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999"/>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798"/>
        <w:gridCol w:w="4538"/>
      </w:tblGrid>
      <w:tr w:rsidR="00D75F52" w:rsidRPr="00182BA6" w14:paraId="4BCF69C6" w14:textId="77777777" w:rsidTr="009B7ECA">
        <w:trPr>
          <w:trHeight w:val="45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ADD85D" w14:textId="77777777" w:rsidR="00D75F52" w:rsidRPr="00182BA6" w:rsidRDefault="00D75F52" w:rsidP="00D75F52">
            <w:pPr>
              <w:jc w:val="center"/>
              <w:rPr>
                <w:rFonts w:ascii="Arial" w:hAnsi="Arial" w:cs="Arial"/>
                <w:b/>
                <w:bCs/>
              </w:rPr>
            </w:pPr>
            <w:r w:rsidRPr="00182BA6">
              <w:rPr>
                <w:rFonts w:ascii="Arial" w:hAnsi="Arial" w:cs="Arial"/>
                <w:b/>
                <w:bCs/>
              </w:rPr>
              <w:t>Programme:</w:t>
            </w:r>
          </w:p>
        </w:tc>
        <w:tc>
          <w:tcPr>
            <w:tcW w:w="8336" w:type="dxa"/>
            <w:gridSpan w:val="2"/>
            <w:tcBorders>
              <w:top w:val="single" w:sz="4" w:space="0" w:color="auto"/>
              <w:left w:val="single" w:sz="4" w:space="0" w:color="auto"/>
              <w:bottom w:val="single" w:sz="4" w:space="0" w:color="auto"/>
              <w:right w:val="single" w:sz="4" w:space="0" w:color="auto"/>
            </w:tcBorders>
            <w:hideMark/>
          </w:tcPr>
          <w:p w14:paraId="60522E84" w14:textId="77777777" w:rsidR="00D75F52" w:rsidRPr="00182BA6" w:rsidRDefault="00D75F52" w:rsidP="00D75F52">
            <w:pPr>
              <w:jc w:val="center"/>
              <w:rPr>
                <w:rFonts w:ascii="Arial" w:hAnsi="Arial" w:cs="Arial"/>
                <w:b/>
                <w:bCs/>
              </w:rPr>
            </w:pPr>
            <w:r w:rsidRPr="00182BA6">
              <w:rPr>
                <w:rFonts w:ascii="Arial" w:hAnsi="Arial" w:cs="Arial"/>
                <w:b/>
                <w:bCs/>
              </w:rPr>
              <w:t>BSc Health and Social Care</w:t>
            </w:r>
          </w:p>
        </w:tc>
      </w:tr>
      <w:tr w:rsidR="00D75F52" w:rsidRPr="00182BA6" w14:paraId="4F4CF725" w14:textId="77777777" w:rsidTr="009B7ECA">
        <w:trPr>
          <w:trHeight w:val="758"/>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056D7" w14:textId="28BB1C2B" w:rsidR="00D75F52" w:rsidRPr="00182BA6" w:rsidRDefault="00D75F52" w:rsidP="00D75F52">
            <w:pPr>
              <w:jc w:val="center"/>
              <w:rPr>
                <w:rFonts w:ascii="Arial" w:hAnsi="Arial" w:cs="Arial"/>
                <w:b/>
                <w:bCs/>
              </w:rPr>
            </w:pPr>
            <w:r>
              <w:rPr>
                <w:rFonts w:ascii="Arial" w:hAnsi="Arial" w:cs="Arial"/>
                <w:b/>
                <w:bCs/>
              </w:rPr>
              <w:t xml:space="preserve">Student number </w:t>
            </w:r>
          </w:p>
        </w:tc>
        <w:tc>
          <w:tcPr>
            <w:tcW w:w="8336" w:type="dxa"/>
            <w:gridSpan w:val="2"/>
            <w:tcBorders>
              <w:top w:val="single" w:sz="4" w:space="0" w:color="auto"/>
              <w:left w:val="single" w:sz="4" w:space="0" w:color="auto"/>
              <w:bottom w:val="single" w:sz="4" w:space="0" w:color="auto"/>
              <w:right w:val="single" w:sz="4" w:space="0" w:color="auto"/>
            </w:tcBorders>
          </w:tcPr>
          <w:p w14:paraId="789034F8" w14:textId="21EB4A64" w:rsidR="00D75F52" w:rsidRPr="00182BA6" w:rsidRDefault="00D75F52" w:rsidP="00D75F52">
            <w:pPr>
              <w:jc w:val="center"/>
              <w:rPr>
                <w:rFonts w:ascii="Arial" w:hAnsi="Arial" w:cs="Arial"/>
                <w:b/>
                <w:bCs/>
              </w:rPr>
            </w:pPr>
            <w:r>
              <w:rPr>
                <w:rFonts w:ascii="Arial" w:hAnsi="Arial" w:cs="Arial"/>
                <w:b/>
                <w:bCs/>
              </w:rPr>
              <w:t>2334466</w:t>
            </w:r>
          </w:p>
        </w:tc>
      </w:tr>
      <w:tr w:rsidR="00D75F52" w:rsidRPr="00182BA6" w14:paraId="77B506A1" w14:textId="77777777" w:rsidTr="009B7ECA">
        <w:trPr>
          <w:trHeight w:val="45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A2D0D" w14:textId="341D59DD" w:rsidR="00D75F52" w:rsidRPr="00182BA6" w:rsidRDefault="00D75F52" w:rsidP="00D75F52">
            <w:pPr>
              <w:jc w:val="center"/>
              <w:rPr>
                <w:rFonts w:ascii="Arial" w:hAnsi="Arial" w:cs="Arial"/>
                <w:b/>
                <w:bCs/>
              </w:rPr>
            </w:pPr>
            <w:r>
              <w:rPr>
                <w:rFonts w:ascii="Arial" w:hAnsi="Arial" w:cs="Arial"/>
                <w:b/>
                <w:bCs/>
              </w:rPr>
              <w:t>Student name</w:t>
            </w:r>
          </w:p>
        </w:tc>
        <w:tc>
          <w:tcPr>
            <w:tcW w:w="8336" w:type="dxa"/>
            <w:gridSpan w:val="2"/>
            <w:tcBorders>
              <w:top w:val="single" w:sz="4" w:space="0" w:color="auto"/>
              <w:left w:val="single" w:sz="4" w:space="0" w:color="auto"/>
              <w:bottom w:val="single" w:sz="4" w:space="0" w:color="auto"/>
              <w:right w:val="single" w:sz="4" w:space="0" w:color="auto"/>
            </w:tcBorders>
          </w:tcPr>
          <w:p w14:paraId="0DBF1C80" w14:textId="41E66BBC" w:rsidR="00D75F52" w:rsidRPr="00182BA6" w:rsidRDefault="00D75F52" w:rsidP="00D75F52">
            <w:pPr>
              <w:jc w:val="center"/>
              <w:rPr>
                <w:rFonts w:ascii="Arial" w:hAnsi="Arial" w:cs="Arial"/>
                <w:b/>
                <w:bCs/>
              </w:rPr>
            </w:pPr>
            <w:r w:rsidRPr="00D75F52">
              <w:rPr>
                <w:rFonts w:ascii="Arial" w:hAnsi="Arial" w:cs="Arial"/>
                <w:b/>
                <w:bCs/>
              </w:rPr>
              <w:t>kate igbinigie</w:t>
            </w:r>
          </w:p>
        </w:tc>
      </w:tr>
      <w:tr w:rsidR="00D75F52" w:rsidRPr="00182BA6" w14:paraId="45ACBB4E" w14:textId="77777777" w:rsidTr="009B7ECA">
        <w:trPr>
          <w:trHeight w:val="470"/>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19B961" w14:textId="77777777" w:rsidR="00D75F52" w:rsidRPr="00182BA6" w:rsidRDefault="00D75F52" w:rsidP="00D75F52">
            <w:pPr>
              <w:jc w:val="center"/>
              <w:rPr>
                <w:rFonts w:ascii="Arial" w:hAnsi="Arial" w:cs="Arial"/>
                <w:b/>
                <w:bCs/>
              </w:rPr>
            </w:pPr>
            <w:r w:rsidRPr="00182BA6">
              <w:rPr>
                <w:rFonts w:ascii="Arial" w:hAnsi="Arial" w:cs="Arial"/>
                <w:b/>
                <w:bCs/>
              </w:rPr>
              <w:t>Module:</w:t>
            </w:r>
          </w:p>
        </w:tc>
        <w:tc>
          <w:tcPr>
            <w:tcW w:w="8336" w:type="dxa"/>
            <w:gridSpan w:val="2"/>
            <w:tcBorders>
              <w:top w:val="single" w:sz="4" w:space="0" w:color="auto"/>
              <w:left w:val="single" w:sz="4" w:space="0" w:color="auto"/>
              <w:bottom w:val="single" w:sz="4" w:space="0" w:color="auto"/>
              <w:right w:val="single" w:sz="4" w:space="0" w:color="auto"/>
            </w:tcBorders>
            <w:hideMark/>
          </w:tcPr>
          <w:p w14:paraId="48E9A005" w14:textId="77777777" w:rsidR="00D75F52" w:rsidRPr="00182BA6" w:rsidRDefault="00D75F52" w:rsidP="00D75F52">
            <w:pPr>
              <w:jc w:val="center"/>
              <w:rPr>
                <w:rFonts w:ascii="Arial" w:hAnsi="Arial" w:cs="Arial"/>
                <w:b/>
                <w:bCs/>
              </w:rPr>
            </w:pPr>
            <w:r w:rsidRPr="00182BA6">
              <w:rPr>
                <w:rFonts w:ascii="Arial" w:hAnsi="Arial" w:cs="Arial"/>
                <w:b/>
                <w:bCs/>
              </w:rPr>
              <w:t>Introduction to Independent Research Skills</w:t>
            </w:r>
          </w:p>
        </w:tc>
      </w:tr>
      <w:tr w:rsidR="00D75F52" w:rsidRPr="00182BA6" w14:paraId="519F0057" w14:textId="77777777" w:rsidTr="009B7ECA">
        <w:trPr>
          <w:gridAfter w:val="1"/>
          <w:wAfter w:w="4538" w:type="dxa"/>
          <w:trHeight w:val="45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9A70DC" w14:textId="77777777" w:rsidR="00D75F52" w:rsidRPr="00182BA6" w:rsidRDefault="00D75F52" w:rsidP="00D75F52">
            <w:pPr>
              <w:jc w:val="center"/>
              <w:rPr>
                <w:rFonts w:ascii="Arial" w:hAnsi="Arial" w:cs="Arial"/>
                <w:b/>
                <w:bCs/>
              </w:rPr>
            </w:pPr>
            <w:r w:rsidRPr="00182BA6">
              <w:rPr>
                <w:rFonts w:ascii="Arial" w:hAnsi="Arial" w:cs="Arial"/>
                <w:b/>
                <w:bCs/>
              </w:rPr>
              <w:t>Module code:</w:t>
            </w:r>
          </w:p>
        </w:tc>
        <w:tc>
          <w:tcPr>
            <w:tcW w:w="3798" w:type="dxa"/>
            <w:tcBorders>
              <w:top w:val="single" w:sz="4" w:space="0" w:color="auto"/>
              <w:left w:val="single" w:sz="4" w:space="0" w:color="auto"/>
              <w:bottom w:val="single" w:sz="4" w:space="0" w:color="auto"/>
              <w:right w:val="single" w:sz="4" w:space="0" w:color="auto"/>
            </w:tcBorders>
            <w:hideMark/>
          </w:tcPr>
          <w:p w14:paraId="55E87360" w14:textId="77777777" w:rsidR="00D75F52" w:rsidRPr="00182BA6" w:rsidRDefault="00D75F52" w:rsidP="00D75F52">
            <w:pPr>
              <w:jc w:val="center"/>
              <w:rPr>
                <w:rFonts w:ascii="Arial" w:hAnsi="Arial" w:cs="Arial"/>
                <w:b/>
                <w:bCs/>
              </w:rPr>
            </w:pPr>
            <w:r w:rsidRPr="00182BA6">
              <w:rPr>
                <w:rFonts w:ascii="Arial" w:hAnsi="Arial" w:cs="Arial"/>
                <w:b/>
                <w:bCs/>
              </w:rPr>
              <w:t>BMHP5019</w:t>
            </w:r>
          </w:p>
        </w:tc>
      </w:tr>
    </w:tbl>
    <w:p w14:paraId="2BB7D04B" w14:textId="77777777" w:rsidR="00AF39F9" w:rsidRDefault="00AF39F9" w:rsidP="00F155B4">
      <w:pPr>
        <w:jc w:val="center"/>
        <w:rPr>
          <w:rFonts w:ascii="Arial" w:hAnsi="Arial" w:cs="Arial"/>
          <w:b/>
          <w:bCs/>
        </w:rPr>
      </w:pPr>
    </w:p>
    <w:p w14:paraId="3C569D19" w14:textId="77777777" w:rsidR="00AF39F9" w:rsidRDefault="00AF39F9" w:rsidP="00F155B4">
      <w:pPr>
        <w:jc w:val="center"/>
        <w:rPr>
          <w:rFonts w:ascii="Arial" w:hAnsi="Arial" w:cs="Arial"/>
          <w:b/>
          <w:bCs/>
        </w:rPr>
      </w:pPr>
    </w:p>
    <w:p w14:paraId="5B782EFE" w14:textId="77777777" w:rsidR="00AF39F9" w:rsidRDefault="00AF39F9" w:rsidP="00F155B4">
      <w:pPr>
        <w:jc w:val="center"/>
        <w:rPr>
          <w:rFonts w:ascii="Arial" w:hAnsi="Arial" w:cs="Arial"/>
          <w:b/>
          <w:bCs/>
        </w:rPr>
      </w:pPr>
    </w:p>
    <w:p w14:paraId="69678127" w14:textId="2AADE5CE" w:rsidR="00AF39F9" w:rsidRDefault="00AF39F9" w:rsidP="00F155B4">
      <w:pPr>
        <w:jc w:val="center"/>
        <w:rPr>
          <w:rFonts w:ascii="Arial" w:hAnsi="Arial" w:cs="Arial"/>
          <w:b/>
          <w:bCs/>
        </w:rPr>
      </w:pPr>
    </w:p>
    <w:p w14:paraId="2576F25D" w14:textId="77777777" w:rsidR="00AF39F9" w:rsidRDefault="00AF39F9" w:rsidP="00F155B4">
      <w:pPr>
        <w:jc w:val="center"/>
        <w:rPr>
          <w:rFonts w:ascii="Arial" w:hAnsi="Arial" w:cs="Arial"/>
          <w:b/>
          <w:bCs/>
        </w:rPr>
      </w:pPr>
    </w:p>
    <w:p w14:paraId="3234C74E" w14:textId="77777777" w:rsidR="00AF39F9" w:rsidRDefault="00AF39F9" w:rsidP="00F155B4">
      <w:pPr>
        <w:jc w:val="center"/>
        <w:rPr>
          <w:rFonts w:ascii="Arial" w:hAnsi="Arial" w:cs="Arial"/>
          <w:b/>
          <w:bCs/>
        </w:rPr>
      </w:pPr>
    </w:p>
    <w:p w14:paraId="708A8B66" w14:textId="77777777" w:rsidR="00AF39F9" w:rsidRDefault="00AF39F9" w:rsidP="00F155B4">
      <w:pPr>
        <w:jc w:val="center"/>
        <w:rPr>
          <w:rFonts w:ascii="Arial" w:hAnsi="Arial" w:cs="Arial"/>
          <w:b/>
          <w:bCs/>
        </w:rPr>
      </w:pPr>
    </w:p>
    <w:p w14:paraId="0109A432" w14:textId="77777777" w:rsidR="00AF39F9" w:rsidRDefault="00AF39F9" w:rsidP="00F155B4">
      <w:pPr>
        <w:jc w:val="center"/>
        <w:rPr>
          <w:rFonts w:ascii="Arial" w:hAnsi="Arial" w:cs="Arial"/>
          <w:b/>
          <w:bCs/>
        </w:rPr>
      </w:pPr>
    </w:p>
    <w:p w14:paraId="38C374A5" w14:textId="77777777" w:rsidR="00AF39F9" w:rsidRDefault="00AF39F9" w:rsidP="00F155B4">
      <w:pPr>
        <w:jc w:val="center"/>
        <w:rPr>
          <w:rFonts w:ascii="Arial" w:hAnsi="Arial" w:cs="Arial"/>
          <w:b/>
          <w:bCs/>
        </w:rPr>
      </w:pPr>
    </w:p>
    <w:p w14:paraId="730B645D" w14:textId="77777777" w:rsidR="00AF39F9" w:rsidRDefault="00AF39F9" w:rsidP="00F155B4">
      <w:pPr>
        <w:jc w:val="center"/>
        <w:rPr>
          <w:rFonts w:ascii="Arial" w:hAnsi="Arial" w:cs="Arial"/>
          <w:b/>
          <w:bCs/>
        </w:rPr>
      </w:pPr>
    </w:p>
    <w:p w14:paraId="4AE7E1EB" w14:textId="77777777" w:rsidR="00AF39F9" w:rsidRDefault="00AF39F9" w:rsidP="00F155B4">
      <w:pPr>
        <w:jc w:val="center"/>
        <w:rPr>
          <w:rFonts w:ascii="Arial" w:hAnsi="Arial" w:cs="Arial"/>
          <w:b/>
          <w:bCs/>
        </w:rPr>
      </w:pPr>
    </w:p>
    <w:p w14:paraId="7D5AA981" w14:textId="77777777" w:rsidR="00AF39F9" w:rsidRDefault="00AF39F9" w:rsidP="00F155B4">
      <w:pPr>
        <w:jc w:val="center"/>
        <w:rPr>
          <w:rFonts w:ascii="Arial" w:hAnsi="Arial" w:cs="Arial"/>
          <w:b/>
          <w:bCs/>
        </w:rPr>
      </w:pPr>
    </w:p>
    <w:p w14:paraId="315AB2CA" w14:textId="77777777" w:rsidR="00AF39F9" w:rsidRDefault="00AF39F9" w:rsidP="00F155B4">
      <w:pPr>
        <w:jc w:val="center"/>
        <w:rPr>
          <w:rFonts w:ascii="Arial" w:hAnsi="Arial" w:cs="Arial"/>
          <w:b/>
          <w:bCs/>
        </w:rPr>
      </w:pPr>
    </w:p>
    <w:p w14:paraId="5FA6B32B" w14:textId="77777777" w:rsidR="00AF39F9" w:rsidRDefault="00AF39F9" w:rsidP="00F155B4">
      <w:pPr>
        <w:jc w:val="center"/>
        <w:rPr>
          <w:rFonts w:ascii="Arial" w:hAnsi="Arial" w:cs="Arial"/>
          <w:b/>
          <w:bCs/>
        </w:rPr>
      </w:pPr>
    </w:p>
    <w:p w14:paraId="094BF386" w14:textId="77777777" w:rsidR="00AF39F9" w:rsidRDefault="00AF39F9" w:rsidP="00F155B4">
      <w:pPr>
        <w:jc w:val="center"/>
        <w:rPr>
          <w:rFonts w:ascii="Arial" w:hAnsi="Arial" w:cs="Arial"/>
          <w:b/>
          <w:bCs/>
        </w:rPr>
      </w:pPr>
    </w:p>
    <w:p w14:paraId="7EF0CBFE" w14:textId="77777777" w:rsidR="00AF39F9" w:rsidRDefault="00AF39F9" w:rsidP="00F155B4">
      <w:pPr>
        <w:jc w:val="center"/>
        <w:rPr>
          <w:rFonts w:ascii="Arial" w:hAnsi="Arial" w:cs="Arial"/>
          <w:b/>
          <w:bCs/>
        </w:rPr>
      </w:pPr>
    </w:p>
    <w:p w14:paraId="78A979AA" w14:textId="77777777" w:rsidR="00AF39F9" w:rsidRDefault="00AF39F9" w:rsidP="00F155B4">
      <w:pPr>
        <w:jc w:val="center"/>
        <w:rPr>
          <w:rFonts w:ascii="Arial" w:hAnsi="Arial" w:cs="Arial"/>
          <w:b/>
          <w:bCs/>
        </w:rPr>
      </w:pPr>
    </w:p>
    <w:p w14:paraId="50DCE13C" w14:textId="77777777" w:rsidR="00AF39F9" w:rsidRDefault="00AF39F9" w:rsidP="00F155B4">
      <w:pPr>
        <w:jc w:val="center"/>
        <w:rPr>
          <w:rFonts w:ascii="Arial" w:hAnsi="Arial" w:cs="Arial"/>
          <w:b/>
          <w:bCs/>
        </w:rPr>
      </w:pPr>
    </w:p>
    <w:p w14:paraId="1E3A6662" w14:textId="77777777" w:rsidR="00AF39F9" w:rsidRDefault="00AF39F9" w:rsidP="00F155B4">
      <w:pPr>
        <w:jc w:val="center"/>
        <w:rPr>
          <w:rFonts w:ascii="Arial" w:hAnsi="Arial" w:cs="Arial"/>
          <w:b/>
          <w:bCs/>
        </w:rPr>
      </w:pPr>
    </w:p>
    <w:p w14:paraId="7739054E" w14:textId="77777777" w:rsidR="00AF39F9" w:rsidRDefault="00AF39F9" w:rsidP="00F155B4">
      <w:pPr>
        <w:jc w:val="center"/>
        <w:rPr>
          <w:rFonts w:ascii="Arial" w:hAnsi="Arial" w:cs="Arial"/>
          <w:b/>
          <w:bCs/>
        </w:rPr>
      </w:pPr>
    </w:p>
    <w:p w14:paraId="0D533570" w14:textId="77777777" w:rsidR="00AF39F9" w:rsidRDefault="00AF39F9" w:rsidP="00F155B4">
      <w:pPr>
        <w:jc w:val="center"/>
        <w:rPr>
          <w:rFonts w:ascii="Arial" w:hAnsi="Arial" w:cs="Arial"/>
          <w:b/>
          <w:bCs/>
        </w:rPr>
      </w:pPr>
    </w:p>
    <w:p w14:paraId="43E06EDA" w14:textId="77777777" w:rsidR="00AF39F9" w:rsidRDefault="00AF39F9" w:rsidP="00F155B4">
      <w:pPr>
        <w:jc w:val="center"/>
        <w:rPr>
          <w:rFonts w:ascii="Arial" w:hAnsi="Arial" w:cs="Arial"/>
          <w:b/>
          <w:bCs/>
        </w:rPr>
      </w:pPr>
    </w:p>
    <w:p w14:paraId="4D0F1F6E" w14:textId="77777777" w:rsidR="00AF39F9" w:rsidRDefault="00AF39F9" w:rsidP="00F155B4">
      <w:pPr>
        <w:jc w:val="center"/>
        <w:rPr>
          <w:rFonts w:ascii="Arial" w:hAnsi="Arial" w:cs="Arial"/>
          <w:b/>
          <w:bCs/>
        </w:rPr>
      </w:pPr>
    </w:p>
    <w:p w14:paraId="1B02E458" w14:textId="77777777" w:rsidR="00AF39F9" w:rsidRDefault="00AF39F9" w:rsidP="00F155B4">
      <w:pPr>
        <w:jc w:val="center"/>
        <w:rPr>
          <w:rFonts w:ascii="Arial" w:hAnsi="Arial" w:cs="Arial"/>
          <w:b/>
          <w:bCs/>
        </w:rPr>
      </w:pPr>
    </w:p>
    <w:p w14:paraId="437F0C28" w14:textId="77777777" w:rsidR="00AF39F9" w:rsidRDefault="00AF39F9" w:rsidP="00F155B4">
      <w:pPr>
        <w:jc w:val="center"/>
        <w:rPr>
          <w:rFonts w:ascii="Arial" w:hAnsi="Arial" w:cs="Arial"/>
          <w:b/>
          <w:bCs/>
        </w:rPr>
      </w:pPr>
    </w:p>
    <w:p w14:paraId="7CBC8560" w14:textId="77777777" w:rsidR="00AF39F9" w:rsidRDefault="00AF39F9" w:rsidP="00F155B4">
      <w:pPr>
        <w:jc w:val="center"/>
        <w:rPr>
          <w:rFonts w:ascii="Arial" w:hAnsi="Arial" w:cs="Arial"/>
          <w:b/>
          <w:bCs/>
        </w:rPr>
      </w:pPr>
    </w:p>
    <w:p w14:paraId="5FF55D79" w14:textId="77777777" w:rsidR="00AF39F9" w:rsidRDefault="00AF39F9" w:rsidP="00F155B4">
      <w:pPr>
        <w:jc w:val="center"/>
        <w:rPr>
          <w:rFonts w:ascii="Arial" w:hAnsi="Arial" w:cs="Arial"/>
          <w:b/>
          <w:bCs/>
        </w:rPr>
      </w:pPr>
    </w:p>
    <w:p w14:paraId="728CCEC8" w14:textId="77777777" w:rsidR="00AF39F9" w:rsidRPr="00C61ACB" w:rsidRDefault="00AF39F9" w:rsidP="00F155B4">
      <w:pPr>
        <w:jc w:val="center"/>
        <w:rPr>
          <w:rFonts w:ascii="Arial" w:hAnsi="Arial" w:cs="Arial"/>
          <w:b/>
          <w:bCs/>
        </w:rPr>
      </w:pPr>
    </w:p>
    <w:p w14:paraId="15C66F21" w14:textId="77777777" w:rsidR="00F155B4" w:rsidRDefault="00F155B4" w:rsidP="006D494F">
      <w:pPr>
        <w:rPr>
          <w:b/>
          <w:bCs/>
        </w:rPr>
      </w:pPr>
    </w:p>
    <w:p w14:paraId="27A09F61" w14:textId="7B2D5944" w:rsidR="00F155B4" w:rsidRPr="006D494F" w:rsidRDefault="006D494F" w:rsidP="006D494F">
      <w:pPr>
        <w:rPr>
          <w:b/>
          <w:bCs/>
        </w:rPr>
      </w:pPr>
      <w:r w:rsidRPr="006D494F">
        <w:rPr>
          <w:b/>
          <w:bCs/>
        </w:rPr>
        <w:t>Title</w:t>
      </w:r>
    </w:p>
    <w:p w14:paraId="4F1E9D58" w14:textId="77777777" w:rsidR="006D494F" w:rsidRPr="006D494F" w:rsidRDefault="006D494F" w:rsidP="006D494F">
      <w:r w:rsidRPr="006D494F">
        <w:t>Childhood Obesity</w:t>
      </w:r>
      <w:r w:rsidRPr="006D494F">
        <w:br/>
        <w:t>A Scoping Review of Digital Health Applications for Childhood Obesity Management in the United Kingdom: Identifying Themes Using Aveyard’s Simplified Thematic Analysis</w:t>
      </w:r>
    </w:p>
    <w:p w14:paraId="64872709" w14:textId="77777777" w:rsidR="006D494F" w:rsidRPr="006D494F" w:rsidRDefault="006D494F" w:rsidP="006D494F">
      <w:pPr>
        <w:rPr>
          <w:b/>
          <w:bCs/>
        </w:rPr>
      </w:pPr>
      <w:r w:rsidRPr="006D494F">
        <w:rPr>
          <w:b/>
          <w:bCs/>
        </w:rPr>
        <w:t>Background and Rationale</w:t>
      </w:r>
    </w:p>
    <w:p w14:paraId="2FF17DF4" w14:textId="4989E264" w:rsidR="006D494F" w:rsidRPr="006D494F" w:rsidRDefault="006D494F" w:rsidP="006D494F">
      <w:r w:rsidRPr="006D494F">
        <w:t>Childhood obesity is a major public health concern in the United Kingdom and continues to place pressure on health and social care services. Obesity during childhood is associated with serious physical and psychological health conditions, including type 2 diabetes, cardiovascular disease, anxiety, and low self-esteem (NHS, 2024). In recent years, digital healthcare technologies such as mobile applications and online monitoring systems have become increasingly integrated into healthcare practice. These technologies aim to support healthier lifestyles, improve patient engagement, and encourage self-management. According to the Office for Health Improvement and Disparities (2023), childhood obesity rates remain high</w:t>
      </w:r>
      <w:r w:rsidR="00065CBF">
        <w:t xml:space="preserve"> </w:t>
      </w:r>
      <w:r w:rsidR="002106E2">
        <w:t>over</w:t>
      </w:r>
      <w:r w:rsidR="00814EBC">
        <w:t>43</w:t>
      </w:r>
      <w:r w:rsidR="002A41ED">
        <w:t>0 million</w:t>
      </w:r>
      <w:r w:rsidR="00AD4352">
        <w:t>s childern</w:t>
      </w:r>
      <w:r w:rsidRPr="006D494F">
        <w:t xml:space="preserve"> across England, particularly within deprived communities, contributing to health inequalities. Conducting a scoping review will help map the existing literature relating to digital health interventions for childhood obesity and identify key themes and gaps within current research.</w:t>
      </w:r>
    </w:p>
    <w:p w14:paraId="5E79D2E1" w14:textId="77777777" w:rsidR="006D494F" w:rsidRPr="006D494F" w:rsidRDefault="006D494F" w:rsidP="006D494F">
      <w:pPr>
        <w:rPr>
          <w:b/>
          <w:bCs/>
        </w:rPr>
      </w:pPr>
      <w:r w:rsidRPr="006D494F">
        <w:rPr>
          <w:b/>
          <w:bCs/>
        </w:rPr>
        <w:t>Research Aim and Objectives</w:t>
      </w:r>
    </w:p>
    <w:p w14:paraId="029BE865" w14:textId="77777777" w:rsidR="006D494F" w:rsidRPr="006D494F" w:rsidRDefault="006D494F" w:rsidP="006D494F">
      <w:r w:rsidRPr="006D494F">
        <w:t>The primary aim of this scoping review is to map existing research on digital health applications for childhood obesity management in the United Kingdom using a scoping review approach. This will:</w:t>
      </w:r>
    </w:p>
    <w:p w14:paraId="322F1853" w14:textId="77777777" w:rsidR="006D494F" w:rsidRPr="006D494F" w:rsidRDefault="006D494F" w:rsidP="006D494F">
      <w:pPr>
        <w:numPr>
          <w:ilvl w:val="0"/>
          <w:numId w:val="1"/>
        </w:numPr>
      </w:pPr>
      <w:r w:rsidRPr="006D494F">
        <w:t>Identify and categorise key themes within the literature.</w:t>
      </w:r>
    </w:p>
    <w:p w14:paraId="53C4F362" w14:textId="77777777" w:rsidR="006D494F" w:rsidRPr="006D494F" w:rsidRDefault="006D494F" w:rsidP="006D494F">
      <w:pPr>
        <w:numPr>
          <w:ilvl w:val="0"/>
          <w:numId w:val="1"/>
        </w:numPr>
      </w:pPr>
      <w:r w:rsidRPr="006D494F">
        <w:t>Highlight evidence gaps for future research.</w:t>
      </w:r>
    </w:p>
    <w:p w14:paraId="45B9CF2B" w14:textId="77777777" w:rsidR="006D494F" w:rsidRPr="006D494F" w:rsidRDefault="006D494F" w:rsidP="006D494F">
      <w:pPr>
        <w:numPr>
          <w:ilvl w:val="0"/>
          <w:numId w:val="1"/>
        </w:numPr>
      </w:pPr>
      <w:r w:rsidRPr="006D494F">
        <w:t>Provide insights into practical applications within health and social care practice.</w:t>
      </w:r>
    </w:p>
    <w:p w14:paraId="044D72ED" w14:textId="77777777" w:rsidR="006D494F" w:rsidRPr="006D494F" w:rsidRDefault="006D494F" w:rsidP="006D494F">
      <w:pPr>
        <w:rPr>
          <w:b/>
          <w:bCs/>
        </w:rPr>
      </w:pPr>
      <w:r w:rsidRPr="006D494F">
        <w:rPr>
          <w:b/>
          <w:bCs/>
        </w:rPr>
        <w:t>Methodology</w:t>
      </w:r>
    </w:p>
    <w:p w14:paraId="2A3E9A75" w14:textId="77777777" w:rsidR="006D494F" w:rsidRPr="006D494F" w:rsidRDefault="006D494F" w:rsidP="006D494F">
      <w:pPr>
        <w:rPr>
          <w:b/>
          <w:bCs/>
        </w:rPr>
      </w:pPr>
      <w:r w:rsidRPr="006D494F">
        <w:rPr>
          <w:b/>
          <w:bCs/>
        </w:rPr>
        <w:t>Scoping Review Framework</w:t>
      </w:r>
    </w:p>
    <w:p w14:paraId="3EB8425C" w14:textId="77777777" w:rsidR="006D494F" w:rsidRPr="006D494F" w:rsidRDefault="006D494F" w:rsidP="006D494F">
      <w:r w:rsidRPr="006D494F">
        <w:t>This research will follow a scoping review framework to locate, analyse, and report peer-reviewed literature relating to digital health applications and childhood obesity management. A scoping review is appropriate because it enables researchers to explore broad evidence and identify patterns within existing studies (Arksey and O’Malley, 2005).</w:t>
      </w:r>
    </w:p>
    <w:p w14:paraId="3DD6A4AE" w14:textId="77777777" w:rsidR="006D494F" w:rsidRPr="006D494F" w:rsidRDefault="006D494F" w:rsidP="006D494F">
      <w:pPr>
        <w:rPr>
          <w:b/>
          <w:bCs/>
        </w:rPr>
      </w:pPr>
      <w:r w:rsidRPr="006D494F">
        <w:rPr>
          <w:b/>
          <w:bCs/>
        </w:rPr>
        <w:t>Research Question</w:t>
      </w:r>
    </w:p>
    <w:p w14:paraId="6E787835" w14:textId="77777777" w:rsidR="006D494F" w:rsidRPr="006D494F" w:rsidRDefault="006D494F" w:rsidP="006D494F">
      <w:r w:rsidRPr="006D494F">
        <w:t>What are the key themes relating to digital health applications for childhood obesity management within UK health and social care practice as identified by existing peer-reviewed literature?</w:t>
      </w:r>
    </w:p>
    <w:p w14:paraId="1EA870A8" w14:textId="77777777" w:rsidR="006D494F" w:rsidRPr="006D494F" w:rsidRDefault="006D494F" w:rsidP="006D494F">
      <w:pPr>
        <w:rPr>
          <w:b/>
          <w:bCs/>
        </w:rPr>
      </w:pPr>
      <w:r w:rsidRPr="006D494F">
        <w:rPr>
          <w:b/>
          <w:bCs/>
        </w:rPr>
        <w:t>Inclusion and Exclusion Criteria</w:t>
      </w:r>
    </w:p>
    <w:p w14:paraId="3EF6A9FC" w14:textId="77777777" w:rsidR="006D494F" w:rsidRPr="006D494F" w:rsidRDefault="006D494F" w:rsidP="006D494F">
      <w:r w:rsidRPr="006D494F">
        <w:t xml:space="preserve">Inclusion criteria will include peer-reviewed studies published in English within the last ten years that focus on childhood obesity, digital health applications, and UK health or social care </w:t>
      </w:r>
      <w:r w:rsidRPr="006D494F">
        <w:lastRenderedPageBreak/>
        <w:t>practice. Exclusion criteria will include non-peer-reviewed articles, studies outside the defined timeframe, and research unrelated to childhood obesity or digital healthcare interventions.</w:t>
      </w:r>
    </w:p>
    <w:p w14:paraId="17E3F0EE" w14:textId="77777777" w:rsidR="006D494F" w:rsidRPr="006D494F" w:rsidRDefault="006D494F" w:rsidP="006D494F">
      <w:pPr>
        <w:rPr>
          <w:b/>
          <w:bCs/>
        </w:rPr>
      </w:pPr>
      <w:r w:rsidRPr="006D494F">
        <w:rPr>
          <w:b/>
          <w:bCs/>
        </w:rPr>
        <w:t>Data Collection and Analysis</w:t>
      </w:r>
    </w:p>
    <w:p w14:paraId="1E9E9FC6" w14:textId="77777777" w:rsidR="006D494F" w:rsidRPr="006D494F" w:rsidRDefault="006D494F" w:rsidP="006D494F">
      <w:r w:rsidRPr="006D494F">
        <w:t>A systematic search will be conducted using databases including CINAHL, PubMed, ScienceDirect, and Google Scholar. Keywords such as “childhood obesity,” “digital health,” “mobile applications,” and “United Kingdom” will be used to identify relevant studies.</w:t>
      </w:r>
    </w:p>
    <w:p w14:paraId="46642314" w14:textId="77777777" w:rsidR="006D494F" w:rsidRPr="006D494F" w:rsidRDefault="006D494F" w:rsidP="006D494F">
      <w:r w:rsidRPr="006D494F">
        <w:t>Aveyard’s (2014) simplified thematic analysis will be used to identify recurring patterns and themes in the data. This process will involve reviewing selected studies, identifying similarities and differences within findings, grouping evidence into themes, and critically analysing the results to identify gaps in existing literature.</w:t>
      </w:r>
    </w:p>
    <w:p w14:paraId="0AA2A04B" w14:textId="77777777" w:rsidR="006D494F" w:rsidRPr="006D494F" w:rsidRDefault="006D494F" w:rsidP="006D494F">
      <w:pPr>
        <w:rPr>
          <w:b/>
          <w:bCs/>
        </w:rPr>
      </w:pPr>
      <w:r w:rsidRPr="006D494F">
        <w:rPr>
          <w:b/>
          <w:bCs/>
        </w:rPr>
        <w:t>Expected Outcomes</w:t>
      </w:r>
    </w:p>
    <w:p w14:paraId="1BEC118C" w14:textId="77777777" w:rsidR="006D494F" w:rsidRPr="006D494F" w:rsidRDefault="006D494F" w:rsidP="006D494F">
      <w:r w:rsidRPr="006D494F">
        <w:t>The scoping review is expected to produce a thematic overview of digital health applications for childhood obesity management, providing a clearer understanding of current evidence and identifying areas requiring further research within health and social care practice.</w:t>
      </w:r>
    </w:p>
    <w:p w14:paraId="4A69F975" w14:textId="77777777" w:rsidR="006D494F" w:rsidRPr="006D494F" w:rsidRDefault="006D494F" w:rsidP="006D494F">
      <w:pPr>
        <w:rPr>
          <w:b/>
          <w:bCs/>
        </w:rPr>
      </w:pPr>
      <w:r w:rsidRPr="006D494F">
        <w:rPr>
          <w:b/>
          <w:bCs/>
        </w:rPr>
        <w:t>Ethical Considerations</w:t>
      </w:r>
    </w:p>
    <w:p w14:paraId="5E93CFEC" w14:textId="77777777" w:rsidR="006D494F" w:rsidRPr="006D494F" w:rsidRDefault="006D494F" w:rsidP="006D494F">
      <w:r w:rsidRPr="006D494F">
        <w:t>As this study uses secondary data, no direct participants will be involved. Ethical practice will be maintained through accurate referencing, avoidance of plagiarism, and objective presentation of findings in line with academic integrity guidelines.</w:t>
      </w:r>
    </w:p>
    <w:p w14:paraId="679C8971" w14:textId="77777777" w:rsidR="006D494F" w:rsidRPr="006D494F" w:rsidRDefault="006D494F" w:rsidP="006D494F">
      <w:pPr>
        <w:rPr>
          <w:b/>
          <w:bCs/>
        </w:rPr>
      </w:pPr>
      <w:r w:rsidRPr="006D494F">
        <w:rPr>
          <w:b/>
          <w:bCs/>
        </w:rPr>
        <w:t>References</w:t>
      </w:r>
    </w:p>
    <w:p w14:paraId="7B51A5CA" w14:textId="77777777" w:rsidR="006D494F" w:rsidRPr="006D494F" w:rsidRDefault="006D494F" w:rsidP="006D494F">
      <w:r w:rsidRPr="006D494F">
        <w:t xml:space="preserve">Arksey, H. and O’Malley, L. (2005) ‘Scoping studies: towards a methodological framework’, </w:t>
      </w:r>
      <w:r w:rsidRPr="006D494F">
        <w:rPr>
          <w:i/>
          <w:iCs/>
        </w:rPr>
        <w:t>International Journal of Social Research Methodology</w:t>
      </w:r>
      <w:r w:rsidRPr="006D494F">
        <w:t>, 8(1), pp. 19–32.</w:t>
      </w:r>
    </w:p>
    <w:p w14:paraId="06522C40" w14:textId="77777777" w:rsidR="006D494F" w:rsidRPr="006D494F" w:rsidRDefault="006D494F" w:rsidP="006D494F">
      <w:r w:rsidRPr="006D494F">
        <w:t xml:space="preserve">Aveyard, H. (2014) </w:t>
      </w:r>
      <w:r w:rsidRPr="006D494F">
        <w:rPr>
          <w:i/>
          <w:iCs/>
        </w:rPr>
        <w:t>Doing a Literature Review in Health and Social Care: A Practical Guide</w:t>
      </w:r>
      <w:r w:rsidRPr="006D494F">
        <w:t>. 3rd edn. Maidenhead: Open University Press.</w:t>
      </w:r>
    </w:p>
    <w:p w14:paraId="19783C17" w14:textId="77777777" w:rsidR="006D494F" w:rsidRPr="006D494F" w:rsidRDefault="006D494F" w:rsidP="006D494F">
      <w:r w:rsidRPr="006D494F">
        <w:t xml:space="preserve">NHS (2024) </w:t>
      </w:r>
      <w:r w:rsidRPr="006D494F">
        <w:rPr>
          <w:i/>
          <w:iCs/>
        </w:rPr>
        <w:t>Childhood obesity</w:t>
      </w:r>
      <w:r w:rsidRPr="006D494F">
        <w:t xml:space="preserve">. Available at: </w:t>
      </w:r>
      <w:hyperlink r:id="rId8" w:history="1">
        <w:r w:rsidRPr="006D494F">
          <w:rPr>
            <w:rStyle w:val="Hyperlink"/>
          </w:rPr>
          <w:t>https://www.nhs.uk</w:t>
        </w:r>
      </w:hyperlink>
      <w:r w:rsidRPr="006D494F">
        <w:t xml:space="preserve"> (Accessed: 29 May 2026).</w:t>
      </w:r>
    </w:p>
    <w:p w14:paraId="34A5F19C" w14:textId="77777777" w:rsidR="006D494F" w:rsidRPr="006D494F" w:rsidRDefault="006D494F" w:rsidP="006D494F">
      <w:r w:rsidRPr="006D494F">
        <w:t xml:space="preserve">Office for Health Improvement and Disparities (2023) </w:t>
      </w:r>
      <w:r w:rsidRPr="006D494F">
        <w:rPr>
          <w:i/>
          <w:iCs/>
        </w:rPr>
        <w:t>Childhood obesity statistics</w:t>
      </w:r>
      <w:r w:rsidRPr="006D494F">
        <w:t>. London: OHID.</w:t>
      </w:r>
    </w:p>
    <w:p w14:paraId="2F1DA4E4" w14:textId="77777777" w:rsidR="009659F9" w:rsidRDefault="009659F9"/>
    <w:sectPr w:rsidR="00965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931D89"/>
    <w:multiLevelType w:val="multilevel"/>
    <w:tmpl w:val="92D2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5627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4F"/>
    <w:rsid w:val="00065CBF"/>
    <w:rsid w:val="00182BA6"/>
    <w:rsid w:val="001D7779"/>
    <w:rsid w:val="002106E2"/>
    <w:rsid w:val="002A41ED"/>
    <w:rsid w:val="003052C1"/>
    <w:rsid w:val="0050526B"/>
    <w:rsid w:val="006D494F"/>
    <w:rsid w:val="006F0D8B"/>
    <w:rsid w:val="007273CF"/>
    <w:rsid w:val="00814EBC"/>
    <w:rsid w:val="009659F9"/>
    <w:rsid w:val="009B7ECA"/>
    <w:rsid w:val="00AD4352"/>
    <w:rsid w:val="00AF39F9"/>
    <w:rsid w:val="00B27842"/>
    <w:rsid w:val="00CE14A7"/>
    <w:rsid w:val="00D75F52"/>
    <w:rsid w:val="00F15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CCA0A"/>
  <w15:chartTrackingRefBased/>
  <w15:docId w15:val="{C8A214F8-F007-4474-B72C-D145E52D9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94F"/>
    <w:rPr>
      <w:rFonts w:eastAsiaTheme="majorEastAsia" w:cstheme="majorBidi"/>
      <w:color w:val="272727" w:themeColor="text1" w:themeTint="D8"/>
    </w:rPr>
  </w:style>
  <w:style w:type="paragraph" w:styleId="Title">
    <w:name w:val="Title"/>
    <w:basedOn w:val="Normal"/>
    <w:next w:val="Normal"/>
    <w:link w:val="TitleChar"/>
    <w:uiPriority w:val="10"/>
    <w:qFormat/>
    <w:rsid w:val="006D4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94F"/>
    <w:pPr>
      <w:spacing w:before="160"/>
      <w:jc w:val="center"/>
    </w:pPr>
    <w:rPr>
      <w:i/>
      <w:iCs/>
      <w:color w:val="404040" w:themeColor="text1" w:themeTint="BF"/>
    </w:rPr>
  </w:style>
  <w:style w:type="character" w:customStyle="1" w:styleId="QuoteChar">
    <w:name w:val="Quote Char"/>
    <w:basedOn w:val="DefaultParagraphFont"/>
    <w:link w:val="Quote"/>
    <w:uiPriority w:val="29"/>
    <w:rsid w:val="006D494F"/>
    <w:rPr>
      <w:i/>
      <w:iCs/>
      <w:color w:val="404040" w:themeColor="text1" w:themeTint="BF"/>
    </w:rPr>
  </w:style>
  <w:style w:type="paragraph" w:styleId="ListParagraph">
    <w:name w:val="List Paragraph"/>
    <w:basedOn w:val="Normal"/>
    <w:uiPriority w:val="34"/>
    <w:qFormat/>
    <w:rsid w:val="006D494F"/>
    <w:pPr>
      <w:ind w:left="720"/>
      <w:contextualSpacing/>
    </w:pPr>
  </w:style>
  <w:style w:type="character" w:styleId="IntenseEmphasis">
    <w:name w:val="Intense Emphasis"/>
    <w:basedOn w:val="DefaultParagraphFont"/>
    <w:uiPriority w:val="21"/>
    <w:qFormat/>
    <w:rsid w:val="006D494F"/>
    <w:rPr>
      <w:i/>
      <w:iCs/>
      <w:color w:val="0F4761" w:themeColor="accent1" w:themeShade="BF"/>
    </w:rPr>
  </w:style>
  <w:style w:type="paragraph" w:styleId="IntenseQuote">
    <w:name w:val="Intense Quote"/>
    <w:basedOn w:val="Normal"/>
    <w:next w:val="Normal"/>
    <w:link w:val="IntenseQuoteChar"/>
    <w:uiPriority w:val="30"/>
    <w:qFormat/>
    <w:rsid w:val="006D4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94F"/>
    <w:rPr>
      <w:i/>
      <w:iCs/>
      <w:color w:val="0F4761" w:themeColor="accent1" w:themeShade="BF"/>
    </w:rPr>
  </w:style>
  <w:style w:type="character" w:styleId="IntenseReference">
    <w:name w:val="Intense Reference"/>
    <w:basedOn w:val="DefaultParagraphFont"/>
    <w:uiPriority w:val="32"/>
    <w:qFormat/>
    <w:rsid w:val="006D494F"/>
    <w:rPr>
      <w:b/>
      <w:bCs/>
      <w:smallCaps/>
      <w:color w:val="0F4761" w:themeColor="accent1" w:themeShade="BF"/>
      <w:spacing w:val="5"/>
    </w:rPr>
  </w:style>
  <w:style w:type="character" w:styleId="Hyperlink">
    <w:name w:val="Hyperlink"/>
    <w:basedOn w:val="DefaultParagraphFont"/>
    <w:uiPriority w:val="99"/>
    <w:unhideWhenUsed/>
    <w:rsid w:val="006D494F"/>
    <w:rPr>
      <w:color w:val="467886" w:themeColor="hyperlink"/>
      <w:u w:val="single"/>
    </w:rPr>
  </w:style>
  <w:style w:type="character" w:styleId="UnresolvedMention">
    <w:name w:val="Unresolved Mention"/>
    <w:basedOn w:val="DefaultParagraphFont"/>
    <w:uiPriority w:val="99"/>
    <w:semiHidden/>
    <w:unhideWhenUsed/>
    <w:rsid w:val="006D4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afce410c21dcea1d948cffef88a8b82a">
  <xsd:schema xmlns:xsd="http://www.w3.org/2001/XMLSchema" xmlns:xs="http://www.w3.org/2001/XMLSchema" xmlns:p="http://schemas.microsoft.com/office/2006/metadata/properties" xmlns:ns3="0085e1a2-9cbf-4b92-866b-21f3c89040b6" targetNamespace="http://schemas.microsoft.com/office/2006/metadata/properties" ma:root="true" ma:fieldsID="1ca497559afd7060f624f19d9de7297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_activity"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6F35F81-EAA1-44F7-AEDB-BB5691B64C70}">
  <ds:schemaRefs>
    <ds:schemaRef ds:uri="http://schemas.microsoft.com/sharepoint/v3/contenttype/forms"/>
  </ds:schemaRefs>
</ds:datastoreItem>
</file>

<file path=customXml/itemProps2.xml><?xml version="1.0" encoding="utf-8"?>
<ds:datastoreItem xmlns:ds="http://schemas.openxmlformats.org/officeDocument/2006/customXml" ds:itemID="{9BFF7D7F-2F30-4EA9-BCD1-CCCA2112A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FB5EF6-5A83-47E8-AC55-72E510E0174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5249</TotalTime>
  <Pages>3</Pages>
  <Words>683</Words>
  <Characters>3895</Characters>
  <Application>Microsoft Office Word</Application>
  <DocSecurity>0</DocSecurity>
  <Lines>32</Lines>
  <Paragraphs>9</Paragraphs>
  <ScaleCrop>false</ScaleCrop>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Igbinigie (2334466)</dc:creator>
  <cp:keywords/>
  <dc:description/>
  <cp:lastModifiedBy>Kate Igbinigie (2334466)</cp:lastModifiedBy>
  <cp:revision>12</cp:revision>
  <dcterms:created xsi:type="dcterms:W3CDTF">2026-05-29T14:17:00Z</dcterms:created>
  <dcterms:modified xsi:type="dcterms:W3CDTF">2026-06-09T00:40:00Z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