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68F0" w:rsidRPr="009768F0" w:rsidRDefault="009768F0" w:rsidP="009768F0">
      <w:pPr>
        <w:spacing w:after="0" w:line="240" w:lineRule="auto"/>
        <w:rPr>
          <w:rFonts w:ascii="Tahoma" w:eastAsia="Times New Roman" w:hAnsi="Tahoma" w:cs="Tahoma"/>
          <w:b/>
          <w:sz w:val="24"/>
          <w:szCs w:val="24"/>
          <w:lang w:eastAsia="en-GB"/>
        </w:rPr>
      </w:pPr>
      <w:r w:rsidRPr="009768F0">
        <w:rPr>
          <w:rFonts w:ascii="Tahoma" w:eastAsia="Times New Roman" w:hAnsi="Tahoma" w:cs="Tahoma"/>
          <w:b/>
          <w:sz w:val="24"/>
          <w:szCs w:val="24"/>
          <w:lang w:eastAsia="en-GB"/>
        </w:rPr>
        <w:t xml:space="preserve">Ffurflen Cyflwyno Aseiniad / Assignment Submission Form </w:t>
      </w:r>
    </w:p>
    <w:p w:rsidR="009768F0" w:rsidRPr="009768F0" w:rsidRDefault="009768F0" w:rsidP="009768F0">
      <w:pPr>
        <w:spacing w:after="0" w:line="240" w:lineRule="auto"/>
        <w:rPr>
          <w:rFonts w:ascii="Tahoma" w:eastAsia="Times New Roman" w:hAnsi="Tahoma" w:cs="Tahoma"/>
          <w:b/>
          <w:lang w:eastAsia="en-GB"/>
        </w:rPr>
      </w:pPr>
    </w:p>
    <w:p w:rsidR="009768F0" w:rsidRPr="009768F0" w:rsidRDefault="009768F0" w:rsidP="009768F0">
      <w:pPr>
        <w:spacing w:after="0" w:line="276" w:lineRule="auto"/>
        <w:rPr>
          <w:rFonts w:ascii="Tahoma" w:eastAsia="Times New Roman" w:hAnsi="Tahoma" w:cs="Tahoma"/>
          <w:lang w:eastAsia="en-GB"/>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9768F0" w:rsidRPr="009768F0" w:rsidTr="00532931">
        <w:trPr>
          <w:trHeight w:val="4496"/>
        </w:trPr>
        <w:tc>
          <w:tcPr>
            <w:tcW w:w="9464" w:type="dxa"/>
          </w:tcPr>
          <w:p w:rsidR="009768F0" w:rsidRPr="009768F0" w:rsidRDefault="009768F0" w:rsidP="009768F0">
            <w:pPr>
              <w:spacing w:after="0" w:line="276" w:lineRule="auto"/>
              <w:rPr>
                <w:rFonts w:ascii="Tahoma" w:eastAsia="Times New Roman" w:hAnsi="Tahoma" w:cs="Tahoma"/>
                <w:b/>
                <w:lang w:eastAsia="en-GB"/>
              </w:rPr>
            </w:pPr>
            <w:r w:rsidRPr="009768F0">
              <w:rPr>
                <w:rFonts w:ascii="Tahoma" w:eastAsia="Times New Roman" w:hAnsi="Tahoma" w:cs="Tahoma"/>
                <w:b/>
                <w:lang w:eastAsia="en-GB"/>
              </w:rPr>
              <w:t>COPI  Swyddfa ACDSaW</w:t>
            </w:r>
          </w:p>
          <w:p w:rsidR="009768F0" w:rsidRPr="009768F0" w:rsidRDefault="009768F0" w:rsidP="009768F0">
            <w:pPr>
              <w:spacing w:after="0" w:line="276" w:lineRule="auto"/>
              <w:rPr>
                <w:rFonts w:ascii="Tahoma" w:eastAsia="Times New Roman" w:hAnsi="Tahoma" w:cs="Tahoma"/>
                <w:b/>
                <w:lang w:eastAsia="en-GB"/>
              </w:rPr>
            </w:pP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Rhif Myfyriwr: 1709373</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Enw’r Myfyriwr: Kevin Kelly</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Enw’r Tiwtor: Julie Crossman</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 xml:space="preserve">Teitl yr Aseiniad: Obstetric Bleeding Strategy for Wales (OBS Cymru) – A North Wales Perspective </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Cod Modiwl: DSAW7058 (Leading Service Improvement)</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801969" w:rsidP="009768F0">
            <w:pPr>
              <w:spacing w:after="0" w:line="276" w:lineRule="auto"/>
              <w:rPr>
                <w:rFonts w:ascii="Tahoma" w:eastAsia="Times New Roman" w:hAnsi="Tahoma" w:cs="Tahoma"/>
                <w:lang w:eastAsia="en-GB"/>
              </w:rPr>
            </w:pPr>
            <w:r>
              <w:rPr>
                <w:rFonts w:ascii="Tahoma" w:eastAsia="Times New Roman" w:hAnsi="Tahoma" w:cs="Tahoma"/>
                <w:lang w:eastAsia="en-GB"/>
              </w:rPr>
              <w:t>Dyddiad cyflwyno: 17</w:t>
            </w:r>
            <w:r w:rsidR="009768F0" w:rsidRPr="009768F0">
              <w:rPr>
                <w:rFonts w:ascii="Tahoma" w:eastAsia="Times New Roman" w:hAnsi="Tahoma" w:cs="Tahoma"/>
                <w:lang w:eastAsia="en-GB"/>
              </w:rPr>
              <w:t>th Medi 2018</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b/>
                <w:lang w:eastAsia="en-GB"/>
              </w:rPr>
            </w:pPr>
            <w:r w:rsidRPr="009768F0">
              <w:rPr>
                <w:rFonts w:ascii="Tahoma" w:eastAsia="Times New Roman" w:hAnsi="Tahoma" w:cs="Tahoma"/>
                <w:b/>
                <w:lang w:eastAsia="en-GB"/>
              </w:rPr>
              <w:t>Ni fydd eich gwaith yn cael ei farcio heb y datganiad hwn.</w:t>
            </w: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Cadarnhaf mai fy ngwaith gwreiddiol yw hwn a fy mod wedi cadw at bolisi’r Brifysgol ar lên-ladrad.</w:t>
            </w: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 xml:space="preserve">Enw’r myfyriwr: Kevin Kelly                                    Llofnod:      </w:t>
            </w:r>
            <w:r w:rsidRPr="009768F0">
              <w:rPr>
                <w:rFonts w:ascii="Tahoma" w:eastAsia="Times New Roman" w:hAnsi="Tahoma" w:cs="Tahoma"/>
                <w:noProof/>
                <w:lang w:eastAsia="en-GB"/>
              </w:rPr>
              <w:drawing>
                <wp:inline distT="0" distB="0" distL="0" distR="0">
                  <wp:extent cx="962025" cy="419100"/>
                  <wp:effectExtent l="0" t="0" r="9525" b="0"/>
                  <wp:docPr id="23" name="Picture 23" descr="Signature Kevin Kel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ignature Kevin Kell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62025" cy="419100"/>
                          </a:xfrm>
                          <a:prstGeom prst="rect">
                            <a:avLst/>
                          </a:prstGeom>
                          <a:noFill/>
                          <a:ln>
                            <a:noFill/>
                          </a:ln>
                        </pic:spPr>
                      </pic:pic>
                    </a:graphicData>
                  </a:graphic>
                </wp:inline>
              </w:drawing>
            </w:r>
          </w:p>
          <w:p w:rsidR="009768F0" w:rsidRPr="009768F0" w:rsidRDefault="009768F0" w:rsidP="009768F0">
            <w:pPr>
              <w:spacing w:after="0" w:line="276" w:lineRule="auto"/>
              <w:rPr>
                <w:rFonts w:ascii="Tahoma" w:eastAsia="Times New Roman" w:hAnsi="Tahoma" w:cs="Tahoma"/>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9768F0" w:rsidRPr="009768F0" w:rsidTr="00532931">
              <w:tc>
                <w:tcPr>
                  <w:tcW w:w="9067" w:type="dxa"/>
                </w:tcPr>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Staff ACDSaW yn unig</w:t>
                  </w: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Derbyniwyd gan:_____________________Dyddiad cyflwynwyd:____________________</w:t>
                  </w:r>
                </w:p>
              </w:tc>
            </w:tr>
          </w:tbl>
          <w:p w:rsidR="009768F0" w:rsidRPr="009768F0" w:rsidRDefault="009768F0" w:rsidP="009768F0">
            <w:pPr>
              <w:spacing w:after="0" w:line="276" w:lineRule="auto"/>
              <w:rPr>
                <w:rFonts w:ascii="Tahoma" w:eastAsia="Times New Roman" w:hAnsi="Tahoma" w:cs="Tahoma"/>
                <w:lang w:eastAsia="en-GB"/>
              </w:rPr>
            </w:pPr>
          </w:p>
        </w:tc>
      </w:tr>
    </w:tbl>
    <w:p w:rsidR="009768F0" w:rsidRPr="009768F0" w:rsidRDefault="009768F0" w:rsidP="009768F0">
      <w:pPr>
        <w:spacing w:after="0" w:line="240" w:lineRule="auto"/>
        <w:rPr>
          <w:rFonts w:ascii="Tahoma" w:eastAsia="Times New Roman" w:hAnsi="Tahoma" w:cs="Tahoma"/>
          <w:lang w:eastAsia="en-GB"/>
        </w:rPr>
      </w:pPr>
    </w:p>
    <w:p w:rsidR="009768F0" w:rsidRPr="009768F0" w:rsidRDefault="009768F0" w:rsidP="009768F0">
      <w:pPr>
        <w:spacing w:after="0" w:line="240" w:lineRule="auto"/>
        <w:rPr>
          <w:rFonts w:ascii="Tahoma" w:eastAsia="Times New Roman" w:hAnsi="Tahoma" w:cs="Tahoma"/>
          <w:lang w:eastAsia="en-GB"/>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9768F0" w:rsidRPr="009768F0" w:rsidTr="00532931">
        <w:trPr>
          <w:trHeight w:val="3267"/>
        </w:trPr>
        <w:tc>
          <w:tcPr>
            <w:tcW w:w="9464" w:type="dxa"/>
          </w:tcPr>
          <w:p w:rsidR="009768F0" w:rsidRPr="009768F0" w:rsidRDefault="009768F0" w:rsidP="009768F0">
            <w:pPr>
              <w:spacing w:after="0" w:line="276" w:lineRule="auto"/>
              <w:rPr>
                <w:rFonts w:ascii="Tahoma" w:eastAsia="Times New Roman" w:hAnsi="Tahoma" w:cs="Tahoma"/>
                <w:b/>
                <w:bCs/>
                <w:lang w:eastAsia="en-GB"/>
              </w:rPr>
            </w:pPr>
            <w:r w:rsidRPr="009768F0">
              <w:rPr>
                <w:rFonts w:ascii="Tahoma" w:eastAsia="Times New Roman" w:hAnsi="Tahoma" w:cs="Tahoma"/>
                <w:b/>
                <w:bCs/>
                <w:lang w:eastAsia="en-GB"/>
              </w:rPr>
              <w:t>Derbynneb y Myfyriwr</w:t>
            </w:r>
          </w:p>
          <w:p w:rsidR="009768F0" w:rsidRPr="009768F0" w:rsidRDefault="009768F0" w:rsidP="009768F0">
            <w:pPr>
              <w:spacing w:after="0" w:line="276" w:lineRule="auto"/>
              <w:rPr>
                <w:rFonts w:ascii="Tahoma" w:eastAsia="Times New Roman" w:hAnsi="Tahoma" w:cs="Tahoma"/>
                <w:b/>
                <w:lang w:eastAsia="en-GB"/>
              </w:rPr>
            </w:pP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Rhif Myfyriwr: ________________________________________________</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Enw’r Myfyriwr: _______________________________________________</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Enw’r Tiwtor: _________________________________________________</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Teitl yr Aseiniad: ______________________________________________</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Cod Modiwl: __________________________________________________</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Dyddiad cyflwyno: _____________________________________________</w:t>
            </w:r>
          </w:p>
          <w:p w:rsidR="009768F0" w:rsidRPr="009768F0" w:rsidRDefault="009768F0" w:rsidP="009768F0">
            <w:pPr>
              <w:spacing w:after="0" w:line="276" w:lineRule="auto"/>
              <w:rPr>
                <w:rFonts w:ascii="Tahoma" w:eastAsia="Times New Roman" w:hAnsi="Tahoma" w:cs="Tahoma"/>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9768F0" w:rsidRPr="009768F0" w:rsidTr="00532931">
              <w:tc>
                <w:tcPr>
                  <w:tcW w:w="9067" w:type="dxa"/>
                </w:tcPr>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Staff ACDSaW yn unig</w:t>
                  </w: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Derbyniwyd gan:_____________________Dyddiad cyflwynwyd:____________________</w:t>
                  </w:r>
                </w:p>
              </w:tc>
            </w:tr>
          </w:tbl>
          <w:p w:rsidR="009768F0" w:rsidRPr="009768F0" w:rsidRDefault="009768F0" w:rsidP="009768F0">
            <w:pPr>
              <w:spacing w:after="0" w:line="276" w:lineRule="auto"/>
              <w:rPr>
                <w:rFonts w:ascii="Tahoma" w:eastAsia="Times New Roman" w:hAnsi="Tahoma" w:cs="Tahoma"/>
                <w:lang w:eastAsia="en-GB"/>
              </w:rPr>
            </w:pPr>
          </w:p>
        </w:tc>
      </w:tr>
    </w:tbl>
    <w:p w:rsidR="009768F0" w:rsidRPr="009768F0" w:rsidRDefault="009768F0" w:rsidP="009768F0">
      <w:pPr>
        <w:spacing w:after="0" w:line="240" w:lineRule="auto"/>
        <w:rPr>
          <w:rFonts w:ascii="Tahoma" w:eastAsia="Times New Roman" w:hAnsi="Tahoma" w:cs="Tahoma"/>
          <w:b/>
          <w:sz w:val="24"/>
          <w:szCs w:val="24"/>
          <w:lang w:eastAsia="en-GB"/>
        </w:rPr>
      </w:pPr>
      <w:r w:rsidRPr="009768F0">
        <w:rPr>
          <w:rFonts w:ascii="Tahoma" w:eastAsia="Times New Roman" w:hAnsi="Tahoma" w:cs="Tahoma"/>
          <w:b/>
          <w:sz w:val="24"/>
          <w:szCs w:val="24"/>
          <w:lang w:eastAsia="en-GB"/>
        </w:rPr>
        <w:t>Assignment Submission Form / Ffurflen Cyflwyno Aseiniad</w:t>
      </w:r>
    </w:p>
    <w:p w:rsidR="009768F0" w:rsidRPr="009768F0" w:rsidRDefault="009768F0" w:rsidP="009768F0">
      <w:pPr>
        <w:spacing w:after="0" w:line="240" w:lineRule="auto"/>
        <w:rPr>
          <w:rFonts w:ascii="Tahoma" w:eastAsia="Times New Roman" w:hAnsi="Tahoma" w:cs="Tahoma"/>
          <w:b/>
          <w:sz w:val="24"/>
          <w:szCs w:val="24"/>
          <w:lang w:eastAsia="en-GB"/>
        </w:rPr>
      </w:pPr>
    </w:p>
    <w:p w:rsidR="009768F0" w:rsidRPr="009768F0" w:rsidRDefault="009768F0" w:rsidP="009768F0">
      <w:pPr>
        <w:spacing w:after="0" w:line="240" w:lineRule="auto"/>
        <w:rPr>
          <w:rFonts w:ascii="Tahoma" w:eastAsia="Times New Roman" w:hAnsi="Tahoma" w:cs="Tahoma"/>
          <w:lang w:eastAsia="en-GB"/>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9768F0" w:rsidRPr="009768F0" w:rsidTr="00532931">
        <w:trPr>
          <w:trHeight w:val="4493"/>
        </w:trPr>
        <w:tc>
          <w:tcPr>
            <w:tcW w:w="9464" w:type="dxa"/>
          </w:tcPr>
          <w:p w:rsidR="009768F0" w:rsidRPr="009768F0" w:rsidRDefault="009768F0" w:rsidP="009768F0">
            <w:pPr>
              <w:spacing w:after="0" w:line="276" w:lineRule="auto"/>
              <w:rPr>
                <w:rFonts w:ascii="Tahoma" w:eastAsia="Times New Roman" w:hAnsi="Tahoma" w:cs="Tahoma"/>
                <w:b/>
                <w:lang w:eastAsia="en-GB"/>
              </w:rPr>
            </w:pPr>
            <w:r w:rsidRPr="009768F0">
              <w:rPr>
                <w:rFonts w:ascii="Tahoma" w:eastAsia="Times New Roman" w:hAnsi="Tahoma" w:cs="Tahoma"/>
                <w:b/>
                <w:lang w:eastAsia="en-GB"/>
              </w:rPr>
              <w:t>WIWBL Copy</w:t>
            </w: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Student Number: 1709373</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Student’s Name: Kevin Kelly</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Tutor Name: Julie Crossman</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 xml:space="preserve">Assignment Title: Obstetric Bleeding Strategy for Wales (OBS Cymru) – A North Wales Perspective </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Module Code: DSAW7058 (Leading Service Improvement)</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801969" w:rsidP="009768F0">
            <w:pPr>
              <w:spacing w:after="0" w:line="276" w:lineRule="auto"/>
              <w:rPr>
                <w:rFonts w:ascii="Tahoma" w:eastAsia="Times New Roman" w:hAnsi="Tahoma" w:cs="Tahoma"/>
                <w:lang w:eastAsia="en-GB"/>
              </w:rPr>
            </w:pPr>
            <w:r>
              <w:rPr>
                <w:rFonts w:ascii="Tahoma" w:eastAsia="Times New Roman" w:hAnsi="Tahoma" w:cs="Tahoma"/>
                <w:lang w:eastAsia="en-GB"/>
              </w:rPr>
              <w:t>Submission Date: 17</w:t>
            </w:r>
            <w:r w:rsidR="009768F0" w:rsidRPr="009768F0">
              <w:rPr>
                <w:rFonts w:ascii="Tahoma" w:eastAsia="Times New Roman" w:hAnsi="Tahoma" w:cs="Tahoma"/>
                <w:vertAlign w:val="superscript"/>
                <w:lang w:eastAsia="en-GB"/>
              </w:rPr>
              <w:t>th</w:t>
            </w:r>
            <w:r w:rsidR="009768F0" w:rsidRPr="009768F0">
              <w:rPr>
                <w:rFonts w:ascii="Tahoma" w:eastAsia="Times New Roman" w:hAnsi="Tahoma" w:cs="Tahoma"/>
                <w:lang w:eastAsia="en-GB"/>
              </w:rPr>
              <w:t xml:space="preserve"> of September 2018</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b/>
                <w:lang w:eastAsia="en-GB"/>
              </w:rPr>
            </w:pPr>
            <w:r w:rsidRPr="009768F0">
              <w:rPr>
                <w:rFonts w:ascii="Tahoma" w:eastAsia="Times New Roman" w:hAnsi="Tahoma" w:cs="Tahoma"/>
                <w:b/>
                <w:lang w:eastAsia="en-GB"/>
              </w:rPr>
              <w:t>Your work will not be marked unless it is accompanied by this statement.</w:t>
            </w: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 xml:space="preserve">I confirm that this is my original work and that I have adhered to the University’s policy on plagiarism. </w:t>
            </w: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 xml:space="preserve">Student’s Name: Kevin Kelly                                      Signature:   </w:t>
            </w:r>
            <w:r w:rsidRPr="009768F0">
              <w:rPr>
                <w:rFonts w:ascii="Tahoma" w:eastAsia="Times New Roman" w:hAnsi="Tahoma" w:cs="Tahoma"/>
                <w:noProof/>
                <w:lang w:eastAsia="en-GB"/>
              </w:rPr>
              <w:drawing>
                <wp:inline distT="0" distB="0" distL="0" distR="0">
                  <wp:extent cx="962025" cy="419100"/>
                  <wp:effectExtent l="0" t="0" r="9525" b="0"/>
                  <wp:docPr id="24" name="Picture 24" descr="Signature Kevin Kel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ignature Kevin Kell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62025" cy="419100"/>
                          </a:xfrm>
                          <a:prstGeom prst="rect">
                            <a:avLst/>
                          </a:prstGeom>
                          <a:noFill/>
                          <a:ln>
                            <a:noFill/>
                          </a:ln>
                        </pic:spPr>
                      </pic:pic>
                    </a:graphicData>
                  </a:graphic>
                </wp:inline>
              </w:drawing>
            </w:r>
          </w:p>
          <w:p w:rsidR="009768F0" w:rsidRPr="009768F0" w:rsidRDefault="009768F0" w:rsidP="009768F0">
            <w:pPr>
              <w:spacing w:after="0" w:line="276" w:lineRule="auto"/>
              <w:rPr>
                <w:rFonts w:ascii="Tahoma" w:eastAsia="Times New Roman" w:hAnsi="Tahoma" w:cs="Tahoma"/>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9768F0" w:rsidRPr="009768F0" w:rsidTr="00532931">
              <w:tc>
                <w:tcPr>
                  <w:tcW w:w="9067" w:type="dxa"/>
                </w:tcPr>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WIWBL Staff only</w:t>
                  </w: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Received by:_____________________Date submitted:____________________</w:t>
                  </w:r>
                </w:p>
              </w:tc>
            </w:tr>
          </w:tbl>
          <w:p w:rsidR="009768F0" w:rsidRPr="009768F0" w:rsidRDefault="009768F0" w:rsidP="009768F0">
            <w:pPr>
              <w:spacing w:after="0" w:line="276" w:lineRule="auto"/>
              <w:rPr>
                <w:rFonts w:ascii="Tahoma" w:eastAsia="Times New Roman" w:hAnsi="Tahoma" w:cs="Tahoma"/>
                <w:lang w:eastAsia="en-GB"/>
              </w:rPr>
            </w:pPr>
          </w:p>
        </w:tc>
      </w:tr>
    </w:tbl>
    <w:p w:rsidR="009768F0" w:rsidRPr="009768F0" w:rsidRDefault="009768F0" w:rsidP="009768F0">
      <w:pPr>
        <w:spacing w:after="0" w:line="240" w:lineRule="auto"/>
        <w:rPr>
          <w:rFonts w:ascii="Tahoma" w:eastAsia="Times New Roman" w:hAnsi="Tahoma" w:cs="Tahoma"/>
          <w:lang w:eastAsia="en-GB"/>
        </w:rPr>
      </w:pPr>
    </w:p>
    <w:p w:rsidR="009768F0" w:rsidRPr="009768F0" w:rsidRDefault="009768F0" w:rsidP="009768F0">
      <w:pPr>
        <w:spacing w:after="0" w:line="240" w:lineRule="auto"/>
        <w:rPr>
          <w:rFonts w:ascii="Tahoma" w:eastAsia="Times New Roman" w:hAnsi="Tahoma" w:cs="Tahoma"/>
          <w:lang w:eastAsia="en-GB"/>
        </w:rPr>
      </w:pPr>
    </w:p>
    <w:p w:rsidR="009768F0" w:rsidRPr="009768F0" w:rsidRDefault="009768F0" w:rsidP="009768F0">
      <w:pPr>
        <w:spacing w:after="0" w:line="240" w:lineRule="auto"/>
        <w:rPr>
          <w:rFonts w:ascii="Tahoma" w:eastAsia="Times New Roman" w:hAnsi="Tahoma" w:cs="Tahoma"/>
          <w:lang w:eastAsia="en-GB"/>
        </w:rPr>
      </w:pPr>
    </w:p>
    <w:p w:rsidR="009768F0" w:rsidRPr="009768F0" w:rsidRDefault="009768F0" w:rsidP="009768F0">
      <w:pPr>
        <w:spacing w:after="0" w:line="240" w:lineRule="auto"/>
        <w:rPr>
          <w:rFonts w:ascii="Tahoma" w:eastAsia="Times New Roman" w:hAnsi="Tahoma" w:cs="Tahoma"/>
          <w:lang w:eastAsia="en-GB"/>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9768F0" w:rsidRPr="009768F0" w:rsidTr="00532931">
        <w:trPr>
          <w:trHeight w:val="3324"/>
        </w:trPr>
        <w:tc>
          <w:tcPr>
            <w:tcW w:w="9464" w:type="dxa"/>
          </w:tcPr>
          <w:p w:rsidR="009768F0" w:rsidRPr="009768F0" w:rsidRDefault="009768F0" w:rsidP="009768F0">
            <w:pPr>
              <w:spacing w:after="0" w:line="276" w:lineRule="auto"/>
              <w:rPr>
                <w:rFonts w:ascii="Tahoma" w:eastAsia="Times New Roman" w:hAnsi="Tahoma" w:cs="Tahoma"/>
                <w:b/>
                <w:lang w:eastAsia="en-GB"/>
              </w:rPr>
            </w:pPr>
            <w:r w:rsidRPr="009768F0">
              <w:rPr>
                <w:rFonts w:ascii="Tahoma" w:eastAsia="Times New Roman" w:hAnsi="Tahoma" w:cs="Tahoma"/>
                <w:b/>
                <w:lang w:eastAsia="en-GB"/>
              </w:rPr>
              <w:t>Student Receipt</w:t>
            </w: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Student Number: ______________________________________________</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Student’s Name: _______________________________________________</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Tutor Name: _________________________________________________</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Assignment Title: ______________________________________________</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Module Code: __________________________________________________</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Submission Date: _____________________________________________</w:t>
            </w:r>
          </w:p>
          <w:p w:rsidR="009768F0" w:rsidRPr="009768F0" w:rsidRDefault="009768F0" w:rsidP="009768F0">
            <w:pPr>
              <w:spacing w:after="0" w:line="276" w:lineRule="auto"/>
              <w:rPr>
                <w:rFonts w:ascii="Tahoma" w:eastAsia="Times New Roman" w:hAnsi="Tahoma" w:cs="Tahoma"/>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9768F0" w:rsidRPr="009768F0" w:rsidTr="00532931">
              <w:tc>
                <w:tcPr>
                  <w:tcW w:w="9067" w:type="dxa"/>
                </w:tcPr>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WIWBL Staff only</w:t>
                  </w: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Received by:_____________________Date submitted:____________________</w:t>
                  </w:r>
                </w:p>
              </w:tc>
            </w:tr>
          </w:tbl>
          <w:p w:rsidR="009768F0" w:rsidRPr="009768F0" w:rsidRDefault="009768F0" w:rsidP="009768F0">
            <w:pPr>
              <w:spacing w:after="0" w:line="276" w:lineRule="auto"/>
              <w:rPr>
                <w:rFonts w:ascii="Tahoma" w:eastAsia="Times New Roman" w:hAnsi="Tahoma" w:cs="Tahoma"/>
                <w:lang w:eastAsia="en-GB"/>
              </w:rPr>
            </w:pPr>
          </w:p>
        </w:tc>
      </w:tr>
    </w:tbl>
    <w:p w:rsidR="009768F0" w:rsidRDefault="009768F0">
      <w:pPr>
        <w:rPr>
          <w:rFonts w:asciiTheme="majorHAnsi" w:eastAsiaTheme="majorEastAsia" w:hAnsiTheme="majorHAnsi" w:cstheme="majorBidi"/>
          <w:color w:val="404040" w:themeColor="text1" w:themeTint="BF"/>
          <w:spacing w:val="-10"/>
          <w:kern w:val="28"/>
          <w:sz w:val="44"/>
          <w:szCs w:val="56"/>
          <w:lang w:val="en-US"/>
        </w:rPr>
      </w:pPr>
      <w:r>
        <w:rPr>
          <w:sz w:val="44"/>
        </w:rPr>
        <w:br w:type="page"/>
      </w:r>
    </w:p>
    <w:sdt>
      <w:sdtPr>
        <w:id w:val="-75519084"/>
        <w:docPartObj>
          <w:docPartGallery w:val="Cover Pages"/>
          <w:docPartUnique/>
        </w:docPartObj>
      </w:sdtPr>
      <w:sdtEndPr>
        <w:rPr>
          <w:sz w:val="44"/>
        </w:rPr>
      </w:sdtEndPr>
      <w:sdtContent>
        <w:p w:rsidR="008A5CA4" w:rsidRDefault="008A5CA4" w:rsidP="008A5CA4">
          <w:r>
            <w:rPr>
              <w:noProof/>
              <w:lang w:eastAsia="en-GB"/>
            </w:rPr>
            <mc:AlternateContent>
              <mc:Choice Requires="wpg">
                <w:drawing>
                  <wp:anchor distT="0" distB="0" distL="114300" distR="114300" simplePos="0" relativeHeight="251659264" behindDoc="1" locked="0" layoutInCell="1" allowOverlap="1" wp14:anchorId="6F81028D" wp14:editId="434BC060">
                    <wp:simplePos x="0" y="0"/>
                    <wp:positionH relativeFrom="page">
                      <wp:posOffset>457200</wp:posOffset>
                    </wp:positionH>
                    <wp:positionV relativeFrom="page">
                      <wp:posOffset>377687</wp:posOffset>
                    </wp:positionV>
                    <wp:extent cx="6928022" cy="9906000"/>
                    <wp:effectExtent l="0" t="0" r="6350" b="0"/>
                    <wp:wrapNone/>
                    <wp:docPr id="193" name="Group 193"/>
                    <wp:cNvGraphicFramePr/>
                    <a:graphic xmlns:a="http://schemas.openxmlformats.org/drawingml/2006/main">
                      <a:graphicData uri="http://schemas.microsoft.com/office/word/2010/wordprocessingGroup">
                        <wpg:wgp>
                          <wpg:cNvGrpSpPr/>
                          <wpg:grpSpPr>
                            <a:xfrm>
                              <a:off x="0" y="0"/>
                              <a:ext cx="6928022" cy="9906000"/>
                              <a:chOff x="-1414" y="0"/>
                              <a:chExt cx="6928022" cy="9123528"/>
                            </a:xfrm>
                          </wpg:grpSpPr>
                          <wps:wsp>
                            <wps:cNvPr id="194" name="Rectangle 194"/>
                            <wps:cNvSpPr/>
                            <wps:spPr>
                              <a:xfrm>
                                <a:off x="0" y="0"/>
                                <a:ext cx="6858000" cy="1371600"/>
                              </a:xfrm>
                              <a:prstGeom prst="rect">
                                <a:avLst/>
                              </a:prstGeom>
                              <a:solidFill>
                                <a:srgbClr val="FF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rgbClr val="FF0000"/>
                              </a:solidFill>
                              <a:ln w="12700" cap="flat" cmpd="sng" algn="ctr">
                                <a:noFill/>
                                <a:prstDash val="solid"/>
                                <a:miter lim="800000"/>
                              </a:ln>
                              <a:effectLst/>
                            </wps:spPr>
                            <wps:txbx>
                              <w:txbxContent>
                                <w:sdt>
                                  <w:sdtPr>
                                    <w:rPr>
                                      <w:color w:val="FFFFFF" w:themeColor="background1"/>
                                      <w:sz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244E9D" w:rsidRPr="00211FC1" w:rsidRDefault="00244E9D" w:rsidP="00C25305">
                                      <w:pPr>
                                        <w:pStyle w:val="NoSpacing"/>
                                        <w:spacing w:before="120"/>
                                        <w:jc w:val="center"/>
                                        <w:rPr>
                                          <w:color w:val="FFFFFF" w:themeColor="background1"/>
                                          <w:sz w:val="28"/>
                                        </w:rPr>
                                      </w:pPr>
                                      <w:r w:rsidRPr="00211FC1">
                                        <w:rPr>
                                          <w:color w:val="FFFFFF" w:themeColor="background1"/>
                                          <w:sz w:val="28"/>
                                        </w:rPr>
                                        <w:t xml:space="preserve">Dr Kevin Kelly </w:t>
                                      </w:r>
                                      <w:r>
                                        <w:rPr>
                                          <w:color w:val="FFFFFF" w:themeColor="background1"/>
                                          <w:sz w:val="28"/>
                                        </w:rPr>
                                        <w:t xml:space="preserve">                                                                                                                    </w:t>
                                      </w:r>
                                      <w:r w:rsidRPr="00211FC1">
                                        <w:rPr>
                                          <w:color w:val="FFFFFF" w:themeColor="background1"/>
                                          <w:sz w:val="28"/>
                                        </w:rPr>
                                        <w:t>Welsh Clinical Leadership</w:t>
                                      </w:r>
                                      <w:r>
                                        <w:rPr>
                                          <w:color w:val="FFFFFF" w:themeColor="background1"/>
                                          <w:sz w:val="28"/>
                                        </w:rPr>
                                        <w:t xml:space="preserve"> Training</w:t>
                                      </w:r>
                                      <w:r w:rsidRPr="00211FC1">
                                        <w:rPr>
                                          <w:color w:val="FFFFFF" w:themeColor="background1"/>
                                          <w:sz w:val="28"/>
                                        </w:rPr>
                                        <w:t xml:space="preserve"> Fellow</w:t>
                                      </w:r>
                                      <w:r>
                                        <w:rPr>
                                          <w:color w:val="FFFFFF" w:themeColor="background1"/>
                                          <w:sz w:val="28"/>
                                        </w:rPr>
                                        <w:t xml:space="preserve"> &amp;</w:t>
                                      </w:r>
                                      <w:r w:rsidRPr="00211FC1">
                                        <w:rPr>
                                          <w:color w:val="FFFFFF" w:themeColor="background1"/>
                                          <w:sz w:val="28"/>
                                        </w:rPr>
                                        <w:t xml:space="preserve"> </w:t>
                                      </w:r>
                                      <w:r>
                                        <w:rPr>
                                          <w:color w:val="FFFFFF" w:themeColor="background1"/>
                                          <w:sz w:val="28"/>
                                        </w:rPr>
                                        <w:t>Anaesthetic Registrar</w:t>
                                      </w:r>
                                      <w:r w:rsidRPr="00211FC1">
                                        <w:rPr>
                                          <w:color w:val="FFFFFF" w:themeColor="background1"/>
                                          <w:sz w:val="28"/>
                                        </w:rPr>
                                        <w:t xml:space="preserve">  </w:t>
                                      </w:r>
                                      <w:r>
                                        <w:rPr>
                                          <w:color w:val="FFFFFF" w:themeColor="background1"/>
                                          <w:sz w:val="28"/>
                                        </w:rPr>
                                        <w:t xml:space="preserve">                   </w:t>
                                      </w:r>
                                      <w:r w:rsidRPr="00211FC1">
                                        <w:rPr>
                                          <w:color w:val="FFFFFF" w:themeColor="background1"/>
                                          <w:sz w:val="28"/>
                                        </w:rPr>
                                        <w:t>Student Number: 1709373</w:t>
                                      </w:r>
                                    </w:p>
                                  </w:sdtContent>
                                </w:sdt>
                                <w:p w:rsidR="00244E9D" w:rsidRPr="00211FC1" w:rsidRDefault="00C86C6B" w:rsidP="00D25CD9">
                                  <w:pPr>
                                    <w:pStyle w:val="NoSpacing"/>
                                    <w:spacing w:before="120"/>
                                    <w:jc w:val="center"/>
                                    <w:rPr>
                                      <w:color w:val="FFFFFF" w:themeColor="background1"/>
                                      <w:sz w:val="28"/>
                                    </w:rPr>
                                  </w:pPr>
                                  <w:sdt>
                                    <w:sdtPr>
                                      <w:rPr>
                                        <w:caps/>
                                        <w:color w:val="FFFFFF" w:themeColor="background1"/>
                                        <w:sz w:val="28"/>
                                        <w:lang w:val="en-GB"/>
                                      </w:rPr>
                                      <w:alias w:val="Company"/>
                                      <w:tag w:val=""/>
                                      <w:id w:val="1618182777"/>
                                      <w:dataBinding w:prefixMappings="xmlns:ns0='http://schemas.openxmlformats.org/officeDocument/2006/extended-properties' " w:xpath="/ns0:Properties[1]/ns0:Company[1]" w:storeItemID="{6668398D-A668-4E3E-A5EB-62B293D839F1}"/>
                                      <w:text/>
                                    </w:sdtPr>
                                    <w:sdtEndPr/>
                                    <w:sdtContent>
                                      <w:r w:rsidR="00244E9D">
                                        <w:rPr>
                                          <w:caps/>
                                          <w:color w:val="FFFFFF" w:themeColor="background1"/>
                                          <w:sz w:val="28"/>
                                          <w:lang w:val="en-GB"/>
                                        </w:rPr>
                                        <w:t xml:space="preserve">University of Wales </w:t>
                                      </w:r>
                                      <w:r w:rsidR="00244E9D" w:rsidRPr="00D25CD9">
                                        <w:rPr>
                                          <w:caps/>
                                          <w:color w:val="FFFFFF" w:themeColor="background1"/>
                                          <w:sz w:val="28"/>
                                          <w:lang w:val="en-GB"/>
                                        </w:rPr>
                                        <w:t>Trinity Saint David</w:t>
                                      </w:r>
                                    </w:sdtContent>
                                  </w:sdt>
                                  <w:r w:rsidR="00244E9D" w:rsidRPr="00211FC1">
                                    <w:rPr>
                                      <w:color w:val="FFFFFF" w:themeColor="background1"/>
                                      <w:sz w:val="28"/>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1414" y="3627690"/>
                                <a:ext cx="6928022" cy="2722728"/>
                              </a:xfrm>
                              <a:prstGeom prst="rect">
                                <a:avLst/>
                              </a:prstGeom>
                              <a:solidFill>
                                <a:sysClr val="window" lastClr="FFFFFF"/>
                              </a:solidFill>
                              <a:ln w="6350">
                                <a:noFill/>
                              </a:ln>
                              <a:effectLst/>
                            </wps:spPr>
                            <wps:txbx>
                              <w:txbxContent>
                                <w:sdt>
                                  <w:sdtPr>
                                    <w:rPr>
                                      <w:rFonts w:eastAsia="Calibri" w:cstheme="minorHAnsi"/>
                                      <w:b/>
                                      <w:sz w:val="36"/>
                                      <w:szCs w:val="40"/>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244E9D" w:rsidRDefault="00244E9D" w:rsidP="008A5CA4">
                                      <w:pPr>
                                        <w:pStyle w:val="NoSpacing"/>
                                        <w:jc w:val="center"/>
                                        <w:rPr>
                                          <w:rFonts w:asciiTheme="majorHAnsi" w:eastAsiaTheme="majorEastAsia" w:hAnsiTheme="majorHAnsi" w:cstheme="majorBidi"/>
                                          <w:caps/>
                                          <w:color w:val="FF0000" w:themeColor="accent1"/>
                                          <w:sz w:val="72"/>
                                          <w:szCs w:val="72"/>
                                        </w:rPr>
                                      </w:pPr>
                                      <w:r w:rsidRPr="008A5CA4">
                                        <w:rPr>
                                          <w:rFonts w:eastAsia="Calibri" w:cstheme="minorHAnsi"/>
                                          <w:b/>
                                          <w:sz w:val="36"/>
                                          <w:szCs w:val="40"/>
                                        </w:rPr>
                                        <w:t xml:space="preserve">Module Code: DSAW7058 Leading Service Improvement Obstetric Bleeding Strategy for Wales (OBS Cymru) </w:t>
                                      </w:r>
                                      <w:r>
                                        <w:rPr>
                                          <w:rFonts w:eastAsia="Calibri" w:cstheme="minorHAnsi"/>
                                          <w:b/>
                                          <w:sz w:val="36"/>
                                          <w:szCs w:val="40"/>
                                        </w:rPr>
                                        <w:t xml:space="preserve">                    </w:t>
                                      </w:r>
                                      <w:r w:rsidRPr="008A5CA4">
                                        <w:rPr>
                                          <w:rFonts w:eastAsia="Calibri" w:cstheme="minorHAnsi"/>
                                          <w:b/>
                                          <w:sz w:val="36"/>
                                          <w:szCs w:val="40"/>
                                        </w:rPr>
                                        <w:t>–</w:t>
                                      </w:r>
                                      <w:r>
                                        <w:rPr>
                                          <w:rFonts w:eastAsia="Calibri" w:cstheme="minorHAnsi"/>
                                          <w:b/>
                                          <w:sz w:val="36"/>
                                          <w:szCs w:val="40"/>
                                        </w:rPr>
                                        <w:t xml:space="preserve"> </w:t>
                                      </w:r>
                                      <w:r w:rsidRPr="008A5CA4">
                                        <w:rPr>
                                          <w:rFonts w:eastAsia="Calibri" w:cstheme="minorHAnsi"/>
                                          <w:b/>
                                          <w:sz w:val="36"/>
                                          <w:szCs w:val="40"/>
                                        </w:rPr>
                                        <w:t>A North Wales Perspective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F81028D" id="Group 193" o:spid="_x0000_s1026" style="position:absolute;margin-left:36pt;margin-top:29.75pt;width:545.5pt;height:780pt;z-index:-251657216;mso-position-horizontal-relative:page;mso-position-vertical-relative:page" coordorigin="-14" coordsize="69280,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" fillcolor="red"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" fillcolor="red" stroked="f" strokeweight="1pt">
                      <v:textbox inset="36pt,57.6pt,36pt,36pt">
                        <w:txbxContent>
                          <w:sdt>
                            <w:sdtPr>
                              <w:rPr>
                                <w:color w:val="FFFFFF" w:themeColor="background1"/>
                                <w:sz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244E9D" w:rsidRPr="00211FC1" w:rsidRDefault="00244E9D" w:rsidP="00C25305">
                                <w:pPr>
                                  <w:pStyle w:val="NoSpacing"/>
                                  <w:spacing w:before="120"/>
                                  <w:jc w:val="center"/>
                                  <w:rPr>
                                    <w:color w:val="FFFFFF" w:themeColor="background1"/>
                                    <w:sz w:val="28"/>
                                  </w:rPr>
                                </w:pPr>
                                <w:r w:rsidRPr="00211FC1">
                                  <w:rPr>
                                    <w:color w:val="FFFFFF" w:themeColor="background1"/>
                                    <w:sz w:val="28"/>
                                  </w:rPr>
                                  <w:t xml:space="preserve">Dr Kevin Kelly </w:t>
                                </w:r>
                                <w:r>
                                  <w:rPr>
                                    <w:color w:val="FFFFFF" w:themeColor="background1"/>
                                    <w:sz w:val="28"/>
                                  </w:rPr>
                                  <w:t xml:space="preserve">                                                                                                                    </w:t>
                                </w:r>
                                <w:r w:rsidRPr="00211FC1">
                                  <w:rPr>
                                    <w:color w:val="FFFFFF" w:themeColor="background1"/>
                                    <w:sz w:val="28"/>
                                  </w:rPr>
                                  <w:t>Welsh Clinical Leadership</w:t>
                                </w:r>
                                <w:r>
                                  <w:rPr>
                                    <w:color w:val="FFFFFF" w:themeColor="background1"/>
                                    <w:sz w:val="28"/>
                                  </w:rPr>
                                  <w:t xml:space="preserve"> Training</w:t>
                                </w:r>
                                <w:r w:rsidRPr="00211FC1">
                                  <w:rPr>
                                    <w:color w:val="FFFFFF" w:themeColor="background1"/>
                                    <w:sz w:val="28"/>
                                  </w:rPr>
                                  <w:t xml:space="preserve"> Fellow</w:t>
                                </w:r>
                                <w:r>
                                  <w:rPr>
                                    <w:color w:val="FFFFFF" w:themeColor="background1"/>
                                    <w:sz w:val="28"/>
                                  </w:rPr>
                                  <w:t xml:space="preserve"> &amp;</w:t>
                                </w:r>
                                <w:r w:rsidRPr="00211FC1">
                                  <w:rPr>
                                    <w:color w:val="FFFFFF" w:themeColor="background1"/>
                                    <w:sz w:val="28"/>
                                  </w:rPr>
                                  <w:t xml:space="preserve"> </w:t>
                                </w:r>
                                <w:r>
                                  <w:rPr>
                                    <w:color w:val="FFFFFF" w:themeColor="background1"/>
                                    <w:sz w:val="28"/>
                                  </w:rPr>
                                  <w:t>Anaesthetic Registrar</w:t>
                                </w:r>
                                <w:r w:rsidRPr="00211FC1">
                                  <w:rPr>
                                    <w:color w:val="FFFFFF" w:themeColor="background1"/>
                                    <w:sz w:val="28"/>
                                  </w:rPr>
                                  <w:t xml:space="preserve">  </w:t>
                                </w:r>
                                <w:r>
                                  <w:rPr>
                                    <w:color w:val="FFFFFF" w:themeColor="background1"/>
                                    <w:sz w:val="28"/>
                                  </w:rPr>
                                  <w:t xml:space="preserve">                   </w:t>
                                </w:r>
                                <w:r w:rsidRPr="00211FC1">
                                  <w:rPr>
                                    <w:color w:val="FFFFFF" w:themeColor="background1"/>
                                    <w:sz w:val="28"/>
                                  </w:rPr>
                                  <w:t>Student Number: 1709373</w:t>
                                </w:r>
                              </w:p>
                            </w:sdtContent>
                          </w:sdt>
                          <w:p w:rsidR="00244E9D" w:rsidRPr="00211FC1" w:rsidRDefault="00244E9D" w:rsidP="00D25CD9">
                            <w:pPr>
                              <w:pStyle w:val="NoSpacing"/>
                              <w:spacing w:before="120"/>
                              <w:jc w:val="center"/>
                              <w:rPr>
                                <w:color w:val="FFFFFF" w:themeColor="background1"/>
                                <w:sz w:val="28"/>
                              </w:rPr>
                            </w:pPr>
                            <w:sdt>
                              <w:sdtPr>
                                <w:rPr>
                                  <w:caps/>
                                  <w:color w:val="FFFFFF" w:themeColor="background1"/>
                                  <w:sz w:val="28"/>
                                  <w:lang w:val="en-GB"/>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sz w:val="28"/>
                                    <w:lang w:val="en-GB"/>
                                  </w:rPr>
                                  <w:t xml:space="preserve">University of Wales </w:t>
                                </w:r>
                                <w:r w:rsidRPr="00D25CD9">
                                  <w:rPr>
                                    <w:caps/>
                                    <w:color w:val="FFFFFF" w:themeColor="background1"/>
                                    <w:sz w:val="28"/>
                                    <w:lang w:val="en-GB"/>
                                  </w:rPr>
                                  <w:t>Trinity Saint David</w:t>
                                </w:r>
                              </w:sdtContent>
                            </w:sdt>
                            <w:r w:rsidRPr="00211FC1">
                              <w:rPr>
                                <w:color w:val="FFFFFF" w:themeColor="background1"/>
                                <w:sz w:val="28"/>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14;top:36276;width:69280;height:272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" fillcolor="window" stroked="f" strokeweight=".5pt">
                      <v:textbox inset="36pt,7.2pt,36pt,7.2pt">
                        <w:txbxContent>
                          <w:sdt>
                            <w:sdtPr>
                              <w:rPr>
                                <w:rFonts w:eastAsia="Calibri" w:cstheme="minorHAnsi"/>
                                <w:b/>
                                <w:sz w:val="36"/>
                                <w:szCs w:val="40"/>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244E9D" w:rsidRDefault="00244E9D" w:rsidP="008A5CA4">
                                <w:pPr>
                                  <w:pStyle w:val="NoSpacing"/>
                                  <w:jc w:val="center"/>
                                  <w:rPr>
                                    <w:rFonts w:asciiTheme="majorHAnsi" w:eastAsiaTheme="majorEastAsia" w:hAnsiTheme="majorHAnsi" w:cstheme="majorBidi"/>
                                    <w:caps/>
                                    <w:color w:val="FF0000" w:themeColor="accent1"/>
                                    <w:sz w:val="72"/>
                                    <w:szCs w:val="72"/>
                                  </w:rPr>
                                </w:pPr>
                                <w:r w:rsidRPr="008A5CA4">
                                  <w:rPr>
                                    <w:rFonts w:eastAsia="Calibri" w:cstheme="minorHAnsi"/>
                                    <w:b/>
                                    <w:sz w:val="36"/>
                                    <w:szCs w:val="40"/>
                                  </w:rPr>
                                  <w:t xml:space="preserve">Module Code: DSAW7058 Leading Service Improvement Obstetric Bleeding Strategy for Wales (OBS Cymru) </w:t>
                                </w:r>
                                <w:r>
                                  <w:rPr>
                                    <w:rFonts w:eastAsia="Calibri" w:cstheme="minorHAnsi"/>
                                    <w:b/>
                                    <w:sz w:val="36"/>
                                    <w:szCs w:val="40"/>
                                  </w:rPr>
                                  <w:t xml:space="preserve">                    </w:t>
                                </w:r>
                                <w:r w:rsidRPr="008A5CA4">
                                  <w:rPr>
                                    <w:rFonts w:eastAsia="Calibri" w:cstheme="minorHAnsi"/>
                                    <w:b/>
                                    <w:sz w:val="36"/>
                                    <w:szCs w:val="40"/>
                                  </w:rPr>
                                  <w:t>–</w:t>
                                </w:r>
                                <w:r>
                                  <w:rPr>
                                    <w:rFonts w:eastAsia="Calibri" w:cstheme="minorHAnsi"/>
                                    <w:b/>
                                    <w:sz w:val="36"/>
                                    <w:szCs w:val="40"/>
                                  </w:rPr>
                                  <w:t xml:space="preserve"> </w:t>
                                </w:r>
                                <w:r w:rsidRPr="008A5CA4">
                                  <w:rPr>
                                    <w:rFonts w:eastAsia="Calibri" w:cstheme="minorHAnsi"/>
                                    <w:b/>
                                    <w:sz w:val="36"/>
                                    <w:szCs w:val="40"/>
                                  </w:rPr>
                                  <w:t>A North Wales Perspective</w:t>
                                </w:r>
                              </w:p>
                            </w:sdtContent>
                          </w:sdt>
                        </w:txbxContent>
                      </v:textbox>
                    </v:shape>
                    <w10:wrap anchorx="page" anchory="page"/>
                  </v:group>
                </w:pict>
              </mc:Fallback>
            </mc:AlternateContent>
          </w:r>
        </w:p>
        <w:p w:rsidR="008A5CA4" w:rsidRDefault="00C25305" w:rsidP="00C25305">
          <w:pPr>
            <w:rPr>
              <w:sz w:val="44"/>
            </w:rPr>
          </w:pPr>
          <w:r>
            <w:rPr>
              <w:noProof/>
              <w:sz w:val="44"/>
              <w:lang w:eastAsia="en-GB"/>
            </w:rPr>
            <w:drawing>
              <wp:anchor distT="0" distB="0" distL="114300" distR="114300" simplePos="0" relativeHeight="251660288" behindDoc="1" locked="0" layoutInCell="1" allowOverlap="1">
                <wp:simplePos x="0" y="0"/>
                <wp:positionH relativeFrom="margin">
                  <wp:posOffset>-337930</wp:posOffset>
                </wp:positionH>
                <wp:positionV relativeFrom="page">
                  <wp:posOffset>2007703</wp:posOffset>
                </wp:positionV>
                <wp:extent cx="6639449" cy="2726245"/>
                <wp:effectExtent l="0" t="0" r="9525"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7652" cy="2729613"/>
                        </a:xfrm>
                        <a:prstGeom prst="rect">
                          <a:avLst/>
                        </a:prstGeom>
                        <a:noFill/>
                      </pic:spPr>
                    </pic:pic>
                  </a:graphicData>
                </a:graphic>
                <wp14:sizeRelH relativeFrom="margin">
                  <wp14:pctWidth>0</wp14:pctWidth>
                </wp14:sizeRelH>
                <wp14:sizeRelV relativeFrom="margin">
                  <wp14:pctHeight>0</wp14:pctHeight>
                </wp14:sizeRelV>
              </wp:anchor>
            </w:drawing>
          </w:r>
          <w:r w:rsidR="008A5CA4">
            <w:rPr>
              <w:sz w:val="44"/>
            </w:rPr>
            <w:br w:type="page"/>
          </w:r>
        </w:p>
      </w:sdtContent>
    </w:sdt>
    <w:sdt>
      <w:sdtPr>
        <w:rPr>
          <w:rFonts w:asciiTheme="minorHAnsi" w:eastAsiaTheme="minorHAnsi" w:hAnsiTheme="minorHAnsi" w:cstheme="minorBidi"/>
          <w:color w:val="auto"/>
          <w:sz w:val="22"/>
          <w:szCs w:val="22"/>
          <w:lang w:val="en-GB"/>
        </w:rPr>
        <w:id w:val="-1109280951"/>
        <w:docPartObj>
          <w:docPartGallery w:val="Table of Contents"/>
          <w:docPartUnique/>
        </w:docPartObj>
      </w:sdtPr>
      <w:sdtEndPr>
        <w:rPr>
          <w:b/>
          <w:bCs/>
          <w:noProof/>
        </w:rPr>
      </w:sdtEndPr>
      <w:sdtContent>
        <w:p w:rsidR="00F22188" w:rsidRPr="00EF469C" w:rsidRDefault="00F22188">
          <w:pPr>
            <w:pStyle w:val="TOCHeading"/>
            <w:rPr>
              <w:b/>
            </w:rPr>
          </w:pPr>
          <w:r w:rsidRPr="00EF469C">
            <w:rPr>
              <w:b/>
            </w:rPr>
            <w:t>Table of Contents</w:t>
          </w:r>
        </w:p>
        <w:p w:rsidR="00F56B4C" w:rsidRDefault="00F22188">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25249544" w:history="1">
            <w:r w:rsidR="00F56B4C" w:rsidRPr="00207B25">
              <w:rPr>
                <w:rStyle w:val="Hyperlink"/>
                <w:b/>
                <w:noProof/>
              </w:rPr>
              <w:t>Project Proposal: Obstetric Bleeding Strategy for Wales</w:t>
            </w:r>
            <w:r w:rsidR="00F56B4C">
              <w:rPr>
                <w:noProof/>
                <w:webHidden/>
              </w:rPr>
              <w:tab/>
            </w:r>
            <w:r w:rsidR="00F56B4C">
              <w:rPr>
                <w:noProof/>
                <w:webHidden/>
              </w:rPr>
              <w:fldChar w:fldCharType="begin"/>
            </w:r>
            <w:r w:rsidR="00F56B4C">
              <w:rPr>
                <w:noProof/>
                <w:webHidden/>
              </w:rPr>
              <w:instrText xml:space="preserve"> PAGEREF _Toc525249544 \h </w:instrText>
            </w:r>
            <w:r w:rsidR="00F56B4C">
              <w:rPr>
                <w:noProof/>
                <w:webHidden/>
              </w:rPr>
            </w:r>
            <w:r w:rsidR="00F56B4C">
              <w:rPr>
                <w:noProof/>
                <w:webHidden/>
              </w:rPr>
              <w:fldChar w:fldCharType="separate"/>
            </w:r>
            <w:r w:rsidR="00F56B4C">
              <w:rPr>
                <w:noProof/>
                <w:webHidden/>
              </w:rPr>
              <w:t>5</w:t>
            </w:r>
            <w:r w:rsidR="00F56B4C">
              <w:rPr>
                <w:noProof/>
                <w:webHidden/>
              </w:rPr>
              <w:fldChar w:fldCharType="end"/>
            </w:r>
          </w:hyperlink>
        </w:p>
        <w:p w:rsidR="00F56B4C" w:rsidRDefault="00C86C6B">
          <w:pPr>
            <w:pStyle w:val="TOC1"/>
            <w:tabs>
              <w:tab w:val="right" w:leader="dot" w:pos="9016"/>
            </w:tabs>
            <w:rPr>
              <w:rFonts w:eastAsiaTheme="minorEastAsia"/>
              <w:noProof/>
              <w:lang w:eastAsia="en-GB"/>
            </w:rPr>
          </w:pPr>
          <w:hyperlink w:anchor="_Toc525249545" w:history="1">
            <w:r w:rsidR="00F56B4C" w:rsidRPr="00207B25">
              <w:rPr>
                <w:rStyle w:val="Hyperlink"/>
                <w:b/>
                <w:noProof/>
              </w:rPr>
              <w:t>(OBS Cymru) – A North Wales Perspective</w:t>
            </w:r>
            <w:r w:rsidR="00F56B4C">
              <w:rPr>
                <w:noProof/>
                <w:webHidden/>
              </w:rPr>
              <w:tab/>
            </w:r>
            <w:r w:rsidR="00F56B4C">
              <w:rPr>
                <w:noProof/>
                <w:webHidden/>
              </w:rPr>
              <w:fldChar w:fldCharType="begin"/>
            </w:r>
            <w:r w:rsidR="00F56B4C">
              <w:rPr>
                <w:noProof/>
                <w:webHidden/>
              </w:rPr>
              <w:instrText xml:space="preserve"> PAGEREF _Toc525249545 \h </w:instrText>
            </w:r>
            <w:r w:rsidR="00F56B4C">
              <w:rPr>
                <w:noProof/>
                <w:webHidden/>
              </w:rPr>
            </w:r>
            <w:r w:rsidR="00F56B4C">
              <w:rPr>
                <w:noProof/>
                <w:webHidden/>
              </w:rPr>
              <w:fldChar w:fldCharType="separate"/>
            </w:r>
            <w:r w:rsidR="00F56B4C">
              <w:rPr>
                <w:noProof/>
                <w:webHidden/>
              </w:rPr>
              <w:t>5</w:t>
            </w:r>
            <w:r w:rsidR="00F56B4C">
              <w:rPr>
                <w:noProof/>
                <w:webHidden/>
              </w:rPr>
              <w:fldChar w:fldCharType="end"/>
            </w:r>
          </w:hyperlink>
        </w:p>
        <w:p w:rsidR="00F56B4C" w:rsidRDefault="00C86C6B">
          <w:pPr>
            <w:pStyle w:val="TOC2"/>
            <w:tabs>
              <w:tab w:val="right" w:leader="dot" w:pos="9016"/>
            </w:tabs>
            <w:rPr>
              <w:rFonts w:eastAsiaTheme="minorEastAsia"/>
              <w:noProof/>
              <w:lang w:eastAsia="en-GB"/>
            </w:rPr>
          </w:pPr>
          <w:hyperlink w:anchor="_Toc525249546" w:history="1">
            <w:r w:rsidR="00F56B4C" w:rsidRPr="00207B25">
              <w:rPr>
                <w:rStyle w:val="Hyperlink"/>
                <w:noProof/>
              </w:rPr>
              <w:t>Background</w:t>
            </w:r>
            <w:r w:rsidR="00F56B4C">
              <w:rPr>
                <w:noProof/>
                <w:webHidden/>
              </w:rPr>
              <w:tab/>
            </w:r>
            <w:r w:rsidR="00F56B4C">
              <w:rPr>
                <w:noProof/>
                <w:webHidden/>
              </w:rPr>
              <w:fldChar w:fldCharType="begin"/>
            </w:r>
            <w:r w:rsidR="00F56B4C">
              <w:rPr>
                <w:noProof/>
                <w:webHidden/>
              </w:rPr>
              <w:instrText xml:space="preserve"> PAGEREF _Toc525249546 \h </w:instrText>
            </w:r>
            <w:r w:rsidR="00F56B4C">
              <w:rPr>
                <w:noProof/>
                <w:webHidden/>
              </w:rPr>
            </w:r>
            <w:r w:rsidR="00F56B4C">
              <w:rPr>
                <w:noProof/>
                <w:webHidden/>
              </w:rPr>
              <w:fldChar w:fldCharType="separate"/>
            </w:r>
            <w:r w:rsidR="00F56B4C">
              <w:rPr>
                <w:noProof/>
                <w:webHidden/>
              </w:rPr>
              <w:t>5</w:t>
            </w:r>
            <w:r w:rsidR="00F56B4C">
              <w:rPr>
                <w:noProof/>
                <w:webHidden/>
              </w:rPr>
              <w:fldChar w:fldCharType="end"/>
            </w:r>
          </w:hyperlink>
        </w:p>
        <w:p w:rsidR="00F56B4C" w:rsidRDefault="00C86C6B">
          <w:pPr>
            <w:pStyle w:val="TOC2"/>
            <w:tabs>
              <w:tab w:val="right" w:leader="dot" w:pos="9016"/>
            </w:tabs>
            <w:rPr>
              <w:rFonts w:eastAsiaTheme="minorEastAsia"/>
              <w:noProof/>
              <w:lang w:eastAsia="en-GB"/>
            </w:rPr>
          </w:pPr>
          <w:hyperlink w:anchor="_Toc525249547" w:history="1">
            <w:r w:rsidR="00F56B4C" w:rsidRPr="00207B25">
              <w:rPr>
                <w:rStyle w:val="Hyperlink"/>
                <w:rFonts w:eastAsia="Times New Roman"/>
                <w:noProof/>
                <w:lang w:eastAsia="en-GB"/>
              </w:rPr>
              <w:t>Methods</w:t>
            </w:r>
            <w:r w:rsidR="00F56B4C">
              <w:rPr>
                <w:noProof/>
                <w:webHidden/>
              </w:rPr>
              <w:tab/>
            </w:r>
            <w:r w:rsidR="00F56B4C">
              <w:rPr>
                <w:noProof/>
                <w:webHidden/>
              </w:rPr>
              <w:fldChar w:fldCharType="begin"/>
            </w:r>
            <w:r w:rsidR="00F56B4C">
              <w:rPr>
                <w:noProof/>
                <w:webHidden/>
              </w:rPr>
              <w:instrText xml:space="preserve"> PAGEREF _Toc525249547 \h </w:instrText>
            </w:r>
            <w:r w:rsidR="00F56B4C">
              <w:rPr>
                <w:noProof/>
                <w:webHidden/>
              </w:rPr>
            </w:r>
            <w:r w:rsidR="00F56B4C">
              <w:rPr>
                <w:noProof/>
                <w:webHidden/>
              </w:rPr>
              <w:fldChar w:fldCharType="separate"/>
            </w:r>
            <w:r w:rsidR="00F56B4C">
              <w:rPr>
                <w:noProof/>
                <w:webHidden/>
              </w:rPr>
              <w:t>5</w:t>
            </w:r>
            <w:r w:rsidR="00F56B4C">
              <w:rPr>
                <w:noProof/>
                <w:webHidden/>
              </w:rPr>
              <w:fldChar w:fldCharType="end"/>
            </w:r>
          </w:hyperlink>
        </w:p>
        <w:p w:rsidR="00F56B4C" w:rsidRDefault="00C86C6B">
          <w:pPr>
            <w:pStyle w:val="TOC3"/>
            <w:tabs>
              <w:tab w:val="right" w:leader="dot" w:pos="9016"/>
            </w:tabs>
            <w:rPr>
              <w:rFonts w:eastAsiaTheme="minorEastAsia"/>
              <w:noProof/>
              <w:lang w:eastAsia="en-GB"/>
            </w:rPr>
          </w:pPr>
          <w:hyperlink w:anchor="_Toc525249548" w:history="1">
            <w:r w:rsidR="00F56B4C" w:rsidRPr="00207B25">
              <w:rPr>
                <w:rStyle w:val="Hyperlink"/>
                <w:rFonts w:eastAsia="Times New Roman"/>
                <w:noProof/>
                <w:lang w:eastAsia="en-GB"/>
              </w:rPr>
              <w:t>Ethics</w:t>
            </w:r>
            <w:r w:rsidR="00F56B4C">
              <w:rPr>
                <w:noProof/>
                <w:webHidden/>
              </w:rPr>
              <w:tab/>
            </w:r>
            <w:r w:rsidR="00F56B4C">
              <w:rPr>
                <w:noProof/>
                <w:webHidden/>
              </w:rPr>
              <w:fldChar w:fldCharType="begin"/>
            </w:r>
            <w:r w:rsidR="00F56B4C">
              <w:rPr>
                <w:noProof/>
                <w:webHidden/>
              </w:rPr>
              <w:instrText xml:space="preserve"> PAGEREF _Toc525249548 \h </w:instrText>
            </w:r>
            <w:r w:rsidR="00F56B4C">
              <w:rPr>
                <w:noProof/>
                <w:webHidden/>
              </w:rPr>
            </w:r>
            <w:r w:rsidR="00F56B4C">
              <w:rPr>
                <w:noProof/>
                <w:webHidden/>
              </w:rPr>
              <w:fldChar w:fldCharType="separate"/>
            </w:r>
            <w:r w:rsidR="00F56B4C">
              <w:rPr>
                <w:noProof/>
                <w:webHidden/>
              </w:rPr>
              <w:t>5</w:t>
            </w:r>
            <w:r w:rsidR="00F56B4C">
              <w:rPr>
                <w:noProof/>
                <w:webHidden/>
              </w:rPr>
              <w:fldChar w:fldCharType="end"/>
            </w:r>
          </w:hyperlink>
        </w:p>
        <w:p w:rsidR="00F56B4C" w:rsidRDefault="00C86C6B">
          <w:pPr>
            <w:pStyle w:val="TOC3"/>
            <w:tabs>
              <w:tab w:val="right" w:leader="dot" w:pos="9016"/>
            </w:tabs>
            <w:rPr>
              <w:rFonts w:eastAsiaTheme="minorEastAsia"/>
              <w:noProof/>
              <w:lang w:eastAsia="en-GB"/>
            </w:rPr>
          </w:pPr>
          <w:hyperlink w:anchor="_Toc525249549" w:history="1">
            <w:r w:rsidR="00F56B4C" w:rsidRPr="00207B25">
              <w:rPr>
                <w:rStyle w:val="Hyperlink"/>
                <w:rFonts w:eastAsia="Times New Roman"/>
                <w:noProof/>
                <w:lang w:eastAsia="en-GB"/>
              </w:rPr>
              <w:t>My Leadership Role</w:t>
            </w:r>
            <w:r w:rsidR="00F56B4C">
              <w:rPr>
                <w:noProof/>
                <w:webHidden/>
              </w:rPr>
              <w:tab/>
            </w:r>
            <w:r w:rsidR="00F56B4C">
              <w:rPr>
                <w:noProof/>
                <w:webHidden/>
              </w:rPr>
              <w:fldChar w:fldCharType="begin"/>
            </w:r>
            <w:r w:rsidR="00F56B4C">
              <w:rPr>
                <w:noProof/>
                <w:webHidden/>
              </w:rPr>
              <w:instrText xml:space="preserve"> PAGEREF _Toc525249549 \h </w:instrText>
            </w:r>
            <w:r w:rsidR="00F56B4C">
              <w:rPr>
                <w:noProof/>
                <w:webHidden/>
              </w:rPr>
            </w:r>
            <w:r w:rsidR="00F56B4C">
              <w:rPr>
                <w:noProof/>
                <w:webHidden/>
              </w:rPr>
              <w:fldChar w:fldCharType="separate"/>
            </w:r>
            <w:r w:rsidR="00F56B4C">
              <w:rPr>
                <w:noProof/>
                <w:webHidden/>
              </w:rPr>
              <w:t>6</w:t>
            </w:r>
            <w:r w:rsidR="00F56B4C">
              <w:rPr>
                <w:noProof/>
                <w:webHidden/>
              </w:rPr>
              <w:fldChar w:fldCharType="end"/>
            </w:r>
          </w:hyperlink>
        </w:p>
        <w:p w:rsidR="00F56B4C" w:rsidRDefault="00C86C6B">
          <w:pPr>
            <w:pStyle w:val="TOC3"/>
            <w:tabs>
              <w:tab w:val="right" w:leader="dot" w:pos="9016"/>
            </w:tabs>
            <w:rPr>
              <w:rFonts w:eastAsiaTheme="minorEastAsia"/>
              <w:noProof/>
              <w:lang w:eastAsia="en-GB"/>
            </w:rPr>
          </w:pPr>
          <w:hyperlink w:anchor="_Toc525249550" w:history="1">
            <w:r w:rsidR="00F56B4C" w:rsidRPr="00207B25">
              <w:rPr>
                <w:rStyle w:val="Hyperlink"/>
                <w:rFonts w:eastAsia="Times New Roman"/>
                <w:noProof/>
                <w:lang w:eastAsia="en-GB"/>
              </w:rPr>
              <w:t>Stakeholder Engagement</w:t>
            </w:r>
            <w:r w:rsidR="00F56B4C">
              <w:rPr>
                <w:noProof/>
                <w:webHidden/>
              </w:rPr>
              <w:tab/>
            </w:r>
            <w:r w:rsidR="00F56B4C">
              <w:rPr>
                <w:noProof/>
                <w:webHidden/>
              </w:rPr>
              <w:fldChar w:fldCharType="begin"/>
            </w:r>
            <w:r w:rsidR="00F56B4C">
              <w:rPr>
                <w:noProof/>
                <w:webHidden/>
              </w:rPr>
              <w:instrText xml:space="preserve"> PAGEREF _Toc525249550 \h </w:instrText>
            </w:r>
            <w:r w:rsidR="00F56B4C">
              <w:rPr>
                <w:noProof/>
                <w:webHidden/>
              </w:rPr>
            </w:r>
            <w:r w:rsidR="00F56B4C">
              <w:rPr>
                <w:noProof/>
                <w:webHidden/>
              </w:rPr>
              <w:fldChar w:fldCharType="separate"/>
            </w:r>
            <w:r w:rsidR="00F56B4C">
              <w:rPr>
                <w:noProof/>
                <w:webHidden/>
              </w:rPr>
              <w:t>7</w:t>
            </w:r>
            <w:r w:rsidR="00F56B4C">
              <w:rPr>
                <w:noProof/>
                <w:webHidden/>
              </w:rPr>
              <w:fldChar w:fldCharType="end"/>
            </w:r>
          </w:hyperlink>
        </w:p>
        <w:p w:rsidR="00F56B4C" w:rsidRDefault="00C86C6B">
          <w:pPr>
            <w:pStyle w:val="TOC3"/>
            <w:tabs>
              <w:tab w:val="right" w:leader="dot" w:pos="9016"/>
            </w:tabs>
            <w:rPr>
              <w:rFonts w:eastAsiaTheme="minorEastAsia"/>
              <w:noProof/>
              <w:lang w:eastAsia="en-GB"/>
            </w:rPr>
          </w:pPr>
          <w:hyperlink w:anchor="_Toc525249551" w:history="1">
            <w:r w:rsidR="00F56B4C" w:rsidRPr="00207B25">
              <w:rPr>
                <w:rStyle w:val="Hyperlink"/>
                <w:rFonts w:eastAsia="Times New Roman"/>
                <w:noProof/>
                <w:lang w:eastAsia="en-GB"/>
              </w:rPr>
              <w:t>Change Management</w:t>
            </w:r>
            <w:r w:rsidR="00F56B4C">
              <w:rPr>
                <w:noProof/>
                <w:webHidden/>
              </w:rPr>
              <w:tab/>
            </w:r>
            <w:r w:rsidR="00F56B4C">
              <w:rPr>
                <w:noProof/>
                <w:webHidden/>
              </w:rPr>
              <w:fldChar w:fldCharType="begin"/>
            </w:r>
            <w:r w:rsidR="00F56B4C">
              <w:rPr>
                <w:noProof/>
                <w:webHidden/>
              </w:rPr>
              <w:instrText xml:space="preserve"> PAGEREF _Toc525249551 \h </w:instrText>
            </w:r>
            <w:r w:rsidR="00F56B4C">
              <w:rPr>
                <w:noProof/>
                <w:webHidden/>
              </w:rPr>
            </w:r>
            <w:r w:rsidR="00F56B4C">
              <w:rPr>
                <w:noProof/>
                <w:webHidden/>
              </w:rPr>
              <w:fldChar w:fldCharType="separate"/>
            </w:r>
            <w:r w:rsidR="00F56B4C">
              <w:rPr>
                <w:noProof/>
                <w:webHidden/>
              </w:rPr>
              <w:t>7</w:t>
            </w:r>
            <w:r w:rsidR="00F56B4C">
              <w:rPr>
                <w:noProof/>
                <w:webHidden/>
              </w:rPr>
              <w:fldChar w:fldCharType="end"/>
            </w:r>
          </w:hyperlink>
        </w:p>
        <w:p w:rsidR="00F56B4C" w:rsidRDefault="00C86C6B">
          <w:pPr>
            <w:pStyle w:val="TOC2"/>
            <w:tabs>
              <w:tab w:val="right" w:leader="dot" w:pos="9016"/>
            </w:tabs>
            <w:rPr>
              <w:rFonts w:eastAsiaTheme="minorEastAsia"/>
              <w:noProof/>
              <w:lang w:eastAsia="en-GB"/>
            </w:rPr>
          </w:pPr>
          <w:hyperlink w:anchor="_Toc525249552" w:history="1">
            <w:r w:rsidR="00F56B4C" w:rsidRPr="00207B25">
              <w:rPr>
                <w:rStyle w:val="Hyperlink"/>
                <w:rFonts w:eastAsia="Times New Roman"/>
                <w:noProof/>
                <w:lang w:eastAsia="en-GB"/>
              </w:rPr>
              <w:t>Aims</w:t>
            </w:r>
            <w:r w:rsidR="00F56B4C">
              <w:rPr>
                <w:noProof/>
                <w:webHidden/>
              </w:rPr>
              <w:tab/>
            </w:r>
            <w:r w:rsidR="00F56B4C">
              <w:rPr>
                <w:noProof/>
                <w:webHidden/>
              </w:rPr>
              <w:fldChar w:fldCharType="begin"/>
            </w:r>
            <w:r w:rsidR="00F56B4C">
              <w:rPr>
                <w:noProof/>
                <w:webHidden/>
              </w:rPr>
              <w:instrText xml:space="preserve"> PAGEREF _Toc525249552 \h </w:instrText>
            </w:r>
            <w:r w:rsidR="00F56B4C">
              <w:rPr>
                <w:noProof/>
                <w:webHidden/>
              </w:rPr>
            </w:r>
            <w:r w:rsidR="00F56B4C">
              <w:rPr>
                <w:noProof/>
                <w:webHidden/>
              </w:rPr>
              <w:fldChar w:fldCharType="separate"/>
            </w:r>
            <w:r w:rsidR="00F56B4C">
              <w:rPr>
                <w:noProof/>
                <w:webHidden/>
              </w:rPr>
              <w:t>7</w:t>
            </w:r>
            <w:r w:rsidR="00F56B4C">
              <w:rPr>
                <w:noProof/>
                <w:webHidden/>
              </w:rPr>
              <w:fldChar w:fldCharType="end"/>
            </w:r>
          </w:hyperlink>
        </w:p>
        <w:p w:rsidR="00F56B4C" w:rsidRDefault="00C86C6B">
          <w:pPr>
            <w:pStyle w:val="TOC1"/>
            <w:tabs>
              <w:tab w:val="right" w:leader="dot" w:pos="9016"/>
            </w:tabs>
            <w:rPr>
              <w:rFonts w:eastAsiaTheme="minorEastAsia"/>
              <w:noProof/>
              <w:lang w:eastAsia="en-GB"/>
            </w:rPr>
          </w:pPr>
          <w:hyperlink w:anchor="_Toc525249553" w:history="1">
            <w:r w:rsidR="00F56B4C" w:rsidRPr="00207B25">
              <w:rPr>
                <w:rStyle w:val="Hyperlink"/>
                <w:b/>
                <w:noProof/>
              </w:rPr>
              <w:t>Project Report: Obstetric Bleeding Strategy for Wales</w:t>
            </w:r>
            <w:r w:rsidR="00F56B4C">
              <w:rPr>
                <w:noProof/>
                <w:webHidden/>
              </w:rPr>
              <w:tab/>
            </w:r>
            <w:r w:rsidR="00F56B4C">
              <w:rPr>
                <w:noProof/>
                <w:webHidden/>
              </w:rPr>
              <w:fldChar w:fldCharType="begin"/>
            </w:r>
            <w:r w:rsidR="00F56B4C">
              <w:rPr>
                <w:noProof/>
                <w:webHidden/>
              </w:rPr>
              <w:instrText xml:space="preserve"> PAGEREF _Toc525249553 \h </w:instrText>
            </w:r>
            <w:r w:rsidR="00F56B4C">
              <w:rPr>
                <w:noProof/>
                <w:webHidden/>
              </w:rPr>
            </w:r>
            <w:r w:rsidR="00F56B4C">
              <w:rPr>
                <w:noProof/>
                <w:webHidden/>
              </w:rPr>
              <w:fldChar w:fldCharType="separate"/>
            </w:r>
            <w:r w:rsidR="00F56B4C">
              <w:rPr>
                <w:noProof/>
                <w:webHidden/>
              </w:rPr>
              <w:t>8</w:t>
            </w:r>
            <w:r w:rsidR="00F56B4C">
              <w:rPr>
                <w:noProof/>
                <w:webHidden/>
              </w:rPr>
              <w:fldChar w:fldCharType="end"/>
            </w:r>
          </w:hyperlink>
        </w:p>
        <w:p w:rsidR="00F56B4C" w:rsidRDefault="00C86C6B">
          <w:pPr>
            <w:pStyle w:val="TOC1"/>
            <w:tabs>
              <w:tab w:val="right" w:leader="dot" w:pos="9016"/>
            </w:tabs>
            <w:rPr>
              <w:rFonts w:eastAsiaTheme="minorEastAsia"/>
              <w:noProof/>
              <w:lang w:eastAsia="en-GB"/>
            </w:rPr>
          </w:pPr>
          <w:hyperlink w:anchor="_Toc525249554" w:history="1">
            <w:r w:rsidR="00F56B4C" w:rsidRPr="00207B25">
              <w:rPr>
                <w:rStyle w:val="Hyperlink"/>
                <w:b/>
                <w:noProof/>
              </w:rPr>
              <w:t>(OBS Cymru) – A North Wales Perspective</w:t>
            </w:r>
            <w:r w:rsidR="00F56B4C">
              <w:rPr>
                <w:noProof/>
                <w:webHidden/>
              </w:rPr>
              <w:tab/>
            </w:r>
            <w:r w:rsidR="00F56B4C">
              <w:rPr>
                <w:noProof/>
                <w:webHidden/>
              </w:rPr>
              <w:fldChar w:fldCharType="begin"/>
            </w:r>
            <w:r w:rsidR="00F56B4C">
              <w:rPr>
                <w:noProof/>
                <w:webHidden/>
              </w:rPr>
              <w:instrText xml:space="preserve"> PAGEREF _Toc525249554 \h </w:instrText>
            </w:r>
            <w:r w:rsidR="00F56B4C">
              <w:rPr>
                <w:noProof/>
                <w:webHidden/>
              </w:rPr>
            </w:r>
            <w:r w:rsidR="00F56B4C">
              <w:rPr>
                <w:noProof/>
                <w:webHidden/>
              </w:rPr>
              <w:fldChar w:fldCharType="separate"/>
            </w:r>
            <w:r w:rsidR="00F56B4C">
              <w:rPr>
                <w:noProof/>
                <w:webHidden/>
              </w:rPr>
              <w:t>8</w:t>
            </w:r>
            <w:r w:rsidR="00F56B4C">
              <w:rPr>
                <w:noProof/>
                <w:webHidden/>
              </w:rPr>
              <w:fldChar w:fldCharType="end"/>
            </w:r>
          </w:hyperlink>
        </w:p>
        <w:p w:rsidR="00F56B4C" w:rsidRDefault="00C86C6B">
          <w:pPr>
            <w:pStyle w:val="TOC2"/>
            <w:tabs>
              <w:tab w:val="right" w:leader="dot" w:pos="9016"/>
            </w:tabs>
            <w:rPr>
              <w:rFonts w:eastAsiaTheme="minorEastAsia"/>
              <w:noProof/>
              <w:lang w:eastAsia="en-GB"/>
            </w:rPr>
          </w:pPr>
          <w:hyperlink w:anchor="_Toc525249555" w:history="1">
            <w:r w:rsidR="00F56B4C" w:rsidRPr="00207B25">
              <w:rPr>
                <w:rStyle w:val="Hyperlink"/>
                <w:noProof/>
              </w:rPr>
              <w:t>The Scale of the Problem</w:t>
            </w:r>
            <w:r w:rsidR="00F56B4C">
              <w:rPr>
                <w:noProof/>
                <w:webHidden/>
              </w:rPr>
              <w:tab/>
            </w:r>
            <w:r w:rsidR="00F56B4C">
              <w:rPr>
                <w:noProof/>
                <w:webHidden/>
              </w:rPr>
              <w:fldChar w:fldCharType="begin"/>
            </w:r>
            <w:r w:rsidR="00F56B4C">
              <w:rPr>
                <w:noProof/>
                <w:webHidden/>
              </w:rPr>
              <w:instrText xml:space="preserve"> PAGEREF _Toc525249555 \h </w:instrText>
            </w:r>
            <w:r w:rsidR="00F56B4C">
              <w:rPr>
                <w:noProof/>
                <w:webHidden/>
              </w:rPr>
            </w:r>
            <w:r w:rsidR="00F56B4C">
              <w:rPr>
                <w:noProof/>
                <w:webHidden/>
              </w:rPr>
              <w:fldChar w:fldCharType="separate"/>
            </w:r>
            <w:r w:rsidR="00F56B4C">
              <w:rPr>
                <w:noProof/>
                <w:webHidden/>
              </w:rPr>
              <w:t>8</w:t>
            </w:r>
            <w:r w:rsidR="00F56B4C">
              <w:rPr>
                <w:noProof/>
                <w:webHidden/>
              </w:rPr>
              <w:fldChar w:fldCharType="end"/>
            </w:r>
          </w:hyperlink>
        </w:p>
        <w:p w:rsidR="00F56B4C" w:rsidRDefault="00C86C6B">
          <w:pPr>
            <w:pStyle w:val="TOC2"/>
            <w:tabs>
              <w:tab w:val="right" w:leader="dot" w:pos="9016"/>
            </w:tabs>
            <w:rPr>
              <w:rFonts w:eastAsiaTheme="minorEastAsia"/>
              <w:noProof/>
              <w:lang w:eastAsia="en-GB"/>
            </w:rPr>
          </w:pPr>
          <w:hyperlink w:anchor="_Toc525249556" w:history="1">
            <w:r w:rsidR="00F56B4C" w:rsidRPr="00207B25">
              <w:rPr>
                <w:rStyle w:val="Hyperlink"/>
                <w:noProof/>
              </w:rPr>
              <w:t>OBS Cymru</w:t>
            </w:r>
            <w:r w:rsidR="00F56B4C">
              <w:rPr>
                <w:noProof/>
                <w:webHidden/>
              </w:rPr>
              <w:tab/>
            </w:r>
            <w:r w:rsidR="00F56B4C">
              <w:rPr>
                <w:noProof/>
                <w:webHidden/>
              </w:rPr>
              <w:fldChar w:fldCharType="begin"/>
            </w:r>
            <w:r w:rsidR="00F56B4C">
              <w:rPr>
                <w:noProof/>
                <w:webHidden/>
              </w:rPr>
              <w:instrText xml:space="preserve"> PAGEREF _Toc525249556 \h </w:instrText>
            </w:r>
            <w:r w:rsidR="00F56B4C">
              <w:rPr>
                <w:noProof/>
                <w:webHidden/>
              </w:rPr>
            </w:r>
            <w:r w:rsidR="00F56B4C">
              <w:rPr>
                <w:noProof/>
                <w:webHidden/>
              </w:rPr>
              <w:fldChar w:fldCharType="separate"/>
            </w:r>
            <w:r w:rsidR="00F56B4C">
              <w:rPr>
                <w:noProof/>
                <w:webHidden/>
              </w:rPr>
              <w:t>8</w:t>
            </w:r>
            <w:r w:rsidR="00F56B4C">
              <w:rPr>
                <w:noProof/>
                <w:webHidden/>
              </w:rPr>
              <w:fldChar w:fldCharType="end"/>
            </w:r>
          </w:hyperlink>
        </w:p>
        <w:p w:rsidR="00F56B4C" w:rsidRDefault="00C86C6B">
          <w:pPr>
            <w:pStyle w:val="TOC3"/>
            <w:tabs>
              <w:tab w:val="right" w:leader="dot" w:pos="9016"/>
            </w:tabs>
            <w:rPr>
              <w:rFonts w:eastAsiaTheme="minorEastAsia"/>
              <w:noProof/>
              <w:lang w:eastAsia="en-GB"/>
            </w:rPr>
          </w:pPr>
          <w:hyperlink w:anchor="_Toc525249557" w:history="1">
            <w:r w:rsidR="00F56B4C" w:rsidRPr="00207B25">
              <w:rPr>
                <w:rStyle w:val="Hyperlink"/>
                <w:noProof/>
              </w:rPr>
              <w:t>OBS Cymru: Research into Practice</w:t>
            </w:r>
            <w:r w:rsidR="00F56B4C">
              <w:rPr>
                <w:noProof/>
                <w:webHidden/>
              </w:rPr>
              <w:tab/>
            </w:r>
            <w:r w:rsidR="00F56B4C">
              <w:rPr>
                <w:noProof/>
                <w:webHidden/>
              </w:rPr>
              <w:fldChar w:fldCharType="begin"/>
            </w:r>
            <w:r w:rsidR="00F56B4C">
              <w:rPr>
                <w:noProof/>
                <w:webHidden/>
              </w:rPr>
              <w:instrText xml:space="preserve"> PAGEREF _Toc525249557 \h </w:instrText>
            </w:r>
            <w:r w:rsidR="00F56B4C">
              <w:rPr>
                <w:noProof/>
                <w:webHidden/>
              </w:rPr>
            </w:r>
            <w:r w:rsidR="00F56B4C">
              <w:rPr>
                <w:noProof/>
                <w:webHidden/>
              </w:rPr>
              <w:fldChar w:fldCharType="separate"/>
            </w:r>
            <w:r w:rsidR="00F56B4C">
              <w:rPr>
                <w:noProof/>
                <w:webHidden/>
              </w:rPr>
              <w:t>10</w:t>
            </w:r>
            <w:r w:rsidR="00F56B4C">
              <w:rPr>
                <w:noProof/>
                <w:webHidden/>
              </w:rPr>
              <w:fldChar w:fldCharType="end"/>
            </w:r>
          </w:hyperlink>
        </w:p>
        <w:p w:rsidR="00F56B4C" w:rsidRDefault="00C86C6B">
          <w:pPr>
            <w:pStyle w:val="TOC3"/>
            <w:tabs>
              <w:tab w:val="right" w:leader="dot" w:pos="9016"/>
            </w:tabs>
            <w:rPr>
              <w:rFonts w:eastAsiaTheme="minorEastAsia"/>
              <w:noProof/>
              <w:lang w:eastAsia="en-GB"/>
            </w:rPr>
          </w:pPr>
          <w:hyperlink w:anchor="_Toc525249558" w:history="1">
            <w:r w:rsidR="00F56B4C" w:rsidRPr="00207B25">
              <w:rPr>
                <w:rStyle w:val="Hyperlink"/>
                <w:rFonts w:eastAsia="Times New Roman"/>
                <w:noProof/>
                <w:lang w:eastAsia="en-GB"/>
              </w:rPr>
              <w:t>Initial Implementation Phase</w:t>
            </w:r>
            <w:r w:rsidR="00F56B4C">
              <w:rPr>
                <w:noProof/>
                <w:webHidden/>
              </w:rPr>
              <w:tab/>
            </w:r>
            <w:r w:rsidR="00F56B4C">
              <w:rPr>
                <w:noProof/>
                <w:webHidden/>
              </w:rPr>
              <w:fldChar w:fldCharType="begin"/>
            </w:r>
            <w:r w:rsidR="00F56B4C">
              <w:rPr>
                <w:noProof/>
                <w:webHidden/>
              </w:rPr>
              <w:instrText xml:space="preserve"> PAGEREF _Toc525249558 \h </w:instrText>
            </w:r>
            <w:r w:rsidR="00F56B4C">
              <w:rPr>
                <w:noProof/>
                <w:webHidden/>
              </w:rPr>
            </w:r>
            <w:r w:rsidR="00F56B4C">
              <w:rPr>
                <w:noProof/>
                <w:webHidden/>
              </w:rPr>
              <w:fldChar w:fldCharType="separate"/>
            </w:r>
            <w:r w:rsidR="00F56B4C">
              <w:rPr>
                <w:noProof/>
                <w:webHidden/>
              </w:rPr>
              <w:t>10</w:t>
            </w:r>
            <w:r w:rsidR="00F56B4C">
              <w:rPr>
                <w:noProof/>
                <w:webHidden/>
              </w:rPr>
              <w:fldChar w:fldCharType="end"/>
            </w:r>
          </w:hyperlink>
        </w:p>
        <w:p w:rsidR="00F56B4C" w:rsidRDefault="00C86C6B">
          <w:pPr>
            <w:pStyle w:val="TOC3"/>
            <w:tabs>
              <w:tab w:val="right" w:leader="dot" w:pos="9016"/>
            </w:tabs>
            <w:rPr>
              <w:rFonts w:eastAsiaTheme="minorEastAsia"/>
              <w:noProof/>
              <w:lang w:eastAsia="en-GB"/>
            </w:rPr>
          </w:pPr>
          <w:hyperlink w:anchor="_Toc525249559" w:history="1">
            <w:r w:rsidR="00F56B4C" w:rsidRPr="00207B25">
              <w:rPr>
                <w:rStyle w:val="Hyperlink"/>
                <w:rFonts w:eastAsia="Times New Roman"/>
                <w:noProof/>
                <w:lang w:eastAsia="en-GB"/>
              </w:rPr>
              <w:t>Ethics</w:t>
            </w:r>
            <w:r w:rsidR="00F56B4C">
              <w:rPr>
                <w:noProof/>
                <w:webHidden/>
              </w:rPr>
              <w:tab/>
            </w:r>
            <w:r w:rsidR="00F56B4C">
              <w:rPr>
                <w:noProof/>
                <w:webHidden/>
              </w:rPr>
              <w:fldChar w:fldCharType="begin"/>
            </w:r>
            <w:r w:rsidR="00F56B4C">
              <w:rPr>
                <w:noProof/>
                <w:webHidden/>
              </w:rPr>
              <w:instrText xml:space="preserve"> PAGEREF _Toc525249559 \h </w:instrText>
            </w:r>
            <w:r w:rsidR="00F56B4C">
              <w:rPr>
                <w:noProof/>
                <w:webHidden/>
              </w:rPr>
            </w:r>
            <w:r w:rsidR="00F56B4C">
              <w:rPr>
                <w:noProof/>
                <w:webHidden/>
              </w:rPr>
              <w:fldChar w:fldCharType="separate"/>
            </w:r>
            <w:r w:rsidR="00F56B4C">
              <w:rPr>
                <w:noProof/>
                <w:webHidden/>
              </w:rPr>
              <w:t>11</w:t>
            </w:r>
            <w:r w:rsidR="00F56B4C">
              <w:rPr>
                <w:noProof/>
                <w:webHidden/>
              </w:rPr>
              <w:fldChar w:fldCharType="end"/>
            </w:r>
          </w:hyperlink>
        </w:p>
        <w:p w:rsidR="00F56B4C" w:rsidRDefault="00C86C6B">
          <w:pPr>
            <w:pStyle w:val="TOC3"/>
            <w:tabs>
              <w:tab w:val="right" w:leader="dot" w:pos="9016"/>
            </w:tabs>
            <w:rPr>
              <w:rFonts w:eastAsiaTheme="minorEastAsia"/>
              <w:noProof/>
              <w:lang w:eastAsia="en-GB"/>
            </w:rPr>
          </w:pPr>
          <w:hyperlink w:anchor="_Toc525249560" w:history="1">
            <w:r w:rsidR="00F56B4C" w:rsidRPr="00207B25">
              <w:rPr>
                <w:rStyle w:val="Hyperlink"/>
                <w:rFonts w:eastAsia="Times New Roman"/>
                <w:noProof/>
                <w:lang w:eastAsia="en-GB"/>
              </w:rPr>
              <w:t>Structure and Funding</w:t>
            </w:r>
            <w:r w:rsidR="00F56B4C">
              <w:rPr>
                <w:noProof/>
                <w:webHidden/>
              </w:rPr>
              <w:tab/>
            </w:r>
            <w:r w:rsidR="00F56B4C">
              <w:rPr>
                <w:noProof/>
                <w:webHidden/>
              </w:rPr>
              <w:fldChar w:fldCharType="begin"/>
            </w:r>
            <w:r w:rsidR="00F56B4C">
              <w:rPr>
                <w:noProof/>
                <w:webHidden/>
              </w:rPr>
              <w:instrText xml:space="preserve"> PAGEREF _Toc525249560 \h </w:instrText>
            </w:r>
            <w:r w:rsidR="00F56B4C">
              <w:rPr>
                <w:noProof/>
                <w:webHidden/>
              </w:rPr>
            </w:r>
            <w:r w:rsidR="00F56B4C">
              <w:rPr>
                <w:noProof/>
                <w:webHidden/>
              </w:rPr>
              <w:fldChar w:fldCharType="separate"/>
            </w:r>
            <w:r w:rsidR="00F56B4C">
              <w:rPr>
                <w:noProof/>
                <w:webHidden/>
              </w:rPr>
              <w:t>11</w:t>
            </w:r>
            <w:r w:rsidR="00F56B4C">
              <w:rPr>
                <w:noProof/>
                <w:webHidden/>
              </w:rPr>
              <w:fldChar w:fldCharType="end"/>
            </w:r>
          </w:hyperlink>
        </w:p>
        <w:p w:rsidR="00F56B4C" w:rsidRDefault="00C86C6B">
          <w:pPr>
            <w:pStyle w:val="TOC3"/>
            <w:tabs>
              <w:tab w:val="right" w:leader="dot" w:pos="9016"/>
            </w:tabs>
            <w:rPr>
              <w:rFonts w:eastAsiaTheme="minorEastAsia"/>
              <w:noProof/>
              <w:lang w:eastAsia="en-GB"/>
            </w:rPr>
          </w:pPr>
          <w:hyperlink w:anchor="_Toc525249561" w:history="1">
            <w:r w:rsidR="00F56B4C" w:rsidRPr="00207B25">
              <w:rPr>
                <w:rStyle w:val="Hyperlink"/>
                <w:rFonts w:eastAsia="+mn-ea"/>
                <w:noProof/>
                <w:lang w:eastAsia="en-GB"/>
              </w:rPr>
              <w:t>North Wales Perspective</w:t>
            </w:r>
            <w:r w:rsidR="00F56B4C">
              <w:rPr>
                <w:noProof/>
                <w:webHidden/>
              </w:rPr>
              <w:tab/>
            </w:r>
            <w:r w:rsidR="00F56B4C">
              <w:rPr>
                <w:noProof/>
                <w:webHidden/>
              </w:rPr>
              <w:fldChar w:fldCharType="begin"/>
            </w:r>
            <w:r w:rsidR="00F56B4C">
              <w:rPr>
                <w:noProof/>
                <w:webHidden/>
              </w:rPr>
              <w:instrText xml:space="preserve"> PAGEREF _Toc525249561 \h </w:instrText>
            </w:r>
            <w:r w:rsidR="00F56B4C">
              <w:rPr>
                <w:noProof/>
                <w:webHidden/>
              </w:rPr>
            </w:r>
            <w:r w:rsidR="00F56B4C">
              <w:rPr>
                <w:noProof/>
                <w:webHidden/>
              </w:rPr>
              <w:fldChar w:fldCharType="separate"/>
            </w:r>
            <w:r w:rsidR="00F56B4C">
              <w:rPr>
                <w:noProof/>
                <w:webHidden/>
              </w:rPr>
              <w:t>12</w:t>
            </w:r>
            <w:r w:rsidR="00F56B4C">
              <w:rPr>
                <w:noProof/>
                <w:webHidden/>
              </w:rPr>
              <w:fldChar w:fldCharType="end"/>
            </w:r>
          </w:hyperlink>
        </w:p>
        <w:p w:rsidR="00F56B4C" w:rsidRDefault="00C86C6B">
          <w:pPr>
            <w:pStyle w:val="TOC1"/>
            <w:tabs>
              <w:tab w:val="right" w:leader="dot" w:pos="9016"/>
            </w:tabs>
            <w:rPr>
              <w:rFonts w:eastAsiaTheme="minorEastAsia"/>
              <w:noProof/>
              <w:lang w:eastAsia="en-GB"/>
            </w:rPr>
          </w:pPr>
          <w:hyperlink w:anchor="_Toc525249562" w:history="1">
            <w:r w:rsidR="00F56B4C" w:rsidRPr="00207B25">
              <w:rPr>
                <w:rStyle w:val="Hyperlink"/>
                <w:rFonts w:eastAsia="+mn-ea"/>
                <w:noProof/>
                <w:lang w:eastAsia="en-GB"/>
              </w:rPr>
              <w:t>Method</w:t>
            </w:r>
            <w:r w:rsidR="00F56B4C">
              <w:rPr>
                <w:noProof/>
                <w:webHidden/>
              </w:rPr>
              <w:tab/>
            </w:r>
            <w:r w:rsidR="00F56B4C">
              <w:rPr>
                <w:noProof/>
                <w:webHidden/>
              </w:rPr>
              <w:fldChar w:fldCharType="begin"/>
            </w:r>
            <w:r w:rsidR="00F56B4C">
              <w:rPr>
                <w:noProof/>
                <w:webHidden/>
              </w:rPr>
              <w:instrText xml:space="preserve"> PAGEREF _Toc525249562 \h </w:instrText>
            </w:r>
            <w:r w:rsidR="00F56B4C">
              <w:rPr>
                <w:noProof/>
                <w:webHidden/>
              </w:rPr>
            </w:r>
            <w:r w:rsidR="00F56B4C">
              <w:rPr>
                <w:noProof/>
                <w:webHidden/>
              </w:rPr>
              <w:fldChar w:fldCharType="separate"/>
            </w:r>
            <w:r w:rsidR="00F56B4C">
              <w:rPr>
                <w:noProof/>
                <w:webHidden/>
              </w:rPr>
              <w:t>13</w:t>
            </w:r>
            <w:r w:rsidR="00F56B4C">
              <w:rPr>
                <w:noProof/>
                <w:webHidden/>
              </w:rPr>
              <w:fldChar w:fldCharType="end"/>
            </w:r>
          </w:hyperlink>
        </w:p>
        <w:p w:rsidR="00F56B4C" w:rsidRDefault="00C86C6B">
          <w:pPr>
            <w:pStyle w:val="TOC2"/>
            <w:tabs>
              <w:tab w:val="right" w:leader="dot" w:pos="9016"/>
            </w:tabs>
            <w:rPr>
              <w:rFonts w:eastAsiaTheme="minorEastAsia"/>
              <w:noProof/>
              <w:lang w:eastAsia="en-GB"/>
            </w:rPr>
          </w:pPr>
          <w:hyperlink w:anchor="_Toc525249563" w:history="1">
            <w:r w:rsidR="00F56B4C" w:rsidRPr="00207B25">
              <w:rPr>
                <w:rStyle w:val="Hyperlink"/>
                <w:rFonts w:eastAsia="+mn-ea"/>
                <w:noProof/>
                <w:lang w:eastAsia="en-GB"/>
              </w:rPr>
              <w:t>My Leadership Role</w:t>
            </w:r>
            <w:r w:rsidR="00F56B4C">
              <w:rPr>
                <w:noProof/>
                <w:webHidden/>
              </w:rPr>
              <w:tab/>
            </w:r>
            <w:r w:rsidR="00F56B4C">
              <w:rPr>
                <w:noProof/>
                <w:webHidden/>
              </w:rPr>
              <w:fldChar w:fldCharType="begin"/>
            </w:r>
            <w:r w:rsidR="00F56B4C">
              <w:rPr>
                <w:noProof/>
                <w:webHidden/>
              </w:rPr>
              <w:instrText xml:space="preserve"> PAGEREF _Toc525249563 \h </w:instrText>
            </w:r>
            <w:r w:rsidR="00F56B4C">
              <w:rPr>
                <w:noProof/>
                <w:webHidden/>
              </w:rPr>
            </w:r>
            <w:r w:rsidR="00F56B4C">
              <w:rPr>
                <w:noProof/>
                <w:webHidden/>
              </w:rPr>
              <w:fldChar w:fldCharType="separate"/>
            </w:r>
            <w:r w:rsidR="00F56B4C">
              <w:rPr>
                <w:noProof/>
                <w:webHidden/>
              </w:rPr>
              <w:t>13</w:t>
            </w:r>
            <w:r w:rsidR="00F56B4C">
              <w:rPr>
                <w:noProof/>
                <w:webHidden/>
              </w:rPr>
              <w:fldChar w:fldCharType="end"/>
            </w:r>
          </w:hyperlink>
        </w:p>
        <w:p w:rsidR="00F56B4C" w:rsidRDefault="00C86C6B">
          <w:pPr>
            <w:pStyle w:val="TOC2"/>
            <w:tabs>
              <w:tab w:val="right" w:leader="dot" w:pos="9016"/>
            </w:tabs>
            <w:rPr>
              <w:rFonts w:eastAsiaTheme="minorEastAsia"/>
              <w:noProof/>
              <w:lang w:eastAsia="en-GB"/>
            </w:rPr>
          </w:pPr>
          <w:hyperlink w:anchor="_Toc525249564" w:history="1">
            <w:r w:rsidR="00F56B4C" w:rsidRPr="00207B25">
              <w:rPr>
                <w:rStyle w:val="Hyperlink"/>
                <w:rFonts w:eastAsia="Times New Roman"/>
                <w:noProof/>
                <w:lang w:eastAsia="en-GB"/>
              </w:rPr>
              <w:t>Facilitating Change</w:t>
            </w:r>
            <w:r w:rsidR="00F56B4C">
              <w:rPr>
                <w:noProof/>
                <w:webHidden/>
              </w:rPr>
              <w:tab/>
            </w:r>
            <w:r w:rsidR="00F56B4C">
              <w:rPr>
                <w:noProof/>
                <w:webHidden/>
              </w:rPr>
              <w:fldChar w:fldCharType="begin"/>
            </w:r>
            <w:r w:rsidR="00F56B4C">
              <w:rPr>
                <w:noProof/>
                <w:webHidden/>
              </w:rPr>
              <w:instrText xml:space="preserve"> PAGEREF _Toc525249564 \h </w:instrText>
            </w:r>
            <w:r w:rsidR="00F56B4C">
              <w:rPr>
                <w:noProof/>
                <w:webHidden/>
              </w:rPr>
            </w:r>
            <w:r w:rsidR="00F56B4C">
              <w:rPr>
                <w:noProof/>
                <w:webHidden/>
              </w:rPr>
              <w:fldChar w:fldCharType="separate"/>
            </w:r>
            <w:r w:rsidR="00F56B4C">
              <w:rPr>
                <w:noProof/>
                <w:webHidden/>
              </w:rPr>
              <w:t>14</w:t>
            </w:r>
            <w:r w:rsidR="00F56B4C">
              <w:rPr>
                <w:noProof/>
                <w:webHidden/>
              </w:rPr>
              <w:fldChar w:fldCharType="end"/>
            </w:r>
          </w:hyperlink>
        </w:p>
        <w:p w:rsidR="00F56B4C" w:rsidRDefault="00C86C6B">
          <w:pPr>
            <w:pStyle w:val="TOC3"/>
            <w:tabs>
              <w:tab w:val="right" w:leader="dot" w:pos="9016"/>
            </w:tabs>
            <w:rPr>
              <w:rFonts w:eastAsiaTheme="minorEastAsia"/>
              <w:noProof/>
              <w:lang w:eastAsia="en-GB"/>
            </w:rPr>
          </w:pPr>
          <w:hyperlink w:anchor="_Toc525249565" w:history="1">
            <w:r w:rsidR="00F56B4C" w:rsidRPr="00207B25">
              <w:rPr>
                <w:rStyle w:val="Hyperlink"/>
                <w:rFonts w:eastAsia="Times New Roman"/>
                <w:noProof/>
                <w:lang w:eastAsia="en-GB"/>
              </w:rPr>
              <w:t>Stakeholder Engagement</w:t>
            </w:r>
            <w:r w:rsidR="00F56B4C">
              <w:rPr>
                <w:noProof/>
                <w:webHidden/>
              </w:rPr>
              <w:tab/>
            </w:r>
            <w:r w:rsidR="00F56B4C">
              <w:rPr>
                <w:noProof/>
                <w:webHidden/>
              </w:rPr>
              <w:fldChar w:fldCharType="begin"/>
            </w:r>
            <w:r w:rsidR="00F56B4C">
              <w:rPr>
                <w:noProof/>
                <w:webHidden/>
              </w:rPr>
              <w:instrText xml:space="preserve"> PAGEREF _Toc525249565 \h </w:instrText>
            </w:r>
            <w:r w:rsidR="00F56B4C">
              <w:rPr>
                <w:noProof/>
                <w:webHidden/>
              </w:rPr>
            </w:r>
            <w:r w:rsidR="00F56B4C">
              <w:rPr>
                <w:noProof/>
                <w:webHidden/>
              </w:rPr>
              <w:fldChar w:fldCharType="separate"/>
            </w:r>
            <w:r w:rsidR="00F56B4C">
              <w:rPr>
                <w:noProof/>
                <w:webHidden/>
              </w:rPr>
              <w:t>16</w:t>
            </w:r>
            <w:r w:rsidR="00F56B4C">
              <w:rPr>
                <w:noProof/>
                <w:webHidden/>
              </w:rPr>
              <w:fldChar w:fldCharType="end"/>
            </w:r>
          </w:hyperlink>
        </w:p>
        <w:p w:rsidR="00F56B4C" w:rsidRDefault="00C86C6B">
          <w:pPr>
            <w:pStyle w:val="TOC3"/>
            <w:tabs>
              <w:tab w:val="right" w:leader="dot" w:pos="9016"/>
            </w:tabs>
            <w:rPr>
              <w:rFonts w:eastAsiaTheme="minorEastAsia"/>
              <w:noProof/>
              <w:lang w:eastAsia="en-GB"/>
            </w:rPr>
          </w:pPr>
          <w:hyperlink w:anchor="_Toc525249566" w:history="1">
            <w:r w:rsidR="00F56B4C" w:rsidRPr="00207B25">
              <w:rPr>
                <w:rStyle w:val="Hyperlink"/>
                <w:noProof/>
              </w:rPr>
              <w:t>PROMPT Wales</w:t>
            </w:r>
            <w:r w:rsidR="00F56B4C">
              <w:rPr>
                <w:noProof/>
                <w:webHidden/>
              </w:rPr>
              <w:tab/>
            </w:r>
            <w:r w:rsidR="00F56B4C">
              <w:rPr>
                <w:noProof/>
                <w:webHidden/>
              </w:rPr>
              <w:fldChar w:fldCharType="begin"/>
            </w:r>
            <w:r w:rsidR="00F56B4C">
              <w:rPr>
                <w:noProof/>
                <w:webHidden/>
              </w:rPr>
              <w:instrText xml:space="preserve"> PAGEREF _Toc525249566 \h </w:instrText>
            </w:r>
            <w:r w:rsidR="00F56B4C">
              <w:rPr>
                <w:noProof/>
                <w:webHidden/>
              </w:rPr>
            </w:r>
            <w:r w:rsidR="00F56B4C">
              <w:rPr>
                <w:noProof/>
                <w:webHidden/>
              </w:rPr>
              <w:fldChar w:fldCharType="separate"/>
            </w:r>
            <w:r w:rsidR="00F56B4C">
              <w:rPr>
                <w:noProof/>
                <w:webHidden/>
              </w:rPr>
              <w:t>21</w:t>
            </w:r>
            <w:r w:rsidR="00F56B4C">
              <w:rPr>
                <w:noProof/>
                <w:webHidden/>
              </w:rPr>
              <w:fldChar w:fldCharType="end"/>
            </w:r>
          </w:hyperlink>
        </w:p>
        <w:p w:rsidR="00F56B4C" w:rsidRDefault="00C86C6B">
          <w:pPr>
            <w:pStyle w:val="TOC1"/>
            <w:tabs>
              <w:tab w:val="right" w:leader="dot" w:pos="9016"/>
            </w:tabs>
            <w:rPr>
              <w:rFonts w:eastAsiaTheme="minorEastAsia"/>
              <w:noProof/>
              <w:lang w:eastAsia="en-GB"/>
            </w:rPr>
          </w:pPr>
          <w:hyperlink w:anchor="_Toc525249567" w:history="1">
            <w:r w:rsidR="00F56B4C" w:rsidRPr="00207B25">
              <w:rPr>
                <w:rStyle w:val="Hyperlink"/>
                <w:noProof/>
              </w:rPr>
              <w:t>Results and Discussion</w:t>
            </w:r>
            <w:r w:rsidR="00F56B4C">
              <w:rPr>
                <w:noProof/>
                <w:webHidden/>
              </w:rPr>
              <w:tab/>
            </w:r>
            <w:r w:rsidR="00F56B4C">
              <w:rPr>
                <w:noProof/>
                <w:webHidden/>
              </w:rPr>
              <w:fldChar w:fldCharType="begin"/>
            </w:r>
            <w:r w:rsidR="00F56B4C">
              <w:rPr>
                <w:noProof/>
                <w:webHidden/>
              </w:rPr>
              <w:instrText xml:space="preserve"> PAGEREF _Toc525249567 \h </w:instrText>
            </w:r>
            <w:r w:rsidR="00F56B4C">
              <w:rPr>
                <w:noProof/>
                <w:webHidden/>
              </w:rPr>
            </w:r>
            <w:r w:rsidR="00F56B4C">
              <w:rPr>
                <w:noProof/>
                <w:webHidden/>
              </w:rPr>
              <w:fldChar w:fldCharType="separate"/>
            </w:r>
            <w:r w:rsidR="00F56B4C">
              <w:rPr>
                <w:noProof/>
                <w:webHidden/>
              </w:rPr>
              <w:t>22</w:t>
            </w:r>
            <w:r w:rsidR="00F56B4C">
              <w:rPr>
                <w:noProof/>
                <w:webHidden/>
              </w:rPr>
              <w:fldChar w:fldCharType="end"/>
            </w:r>
          </w:hyperlink>
        </w:p>
        <w:p w:rsidR="00F56B4C" w:rsidRDefault="00C86C6B">
          <w:pPr>
            <w:pStyle w:val="TOC2"/>
            <w:tabs>
              <w:tab w:val="right" w:leader="dot" w:pos="9016"/>
            </w:tabs>
            <w:rPr>
              <w:rFonts w:eastAsiaTheme="minorEastAsia"/>
              <w:noProof/>
              <w:lang w:eastAsia="en-GB"/>
            </w:rPr>
          </w:pPr>
          <w:hyperlink w:anchor="_Toc525249568" w:history="1">
            <w:r w:rsidR="00F56B4C" w:rsidRPr="00207B25">
              <w:rPr>
                <w:rStyle w:val="Hyperlink"/>
                <w:rFonts w:eastAsia="+mn-ea"/>
                <w:noProof/>
                <w:lang w:eastAsia="en-GB"/>
              </w:rPr>
              <w:t>A Measure of Change</w:t>
            </w:r>
            <w:r w:rsidR="00F56B4C">
              <w:rPr>
                <w:noProof/>
                <w:webHidden/>
              </w:rPr>
              <w:tab/>
            </w:r>
            <w:r w:rsidR="00F56B4C">
              <w:rPr>
                <w:noProof/>
                <w:webHidden/>
              </w:rPr>
              <w:fldChar w:fldCharType="begin"/>
            </w:r>
            <w:r w:rsidR="00F56B4C">
              <w:rPr>
                <w:noProof/>
                <w:webHidden/>
              </w:rPr>
              <w:instrText xml:space="preserve"> PAGEREF _Toc525249568 \h </w:instrText>
            </w:r>
            <w:r w:rsidR="00F56B4C">
              <w:rPr>
                <w:noProof/>
                <w:webHidden/>
              </w:rPr>
            </w:r>
            <w:r w:rsidR="00F56B4C">
              <w:rPr>
                <w:noProof/>
                <w:webHidden/>
              </w:rPr>
              <w:fldChar w:fldCharType="separate"/>
            </w:r>
            <w:r w:rsidR="00F56B4C">
              <w:rPr>
                <w:noProof/>
                <w:webHidden/>
              </w:rPr>
              <w:t>22</w:t>
            </w:r>
            <w:r w:rsidR="00F56B4C">
              <w:rPr>
                <w:noProof/>
                <w:webHidden/>
              </w:rPr>
              <w:fldChar w:fldCharType="end"/>
            </w:r>
          </w:hyperlink>
        </w:p>
        <w:p w:rsidR="00F56B4C" w:rsidRDefault="00C86C6B">
          <w:pPr>
            <w:pStyle w:val="TOC2"/>
            <w:tabs>
              <w:tab w:val="right" w:leader="dot" w:pos="9016"/>
            </w:tabs>
            <w:rPr>
              <w:rFonts w:eastAsiaTheme="minorEastAsia"/>
              <w:noProof/>
              <w:lang w:eastAsia="en-GB"/>
            </w:rPr>
          </w:pPr>
          <w:hyperlink w:anchor="_Toc525249569" w:history="1">
            <w:r w:rsidR="00F56B4C" w:rsidRPr="00207B25">
              <w:rPr>
                <w:rStyle w:val="Hyperlink"/>
                <w:noProof/>
              </w:rPr>
              <w:t>Run Charts of Blood Bank Data</w:t>
            </w:r>
            <w:r w:rsidR="00F56B4C">
              <w:rPr>
                <w:noProof/>
                <w:webHidden/>
              </w:rPr>
              <w:tab/>
            </w:r>
            <w:r w:rsidR="00F56B4C">
              <w:rPr>
                <w:noProof/>
                <w:webHidden/>
              </w:rPr>
              <w:fldChar w:fldCharType="begin"/>
            </w:r>
            <w:r w:rsidR="00F56B4C">
              <w:rPr>
                <w:noProof/>
                <w:webHidden/>
              </w:rPr>
              <w:instrText xml:space="preserve"> PAGEREF _Toc525249569 \h </w:instrText>
            </w:r>
            <w:r w:rsidR="00F56B4C">
              <w:rPr>
                <w:noProof/>
                <w:webHidden/>
              </w:rPr>
            </w:r>
            <w:r w:rsidR="00F56B4C">
              <w:rPr>
                <w:noProof/>
                <w:webHidden/>
              </w:rPr>
              <w:fldChar w:fldCharType="separate"/>
            </w:r>
            <w:r w:rsidR="00F56B4C">
              <w:rPr>
                <w:noProof/>
                <w:webHidden/>
              </w:rPr>
              <w:t>23</w:t>
            </w:r>
            <w:r w:rsidR="00F56B4C">
              <w:rPr>
                <w:noProof/>
                <w:webHidden/>
              </w:rPr>
              <w:fldChar w:fldCharType="end"/>
            </w:r>
          </w:hyperlink>
        </w:p>
        <w:p w:rsidR="00F56B4C" w:rsidRDefault="00C86C6B">
          <w:pPr>
            <w:pStyle w:val="TOC2"/>
            <w:tabs>
              <w:tab w:val="right" w:leader="dot" w:pos="9016"/>
            </w:tabs>
            <w:rPr>
              <w:rFonts w:eastAsiaTheme="minorEastAsia"/>
              <w:noProof/>
              <w:lang w:eastAsia="en-GB"/>
            </w:rPr>
          </w:pPr>
          <w:hyperlink w:anchor="_Toc525249570" w:history="1">
            <w:r w:rsidR="00F56B4C" w:rsidRPr="00207B25">
              <w:rPr>
                <w:rStyle w:val="Hyperlink"/>
                <w:rFonts w:eastAsia="Times New Roman"/>
                <w:noProof/>
                <w:lang w:eastAsia="en-GB"/>
              </w:rPr>
              <w:t>Awards</w:t>
            </w:r>
            <w:r w:rsidR="00F56B4C">
              <w:rPr>
                <w:noProof/>
                <w:webHidden/>
              </w:rPr>
              <w:tab/>
            </w:r>
            <w:r w:rsidR="00F56B4C">
              <w:rPr>
                <w:noProof/>
                <w:webHidden/>
              </w:rPr>
              <w:fldChar w:fldCharType="begin"/>
            </w:r>
            <w:r w:rsidR="00F56B4C">
              <w:rPr>
                <w:noProof/>
                <w:webHidden/>
              </w:rPr>
              <w:instrText xml:space="preserve"> PAGEREF _Toc525249570 \h </w:instrText>
            </w:r>
            <w:r w:rsidR="00F56B4C">
              <w:rPr>
                <w:noProof/>
                <w:webHidden/>
              </w:rPr>
            </w:r>
            <w:r w:rsidR="00F56B4C">
              <w:rPr>
                <w:noProof/>
                <w:webHidden/>
              </w:rPr>
              <w:fldChar w:fldCharType="separate"/>
            </w:r>
            <w:r w:rsidR="00F56B4C">
              <w:rPr>
                <w:noProof/>
                <w:webHidden/>
              </w:rPr>
              <w:t>28</w:t>
            </w:r>
            <w:r w:rsidR="00F56B4C">
              <w:rPr>
                <w:noProof/>
                <w:webHidden/>
              </w:rPr>
              <w:fldChar w:fldCharType="end"/>
            </w:r>
          </w:hyperlink>
        </w:p>
        <w:p w:rsidR="00F56B4C" w:rsidRDefault="00C86C6B">
          <w:pPr>
            <w:pStyle w:val="TOC2"/>
            <w:tabs>
              <w:tab w:val="right" w:leader="dot" w:pos="9016"/>
            </w:tabs>
            <w:rPr>
              <w:rFonts w:eastAsiaTheme="minorEastAsia"/>
              <w:noProof/>
              <w:lang w:eastAsia="en-GB"/>
            </w:rPr>
          </w:pPr>
          <w:hyperlink w:anchor="_Toc525249571" w:history="1">
            <w:r w:rsidR="00F56B4C" w:rsidRPr="00207B25">
              <w:rPr>
                <w:rStyle w:val="Hyperlink"/>
                <w:rFonts w:eastAsia="Times New Roman"/>
                <w:noProof/>
                <w:lang w:eastAsia="en-GB"/>
              </w:rPr>
              <w:t>OBS Cymru Clinical Governance Session</w:t>
            </w:r>
            <w:r w:rsidR="00F56B4C">
              <w:rPr>
                <w:noProof/>
                <w:webHidden/>
              </w:rPr>
              <w:tab/>
            </w:r>
            <w:r w:rsidR="00F56B4C">
              <w:rPr>
                <w:noProof/>
                <w:webHidden/>
              </w:rPr>
              <w:fldChar w:fldCharType="begin"/>
            </w:r>
            <w:r w:rsidR="00F56B4C">
              <w:rPr>
                <w:noProof/>
                <w:webHidden/>
              </w:rPr>
              <w:instrText xml:space="preserve"> PAGEREF _Toc525249571 \h </w:instrText>
            </w:r>
            <w:r w:rsidR="00F56B4C">
              <w:rPr>
                <w:noProof/>
                <w:webHidden/>
              </w:rPr>
            </w:r>
            <w:r w:rsidR="00F56B4C">
              <w:rPr>
                <w:noProof/>
                <w:webHidden/>
              </w:rPr>
              <w:fldChar w:fldCharType="separate"/>
            </w:r>
            <w:r w:rsidR="00F56B4C">
              <w:rPr>
                <w:noProof/>
                <w:webHidden/>
              </w:rPr>
              <w:t>28</w:t>
            </w:r>
            <w:r w:rsidR="00F56B4C">
              <w:rPr>
                <w:noProof/>
                <w:webHidden/>
              </w:rPr>
              <w:fldChar w:fldCharType="end"/>
            </w:r>
          </w:hyperlink>
        </w:p>
        <w:p w:rsidR="00F56B4C" w:rsidRDefault="00C86C6B">
          <w:pPr>
            <w:pStyle w:val="TOC2"/>
            <w:tabs>
              <w:tab w:val="right" w:leader="dot" w:pos="9016"/>
            </w:tabs>
            <w:rPr>
              <w:rFonts w:eastAsiaTheme="minorEastAsia"/>
              <w:noProof/>
              <w:lang w:eastAsia="en-GB"/>
            </w:rPr>
          </w:pPr>
          <w:hyperlink w:anchor="_Toc525249572" w:history="1">
            <w:r w:rsidR="00F56B4C" w:rsidRPr="00207B25">
              <w:rPr>
                <w:rStyle w:val="Hyperlink"/>
                <w:noProof/>
              </w:rPr>
              <w:t>Conclusion</w:t>
            </w:r>
            <w:r w:rsidR="00F56B4C">
              <w:rPr>
                <w:noProof/>
                <w:webHidden/>
              </w:rPr>
              <w:tab/>
            </w:r>
            <w:r w:rsidR="00F56B4C">
              <w:rPr>
                <w:noProof/>
                <w:webHidden/>
              </w:rPr>
              <w:fldChar w:fldCharType="begin"/>
            </w:r>
            <w:r w:rsidR="00F56B4C">
              <w:rPr>
                <w:noProof/>
                <w:webHidden/>
              </w:rPr>
              <w:instrText xml:space="preserve"> PAGEREF _Toc525249572 \h </w:instrText>
            </w:r>
            <w:r w:rsidR="00F56B4C">
              <w:rPr>
                <w:noProof/>
                <w:webHidden/>
              </w:rPr>
            </w:r>
            <w:r w:rsidR="00F56B4C">
              <w:rPr>
                <w:noProof/>
                <w:webHidden/>
              </w:rPr>
              <w:fldChar w:fldCharType="separate"/>
            </w:r>
            <w:r w:rsidR="00F56B4C">
              <w:rPr>
                <w:noProof/>
                <w:webHidden/>
              </w:rPr>
              <w:t>28</w:t>
            </w:r>
            <w:r w:rsidR="00F56B4C">
              <w:rPr>
                <w:noProof/>
                <w:webHidden/>
              </w:rPr>
              <w:fldChar w:fldCharType="end"/>
            </w:r>
          </w:hyperlink>
        </w:p>
        <w:p w:rsidR="00F56B4C" w:rsidRDefault="00C86C6B">
          <w:pPr>
            <w:pStyle w:val="TOC1"/>
            <w:tabs>
              <w:tab w:val="right" w:leader="dot" w:pos="9016"/>
            </w:tabs>
            <w:rPr>
              <w:rFonts w:eastAsiaTheme="minorEastAsia"/>
              <w:noProof/>
              <w:lang w:eastAsia="en-GB"/>
            </w:rPr>
          </w:pPr>
          <w:hyperlink w:anchor="_Toc525249573" w:history="1">
            <w:r w:rsidR="00F56B4C" w:rsidRPr="00207B25">
              <w:rPr>
                <w:rStyle w:val="Hyperlink"/>
                <w:noProof/>
              </w:rPr>
              <w:t>Acknowlegdments</w:t>
            </w:r>
            <w:r w:rsidR="00F56B4C">
              <w:rPr>
                <w:noProof/>
                <w:webHidden/>
              </w:rPr>
              <w:tab/>
            </w:r>
            <w:r w:rsidR="00F56B4C">
              <w:rPr>
                <w:noProof/>
                <w:webHidden/>
              </w:rPr>
              <w:fldChar w:fldCharType="begin"/>
            </w:r>
            <w:r w:rsidR="00F56B4C">
              <w:rPr>
                <w:noProof/>
                <w:webHidden/>
              </w:rPr>
              <w:instrText xml:space="preserve"> PAGEREF _Toc525249573 \h </w:instrText>
            </w:r>
            <w:r w:rsidR="00F56B4C">
              <w:rPr>
                <w:noProof/>
                <w:webHidden/>
              </w:rPr>
            </w:r>
            <w:r w:rsidR="00F56B4C">
              <w:rPr>
                <w:noProof/>
                <w:webHidden/>
              </w:rPr>
              <w:fldChar w:fldCharType="separate"/>
            </w:r>
            <w:r w:rsidR="00F56B4C">
              <w:rPr>
                <w:noProof/>
                <w:webHidden/>
              </w:rPr>
              <w:t>28</w:t>
            </w:r>
            <w:r w:rsidR="00F56B4C">
              <w:rPr>
                <w:noProof/>
                <w:webHidden/>
              </w:rPr>
              <w:fldChar w:fldCharType="end"/>
            </w:r>
          </w:hyperlink>
        </w:p>
        <w:p w:rsidR="00F56B4C" w:rsidRDefault="00C86C6B">
          <w:pPr>
            <w:pStyle w:val="TOC1"/>
            <w:tabs>
              <w:tab w:val="right" w:leader="dot" w:pos="9016"/>
            </w:tabs>
            <w:rPr>
              <w:rFonts w:eastAsiaTheme="minorEastAsia"/>
              <w:noProof/>
              <w:lang w:eastAsia="en-GB"/>
            </w:rPr>
          </w:pPr>
          <w:hyperlink w:anchor="_Toc525249574" w:history="1">
            <w:r w:rsidR="00F56B4C" w:rsidRPr="00207B25">
              <w:rPr>
                <w:rStyle w:val="Hyperlink"/>
                <w:noProof/>
              </w:rPr>
              <w:t>References</w:t>
            </w:r>
            <w:r w:rsidR="00F56B4C">
              <w:rPr>
                <w:noProof/>
                <w:webHidden/>
              </w:rPr>
              <w:tab/>
            </w:r>
            <w:r w:rsidR="00F56B4C">
              <w:rPr>
                <w:noProof/>
                <w:webHidden/>
              </w:rPr>
              <w:fldChar w:fldCharType="begin"/>
            </w:r>
            <w:r w:rsidR="00F56B4C">
              <w:rPr>
                <w:noProof/>
                <w:webHidden/>
              </w:rPr>
              <w:instrText xml:space="preserve"> PAGEREF _Toc525249574 \h </w:instrText>
            </w:r>
            <w:r w:rsidR="00F56B4C">
              <w:rPr>
                <w:noProof/>
                <w:webHidden/>
              </w:rPr>
            </w:r>
            <w:r w:rsidR="00F56B4C">
              <w:rPr>
                <w:noProof/>
                <w:webHidden/>
              </w:rPr>
              <w:fldChar w:fldCharType="separate"/>
            </w:r>
            <w:r w:rsidR="00F56B4C">
              <w:rPr>
                <w:noProof/>
                <w:webHidden/>
              </w:rPr>
              <w:t>29</w:t>
            </w:r>
            <w:r w:rsidR="00F56B4C">
              <w:rPr>
                <w:noProof/>
                <w:webHidden/>
              </w:rPr>
              <w:fldChar w:fldCharType="end"/>
            </w:r>
          </w:hyperlink>
        </w:p>
        <w:p w:rsidR="00F56B4C" w:rsidRDefault="00C86C6B">
          <w:pPr>
            <w:pStyle w:val="TOC1"/>
            <w:tabs>
              <w:tab w:val="right" w:leader="dot" w:pos="9016"/>
            </w:tabs>
            <w:rPr>
              <w:rFonts w:eastAsiaTheme="minorEastAsia"/>
              <w:noProof/>
              <w:lang w:eastAsia="en-GB"/>
            </w:rPr>
          </w:pPr>
          <w:hyperlink w:anchor="_Toc525249575" w:history="1">
            <w:r w:rsidR="00F56B4C" w:rsidRPr="00207B25">
              <w:rPr>
                <w:rStyle w:val="Hyperlink"/>
                <w:noProof/>
              </w:rPr>
              <w:t>Appendix 1</w:t>
            </w:r>
            <w:r w:rsidR="00F56B4C">
              <w:rPr>
                <w:noProof/>
                <w:webHidden/>
              </w:rPr>
              <w:tab/>
            </w:r>
            <w:r w:rsidR="00F56B4C">
              <w:rPr>
                <w:noProof/>
                <w:webHidden/>
              </w:rPr>
              <w:fldChar w:fldCharType="begin"/>
            </w:r>
            <w:r w:rsidR="00F56B4C">
              <w:rPr>
                <w:noProof/>
                <w:webHidden/>
              </w:rPr>
              <w:instrText xml:space="preserve"> PAGEREF _Toc525249575 \h </w:instrText>
            </w:r>
            <w:r w:rsidR="00F56B4C">
              <w:rPr>
                <w:noProof/>
                <w:webHidden/>
              </w:rPr>
            </w:r>
            <w:r w:rsidR="00F56B4C">
              <w:rPr>
                <w:noProof/>
                <w:webHidden/>
              </w:rPr>
              <w:fldChar w:fldCharType="separate"/>
            </w:r>
            <w:r w:rsidR="00F56B4C">
              <w:rPr>
                <w:noProof/>
                <w:webHidden/>
              </w:rPr>
              <w:t>32</w:t>
            </w:r>
            <w:r w:rsidR="00F56B4C">
              <w:rPr>
                <w:noProof/>
                <w:webHidden/>
              </w:rPr>
              <w:fldChar w:fldCharType="end"/>
            </w:r>
          </w:hyperlink>
        </w:p>
        <w:p w:rsidR="00F56B4C" w:rsidRDefault="00C86C6B">
          <w:pPr>
            <w:pStyle w:val="TOC1"/>
            <w:tabs>
              <w:tab w:val="right" w:leader="dot" w:pos="9016"/>
            </w:tabs>
            <w:rPr>
              <w:rFonts w:eastAsiaTheme="minorEastAsia"/>
              <w:noProof/>
              <w:lang w:eastAsia="en-GB"/>
            </w:rPr>
          </w:pPr>
          <w:hyperlink w:anchor="_Toc525249576" w:history="1">
            <w:r w:rsidR="00F56B4C" w:rsidRPr="00207B25">
              <w:rPr>
                <w:rStyle w:val="Hyperlink"/>
                <w:noProof/>
              </w:rPr>
              <w:t>Appendix 2</w:t>
            </w:r>
            <w:r w:rsidR="00F56B4C">
              <w:rPr>
                <w:noProof/>
                <w:webHidden/>
              </w:rPr>
              <w:tab/>
            </w:r>
            <w:r w:rsidR="00F56B4C">
              <w:rPr>
                <w:noProof/>
                <w:webHidden/>
              </w:rPr>
              <w:fldChar w:fldCharType="begin"/>
            </w:r>
            <w:r w:rsidR="00F56B4C">
              <w:rPr>
                <w:noProof/>
                <w:webHidden/>
              </w:rPr>
              <w:instrText xml:space="preserve"> PAGEREF _Toc525249576 \h </w:instrText>
            </w:r>
            <w:r w:rsidR="00F56B4C">
              <w:rPr>
                <w:noProof/>
                <w:webHidden/>
              </w:rPr>
            </w:r>
            <w:r w:rsidR="00F56B4C">
              <w:rPr>
                <w:noProof/>
                <w:webHidden/>
              </w:rPr>
              <w:fldChar w:fldCharType="separate"/>
            </w:r>
            <w:r w:rsidR="00F56B4C">
              <w:rPr>
                <w:noProof/>
                <w:webHidden/>
              </w:rPr>
              <w:t>35</w:t>
            </w:r>
            <w:r w:rsidR="00F56B4C">
              <w:rPr>
                <w:noProof/>
                <w:webHidden/>
              </w:rPr>
              <w:fldChar w:fldCharType="end"/>
            </w:r>
          </w:hyperlink>
        </w:p>
        <w:p w:rsidR="00F22188" w:rsidRDefault="00F22188">
          <w:r>
            <w:rPr>
              <w:b/>
              <w:bCs/>
              <w:noProof/>
            </w:rPr>
            <w:fldChar w:fldCharType="end"/>
          </w:r>
        </w:p>
      </w:sdtContent>
    </w:sdt>
    <w:p w:rsidR="00F22188" w:rsidRPr="00AC6F11" w:rsidRDefault="0069244E" w:rsidP="001832AB">
      <w:pPr>
        <w:pStyle w:val="Heading1"/>
        <w:spacing w:line="360" w:lineRule="auto"/>
        <w:rPr>
          <w:b/>
          <w:color w:val="000000" w:themeColor="text1"/>
          <w:sz w:val="36"/>
        </w:rPr>
      </w:pPr>
      <w:bookmarkStart w:id="0" w:name="_Toc525249544"/>
      <w:r w:rsidRPr="00AC6F11">
        <w:rPr>
          <w:b/>
          <w:color w:val="000000" w:themeColor="text1"/>
          <w:sz w:val="36"/>
        </w:rPr>
        <w:lastRenderedPageBreak/>
        <w:t>Project Proposal: Obstetric Bleeding Strategy for Wales</w:t>
      </w:r>
      <w:bookmarkEnd w:id="0"/>
      <w:r w:rsidR="00F22188" w:rsidRPr="00AC6F11">
        <w:rPr>
          <w:b/>
          <w:color w:val="000000" w:themeColor="text1"/>
          <w:sz w:val="36"/>
        </w:rPr>
        <w:t xml:space="preserve"> </w:t>
      </w:r>
    </w:p>
    <w:p w:rsidR="0069244E" w:rsidRPr="00AC6F11" w:rsidRDefault="0069244E" w:rsidP="001832AB">
      <w:pPr>
        <w:pStyle w:val="Heading1"/>
        <w:spacing w:line="360" w:lineRule="auto"/>
        <w:rPr>
          <w:b/>
          <w:color w:val="000000" w:themeColor="text1"/>
          <w:sz w:val="36"/>
        </w:rPr>
      </w:pPr>
      <w:bookmarkStart w:id="1" w:name="_Toc525249545"/>
      <w:r w:rsidRPr="00AC6F11">
        <w:rPr>
          <w:b/>
          <w:color w:val="000000" w:themeColor="text1"/>
          <w:sz w:val="36"/>
        </w:rPr>
        <w:t>(OBS Cymru) – A North Wales Perspective</w:t>
      </w:r>
      <w:bookmarkEnd w:id="1"/>
    </w:p>
    <w:p w:rsidR="0069244E" w:rsidRPr="00AC6F11" w:rsidRDefault="0069244E" w:rsidP="001832AB">
      <w:pPr>
        <w:pStyle w:val="Heading2"/>
        <w:spacing w:line="360" w:lineRule="auto"/>
        <w:rPr>
          <w:sz w:val="28"/>
        </w:rPr>
      </w:pPr>
      <w:bookmarkStart w:id="2" w:name="_Toc525249546"/>
      <w:r w:rsidRPr="00AC6F11">
        <w:rPr>
          <w:sz w:val="28"/>
        </w:rPr>
        <w:t>Background</w:t>
      </w:r>
      <w:bookmarkEnd w:id="2"/>
    </w:p>
    <w:p w:rsidR="0069244E" w:rsidRDefault="0069244E" w:rsidP="001832AB">
      <w:pPr>
        <w:spacing w:after="0" w:line="360" w:lineRule="auto"/>
        <w:jc w:val="both"/>
        <w:rPr>
          <w:rFonts w:eastAsia="+mn-ea" w:cstheme="minorHAnsi"/>
          <w:color w:val="000000"/>
          <w:kern w:val="24"/>
          <w:lang w:eastAsia="en-GB"/>
        </w:rPr>
      </w:pPr>
      <w:r>
        <w:rPr>
          <w:rFonts w:eastAsia="+mn-ea" w:cstheme="minorHAnsi"/>
          <w:color w:val="000000"/>
          <w:kern w:val="24"/>
          <w:lang w:val="en-US" w:eastAsia="en-GB"/>
        </w:rPr>
        <w:t>Postpartum haemorrhage (PPH)</w:t>
      </w:r>
      <w:r w:rsidRPr="00132601">
        <w:rPr>
          <w:rFonts w:eastAsia="+mn-ea" w:cstheme="minorHAnsi"/>
          <w:color w:val="000000"/>
          <w:kern w:val="24"/>
          <w:lang w:val="en-US" w:eastAsia="en-GB"/>
        </w:rPr>
        <w:t xml:space="preserve"> remains a challenging clinical problem</w:t>
      </w:r>
      <w:r>
        <w:rPr>
          <w:rFonts w:eastAsia="+mn-ea" w:cstheme="minorHAnsi"/>
          <w:color w:val="000000"/>
          <w:kern w:val="24"/>
          <w:lang w:val="en-US" w:eastAsia="en-GB"/>
        </w:rPr>
        <w:t xml:space="preserve"> to address. The</w:t>
      </w:r>
      <w:r w:rsidRPr="00132601">
        <w:rPr>
          <w:rFonts w:eastAsia="+mn-ea" w:cstheme="minorHAnsi"/>
          <w:color w:val="000000"/>
          <w:kern w:val="24"/>
          <w:lang w:val="en-US" w:eastAsia="en-GB"/>
        </w:rPr>
        <w:t xml:space="preserve"> most </w:t>
      </w:r>
      <w:r>
        <w:rPr>
          <w:rFonts w:eastAsia="+mn-ea" w:cstheme="minorHAnsi"/>
          <w:color w:val="000000"/>
          <w:kern w:val="24"/>
          <w:lang w:val="en-US" w:eastAsia="en-GB"/>
        </w:rPr>
        <w:t xml:space="preserve">recent report on maternal deaths and morbidity </w:t>
      </w:r>
      <w:r w:rsidR="00D86EB3">
        <w:rPr>
          <w:rFonts w:eastAsia="+mn-ea" w:cstheme="minorHAnsi"/>
          <w:color w:val="000000"/>
          <w:kern w:val="24"/>
          <w:lang w:val="en-US" w:eastAsia="en-GB"/>
        </w:rPr>
        <w:t xml:space="preserve">(Knight et al, 2017) demonstrated </w:t>
      </w:r>
      <w:r w:rsidRPr="00132601">
        <w:rPr>
          <w:rFonts w:eastAsia="+mn-ea" w:cstheme="minorHAnsi"/>
          <w:color w:val="000000"/>
          <w:kern w:val="24"/>
          <w:lang w:val="en-US" w:eastAsia="en-GB"/>
        </w:rPr>
        <w:t xml:space="preserve">an increase in mortality, </w:t>
      </w:r>
      <w:r w:rsidRPr="00132601">
        <w:rPr>
          <w:rFonts w:eastAsia="+mn-ea" w:cstheme="minorHAnsi"/>
          <w:color w:val="000000"/>
          <w:kern w:val="24"/>
          <w:lang w:eastAsia="en-GB"/>
        </w:rPr>
        <w:t>from 0.5 to 1/100,000 maternities</w:t>
      </w:r>
      <w:r>
        <w:rPr>
          <w:rFonts w:eastAsia="+mn-ea" w:cstheme="minorHAnsi"/>
          <w:color w:val="000000"/>
          <w:kern w:val="24"/>
          <w:lang w:eastAsia="en-GB"/>
        </w:rPr>
        <w:t xml:space="preserve">. It remains the second most common direct cause of death in pregnancy second only to venous thromboembolism (Knight et al, 2017). </w:t>
      </w:r>
      <w:r>
        <w:rPr>
          <w:rFonts w:eastAsia="Times New Roman" w:cstheme="minorHAnsi"/>
          <w:lang w:eastAsia="en-GB"/>
        </w:rPr>
        <w:t xml:space="preserve"> </w:t>
      </w:r>
      <w:r w:rsidRPr="00132601">
        <w:rPr>
          <w:rFonts w:eastAsia="+mn-ea" w:cstheme="minorHAnsi"/>
          <w:color w:val="000000"/>
          <w:kern w:val="24"/>
          <w:lang w:eastAsia="en-GB"/>
        </w:rPr>
        <w:t>Morbidity is also a significant consideration</w:t>
      </w:r>
      <w:r>
        <w:rPr>
          <w:rFonts w:eastAsia="+mn-ea" w:cstheme="minorHAnsi"/>
          <w:color w:val="000000"/>
          <w:kern w:val="24"/>
          <w:lang w:eastAsia="en-GB"/>
        </w:rPr>
        <w:t xml:space="preserve">, with the </w:t>
      </w:r>
      <w:r w:rsidRPr="004B231B">
        <w:rPr>
          <w:rFonts w:ascii="Calibri" w:hAnsi="Calibri"/>
          <w:color w:val="000000"/>
        </w:rPr>
        <w:t xml:space="preserve">Scottish Confidential Audit of </w:t>
      </w:r>
      <w:r>
        <w:rPr>
          <w:rFonts w:ascii="Calibri" w:hAnsi="Calibri"/>
          <w:color w:val="000000"/>
        </w:rPr>
        <w:t>Severe Maternal Morbidity (SCASMM) noting that</w:t>
      </w:r>
      <w:r w:rsidRPr="00132601">
        <w:rPr>
          <w:rFonts w:eastAsia="+mn-ea" w:cstheme="minorHAnsi"/>
          <w:color w:val="000000"/>
          <w:kern w:val="24"/>
          <w:lang w:eastAsia="en-GB"/>
        </w:rPr>
        <w:t xml:space="preserve"> 80% of severe </w:t>
      </w:r>
      <w:r>
        <w:rPr>
          <w:rFonts w:eastAsia="+mn-ea" w:cstheme="minorHAnsi"/>
          <w:color w:val="000000"/>
          <w:kern w:val="24"/>
          <w:lang w:eastAsia="en-GB"/>
        </w:rPr>
        <w:t>maternal morbidity was related to major obstetric haemorrhage (</w:t>
      </w:r>
      <w:r>
        <w:rPr>
          <w:rFonts w:ascii="Calibri" w:hAnsi="Calibri"/>
          <w:color w:val="000000"/>
        </w:rPr>
        <w:t>SCASMM, 2014).</w:t>
      </w:r>
    </w:p>
    <w:p w:rsidR="0069244E" w:rsidRDefault="0069244E" w:rsidP="001832AB">
      <w:pPr>
        <w:spacing w:after="0" w:line="360" w:lineRule="auto"/>
        <w:jc w:val="both"/>
        <w:rPr>
          <w:rFonts w:eastAsia="+mn-ea" w:cstheme="minorHAnsi"/>
          <w:color w:val="000000"/>
          <w:kern w:val="24"/>
          <w:lang w:eastAsia="en-GB"/>
        </w:rPr>
      </w:pPr>
    </w:p>
    <w:p w:rsidR="00B406E2" w:rsidRPr="00C238B9" w:rsidRDefault="0069244E" w:rsidP="001832AB">
      <w:pPr>
        <w:spacing w:after="0" w:line="360" w:lineRule="auto"/>
        <w:jc w:val="both"/>
        <w:rPr>
          <w:rFonts w:eastAsia="Times New Roman" w:cstheme="minorHAnsi"/>
          <w:lang w:eastAsia="en-GB"/>
        </w:rPr>
      </w:pPr>
      <w:r w:rsidRPr="009D38C6">
        <w:rPr>
          <w:rFonts w:eastAsia="Times New Roman" w:cstheme="minorHAnsi"/>
          <w:lang w:eastAsia="en-GB"/>
        </w:rPr>
        <w:t>Obstetric Bleeding Strategy for Wales (OBS Cymru)</w:t>
      </w:r>
      <w:r>
        <w:rPr>
          <w:rFonts w:eastAsia="Times New Roman" w:cstheme="minorHAnsi"/>
          <w:lang w:eastAsia="en-GB"/>
        </w:rPr>
        <w:t xml:space="preserve"> is</w:t>
      </w:r>
      <w:r w:rsidRPr="009D38C6">
        <w:rPr>
          <w:rFonts w:eastAsia="Times New Roman" w:cstheme="minorHAnsi"/>
          <w:lang w:eastAsia="en-GB"/>
        </w:rPr>
        <w:t xml:space="preserve"> </w:t>
      </w:r>
      <w:r>
        <w:rPr>
          <w:rFonts w:eastAsia="Times New Roman" w:cstheme="minorHAnsi"/>
          <w:lang w:eastAsia="en-GB"/>
        </w:rPr>
        <w:t xml:space="preserve">a </w:t>
      </w:r>
      <w:r w:rsidRPr="009D38C6">
        <w:rPr>
          <w:rFonts w:eastAsia="Times New Roman" w:cstheme="minorHAnsi"/>
          <w:lang w:eastAsia="en-GB"/>
        </w:rPr>
        <w:t>na</w:t>
      </w:r>
      <w:r>
        <w:rPr>
          <w:rFonts w:eastAsia="Times New Roman" w:cstheme="minorHAnsi"/>
          <w:lang w:eastAsia="en-GB"/>
        </w:rPr>
        <w:t xml:space="preserve">tional quality improvement </w:t>
      </w:r>
      <w:r w:rsidRPr="009D38C6">
        <w:rPr>
          <w:rFonts w:eastAsia="Times New Roman" w:cstheme="minorHAnsi"/>
          <w:lang w:eastAsia="en-GB"/>
        </w:rPr>
        <w:t>programme aiming to reduce harm from PPH across</w:t>
      </w:r>
      <w:r w:rsidR="00A10ED4">
        <w:rPr>
          <w:rFonts w:eastAsia="Times New Roman" w:cstheme="minorHAnsi"/>
          <w:lang w:eastAsia="en-GB"/>
        </w:rPr>
        <w:t xml:space="preserve"> </w:t>
      </w:r>
      <w:r>
        <w:rPr>
          <w:rFonts w:eastAsia="Times New Roman" w:cstheme="minorHAnsi"/>
          <w:lang w:eastAsia="en-GB"/>
        </w:rPr>
        <w:t>Welsh maternity services</w:t>
      </w:r>
      <w:r w:rsidRPr="009D38C6">
        <w:rPr>
          <w:rFonts w:eastAsia="Times New Roman" w:cstheme="minorHAnsi"/>
          <w:lang w:eastAsia="en-GB"/>
        </w:rPr>
        <w:t xml:space="preserve"> </w:t>
      </w:r>
      <w:r>
        <w:rPr>
          <w:rFonts w:eastAsia="Times New Roman" w:cstheme="minorHAnsi"/>
          <w:lang w:eastAsia="en-GB"/>
        </w:rPr>
        <w:t>(</w:t>
      </w:r>
      <w:r w:rsidRPr="00830BA1">
        <w:t>OBS Cymru 1000 Lives Nati</w:t>
      </w:r>
      <w:r w:rsidR="001219FE">
        <w:t>onal Improvement</w:t>
      </w:r>
      <w:r>
        <w:t xml:space="preserve">, 2017). </w:t>
      </w:r>
      <w:r w:rsidRPr="009D38C6">
        <w:rPr>
          <w:rFonts w:eastAsia="Times New Roman" w:cstheme="minorHAnsi"/>
          <w:lang w:eastAsia="en-GB"/>
        </w:rPr>
        <w:t>The project is funded and supported by the Welsh Government, with support from the all health boards in Wales, 1000 Lives Improvement, Maternity Network Wales and the Wales</w:t>
      </w:r>
      <w:r>
        <w:rPr>
          <w:rFonts w:eastAsia="Times New Roman" w:cstheme="minorHAnsi"/>
          <w:lang w:eastAsia="en-GB"/>
        </w:rPr>
        <w:t xml:space="preserve"> Deanery.  </w:t>
      </w:r>
    </w:p>
    <w:p w:rsidR="00C238B9" w:rsidRPr="00C238B9" w:rsidRDefault="0069244E" w:rsidP="001832AB">
      <w:pPr>
        <w:pStyle w:val="Heading2"/>
        <w:spacing w:line="360" w:lineRule="auto"/>
        <w:rPr>
          <w:rFonts w:eastAsia="Times New Roman"/>
          <w:sz w:val="28"/>
          <w:lang w:eastAsia="en-GB"/>
        </w:rPr>
      </w:pPr>
      <w:bookmarkStart w:id="3" w:name="_Toc525249547"/>
      <w:r w:rsidRPr="00AC6F11">
        <w:rPr>
          <w:rFonts w:eastAsia="Times New Roman"/>
          <w:sz w:val="28"/>
          <w:lang w:eastAsia="en-GB"/>
        </w:rPr>
        <w:t>Methods</w:t>
      </w:r>
      <w:bookmarkEnd w:id="3"/>
    </w:p>
    <w:p w:rsidR="00C238B9" w:rsidRPr="00AC6F11" w:rsidRDefault="00C238B9" w:rsidP="001832AB">
      <w:pPr>
        <w:pStyle w:val="Heading3"/>
        <w:spacing w:line="360" w:lineRule="auto"/>
        <w:rPr>
          <w:rFonts w:eastAsia="Times New Roman"/>
          <w:lang w:eastAsia="en-GB"/>
        </w:rPr>
      </w:pPr>
      <w:bookmarkStart w:id="4" w:name="_Toc525249548"/>
      <w:r w:rsidRPr="00AC6F11">
        <w:rPr>
          <w:rFonts w:eastAsia="Times New Roman"/>
          <w:lang w:eastAsia="en-GB"/>
        </w:rPr>
        <w:t>Ethics</w:t>
      </w:r>
      <w:bookmarkEnd w:id="4"/>
      <w:r w:rsidRPr="00AC6F11">
        <w:rPr>
          <w:rFonts w:eastAsia="Times New Roman"/>
          <w:lang w:eastAsia="en-GB"/>
        </w:rPr>
        <w:t xml:space="preserve"> </w:t>
      </w:r>
    </w:p>
    <w:p w:rsidR="00C238B9" w:rsidRDefault="00C238B9" w:rsidP="001832AB">
      <w:pPr>
        <w:spacing w:after="0" w:line="360" w:lineRule="auto"/>
      </w:pPr>
      <w:r>
        <w:t>The Quality Healthcare Improvement Partnership provide guidance on how to assess the level of ethical o</w:t>
      </w:r>
      <w:r w:rsidR="00A10ED4">
        <w:t>versight required for a project</w:t>
      </w:r>
      <w:r>
        <w:t xml:space="preserve"> (QHIP, 2017)</w:t>
      </w:r>
      <w:r w:rsidR="00A10ED4">
        <w:t>.</w:t>
      </w:r>
      <w:r>
        <w:t xml:space="preserve"> Under this guidance OBS Cymru is a quality improve</w:t>
      </w:r>
      <w:r w:rsidR="00CF3CC6">
        <w:t>ment programme and not research. A</w:t>
      </w:r>
      <w:r>
        <w:t xml:space="preserve">s such it does not require formal ethics committee review, but it does require oversight of </w:t>
      </w:r>
      <w:r w:rsidR="00CF3CC6">
        <w:t xml:space="preserve">the </w:t>
      </w:r>
      <w:r>
        <w:t>project to identify and address any eth</w:t>
      </w:r>
      <w:r w:rsidR="00A85ED8">
        <w:t xml:space="preserve">ical issues. To meet this need, </w:t>
      </w:r>
      <w:r w:rsidR="00A85ED8">
        <w:rPr>
          <w:rFonts w:eastAsia="Times New Roman" w:cstheme="minorHAnsi"/>
          <w:lang w:eastAsia="en-GB"/>
        </w:rPr>
        <w:t>t</w:t>
      </w:r>
      <w:r>
        <w:rPr>
          <w:rFonts w:eastAsia="Times New Roman" w:cstheme="minorHAnsi"/>
          <w:lang w:eastAsia="en-GB"/>
        </w:rPr>
        <w:t>he project was registered with the</w:t>
      </w:r>
      <w:r w:rsidRPr="00894504">
        <w:rPr>
          <w:rFonts w:eastAsia="Times New Roman" w:cstheme="minorHAnsi"/>
          <w:lang w:eastAsia="en-GB"/>
        </w:rPr>
        <w:t xml:space="preserve"> clinical governance department</w:t>
      </w:r>
      <w:r>
        <w:rPr>
          <w:rFonts w:eastAsia="Times New Roman" w:cstheme="minorHAnsi"/>
          <w:lang w:eastAsia="en-GB"/>
        </w:rPr>
        <w:t xml:space="preserve"> of each of the hospitals it was being </w:t>
      </w:r>
      <w:r w:rsidR="00A85ED8">
        <w:rPr>
          <w:rFonts w:eastAsia="Times New Roman" w:cstheme="minorHAnsi"/>
          <w:lang w:eastAsia="en-GB"/>
        </w:rPr>
        <w:t>implemented</w:t>
      </w:r>
      <w:r w:rsidRPr="00894504">
        <w:rPr>
          <w:rFonts w:eastAsia="Times New Roman" w:cstheme="minorHAnsi"/>
          <w:lang w:eastAsia="en-GB"/>
        </w:rPr>
        <w:t>. A nati</w:t>
      </w:r>
      <w:r>
        <w:rPr>
          <w:rFonts w:eastAsia="Times New Roman" w:cstheme="minorHAnsi"/>
          <w:lang w:eastAsia="en-GB"/>
        </w:rPr>
        <w:t xml:space="preserve">onal data sharing agreement was </w:t>
      </w:r>
      <w:r w:rsidRPr="00894504">
        <w:rPr>
          <w:rFonts w:eastAsia="Times New Roman" w:cstheme="minorHAnsi"/>
          <w:lang w:eastAsia="en-GB"/>
        </w:rPr>
        <w:t>signed by a spectrum of representatives from senior clinicians to the Caldicott guardians</w:t>
      </w:r>
      <w:r>
        <w:rPr>
          <w:rFonts w:eastAsia="Times New Roman" w:cstheme="minorHAnsi"/>
          <w:lang w:eastAsia="en-GB"/>
        </w:rPr>
        <w:t xml:space="preserve"> and facilitated by 1000 Lives Improvement Wales.</w:t>
      </w:r>
    </w:p>
    <w:p w:rsidR="0023425E" w:rsidRDefault="0023425E" w:rsidP="009D0706">
      <w:pPr>
        <w:spacing w:after="0" w:line="360" w:lineRule="auto"/>
        <w:jc w:val="both"/>
        <w:rPr>
          <w:rFonts w:eastAsia="Times New Roman" w:cstheme="minorHAnsi"/>
          <w:lang w:eastAsia="en-GB"/>
        </w:rPr>
      </w:pPr>
    </w:p>
    <w:p w:rsidR="00FE7C49" w:rsidRDefault="00FE7C49" w:rsidP="009D0706">
      <w:pPr>
        <w:spacing w:after="0" w:line="360" w:lineRule="auto"/>
        <w:jc w:val="both"/>
        <w:rPr>
          <w:rFonts w:eastAsia="Times New Roman" w:cstheme="minorHAnsi"/>
          <w:lang w:eastAsia="en-GB"/>
        </w:rPr>
      </w:pPr>
      <w:r>
        <w:rPr>
          <w:rFonts w:eastAsia="Times New Roman" w:cstheme="minorHAnsi"/>
          <w:lang w:eastAsia="en-GB"/>
        </w:rPr>
        <w:t>The programme was r</w:t>
      </w:r>
      <w:r w:rsidRPr="00894504">
        <w:rPr>
          <w:rFonts w:eastAsia="Times New Roman" w:cstheme="minorHAnsi"/>
          <w:lang w:eastAsia="en-GB"/>
        </w:rPr>
        <w:t xml:space="preserve">olled out to all </w:t>
      </w:r>
      <w:r w:rsidR="009C2C85">
        <w:rPr>
          <w:rFonts w:eastAsia="Times New Roman" w:cstheme="minorHAnsi"/>
          <w:lang w:eastAsia="en-GB"/>
        </w:rPr>
        <w:t>twelve</w:t>
      </w:r>
      <w:r w:rsidRPr="00894504">
        <w:rPr>
          <w:rFonts w:eastAsia="Times New Roman" w:cstheme="minorHAnsi"/>
          <w:lang w:eastAsia="en-GB"/>
        </w:rPr>
        <w:t xml:space="preserve"> Consultant Led Units (CLU) between February and April 2017 (500 -6000 deliveries/year). </w:t>
      </w:r>
    </w:p>
    <w:p w:rsidR="00FE7C49" w:rsidRDefault="00FE7C49" w:rsidP="009D0706">
      <w:pPr>
        <w:spacing w:after="0" w:line="360" w:lineRule="auto"/>
        <w:jc w:val="both"/>
        <w:rPr>
          <w:rFonts w:eastAsia="Times New Roman" w:cstheme="minorHAnsi"/>
          <w:lang w:eastAsia="en-GB"/>
        </w:rPr>
      </w:pPr>
      <w:r>
        <w:rPr>
          <w:rFonts w:eastAsia="Times New Roman" w:cstheme="minorHAnsi"/>
          <w:lang w:eastAsia="en-GB"/>
        </w:rPr>
        <w:t xml:space="preserve">The project involves implementing the </w:t>
      </w:r>
      <w:r w:rsidR="009C2C85">
        <w:rPr>
          <w:rFonts w:eastAsia="Times New Roman" w:cstheme="minorHAnsi"/>
          <w:lang w:eastAsia="en-GB"/>
        </w:rPr>
        <w:t xml:space="preserve">four </w:t>
      </w:r>
      <w:r>
        <w:rPr>
          <w:rFonts w:eastAsia="Times New Roman" w:cstheme="minorHAnsi"/>
          <w:lang w:eastAsia="en-GB"/>
        </w:rPr>
        <w:t>pillars of OBS Cymru;</w:t>
      </w:r>
    </w:p>
    <w:p w:rsidR="00301FCF" w:rsidRPr="00301FCF" w:rsidRDefault="00B406E2" w:rsidP="009D0706">
      <w:pPr>
        <w:pStyle w:val="ListParagraph"/>
        <w:numPr>
          <w:ilvl w:val="0"/>
          <w:numId w:val="29"/>
        </w:numPr>
        <w:spacing w:after="0" w:line="360" w:lineRule="auto"/>
        <w:ind w:left="709" w:hanging="349"/>
        <w:jc w:val="both"/>
        <w:rPr>
          <w:rFonts w:eastAsia="Times New Roman" w:cstheme="minorHAnsi"/>
          <w:lang w:eastAsia="en-GB"/>
        </w:rPr>
      </w:pPr>
      <w:r w:rsidRPr="00301FCF">
        <w:rPr>
          <w:rFonts w:eastAsia="Times New Roman" w:cstheme="minorHAnsi"/>
          <w:lang w:eastAsia="en-GB"/>
        </w:rPr>
        <w:t>Universal risk a</w:t>
      </w:r>
      <w:r w:rsidR="00FE7C49" w:rsidRPr="00301FCF">
        <w:rPr>
          <w:rFonts w:eastAsia="Times New Roman" w:cstheme="minorHAnsi"/>
          <w:lang w:eastAsia="en-GB"/>
        </w:rPr>
        <w:t>ssessment.</w:t>
      </w:r>
    </w:p>
    <w:p w:rsidR="00301FCF" w:rsidRPr="00301FCF" w:rsidRDefault="00FE7C49" w:rsidP="009D0706">
      <w:pPr>
        <w:pStyle w:val="ListParagraph"/>
        <w:numPr>
          <w:ilvl w:val="0"/>
          <w:numId w:val="28"/>
        </w:numPr>
        <w:spacing w:after="0" w:line="360" w:lineRule="auto"/>
        <w:jc w:val="both"/>
        <w:rPr>
          <w:rFonts w:eastAsia="Times New Roman" w:cstheme="minorHAnsi"/>
          <w:lang w:eastAsia="en-GB"/>
        </w:rPr>
      </w:pPr>
      <w:r w:rsidRPr="00301FCF">
        <w:rPr>
          <w:rFonts w:eastAsia="Times New Roman" w:cstheme="minorHAnsi"/>
          <w:lang w:eastAsia="en-GB"/>
        </w:rPr>
        <w:t>Early Ident</w:t>
      </w:r>
      <w:r w:rsidR="007947D4">
        <w:rPr>
          <w:rFonts w:eastAsia="Times New Roman" w:cstheme="minorHAnsi"/>
          <w:lang w:eastAsia="en-GB"/>
        </w:rPr>
        <w:t>ification of abnormal bleeding by</w:t>
      </w:r>
      <w:r w:rsidRPr="00301FCF">
        <w:rPr>
          <w:rFonts w:eastAsia="Times New Roman" w:cstheme="minorHAnsi"/>
          <w:lang w:eastAsia="en-GB"/>
        </w:rPr>
        <w:t xml:space="preserve"> measurement of blood loss through weighing.</w:t>
      </w:r>
    </w:p>
    <w:p w:rsidR="00301FCF" w:rsidRPr="00301FCF" w:rsidRDefault="00301FCF" w:rsidP="009D0706">
      <w:pPr>
        <w:pStyle w:val="ListParagraph"/>
        <w:numPr>
          <w:ilvl w:val="0"/>
          <w:numId w:val="28"/>
        </w:numPr>
        <w:spacing w:after="0" w:line="360" w:lineRule="auto"/>
        <w:jc w:val="both"/>
        <w:rPr>
          <w:rFonts w:eastAsia="Times New Roman" w:cstheme="minorHAnsi"/>
          <w:lang w:eastAsia="en-GB"/>
        </w:rPr>
      </w:pPr>
      <w:r w:rsidRPr="00301FCF">
        <w:rPr>
          <w:bCs/>
        </w:rPr>
        <w:lastRenderedPageBreak/>
        <w:t>Multidisciplinary team (MDT) review, at the bedside, early in the PPH and then participation in learning from the case review.</w:t>
      </w:r>
    </w:p>
    <w:p w:rsidR="00FE7C49" w:rsidRPr="00301FCF" w:rsidRDefault="00301FCF" w:rsidP="009D0706">
      <w:pPr>
        <w:pStyle w:val="ListParagraph"/>
        <w:numPr>
          <w:ilvl w:val="0"/>
          <w:numId w:val="28"/>
        </w:numPr>
        <w:spacing w:after="0" w:line="360" w:lineRule="auto"/>
        <w:jc w:val="both"/>
        <w:rPr>
          <w:rFonts w:eastAsia="Times New Roman" w:cstheme="minorHAnsi"/>
          <w:lang w:eastAsia="en-GB"/>
        </w:rPr>
      </w:pPr>
      <w:r w:rsidRPr="00301FCF">
        <w:rPr>
          <w:bCs/>
        </w:rPr>
        <w:t>Patient specific blood product management using blood gas and visco-elastometric po</w:t>
      </w:r>
      <w:r>
        <w:rPr>
          <w:bCs/>
        </w:rPr>
        <w:t>int-of-care testing (VE-POCT)</w:t>
      </w:r>
      <w:r>
        <w:rPr>
          <w:rFonts w:eastAsia="Times New Roman" w:cstheme="minorHAnsi"/>
          <w:lang w:eastAsia="en-GB"/>
        </w:rPr>
        <w:t xml:space="preserve"> </w:t>
      </w:r>
      <w:r w:rsidRPr="00301FCF">
        <w:rPr>
          <w:rFonts w:eastAsia="Times New Roman" w:cstheme="minorHAnsi"/>
          <w:lang w:eastAsia="en-GB"/>
        </w:rPr>
        <w:t xml:space="preserve">in the form of </w:t>
      </w:r>
      <w:r w:rsidR="009C2C85">
        <w:rPr>
          <w:rFonts w:eastAsia="Times New Roman" w:cstheme="minorHAnsi"/>
          <w:lang w:eastAsia="en-GB"/>
        </w:rPr>
        <w:t>a</w:t>
      </w:r>
      <w:r w:rsidR="00FE7C49" w:rsidRPr="00301FCF">
        <w:rPr>
          <w:rFonts w:eastAsia="Times New Roman" w:cstheme="minorHAnsi"/>
          <w:lang w:eastAsia="en-GB"/>
        </w:rPr>
        <w:t xml:space="preserve"> ROTEM®</w:t>
      </w:r>
      <w:r w:rsidR="009C2C85">
        <w:rPr>
          <w:rFonts w:eastAsia="Times New Roman" w:cstheme="minorHAnsi"/>
          <w:lang w:eastAsia="en-GB"/>
        </w:rPr>
        <w:t xml:space="preserve"> device</w:t>
      </w:r>
      <w:r w:rsidR="00532931">
        <w:rPr>
          <w:rFonts w:eastAsia="Times New Roman" w:cstheme="minorHAnsi"/>
          <w:lang w:eastAsia="en-GB"/>
        </w:rPr>
        <w:t xml:space="preserve"> </w:t>
      </w:r>
      <w:r w:rsidR="00FE7C49" w:rsidRPr="00301FCF">
        <w:rPr>
          <w:rFonts w:eastAsia="Times New Roman" w:cstheme="minorHAnsi"/>
          <w:lang w:eastAsia="en-GB"/>
        </w:rPr>
        <w:t>(</w:t>
      </w:r>
      <w:r w:rsidR="00FE7C49" w:rsidRPr="00301FCF">
        <w:rPr>
          <w:rFonts w:eastAsia="Times New Roman" w:cstheme="minorHAnsi"/>
          <w:color w:val="000000" w:themeColor="text1"/>
          <w:lang w:eastAsia="en-GB"/>
        </w:rPr>
        <w:t>ROTEM Sigma, 2018)</w:t>
      </w:r>
      <w:r w:rsidR="00532931">
        <w:rPr>
          <w:rFonts w:eastAsia="Times New Roman" w:cstheme="minorHAnsi"/>
          <w:color w:val="000000" w:themeColor="text1"/>
          <w:lang w:eastAsia="en-GB"/>
        </w:rPr>
        <w:t>.</w:t>
      </w:r>
    </w:p>
    <w:p w:rsidR="00B406E2" w:rsidRDefault="00B406E2" w:rsidP="009D0706">
      <w:pPr>
        <w:spacing w:after="0" w:line="360" w:lineRule="auto"/>
        <w:jc w:val="both"/>
        <w:rPr>
          <w:rFonts w:eastAsia="Times New Roman" w:cstheme="minorHAnsi"/>
          <w:color w:val="000000" w:themeColor="text1"/>
          <w:lang w:eastAsia="en-GB"/>
        </w:rPr>
      </w:pPr>
    </w:p>
    <w:p w:rsidR="00B406E2" w:rsidRDefault="00B406E2" w:rsidP="009D0706">
      <w:pPr>
        <w:spacing w:after="0" w:line="360" w:lineRule="auto"/>
        <w:jc w:val="both"/>
        <w:rPr>
          <w:rFonts w:eastAsia="Times New Roman" w:cstheme="minorHAnsi"/>
          <w:b/>
          <w:lang w:eastAsia="en-GB"/>
        </w:rPr>
      </w:pPr>
      <w:r>
        <w:rPr>
          <w:rFonts w:eastAsia="Times New Roman" w:cstheme="minorHAnsi"/>
          <w:lang w:eastAsia="en-GB"/>
        </w:rPr>
        <w:t>The project is now in its second year with the ongoing challenge</w:t>
      </w:r>
      <w:r w:rsidR="007947D4">
        <w:rPr>
          <w:rFonts w:eastAsia="Times New Roman" w:cstheme="minorHAnsi"/>
          <w:lang w:eastAsia="en-GB"/>
        </w:rPr>
        <w:t xml:space="preserve"> of integrating</w:t>
      </w:r>
      <w:r>
        <w:rPr>
          <w:rFonts w:eastAsia="Times New Roman" w:cstheme="minorHAnsi"/>
          <w:lang w:eastAsia="en-GB"/>
        </w:rPr>
        <w:t xml:space="preserve"> the OBS Cymru quality improvement </w:t>
      </w:r>
      <w:r w:rsidR="00D3562D">
        <w:rPr>
          <w:rFonts w:eastAsia="Times New Roman" w:cstheme="minorHAnsi"/>
          <w:lang w:eastAsia="en-GB"/>
        </w:rPr>
        <w:t>programme</w:t>
      </w:r>
      <w:r>
        <w:rPr>
          <w:rFonts w:eastAsia="Times New Roman" w:cstheme="minorHAnsi"/>
          <w:lang w:eastAsia="en-GB"/>
        </w:rPr>
        <w:t xml:space="preserve"> into </w:t>
      </w:r>
      <w:r w:rsidR="00D3562D">
        <w:rPr>
          <w:rFonts w:eastAsia="Times New Roman" w:cstheme="minorHAnsi"/>
          <w:lang w:eastAsia="en-GB"/>
        </w:rPr>
        <w:t>routine</w:t>
      </w:r>
      <w:r w:rsidR="007974A8">
        <w:rPr>
          <w:rFonts w:eastAsia="Times New Roman" w:cstheme="minorHAnsi"/>
          <w:lang w:eastAsia="en-GB"/>
        </w:rPr>
        <w:t xml:space="preserve"> practice acros</w:t>
      </w:r>
      <w:r w:rsidR="007947D4">
        <w:rPr>
          <w:rFonts w:eastAsia="Times New Roman" w:cstheme="minorHAnsi"/>
          <w:lang w:eastAsia="en-GB"/>
        </w:rPr>
        <w:t>s Wales. For</w:t>
      </w:r>
      <w:r w:rsidR="00EF469C">
        <w:rPr>
          <w:rFonts w:eastAsia="Times New Roman" w:cstheme="minorHAnsi"/>
          <w:lang w:eastAsia="en-GB"/>
        </w:rPr>
        <w:t xml:space="preserve"> my </w:t>
      </w:r>
      <w:r w:rsidR="00D3562D">
        <w:rPr>
          <w:rFonts w:eastAsia="Times New Roman" w:cstheme="minorHAnsi"/>
          <w:lang w:eastAsia="en-GB"/>
        </w:rPr>
        <w:t xml:space="preserve">part of the </w:t>
      </w:r>
      <w:r w:rsidR="00EF469C">
        <w:rPr>
          <w:rFonts w:eastAsia="Times New Roman" w:cstheme="minorHAnsi"/>
          <w:lang w:eastAsia="en-GB"/>
        </w:rPr>
        <w:t>project</w:t>
      </w:r>
      <w:r w:rsidR="00D3562D">
        <w:rPr>
          <w:rFonts w:eastAsia="Times New Roman" w:cstheme="minorHAnsi"/>
          <w:lang w:eastAsia="en-GB"/>
        </w:rPr>
        <w:t>,</w:t>
      </w:r>
      <w:r w:rsidR="007947D4">
        <w:rPr>
          <w:rFonts w:eastAsia="Times New Roman" w:cstheme="minorHAnsi"/>
          <w:lang w:eastAsia="en-GB"/>
        </w:rPr>
        <w:t xml:space="preserve"> I was specifically responsible for</w:t>
      </w:r>
      <w:r w:rsidR="007974A8">
        <w:rPr>
          <w:rFonts w:eastAsia="Times New Roman" w:cstheme="minorHAnsi"/>
          <w:lang w:eastAsia="en-GB"/>
        </w:rPr>
        <w:t xml:space="preserve"> the three district general hospitals in North Wales</w:t>
      </w:r>
      <w:r w:rsidR="00A7244A">
        <w:rPr>
          <w:rFonts w:eastAsia="Times New Roman" w:cstheme="minorHAnsi"/>
          <w:lang w:eastAsia="en-GB"/>
        </w:rPr>
        <w:t xml:space="preserve">. </w:t>
      </w:r>
      <w:r w:rsidR="0021380A" w:rsidRPr="00A7244A">
        <w:rPr>
          <w:rFonts w:eastAsia="Times New Roman" w:cstheme="minorHAnsi"/>
          <w:b/>
          <w:lang w:eastAsia="en-GB"/>
        </w:rPr>
        <w:t>See</w:t>
      </w:r>
      <w:r w:rsidR="0021380A">
        <w:rPr>
          <w:rFonts w:eastAsia="Times New Roman" w:cstheme="minorHAnsi"/>
          <w:lang w:eastAsia="en-GB"/>
        </w:rPr>
        <w:t xml:space="preserve"> </w:t>
      </w:r>
      <w:r w:rsidR="0021380A" w:rsidRPr="0021380A">
        <w:rPr>
          <w:rFonts w:eastAsia="Times New Roman" w:cstheme="minorHAnsi"/>
          <w:b/>
          <w:lang w:eastAsia="en-GB"/>
        </w:rPr>
        <w:t>Figure 1</w:t>
      </w:r>
      <w:r w:rsidR="007974A8" w:rsidRPr="0021380A">
        <w:rPr>
          <w:rFonts w:eastAsia="Times New Roman" w:cstheme="minorHAnsi"/>
          <w:b/>
          <w:lang w:eastAsia="en-GB"/>
        </w:rPr>
        <w:t>.</w:t>
      </w:r>
    </w:p>
    <w:p w:rsidR="0021380A" w:rsidRPr="0021380A" w:rsidRDefault="0021380A" w:rsidP="009D0706">
      <w:pPr>
        <w:spacing w:after="0" w:line="360" w:lineRule="auto"/>
        <w:jc w:val="both"/>
        <w:rPr>
          <w:rFonts w:eastAsia="Times New Roman" w:cstheme="minorHAnsi"/>
          <w:b/>
          <w:lang w:eastAsia="en-GB"/>
        </w:rPr>
      </w:pPr>
    </w:p>
    <w:p w:rsidR="007974A8" w:rsidRDefault="007974A8" w:rsidP="009D0706">
      <w:pPr>
        <w:spacing w:after="0" w:line="360" w:lineRule="auto"/>
        <w:jc w:val="both"/>
        <w:rPr>
          <w:rFonts w:eastAsia="Times New Roman" w:cstheme="minorHAnsi"/>
          <w:lang w:eastAsia="en-GB"/>
        </w:rPr>
      </w:pPr>
      <w:r w:rsidRPr="007974A8">
        <w:rPr>
          <w:rFonts w:eastAsia="Times New Roman" w:cstheme="minorHAnsi"/>
          <w:noProof/>
          <w:lang w:eastAsia="en-GB"/>
        </w:rPr>
        <w:drawing>
          <wp:inline distT="0" distB="0" distL="0" distR="0" wp14:anchorId="13E407EC" wp14:editId="4FF7A1C3">
            <wp:extent cx="5838825" cy="26193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23611"/>
                    <a:stretch/>
                  </pic:blipFill>
                  <pic:spPr bwMode="auto">
                    <a:xfrm>
                      <a:off x="0" y="0"/>
                      <a:ext cx="5839644" cy="2619742"/>
                    </a:xfrm>
                    <a:prstGeom prst="rect">
                      <a:avLst/>
                    </a:prstGeom>
                    <a:ln>
                      <a:noFill/>
                    </a:ln>
                    <a:extLst>
                      <a:ext uri="{53640926-AAD7-44D8-BBD7-CCE9431645EC}">
                        <a14:shadowObscured xmlns:a14="http://schemas.microsoft.com/office/drawing/2010/main"/>
                      </a:ext>
                    </a:extLst>
                  </pic:spPr>
                </pic:pic>
              </a:graphicData>
            </a:graphic>
          </wp:inline>
        </w:drawing>
      </w:r>
    </w:p>
    <w:p w:rsidR="0021380A" w:rsidRDefault="0021380A" w:rsidP="0023425E">
      <w:pPr>
        <w:spacing w:after="0" w:line="360" w:lineRule="auto"/>
        <w:jc w:val="both"/>
        <w:rPr>
          <w:rFonts w:eastAsia="Times New Roman" w:cstheme="minorHAnsi"/>
          <w:lang w:eastAsia="en-GB"/>
        </w:rPr>
      </w:pPr>
      <w:r w:rsidRPr="0021380A">
        <w:rPr>
          <w:rFonts w:eastAsia="Times New Roman" w:cstheme="minorHAnsi"/>
          <w:b/>
          <w:lang w:eastAsia="en-GB"/>
        </w:rPr>
        <w:t>Figure 1.</w:t>
      </w:r>
      <w:r w:rsidRPr="0021380A">
        <w:rPr>
          <w:rFonts w:eastAsia="Times New Roman" w:cstheme="minorHAnsi"/>
          <w:lang w:eastAsia="en-GB"/>
        </w:rPr>
        <w:t xml:space="preserve"> The three acute district general hospital in North Wales; Wrexham Maelor Hospital (Wrexham), Glan Clwyd Hospital (Bodelwyddan) and Ysbyty Gwynedd, </w:t>
      </w:r>
      <w:r w:rsidR="00A7244A">
        <w:rPr>
          <w:rFonts w:eastAsia="Times New Roman" w:cstheme="minorHAnsi"/>
          <w:lang w:eastAsia="en-GB"/>
        </w:rPr>
        <w:t>(</w:t>
      </w:r>
      <w:r w:rsidRPr="0021380A">
        <w:rPr>
          <w:rFonts w:eastAsia="Times New Roman" w:cstheme="minorHAnsi"/>
          <w:lang w:eastAsia="en-GB"/>
        </w:rPr>
        <w:t>Bangor</w:t>
      </w:r>
      <w:r w:rsidR="00A7244A">
        <w:rPr>
          <w:rFonts w:eastAsia="Times New Roman" w:cstheme="minorHAnsi"/>
          <w:lang w:eastAsia="en-GB"/>
        </w:rPr>
        <w:t>)</w:t>
      </w:r>
      <w:r w:rsidRPr="0021380A">
        <w:rPr>
          <w:rFonts w:eastAsia="Times New Roman" w:cstheme="minorHAnsi"/>
          <w:lang w:eastAsia="en-GB"/>
        </w:rPr>
        <w:t xml:space="preserve">. </w:t>
      </w:r>
    </w:p>
    <w:p w:rsidR="0023425E" w:rsidRPr="0023425E" w:rsidRDefault="0023425E" w:rsidP="0023425E">
      <w:pPr>
        <w:spacing w:after="0" w:line="360" w:lineRule="auto"/>
        <w:jc w:val="both"/>
        <w:rPr>
          <w:rFonts w:eastAsia="Times New Roman" w:cstheme="minorHAnsi"/>
          <w:lang w:eastAsia="en-GB"/>
        </w:rPr>
      </w:pPr>
    </w:p>
    <w:p w:rsidR="00B406E2" w:rsidRPr="00A61A82" w:rsidRDefault="00B406E2" w:rsidP="009D0706">
      <w:pPr>
        <w:pStyle w:val="Heading3"/>
        <w:spacing w:line="360" w:lineRule="auto"/>
        <w:rPr>
          <w:rFonts w:eastAsia="Times New Roman"/>
          <w:sz w:val="26"/>
          <w:szCs w:val="26"/>
          <w:lang w:eastAsia="en-GB"/>
        </w:rPr>
      </w:pPr>
      <w:bookmarkStart w:id="5" w:name="_Toc525249549"/>
      <w:r w:rsidRPr="00A61A82">
        <w:rPr>
          <w:rFonts w:eastAsia="Times New Roman"/>
          <w:sz w:val="26"/>
          <w:szCs w:val="26"/>
          <w:lang w:eastAsia="en-GB"/>
        </w:rPr>
        <w:t xml:space="preserve">My </w:t>
      </w:r>
      <w:r w:rsidR="00F540F1">
        <w:rPr>
          <w:rFonts w:eastAsia="Times New Roman"/>
          <w:sz w:val="26"/>
          <w:szCs w:val="26"/>
          <w:lang w:eastAsia="en-GB"/>
        </w:rPr>
        <w:t xml:space="preserve">Leadership </w:t>
      </w:r>
      <w:r w:rsidRPr="00A61A82">
        <w:rPr>
          <w:rFonts w:eastAsia="Times New Roman"/>
          <w:sz w:val="26"/>
          <w:szCs w:val="26"/>
          <w:lang w:eastAsia="en-GB"/>
        </w:rPr>
        <w:t>Role</w:t>
      </w:r>
      <w:bookmarkEnd w:id="5"/>
      <w:r w:rsidRPr="00A61A82">
        <w:rPr>
          <w:rFonts w:eastAsia="Times New Roman"/>
          <w:sz w:val="26"/>
          <w:szCs w:val="26"/>
          <w:lang w:eastAsia="en-GB"/>
        </w:rPr>
        <w:t xml:space="preserve"> </w:t>
      </w:r>
    </w:p>
    <w:p w:rsidR="00263B68" w:rsidRDefault="009C2C85" w:rsidP="009D0706">
      <w:pPr>
        <w:spacing w:after="0" w:line="360" w:lineRule="auto"/>
        <w:jc w:val="both"/>
      </w:pPr>
      <w:r>
        <w:rPr>
          <w:rFonts w:eastAsia="Times New Roman" w:cstheme="minorHAnsi"/>
          <w:lang w:eastAsia="en-GB"/>
        </w:rPr>
        <w:t>I will act as the t</w:t>
      </w:r>
      <w:r w:rsidR="007E6C1A" w:rsidRPr="00B406E2">
        <w:rPr>
          <w:rFonts w:eastAsia="Times New Roman" w:cstheme="minorHAnsi"/>
          <w:lang w:eastAsia="en-GB"/>
        </w:rPr>
        <w:t>eam manager for</w:t>
      </w:r>
      <w:r>
        <w:rPr>
          <w:rFonts w:eastAsia="Times New Roman" w:cstheme="minorHAnsi"/>
          <w:lang w:eastAsia="en-GB"/>
        </w:rPr>
        <w:t xml:space="preserve"> the</w:t>
      </w:r>
      <w:r w:rsidR="007E6C1A" w:rsidRPr="00B406E2">
        <w:rPr>
          <w:rFonts w:eastAsia="Times New Roman" w:cstheme="minorHAnsi"/>
          <w:lang w:eastAsia="en-GB"/>
        </w:rPr>
        <w:t xml:space="preserve"> Betsi Cadwaladr </w:t>
      </w:r>
      <w:r w:rsidR="009D0706">
        <w:rPr>
          <w:rFonts w:eastAsia="Times New Roman" w:cstheme="minorHAnsi"/>
          <w:lang w:eastAsia="en-GB"/>
        </w:rPr>
        <w:t>University Health B</w:t>
      </w:r>
      <w:r w:rsidR="007E6C1A" w:rsidRPr="00B406E2">
        <w:rPr>
          <w:rFonts w:eastAsia="Times New Roman" w:cstheme="minorHAnsi"/>
          <w:lang w:eastAsia="en-GB"/>
        </w:rPr>
        <w:t xml:space="preserve">oard </w:t>
      </w:r>
      <w:r w:rsidR="00016EEC">
        <w:rPr>
          <w:rFonts w:eastAsia="Times New Roman" w:cstheme="minorHAnsi"/>
          <w:lang w:eastAsia="en-GB"/>
        </w:rPr>
        <w:t xml:space="preserve">(BCUHB) </w:t>
      </w:r>
      <w:r>
        <w:rPr>
          <w:rFonts w:eastAsia="Times New Roman" w:cstheme="minorHAnsi"/>
          <w:lang w:eastAsia="en-GB"/>
        </w:rPr>
        <w:t xml:space="preserve">supporting a network of multidisciplinary OBS Cymru champions to train and educate the wider delivery suite team. </w:t>
      </w:r>
      <w:r w:rsidR="00D54A03">
        <w:rPr>
          <w:rFonts w:eastAsia="Times New Roman" w:cstheme="minorHAnsi"/>
          <w:lang w:eastAsia="en-GB"/>
        </w:rPr>
        <w:t>It is likely that due to lack of resources, my role will not be filled</w:t>
      </w:r>
      <w:r w:rsidR="00495196">
        <w:rPr>
          <w:rFonts w:eastAsia="Times New Roman" w:cstheme="minorHAnsi"/>
          <w:lang w:eastAsia="en-GB"/>
        </w:rPr>
        <w:t xml:space="preserve"> in</w:t>
      </w:r>
      <w:r w:rsidR="00D54A03">
        <w:rPr>
          <w:rFonts w:eastAsia="Times New Roman" w:cstheme="minorHAnsi"/>
          <w:lang w:eastAsia="en-GB"/>
        </w:rPr>
        <w:t xml:space="preserve"> August 18 /19, as such it is essential to focus on embedding the</w:t>
      </w:r>
      <w:r w:rsidR="00532931">
        <w:rPr>
          <w:rFonts w:eastAsia="Times New Roman" w:cstheme="minorHAnsi"/>
          <w:lang w:eastAsia="en-GB"/>
        </w:rPr>
        <w:t xml:space="preserve"> change in practice. I </w:t>
      </w:r>
      <w:r w:rsidR="00D54A03">
        <w:rPr>
          <w:rFonts w:eastAsia="Times New Roman" w:cstheme="minorHAnsi"/>
          <w:lang w:eastAsia="en-GB"/>
        </w:rPr>
        <w:t xml:space="preserve">will also be the </w:t>
      </w:r>
      <w:r w:rsidR="00E8715A">
        <w:rPr>
          <w:rFonts w:eastAsia="Times New Roman" w:cstheme="minorHAnsi"/>
          <w:lang w:eastAsia="en-GB"/>
        </w:rPr>
        <w:t xml:space="preserve">lead with </w:t>
      </w:r>
      <w:r w:rsidR="00D54A03">
        <w:rPr>
          <w:rFonts w:eastAsia="Times New Roman" w:cstheme="minorHAnsi"/>
          <w:lang w:eastAsia="en-GB"/>
        </w:rPr>
        <w:t xml:space="preserve">regards to collating a </w:t>
      </w:r>
      <w:r>
        <w:rPr>
          <w:rFonts w:eastAsia="Times New Roman" w:cstheme="minorHAnsi"/>
          <w:lang w:eastAsia="en-GB"/>
        </w:rPr>
        <w:t>retrospective data</w:t>
      </w:r>
      <w:r w:rsidR="00D54A03">
        <w:rPr>
          <w:rFonts w:eastAsia="Times New Roman" w:cstheme="minorHAnsi"/>
          <w:lang w:eastAsia="en-GB"/>
        </w:rPr>
        <w:t>base</w:t>
      </w:r>
      <w:r w:rsidR="00532931">
        <w:rPr>
          <w:rFonts w:eastAsia="Times New Roman" w:cstheme="minorHAnsi"/>
          <w:lang w:eastAsia="en-GB"/>
        </w:rPr>
        <w:t xml:space="preserve"> of all the twelve C</w:t>
      </w:r>
      <w:r w:rsidR="00D54A03">
        <w:rPr>
          <w:rFonts w:eastAsia="Times New Roman" w:cstheme="minorHAnsi"/>
          <w:lang w:eastAsia="en-GB"/>
        </w:rPr>
        <w:t>onsultant led delivery units in Wales</w:t>
      </w:r>
      <w:r>
        <w:rPr>
          <w:rFonts w:eastAsia="Times New Roman" w:cstheme="minorHAnsi"/>
          <w:lang w:eastAsia="en-GB"/>
        </w:rPr>
        <w:t xml:space="preserve"> </w:t>
      </w:r>
      <w:r w:rsidR="00D54A03">
        <w:rPr>
          <w:rFonts w:eastAsia="Times New Roman" w:cstheme="minorHAnsi"/>
          <w:lang w:eastAsia="en-GB"/>
        </w:rPr>
        <w:t xml:space="preserve">of PPH related outcomes </w:t>
      </w:r>
      <w:r w:rsidR="00532931">
        <w:rPr>
          <w:rFonts w:eastAsia="Times New Roman" w:cstheme="minorHAnsi"/>
          <w:lang w:eastAsia="en-GB"/>
        </w:rPr>
        <w:t>to act as a compara</w:t>
      </w:r>
      <w:r>
        <w:rPr>
          <w:rFonts w:eastAsia="Times New Roman" w:cstheme="minorHAnsi"/>
          <w:lang w:eastAsia="en-GB"/>
        </w:rPr>
        <w:t xml:space="preserve">tor and </w:t>
      </w:r>
      <w:r w:rsidR="00D54A03">
        <w:rPr>
          <w:rFonts w:eastAsia="Times New Roman" w:cstheme="minorHAnsi"/>
          <w:lang w:eastAsia="en-GB"/>
        </w:rPr>
        <w:t>assess any changes that occ</w:t>
      </w:r>
      <w:r w:rsidR="00E8715A">
        <w:rPr>
          <w:rFonts w:eastAsia="Times New Roman" w:cstheme="minorHAnsi"/>
          <w:lang w:eastAsia="en-GB"/>
        </w:rPr>
        <w:t>u</w:t>
      </w:r>
      <w:r w:rsidR="00D54A03">
        <w:rPr>
          <w:rFonts w:eastAsia="Times New Roman" w:cstheme="minorHAnsi"/>
          <w:lang w:eastAsia="en-GB"/>
        </w:rPr>
        <w:t>r</w:t>
      </w:r>
      <w:r w:rsidR="00E8715A">
        <w:rPr>
          <w:rFonts w:eastAsia="Times New Roman" w:cstheme="minorHAnsi"/>
          <w:lang w:eastAsia="en-GB"/>
        </w:rPr>
        <w:t xml:space="preserve"> as a result of implementing OBS Cymru</w:t>
      </w:r>
      <w:r>
        <w:rPr>
          <w:rFonts w:eastAsia="Times New Roman" w:cstheme="minorHAnsi"/>
          <w:lang w:eastAsia="en-GB"/>
        </w:rPr>
        <w:t>. This information is essential</w:t>
      </w:r>
      <w:r>
        <w:t xml:space="preserve"> in order to aid engagement and further </w:t>
      </w:r>
      <w:r w:rsidR="000447F5">
        <w:t>establish</w:t>
      </w:r>
      <w:r>
        <w:t xml:space="preserve"> the OBS Cymru approach into normal practice.</w:t>
      </w:r>
    </w:p>
    <w:p w:rsidR="001219FE" w:rsidRPr="00A61A82" w:rsidRDefault="00B406E2" w:rsidP="009D0706">
      <w:pPr>
        <w:pStyle w:val="Heading3"/>
        <w:spacing w:line="360" w:lineRule="auto"/>
        <w:rPr>
          <w:rFonts w:eastAsia="Times New Roman"/>
          <w:sz w:val="26"/>
          <w:szCs w:val="26"/>
          <w:lang w:eastAsia="en-GB"/>
        </w:rPr>
      </w:pPr>
      <w:bookmarkStart w:id="6" w:name="_Toc525249550"/>
      <w:r w:rsidRPr="00A61A82">
        <w:rPr>
          <w:rFonts w:eastAsia="Times New Roman"/>
          <w:sz w:val="26"/>
          <w:szCs w:val="26"/>
          <w:lang w:eastAsia="en-GB"/>
        </w:rPr>
        <w:lastRenderedPageBreak/>
        <w:t>Stakeholder</w:t>
      </w:r>
      <w:r w:rsidR="00291007">
        <w:rPr>
          <w:rFonts w:eastAsia="Times New Roman"/>
          <w:sz w:val="26"/>
          <w:szCs w:val="26"/>
          <w:lang w:eastAsia="en-GB"/>
        </w:rPr>
        <w:t xml:space="preserve"> Engagement</w:t>
      </w:r>
      <w:bookmarkEnd w:id="6"/>
    </w:p>
    <w:p w:rsidR="00291007" w:rsidRPr="00AC6F11" w:rsidRDefault="003D0239" w:rsidP="00AC6F11">
      <w:pPr>
        <w:spacing w:line="360" w:lineRule="auto"/>
        <w:rPr>
          <w:lang w:eastAsia="en-GB"/>
        </w:rPr>
      </w:pPr>
      <w:r>
        <w:rPr>
          <w:lang w:eastAsia="en-GB"/>
        </w:rPr>
        <w:t>The main stakeholders to engage with will be obstetrician</w:t>
      </w:r>
      <w:r w:rsidR="002F786F">
        <w:rPr>
          <w:lang w:eastAsia="en-GB"/>
        </w:rPr>
        <w:t>s, midwives and anaesthetist.  I</w:t>
      </w:r>
      <w:r w:rsidR="00CD1BE2">
        <w:rPr>
          <w:lang w:eastAsia="en-GB"/>
        </w:rPr>
        <w:t xml:space="preserve">n order for the project to make an </w:t>
      </w:r>
      <w:r w:rsidR="002F786F">
        <w:rPr>
          <w:lang w:eastAsia="en-GB"/>
        </w:rPr>
        <w:t>longlasting</w:t>
      </w:r>
      <w:r w:rsidR="00CD1BE2">
        <w:rPr>
          <w:lang w:eastAsia="en-GB"/>
        </w:rPr>
        <w:t xml:space="preserve"> impact, </w:t>
      </w:r>
      <w:r>
        <w:rPr>
          <w:lang w:eastAsia="en-GB"/>
        </w:rPr>
        <w:t xml:space="preserve">it will </w:t>
      </w:r>
      <w:r w:rsidR="00805782">
        <w:rPr>
          <w:lang w:eastAsia="en-GB"/>
        </w:rPr>
        <w:t xml:space="preserve">be </w:t>
      </w:r>
      <w:r>
        <w:rPr>
          <w:lang w:eastAsia="en-GB"/>
        </w:rPr>
        <w:t>necessary to engage with all members of the delivery suite team</w:t>
      </w:r>
      <w:r w:rsidR="00CD1BE2">
        <w:rPr>
          <w:lang w:eastAsia="en-GB"/>
        </w:rPr>
        <w:t>.</w:t>
      </w:r>
      <w:r>
        <w:rPr>
          <w:lang w:eastAsia="en-GB"/>
        </w:rPr>
        <w:t xml:space="preserve"> </w:t>
      </w:r>
      <w:r w:rsidR="00CD1BE2">
        <w:rPr>
          <w:lang w:eastAsia="en-GB"/>
        </w:rPr>
        <w:t>In addition</w:t>
      </w:r>
      <w:r>
        <w:rPr>
          <w:lang w:eastAsia="en-GB"/>
        </w:rPr>
        <w:t xml:space="preserve">, it will be important to work with support staff in haematology and blood transfusion. Of strategic importance will be the engagement of labour ward and hospital management to </w:t>
      </w:r>
      <w:r>
        <w:t xml:space="preserve">ensure the project </w:t>
      </w:r>
      <w:r w:rsidR="00CD1BE2">
        <w:t>receives the appropriate support at management level.</w:t>
      </w:r>
    </w:p>
    <w:p w:rsidR="00FE7C49" w:rsidRPr="00A61A82" w:rsidRDefault="00B406E2" w:rsidP="009D0706">
      <w:pPr>
        <w:pStyle w:val="Heading3"/>
        <w:spacing w:line="360" w:lineRule="auto"/>
        <w:rPr>
          <w:rFonts w:eastAsia="Times New Roman"/>
          <w:sz w:val="26"/>
          <w:szCs w:val="26"/>
          <w:lang w:eastAsia="en-GB"/>
        </w:rPr>
      </w:pPr>
      <w:bookmarkStart w:id="7" w:name="_Toc525249551"/>
      <w:r w:rsidRPr="00A61A82">
        <w:rPr>
          <w:rFonts w:eastAsia="Times New Roman"/>
          <w:sz w:val="26"/>
          <w:szCs w:val="26"/>
          <w:lang w:eastAsia="en-GB"/>
        </w:rPr>
        <w:t>Change Management</w:t>
      </w:r>
      <w:bookmarkEnd w:id="7"/>
    </w:p>
    <w:p w:rsidR="00A61A82" w:rsidRDefault="009D0706" w:rsidP="00A61A82">
      <w:pPr>
        <w:spacing w:after="0" w:line="360" w:lineRule="auto"/>
        <w:jc w:val="both"/>
        <w:rPr>
          <w:rFonts w:eastAsia="Times New Roman" w:cstheme="minorHAnsi"/>
          <w:lang w:eastAsia="en-GB"/>
        </w:rPr>
      </w:pPr>
      <w:r>
        <w:rPr>
          <w:rFonts w:eastAsia="Times New Roman" w:cstheme="minorHAnsi"/>
          <w:lang w:eastAsia="en-GB"/>
        </w:rPr>
        <w:t>In order to build on the work already carried out I will be utilising the</w:t>
      </w:r>
      <w:r w:rsidR="00016EEC">
        <w:rPr>
          <w:rFonts w:eastAsia="Times New Roman" w:cstheme="minorHAnsi"/>
          <w:lang w:eastAsia="en-GB"/>
        </w:rPr>
        <w:t xml:space="preserve"> Lewin 3 stage change model (Lewin, 1947)</w:t>
      </w:r>
      <w:r w:rsidR="002F786F">
        <w:rPr>
          <w:rFonts w:eastAsia="Times New Roman" w:cstheme="minorHAnsi"/>
          <w:lang w:eastAsia="en-GB"/>
        </w:rPr>
        <w:t>,</w:t>
      </w:r>
      <w:r w:rsidR="00016EEC">
        <w:rPr>
          <w:rFonts w:eastAsia="Times New Roman" w:cstheme="minorHAnsi"/>
          <w:lang w:eastAsia="en-GB"/>
        </w:rPr>
        <w:t xml:space="preserve"> as each of the three sites in North Wales, much like the rest of Wales is still in a transition period of </w:t>
      </w:r>
      <w:r w:rsidR="00805782">
        <w:rPr>
          <w:rFonts w:eastAsia="Times New Roman" w:cstheme="minorHAnsi"/>
          <w:lang w:eastAsia="en-GB"/>
        </w:rPr>
        <w:t xml:space="preserve">fully </w:t>
      </w:r>
      <w:r w:rsidR="00016EEC">
        <w:rPr>
          <w:rFonts w:eastAsia="Times New Roman" w:cstheme="minorHAnsi"/>
          <w:lang w:eastAsia="en-GB"/>
        </w:rPr>
        <w:t>imp</w:t>
      </w:r>
      <w:r w:rsidR="00805782">
        <w:rPr>
          <w:rFonts w:eastAsia="Times New Roman" w:cstheme="minorHAnsi"/>
          <w:lang w:eastAsia="en-GB"/>
        </w:rPr>
        <w:t>lementing the OBS Cymru approach</w:t>
      </w:r>
      <w:r w:rsidR="00016EEC">
        <w:rPr>
          <w:rFonts w:eastAsia="Times New Roman" w:cstheme="minorHAnsi"/>
          <w:lang w:eastAsia="en-GB"/>
        </w:rPr>
        <w:t xml:space="preserve">. Other models that may be useful would </w:t>
      </w:r>
      <w:r w:rsidR="00805782">
        <w:rPr>
          <w:rFonts w:eastAsia="Times New Roman" w:cstheme="minorHAnsi"/>
          <w:lang w:eastAsia="en-GB"/>
        </w:rPr>
        <w:t xml:space="preserve">be </w:t>
      </w:r>
      <w:r w:rsidR="00016EEC">
        <w:rPr>
          <w:rFonts w:eastAsia="Times New Roman" w:cstheme="minorHAnsi"/>
          <w:lang w:eastAsia="en-GB"/>
        </w:rPr>
        <w:t>Kotter’s 8 stage approach (Kotter,1996)  as it would fit a top down approach</w:t>
      </w:r>
      <w:r w:rsidR="00805782">
        <w:rPr>
          <w:rFonts w:eastAsia="Times New Roman" w:cstheme="minorHAnsi"/>
          <w:lang w:eastAsia="en-GB"/>
        </w:rPr>
        <w:t xml:space="preserve"> as</w:t>
      </w:r>
      <w:r w:rsidR="00016EEC">
        <w:rPr>
          <w:rFonts w:eastAsia="Times New Roman" w:cstheme="minorHAnsi"/>
          <w:lang w:eastAsia="en-GB"/>
        </w:rPr>
        <w:t xml:space="preserve"> directed by the national project team.</w:t>
      </w:r>
    </w:p>
    <w:p w:rsidR="00A61A82" w:rsidRPr="00A61A82" w:rsidRDefault="00A61A82" w:rsidP="00A61A82">
      <w:pPr>
        <w:spacing w:after="0" w:line="360" w:lineRule="auto"/>
        <w:jc w:val="both"/>
        <w:rPr>
          <w:rFonts w:eastAsia="Times New Roman" w:cstheme="minorHAnsi"/>
          <w:lang w:eastAsia="en-GB"/>
        </w:rPr>
      </w:pPr>
    </w:p>
    <w:p w:rsidR="009C2C85" w:rsidRPr="00A61A82" w:rsidRDefault="0069244E" w:rsidP="009D0706">
      <w:pPr>
        <w:pStyle w:val="Heading2"/>
        <w:spacing w:line="360" w:lineRule="auto"/>
        <w:rPr>
          <w:rFonts w:eastAsia="Times New Roman"/>
          <w:sz w:val="28"/>
          <w:lang w:eastAsia="en-GB"/>
        </w:rPr>
      </w:pPr>
      <w:bookmarkStart w:id="8" w:name="_Toc525249552"/>
      <w:r w:rsidRPr="00A61A82">
        <w:rPr>
          <w:rFonts w:eastAsia="Times New Roman"/>
          <w:sz w:val="28"/>
          <w:lang w:eastAsia="en-GB"/>
        </w:rPr>
        <w:t>Aims</w:t>
      </w:r>
      <w:bookmarkEnd w:id="8"/>
    </w:p>
    <w:p w:rsidR="009C2C85" w:rsidRPr="005D2DCE" w:rsidRDefault="009C2C85" w:rsidP="009D0706">
      <w:pPr>
        <w:spacing w:after="0" w:line="360" w:lineRule="auto"/>
      </w:pPr>
      <w:r w:rsidRPr="005D2DCE">
        <w:t xml:space="preserve">The project goal is to reduce maternal morbidity associated with PPH. A standardised, national approach is aimed at reducing variations in care and specifically targets: </w:t>
      </w:r>
    </w:p>
    <w:p w:rsidR="0069244E" w:rsidRDefault="0069244E" w:rsidP="009D0706">
      <w:pPr>
        <w:numPr>
          <w:ilvl w:val="0"/>
          <w:numId w:val="6"/>
        </w:numPr>
        <w:spacing w:before="100" w:beforeAutospacing="1" w:after="100" w:afterAutospacing="1" w:line="360" w:lineRule="auto"/>
        <w:rPr>
          <w:rFonts w:eastAsia="Times New Roman"/>
        </w:rPr>
      </w:pPr>
      <w:r>
        <w:rPr>
          <w:rFonts w:eastAsia="Times New Roman"/>
        </w:rPr>
        <w:t>Halving the number of women requiring ≥ 5 units of red blood cells</w:t>
      </w:r>
      <w:r w:rsidR="00E87899">
        <w:rPr>
          <w:rFonts w:eastAsia="Times New Roman"/>
        </w:rPr>
        <w:t>.</w:t>
      </w:r>
    </w:p>
    <w:p w:rsidR="0069244E" w:rsidRDefault="0069244E" w:rsidP="009D0706">
      <w:pPr>
        <w:numPr>
          <w:ilvl w:val="0"/>
          <w:numId w:val="6"/>
        </w:numPr>
        <w:spacing w:before="100" w:beforeAutospacing="1" w:after="100" w:afterAutospacing="1" w:line="360" w:lineRule="auto"/>
        <w:rPr>
          <w:rFonts w:eastAsia="Times New Roman"/>
        </w:rPr>
      </w:pPr>
      <w:r>
        <w:rPr>
          <w:rFonts w:eastAsia="Times New Roman"/>
        </w:rPr>
        <w:t>Reducing the number of women experiencing massive PPH (blood loss &gt;2500ml)</w:t>
      </w:r>
      <w:r w:rsidR="00E87899">
        <w:rPr>
          <w:rFonts w:eastAsia="Times New Roman"/>
        </w:rPr>
        <w:t>.</w:t>
      </w:r>
    </w:p>
    <w:p w:rsidR="0069244E" w:rsidRDefault="0069244E" w:rsidP="009D0706">
      <w:pPr>
        <w:numPr>
          <w:ilvl w:val="0"/>
          <w:numId w:val="6"/>
        </w:numPr>
        <w:spacing w:before="100" w:beforeAutospacing="1" w:after="100" w:afterAutospacing="1" w:line="360" w:lineRule="auto"/>
        <w:rPr>
          <w:rFonts w:eastAsia="Times New Roman"/>
        </w:rPr>
      </w:pPr>
      <w:r>
        <w:rPr>
          <w:rFonts w:eastAsia="Times New Roman"/>
        </w:rPr>
        <w:t xml:space="preserve">Halving the number of women requiring level 3 </w:t>
      </w:r>
      <w:r w:rsidR="00E87899">
        <w:rPr>
          <w:rFonts w:eastAsia="Times New Roman"/>
        </w:rPr>
        <w:t xml:space="preserve">(highest level of support) </w:t>
      </w:r>
      <w:r w:rsidR="005D1633">
        <w:rPr>
          <w:rFonts w:eastAsia="Times New Roman"/>
        </w:rPr>
        <w:t xml:space="preserve">in </w:t>
      </w:r>
      <w:r>
        <w:rPr>
          <w:rFonts w:eastAsia="Times New Roman"/>
        </w:rPr>
        <w:t>critical care</w:t>
      </w:r>
      <w:r w:rsidR="005D1633">
        <w:rPr>
          <w:rFonts w:eastAsia="Times New Roman"/>
        </w:rPr>
        <w:t>,</w:t>
      </w:r>
      <w:r>
        <w:rPr>
          <w:rFonts w:eastAsia="Times New Roman"/>
        </w:rPr>
        <w:t xml:space="preserve"> secondary to PPH</w:t>
      </w:r>
      <w:r w:rsidR="00E87899">
        <w:rPr>
          <w:rFonts w:eastAsia="Times New Roman"/>
        </w:rPr>
        <w:t>.</w:t>
      </w:r>
    </w:p>
    <w:p w:rsidR="0069244E" w:rsidRDefault="0069244E" w:rsidP="009D0706">
      <w:pPr>
        <w:numPr>
          <w:ilvl w:val="0"/>
          <w:numId w:val="6"/>
        </w:numPr>
        <w:spacing w:before="100" w:beforeAutospacing="1" w:after="100" w:afterAutospacing="1" w:line="360" w:lineRule="auto"/>
        <w:rPr>
          <w:rFonts w:eastAsia="Times New Roman"/>
        </w:rPr>
      </w:pPr>
      <w:r>
        <w:rPr>
          <w:rFonts w:eastAsia="Times New Roman"/>
        </w:rPr>
        <w:t>Halving the number of women receiving hysterectomy secondary to PPH</w:t>
      </w:r>
      <w:r w:rsidR="00E87899">
        <w:rPr>
          <w:rFonts w:eastAsia="Times New Roman"/>
        </w:rPr>
        <w:t>.</w:t>
      </w:r>
    </w:p>
    <w:p w:rsidR="0069244E" w:rsidRDefault="0069244E" w:rsidP="009D0706">
      <w:pPr>
        <w:numPr>
          <w:ilvl w:val="0"/>
          <w:numId w:val="6"/>
        </w:numPr>
        <w:spacing w:before="100" w:beforeAutospacing="1" w:after="100" w:afterAutospacing="1" w:line="360" w:lineRule="auto"/>
        <w:rPr>
          <w:rFonts w:eastAsia="Times New Roman"/>
        </w:rPr>
      </w:pPr>
      <w:r>
        <w:rPr>
          <w:rFonts w:eastAsia="Times New Roman"/>
        </w:rPr>
        <w:t>Achieve more than a 50% reduction in the administration of fresh frozen plasma (FFP)</w:t>
      </w:r>
      <w:r w:rsidR="00E87899">
        <w:rPr>
          <w:rFonts w:eastAsia="Times New Roman"/>
        </w:rPr>
        <w:t>.</w:t>
      </w:r>
    </w:p>
    <w:p w:rsidR="002F786F" w:rsidRDefault="002F786F" w:rsidP="002F786F">
      <w:pPr>
        <w:spacing w:before="100" w:beforeAutospacing="1" w:after="100" w:afterAutospacing="1" w:line="360" w:lineRule="auto"/>
        <w:rPr>
          <w:rFonts w:eastAsia="Times New Roman"/>
        </w:rPr>
      </w:pPr>
      <w:r w:rsidRPr="002F786F">
        <w:rPr>
          <w:rFonts w:eastAsia="Times New Roman"/>
        </w:rPr>
        <w:t>We hope to demonstrate</w:t>
      </w:r>
      <w:r>
        <w:rPr>
          <w:rFonts w:eastAsia="Times New Roman"/>
        </w:rPr>
        <w:t xml:space="preserve"> these outcomes</w:t>
      </w:r>
      <w:r w:rsidRPr="002F786F">
        <w:rPr>
          <w:rFonts w:eastAsia="Times New Roman"/>
        </w:rPr>
        <w:t xml:space="preserve"> in BCUHB by July 2018</w:t>
      </w:r>
      <w:r>
        <w:rPr>
          <w:rFonts w:eastAsia="Times New Roman"/>
        </w:rPr>
        <w:t>.</w:t>
      </w:r>
    </w:p>
    <w:p w:rsidR="0069244E" w:rsidRDefault="007974A8" w:rsidP="009D0706">
      <w:pPr>
        <w:spacing w:before="100" w:beforeAutospacing="1" w:after="100" w:afterAutospacing="1" w:line="360" w:lineRule="auto"/>
        <w:ind w:left="360"/>
        <w:rPr>
          <w:rFonts w:eastAsia="Times New Roman"/>
        </w:rPr>
      </w:pPr>
      <w:r>
        <w:rPr>
          <w:rFonts w:eastAsia="Times New Roman"/>
        </w:rPr>
        <w:t>Word Count</w:t>
      </w:r>
      <w:r w:rsidR="00016EEC">
        <w:rPr>
          <w:rFonts w:eastAsia="Times New Roman"/>
        </w:rPr>
        <w:t xml:space="preserve"> </w:t>
      </w:r>
      <w:r w:rsidR="005D1633">
        <w:rPr>
          <w:rFonts w:eastAsia="Times New Roman"/>
        </w:rPr>
        <w:t>805</w:t>
      </w:r>
      <w:r w:rsidR="0069244E">
        <w:rPr>
          <w:rFonts w:eastAsia="Times New Roman"/>
        </w:rPr>
        <w:t>/750</w:t>
      </w:r>
    </w:p>
    <w:p w:rsidR="0069244E" w:rsidRDefault="0069244E" w:rsidP="009D0706">
      <w:pPr>
        <w:spacing w:line="360" w:lineRule="auto"/>
        <w:rPr>
          <w:rFonts w:cstheme="minorHAnsi"/>
          <w:sz w:val="36"/>
        </w:rPr>
      </w:pPr>
    </w:p>
    <w:p w:rsidR="00CD5A8E" w:rsidRDefault="00CD5A8E" w:rsidP="009D0706">
      <w:pPr>
        <w:pStyle w:val="Title"/>
        <w:spacing w:line="360" w:lineRule="auto"/>
        <w:rPr>
          <w:sz w:val="44"/>
        </w:rPr>
      </w:pPr>
    </w:p>
    <w:p w:rsidR="00F22188" w:rsidRPr="00A442C4" w:rsidRDefault="009F25CC" w:rsidP="001832AB">
      <w:pPr>
        <w:pStyle w:val="Heading1"/>
        <w:spacing w:line="360" w:lineRule="auto"/>
        <w:rPr>
          <w:b/>
          <w:color w:val="000000" w:themeColor="text1"/>
          <w:sz w:val="36"/>
        </w:rPr>
      </w:pPr>
      <w:bookmarkStart w:id="9" w:name="_Toc525249553"/>
      <w:r w:rsidRPr="00A442C4">
        <w:rPr>
          <w:b/>
          <w:color w:val="000000" w:themeColor="text1"/>
          <w:sz w:val="36"/>
        </w:rPr>
        <w:lastRenderedPageBreak/>
        <w:t>Project Report: Obstetric Bleeding Strategy for Wales</w:t>
      </w:r>
      <w:bookmarkEnd w:id="9"/>
      <w:r w:rsidRPr="00A442C4">
        <w:rPr>
          <w:b/>
          <w:color w:val="000000" w:themeColor="text1"/>
          <w:sz w:val="36"/>
        </w:rPr>
        <w:t xml:space="preserve"> </w:t>
      </w:r>
    </w:p>
    <w:p w:rsidR="009F25CC" w:rsidRPr="00A442C4" w:rsidRDefault="009F25CC" w:rsidP="001832AB">
      <w:pPr>
        <w:pStyle w:val="Heading1"/>
        <w:spacing w:line="360" w:lineRule="auto"/>
        <w:rPr>
          <w:b/>
          <w:color w:val="000000" w:themeColor="text1"/>
          <w:sz w:val="36"/>
        </w:rPr>
      </w:pPr>
      <w:bookmarkStart w:id="10" w:name="_Toc525249554"/>
      <w:r w:rsidRPr="00A442C4">
        <w:rPr>
          <w:b/>
          <w:color w:val="000000" w:themeColor="text1"/>
          <w:sz w:val="36"/>
        </w:rPr>
        <w:t>(OBS Cymru) – A North Wales Perspective</w:t>
      </w:r>
      <w:bookmarkEnd w:id="10"/>
    </w:p>
    <w:p w:rsidR="00981A50" w:rsidRPr="00C113EE" w:rsidRDefault="00981A50" w:rsidP="001832AB">
      <w:pPr>
        <w:pStyle w:val="Heading2"/>
        <w:spacing w:line="360" w:lineRule="auto"/>
        <w:rPr>
          <w:sz w:val="28"/>
        </w:rPr>
      </w:pPr>
      <w:bookmarkStart w:id="11" w:name="_Toc525249555"/>
      <w:r w:rsidRPr="00C113EE">
        <w:rPr>
          <w:sz w:val="28"/>
        </w:rPr>
        <w:t>The Scale of the Problem</w:t>
      </w:r>
      <w:bookmarkEnd w:id="11"/>
    </w:p>
    <w:p w:rsidR="00303892" w:rsidRDefault="000D1672" w:rsidP="001832AB">
      <w:pPr>
        <w:spacing w:after="0" w:line="360" w:lineRule="auto"/>
        <w:jc w:val="both"/>
        <w:rPr>
          <w:rFonts w:ascii="Calibri" w:hAnsi="Calibri"/>
          <w:color w:val="000000"/>
        </w:rPr>
      </w:pPr>
      <w:r w:rsidRPr="000D1672">
        <w:t>Haemorrhage is the leading cause of maternal death worldwide, repres</w:t>
      </w:r>
      <w:r w:rsidR="006000E5">
        <w:t>enting 27·1% of maternal deaths</w:t>
      </w:r>
      <w:r w:rsidR="005F72A1">
        <w:t xml:space="preserve"> (</w:t>
      </w:r>
      <w:r w:rsidR="006000E5">
        <w:t>S</w:t>
      </w:r>
      <w:r w:rsidR="00807D9F">
        <w:t>ay</w:t>
      </w:r>
      <w:r w:rsidR="006000E5">
        <w:t xml:space="preserve"> et al, 2014</w:t>
      </w:r>
      <w:r w:rsidR="005F72A1">
        <w:t>)</w:t>
      </w:r>
      <w:r w:rsidR="006000E5">
        <w:t>.</w:t>
      </w:r>
      <w:r w:rsidR="005F72A1">
        <w:t xml:space="preserve"> </w:t>
      </w:r>
      <w:r w:rsidRPr="000D1672">
        <w:t xml:space="preserve"> More than two thirds of reported haemorrhage deaths</w:t>
      </w:r>
      <w:r w:rsidR="003376FC">
        <w:t xml:space="preserve"> occurred after the delivery of the baby and as such</w:t>
      </w:r>
      <w:r w:rsidRPr="000D1672">
        <w:t xml:space="preserve"> were</w:t>
      </w:r>
      <w:r w:rsidR="005F72A1">
        <w:t xml:space="preserve"> </w:t>
      </w:r>
      <w:r w:rsidRPr="000D1672">
        <w:t xml:space="preserve">classified </w:t>
      </w:r>
      <w:r w:rsidR="003376FC">
        <w:t xml:space="preserve">as postpartum haemorrhage (PPH). </w:t>
      </w:r>
      <w:r w:rsidR="006135BB" w:rsidRPr="000D1672">
        <w:rPr>
          <w:rFonts w:eastAsia="+mn-ea" w:cstheme="minorHAnsi"/>
          <w:color w:val="000000"/>
          <w:kern w:val="24"/>
          <w:lang w:val="en-US" w:eastAsia="en-GB"/>
        </w:rPr>
        <w:t>The</w:t>
      </w:r>
      <w:r w:rsidR="00132601" w:rsidRPr="000D1672">
        <w:rPr>
          <w:rFonts w:eastAsia="+mn-ea" w:cstheme="minorHAnsi"/>
          <w:color w:val="000000"/>
          <w:kern w:val="24"/>
          <w:lang w:val="en-US" w:eastAsia="en-GB"/>
        </w:rPr>
        <w:t xml:space="preserve"> most </w:t>
      </w:r>
      <w:r w:rsidR="009D6CDE" w:rsidRPr="000D1672">
        <w:rPr>
          <w:rFonts w:eastAsia="+mn-ea" w:cstheme="minorHAnsi"/>
          <w:color w:val="000000"/>
          <w:kern w:val="24"/>
          <w:lang w:val="en-US" w:eastAsia="en-GB"/>
        </w:rPr>
        <w:t>recent</w:t>
      </w:r>
      <w:r w:rsidR="00006967">
        <w:rPr>
          <w:rFonts w:eastAsia="+mn-ea" w:cstheme="minorHAnsi"/>
          <w:color w:val="000000"/>
          <w:kern w:val="24"/>
          <w:lang w:val="en-US" w:eastAsia="en-GB"/>
        </w:rPr>
        <w:t xml:space="preserve"> report </w:t>
      </w:r>
      <w:r w:rsidR="003376FC">
        <w:rPr>
          <w:rFonts w:eastAsia="+mn-ea" w:cstheme="minorHAnsi"/>
          <w:color w:val="000000"/>
          <w:kern w:val="24"/>
          <w:lang w:val="en-US" w:eastAsia="en-GB"/>
        </w:rPr>
        <w:t xml:space="preserve">looking at </w:t>
      </w:r>
      <w:r w:rsidR="003376FC" w:rsidRPr="000D1672">
        <w:rPr>
          <w:rFonts w:eastAsia="+mn-ea" w:cstheme="minorHAnsi"/>
          <w:color w:val="000000"/>
          <w:kern w:val="24"/>
          <w:lang w:val="en-US" w:eastAsia="en-GB"/>
        </w:rPr>
        <w:t>maternal deaths and morbidity</w:t>
      </w:r>
      <w:r w:rsidR="003376FC">
        <w:rPr>
          <w:rFonts w:eastAsia="+mn-ea" w:cstheme="minorHAnsi"/>
          <w:color w:val="000000"/>
          <w:kern w:val="24"/>
          <w:lang w:val="en-US" w:eastAsia="en-GB"/>
        </w:rPr>
        <w:t xml:space="preserve"> in the</w:t>
      </w:r>
      <w:r w:rsidR="00006967">
        <w:rPr>
          <w:rFonts w:eastAsia="+mn-ea" w:cstheme="minorHAnsi"/>
          <w:color w:val="000000"/>
          <w:kern w:val="24"/>
          <w:lang w:val="en-US" w:eastAsia="en-GB"/>
        </w:rPr>
        <w:t xml:space="preserve"> United Kingdom</w:t>
      </w:r>
      <w:r w:rsidR="00D96BDD">
        <w:rPr>
          <w:rFonts w:eastAsia="+mn-ea" w:cstheme="minorHAnsi"/>
          <w:color w:val="000000"/>
          <w:kern w:val="24"/>
          <w:lang w:val="en-US" w:eastAsia="en-GB"/>
        </w:rPr>
        <w:t xml:space="preserve"> was</w:t>
      </w:r>
      <w:r w:rsidR="002350A0" w:rsidRPr="000D1672">
        <w:rPr>
          <w:rFonts w:eastAsia="+mn-ea" w:cstheme="minorHAnsi"/>
          <w:color w:val="000000"/>
          <w:kern w:val="24"/>
          <w:lang w:val="en-US" w:eastAsia="en-GB"/>
        </w:rPr>
        <w:t xml:space="preserve"> by </w:t>
      </w:r>
      <w:r w:rsidR="009D38C6" w:rsidRPr="000D1672">
        <w:rPr>
          <w:rFonts w:eastAsia="+mn-ea" w:cstheme="minorHAnsi"/>
          <w:color w:val="000000"/>
          <w:kern w:val="24"/>
          <w:lang w:val="en-US" w:eastAsia="en-GB"/>
        </w:rPr>
        <w:t>Knight et al</w:t>
      </w:r>
      <w:r w:rsidR="00C75BA0">
        <w:rPr>
          <w:rFonts w:eastAsia="+mn-ea" w:cstheme="minorHAnsi"/>
          <w:color w:val="000000"/>
          <w:kern w:val="24"/>
          <w:lang w:val="en-US" w:eastAsia="en-GB"/>
        </w:rPr>
        <w:t xml:space="preserve"> </w:t>
      </w:r>
      <w:r w:rsidR="0096778C">
        <w:rPr>
          <w:rFonts w:eastAsia="+mn-ea" w:cstheme="minorHAnsi"/>
          <w:color w:val="000000"/>
          <w:kern w:val="24"/>
          <w:lang w:val="en-US" w:eastAsia="en-GB"/>
        </w:rPr>
        <w:t>(</w:t>
      </w:r>
      <w:r w:rsidR="00C75BA0">
        <w:rPr>
          <w:rFonts w:eastAsia="+mn-ea" w:cstheme="minorHAnsi"/>
          <w:color w:val="000000"/>
          <w:kern w:val="24"/>
          <w:lang w:val="en-US" w:eastAsia="en-GB"/>
        </w:rPr>
        <w:t>2017</w:t>
      </w:r>
      <w:r w:rsidR="0096778C">
        <w:rPr>
          <w:rFonts w:eastAsia="+mn-ea" w:cstheme="minorHAnsi"/>
          <w:color w:val="000000"/>
          <w:kern w:val="24"/>
          <w:lang w:val="en-US" w:eastAsia="en-GB"/>
        </w:rPr>
        <w:t>)</w:t>
      </w:r>
      <w:r w:rsidR="00132601" w:rsidRPr="000D1672">
        <w:rPr>
          <w:rFonts w:eastAsia="+mn-ea" w:cstheme="minorHAnsi"/>
          <w:color w:val="000000"/>
          <w:kern w:val="24"/>
          <w:lang w:val="en-US" w:eastAsia="en-GB"/>
        </w:rPr>
        <w:t xml:space="preserve"> </w:t>
      </w:r>
      <w:r w:rsidR="00D96BDD">
        <w:rPr>
          <w:rFonts w:eastAsia="+mn-ea" w:cstheme="minorHAnsi"/>
          <w:color w:val="000000"/>
          <w:kern w:val="24"/>
          <w:lang w:val="en-US" w:eastAsia="en-GB"/>
        </w:rPr>
        <w:t xml:space="preserve">and </w:t>
      </w:r>
      <w:r w:rsidR="009A7FE0" w:rsidRPr="000D1672">
        <w:rPr>
          <w:rFonts w:eastAsia="+mn-ea" w:cstheme="minorHAnsi"/>
          <w:color w:val="000000"/>
          <w:kern w:val="24"/>
          <w:lang w:val="en-US" w:eastAsia="en-GB"/>
        </w:rPr>
        <w:t>shows</w:t>
      </w:r>
      <w:r w:rsidR="00132601" w:rsidRPr="000D1672">
        <w:rPr>
          <w:rFonts w:eastAsia="+mn-ea" w:cstheme="minorHAnsi"/>
          <w:color w:val="000000"/>
          <w:kern w:val="24"/>
          <w:lang w:val="en-US" w:eastAsia="en-GB"/>
        </w:rPr>
        <w:t xml:space="preserve"> an increase in mortality, </w:t>
      </w:r>
      <w:r w:rsidR="00132601" w:rsidRPr="000D1672">
        <w:rPr>
          <w:rFonts w:eastAsia="+mn-ea" w:cstheme="minorHAnsi"/>
          <w:color w:val="000000"/>
          <w:kern w:val="24"/>
          <w:lang w:eastAsia="en-GB"/>
        </w:rPr>
        <w:t>from 0.5 to 1/100,000 maternities</w:t>
      </w:r>
      <w:r w:rsidR="007D796B">
        <w:rPr>
          <w:rFonts w:eastAsia="+mn-ea" w:cstheme="minorHAnsi"/>
          <w:color w:val="000000"/>
          <w:kern w:val="24"/>
          <w:lang w:eastAsia="en-GB"/>
        </w:rPr>
        <w:t xml:space="preserve"> due to haemorrhage</w:t>
      </w:r>
      <w:r w:rsidR="009D38C6" w:rsidRPr="000D1672">
        <w:rPr>
          <w:rFonts w:eastAsia="+mn-ea" w:cstheme="minorHAnsi"/>
          <w:color w:val="000000"/>
          <w:kern w:val="24"/>
          <w:lang w:eastAsia="en-GB"/>
        </w:rPr>
        <w:t>.</w:t>
      </w:r>
      <w:r w:rsidR="009D6CDE" w:rsidRPr="000D1672">
        <w:rPr>
          <w:rFonts w:eastAsia="+mn-ea" w:cstheme="minorHAnsi"/>
          <w:color w:val="000000"/>
          <w:kern w:val="24"/>
          <w:lang w:eastAsia="en-GB"/>
        </w:rPr>
        <w:t xml:space="preserve"> It remains the second most common cause of death in pregnancy</w:t>
      </w:r>
      <w:r w:rsidR="005F72A1">
        <w:rPr>
          <w:rFonts w:eastAsia="+mn-ea" w:cstheme="minorHAnsi"/>
          <w:color w:val="000000"/>
          <w:kern w:val="24"/>
          <w:lang w:eastAsia="en-GB"/>
        </w:rPr>
        <w:t xml:space="preserve"> </w:t>
      </w:r>
      <w:r w:rsidR="00006967">
        <w:rPr>
          <w:rFonts w:eastAsia="+mn-ea" w:cstheme="minorHAnsi"/>
          <w:color w:val="000000"/>
          <w:kern w:val="24"/>
          <w:lang w:eastAsia="en-GB"/>
        </w:rPr>
        <w:t>directly</w:t>
      </w:r>
      <w:r w:rsidR="005F72A1">
        <w:rPr>
          <w:rFonts w:eastAsia="+mn-ea" w:cstheme="minorHAnsi"/>
          <w:color w:val="000000"/>
          <w:kern w:val="24"/>
          <w:lang w:eastAsia="en-GB"/>
        </w:rPr>
        <w:t xml:space="preserve"> </w:t>
      </w:r>
      <w:r w:rsidR="00006967">
        <w:rPr>
          <w:rFonts w:eastAsia="+mn-ea" w:cstheme="minorHAnsi"/>
          <w:color w:val="000000"/>
          <w:kern w:val="24"/>
          <w:lang w:eastAsia="en-GB"/>
        </w:rPr>
        <w:t>attributable</w:t>
      </w:r>
      <w:r w:rsidR="005F72A1">
        <w:rPr>
          <w:rFonts w:eastAsia="+mn-ea" w:cstheme="minorHAnsi"/>
          <w:color w:val="000000"/>
          <w:kern w:val="24"/>
          <w:lang w:eastAsia="en-GB"/>
        </w:rPr>
        <w:t xml:space="preserve"> to the </w:t>
      </w:r>
      <w:r w:rsidR="009F25CC">
        <w:rPr>
          <w:rFonts w:eastAsia="+mn-ea" w:cstheme="minorHAnsi"/>
          <w:color w:val="000000"/>
          <w:kern w:val="24"/>
          <w:lang w:eastAsia="en-GB"/>
        </w:rPr>
        <w:t xml:space="preserve">pregnancy, </w:t>
      </w:r>
      <w:r w:rsidR="009D6CDE" w:rsidRPr="000D1672">
        <w:rPr>
          <w:rFonts w:eastAsia="+mn-ea" w:cstheme="minorHAnsi"/>
          <w:color w:val="000000"/>
          <w:kern w:val="24"/>
          <w:lang w:eastAsia="en-GB"/>
        </w:rPr>
        <w:t>second only to venous thromboembolism</w:t>
      </w:r>
      <w:r w:rsidR="0096778C">
        <w:rPr>
          <w:rFonts w:eastAsia="+mn-ea" w:cstheme="minorHAnsi"/>
          <w:color w:val="000000"/>
          <w:kern w:val="24"/>
          <w:lang w:eastAsia="en-GB"/>
        </w:rPr>
        <w:t>. Of concern,</w:t>
      </w:r>
      <w:r w:rsidR="00203704">
        <w:rPr>
          <w:rFonts w:eastAsia="+mn-ea" w:cstheme="minorHAnsi"/>
          <w:color w:val="000000"/>
          <w:kern w:val="24"/>
          <w:lang w:eastAsia="en-GB"/>
        </w:rPr>
        <w:t xml:space="preserve"> </w:t>
      </w:r>
      <w:r w:rsidR="0096778C">
        <w:rPr>
          <w:rFonts w:eastAsia="+mn-ea" w:cstheme="minorHAnsi"/>
          <w:color w:val="000000"/>
          <w:kern w:val="24"/>
          <w:lang w:eastAsia="en-GB"/>
        </w:rPr>
        <w:t xml:space="preserve">this </w:t>
      </w:r>
      <w:r w:rsidR="00203704">
        <w:rPr>
          <w:rFonts w:eastAsia="+mn-ea" w:cstheme="minorHAnsi"/>
          <w:color w:val="000000"/>
          <w:kern w:val="24"/>
          <w:lang w:eastAsia="en-GB"/>
        </w:rPr>
        <w:t>is the only direct cause of maternal mortality which is increasing</w:t>
      </w:r>
      <w:r w:rsidR="00510DE9" w:rsidRPr="000D1672">
        <w:rPr>
          <w:rFonts w:eastAsia="+mn-ea" w:cstheme="minorHAnsi"/>
          <w:color w:val="000000"/>
          <w:kern w:val="24"/>
          <w:lang w:eastAsia="en-GB"/>
        </w:rPr>
        <w:t xml:space="preserve"> (Knight et a</w:t>
      </w:r>
      <w:r w:rsidR="00830BA1" w:rsidRPr="000D1672">
        <w:rPr>
          <w:rFonts w:eastAsia="+mn-ea" w:cstheme="minorHAnsi"/>
          <w:color w:val="000000"/>
          <w:kern w:val="24"/>
          <w:lang w:eastAsia="en-GB"/>
        </w:rPr>
        <w:t>l, 2017)</w:t>
      </w:r>
      <w:r w:rsidR="009D6CDE" w:rsidRPr="000D1672">
        <w:rPr>
          <w:rFonts w:eastAsia="+mn-ea" w:cstheme="minorHAnsi"/>
          <w:color w:val="000000"/>
          <w:kern w:val="24"/>
          <w:lang w:eastAsia="en-GB"/>
        </w:rPr>
        <w:t>.</w:t>
      </w:r>
      <w:r w:rsidR="00203704">
        <w:rPr>
          <w:rFonts w:eastAsia="+mn-ea" w:cstheme="minorHAnsi"/>
          <w:color w:val="000000"/>
          <w:kern w:val="24"/>
          <w:lang w:eastAsia="en-GB"/>
        </w:rPr>
        <w:t xml:space="preserve"> </w:t>
      </w:r>
      <w:r w:rsidR="009D38C6" w:rsidRPr="000D1672">
        <w:rPr>
          <w:rFonts w:eastAsia="+mn-ea" w:cstheme="minorHAnsi"/>
          <w:color w:val="000000"/>
          <w:kern w:val="24"/>
          <w:lang w:eastAsia="en-GB"/>
        </w:rPr>
        <w:t xml:space="preserve"> </w:t>
      </w:r>
      <w:r w:rsidR="004878EA">
        <w:rPr>
          <w:rFonts w:eastAsia="Times New Roman" w:cstheme="minorHAnsi"/>
          <w:lang w:eastAsia="en-GB"/>
        </w:rPr>
        <w:t xml:space="preserve"> </w:t>
      </w:r>
      <w:r w:rsidR="00132601" w:rsidRPr="000D1672">
        <w:rPr>
          <w:rFonts w:eastAsia="+mn-ea" w:cstheme="minorHAnsi"/>
          <w:color w:val="000000"/>
          <w:kern w:val="24"/>
          <w:lang w:eastAsia="en-GB"/>
        </w:rPr>
        <w:t>Morbidity is also a significant consideration</w:t>
      </w:r>
      <w:r w:rsidR="00830BA1" w:rsidRPr="000D1672">
        <w:rPr>
          <w:rFonts w:eastAsia="+mn-ea" w:cstheme="minorHAnsi"/>
          <w:color w:val="000000"/>
          <w:kern w:val="24"/>
          <w:lang w:eastAsia="en-GB"/>
        </w:rPr>
        <w:t xml:space="preserve">, with the </w:t>
      </w:r>
      <w:r w:rsidR="00830BA1" w:rsidRPr="000D1672">
        <w:rPr>
          <w:rFonts w:ascii="Calibri" w:hAnsi="Calibri"/>
          <w:color w:val="000000"/>
        </w:rPr>
        <w:t>Scottish Confidential Audit of Severe Maternal Morbidity</w:t>
      </w:r>
      <w:r w:rsidR="00F650E2" w:rsidRPr="000D1672">
        <w:rPr>
          <w:rFonts w:ascii="Calibri" w:hAnsi="Calibri"/>
          <w:color w:val="000000"/>
        </w:rPr>
        <w:t xml:space="preserve"> </w:t>
      </w:r>
      <w:r w:rsidR="00830BA1" w:rsidRPr="000D1672">
        <w:rPr>
          <w:rFonts w:ascii="Calibri" w:hAnsi="Calibri"/>
          <w:color w:val="000000"/>
        </w:rPr>
        <w:t>(SCASMM) noting that</w:t>
      </w:r>
      <w:r w:rsidR="00132601" w:rsidRPr="000D1672">
        <w:rPr>
          <w:rFonts w:eastAsia="+mn-ea" w:cstheme="minorHAnsi"/>
          <w:color w:val="000000"/>
          <w:kern w:val="24"/>
          <w:lang w:eastAsia="en-GB"/>
        </w:rPr>
        <w:t xml:space="preserve"> 80% of severe </w:t>
      </w:r>
      <w:r w:rsidR="00830BA1" w:rsidRPr="000D1672">
        <w:rPr>
          <w:rFonts w:eastAsia="+mn-ea" w:cstheme="minorHAnsi"/>
          <w:color w:val="000000"/>
          <w:kern w:val="24"/>
          <w:lang w:eastAsia="en-GB"/>
        </w:rPr>
        <w:t>maternal morbi</w:t>
      </w:r>
      <w:r w:rsidR="00510DE9" w:rsidRPr="000D1672">
        <w:rPr>
          <w:rFonts w:eastAsia="+mn-ea" w:cstheme="minorHAnsi"/>
          <w:color w:val="000000"/>
          <w:kern w:val="24"/>
          <w:lang w:eastAsia="en-GB"/>
        </w:rPr>
        <w:t>di</w:t>
      </w:r>
      <w:r w:rsidR="00830BA1" w:rsidRPr="000D1672">
        <w:rPr>
          <w:rFonts w:eastAsia="+mn-ea" w:cstheme="minorHAnsi"/>
          <w:color w:val="000000"/>
          <w:kern w:val="24"/>
          <w:lang w:eastAsia="en-GB"/>
        </w:rPr>
        <w:t>ty was related</w:t>
      </w:r>
      <w:r w:rsidR="00F650E2" w:rsidRPr="000D1672">
        <w:rPr>
          <w:rFonts w:eastAsia="+mn-ea" w:cstheme="minorHAnsi"/>
          <w:color w:val="000000"/>
          <w:kern w:val="24"/>
          <w:lang w:eastAsia="en-GB"/>
        </w:rPr>
        <w:t xml:space="preserve"> to major obstetric haemorrhage</w:t>
      </w:r>
      <w:r w:rsidR="00830BA1" w:rsidRPr="000D1672">
        <w:rPr>
          <w:rFonts w:eastAsia="+mn-ea" w:cstheme="minorHAnsi"/>
          <w:color w:val="000000"/>
          <w:kern w:val="24"/>
          <w:lang w:eastAsia="en-GB"/>
        </w:rPr>
        <w:t xml:space="preserve"> (</w:t>
      </w:r>
      <w:r w:rsidR="00830BA1" w:rsidRPr="000D1672">
        <w:rPr>
          <w:rFonts w:ascii="Calibri" w:hAnsi="Calibri"/>
          <w:color w:val="000000"/>
        </w:rPr>
        <w:t>SCASMM, 2014)</w:t>
      </w:r>
      <w:r w:rsidR="00F650E2" w:rsidRPr="000D1672">
        <w:rPr>
          <w:rFonts w:ascii="Calibri" w:hAnsi="Calibri"/>
          <w:color w:val="000000"/>
        </w:rPr>
        <w:t>.</w:t>
      </w:r>
      <w:r w:rsidR="00203704">
        <w:rPr>
          <w:rFonts w:ascii="Calibri" w:hAnsi="Calibri"/>
          <w:color w:val="000000"/>
        </w:rPr>
        <w:t xml:space="preserve"> In a pilot study Mantel</w:t>
      </w:r>
      <w:r w:rsidR="003D1211">
        <w:rPr>
          <w:rFonts w:ascii="Calibri" w:hAnsi="Calibri"/>
          <w:color w:val="000000"/>
        </w:rPr>
        <w:t xml:space="preserve"> et al, </w:t>
      </w:r>
      <w:r w:rsidR="00203704">
        <w:rPr>
          <w:rFonts w:ascii="Calibri" w:hAnsi="Calibri"/>
          <w:color w:val="000000"/>
        </w:rPr>
        <w:t xml:space="preserve"> </w:t>
      </w:r>
      <w:r w:rsidR="003D1211">
        <w:rPr>
          <w:rFonts w:ascii="Calibri" w:hAnsi="Calibri"/>
          <w:color w:val="000000"/>
        </w:rPr>
        <w:t>(</w:t>
      </w:r>
      <w:r w:rsidR="00203704">
        <w:rPr>
          <w:rFonts w:ascii="Calibri" w:hAnsi="Calibri"/>
          <w:color w:val="000000"/>
        </w:rPr>
        <w:t>1998</w:t>
      </w:r>
      <w:r w:rsidR="003D1211">
        <w:rPr>
          <w:rFonts w:ascii="Calibri" w:hAnsi="Calibri"/>
          <w:color w:val="000000"/>
        </w:rPr>
        <w:t>)</w:t>
      </w:r>
      <w:r w:rsidR="00F25933">
        <w:rPr>
          <w:rFonts w:ascii="Calibri" w:hAnsi="Calibri"/>
          <w:color w:val="000000"/>
        </w:rPr>
        <w:t xml:space="preserve">,  outlined the </w:t>
      </w:r>
      <w:r w:rsidR="00E10614">
        <w:rPr>
          <w:rFonts w:ascii="Calibri" w:hAnsi="Calibri"/>
          <w:color w:val="000000"/>
        </w:rPr>
        <w:t>classification</w:t>
      </w:r>
      <w:r w:rsidR="00F25933">
        <w:rPr>
          <w:rFonts w:ascii="Calibri" w:hAnsi="Calibri"/>
          <w:color w:val="000000"/>
        </w:rPr>
        <w:t xml:space="preserve"> system of describing type of maternal morbidity </w:t>
      </w:r>
      <w:r w:rsidR="00203704">
        <w:rPr>
          <w:rFonts w:ascii="Calibri" w:hAnsi="Calibri"/>
          <w:color w:val="000000"/>
        </w:rPr>
        <w:t xml:space="preserve">that </w:t>
      </w:r>
      <w:r w:rsidR="00E10614">
        <w:rPr>
          <w:rFonts w:ascii="Calibri" w:hAnsi="Calibri"/>
          <w:color w:val="000000"/>
        </w:rPr>
        <w:t>can occu</w:t>
      </w:r>
      <w:r w:rsidR="00F25933">
        <w:rPr>
          <w:rFonts w:ascii="Calibri" w:hAnsi="Calibri"/>
          <w:color w:val="000000"/>
        </w:rPr>
        <w:t>r.   The impact of the</w:t>
      </w:r>
      <w:r w:rsidR="00203704">
        <w:rPr>
          <w:rFonts w:ascii="Calibri" w:hAnsi="Calibri"/>
          <w:color w:val="000000"/>
        </w:rPr>
        <w:t xml:space="preserve"> morbidity</w:t>
      </w:r>
      <w:r w:rsidR="00F25933">
        <w:rPr>
          <w:rFonts w:ascii="Calibri" w:hAnsi="Calibri"/>
          <w:color w:val="000000"/>
        </w:rPr>
        <w:t xml:space="preserve"> associated with a significant postpart</w:t>
      </w:r>
      <w:r w:rsidR="009A0AF1">
        <w:rPr>
          <w:rFonts w:ascii="Calibri" w:hAnsi="Calibri"/>
          <w:color w:val="000000"/>
        </w:rPr>
        <w:t>u</w:t>
      </w:r>
      <w:r w:rsidR="00F25933">
        <w:rPr>
          <w:rFonts w:ascii="Calibri" w:hAnsi="Calibri"/>
          <w:color w:val="000000"/>
        </w:rPr>
        <w:t xml:space="preserve">m haemorrhage </w:t>
      </w:r>
      <w:r w:rsidR="00203704">
        <w:rPr>
          <w:rFonts w:ascii="Calibri" w:hAnsi="Calibri"/>
          <w:color w:val="000000"/>
        </w:rPr>
        <w:t xml:space="preserve">may include increased length stay in hospital, </w:t>
      </w:r>
      <w:r w:rsidR="00A46671">
        <w:rPr>
          <w:rFonts w:ascii="Calibri" w:hAnsi="Calibri"/>
          <w:color w:val="000000"/>
        </w:rPr>
        <w:t>negative impact on mother baby bonding and anaemia.</w:t>
      </w:r>
    </w:p>
    <w:p w:rsidR="00D07FD8" w:rsidRDefault="00D07FD8" w:rsidP="009D0706">
      <w:pPr>
        <w:spacing w:after="0" w:line="360" w:lineRule="auto"/>
        <w:jc w:val="both"/>
        <w:rPr>
          <w:rFonts w:ascii="Calibri" w:hAnsi="Calibri"/>
          <w:color w:val="000000"/>
        </w:rPr>
      </w:pPr>
    </w:p>
    <w:p w:rsidR="0023425E" w:rsidRPr="0023425E" w:rsidRDefault="0023425E" w:rsidP="0023425E">
      <w:pPr>
        <w:pStyle w:val="Heading2"/>
        <w:rPr>
          <w:sz w:val="28"/>
        </w:rPr>
      </w:pPr>
      <w:bookmarkStart w:id="12" w:name="_Toc525249556"/>
      <w:r w:rsidRPr="0023425E">
        <w:rPr>
          <w:sz w:val="28"/>
        </w:rPr>
        <w:t>OBS Cymru</w:t>
      </w:r>
      <w:bookmarkEnd w:id="12"/>
    </w:p>
    <w:p w:rsidR="005F6D21" w:rsidRDefault="004878EA" w:rsidP="005F6D21">
      <w:pPr>
        <w:spacing w:after="0" w:line="360" w:lineRule="auto"/>
        <w:jc w:val="both"/>
        <w:rPr>
          <w:rFonts w:eastAsia="+mn-ea" w:cstheme="minorHAnsi"/>
          <w:kern w:val="24"/>
          <w:lang w:eastAsia="en-GB"/>
        </w:rPr>
      </w:pPr>
      <w:r>
        <w:rPr>
          <w:rFonts w:eastAsia="Times New Roman" w:cstheme="minorHAnsi"/>
          <w:lang w:eastAsia="en-GB"/>
        </w:rPr>
        <w:t>To address this significant clinical challenge</w:t>
      </w:r>
      <w:r w:rsidRPr="009D38C6">
        <w:rPr>
          <w:rFonts w:eastAsia="Times New Roman" w:cstheme="minorHAnsi"/>
          <w:lang w:eastAsia="en-GB"/>
        </w:rPr>
        <w:t xml:space="preserve"> </w:t>
      </w:r>
      <w:r>
        <w:rPr>
          <w:rFonts w:eastAsia="Times New Roman" w:cstheme="minorHAnsi"/>
          <w:lang w:eastAsia="en-GB"/>
        </w:rPr>
        <w:t xml:space="preserve">of improving the management of postpartum haemorrhage the </w:t>
      </w:r>
      <w:r w:rsidRPr="009D38C6">
        <w:rPr>
          <w:rFonts w:eastAsia="Times New Roman" w:cstheme="minorHAnsi"/>
          <w:lang w:eastAsia="en-GB"/>
        </w:rPr>
        <w:t>Obstetric Bleeding Strategy for Wales (OBS Cymru)</w:t>
      </w:r>
      <w:r>
        <w:rPr>
          <w:rFonts w:eastAsia="Times New Roman" w:cstheme="minorHAnsi"/>
          <w:lang w:eastAsia="en-GB"/>
        </w:rPr>
        <w:t xml:space="preserve"> was formed. OBS Cymru is</w:t>
      </w:r>
      <w:r w:rsidRPr="009D38C6">
        <w:rPr>
          <w:rFonts w:eastAsia="Times New Roman" w:cstheme="minorHAnsi"/>
          <w:lang w:eastAsia="en-GB"/>
        </w:rPr>
        <w:t xml:space="preserve"> </w:t>
      </w:r>
      <w:r>
        <w:rPr>
          <w:rFonts w:eastAsia="Times New Roman" w:cstheme="minorHAnsi"/>
          <w:lang w:eastAsia="en-GB"/>
        </w:rPr>
        <w:t xml:space="preserve">a </w:t>
      </w:r>
      <w:r w:rsidRPr="009D38C6">
        <w:rPr>
          <w:rFonts w:eastAsia="Times New Roman" w:cstheme="minorHAnsi"/>
          <w:lang w:eastAsia="en-GB"/>
        </w:rPr>
        <w:t>na</w:t>
      </w:r>
      <w:r>
        <w:rPr>
          <w:rFonts w:eastAsia="Times New Roman" w:cstheme="minorHAnsi"/>
          <w:lang w:eastAsia="en-GB"/>
        </w:rPr>
        <w:t xml:space="preserve">tional quality improvement </w:t>
      </w:r>
      <w:r w:rsidRPr="009D38C6">
        <w:rPr>
          <w:rFonts w:eastAsia="Times New Roman" w:cstheme="minorHAnsi"/>
          <w:lang w:eastAsia="en-GB"/>
        </w:rPr>
        <w:t>programme aiming to reduce harm from PPH across</w:t>
      </w:r>
      <w:r>
        <w:rPr>
          <w:rFonts w:eastAsia="Times New Roman" w:cstheme="minorHAnsi"/>
          <w:lang w:eastAsia="en-GB"/>
        </w:rPr>
        <w:t xml:space="preserve"> the</w:t>
      </w:r>
      <w:r w:rsidRPr="009D38C6">
        <w:rPr>
          <w:rFonts w:eastAsia="Times New Roman" w:cstheme="minorHAnsi"/>
          <w:lang w:eastAsia="en-GB"/>
        </w:rPr>
        <w:t xml:space="preserve"> Welsh maternity services. </w:t>
      </w:r>
      <w:r>
        <w:rPr>
          <w:rFonts w:eastAsia="Times New Roman" w:cstheme="minorHAnsi"/>
          <w:lang w:eastAsia="en-GB"/>
        </w:rPr>
        <w:t>(</w:t>
      </w:r>
      <w:r w:rsidRPr="00830BA1">
        <w:t>OBS Cymru 1000 Lives Nati</w:t>
      </w:r>
      <w:r>
        <w:t>onal Improvement , 2017).</w:t>
      </w:r>
      <w:r w:rsidR="005F6D21">
        <w:t xml:space="preserve"> </w:t>
      </w:r>
      <w:r w:rsidR="005F6D21" w:rsidRPr="000367ED">
        <w:rPr>
          <w:rFonts w:eastAsia="+mn-ea" w:cstheme="minorHAnsi"/>
          <w:kern w:val="24"/>
          <w:lang w:eastAsia="en-GB"/>
        </w:rPr>
        <w:t xml:space="preserve">The scheduled timeframe for </w:t>
      </w:r>
      <w:r w:rsidR="005F6D21">
        <w:rPr>
          <w:rFonts w:eastAsia="+mn-ea" w:cstheme="minorHAnsi"/>
          <w:kern w:val="24"/>
          <w:lang w:eastAsia="en-GB"/>
        </w:rPr>
        <w:t xml:space="preserve">the </w:t>
      </w:r>
      <w:r w:rsidR="005F6D21" w:rsidRPr="000367ED">
        <w:rPr>
          <w:rFonts w:eastAsia="+mn-ea" w:cstheme="minorHAnsi"/>
          <w:kern w:val="24"/>
          <w:lang w:eastAsia="en-GB"/>
        </w:rPr>
        <w:t>OBS Cymru</w:t>
      </w:r>
      <w:r w:rsidR="005F6D21">
        <w:rPr>
          <w:rFonts w:eastAsia="+mn-ea" w:cstheme="minorHAnsi"/>
          <w:kern w:val="24"/>
          <w:lang w:eastAsia="en-GB"/>
        </w:rPr>
        <w:t xml:space="preserve"> quality improvement programme is three years and encompasses multiple complex interventions on a national scale in order to achie</w:t>
      </w:r>
      <w:r w:rsidR="008E6ABE">
        <w:rPr>
          <w:rFonts w:eastAsia="+mn-ea" w:cstheme="minorHAnsi"/>
          <w:kern w:val="24"/>
          <w:lang w:eastAsia="en-GB"/>
        </w:rPr>
        <w:t>ve the goal of ‘reducing harm f</w:t>
      </w:r>
      <w:r w:rsidR="005F6D21">
        <w:rPr>
          <w:rFonts w:eastAsia="+mn-ea" w:cstheme="minorHAnsi"/>
          <w:kern w:val="24"/>
          <w:lang w:eastAsia="en-GB"/>
        </w:rPr>
        <w:t>r</w:t>
      </w:r>
      <w:r w:rsidR="008E6ABE">
        <w:rPr>
          <w:rFonts w:eastAsia="+mn-ea" w:cstheme="minorHAnsi"/>
          <w:kern w:val="24"/>
          <w:lang w:eastAsia="en-GB"/>
        </w:rPr>
        <w:t>om</w:t>
      </w:r>
      <w:r w:rsidR="005F6D21">
        <w:rPr>
          <w:rFonts w:eastAsia="+mn-ea" w:cstheme="minorHAnsi"/>
          <w:kern w:val="24"/>
          <w:lang w:eastAsia="en-GB"/>
        </w:rPr>
        <w:t xml:space="preserve"> post partum haemorrhage’ (OBS Cymru 2017).</w:t>
      </w:r>
    </w:p>
    <w:p w:rsidR="0023425E" w:rsidRDefault="0023425E" w:rsidP="009D0706">
      <w:pPr>
        <w:spacing w:after="0" w:line="360" w:lineRule="auto"/>
        <w:jc w:val="both"/>
        <w:rPr>
          <w:rFonts w:eastAsia="Times New Roman" w:cstheme="minorHAnsi"/>
          <w:lang w:eastAsia="en-GB"/>
        </w:rPr>
      </w:pPr>
    </w:p>
    <w:p w:rsidR="0023425E" w:rsidRDefault="0023425E" w:rsidP="0023425E">
      <w:pPr>
        <w:spacing w:after="0" w:line="360" w:lineRule="auto"/>
        <w:jc w:val="both"/>
        <w:rPr>
          <w:rFonts w:eastAsia="Times New Roman" w:cstheme="minorHAnsi"/>
          <w:lang w:eastAsia="en-GB"/>
        </w:rPr>
      </w:pPr>
      <w:r>
        <w:rPr>
          <w:rFonts w:eastAsia="Times New Roman" w:cstheme="minorHAnsi"/>
          <w:lang w:eastAsia="en-GB"/>
        </w:rPr>
        <w:t>The project involves implementing the four pillars of OBS Cymru (</w:t>
      </w:r>
      <w:r w:rsidRPr="00830BA1">
        <w:t>OBS Cymru 1000 Lives Nati</w:t>
      </w:r>
      <w:r>
        <w:t>onal Improvement , 2017</w:t>
      </w:r>
      <w:r>
        <w:rPr>
          <w:rFonts w:eastAsia="Times New Roman" w:cstheme="minorHAnsi"/>
          <w:lang w:eastAsia="en-GB"/>
        </w:rPr>
        <w:t xml:space="preserve">) </w:t>
      </w:r>
      <w:r w:rsidRPr="0023425E">
        <w:rPr>
          <w:rFonts w:eastAsia="Times New Roman" w:cstheme="minorHAnsi"/>
          <w:b/>
          <w:lang w:eastAsia="en-GB"/>
        </w:rPr>
        <w:t>See Fi</w:t>
      </w:r>
      <w:r>
        <w:rPr>
          <w:rFonts w:eastAsia="Times New Roman" w:cstheme="minorHAnsi"/>
          <w:b/>
          <w:lang w:eastAsia="en-GB"/>
        </w:rPr>
        <w:t xml:space="preserve">gure 2 </w:t>
      </w:r>
      <w:r>
        <w:rPr>
          <w:rFonts w:eastAsia="Times New Roman" w:cstheme="minorHAnsi"/>
          <w:lang w:eastAsia="en-GB"/>
        </w:rPr>
        <w:t>;</w:t>
      </w:r>
    </w:p>
    <w:p w:rsidR="0063699C" w:rsidRPr="00A13986" w:rsidRDefault="0023425E" w:rsidP="00A13986">
      <w:pPr>
        <w:pStyle w:val="ListParagraph"/>
        <w:numPr>
          <w:ilvl w:val="0"/>
          <w:numId w:val="32"/>
        </w:numPr>
        <w:spacing w:after="0" w:line="360" w:lineRule="auto"/>
        <w:ind w:left="426" w:hanging="284"/>
        <w:jc w:val="both"/>
        <w:rPr>
          <w:rFonts w:eastAsia="Times New Roman" w:cstheme="minorHAnsi"/>
          <w:lang w:eastAsia="en-GB"/>
        </w:rPr>
      </w:pPr>
      <w:r w:rsidRPr="00A13986">
        <w:rPr>
          <w:rFonts w:eastAsia="Times New Roman" w:cstheme="minorHAnsi"/>
          <w:lang w:eastAsia="en-GB"/>
        </w:rPr>
        <w:t>Univers</w:t>
      </w:r>
      <w:r w:rsidR="0096778C">
        <w:rPr>
          <w:rFonts w:eastAsia="Times New Roman" w:cstheme="minorHAnsi"/>
          <w:lang w:eastAsia="en-GB"/>
        </w:rPr>
        <w:t>al risk assessment of every woma</w:t>
      </w:r>
      <w:r w:rsidRPr="00A13986">
        <w:rPr>
          <w:rFonts w:eastAsia="Times New Roman" w:cstheme="minorHAnsi"/>
          <w:lang w:eastAsia="en-GB"/>
        </w:rPr>
        <w:t>n giving birth in Wales to identif</w:t>
      </w:r>
      <w:r w:rsidR="004F6995" w:rsidRPr="00A13986">
        <w:rPr>
          <w:rFonts w:eastAsia="Times New Roman" w:cstheme="minorHAnsi"/>
          <w:lang w:eastAsia="en-GB"/>
        </w:rPr>
        <w:t xml:space="preserve">y </w:t>
      </w:r>
      <w:r w:rsidRPr="00A13986">
        <w:rPr>
          <w:rFonts w:eastAsia="Times New Roman" w:cstheme="minorHAnsi"/>
          <w:lang w:eastAsia="en-GB"/>
        </w:rPr>
        <w:t>risks</w:t>
      </w:r>
      <w:r w:rsidR="004F6995" w:rsidRPr="00A13986">
        <w:rPr>
          <w:rFonts w:eastAsia="Times New Roman" w:cstheme="minorHAnsi"/>
          <w:lang w:eastAsia="en-GB"/>
        </w:rPr>
        <w:t xml:space="preserve"> specific to that patient</w:t>
      </w:r>
      <w:r w:rsidRPr="00A13986">
        <w:rPr>
          <w:rFonts w:eastAsia="Times New Roman" w:cstheme="minorHAnsi"/>
          <w:lang w:eastAsia="en-GB"/>
        </w:rPr>
        <w:t xml:space="preserve"> for post</w:t>
      </w:r>
      <w:r w:rsidR="00AB5876" w:rsidRPr="00A13986">
        <w:rPr>
          <w:rFonts w:eastAsia="Times New Roman" w:cstheme="minorHAnsi"/>
          <w:lang w:eastAsia="en-GB"/>
        </w:rPr>
        <w:t>partu</w:t>
      </w:r>
      <w:r w:rsidR="003248C1" w:rsidRPr="00A13986">
        <w:rPr>
          <w:rFonts w:eastAsia="Times New Roman" w:cstheme="minorHAnsi"/>
          <w:lang w:eastAsia="en-GB"/>
        </w:rPr>
        <w:t>m haemorrhage before labour and</w:t>
      </w:r>
      <w:r w:rsidR="004F6995" w:rsidRPr="00A13986">
        <w:rPr>
          <w:rFonts w:eastAsia="Times New Roman" w:cstheme="minorHAnsi"/>
          <w:lang w:eastAsia="en-GB"/>
        </w:rPr>
        <w:t xml:space="preserve"> as their labour progresses. In this way the appropriate team and skill mi</w:t>
      </w:r>
      <w:r w:rsidR="00A13986">
        <w:rPr>
          <w:rFonts w:eastAsia="Times New Roman" w:cstheme="minorHAnsi"/>
          <w:lang w:eastAsia="en-GB"/>
        </w:rPr>
        <w:t>x can be planned to mitigate the</w:t>
      </w:r>
      <w:r w:rsidR="004F6995" w:rsidRPr="00A13986">
        <w:rPr>
          <w:rFonts w:eastAsia="Times New Roman" w:cstheme="minorHAnsi"/>
          <w:lang w:eastAsia="en-GB"/>
        </w:rPr>
        <w:t xml:space="preserve"> risks identified. </w:t>
      </w:r>
    </w:p>
    <w:p w:rsidR="0023425E" w:rsidRPr="00A13986" w:rsidRDefault="0023425E" w:rsidP="00A13986">
      <w:pPr>
        <w:pStyle w:val="ListParagraph"/>
        <w:numPr>
          <w:ilvl w:val="0"/>
          <w:numId w:val="32"/>
        </w:numPr>
        <w:spacing w:after="0" w:line="360" w:lineRule="auto"/>
        <w:ind w:left="426" w:hanging="284"/>
        <w:jc w:val="both"/>
        <w:rPr>
          <w:rFonts w:eastAsia="Times New Roman" w:cstheme="minorHAnsi"/>
          <w:lang w:eastAsia="en-GB"/>
        </w:rPr>
      </w:pPr>
      <w:r w:rsidRPr="00A13986">
        <w:rPr>
          <w:rFonts w:eastAsia="Times New Roman" w:cstheme="minorHAnsi"/>
          <w:lang w:eastAsia="en-GB"/>
        </w:rPr>
        <w:lastRenderedPageBreak/>
        <w:t>Early Identification of abnormal bleeding by the measuring of blood loss through weighing, as opposed to the previous practice of estimation, which is inaccurate.</w:t>
      </w:r>
      <w:r w:rsidR="00A13986" w:rsidRPr="00A13986">
        <w:rPr>
          <w:rFonts w:eastAsia="Times New Roman" w:cstheme="minorHAnsi"/>
          <w:lang w:eastAsia="en-GB"/>
        </w:rPr>
        <w:t xml:space="preserve"> In work by Lilley et al (2015) it was shown that the </w:t>
      </w:r>
      <w:r w:rsidR="00A13986">
        <w:rPr>
          <w:rFonts w:eastAsia="Times New Roman" w:cstheme="minorHAnsi"/>
          <w:lang w:eastAsia="en-GB"/>
        </w:rPr>
        <w:t>“</w:t>
      </w:r>
      <w:r w:rsidR="00A13986" w:rsidRPr="00A13986">
        <w:rPr>
          <w:rFonts w:eastAsia="Times New Roman" w:cstheme="minorHAnsi"/>
          <w:lang w:eastAsia="en-GB"/>
        </w:rPr>
        <w:t>mean percentage error of measured blood volume was 4.0 ± 2.7% compared to visually estimated blood volume with a mean percentage error of 34.7 ± 32.1%.</w:t>
      </w:r>
      <w:r w:rsidR="00A13986">
        <w:rPr>
          <w:rFonts w:eastAsia="Times New Roman" w:cstheme="minorHAnsi"/>
          <w:lang w:eastAsia="en-GB"/>
        </w:rPr>
        <w:t>”</w:t>
      </w:r>
      <w:r w:rsidR="0051672F">
        <w:rPr>
          <w:rFonts w:eastAsia="Times New Roman" w:cstheme="minorHAnsi"/>
          <w:lang w:eastAsia="en-GB"/>
        </w:rPr>
        <w:t xml:space="preserve">. </w:t>
      </w:r>
      <w:r w:rsidR="003248C1" w:rsidRPr="00A13986">
        <w:rPr>
          <w:rFonts w:eastAsia="Times New Roman" w:cstheme="minorHAnsi"/>
          <w:lang w:eastAsia="en-GB"/>
        </w:rPr>
        <w:t xml:space="preserve"> Not only is estimating blood loss inaccurate it can impact on the team dynamic as there is variation in opinion as to the significance of the blood loss. </w:t>
      </w:r>
      <w:r w:rsidR="001E01EA" w:rsidRPr="00A13986">
        <w:rPr>
          <w:rFonts w:eastAsia="Times New Roman" w:cstheme="minorHAnsi"/>
          <w:lang w:eastAsia="en-GB"/>
        </w:rPr>
        <w:t xml:space="preserve">Invariably, the opinion of the most senior person involved is followed which is not always correct and can also lead to team disharmony.  By </w:t>
      </w:r>
      <w:r w:rsidR="00A611E0" w:rsidRPr="00A13986">
        <w:rPr>
          <w:rFonts w:eastAsia="Times New Roman" w:cstheme="minorHAnsi"/>
          <w:lang w:eastAsia="en-GB"/>
        </w:rPr>
        <w:t>weighing the blood loss, using</w:t>
      </w:r>
      <w:r w:rsidR="001E01EA" w:rsidRPr="00A13986">
        <w:rPr>
          <w:rFonts w:eastAsia="Times New Roman" w:cstheme="minorHAnsi"/>
          <w:lang w:eastAsia="en-GB"/>
        </w:rPr>
        <w:t xml:space="preserve"> scales or measuring using a calibrated suction device it negates these human factor issues as it allows the whole team to share the same reality.</w:t>
      </w:r>
      <w:r w:rsidR="008E6ABE">
        <w:rPr>
          <w:rFonts w:eastAsia="Times New Roman" w:cstheme="minorHAnsi"/>
          <w:lang w:eastAsia="en-GB"/>
        </w:rPr>
        <w:t xml:space="preserve"> In</w:t>
      </w:r>
      <w:r w:rsidR="00A611E0" w:rsidRPr="00A13986">
        <w:rPr>
          <w:rFonts w:eastAsia="Times New Roman" w:cstheme="minorHAnsi"/>
          <w:lang w:eastAsia="en-GB"/>
        </w:rPr>
        <w:t xml:space="preserve"> essence</w:t>
      </w:r>
      <w:r w:rsidR="008E6ABE">
        <w:rPr>
          <w:rFonts w:eastAsia="Times New Roman" w:cstheme="minorHAnsi"/>
          <w:lang w:eastAsia="en-GB"/>
        </w:rPr>
        <w:t>, it</w:t>
      </w:r>
      <w:r w:rsidR="00A611E0" w:rsidRPr="00A13986">
        <w:rPr>
          <w:rFonts w:eastAsia="Times New Roman" w:cstheme="minorHAnsi"/>
          <w:lang w:eastAsia="en-GB"/>
        </w:rPr>
        <w:t xml:space="preserve"> allows the accu</w:t>
      </w:r>
      <w:r w:rsidR="00D754A4">
        <w:rPr>
          <w:rFonts w:eastAsia="Times New Roman" w:cstheme="minorHAnsi"/>
          <w:lang w:eastAsia="en-GB"/>
        </w:rPr>
        <w:t>r</w:t>
      </w:r>
      <w:r w:rsidR="00A611E0" w:rsidRPr="00A13986">
        <w:rPr>
          <w:rFonts w:eastAsia="Times New Roman" w:cstheme="minorHAnsi"/>
          <w:lang w:eastAsia="en-GB"/>
        </w:rPr>
        <w:t>ate</w:t>
      </w:r>
      <w:r w:rsidR="00D754A4">
        <w:rPr>
          <w:rFonts w:eastAsia="Times New Roman" w:cstheme="minorHAnsi"/>
          <w:lang w:eastAsia="en-GB"/>
        </w:rPr>
        <w:t xml:space="preserve"> diagnosis of a postpartum haemorrhage (PPH), this is essential a</w:t>
      </w:r>
      <w:r w:rsidR="0099082E">
        <w:rPr>
          <w:rFonts w:eastAsia="Times New Roman" w:cstheme="minorHAnsi"/>
          <w:lang w:eastAsia="en-GB"/>
        </w:rPr>
        <w:t>s a PPH can</w:t>
      </w:r>
      <w:r w:rsidR="00D754A4">
        <w:rPr>
          <w:rFonts w:eastAsia="Times New Roman" w:cstheme="minorHAnsi"/>
          <w:lang w:eastAsia="en-GB"/>
        </w:rPr>
        <w:t xml:space="preserve">not be managed appropriately until it has been </w:t>
      </w:r>
      <w:r w:rsidR="0099082E">
        <w:rPr>
          <w:rFonts w:eastAsia="Times New Roman" w:cstheme="minorHAnsi"/>
          <w:lang w:eastAsia="en-GB"/>
        </w:rPr>
        <w:t>recognis</w:t>
      </w:r>
      <w:r w:rsidR="00D754A4">
        <w:rPr>
          <w:rFonts w:eastAsia="Times New Roman" w:cstheme="minorHAnsi"/>
          <w:lang w:eastAsia="en-GB"/>
        </w:rPr>
        <w:t>ed.</w:t>
      </w:r>
    </w:p>
    <w:p w:rsidR="0023425E" w:rsidRPr="007D75E4" w:rsidRDefault="0023425E" w:rsidP="00A13986">
      <w:pPr>
        <w:pStyle w:val="ListParagraph"/>
        <w:numPr>
          <w:ilvl w:val="0"/>
          <w:numId w:val="32"/>
        </w:numPr>
        <w:spacing w:after="0" w:line="360" w:lineRule="auto"/>
        <w:ind w:left="426" w:hanging="284"/>
        <w:jc w:val="both"/>
        <w:rPr>
          <w:rFonts w:eastAsia="Times New Roman" w:cstheme="minorHAnsi"/>
          <w:lang w:eastAsia="en-GB"/>
        </w:rPr>
      </w:pPr>
      <w:r w:rsidRPr="007D75E4">
        <w:rPr>
          <w:rFonts w:eastAsia="Times New Roman" w:cstheme="minorHAnsi"/>
          <w:lang w:eastAsia="en-GB"/>
        </w:rPr>
        <w:t>Prompt intervention and effective team working with multidisciplinary team involvement including a senior midwife, obstetrician and anaesthetis</w:t>
      </w:r>
      <w:r w:rsidR="00D754A4" w:rsidRPr="007D75E4">
        <w:rPr>
          <w:rFonts w:eastAsia="Times New Roman" w:cstheme="minorHAnsi"/>
          <w:lang w:eastAsia="en-GB"/>
        </w:rPr>
        <w:t>t at the bedside of the patient. The goal being that by intervening early in the postpartum haemorrhage event, it can be controlled and managed effectively in order to prevent progression to point where significant morbidity or even loss of life is a potential outcome.</w:t>
      </w:r>
    </w:p>
    <w:p w:rsidR="00083DA9" w:rsidRPr="005F6D21" w:rsidRDefault="0023425E" w:rsidP="005F6D21">
      <w:pPr>
        <w:pStyle w:val="ListParagraph"/>
        <w:numPr>
          <w:ilvl w:val="0"/>
          <w:numId w:val="32"/>
        </w:numPr>
        <w:spacing w:after="0" w:line="360" w:lineRule="auto"/>
        <w:ind w:left="426" w:hanging="284"/>
        <w:jc w:val="both"/>
        <w:rPr>
          <w:rFonts w:eastAsia="Times New Roman" w:cstheme="minorHAnsi"/>
          <w:lang w:eastAsia="en-GB"/>
        </w:rPr>
      </w:pPr>
      <w:r w:rsidRPr="009B00D1">
        <w:rPr>
          <w:rFonts w:eastAsia="Times New Roman" w:cstheme="minorHAnsi"/>
          <w:lang w:eastAsia="en-GB"/>
        </w:rPr>
        <w:t>Patient specific blood product management guided by point of care testing in the form of a ROTEM® device.</w:t>
      </w:r>
      <w:r w:rsidR="00D754A4" w:rsidRPr="009B00D1">
        <w:rPr>
          <w:rFonts w:eastAsia="Times New Roman" w:cstheme="minorHAnsi"/>
          <w:lang w:eastAsia="en-GB"/>
        </w:rPr>
        <w:t xml:space="preserve"> </w:t>
      </w:r>
      <w:r w:rsidR="007D75E4" w:rsidRPr="009B00D1">
        <w:rPr>
          <w:rFonts w:eastAsia="Times New Roman" w:cstheme="minorHAnsi"/>
          <w:lang w:eastAsia="en-GB"/>
        </w:rPr>
        <w:t xml:space="preserve">Previous opinion on the transfusion management of PPH followed similar guidance to trauma patients as outlined in the recent BMJ article </w:t>
      </w:r>
      <w:r w:rsidR="002049D7">
        <w:rPr>
          <w:rFonts w:eastAsia="Times New Roman" w:cstheme="minorHAnsi"/>
          <w:lang w:eastAsia="en-GB"/>
        </w:rPr>
        <w:t>(</w:t>
      </w:r>
      <w:r w:rsidR="007D75E4" w:rsidRPr="009B00D1">
        <w:rPr>
          <w:rFonts w:eastAsia="Times New Roman" w:cstheme="minorHAnsi"/>
          <w:lang w:eastAsia="en-GB"/>
        </w:rPr>
        <w:t xml:space="preserve">Chandraharan &amp; Archana 2017). This </w:t>
      </w:r>
      <w:r w:rsidR="001114D8" w:rsidRPr="009B00D1">
        <w:rPr>
          <w:rFonts w:eastAsia="Times New Roman" w:cstheme="minorHAnsi"/>
          <w:lang w:eastAsia="en-GB"/>
        </w:rPr>
        <w:t xml:space="preserve">article </w:t>
      </w:r>
      <w:r w:rsidR="007D75E4" w:rsidRPr="009B00D1">
        <w:rPr>
          <w:rFonts w:eastAsia="Times New Roman" w:cstheme="minorHAnsi"/>
          <w:lang w:eastAsia="en-GB"/>
        </w:rPr>
        <w:t>advocates transfusing patients with four units of packed red ce</w:t>
      </w:r>
      <w:r w:rsidR="009B00D1" w:rsidRPr="009B00D1">
        <w:rPr>
          <w:rFonts w:eastAsia="Times New Roman" w:cstheme="minorHAnsi"/>
          <w:lang w:eastAsia="en-GB"/>
        </w:rPr>
        <w:t xml:space="preserve">lls and </w:t>
      </w:r>
      <w:r w:rsidR="00B67D8D" w:rsidRPr="009B00D1">
        <w:rPr>
          <w:rFonts w:eastAsia="Times New Roman" w:cstheme="minorHAnsi"/>
          <w:lang w:eastAsia="en-GB"/>
        </w:rPr>
        <w:t xml:space="preserve">also giving 15ml/kg of </w:t>
      </w:r>
      <w:r w:rsidR="007D75E4" w:rsidRPr="009B00D1">
        <w:rPr>
          <w:rFonts w:eastAsia="Times New Roman" w:cstheme="minorHAnsi"/>
          <w:lang w:eastAsia="en-GB"/>
        </w:rPr>
        <w:t xml:space="preserve">fresh frozen plasma clotting products in the absence of any coagulation tests. </w:t>
      </w:r>
      <w:r w:rsidR="001114D8" w:rsidRPr="009B00D1">
        <w:rPr>
          <w:rFonts w:eastAsia="Times New Roman" w:cstheme="minorHAnsi"/>
          <w:lang w:eastAsia="en-GB"/>
        </w:rPr>
        <w:t xml:space="preserve">A ROTEM® point of care coagulation testing device is an innovative piece of technology that allows for rapid assessment of the patient’s coagulation </w:t>
      </w:r>
      <w:r w:rsidR="00B21B59" w:rsidRPr="009B00D1">
        <w:rPr>
          <w:rFonts w:eastAsia="Times New Roman" w:cstheme="minorHAnsi"/>
          <w:lang w:eastAsia="en-GB"/>
        </w:rPr>
        <w:t>state</w:t>
      </w:r>
      <w:r w:rsidR="001114D8" w:rsidRPr="009B00D1">
        <w:rPr>
          <w:rFonts w:eastAsia="Times New Roman" w:cstheme="minorHAnsi"/>
          <w:lang w:eastAsia="en-GB"/>
        </w:rPr>
        <w:t xml:space="preserve">. </w:t>
      </w:r>
    </w:p>
    <w:p w:rsidR="00083DA9" w:rsidRPr="009B00D1" w:rsidRDefault="00083DA9" w:rsidP="00083DA9">
      <w:pPr>
        <w:pStyle w:val="ListParagraph"/>
        <w:spacing w:after="0" w:line="360" w:lineRule="auto"/>
        <w:ind w:left="426"/>
        <w:jc w:val="both"/>
        <w:rPr>
          <w:rFonts w:eastAsia="Times New Roman" w:cstheme="minorHAnsi"/>
          <w:lang w:eastAsia="en-GB"/>
        </w:rPr>
      </w:pPr>
    </w:p>
    <w:p w:rsidR="0023425E" w:rsidRPr="00144E40" w:rsidRDefault="004F6995" w:rsidP="00083DA9">
      <w:pPr>
        <w:spacing w:after="0" w:line="360" w:lineRule="auto"/>
        <w:ind w:left="720"/>
        <w:rPr>
          <w:rFonts w:ascii="Calibri" w:hAnsi="Calibri"/>
          <w:color w:val="000000"/>
        </w:rPr>
      </w:pPr>
      <w:r>
        <w:rPr>
          <w:noProof/>
          <w:lang w:eastAsia="en-GB"/>
        </w:rPr>
        <w:drawing>
          <wp:inline distT="0" distB="0" distL="0" distR="0" wp14:anchorId="06DD66C6" wp14:editId="76BC7545">
            <wp:extent cx="5335929" cy="228677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91227" cy="2310472"/>
                    </a:xfrm>
                    <a:prstGeom prst="rect">
                      <a:avLst/>
                    </a:prstGeom>
                    <a:noFill/>
                  </pic:spPr>
                </pic:pic>
              </a:graphicData>
            </a:graphic>
          </wp:inline>
        </w:drawing>
      </w:r>
    </w:p>
    <w:p w:rsidR="004F6995" w:rsidRPr="00984151" w:rsidRDefault="004F6995" w:rsidP="00144E40">
      <w:pPr>
        <w:spacing w:after="0" w:line="360" w:lineRule="auto"/>
        <w:rPr>
          <w:rFonts w:eastAsia="Times New Roman" w:cstheme="minorHAnsi"/>
          <w:b/>
          <w:lang w:eastAsia="en-GB"/>
        </w:rPr>
      </w:pPr>
      <w:r w:rsidRPr="00984151">
        <w:rPr>
          <w:rFonts w:eastAsia="Times New Roman" w:cstheme="minorHAnsi"/>
          <w:b/>
          <w:lang w:eastAsia="en-GB"/>
        </w:rPr>
        <w:t xml:space="preserve">Figure </w:t>
      </w:r>
      <w:r>
        <w:rPr>
          <w:rFonts w:eastAsia="Times New Roman" w:cstheme="minorHAnsi"/>
          <w:b/>
          <w:lang w:eastAsia="en-GB"/>
        </w:rPr>
        <w:t>2</w:t>
      </w:r>
      <w:r w:rsidRPr="00984151">
        <w:rPr>
          <w:rFonts w:eastAsia="Times New Roman" w:cstheme="minorHAnsi"/>
          <w:lang w:eastAsia="en-GB"/>
        </w:rPr>
        <w:t xml:space="preserve">. </w:t>
      </w:r>
      <w:r>
        <w:rPr>
          <w:rFonts w:eastAsia="Times New Roman" w:cstheme="minorHAnsi"/>
          <w:lang w:eastAsia="en-GB"/>
        </w:rPr>
        <w:t>The four pillars of OBS Cymru</w:t>
      </w:r>
    </w:p>
    <w:p w:rsidR="00D07FD8" w:rsidRDefault="0023425E" w:rsidP="0023425E">
      <w:pPr>
        <w:pStyle w:val="Heading3"/>
        <w:rPr>
          <w:rFonts w:eastAsia="Times New Roman" w:cstheme="minorHAnsi"/>
          <w:lang w:eastAsia="en-GB"/>
        </w:rPr>
      </w:pPr>
      <w:bookmarkStart w:id="13" w:name="_Toc525249557"/>
      <w:r>
        <w:lastRenderedPageBreak/>
        <w:t>OBS Cymru:</w:t>
      </w:r>
      <w:r w:rsidR="00F55E3E">
        <w:t xml:space="preserve"> Research into Practice</w:t>
      </w:r>
      <w:bookmarkEnd w:id="13"/>
    </w:p>
    <w:p w:rsidR="004878EA" w:rsidRDefault="00CC0BE2" w:rsidP="004878EA">
      <w:pPr>
        <w:spacing w:after="0" w:line="360" w:lineRule="auto"/>
        <w:jc w:val="both"/>
        <w:rPr>
          <w:rFonts w:eastAsia="Times New Roman" w:cstheme="minorHAnsi"/>
          <w:lang w:eastAsia="en-GB"/>
        </w:rPr>
      </w:pPr>
      <w:r>
        <w:rPr>
          <w:rFonts w:eastAsia="Times New Roman" w:cstheme="minorHAnsi"/>
          <w:lang w:eastAsia="en-GB"/>
        </w:rPr>
        <w:t xml:space="preserve">The </w:t>
      </w:r>
      <w:r w:rsidR="00CE3B69">
        <w:rPr>
          <w:rFonts w:eastAsia="Times New Roman" w:cstheme="minorHAnsi"/>
          <w:lang w:eastAsia="en-GB"/>
        </w:rPr>
        <w:t xml:space="preserve">scientific </w:t>
      </w:r>
      <w:r>
        <w:rPr>
          <w:rFonts w:eastAsia="Times New Roman" w:cstheme="minorHAnsi"/>
          <w:lang w:eastAsia="en-GB"/>
        </w:rPr>
        <w:t xml:space="preserve">basis for </w:t>
      </w:r>
      <w:r w:rsidR="009F25CC">
        <w:rPr>
          <w:rFonts w:eastAsia="Times New Roman" w:cstheme="minorHAnsi"/>
          <w:lang w:eastAsia="en-GB"/>
        </w:rPr>
        <w:t xml:space="preserve">OBS Cymru </w:t>
      </w:r>
      <w:r w:rsidR="00CE3B69">
        <w:rPr>
          <w:rFonts w:eastAsia="Times New Roman" w:cstheme="minorHAnsi"/>
          <w:lang w:eastAsia="en-GB"/>
        </w:rPr>
        <w:t>has a strong foundation</w:t>
      </w:r>
      <w:r w:rsidR="002B18D1">
        <w:rPr>
          <w:rFonts w:eastAsia="Times New Roman" w:cstheme="minorHAnsi"/>
          <w:lang w:eastAsia="en-GB"/>
        </w:rPr>
        <w:t xml:space="preserve"> </w:t>
      </w:r>
      <w:r w:rsidR="00CE3B69">
        <w:rPr>
          <w:rFonts w:eastAsia="Times New Roman" w:cstheme="minorHAnsi"/>
          <w:lang w:eastAsia="en-GB"/>
        </w:rPr>
        <w:t>in</w:t>
      </w:r>
      <w:r w:rsidR="00540645">
        <w:rPr>
          <w:rFonts w:eastAsia="Times New Roman" w:cstheme="minorHAnsi"/>
          <w:lang w:eastAsia="en-GB"/>
        </w:rPr>
        <w:t xml:space="preserve"> research. A</w:t>
      </w:r>
      <w:r w:rsidR="00CE3B69">
        <w:rPr>
          <w:rFonts w:eastAsia="Times New Roman" w:cstheme="minorHAnsi"/>
          <w:lang w:eastAsia="en-GB"/>
        </w:rPr>
        <w:t>s previously mentioned Lilley et al (2015) have highlighted the importance and accuracy of mea</w:t>
      </w:r>
      <w:r w:rsidR="00B21B59">
        <w:rPr>
          <w:rFonts w:eastAsia="Times New Roman" w:cstheme="minorHAnsi"/>
          <w:lang w:eastAsia="en-GB"/>
        </w:rPr>
        <w:t>suring blood loss during a post</w:t>
      </w:r>
      <w:r w:rsidR="00CE3B69">
        <w:rPr>
          <w:rFonts w:eastAsia="Times New Roman" w:cstheme="minorHAnsi"/>
          <w:lang w:eastAsia="en-GB"/>
        </w:rPr>
        <w:t xml:space="preserve">partum haemorrhage. </w:t>
      </w:r>
      <w:r w:rsidR="00B21B59">
        <w:rPr>
          <w:rFonts w:eastAsia="Times New Roman" w:cstheme="minorHAnsi"/>
          <w:lang w:eastAsia="en-GB"/>
        </w:rPr>
        <w:t>Char</w:t>
      </w:r>
      <w:r w:rsidR="00540645">
        <w:rPr>
          <w:rFonts w:eastAsia="Times New Roman" w:cstheme="minorHAnsi"/>
          <w:lang w:eastAsia="en-GB"/>
        </w:rPr>
        <w:t>bit et al (2007) identified</w:t>
      </w:r>
      <w:r w:rsidR="00B21B59">
        <w:rPr>
          <w:rFonts w:eastAsia="Times New Roman" w:cstheme="minorHAnsi"/>
          <w:lang w:eastAsia="en-GB"/>
        </w:rPr>
        <w:t xml:space="preserve"> low </w:t>
      </w:r>
      <w:r w:rsidR="00F55E3E" w:rsidRPr="00CE3B69">
        <w:rPr>
          <w:rFonts w:eastAsia="Times New Roman" w:cstheme="minorHAnsi"/>
          <w:lang w:eastAsia="en-GB"/>
        </w:rPr>
        <w:t>fibrinogen</w:t>
      </w:r>
      <w:r w:rsidR="00B21B59">
        <w:rPr>
          <w:rFonts w:eastAsia="Times New Roman" w:cstheme="minorHAnsi"/>
          <w:lang w:eastAsia="en-GB"/>
        </w:rPr>
        <w:t xml:space="preserve"> levels as </w:t>
      </w:r>
      <w:r w:rsidR="00F55E3E" w:rsidRPr="00CE3B69">
        <w:rPr>
          <w:rFonts w:eastAsia="Times New Roman" w:cstheme="minorHAnsi"/>
          <w:lang w:eastAsia="en-GB"/>
        </w:rPr>
        <w:t>marker in</w:t>
      </w:r>
      <w:r w:rsidR="00B21B59">
        <w:rPr>
          <w:rFonts w:eastAsia="Times New Roman" w:cstheme="minorHAnsi"/>
          <w:lang w:eastAsia="en-GB"/>
        </w:rPr>
        <w:t xml:space="preserve"> progression to major obstetric</w:t>
      </w:r>
      <w:r w:rsidR="00F55E3E" w:rsidRPr="00CE3B69">
        <w:rPr>
          <w:rFonts w:eastAsia="Times New Roman" w:cstheme="minorHAnsi"/>
          <w:lang w:eastAsia="en-GB"/>
        </w:rPr>
        <w:t xml:space="preserve"> haemorrhage.</w:t>
      </w:r>
      <w:r w:rsidR="00B21B59">
        <w:rPr>
          <w:rFonts w:eastAsia="Times New Roman" w:cstheme="minorHAnsi"/>
          <w:lang w:eastAsia="en-GB"/>
        </w:rPr>
        <w:t xml:space="preserve"> Low fibrinogen can be identified rapidly utilising the ROTEM® point of care testing device, </w:t>
      </w:r>
      <w:r w:rsidR="009B00D1">
        <w:rPr>
          <w:rFonts w:eastAsia="Times New Roman" w:cstheme="minorHAnsi"/>
          <w:lang w:eastAsia="en-GB"/>
        </w:rPr>
        <w:t>facilitating</w:t>
      </w:r>
      <w:r w:rsidR="00B21B59">
        <w:rPr>
          <w:rFonts w:eastAsia="Times New Roman" w:cstheme="minorHAnsi"/>
          <w:lang w:eastAsia="en-GB"/>
        </w:rPr>
        <w:t xml:space="preserve"> early intervention and treatment.</w:t>
      </w:r>
      <w:r w:rsidR="004878EA" w:rsidRPr="009D38C6">
        <w:rPr>
          <w:rFonts w:eastAsia="Times New Roman" w:cstheme="minorHAnsi"/>
          <w:lang w:eastAsia="en-GB"/>
        </w:rPr>
        <w:t xml:space="preserve"> </w:t>
      </w:r>
    </w:p>
    <w:p w:rsidR="009B00D1" w:rsidRDefault="009B00D1" w:rsidP="00EF153E">
      <w:pPr>
        <w:spacing w:after="0" w:line="360" w:lineRule="auto"/>
        <w:jc w:val="both"/>
        <w:rPr>
          <w:rFonts w:eastAsia="Times New Roman" w:cstheme="minorHAnsi"/>
          <w:lang w:eastAsia="en-GB"/>
        </w:rPr>
      </w:pPr>
    </w:p>
    <w:p w:rsidR="00984151" w:rsidRDefault="004878EA" w:rsidP="009F25CC">
      <w:pPr>
        <w:spacing w:after="0" w:line="360" w:lineRule="auto"/>
        <w:jc w:val="both"/>
        <w:rPr>
          <w:rFonts w:eastAsia="Times New Roman" w:cstheme="minorHAnsi"/>
          <w:lang w:eastAsia="en-GB"/>
        </w:rPr>
      </w:pPr>
      <w:r>
        <w:rPr>
          <w:rFonts w:eastAsia="Times New Roman" w:cstheme="minorHAnsi"/>
          <w:lang w:eastAsia="en-GB"/>
        </w:rPr>
        <w:t>O</w:t>
      </w:r>
      <w:r w:rsidR="009F25CC" w:rsidRPr="009D38C6">
        <w:rPr>
          <w:rFonts w:eastAsia="Times New Roman" w:cstheme="minorHAnsi"/>
          <w:lang w:eastAsia="en-GB"/>
        </w:rPr>
        <w:t xml:space="preserve">ver a </w:t>
      </w:r>
      <w:r w:rsidR="009F25CC">
        <w:rPr>
          <w:rFonts w:eastAsia="Times New Roman" w:cstheme="minorHAnsi"/>
          <w:lang w:eastAsia="en-GB"/>
        </w:rPr>
        <w:t>four</w:t>
      </w:r>
      <w:r w:rsidR="00D07FD8">
        <w:rPr>
          <w:rFonts w:eastAsia="Times New Roman" w:cstheme="minorHAnsi"/>
          <w:lang w:eastAsia="en-GB"/>
        </w:rPr>
        <w:t xml:space="preserve"> year period of PPH research at University Hospital Wales, Cardiff</w:t>
      </w:r>
      <w:r w:rsidR="009F25CC" w:rsidRPr="009D38C6">
        <w:rPr>
          <w:rFonts w:eastAsia="Times New Roman" w:cstheme="minorHAnsi"/>
          <w:lang w:eastAsia="en-GB"/>
        </w:rPr>
        <w:t xml:space="preserve"> the number of very large blood transfusions fell by 80%</w:t>
      </w:r>
      <w:r w:rsidR="009F25CC">
        <w:rPr>
          <w:rFonts w:eastAsia="Times New Roman" w:cstheme="minorHAnsi"/>
          <w:lang w:eastAsia="en-GB"/>
        </w:rPr>
        <w:t xml:space="preserve"> (Collins et a</w:t>
      </w:r>
      <w:r w:rsidR="000B43B4">
        <w:rPr>
          <w:rFonts w:eastAsia="Times New Roman" w:cstheme="minorHAnsi"/>
          <w:lang w:eastAsia="en-GB"/>
        </w:rPr>
        <w:t>l, 2017).</w:t>
      </w:r>
      <w:r w:rsidR="008D6F63">
        <w:rPr>
          <w:rFonts w:eastAsia="Times New Roman" w:cstheme="minorHAnsi"/>
          <w:lang w:eastAsia="en-GB"/>
        </w:rPr>
        <w:t xml:space="preserve"> In the OBS-</w:t>
      </w:r>
      <w:r w:rsidR="00AA11AB">
        <w:rPr>
          <w:rFonts w:eastAsia="Times New Roman" w:cstheme="minorHAnsi"/>
          <w:lang w:eastAsia="en-GB"/>
        </w:rPr>
        <w:t>2 trial</w:t>
      </w:r>
      <w:r w:rsidR="000B43B4">
        <w:rPr>
          <w:rFonts w:eastAsia="Times New Roman" w:cstheme="minorHAnsi"/>
          <w:lang w:eastAsia="en-GB"/>
        </w:rPr>
        <w:t xml:space="preserve"> </w:t>
      </w:r>
      <w:r w:rsidR="00540645">
        <w:rPr>
          <w:rFonts w:eastAsia="Times New Roman" w:cstheme="minorHAnsi"/>
          <w:lang w:eastAsia="en-GB"/>
        </w:rPr>
        <w:t>(</w:t>
      </w:r>
      <w:r w:rsidR="000B43B4">
        <w:rPr>
          <w:rFonts w:eastAsia="Times New Roman" w:cstheme="minorHAnsi"/>
          <w:lang w:eastAsia="en-GB"/>
        </w:rPr>
        <w:t xml:space="preserve">Collins et </w:t>
      </w:r>
      <w:r w:rsidR="00540645">
        <w:rPr>
          <w:rFonts w:eastAsia="Times New Roman" w:cstheme="minorHAnsi"/>
          <w:lang w:eastAsia="en-GB"/>
        </w:rPr>
        <w:t xml:space="preserve">al, </w:t>
      </w:r>
      <w:r w:rsidR="009F25CC">
        <w:rPr>
          <w:rFonts w:eastAsia="Times New Roman" w:cstheme="minorHAnsi"/>
          <w:lang w:eastAsia="en-GB"/>
        </w:rPr>
        <w:t>2017</w:t>
      </w:r>
      <w:r w:rsidR="00540645">
        <w:rPr>
          <w:rFonts w:eastAsia="Times New Roman" w:cstheme="minorHAnsi"/>
          <w:lang w:eastAsia="en-GB"/>
        </w:rPr>
        <w:t>)</w:t>
      </w:r>
      <w:r w:rsidR="009F25CC">
        <w:rPr>
          <w:rFonts w:eastAsia="Times New Roman" w:cstheme="minorHAnsi"/>
          <w:lang w:eastAsia="en-GB"/>
        </w:rPr>
        <w:t xml:space="preserve"> </w:t>
      </w:r>
      <w:r w:rsidR="00D07FD8">
        <w:rPr>
          <w:rFonts w:eastAsia="Times New Roman" w:cstheme="minorHAnsi"/>
          <w:lang w:eastAsia="en-GB"/>
        </w:rPr>
        <w:t xml:space="preserve">further </w:t>
      </w:r>
      <w:r w:rsidR="009F25CC">
        <w:rPr>
          <w:rFonts w:eastAsia="Times New Roman" w:cstheme="minorHAnsi"/>
          <w:lang w:eastAsia="en-GB"/>
        </w:rPr>
        <w:t>explored the use point of care guided early fibrinogen concentrate infus</w:t>
      </w:r>
      <w:r w:rsidR="00D07FD8">
        <w:rPr>
          <w:rFonts w:eastAsia="Times New Roman" w:cstheme="minorHAnsi"/>
          <w:lang w:eastAsia="en-GB"/>
        </w:rPr>
        <w:t>ion to improve outcomes in PPH. P</w:t>
      </w:r>
      <w:r w:rsidR="009F25CC">
        <w:rPr>
          <w:rFonts w:eastAsia="Times New Roman" w:cstheme="minorHAnsi"/>
          <w:lang w:eastAsia="en-GB"/>
        </w:rPr>
        <w:t>oint of care testing provides the facility to obtain rapid information on the clinical state of the patient, by processing the sample in close proximity to the clinical area.</w:t>
      </w:r>
      <w:r w:rsidR="009B00D1" w:rsidRPr="009B00D1">
        <w:t xml:space="preserve"> </w:t>
      </w:r>
      <w:r w:rsidR="009B00D1" w:rsidRPr="009B00D1">
        <w:rPr>
          <w:rFonts w:eastAsia="Times New Roman" w:cstheme="minorHAnsi"/>
          <w:lang w:eastAsia="en-GB"/>
        </w:rPr>
        <w:t xml:space="preserve">Instead of coagulation results being available in sixty minutes, they are available in ten minutes supporting the </w:t>
      </w:r>
      <w:r w:rsidR="00540645">
        <w:rPr>
          <w:rFonts w:eastAsia="Times New Roman" w:cstheme="minorHAnsi"/>
          <w:lang w:eastAsia="en-GB"/>
        </w:rPr>
        <w:t>multidisciplinary team</w:t>
      </w:r>
      <w:r w:rsidR="009B00D1" w:rsidRPr="009B00D1">
        <w:rPr>
          <w:rFonts w:eastAsia="Times New Roman" w:cstheme="minorHAnsi"/>
          <w:lang w:eastAsia="en-GB"/>
        </w:rPr>
        <w:t xml:space="preserve"> to make informed clinical decision in a more timely fashion. </w:t>
      </w:r>
      <w:r w:rsidR="009F25CC">
        <w:rPr>
          <w:rFonts w:eastAsia="Times New Roman" w:cstheme="minorHAnsi"/>
          <w:lang w:eastAsia="en-GB"/>
        </w:rPr>
        <w:t xml:space="preserve"> In the case of OBS Cymru this is using a ROTEM</w:t>
      </w:r>
      <w:r w:rsidR="00D07FD8">
        <w:rPr>
          <w:rFonts w:eastAsia="Times New Roman" w:cstheme="minorHAnsi"/>
          <w:lang w:eastAsia="en-GB"/>
        </w:rPr>
        <w:t>®</w:t>
      </w:r>
      <w:r w:rsidR="009F25CC">
        <w:rPr>
          <w:rFonts w:eastAsia="Times New Roman" w:cstheme="minorHAnsi"/>
          <w:lang w:eastAsia="en-GB"/>
        </w:rPr>
        <w:t xml:space="preserve"> device to gain information on the coagulation status of patient, whether they require blood products and if so</w:t>
      </w:r>
      <w:r w:rsidR="000B43B4">
        <w:rPr>
          <w:rFonts w:eastAsia="Times New Roman" w:cstheme="minorHAnsi"/>
          <w:lang w:eastAsia="en-GB"/>
        </w:rPr>
        <w:t xml:space="preserve"> it</w:t>
      </w:r>
      <w:r w:rsidR="009F25CC">
        <w:rPr>
          <w:rFonts w:eastAsia="Times New Roman" w:cstheme="minorHAnsi"/>
          <w:lang w:eastAsia="en-GB"/>
        </w:rPr>
        <w:t xml:space="preserve"> helps guide what that patient specifically needs. An obser</w:t>
      </w:r>
      <w:r w:rsidR="004E644B">
        <w:rPr>
          <w:rFonts w:eastAsia="Times New Roman" w:cstheme="minorHAnsi"/>
          <w:lang w:eastAsia="en-GB"/>
        </w:rPr>
        <w:t>vational study by Collins et al</w:t>
      </w:r>
      <w:r w:rsidR="009F25CC">
        <w:rPr>
          <w:rFonts w:eastAsia="Times New Roman" w:cstheme="minorHAnsi"/>
          <w:lang w:eastAsia="en-GB"/>
        </w:rPr>
        <w:t xml:space="preserve"> </w:t>
      </w:r>
      <w:r w:rsidR="004E644B">
        <w:rPr>
          <w:rFonts w:eastAsia="Times New Roman" w:cstheme="minorHAnsi"/>
          <w:lang w:eastAsia="en-GB"/>
        </w:rPr>
        <w:t>(</w:t>
      </w:r>
      <w:r w:rsidR="009F25CC">
        <w:rPr>
          <w:rFonts w:eastAsia="Times New Roman" w:cstheme="minorHAnsi"/>
          <w:lang w:eastAsia="en-GB"/>
        </w:rPr>
        <w:t>2017</w:t>
      </w:r>
      <w:r w:rsidR="004E644B">
        <w:rPr>
          <w:rFonts w:eastAsia="Times New Roman" w:cstheme="minorHAnsi"/>
          <w:lang w:eastAsia="en-GB"/>
        </w:rPr>
        <w:t>),</w:t>
      </w:r>
      <w:r w:rsidR="009F25CC">
        <w:rPr>
          <w:rFonts w:eastAsia="Times New Roman" w:cstheme="minorHAnsi"/>
          <w:lang w:eastAsia="en-GB"/>
        </w:rPr>
        <w:t xml:space="preserve"> demonstrated the ability, to safely withhold blood products allowing a more conservative approach </w:t>
      </w:r>
      <w:r w:rsidR="00E25893">
        <w:rPr>
          <w:rFonts w:eastAsia="Times New Roman" w:cstheme="minorHAnsi"/>
          <w:lang w:eastAsia="en-GB"/>
        </w:rPr>
        <w:t xml:space="preserve">to </w:t>
      </w:r>
      <w:r w:rsidR="009F25CC">
        <w:rPr>
          <w:rFonts w:eastAsia="Times New Roman" w:cstheme="minorHAnsi"/>
          <w:lang w:eastAsia="en-GB"/>
        </w:rPr>
        <w:t>their use</w:t>
      </w:r>
      <w:r w:rsidR="00E25893">
        <w:rPr>
          <w:rFonts w:eastAsia="Times New Roman" w:cstheme="minorHAnsi"/>
          <w:lang w:eastAsia="en-GB"/>
        </w:rPr>
        <w:t>,</w:t>
      </w:r>
      <w:r w:rsidR="009F25CC">
        <w:rPr>
          <w:rFonts w:eastAsia="Times New Roman" w:cstheme="minorHAnsi"/>
          <w:lang w:eastAsia="en-GB"/>
        </w:rPr>
        <w:t xml:space="preserve"> thu</w:t>
      </w:r>
      <w:r w:rsidR="00EF153E">
        <w:rPr>
          <w:rFonts w:eastAsia="Times New Roman" w:cstheme="minorHAnsi"/>
          <w:lang w:eastAsia="en-GB"/>
        </w:rPr>
        <w:t xml:space="preserve">s avoiding the risks associated </w:t>
      </w:r>
      <w:r w:rsidR="009F25CC">
        <w:rPr>
          <w:rFonts w:eastAsia="Times New Roman" w:cstheme="minorHAnsi"/>
          <w:lang w:eastAsia="en-GB"/>
        </w:rPr>
        <w:t xml:space="preserve">with </w:t>
      </w:r>
      <w:r w:rsidR="000B43B4">
        <w:rPr>
          <w:rFonts w:eastAsia="Times New Roman" w:cstheme="minorHAnsi"/>
          <w:lang w:eastAsia="en-GB"/>
        </w:rPr>
        <w:t>transfusion of clinically unnecessary blood products</w:t>
      </w:r>
      <w:r w:rsidR="009F25CC">
        <w:rPr>
          <w:rFonts w:eastAsia="Times New Roman" w:cstheme="minorHAnsi"/>
          <w:lang w:eastAsia="en-GB"/>
        </w:rPr>
        <w:t xml:space="preserve">. </w:t>
      </w:r>
    </w:p>
    <w:p w:rsidR="006065DE" w:rsidRDefault="006065DE" w:rsidP="009F25CC">
      <w:pPr>
        <w:spacing w:after="0" w:line="360" w:lineRule="auto"/>
        <w:jc w:val="both"/>
        <w:rPr>
          <w:rFonts w:eastAsia="Times New Roman" w:cstheme="minorHAnsi"/>
          <w:lang w:eastAsia="en-GB"/>
        </w:rPr>
      </w:pPr>
    </w:p>
    <w:p w:rsidR="00E3555B" w:rsidRPr="0023581E" w:rsidRDefault="00E3555B" w:rsidP="001902C9">
      <w:pPr>
        <w:pStyle w:val="Heading3"/>
        <w:rPr>
          <w:rFonts w:eastAsia="Times New Roman"/>
          <w:lang w:eastAsia="en-GB"/>
        </w:rPr>
      </w:pPr>
      <w:bookmarkStart w:id="14" w:name="_Toc525249558"/>
      <w:r w:rsidRPr="0023581E">
        <w:rPr>
          <w:rFonts w:eastAsia="Times New Roman"/>
          <w:lang w:eastAsia="en-GB"/>
        </w:rPr>
        <w:t>Initial Implementation Phase</w:t>
      </w:r>
      <w:bookmarkEnd w:id="14"/>
    </w:p>
    <w:p w:rsidR="005D4B62" w:rsidRDefault="009F25CC" w:rsidP="009F25CC">
      <w:pPr>
        <w:spacing w:after="0" w:line="360" w:lineRule="auto"/>
        <w:jc w:val="both"/>
        <w:rPr>
          <w:rFonts w:eastAsia="Times New Roman" w:cstheme="minorHAnsi"/>
          <w:lang w:eastAsia="en-GB"/>
        </w:rPr>
      </w:pPr>
      <w:r>
        <w:rPr>
          <w:rFonts w:eastAsia="Times New Roman" w:cstheme="minorHAnsi"/>
          <w:lang w:eastAsia="en-GB"/>
        </w:rPr>
        <w:t>The programme was r</w:t>
      </w:r>
      <w:r w:rsidRPr="00894504">
        <w:rPr>
          <w:rFonts w:eastAsia="Times New Roman" w:cstheme="minorHAnsi"/>
          <w:lang w:eastAsia="en-GB"/>
        </w:rPr>
        <w:t xml:space="preserve">olled out to all 12 Consultant Led Units (CLU) between February and April 2017 (500 -6000 deliveries/year). </w:t>
      </w:r>
      <w:r w:rsidR="001906F6" w:rsidRPr="001906F6">
        <w:rPr>
          <w:rFonts w:eastAsia="Times New Roman" w:cstheme="minorHAnsi"/>
          <w:b/>
          <w:lang w:eastAsia="en-GB"/>
        </w:rPr>
        <w:t>See Figure 3.</w:t>
      </w:r>
    </w:p>
    <w:p w:rsidR="005D4B62" w:rsidRDefault="0023425E" w:rsidP="00A61E1A">
      <w:pPr>
        <w:spacing w:after="0" w:line="360" w:lineRule="auto"/>
        <w:jc w:val="center"/>
        <w:rPr>
          <w:rFonts w:eastAsia="Times New Roman" w:cstheme="minorHAnsi"/>
          <w:lang w:eastAsia="en-GB"/>
        </w:rPr>
      </w:pPr>
      <w:r w:rsidRPr="001629E5">
        <w:rPr>
          <w:rFonts w:eastAsia="Times New Roman" w:cstheme="minorHAnsi"/>
          <w:noProof/>
          <w:color w:val="FF0000"/>
          <w:sz w:val="40"/>
          <w:lang w:eastAsia="en-GB"/>
        </w:rPr>
        <w:drawing>
          <wp:inline distT="0" distB="0" distL="0" distR="0" wp14:anchorId="166830CE" wp14:editId="36250B9B">
            <wp:extent cx="4340506" cy="2412374"/>
            <wp:effectExtent l="0" t="0" r="3175"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l="3365" r="4477"/>
                    <a:stretch/>
                  </pic:blipFill>
                  <pic:spPr bwMode="auto">
                    <a:xfrm>
                      <a:off x="0" y="0"/>
                      <a:ext cx="4391492" cy="2440711"/>
                    </a:xfrm>
                    <a:prstGeom prst="rect">
                      <a:avLst/>
                    </a:prstGeom>
                    <a:noFill/>
                    <a:ln>
                      <a:noFill/>
                    </a:ln>
                    <a:extLst>
                      <a:ext uri="{53640926-AAD7-44D8-BBD7-CCE9431645EC}">
                        <a14:shadowObscured xmlns:a14="http://schemas.microsoft.com/office/drawing/2010/main"/>
                      </a:ext>
                    </a:extLst>
                  </pic:spPr>
                </pic:pic>
              </a:graphicData>
            </a:graphic>
          </wp:inline>
        </w:drawing>
      </w:r>
    </w:p>
    <w:p w:rsidR="00FF2F0D" w:rsidRDefault="00A61E1A" w:rsidP="00A61E1A">
      <w:pPr>
        <w:rPr>
          <w:lang w:eastAsia="en-GB"/>
        </w:rPr>
      </w:pPr>
      <w:r w:rsidRPr="00A61E1A">
        <w:rPr>
          <w:b/>
          <w:lang w:eastAsia="en-GB"/>
        </w:rPr>
        <w:t>Figure 3:</w:t>
      </w:r>
      <w:r>
        <w:rPr>
          <w:lang w:eastAsia="en-GB"/>
        </w:rPr>
        <w:t xml:space="preserve"> Location of the twelve Consultant Lead Delivery Units in Wales.</w:t>
      </w:r>
    </w:p>
    <w:p w:rsidR="004E0945" w:rsidRDefault="0046001B" w:rsidP="004E0945">
      <w:pPr>
        <w:spacing w:after="0" w:line="360" w:lineRule="auto"/>
        <w:jc w:val="both"/>
        <w:rPr>
          <w:rFonts w:eastAsia="Times New Roman" w:cstheme="minorHAnsi"/>
          <w:lang w:eastAsia="en-GB"/>
        </w:rPr>
      </w:pPr>
      <w:r w:rsidRPr="00894504">
        <w:rPr>
          <w:rFonts w:eastAsia="Times New Roman" w:cstheme="minorHAnsi"/>
          <w:lang w:eastAsia="en-GB"/>
        </w:rPr>
        <w:lastRenderedPageBreak/>
        <w:t>The roll out was supported by an education programme focusin</w:t>
      </w:r>
      <w:r w:rsidR="008D6F63">
        <w:rPr>
          <w:rFonts w:eastAsia="Times New Roman" w:cstheme="minorHAnsi"/>
          <w:lang w:eastAsia="en-GB"/>
        </w:rPr>
        <w:t xml:space="preserve">g on how to measure blood loss and </w:t>
      </w:r>
      <w:r w:rsidRPr="00894504">
        <w:rPr>
          <w:rFonts w:eastAsia="Times New Roman" w:cstheme="minorHAnsi"/>
          <w:lang w:eastAsia="en-GB"/>
        </w:rPr>
        <w:t xml:space="preserve">use of </w:t>
      </w:r>
      <w:r>
        <w:rPr>
          <w:rFonts w:eastAsia="Times New Roman" w:cstheme="minorHAnsi"/>
          <w:lang w:eastAsia="en-GB"/>
        </w:rPr>
        <w:t>a</w:t>
      </w:r>
      <w:r w:rsidRPr="00894504">
        <w:rPr>
          <w:rFonts w:eastAsia="Times New Roman" w:cstheme="minorHAnsi"/>
          <w:lang w:eastAsia="en-GB"/>
        </w:rPr>
        <w:t xml:space="preserve"> standardised </w:t>
      </w:r>
      <w:r>
        <w:rPr>
          <w:rFonts w:eastAsia="Times New Roman" w:cstheme="minorHAnsi"/>
          <w:lang w:eastAsia="en-GB"/>
        </w:rPr>
        <w:t>four stage paperwork</w:t>
      </w:r>
      <w:r w:rsidRPr="00894504">
        <w:rPr>
          <w:rFonts w:eastAsia="Times New Roman" w:cstheme="minorHAnsi"/>
          <w:lang w:eastAsia="en-GB"/>
        </w:rPr>
        <w:t xml:space="preserve"> tool</w:t>
      </w:r>
      <w:r w:rsidR="008D6F63">
        <w:rPr>
          <w:rFonts w:eastAsia="Times New Roman" w:cstheme="minorHAnsi"/>
          <w:lang w:eastAsia="en-GB"/>
        </w:rPr>
        <w:t xml:space="preserve">. The four stage paperwork is a specifically designed universal document standardised across Wales to </w:t>
      </w:r>
      <w:r w:rsidR="008D6F63" w:rsidRPr="00894504">
        <w:rPr>
          <w:rFonts w:eastAsia="Times New Roman" w:cstheme="minorHAnsi"/>
          <w:lang w:eastAsia="en-GB"/>
        </w:rPr>
        <w:t>facilitate</w:t>
      </w:r>
      <w:r w:rsidR="008D6F63">
        <w:rPr>
          <w:rFonts w:eastAsia="Times New Roman" w:cstheme="minorHAnsi"/>
          <w:lang w:eastAsia="en-GB"/>
        </w:rPr>
        <w:t xml:space="preserve"> clear documentation</w:t>
      </w:r>
      <w:r w:rsidR="004E0945">
        <w:rPr>
          <w:rFonts w:eastAsia="Times New Roman" w:cstheme="minorHAnsi"/>
          <w:lang w:eastAsia="en-GB"/>
        </w:rPr>
        <w:t xml:space="preserve"> of the risk assessment, </w:t>
      </w:r>
      <w:r w:rsidR="008D6F63">
        <w:rPr>
          <w:rFonts w:eastAsia="Times New Roman" w:cstheme="minorHAnsi"/>
          <w:lang w:eastAsia="en-GB"/>
        </w:rPr>
        <w:t>act</w:t>
      </w:r>
      <w:r>
        <w:rPr>
          <w:rFonts w:eastAsia="Times New Roman" w:cstheme="minorHAnsi"/>
          <w:lang w:eastAsia="en-GB"/>
        </w:rPr>
        <w:t xml:space="preserve"> as an </w:t>
      </w:r>
      <w:r w:rsidRPr="00894504">
        <w:rPr>
          <w:rFonts w:eastAsia="Times New Roman" w:cstheme="minorHAnsi"/>
          <w:lang w:eastAsia="en-GB"/>
        </w:rPr>
        <w:t>escalation tool</w:t>
      </w:r>
      <w:r>
        <w:rPr>
          <w:rFonts w:eastAsia="Times New Roman" w:cstheme="minorHAnsi"/>
          <w:lang w:eastAsia="en-GB"/>
        </w:rPr>
        <w:t xml:space="preserve"> and aide memoire to </w:t>
      </w:r>
      <w:r w:rsidRPr="00894504">
        <w:rPr>
          <w:rFonts w:eastAsia="Times New Roman" w:cstheme="minorHAnsi"/>
          <w:lang w:eastAsia="en-GB"/>
        </w:rPr>
        <w:t>guide</w:t>
      </w:r>
      <w:r w:rsidR="004E0945">
        <w:rPr>
          <w:rFonts w:eastAsia="Times New Roman" w:cstheme="minorHAnsi"/>
          <w:lang w:eastAsia="en-GB"/>
        </w:rPr>
        <w:t xml:space="preserve"> PPH</w:t>
      </w:r>
      <w:r w:rsidRPr="00894504">
        <w:rPr>
          <w:rFonts w:eastAsia="Times New Roman" w:cstheme="minorHAnsi"/>
          <w:lang w:eastAsia="en-GB"/>
        </w:rPr>
        <w:t xml:space="preserve"> management. </w:t>
      </w:r>
      <w:r w:rsidR="004E0945">
        <w:rPr>
          <w:rFonts w:eastAsia="Times New Roman" w:cstheme="minorHAnsi"/>
          <w:lang w:eastAsia="en-GB"/>
        </w:rPr>
        <w:t>Werfen t</w:t>
      </w:r>
      <w:r>
        <w:rPr>
          <w:rFonts w:eastAsia="Times New Roman" w:cstheme="minorHAnsi"/>
          <w:lang w:eastAsia="en-GB"/>
        </w:rPr>
        <w:t>he company behind ROTEM®</w:t>
      </w:r>
      <w:r w:rsidR="00540645">
        <w:rPr>
          <w:rFonts w:eastAsia="Times New Roman" w:cstheme="minorHAnsi"/>
          <w:lang w:eastAsia="en-GB"/>
        </w:rPr>
        <w:t>,</w:t>
      </w:r>
      <w:r>
        <w:rPr>
          <w:rFonts w:eastAsia="Times New Roman" w:cstheme="minorHAnsi"/>
          <w:lang w:eastAsia="en-GB"/>
        </w:rPr>
        <w:t xml:space="preserve"> along with members of the </w:t>
      </w:r>
      <w:r w:rsidR="002A1A85">
        <w:rPr>
          <w:rFonts w:eastAsia="Times New Roman" w:cstheme="minorHAnsi"/>
          <w:lang w:eastAsia="en-GB"/>
        </w:rPr>
        <w:t>national team</w:t>
      </w:r>
      <w:r w:rsidRPr="00894504">
        <w:rPr>
          <w:rFonts w:eastAsia="Times New Roman" w:cstheme="minorHAnsi"/>
          <w:lang w:eastAsia="en-GB"/>
        </w:rPr>
        <w:t xml:space="preserve"> </w:t>
      </w:r>
      <w:r>
        <w:rPr>
          <w:rFonts w:eastAsia="Times New Roman" w:cstheme="minorHAnsi"/>
          <w:lang w:eastAsia="en-GB"/>
        </w:rPr>
        <w:t xml:space="preserve">provided </w:t>
      </w:r>
      <w:r w:rsidRPr="00894504">
        <w:rPr>
          <w:rFonts w:eastAsia="Times New Roman" w:cstheme="minorHAnsi"/>
          <w:lang w:eastAsia="en-GB"/>
        </w:rPr>
        <w:t xml:space="preserve">training </w:t>
      </w:r>
      <w:r w:rsidR="00B011CE">
        <w:rPr>
          <w:rFonts w:eastAsia="Times New Roman" w:cstheme="minorHAnsi"/>
          <w:lang w:eastAsia="en-GB"/>
        </w:rPr>
        <w:t xml:space="preserve">on how to </w:t>
      </w:r>
      <w:r w:rsidR="004E0945" w:rsidRPr="00894504">
        <w:rPr>
          <w:rFonts w:eastAsia="Times New Roman" w:cstheme="minorHAnsi"/>
          <w:lang w:eastAsia="en-GB"/>
        </w:rPr>
        <w:t>technically</w:t>
      </w:r>
      <w:r w:rsidR="004E0945">
        <w:rPr>
          <w:rFonts w:eastAsia="Times New Roman" w:cstheme="minorHAnsi"/>
          <w:lang w:eastAsia="en-GB"/>
        </w:rPr>
        <w:t xml:space="preserve"> </w:t>
      </w:r>
      <w:r w:rsidR="00B011CE">
        <w:rPr>
          <w:rFonts w:eastAsia="Times New Roman" w:cstheme="minorHAnsi"/>
          <w:lang w:eastAsia="en-GB"/>
        </w:rPr>
        <w:t xml:space="preserve">run </w:t>
      </w:r>
      <w:r w:rsidRPr="00894504">
        <w:rPr>
          <w:rFonts w:eastAsia="Times New Roman" w:cstheme="minorHAnsi"/>
          <w:lang w:eastAsia="en-GB"/>
        </w:rPr>
        <w:t>a test</w:t>
      </w:r>
      <w:r w:rsidR="00B011CE">
        <w:rPr>
          <w:rFonts w:eastAsia="Times New Roman" w:cstheme="minorHAnsi"/>
          <w:lang w:eastAsia="en-GB"/>
        </w:rPr>
        <w:t>. An</w:t>
      </w:r>
      <w:r w:rsidR="004E0945">
        <w:rPr>
          <w:rFonts w:eastAsia="Times New Roman" w:cstheme="minorHAnsi"/>
          <w:lang w:eastAsia="en-GB"/>
        </w:rPr>
        <w:t xml:space="preserve"> </w:t>
      </w:r>
      <w:r w:rsidR="00B011CE">
        <w:rPr>
          <w:rFonts w:eastAsia="Times New Roman" w:cstheme="minorHAnsi"/>
          <w:lang w:eastAsia="en-GB"/>
        </w:rPr>
        <w:t xml:space="preserve">education </w:t>
      </w:r>
      <w:r w:rsidR="004E0945">
        <w:rPr>
          <w:rFonts w:eastAsia="Times New Roman" w:cstheme="minorHAnsi"/>
          <w:lang w:eastAsia="en-GB"/>
        </w:rPr>
        <w:t>session on the basis and evidence for OBS Cymru was delivered</w:t>
      </w:r>
      <w:r w:rsidR="00B011CE">
        <w:rPr>
          <w:rFonts w:eastAsia="Times New Roman" w:cstheme="minorHAnsi"/>
          <w:lang w:eastAsia="en-GB"/>
        </w:rPr>
        <w:t xml:space="preserve"> around</w:t>
      </w:r>
      <w:r w:rsidR="004E0945">
        <w:rPr>
          <w:rFonts w:eastAsia="Times New Roman" w:cstheme="minorHAnsi"/>
          <w:lang w:eastAsia="en-GB"/>
        </w:rPr>
        <w:t xml:space="preserve"> the ROTEM® training. This covered the</w:t>
      </w:r>
      <w:r w:rsidR="00B011CE">
        <w:rPr>
          <w:rFonts w:eastAsia="Times New Roman" w:cstheme="minorHAnsi"/>
          <w:lang w:eastAsia="en-GB"/>
        </w:rPr>
        <w:t xml:space="preserve"> how</w:t>
      </w:r>
      <w:r w:rsidRPr="00894504">
        <w:rPr>
          <w:rFonts w:eastAsia="Times New Roman" w:cstheme="minorHAnsi"/>
          <w:lang w:eastAsia="en-GB"/>
        </w:rPr>
        <w:t xml:space="preserve"> to interpret the results with the aid of the OBS Cymru R</w:t>
      </w:r>
      <w:r>
        <w:rPr>
          <w:rFonts w:eastAsia="Times New Roman" w:cstheme="minorHAnsi"/>
          <w:lang w:eastAsia="en-GB"/>
        </w:rPr>
        <w:t>OTEM®</w:t>
      </w:r>
      <w:r w:rsidR="004E0945">
        <w:rPr>
          <w:rFonts w:eastAsia="Times New Roman" w:cstheme="minorHAnsi"/>
          <w:lang w:eastAsia="en-GB"/>
        </w:rPr>
        <w:t xml:space="preserve"> Protocol</w:t>
      </w:r>
      <w:r>
        <w:rPr>
          <w:rFonts w:eastAsia="Times New Roman" w:cstheme="minorHAnsi"/>
          <w:lang w:eastAsia="en-GB"/>
        </w:rPr>
        <w:t xml:space="preserve"> (OBS Cymru ROTEM® Protocol, 2016)</w:t>
      </w:r>
      <w:r w:rsidR="004E0945">
        <w:rPr>
          <w:rFonts w:eastAsia="Times New Roman" w:cstheme="minorHAnsi"/>
          <w:lang w:eastAsia="en-GB"/>
        </w:rPr>
        <w:t>, and importantly the context behind it so people could understand the drivers to change practice.</w:t>
      </w:r>
    </w:p>
    <w:p w:rsidR="004E0945" w:rsidRPr="004E0945" w:rsidRDefault="004E0945" w:rsidP="004E0945">
      <w:pPr>
        <w:spacing w:after="0" w:line="360" w:lineRule="auto"/>
        <w:jc w:val="both"/>
        <w:rPr>
          <w:rFonts w:eastAsia="Times New Roman" w:cstheme="minorHAnsi"/>
          <w:lang w:eastAsia="en-GB"/>
        </w:rPr>
      </w:pPr>
    </w:p>
    <w:p w:rsidR="005D4B62" w:rsidRPr="005D4B62" w:rsidRDefault="005D4B62" w:rsidP="0023425E">
      <w:pPr>
        <w:pStyle w:val="Heading3"/>
        <w:rPr>
          <w:rFonts w:eastAsia="Times New Roman"/>
          <w:lang w:eastAsia="en-GB"/>
        </w:rPr>
      </w:pPr>
      <w:bookmarkStart w:id="15" w:name="_Toc525249559"/>
      <w:r w:rsidRPr="005D4B62">
        <w:rPr>
          <w:rFonts w:eastAsia="Times New Roman"/>
          <w:lang w:eastAsia="en-GB"/>
        </w:rPr>
        <w:t>Ethics</w:t>
      </w:r>
      <w:bookmarkEnd w:id="15"/>
    </w:p>
    <w:p w:rsidR="0023425E" w:rsidRDefault="0023425E" w:rsidP="0023425E">
      <w:pPr>
        <w:spacing w:after="0" w:line="360" w:lineRule="auto"/>
      </w:pPr>
      <w:r>
        <w:t>OBS Cymru is a quality improvement programme and not research, as such it does not require formal ethics committee review</w:t>
      </w:r>
      <w:r w:rsidR="002251E3">
        <w:t xml:space="preserve">. It </w:t>
      </w:r>
      <w:r>
        <w:t>does</w:t>
      </w:r>
      <w:r w:rsidR="002251E3">
        <w:t xml:space="preserve"> however, require ethical oversight in line with the guidance set out in the Quality Healthcare Improvement Partnership (QHIP, 2017)</w:t>
      </w:r>
      <w:r w:rsidR="006065DE">
        <w:t>.</w:t>
      </w:r>
      <w:r w:rsidR="002251E3">
        <w:t xml:space="preserve"> </w:t>
      </w:r>
      <w:r w:rsidR="00B05731">
        <w:t xml:space="preserve"> </w:t>
      </w:r>
      <w:r>
        <w:rPr>
          <w:rFonts w:eastAsia="Times New Roman" w:cstheme="minorHAnsi"/>
          <w:lang w:eastAsia="en-GB"/>
        </w:rPr>
        <w:t>The project was registered with the</w:t>
      </w:r>
      <w:r w:rsidRPr="00894504">
        <w:rPr>
          <w:rFonts w:eastAsia="Times New Roman" w:cstheme="minorHAnsi"/>
          <w:lang w:eastAsia="en-GB"/>
        </w:rPr>
        <w:t xml:space="preserve"> clinical governance department</w:t>
      </w:r>
      <w:r>
        <w:rPr>
          <w:rFonts w:eastAsia="Times New Roman" w:cstheme="minorHAnsi"/>
          <w:lang w:eastAsia="en-GB"/>
        </w:rPr>
        <w:t xml:space="preserve"> of each of the hospitals it was being </w:t>
      </w:r>
      <w:r w:rsidR="00540645">
        <w:rPr>
          <w:rFonts w:eastAsia="Times New Roman" w:cstheme="minorHAnsi"/>
          <w:lang w:eastAsia="en-GB"/>
        </w:rPr>
        <w:t>implemented</w:t>
      </w:r>
      <w:r>
        <w:rPr>
          <w:rFonts w:eastAsia="Times New Roman" w:cstheme="minorHAnsi"/>
          <w:lang w:eastAsia="en-GB"/>
        </w:rPr>
        <w:t xml:space="preserve"> in</w:t>
      </w:r>
      <w:r w:rsidR="004A39B9">
        <w:rPr>
          <w:rFonts w:eastAsia="Times New Roman" w:cstheme="minorHAnsi"/>
          <w:lang w:eastAsia="en-GB"/>
        </w:rPr>
        <w:t xml:space="preserve">.  </w:t>
      </w:r>
      <w:r w:rsidRPr="00894504">
        <w:rPr>
          <w:rFonts w:eastAsia="Times New Roman" w:cstheme="minorHAnsi"/>
          <w:lang w:eastAsia="en-GB"/>
        </w:rPr>
        <w:t>A nati</w:t>
      </w:r>
      <w:r>
        <w:rPr>
          <w:rFonts w:eastAsia="Times New Roman" w:cstheme="minorHAnsi"/>
          <w:lang w:eastAsia="en-GB"/>
        </w:rPr>
        <w:t xml:space="preserve">onal data sharing agreement was </w:t>
      </w:r>
      <w:r w:rsidR="00A83420">
        <w:rPr>
          <w:rFonts w:eastAsia="Times New Roman" w:cstheme="minorHAnsi"/>
          <w:lang w:eastAsia="en-GB"/>
        </w:rPr>
        <w:t xml:space="preserve">signed by </w:t>
      </w:r>
      <w:r w:rsidRPr="00894504">
        <w:rPr>
          <w:rFonts w:eastAsia="Times New Roman" w:cstheme="minorHAnsi"/>
          <w:lang w:eastAsia="en-GB"/>
        </w:rPr>
        <w:t>representatives</w:t>
      </w:r>
      <w:r w:rsidR="00A83420">
        <w:rPr>
          <w:rFonts w:eastAsia="Times New Roman" w:cstheme="minorHAnsi"/>
          <w:lang w:eastAsia="en-GB"/>
        </w:rPr>
        <w:t xml:space="preserve"> of each of the health boards</w:t>
      </w:r>
      <w:r>
        <w:rPr>
          <w:rFonts w:eastAsia="Times New Roman" w:cstheme="minorHAnsi"/>
          <w:lang w:eastAsia="en-GB"/>
        </w:rPr>
        <w:t xml:space="preserve"> and facilitated by 1000 Lives Improvement Wales.</w:t>
      </w:r>
      <w:r w:rsidR="005F6D21">
        <w:rPr>
          <w:rFonts w:eastAsia="Times New Roman" w:cstheme="minorHAnsi"/>
          <w:lang w:eastAsia="en-GB"/>
        </w:rPr>
        <w:t xml:space="preserve"> </w:t>
      </w:r>
    </w:p>
    <w:p w:rsidR="005D4B62" w:rsidRPr="005D4B62" w:rsidRDefault="005D4B62" w:rsidP="005D4B62">
      <w:pPr>
        <w:spacing w:after="0" w:line="360" w:lineRule="auto"/>
        <w:jc w:val="both"/>
        <w:rPr>
          <w:rFonts w:eastAsia="Times New Roman" w:cstheme="minorHAnsi"/>
          <w:lang w:eastAsia="en-GB"/>
        </w:rPr>
      </w:pPr>
    </w:p>
    <w:p w:rsidR="000A4B9C" w:rsidRDefault="000A4B9C" w:rsidP="001902C9">
      <w:pPr>
        <w:pStyle w:val="Heading3"/>
        <w:rPr>
          <w:rFonts w:eastAsia="Times New Roman"/>
          <w:lang w:eastAsia="en-GB"/>
        </w:rPr>
      </w:pPr>
      <w:bookmarkStart w:id="16" w:name="_Toc525249560"/>
      <w:r w:rsidRPr="009346A5">
        <w:rPr>
          <w:rFonts w:eastAsia="Times New Roman"/>
          <w:lang w:eastAsia="en-GB"/>
        </w:rPr>
        <w:t>Structure and Funding</w:t>
      </w:r>
      <w:bookmarkEnd w:id="16"/>
    </w:p>
    <w:p w:rsidR="00484F58" w:rsidRDefault="0046001B" w:rsidP="004E0945">
      <w:pPr>
        <w:spacing w:after="0" w:line="360" w:lineRule="auto"/>
        <w:jc w:val="both"/>
        <w:rPr>
          <w:rFonts w:eastAsia="Times New Roman" w:cstheme="minorHAnsi"/>
          <w:b/>
          <w:lang w:eastAsia="en-GB"/>
        </w:rPr>
      </w:pPr>
      <w:r>
        <w:rPr>
          <w:lang w:eastAsia="en-GB"/>
        </w:rPr>
        <w:t xml:space="preserve">The project has multiple </w:t>
      </w:r>
      <w:r w:rsidR="00C52891">
        <w:rPr>
          <w:lang w:eastAsia="en-GB"/>
        </w:rPr>
        <w:t>funding streams</w:t>
      </w:r>
      <w:r w:rsidR="005810E5">
        <w:rPr>
          <w:lang w:eastAsia="en-GB"/>
        </w:rPr>
        <w:t xml:space="preserve"> with the initial major grant coming from an eff</w:t>
      </w:r>
      <w:r w:rsidR="005F6D21">
        <w:rPr>
          <w:lang w:eastAsia="en-GB"/>
        </w:rPr>
        <w:t xml:space="preserve">iciency through technology fund from Welsh Government. </w:t>
      </w:r>
      <w:r w:rsidR="005F6D21">
        <w:rPr>
          <w:rFonts w:eastAsia="Times New Roman" w:cstheme="minorHAnsi"/>
          <w:lang w:eastAsia="en-GB"/>
        </w:rPr>
        <w:t>The project has</w:t>
      </w:r>
      <w:r w:rsidR="005F6D21" w:rsidRPr="009D38C6">
        <w:rPr>
          <w:rFonts w:eastAsia="Times New Roman" w:cstheme="minorHAnsi"/>
          <w:lang w:eastAsia="en-GB"/>
        </w:rPr>
        <w:t xml:space="preserve"> support from the all health boards in Wales, 1000 Lives Improvement</w:t>
      </w:r>
      <w:r w:rsidR="005F6D21">
        <w:rPr>
          <w:rFonts w:eastAsia="Times New Roman" w:cstheme="minorHAnsi"/>
          <w:lang w:eastAsia="en-GB"/>
        </w:rPr>
        <w:t>,</w:t>
      </w:r>
      <w:r w:rsidR="005F6D21" w:rsidRPr="009D38C6">
        <w:rPr>
          <w:rFonts w:eastAsia="Times New Roman" w:cstheme="minorHAnsi"/>
          <w:lang w:eastAsia="en-GB"/>
        </w:rPr>
        <w:t xml:space="preserve"> Maternity Network Wales and the Wales</w:t>
      </w:r>
      <w:r w:rsidR="005F6D21">
        <w:rPr>
          <w:rFonts w:eastAsia="Times New Roman" w:cstheme="minorHAnsi"/>
          <w:lang w:eastAsia="en-GB"/>
        </w:rPr>
        <w:t xml:space="preserve"> Deanery.</w:t>
      </w:r>
      <w:r w:rsidR="001906F6">
        <w:rPr>
          <w:rFonts w:eastAsia="Times New Roman" w:cstheme="minorHAnsi"/>
          <w:lang w:eastAsia="en-GB"/>
        </w:rPr>
        <w:t xml:space="preserve"> </w:t>
      </w:r>
      <w:r w:rsidR="001906F6" w:rsidRPr="001906F6">
        <w:rPr>
          <w:rFonts w:eastAsia="Times New Roman" w:cstheme="minorHAnsi"/>
          <w:b/>
          <w:lang w:eastAsia="en-GB"/>
        </w:rPr>
        <w:t>See Figure 4.</w:t>
      </w:r>
    </w:p>
    <w:p w:rsidR="00B621B5" w:rsidRPr="001906F6" w:rsidRDefault="00B621B5" w:rsidP="004E0945">
      <w:pPr>
        <w:spacing w:after="0" w:line="360" w:lineRule="auto"/>
        <w:jc w:val="both"/>
        <w:rPr>
          <w:rFonts w:eastAsia="Times New Roman" w:cstheme="minorHAnsi"/>
          <w:b/>
          <w:lang w:eastAsia="en-GB"/>
        </w:rPr>
      </w:pPr>
    </w:p>
    <w:p w:rsidR="00B621B5" w:rsidRPr="00B621B5" w:rsidRDefault="000A4B9C" w:rsidP="00B621B5">
      <w:pPr>
        <w:spacing w:after="0" w:line="360" w:lineRule="auto"/>
        <w:jc w:val="center"/>
        <w:rPr>
          <w:rFonts w:eastAsia="Times New Roman" w:cstheme="minorHAnsi"/>
          <w:b/>
          <w:sz w:val="36"/>
          <w:lang w:eastAsia="en-GB"/>
        </w:rPr>
      </w:pPr>
      <w:r>
        <w:rPr>
          <w:rFonts w:eastAsia="Times New Roman" w:cstheme="minorHAnsi"/>
          <w:b/>
          <w:noProof/>
          <w:sz w:val="36"/>
          <w:lang w:eastAsia="en-GB"/>
        </w:rPr>
        <w:drawing>
          <wp:inline distT="0" distB="0" distL="0" distR="0" wp14:anchorId="1B74CD48" wp14:editId="6AF40A30">
            <wp:extent cx="4431554" cy="2600325"/>
            <wp:effectExtent l="0" t="0" r="762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477290" cy="2627162"/>
                    </a:xfrm>
                    <a:prstGeom prst="rect">
                      <a:avLst/>
                    </a:prstGeom>
                    <a:noFill/>
                  </pic:spPr>
                </pic:pic>
              </a:graphicData>
            </a:graphic>
          </wp:inline>
        </w:drawing>
      </w:r>
    </w:p>
    <w:p w:rsidR="000A4B9C" w:rsidRDefault="000A4B9C" w:rsidP="000A4B9C">
      <w:pPr>
        <w:spacing w:after="0" w:line="360" w:lineRule="auto"/>
        <w:jc w:val="both"/>
        <w:rPr>
          <w:rFonts w:eastAsia="Times New Roman" w:cstheme="minorHAnsi"/>
          <w:lang w:eastAsia="en-GB"/>
        </w:rPr>
      </w:pPr>
      <w:r w:rsidRPr="00033E07">
        <w:rPr>
          <w:rFonts w:eastAsia="Times New Roman" w:cstheme="minorHAnsi"/>
          <w:b/>
          <w:lang w:eastAsia="en-GB"/>
        </w:rPr>
        <w:t>Figure 4.</w:t>
      </w:r>
      <w:r>
        <w:rPr>
          <w:rFonts w:eastAsia="Times New Roman" w:cstheme="minorHAnsi"/>
          <w:lang w:eastAsia="en-GB"/>
        </w:rPr>
        <w:t xml:space="preserve"> The project management structure of the OBS Cymru project</w:t>
      </w:r>
    </w:p>
    <w:p w:rsidR="00641999" w:rsidRPr="00750250" w:rsidRDefault="00641999" w:rsidP="00641999">
      <w:pPr>
        <w:pStyle w:val="Heading3"/>
        <w:rPr>
          <w:rFonts w:eastAsia="+mn-ea"/>
          <w:lang w:eastAsia="en-GB"/>
        </w:rPr>
      </w:pPr>
      <w:bookmarkStart w:id="17" w:name="_Toc525249561"/>
      <w:r w:rsidRPr="00750250">
        <w:rPr>
          <w:rFonts w:eastAsia="+mn-ea"/>
          <w:lang w:eastAsia="en-GB"/>
        </w:rPr>
        <w:lastRenderedPageBreak/>
        <w:t>North Wales Perspective</w:t>
      </w:r>
      <w:bookmarkEnd w:id="17"/>
    </w:p>
    <w:p w:rsidR="00641999" w:rsidRDefault="00641999" w:rsidP="00641999">
      <w:pPr>
        <w:spacing w:after="0" w:line="360" w:lineRule="auto"/>
        <w:jc w:val="both"/>
        <w:rPr>
          <w:lang w:eastAsia="en-GB"/>
        </w:rPr>
      </w:pPr>
      <w:r>
        <w:rPr>
          <w:rFonts w:eastAsia="+mn-ea" w:cstheme="minorHAnsi"/>
          <w:kern w:val="24"/>
          <w:lang w:eastAsia="en-GB"/>
        </w:rPr>
        <w:t xml:space="preserve">On commencing the role, it was apparent that there were a number of significant challenges to face in particular sites.  </w:t>
      </w:r>
      <w:r w:rsidRPr="00516C15">
        <w:rPr>
          <w:lang w:eastAsia="en-GB"/>
        </w:rPr>
        <w:t>Early figures from the national database highlighted that there was potentially an increased rate of postpartum haemorrhage in one of the Consultant led obstetric units in North Wales in comparison to the rest of Wales</w:t>
      </w:r>
      <w:r>
        <w:rPr>
          <w:lang w:eastAsia="en-GB"/>
        </w:rPr>
        <w:t>. In the recent past the fate of the delivery suites on each of the three sites was in doubt as BCUHB considered re-organisation of maternity services (BBC News 2015).  This uncertainty and coupled with recruitment challenges in North Wales can impact on how well a team can implement change and sustain it.</w:t>
      </w:r>
    </w:p>
    <w:p w:rsidR="00641999" w:rsidRDefault="00641999" w:rsidP="00641999">
      <w:pPr>
        <w:spacing w:after="0" w:line="360" w:lineRule="auto"/>
        <w:jc w:val="both"/>
        <w:rPr>
          <w:lang w:eastAsia="en-GB"/>
        </w:rPr>
      </w:pPr>
    </w:p>
    <w:p w:rsidR="00641999" w:rsidRDefault="00641999" w:rsidP="00641999">
      <w:pPr>
        <w:pStyle w:val="Heading4"/>
        <w:rPr>
          <w:lang w:eastAsia="en-GB"/>
        </w:rPr>
      </w:pPr>
      <w:r>
        <w:rPr>
          <w:lang w:eastAsia="en-GB"/>
        </w:rPr>
        <w:t>Site Visits</w:t>
      </w:r>
    </w:p>
    <w:p w:rsidR="00641999" w:rsidRDefault="00641999" w:rsidP="00641999">
      <w:pPr>
        <w:spacing w:line="360" w:lineRule="auto"/>
        <w:rPr>
          <w:lang w:eastAsia="en-GB"/>
        </w:rPr>
      </w:pPr>
      <w:r>
        <w:rPr>
          <w:lang w:eastAsia="en-GB"/>
        </w:rPr>
        <w:t xml:space="preserve">A useful tool utilised was the Ishikawa fishbone analysis to assess the progress made from the initial site visits. John M et al, (2017) used this tool </w:t>
      </w:r>
      <w:r w:rsidR="009E56B0">
        <w:rPr>
          <w:lang w:eastAsia="en-GB"/>
        </w:rPr>
        <w:t>(</w:t>
      </w:r>
      <w:r w:rsidR="009E56B0" w:rsidRPr="009E56B0">
        <w:rPr>
          <w:b/>
          <w:lang w:eastAsia="en-GB"/>
        </w:rPr>
        <w:t>see Figure 5</w:t>
      </w:r>
      <w:r w:rsidR="009E56B0">
        <w:rPr>
          <w:lang w:eastAsia="en-GB"/>
        </w:rPr>
        <w:t xml:space="preserve">) </w:t>
      </w:r>
      <w:r>
        <w:rPr>
          <w:lang w:eastAsia="en-GB"/>
        </w:rPr>
        <w:t xml:space="preserve">to assess readiness of the Consultant lead units in Wales to deal with a postpartum haemorrhage. It was modified for the follow up visits, to act as </w:t>
      </w:r>
      <w:r w:rsidR="005E7172">
        <w:rPr>
          <w:lang w:eastAsia="en-GB"/>
        </w:rPr>
        <w:t xml:space="preserve">a </w:t>
      </w:r>
      <w:r>
        <w:rPr>
          <w:lang w:eastAsia="en-GB"/>
        </w:rPr>
        <w:t xml:space="preserve">focus for discussion and to see how the each site was managing their own specific challenges. </w:t>
      </w:r>
    </w:p>
    <w:p w:rsidR="00641999" w:rsidRDefault="00641999" w:rsidP="00641999">
      <w:pPr>
        <w:spacing w:line="360" w:lineRule="auto"/>
        <w:rPr>
          <w:lang w:eastAsia="en-GB"/>
        </w:rPr>
      </w:pPr>
      <w:r w:rsidRPr="00292E3E">
        <w:rPr>
          <w:rFonts w:eastAsia="+mn-ea" w:cstheme="minorHAnsi"/>
          <w:noProof/>
          <w:color w:val="000000" w:themeColor="text1"/>
          <w:kern w:val="24"/>
          <w:lang w:eastAsia="en-GB"/>
        </w:rPr>
        <w:drawing>
          <wp:inline distT="0" distB="0" distL="0" distR="0" wp14:anchorId="75E2800F" wp14:editId="0D57B89D">
            <wp:extent cx="5730793" cy="3703704"/>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b="6258"/>
                    <a:stretch/>
                  </pic:blipFill>
                  <pic:spPr bwMode="auto">
                    <a:xfrm>
                      <a:off x="0" y="0"/>
                      <a:ext cx="5731510" cy="3704167"/>
                    </a:xfrm>
                    <a:prstGeom prst="rect">
                      <a:avLst/>
                    </a:prstGeom>
                    <a:noFill/>
                    <a:ln>
                      <a:noFill/>
                    </a:ln>
                    <a:extLst>
                      <a:ext uri="{53640926-AAD7-44D8-BBD7-CCE9431645EC}">
                        <a14:shadowObscured xmlns:a14="http://schemas.microsoft.com/office/drawing/2010/main"/>
                      </a:ext>
                    </a:extLst>
                  </pic:spPr>
                </pic:pic>
              </a:graphicData>
            </a:graphic>
          </wp:inline>
        </w:drawing>
      </w:r>
    </w:p>
    <w:p w:rsidR="00641999" w:rsidRDefault="00641999" w:rsidP="001832AB">
      <w:pPr>
        <w:spacing w:line="360" w:lineRule="auto"/>
        <w:rPr>
          <w:rFonts w:cstheme="minorHAnsi"/>
          <w:sz w:val="32"/>
          <w:szCs w:val="32"/>
        </w:rPr>
      </w:pPr>
      <w:r w:rsidRPr="00812CEA">
        <w:rPr>
          <w:b/>
        </w:rPr>
        <w:t xml:space="preserve">Figure </w:t>
      </w:r>
      <w:r w:rsidR="00842957">
        <w:rPr>
          <w:b/>
        </w:rPr>
        <w:t>5</w:t>
      </w:r>
      <w:r w:rsidR="00FE015B">
        <w:t>: An updated version of the Ishikawa analysis tool used for the second wave of site. Original version from ’Evaluating readiness for ma</w:t>
      </w:r>
      <w:r>
        <w:t>naging postpartum haemorrhage in co</w:t>
      </w:r>
      <w:r w:rsidR="00FE015B">
        <w:t>nsultant led units across Wales’</w:t>
      </w:r>
      <w:r>
        <w:t xml:space="preserve"> (John M et al, 2017).</w:t>
      </w:r>
      <w:r w:rsidR="00FE015B">
        <w:t xml:space="preserve">  </w:t>
      </w:r>
    </w:p>
    <w:p w:rsidR="00641999" w:rsidRDefault="00641999" w:rsidP="00641999">
      <w:pPr>
        <w:spacing w:line="360" w:lineRule="auto"/>
        <w:rPr>
          <w:lang w:eastAsia="en-GB"/>
        </w:rPr>
      </w:pPr>
    </w:p>
    <w:p w:rsidR="00653DAF" w:rsidRPr="00641999" w:rsidRDefault="00653DAF" w:rsidP="00641999">
      <w:pPr>
        <w:pStyle w:val="Heading1"/>
        <w:rPr>
          <w:rFonts w:eastAsia="+mn-ea"/>
          <w:lang w:eastAsia="en-GB"/>
        </w:rPr>
      </w:pPr>
      <w:bookmarkStart w:id="18" w:name="_Toc525249562"/>
      <w:r>
        <w:rPr>
          <w:rFonts w:eastAsia="+mn-ea"/>
          <w:lang w:eastAsia="en-GB"/>
        </w:rPr>
        <w:lastRenderedPageBreak/>
        <w:t>Method</w:t>
      </w:r>
      <w:bookmarkEnd w:id="18"/>
    </w:p>
    <w:p w:rsidR="000A4B9C" w:rsidRDefault="000A4B9C" w:rsidP="00653DAF">
      <w:pPr>
        <w:pStyle w:val="Heading2"/>
        <w:rPr>
          <w:rFonts w:eastAsia="+mn-ea"/>
          <w:lang w:eastAsia="en-GB"/>
        </w:rPr>
      </w:pPr>
      <w:bookmarkStart w:id="19" w:name="_Toc525249563"/>
      <w:r>
        <w:rPr>
          <w:rFonts w:eastAsia="+mn-ea"/>
          <w:lang w:eastAsia="en-GB"/>
        </w:rPr>
        <w:t>My</w:t>
      </w:r>
      <w:r w:rsidRPr="009346A5">
        <w:rPr>
          <w:rFonts w:eastAsia="+mn-ea"/>
          <w:lang w:eastAsia="en-GB"/>
        </w:rPr>
        <w:t xml:space="preserve"> </w:t>
      </w:r>
      <w:r>
        <w:rPr>
          <w:rFonts w:eastAsia="+mn-ea"/>
          <w:lang w:eastAsia="en-GB"/>
        </w:rPr>
        <w:t xml:space="preserve">Leadership </w:t>
      </w:r>
      <w:r w:rsidRPr="009346A5">
        <w:rPr>
          <w:rFonts w:eastAsia="+mn-ea"/>
          <w:lang w:eastAsia="en-GB"/>
        </w:rPr>
        <w:t>Role</w:t>
      </w:r>
      <w:bookmarkEnd w:id="19"/>
    </w:p>
    <w:p w:rsidR="000A4B9C" w:rsidRDefault="000A4B9C" w:rsidP="000A4B9C">
      <w:pPr>
        <w:spacing w:after="0" w:line="360" w:lineRule="auto"/>
        <w:jc w:val="both"/>
        <w:rPr>
          <w:rFonts w:eastAsia="+mn-ea" w:cstheme="minorHAnsi"/>
          <w:kern w:val="24"/>
          <w:lang w:eastAsia="en-GB"/>
        </w:rPr>
      </w:pPr>
      <w:r>
        <w:rPr>
          <w:rFonts w:eastAsia="+mn-ea" w:cstheme="minorHAnsi"/>
          <w:kern w:val="24"/>
          <w:lang w:eastAsia="en-GB"/>
        </w:rPr>
        <w:t xml:space="preserve">Prior to taking up my role with OBS Cymru project I was acutely aware that I was </w:t>
      </w:r>
      <w:r w:rsidR="00081954">
        <w:rPr>
          <w:rFonts w:eastAsia="+mn-ea" w:cstheme="minorHAnsi"/>
          <w:kern w:val="24"/>
          <w:lang w:eastAsia="en-GB"/>
        </w:rPr>
        <w:t xml:space="preserve">joining a well established team going into its second </w:t>
      </w:r>
      <w:r>
        <w:rPr>
          <w:rFonts w:eastAsia="+mn-ea" w:cstheme="minorHAnsi"/>
          <w:kern w:val="24"/>
          <w:lang w:eastAsia="en-GB"/>
        </w:rPr>
        <w:t>year</w:t>
      </w:r>
      <w:r w:rsidR="00081954">
        <w:rPr>
          <w:rFonts w:eastAsia="+mn-ea" w:cstheme="minorHAnsi"/>
          <w:kern w:val="24"/>
          <w:lang w:eastAsia="en-GB"/>
        </w:rPr>
        <w:t xml:space="preserve"> of</w:t>
      </w:r>
      <w:r>
        <w:rPr>
          <w:rFonts w:eastAsia="+mn-ea" w:cstheme="minorHAnsi"/>
          <w:kern w:val="24"/>
          <w:lang w:eastAsia="en-GB"/>
        </w:rPr>
        <w:t xml:space="preserve"> a three year project, which </w:t>
      </w:r>
      <w:r w:rsidR="00081954">
        <w:rPr>
          <w:rFonts w:eastAsia="+mn-ea" w:cstheme="minorHAnsi"/>
          <w:kern w:val="24"/>
          <w:lang w:eastAsia="en-GB"/>
        </w:rPr>
        <w:t xml:space="preserve">would </w:t>
      </w:r>
      <w:r>
        <w:rPr>
          <w:rFonts w:eastAsia="+mn-ea" w:cstheme="minorHAnsi"/>
          <w:kern w:val="24"/>
          <w:lang w:eastAsia="en-GB"/>
        </w:rPr>
        <w:t xml:space="preserve">pose particular challenges and </w:t>
      </w:r>
      <w:r w:rsidR="001F797E">
        <w:rPr>
          <w:rFonts w:eastAsia="+mn-ea" w:cstheme="minorHAnsi"/>
          <w:kern w:val="24"/>
          <w:lang w:eastAsia="en-GB"/>
        </w:rPr>
        <w:t>therefore</w:t>
      </w:r>
      <w:r>
        <w:rPr>
          <w:rFonts w:eastAsia="+mn-ea" w:cstheme="minorHAnsi"/>
          <w:kern w:val="24"/>
          <w:lang w:eastAsia="en-GB"/>
        </w:rPr>
        <w:t xml:space="preserve"> provide invaluable learning opportunities.</w:t>
      </w:r>
    </w:p>
    <w:p w:rsidR="000A4B9C" w:rsidRDefault="000A4B9C" w:rsidP="000A4B9C">
      <w:pPr>
        <w:spacing w:after="0" w:line="360" w:lineRule="auto"/>
        <w:jc w:val="both"/>
        <w:rPr>
          <w:rFonts w:eastAsia="+mn-ea" w:cstheme="minorHAnsi"/>
          <w:kern w:val="24"/>
          <w:lang w:eastAsia="en-GB"/>
        </w:rPr>
      </w:pPr>
    </w:p>
    <w:p w:rsidR="000A4B9C" w:rsidRDefault="000A4B9C" w:rsidP="000A4B9C">
      <w:pPr>
        <w:spacing w:after="0" w:line="360" w:lineRule="auto"/>
        <w:jc w:val="both"/>
        <w:rPr>
          <w:rFonts w:eastAsia="+mn-ea" w:cstheme="minorHAnsi"/>
          <w:kern w:val="24"/>
          <w:lang w:eastAsia="en-GB"/>
        </w:rPr>
      </w:pPr>
      <w:r>
        <w:rPr>
          <w:rFonts w:eastAsia="+mn-ea" w:cstheme="minorHAnsi"/>
          <w:kern w:val="24"/>
          <w:lang w:eastAsia="en-GB"/>
        </w:rPr>
        <w:t>My specific role within the project was to act as the project team manager for B</w:t>
      </w:r>
      <w:r w:rsidR="009E56B0">
        <w:rPr>
          <w:rFonts w:eastAsia="+mn-ea" w:cstheme="minorHAnsi"/>
          <w:kern w:val="24"/>
          <w:lang w:eastAsia="en-GB"/>
        </w:rPr>
        <w:t>CUHB</w:t>
      </w:r>
      <w:r>
        <w:rPr>
          <w:rFonts w:eastAsia="+mn-ea" w:cstheme="minorHAnsi"/>
          <w:kern w:val="24"/>
          <w:lang w:eastAsia="en-GB"/>
        </w:rPr>
        <w:t>, covering three consultant lead delivery suites.</w:t>
      </w:r>
      <w:r w:rsidR="005F6D21">
        <w:rPr>
          <w:rFonts w:eastAsia="+mn-ea" w:cstheme="minorHAnsi"/>
          <w:kern w:val="24"/>
          <w:lang w:eastAsia="en-GB"/>
        </w:rPr>
        <w:t xml:space="preserve"> </w:t>
      </w:r>
      <w:r w:rsidR="005F6D21" w:rsidRPr="005F6D21">
        <w:rPr>
          <w:rFonts w:eastAsia="+mn-ea" w:cstheme="minorHAnsi"/>
          <w:b/>
          <w:kern w:val="24"/>
          <w:lang w:eastAsia="en-GB"/>
        </w:rPr>
        <w:t>See Figure 4.</w:t>
      </w:r>
      <w:r w:rsidR="008352A3">
        <w:rPr>
          <w:rFonts w:eastAsia="+mn-ea" w:cstheme="minorHAnsi"/>
          <w:kern w:val="24"/>
          <w:lang w:eastAsia="en-GB"/>
        </w:rPr>
        <w:t xml:space="preserve"> This</w:t>
      </w:r>
      <w:r>
        <w:rPr>
          <w:rFonts w:eastAsia="+mn-ea" w:cstheme="minorHAnsi"/>
          <w:kern w:val="24"/>
          <w:lang w:eastAsia="en-GB"/>
        </w:rPr>
        <w:t xml:space="preserve"> would entail supporting the local OBS Cymru multidisciplinary champions on the ground, to implement, embed and consolidate the change in practice required to realise the vision of OBS Cymru.</w:t>
      </w:r>
    </w:p>
    <w:p w:rsidR="000A4B9C" w:rsidRDefault="000A4B9C" w:rsidP="000A4B9C">
      <w:pPr>
        <w:spacing w:after="0" w:line="360" w:lineRule="auto"/>
        <w:jc w:val="both"/>
        <w:rPr>
          <w:rFonts w:eastAsia="+mn-ea" w:cstheme="minorHAnsi"/>
          <w:kern w:val="24"/>
          <w:lang w:eastAsia="en-GB"/>
        </w:rPr>
      </w:pPr>
    </w:p>
    <w:p w:rsidR="000A4B9C" w:rsidRDefault="000A4B9C" w:rsidP="000A4B9C">
      <w:pPr>
        <w:spacing w:after="0" w:line="360" w:lineRule="auto"/>
        <w:jc w:val="both"/>
        <w:rPr>
          <w:rFonts w:eastAsia="+mn-ea" w:cstheme="minorHAnsi"/>
          <w:kern w:val="24"/>
          <w:lang w:eastAsia="en-GB"/>
        </w:rPr>
      </w:pPr>
      <w:r>
        <w:rPr>
          <w:rFonts w:eastAsia="+mn-ea" w:cstheme="minorHAnsi"/>
          <w:kern w:val="24"/>
          <w:lang w:eastAsia="en-GB"/>
        </w:rPr>
        <w:t>Additionally I am a member of the national project team who is responsible for the direction and management of operational issues and logistics relating to the project. I am also a member of the OBS Cymru national board, which focuses more on the strategic direction of the programme and includes lay representatives along with members of the Maternity Network Wales (Maternity Network Wales, 2015).</w:t>
      </w:r>
      <w:r w:rsidR="005F6D21">
        <w:rPr>
          <w:rFonts w:eastAsia="+mn-ea" w:cstheme="minorHAnsi"/>
          <w:kern w:val="24"/>
          <w:lang w:eastAsia="en-GB"/>
        </w:rPr>
        <w:t xml:space="preserve"> From the driver diagram from OBS Cymru (</w:t>
      </w:r>
      <w:r w:rsidR="005F6D21" w:rsidRPr="005F6D21">
        <w:rPr>
          <w:rFonts w:eastAsia="+mn-ea" w:cstheme="minorHAnsi"/>
          <w:b/>
          <w:kern w:val="24"/>
          <w:lang w:eastAsia="en-GB"/>
        </w:rPr>
        <w:t xml:space="preserve">see Figure </w:t>
      </w:r>
      <w:r w:rsidR="00842957">
        <w:rPr>
          <w:rFonts w:eastAsia="+mn-ea" w:cstheme="minorHAnsi"/>
          <w:b/>
          <w:kern w:val="24"/>
          <w:lang w:eastAsia="en-GB"/>
        </w:rPr>
        <w:t>6</w:t>
      </w:r>
      <w:r w:rsidR="005F6D21">
        <w:rPr>
          <w:rFonts w:eastAsia="+mn-ea" w:cstheme="minorHAnsi"/>
          <w:kern w:val="24"/>
          <w:lang w:eastAsia="en-GB"/>
        </w:rPr>
        <w:t>), a significant amount had been achieved by the team already prior to my involvement.</w:t>
      </w:r>
    </w:p>
    <w:p w:rsidR="00516C15" w:rsidRDefault="00516C15" w:rsidP="000A4B9C">
      <w:pPr>
        <w:spacing w:after="0" w:line="360" w:lineRule="auto"/>
        <w:jc w:val="both"/>
        <w:rPr>
          <w:rFonts w:eastAsia="+mn-ea" w:cstheme="minorHAnsi"/>
          <w:kern w:val="24"/>
          <w:lang w:eastAsia="en-GB"/>
        </w:rPr>
      </w:pPr>
    </w:p>
    <w:p w:rsidR="005F6D21" w:rsidRDefault="005F6D21" w:rsidP="005F6D21">
      <w:pPr>
        <w:spacing w:after="0" w:line="360" w:lineRule="auto"/>
        <w:jc w:val="center"/>
        <w:rPr>
          <w:rFonts w:eastAsia="+mn-ea" w:cstheme="minorHAnsi"/>
          <w:kern w:val="24"/>
          <w:lang w:eastAsia="en-GB"/>
        </w:rPr>
      </w:pPr>
      <w:r>
        <w:rPr>
          <w:rFonts w:eastAsia="+mn-ea" w:cstheme="minorHAnsi"/>
          <w:noProof/>
          <w:color w:val="FF0000"/>
          <w:kern w:val="24"/>
          <w:sz w:val="40"/>
          <w:lang w:eastAsia="en-GB"/>
        </w:rPr>
        <w:drawing>
          <wp:inline distT="0" distB="0" distL="0" distR="0" wp14:anchorId="2C0EBC0A" wp14:editId="4C509536">
            <wp:extent cx="5398910" cy="37617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44567" cy="3793584"/>
                    </a:xfrm>
                    <a:prstGeom prst="rect">
                      <a:avLst/>
                    </a:prstGeom>
                    <a:noFill/>
                  </pic:spPr>
                </pic:pic>
              </a:graphicData>
            </a:graphic>
          </wp:inline>
        </w:drawing>
      </w:r>
    </w:p>
    <w:p w:rsidR="005F6D21" w:rsidRDefault="001F797E" w:rsidP="000A4B9C">
      <w:pPr>
        <w:spacing w:after="0" w:line="360" w:lineRule="auto"/>
        <w:jc w:val="both"/>
        <w:rPr>
          <w:rFonts w:eastAsia="+mn-ea" w:cstheme="minorHAnsi"/>
          <w:kern w:val="24"/>
          <w:lang w:eastAsia="en-GB"/>
        </w:rPr>
      </w:pPr>
      <w:r w:rsidRPr="00516C15">
        <w:rPr>
          <w:rFonts w:eastAsia="+mn-ea" w:cstheme="minorHAnsi"/>
          <w:b/>
          <w:kern w:val="24"/>
          <w:lang w:eastAsia="en-GB"/>
        </w:rPr>
        <w:t xml:space="preserve">Figure </w:t>
      </w:r>
      <w:r w:rsidR="00842957">
        <w:rPr>
          <w:rFonts w:eastAsia="+mn-ea" w:cstheme="minorHAnsi"/>
          <w:b/>
          <w:kern w:val="24"/>
          <w:lang w:eastAsia="en-GB"/>
        </w:rPr>
        <w:t>6</w:t>
      </w:r>
      <w:r>
        <w:rPr>
          <w:rFonts w:eastAsia="+mn-ea" w:cstheme="minorHAnsi"/>
          <w:kern w:val="24"/>
          <w:lang w:eastAsia="en-GB"/>
        </w:rPr>
        <w:t>: Progress of the OBS Cymru project as of July 2017 (Produced by OBS Cymru Team, July  2017)</w:t>
      </w:r>
    </w:p>
    <w:p w:rsidR="009A09F0" w:rsidRDefault="000A4B9C" w:rsidP="00371880">
      <w:pPr>
        <w:spacing w:after="0" w:line="360" w:lineRule="auto"/>
        <w:jc w:val="both"/>
        <w:rPr>
          <w:rFonts w:eastAsia="Times New Roman" w:cstheme="minorHAnsi"/>
          <w:lang w:eastAsia="en-GB"/>
        </w:rPr>
      </w:pPr>
      <w:r>
        <w:rPr>
          <w:rFonts w:eastAsia="+mn-ea" w:cstheme="minorHAnsi"/>
          <w:kern w:val="24"/>
          <w:lang w:eastAsia="en-GB"/>
        </w:rPr>
        <w:lastRenderedPageBreak/>
        <w:t>I very much view my role as building upon and consolidating the progr</w:t>
      </w:r>
      <w:r w:rsidR="003D689E">
        <w:rPr>
          <w:rFonts w:eastAsia="+mn-ea" w:cstheme="minorHAnsi"/>
          <w:kern w:val="24"/>
          <w:lang w:eastAsia="en-GB"/>
        </w:rPr>
        <w:t>ess that had</w:t>
      </w:r>
      <w:r w:rsidR="00371880">
        <w:rPr>
          <w:rFonts w:eastAsia="+mn-ea" w:cstheme="minorHAnsi"/>
          <w:kern w:val="24"/>
          <w:lang w:eastAsia="en-GB"/>
        </w:rPr>
        <w:t xml:space="preserve"> been made to date and see how the project </w:t>
      </w:r>
      <w:r w:rsidR="009E56B0">
        <w:rPr>
          <w:rFonts w:eastAsia="+mn-ea" w:cstheme="minorHAnsi"/>
          <w:kern w:val="24"/>
          <w:lang w:eastAsia="en-GB"/>
        </w:rPr>
        <w:t>could mature</w:t>
      </w:r>
      <w:r w:rsidR="00371880">
        <w:rPr>
          <w:rFonts w:eastAsia="+mn-ea" w:cstheme="minorHAnsi"/>
          <w:kern w:val="24"/>
          <w:lang w:eastAsia="en-GB"/>
        </w:rPr>
        <w:t xml:space="preserve">. Key to this </w:t>
      </w:r>
      <w:r w:rsidR="0058370B">
        <w:rPr>
          <w:rFonts w:eastAsia="+mn-ea" w:cstheme="minorHAnsi"/>
          <w:kern w:val="24"/>
          <w:lang w:eastAsia="en-GB"/>
        </w:rPr>
        <w:t>was accumulat</w:t>
      </w:r>
      <w:r w:rsidR="00371880">
        <w:rPr>
          <w:rFonts w:eastAsia="+mn-ea" w:cstheme="minorHAnsi"/>
          <w:kern w:val="24"/>
          <w:lang w:eastAsia="en-GB"/>
        </w:rPr>
        <w:t xml:space="preserve">ing evidence and outcome data to demonstrate the impact of the OBS Cymru programme in </w:t>
      </w:r>
      <w:r w:rsidR="00371880">
        <w:rPr>
          <w:rFonts w:eastAsia="Times New Roman" w:cstheme="minorHAnsi"/>
          <w:lang w:eastAsia="en-GB"/>
        </w:rPr>
        <w:t xml:space="preserve">the twelve </w:t>
      </w:r>
      <w:r w:rsidR="009E56B0">
        <w:rPr>
          <w:rFonts w:eastAsia="Times New Roman" w:cstheme="minorHAnsi"/>
          <w:lang w:eastAsia="en-GB"/>
        </w:rPr>
        <w:t>CLU</w:t>
      </w:r>
      <w:r w:rsidR="00371880">
        <w:rPr>
          <w:rFonts w:eastAsia="Times New Roman" w:cstheme="minorHAnsi"/>
          <w:lang w:eastAsia="en-GB"/>
        </w:rPr>
        <w:t>s in Wales.</w:t>
      </w:r>
      <w:r w:rsidR="009A09F0">
        <w:rPr>
          <w:rFonts w:eastAsia="Times New Roman" w:cstheme="minorHAnsi"/>
          <w:lang w:eastAsia="en-GB"/>
        </w:rPr>
        <w:t xml:space="preserve"> </w:t>
      </w:r>
    </w:p>
    <w:p w:rsidR="0007590D" w:rsidRDefault="0007590D" w:rsidP="00371880">
      <w:pPr>
        <w:spacing w:after="0" w:line="360" w:lineRule="auto"/>
        <w:jc w:val="both"/>
        <w:rPr>
          <w:rFonts w:eastAsia="Times New Roman" w:cstheme="minorHAnsi"/>
          <w:lang w:eastAsia="en-GB"/>
        </w:rPr>
      </w:pPr>
    </w:p>
    <w:p w:rsidR="00F540F1" w:rsidRDefault="009A09F0" w:rsidP="000A4B9C">
      <w:pPr>
        <w:spacing w:after="0" w:line="360" w:lineRule="auto"/>
        <w:jc w:val="both"/>
      </w:pPr>
      <w:r w:rsidRPr="009A09F0">
        <w:rPr>
          <w:rFonts w:eastAsia="Times New Roman" w:cstheme="minorHAnsi"/>
          <w:lang w:eastAsia="en-GB"/>
        </w:rPr>
        <w:t>It was a clear priority in order to maintain momentum and preserve credibility that hard outcome data was available and importantly that this could be measured against baseline information prior to the inception and roll out of OBS Cymru.</w:t>
      </w:r>
      <w:r w:rsidR="00371880">
        <w:rPr>
          <w:rFonts w:eastAsia="Times New Roman" w:cstheme="minorHAnsi"/>
          <w:lang w:eastAsia="en-GB"/>
        </w:rPr>
        <w:t xml:space="preserve"> This information is essential</w:t>
      </w:r>
      <w:r w:rsidR="00371880">
        <w:t xml:space="preserve"> in order to aid engagement and further embed the OBS Cymru approach into normal practice.</w:t>
      </w:r>
    </w:p>
    <w:p w:rsidR="0007590D" w:rsidRDefault="0007590D" w:rsidP="000A4B9C">
      <w:pPr>
        <w:spacing w:after="0" w:line="360" w:lineRule="auto"/>
        <w:jc w:val="both"/>
      </w:pPr>
    </w:p>
    <w:p w:rsidR="000A4B9C" w:rsidRPr="00750250" w:rsidRDefault="000A4B9C" w:rsidP="00516C15">
      <w:pPr>
        <w:pStyle w:val="Heading2"/>
        <w:rPr>
          <w:rFonts w:eastAsia="Times New Roman"/>
          <w:sz w:val="28"/>
          <w:lang w:eastAsia="en-GB"/>
        </w:rPr>
      </w:pPr>
      <w:bookmarkStart w:id="20" w:name="_Toc525249564"/>
      <w:r w:rsidRPr="00750250">
        <w:rPr>
          <w:rFonts w:eastAsia="Times New Roman"/>
          <w:sz w:val="28"/>
          <w:lang w:eastAsia="en-GB"/>
        </w:rPr>
        <w:t>Facilitating Change</w:t>
      </w:r>
      <w:bookmarkEnd w:id="20"/>
    </w:p>
    <w:p w:rsidR="00750250" w:rsidRDefault="00866017" w:rsidP="00750250">
      <w:pPr>
        <w:spacing w:after="0" w:line="360" w:lineRule="auto"/>
        <w:jc w:val="both"/>
        <w:rPr>
          <w:rFonts w:eastAsia="Times New Roman" w:cstheme="minorHAnsi"/>
          <w:lang w:eastAsia="en-GB"/>
        </w:rPr>
      </w:pPr>
      <w:r>
        <w:rPr>
          <w:rFonts w:eastAsia="Times New Roman" w:cstheme="minorHAnsi"/>
          <w:lang w:eastAsia="en-GB"/>
        </w:rPr>
        <w:t>In terms of barriers to</w:t>
      </w:r>
      <w:r w:rsidR="009E56B0">
        <w:rPr>
          <w:rFonts w:eastAsia="Times New Roman" w:cstheme="minorHAnsi"/>
          <w:lang w:eastAsia="en-GB"/>
        </w:rPr>
        <w:t xml:space="preserve"> getting the project ingrained into the culture </w:t>
      </w:r>
      <w:r>
        <w:rPr>
          <w:rFonts w:eastAsia="Times New Roman" w:cstheme="minorHAnsi"/>
          <w:lang w:eastAsia="en-GB"/>
        </w:rPr>
        <w:t>at each of the three North Wales Consultant led</w:t>
      </w:r>
      <w:r w:rsidR="00E05420">
        <w:rPr>
          <w:rFonts w:eastAsia="Times New Roman" w:cstheme="minorHAnsi"/>
          <w:lang w:eastAsia="en-GB"/>
        </w:rPr>
        <w:t xml:space="preserve"> sites, I was aware that there was v</w:t>
      </w:r>
      <w:r w:rsidR="000A4B9C">
        <w:rPr>
          <w:rFonts w:eastAsia="Times New Roman" w:cstheme="minorHAnsi"/>
          <w:lang w:eastAsia="en-GB"/>
        </w:rPr>
        <w:t>ariation within</w:t>
      </w:r>
      <w:r w:rsidR="005A348D">
        <w:rPr>
          <w:rFonts w:eastAsia="Times New Roman" w:cstheme="minorHAnsi"/>
          <w:lang w:eastAsia="en-GB"/>
        </w:rPr>
        <w:t xml:space="preserve"> each unit depending on staff skill mix. </w:t>
      </w:r>
      <w:r w:rsidR="009E56B0">
        <w:rPr>
          <w:rFonts w:eastAsia="Times New Roman" w:cstheme="minorHAnsi"/>
          <w:lang w:eastAsia="en-GB"/>
        </w:rPr>
        <w:t xml:space="preserve">Clinical approaches towards PPH </w:t>
      </w:r>
      <w:r w:rsidR="005A348D">
        <w:rPr>
          <w:rFonts w:eastAsia="Times New Roman" w:cstheme="minorHAnsi"/>
          <w:lang w:eastAsia="en-GB"/>
        </w:rPr>
        <w:t>also differ</w:t>
      </w:r>
      <w:r w:rsidR="000A4B9C">
        <w:rPr>
          <w:rFonts w:eastAsia="Times New Roman" w:cstheme="minorHAnsi"/>
          <w:lang w:eastAsia="en-GB"/>
        </w:rPr>
        <w:t xml:space="preserve"> between sites</w:t>
      </w:r>
      <w:r w:rsidR="005A348D">
        <w:rPr>
          <w:rFonts w:eastAsia="Times New Roman" w:cstheme="minorHAnsi"/>
          <w:lang w:eastAsia="en-GB"/>
        </w:rPr>
        <w:t>.</w:t>
      </w:r>
      <w:r w:rsidR="00E05420">
        <w:rPr>
          <w:rFonts w:eastAsia="Times New Roman" w:cstheme="minorHAnsi"/>
          <w:lang w:eastAsia="en-GB"/>
        </w:rPr>
        <w:t xml:space="preserve"> </w:t>
      </w:r>
      <w:r w:rsidR="006F5C22">
        <w:rPr>
          <w:rFonts w:eastAsia="Times New Roman" w:cstheme="minorHAnsi"/>
          <w:lang w:eastAsia="en-GB"/>
        </w:rPr>
        <w:t>I choose to take a different strategy with each of the sites depending on the</w:t>
      </w:r>
      <w:r w:rsidR="00577067">
        <w:rPr>
          <w:rFonts w:eastAsia="Times New Roman" w:cstheme="minorHAnsi"/>
          <w:lang w:eastAsia="en-GB"/>
        </w:rPr>
        <w:t xml:space="preserve"> units performance and history.</w:t>
      </w:r>
    </w:p>
    <w:p w:rsidR="00484F58" w:rsidRPr="00750250" w:rsidRDefault="00484F58" w:rsidP="00750250">
      <w:pPr>
        <w:spacing w:after="0" w:line="360" w:lineRule="auto"/>
        <w:jc w:val="both"/>
        <w:rPr>
          <w:rFonts w:eastAsia="Times New Roman" w:cstheme="minorHAnsi"/>
          <w:lang w:eastAsia="en-GB"/>
        </w:rPr>
      </w:pPr>
    </w:p>
    <w:p w:rsidR="00577067" w:rsidRDefault="00577067" w:rsidP="00750250">
      <w:pPr>
        <w:pStyle w:val="Heading4"/>
        <w:rPr>
          <w:rFonts w:eastAsia="Times New Roman"/>
          <w:lang w:eastAsia="en-GB"/>
        </w:rPr>
      </w:pPr>
      <w:r>
        <w:rPr>
          <w:rFonts w:eastAsia="Times New Roman"/>
          <w:lang w:eastAsia="en-GB"/>
        </w:rPr>
        <w:t>Ysbyty Gwynedd</w:t>
      </w:r>
    </w:p>
    <w:p w:rsidR="00577067" w:rsidRDefault="0018146F" w:rsidP="0018146F">
      <w:pPr>
        <w:spacing w:line="360" w:lineRule="auto"/>
        <w:rPr>
          <w:lang w:eastAsia="en-GB"/>
        </w:rPr>
      </w:pPr>
      <w:r>
        <w:rPr>
          <w:lang w:eastAsia="en-GB"/>
        </w:rPr>
        <w:t xml:space="preserve">In </w:t>
      </w:r>
      <w:r w:rsidR="00577067">
        <w:rPr>
          <w:lang w:eastAsia="en-GB"/>
        </w:rPr>
        <w:t>July 2013 there was maternal deat</w:t>
      </w:r>
      <w:r w:rsidR="00A356EE">
        <w:rPr>
          <w:lang w:eastAsia="en-GB"/>
        </w:rPr>
        <w:t xml:space="preserve">h due to postpartum haemorrhage (BBC News, 2014).  </w:t>
      </w:r>
      <w:r w:rsidR="00577067">
        <w:rPr>
          <w:lang w:eastAsia="en-GB"/>
        </w:rPr>
        <w:t xml:space="preserve"> As a result, measuring blood loss was introduced a number of years before the implementation of</w:t>
      </w:r>
      <w:r w:rsidR="002029F4">
        <w:rPr>
          <w:lang w:eastAsia="en-GB"/>
        </w:rPr>
        <w:t xml:space="preserve"> OBS Cymru</w:t>
      </w:r>
      <w:r w:rsidR="00B06209">
        <w:rPr>
          <w:lang w:eastAsia="en-GB"/>
        </w:rPr>
        <w:t>.  T</w:t>
      </w:r>
      <w:r w:rsidR="002029F4">
        <w:rPr>
          <w:lang w:eastAsia="en-GB"/>
        </w:rPr>
        <w:t>here is a strong cohort of the MDT who are very committed</w:t>
      </w:r>
      <w:r>
        <w:rPr>
          <w:lang w:eastAsia="en-GB"/>
        </w:rPr>
        <w:t xml:space="preserve"> </w:t>
      </w:r>
      <w:r w:rsidR="00B06209">
        <w:rPr>
          <w:lang w:eastAsia="en-GB"/>
        </w:rPr>
        <w:t xml:space="preserve">to </w:t>
      </w:r>
      <w:r>
        <w:rPr>
          <w:lang w:eastAsia="en-GB"/>
        </w:rPr>
        <w:t>improving and engaging with OBS Cymru</w:t>
      </w:r>
      <w:r w:rsidR="002029F4">
        <w:rPr>
          <w:lang w:eastAsia="en-GB"/>
        </w:rPr>
        <w:t xml:space="preserve">. For this reason </w:t>
      </w:r>
      <w:r w:rsidR="00B06209">
        <w:rPr>
          <w:lang w:eastAsia="en-GB"/>
        </w:rPr>
        <w:t xml:space="preserve">, </w:t>
      </w:r>
      <w:r w:rsidR="005A348D">
        <w:rPr>
          <w:lang w:eastAsia="en-GB"/>
        </w:rPr>
        <w:t xml:space="preserve">the change management model proposed by </w:t>
      </w:r>
      <w:r w:rsidR="002029F4">
        <w:rPr>
          <w:lang w:eastAsia="en-GB"/>
        </w:rPr>
        <w:t>Kotter</w:t>
      </w:r>
      <w:r>
        <w:rPr>
          <w:lang w:eastAsia="en-GB"/>
        </w:rPr>
        <w:t xml:space="preserve"> (1996)</w:t>
      </w:r>
      <w:r w:rsidR="002029F4">
        <w:rPr>
          <w:lang w:eastAsia="en-GB"/>
        </w:rPr>
        <w:t xml:space="preserve"> </w:t>
      </w:r>
      <w:r>
        <w:rPr>
          <w:lang w:eastAsia="en-GB"/>
        </w:rPr>
        <w:t>could be a suitable model</w:t>
      </w:r>
      <w:r w:rsidR="00E840A0">
        <w:rPr>
          <w:lang w:eastAsia="en-GB"/>
        </w:rPr>
        <w:t>,</w:t>
      </w:r>
      <w:r>
        <w:rPr>
          <w:lang w:eastAsia="en-GB"/>
        </w:rPr>
        <w:t xml:space="preserve"> as they were very much operating at the higher level of the 8 stage model with the focus</w:t>
      </w:r>
      <w:r w:rsidR="00B47B95">
        <w:rPr>
          <w:lang w:eastAsia="en-GB"/>
        </w:rPr>
        <w:t xml:space="preserve"> on</w:t>
      </w:r>
      <w:r>
        <w:rPr>
          <w:lang w:eastAsia="en-GB"/>
        </w:rPr>
        <w:t xml:space="preserve"> step 7</w:t>
      </w:r>
      <w:r w:rsidR="00577260">
        <w:rPr>
          <w:lang w:eastAsia="en-GB"/>
        </w:rPr>
        <w:t>, which is</w:t>
      </w:r>
      <w:r>
        <w:rPr>
          <w:lang w:eastAsia="en-GB"/>
        </w:rPr>
        <w:t xml:space="preserve"> consolidation of progress. </w:t>
      </w:r>
    </w:p>
    <w:p w:rsidR="00E840A0" w:rsidRPr="00577067" w:rsidRDefault="00E840A0" w:rsidP="00B16583">
      <w:pPr>
        <w:pStyle w:val="Heading4"/>
        <w:rPr>
          <w:lang w:eastAsia="en-GB"/>
        </w:rPr>
      </w:pPr>
      <w:r>
        <w:rPr>
          <w:lang w:eastAsia="en-GB"/>
        </w:rPr>
        <w:t xml:space="preserve">Glan Clwyd Hospital </w:t>
      </w:r>
    </w:p>
    <w:p w:rsidR="006F5C22" w:rsidRDefault="000D24F5" w:rsidP="0018146F">
      <w:pPr>
        <w:spacing w:after="0" w:line="360" w:lineRule="auto"/>
        <w:jc w:val="both"/>
        <w:rPr>
          <w:rFonts w:eastAsia="Times New Roman" w:cstheme="minorHAnsi"/>
          <w:lang w:eastAsia="en-GB"/>
        </w:rPr>
      </w:pPr>
      <w:r>
        <w:rPr>
          <w:rFonts w:eastAsia="Times New Roman" w:cstheme="minorHAnsi"/>
          <w:lang w:eastAsia="en-GB"/>
        </w:rPr>
        <w:t xml:space="preserve">Glan Clwyd was an early adopter site, with one of the senior Consultants of the national board present on labour ward. The change management theory potentially used here would be from Lewin (1947). The project has been taken up very well, with the majority of staff buying into the change in practice. The priority now is to ‘refreeze’ and embed the good practice improvements. </w:t>
      </w:r>
      <w:r w:rsidRPr="000D24F5">
        <w:rPr>
          <w:rFonts w:eastAsia="Times New Roman" w:cstheme="minorHAnsi"/>
          <w:b/>
          <w:lang w:eastAsia="en-GB"/>
        </w:rPr>
        <w:t xml:space="preserve">See Figure </w:t>
      </w:r>
      <w:r w:rsidR="00842957">
        <w:rPr>
          <w:rFonts w:eastAsia="Times New Roman" w:cstheme="minorHAnsi"/>
          <w:b/>
          <w:lang w:eastAsia="en-GB"/>
        </w:rPr>
        <w:t>7</w:t>
      </w:r>
    </w:p>
    <w:p w:rsidR="000D24F5" w:rsidRDefault="000D24F5" w:rsidP="0018146F">
      <w:pPr>
        <w:spacing w:after="0" w:line="360" w:lineRule="auto"/>
        <w:jc w:val="both"/>
        <w:rPr>
          <w:rFonts w:eastAsia="Times New Roman" w:cstheme="minorHAnsi"/>
          <w:lang w:eastAsia="en-GB"/>
        </w:rPr>
      </w:pPr>
      <w:r>
        <w:rPr>
          <w:noProof/>
          <w:lang w:eastAsia="en-GB"/>
        </w:rPr>
        <w:lastRenderedPageBreak/>
        <w:drawing>
          <wp:inline distT="0" distB="0" distL="0" distR="0">
            <wp:extent cx="5165090" cy="2562225"/>
            <wp:effectExtent l="0" t="0" r="0" b="9525"/>
            <wp:docPr id="4" name="Picture 4" descr="https://ars.els-cdn.com/content/image/1-s2.0-S2444569X16300087-g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rs.els-cdn.com/content/image/1-s2.0-S2444569X16300087-gr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65090" cy="2562225"/>
                    </a:xfrm>
                    <a:prstGeom prst="rect">
                      <a:avLst/>
                    </a:prstGeom>
                    <a:noFill/>
                    <a:ln>
                      <a:noFill/>
                    </a:ln>
                  </pic:spPr>
                </pic:pic>
              </a:graphicData>
            </a:graphic>
          </wp:inline>
        </w:drawing>
      </w:r>
    </w:p>
    <w:p w:rsidR="00484F58" w:rsidRDefault="000D24F5" w:rsidP="00484F58">
      <w:pPr>
        <w:spacing w:after="0" w:line="360" w:lineRule="auto"/>
        <w:jc w:val="both"/>
        <w:rPr>
          <w:rFonts w:eastAsia="+mn-ea" w:cstheme="minorHAnsi"/>
          <w:kern w:val="24"/>
          <w:lang w:eastAsia="en-GB"/>
        </w:rPr>
      </w:pPr>
      <w:r>
        <w:rPr>
          <w:rFonts w:eastAsia="+mn-ea" w:cstheme="minorHAnsi"/>
          <w:b/>
          <w:kern w:val="24"/>
          <w:lang w:eastAsia="en-GB"/>
        </w:rPr>
        <w:t xml:space="preserve">Figure </w:t>
      </w:r>
      <w:r w:rsidR="00842957">
        <w:rPr>
          <w:rFonts w:eastAsia="+mn-ea" w:cstheme="minorHAnsi"/>
          <w:b/>
          <w:kern w:val="24"/>
          <w:lang w:eastAsia="en-GB"/>
        </w:rPr>
        <w:t>7</w:t>
      </w:r>
      <w:r>
        <w:rPr>
          <w:rFonts w:eastAsia="+mn-ea" w:cstheme="minorHAnsi"/>
          <w:kern w:val="24"/>
          <w:lang w:eastAsia="en-GB"/>
        </w:rPr>
        <w:t xml:space="preserve">: The three step change model of organizational change as </w:t>
      </w:r>
      <w:r w:rsidR="000F0723">
        <w:rPr>
          <w:rFonts w:eastAsia="+mn-ea" w:cstheme="minorHAnsi"/>
          <w:kern w:val="24"/>
          <w:lang w:eastAsia="en-GB"/>
        </w:rPr>
        <w:t>described</w:t>
      </w:r>
      <w:r w:rsidR="00484F58">
        <w:rPr>
          <w:rFonts w:eastAsia="+mn-ea" w:cstheme="minorHAnsi"/>
          <w:kern w:val="24"/>
          <w:lang w:eastAsia="en-GB"/>
        </w:rPr>
        <w:t xml:space="preserve"> by Lewin</w:t>
      </w:r>
      <w:r>
        <w:rPr>
          <w:rFonts w:eastAsia="+mn-ea" w:cstheme="minorHAnsi"/>
          <w:kern w:val="24"/>
          <w:lang w:eastAsia="en-GB"/>
        </w:rPr>
        <w:t xml:space="preserve"> </w:t>
      </w:r>
      <w:r w:rsidR="00484F58">
        <w:rPr>
          <w:rFonts w:eastAsia="+mn-ea" w:cstheme="minorHAnsi"/>
          <w:kern w:val="24"/>
          <w:lang w:eastAsia="en-GB"/>
        </w:rPr>
        <w:t>(</w:t>
      </w:r>
      <w:r>
        <w:rPr>
          <w:rFonts w:eastAsia="+mn-ea" w:cstheme="minorHAnsi"/>
          <w:kern w:val="24"/>
          <w:lang w:eastAsia="en-GB"/>
        </w:rPr>
        <w:t>1947)</w:t>
      </w:r>
      <w:r w:rsidR="00484F58">
        <w:rPr>
          <w:rFonts w:eastAsia="+mn-ea" w:cstheme="minorHAnsi"/>
          <w:kern w:val="24"/>
          <w:lang w:eastAsia="en-GB"/>
        </w:rPr>
        <w:t>.</w:t>
      </w:r>
    </w:p>
    <w:p w:rsidR="00484F58" w:rsidRPr="00484F58" w:rsidRDefault="00484F58" w:rsidP="00484F58">
      <w:pPr>
        <w:spacing w:after="0" w:line="360" w:lineRule="auto"/>
        <w:jc w:val="both"/>
        <w:rPr>
          <w:rFonts w:eastAsia="Times New Roman" w:cstheme="minorHAnsi"/>
          <w:lang w:eastAsia="en-GB"/>
        </w:rPr>
      </w:pPr>
    </w:p>
    <w:p w:rsidR="00E840A0" w:rsidRDefault="00E840A0" w:rsidP="00B16583">
      <w:pPr>
        <w:pStyle w:val="Heading4"/>
        <w:rPr>
          <w:rFonts w:eastAsia="Times New Roman"/>
          <w:lang w:eastAsia="en-GB"/>
        </w:rPr>
      </w:pPr>
      <w:r>
        <w:rPr>
          <w:rFonts w:eastAsia="Times New Roman"/>
          <w:lang w:eastAsia="en-GB"/>
        </w:rPr>
        <w:t xml:space="preserve">Wrexham Maelor Hospital </w:t>
      </w:r>
    </w:p>
    <w:p w:rsidR="000D24F5" w:rsidRDefault="000D24F5" w:rsidP="00937A67">
      <w:pPr>
        <w:spacing w:line="360" w:lineRule="auto"/>
        <w:jc w:val="both"/>
        <w:rPr>
          <w:lang w:eastAsia="en-GB"/>
        </w:rPr>
      </w:pPr>
      <w:r>
        <w:rPr>
          <w:lang w:eastAsia="en-GB"/>
        </w:rPr>
        <w:t xml:space="preserve">As mentioned previously </w:t>
      </w:r>
      <w:r w:rsidR="000F0723">
        <w:rPr>
          <w:lang w:eastAsia="en-GB"/>
        </w:rPr>
        <w:t xml:space="preserve">this hospital was identified as an outlier in Wales due to the rate of significant bleeds occurring.  When this was raised with the </w:t>
      </w:r>
      <w:r w:rsidR="00937A67">
        <w:rPr>
          <w:lang w:eastAsia="en-GB"/>
        </w:rPr>
        <w:t xml:space="preserve">delivery suit MDT, </w:t>
      </w:r>
      <w:r w:rsidR="000F0723">
        <w:rPr>
          <w:lang w:eastAsia="en-GB"/>
        </w:rPr>
        <w:t xml:space="preserve">there was a variation </w:t>
      </w:r>
      <w:r w:rsidR="00556997">
        <w:rPr>
          <w:lang w:eastAsia="en-GB"/>
        </w:rPr>
        <w:t>in</w:t>
      </w:r>
      <w:r w:rsidR="00A356EE">
        <w:rPr>
          <w:lang w:eastAsia="en-GB"/>
        </w:rPr>
        <w:t xml:space="preserve"> response, </w:t>
      </w:r>
      <w:r w:rsidR="000F0723">
        <w:rPr>
          <w:lang w:eastAsia="en-GB"/>
        </w:rPr>
        <w:t xml:space="preserve">which mirrored every stage of the </w:t>
      </w:r>
      <w:r w:rsidR="000F0723">
        <w:rPr>
          <w:rStyle w:val="mixed-citation"/>
          <w:color w:val="000000"/>
          <w:shd w:val="clear" w:color="auto" w:fill="FFFFFF"/>
        </w:rPr>
        <w:t xml:space="preserve">Kübler-Ross </w:t>
      </w:r>
      <w:r w:rsidR="00937A67">
        <w:rPr>
          <w:rStyle w:val="mixed-citation"/>
          <w:color w:val="000000"/>
          <w:shd w:val="clear" w:color="auto" w:fill="FFFFFF"/>
        </w:rPr>
        <w:t xml:space="preserve">change </w:t>
      </w:r>
      <w:r w:rsidR="000F0723">
        <w:rPr>
          <w:rStyle w:val="mixed-citation"/>
          <w:color w:val="000000"/>
          <w:shd w:val="clear" w:color="auto" w:fill="FFFFFF"/>
        </w:rPr>
        <w:t>curve</w:t>
      </w:r>
      <w:r w:rsidR="00011832">
        <w:rPr>
          <w:rStyle w:val="mixed-citation"/>
          <w:color w:val="000000"/>
          <w:shd w:val="clear" w:color="auto" w:fill="FFFFFF"/>
        </w:rPr>
        <w:t xml:space="preserve">. </w:t>
      </w:r>
      <w:r w:rsidR="000F0723">
        <w:rPr>
          <w:rStyle w:val="mixed-citation"/>
          <w:color w:val="000000"/>
          <w:shd w:val="clear" w:color="auto" w:fill="FFFFFF"/>
        </w:rPr>
        <w:t xml:space="preserve"> </w:t>
      </w:r>
      <w:r w:rsidR="000F0723" w:rsidRPr="000F0723">
        <w:rPr>
          <w:rStyle w:val="mixed-citation"/>
          <w:b/>
          <w:color w:val="000000"/>
          <w:shd w:val="clear" w:color="auto" w:fill="FFFFFF"/>
        </w:rPr>
        <w:t xml:space="preserve">See Figure </w:t>
      </w:r>
      <w:r w:rsidR="00842957">
        <w:rPr>
          <w:rStyle w:val="mixed-citation"/>
          <w:b/>
          <w:color w:val="000000"/>
          <w:shd w:val="clear" w:color="auto" w:fill="FFFFFF"/>
        </w:rPr>
        <w:t>8</w:t>
      </w:r>
      <w:r w:rsidR="000F0723">
        <w:rPr>
          <w:rStyle w:val="mixed-citation"/>
          <w:color w:val="000000"/>
          <w:shd w:val="clear" w:color="auto" w:fill="FFFFFF"/>
        </w:rPr>
        <w:t xml:space="preserve">. </w:t>
      </w:r>
    </w:p>
    <w:p w:rsidR="00937A67" w:rsidRDefault="000F0723" w:rsidP="00750250">
      <w:pPr>
        <w:jc w:val="center"/>
        <w:rPr>
          <w:lang w:eastAsia="en-GB"/>
        </w:rPr>
      </w:pPr>
      <w:r>
        <w:rPr>
          <w:noProof/>
          <w:lang w:eastAsia="en-GB"/>
        </w:rPr>
        <w:drawing>
          <wp:inline distT="0" distB="0" distL="0" distR="0">
            <wp:extent cx="4548948" cy="2857270"/>
            <wp:effectExtent l="0" t="0" r="4445" b="635"/>
            <wp:docPr id="5" name="Picture 5" descr="Image result for kÃ¼bler-ross change cur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kÃ¼bler-ross change curv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59710" cy="2864030"/>
                    </a:xfrm>
                    <a:prstGeom prst="rect">
                      <a:avLst/>
                    </a:prstGeom>
                    <a:noFill/>
                    <a:ln>
                      <a:noFill/>
                    </a:ln>
                  </pic:spPr>
                </pic:pic>
              </a:graphicData>
            </a:graphic>
          </wp:inline>
        </w:drawing>
      </w:r>
    </w:p>
    <w:p w:rsidR="00E05420" w:rsidRDefault="00937A67" w:rsidP="00937A67">
      <w:pPr>
        <w:rPr>
          <w:lang w:eastAsia="en-GB"/>
        </w:rPr>
      </w:pPr>
      <w:r w:rsidRPr="00937A67">
        <w:rPr>
          <w:b/>
          <w:lang w:eastAsia="en-GB"/>
        </w:rPr>
        <w:t xml:space="preserve">Figure </w:t>
      </w:r>
      <w:r w:rsidR="00842957">
        <w:rPr>
          <w:b/>
          <w:lang w:eastAsia="en-GB"/>
        </w:rPr>
        <w:t>8</w:t>
      </w:r>
      <w:r>
        <w:rPr>
          <w:lang w:eastAsia="en-GB"/>
        </w:rPr>
        <w:t xml:space="preserve">: </w:t>
      </w:r>
      <w:r>
        <w:rPr>
          <w:rStyle w:val="mixed-citation"/>
          <w:color w:val="000000"/>
          <w:shd w:val="clear" w:color="auto" w:fill="FFFFFF"/>
        </w:rPr>
        <w:t>Kübler-Ross change curve (Kübler-Ross</w:t>
      </w:r>
      <w:r>
        <w:rPr>
          <w:lang w:eastAsia="en-GB"/>
        </w:rPr>
        <w:t xml:space="preserve"> E, 1947)</w:t>
      </w:r>
    </w:p>
    <w:p w:rsidR="007E68BD" w:rsidRPr="001832AB" w:rsidRDefault="00AB561F" w:rsidP="001832AB">
      <w:pPr>
        <w:spacing w:line="360" w:lineRule="auto"/>
        <w:jc w:val="both"/>
        <w:rPr>
          <w:lang w:eastAsia="en-GB"/>
        </w:rPr>
      </w:pPr>
      <w:r>
        <w:rPr>
          <w:rFonts w:eastAsia="Times New Roman" w:cstheme="minorHAnsi"/>
          <w:lang w:eastAsia="en-GB"/>
        </w:rPr>
        <w:t>There were repeated challenges</w:t>
      </w:r>
      <w:r w:rsidR="00194CF9">
        <w:rPr>
          <w:rFonts w:eastAsia="Times New Roman" w:cstheme="minorHAnsi"/>
          <w:lang w:eastAsia="en-GB"/>
        </w:rPr>
        <w:t xml:space="preserve"> made to question</w:t>
      </w:r>
      <w:r>
        <w:rPr>
          <w:rFonts w:eastAsia="Times New Roman" w:cstheme="minorHAnsi"/>
          <w:lang w:eastAsia="en-GB"/>
        </w:rPr>
        <w:t xml:space="preserve"> the evidence behind the project</w:t>
      </w:r>
      <w:r w:rsidR="00194CF9">
        <w:rPr>
          <w:rFonts w:eastAsia="Times New Roman" w:cstheme="minorHAnsi"/>
          <w:lang w:eastAsia="en-GB"/>
        </w:rPr>
        <w:t>. This is i</w:t>
      </w:r>
      <w:r>
        <w:rPr>
          <w:rFonts w:eastAsia="Times New Roman" w:cstheme="minorHAnsi"/>
          <w:lang w:eastAsia="en-GB"/>
        </w:rPr>
        <w:t xml:space="preserve">n keeping with the second stage of </w:t>
      </w:r>
      <w:r w:rsidR="00DE5519">
        <w:rPr>
          <w:rFonts w:eastAsia="Times New Roman" w:cstheme="minorHAnsi"/>
          <w:lang w:eastAsia="en-GB"/>
        </w:rPr>
        <w:t xml:space="preserve">the </w:t>
      </w:r>
      <w:r w:rsidR="00DE5519">
        <w:rPr>
          <w:rStyle w:val="mixed-citation"/>
          <w:color w:val="000000"/>
          <w:shd w:val="clear" w:color="auto" w:fill="FFFFFF"/>
        </w:rPr>
        <w:t>Kübler-Ross change curve (Kübler-Ross</w:t>
      </w:r>
      <w:r w:rsidR="00004287">
        <w:rPr>
          <w:lang w:eastAsia="en-GB"/>
        </w:rPr>
        <w:t xml:space="preserve"> E, 1947),</w:t>
      </w:r>
      <w:r>
        <w:rPr>
          <w:rFonts w:eastAsia="Times New Roman" w:cstheme="minorHAnsi"/>
          <w:lang w:eastAsia="en-GB"/>
        </w:rPr>
        <w:t xml:space="preserve"> especially the</w:t>
      </w:r>
      <w:r w:rsidR="00810523">
        <w:rPr>
          <w:rFonts w:eastAsia="Times New Roman" w:cstheme="minorHAnsi"/>
          <w:lang w:eastAsia="en-GB"/>
        </w:rPr>
        <w:t xml:space="preserve"> trigger</w:t>
      </w:r>
      <w:r>
        <w:rPr>
          <w:rFonts w:eastAsia="Times New Roman" w:cstheme="minorHAnsi"/>
          <w:lang w:eastAsia="en-GB"/>
        </w:rPr>
        <w:t xml:space="preserve"> </w:t>
      </w:r>
      <w:r w:rsidR="00004287">
        <w:rPr>
          <w:rFonts w:eastAsia="Times New Roman" w:cstheme="minorHAnsi"/>
          <w:lang w:eastAsia="en-GB"/>
        </w:rPr>
        <w:t>point at which the MDT team in contacted</w:t>
      </w:r>
      <w:r>
        <w:rPr>
          <w:rFonts w:eastAsia="Times New Roman" w:cstheme="minorHAnsi"/>
          <w:lang w:eastAsia="en-GB"/>
        </w:rPr>
        <w:t xml:space="preserve"> to rapidly asses</w:t>
      </w:r>
      <w:r w:rsidR="00004287">
        <w:rPr>
          <w:rFonts w:eastAsia="Times New Roman" w:cstheme="minorHAnsi"/>
          <w:lang w:eastAsia="en-GB"/>
        </w:rPr>
        <w:t>s</w:t>
      </w:r>
      <w:r>
        <w:rPr>
          <w:rFonts w:eastAsia="Times New Roman" w:cstheme="minorHAnsi"/>
          <w:lang w:eastAsia="en-GB"/>
        </w:rPr>
        <w:t xml:space="preserve"> the patient by the bedside.</w:t>
      </w:r>
      <w:r w:rsidR="00DE5519">
        <w:rPr>
          <w:rFonts w:eastAsia="Times New Roman" w:cstheme="minorHAnsi"/>
          <w:lang w:eastAsia="en-GB"/>
        </w:rPr>
        <w:t xml:space="preserve"> There was frustration (stage 3) as a common feedback was that this </w:t>
      </w:r>
      <w:r w:rsidR="00484F58">
        <w:rPr>
          <w:rFonts w:eastAsia="Times New Roman" w:cstheme="minorHAnsi"/>
          <w:lang w:eastAsia="en-GB"/>
        </w:rPr>
        <w:t xml:space="preserve">trigger of intervention </w:t>
      </w:r>
      <w:r w:rsidR="00DE5519">
        <w:rPr>
          <w:rFonts w:eastAsia="Times New Roman" w:cstheme="minorHAnsi"/>
          <w:lang w:eastAsia="en-GB"/>
        </w:rPr>
        <w:t xml:space="preserve">was too early. </w:t>
      </w:r>
      <w:r w:rsidR="00937A67" w:rsidRPr="001400DC">
        <w:rPr>
          <w:color w:val="000000" w:themeColor="text1"/>
          <w:lang w:eastAsia="en-GB"/>
        </w:rPr>
        <w:t xml:space="preserve">It was a communications challenge to move people from denial to at least an experimental phase. </w:t>
      </w:r>
      <w:r w:rsidR="004C5C0F" w:rsidRPr="001400DC">
        <w:rPr>
          <w:color w:val="000000" w:themeColor="text1"/>
          <w:lang w:eastAsia="en-GB"/>
        </w:rPr>
        <w:t xml:space="preserve">Handy </w:t>
      </w:r>
      <w:r w:rsidR="004C5C0F" w:rsidRPr="001400DC">
        <w:rPr>
          <w:color w:val="000000" w:themeColor="text1"/>
          <w:lang w:eastAsia="en-GB"/>
        </w:rPr>
        <w:lastRenderedPageBreak/>
        <w:t xml:space="preserve">(2009) provides a </w:t>
      </w:r>
      <w:r w:rsidR="004C5C0F">
        <w:rPr>
          <w:lang w:eastAsia="en-GB"/>
        </w:rPr>
        <w:t xml:space="preserve">template of how to interact with people who may require different approaches to communication comparing different group in terms of Greek Gods each requiring very different communication strategies. </w:t>
      </w:r>
      <w:r w:rsidR="001400DC">
        <w:rPr>
          <w:lang w:eastAsia="en-GB"/>
        </w:rPr>
        <w:t xml:space="preserve"> Another resource that was useful in planning how to overcome the communication and performance challenge was work done by The Kings Fund on leading across the healthcare system (The Kin</w:t>
      </w:r>
      <w:r w:rsidR="00CE7D42">
        <w:rPr>
          <w:lang w:eastAsia="en-GB"/>
        </w:rPr>
        <w:t>gs Fund, 2017). In this work they outline ‘</w:t>
      </w:r>
      <w:r w:rsidR="00CE7D42" w:rsidRPr="00CE7D42">
        <w:rPr>
          <w:lang w:eastAsia="en-GB"/>
        </w:rPr>
        <w:t>Five factors that facilitate system leadership</w:t>
      </w:r>
      <w:r w:rsidR="00CE7D42">
        <w:rPr>
          <w:lang w:eastAsia="en-GB"/>
        </w:rPr>
        <w:t>’ (</w:t>
      </w:r>
      <w:r w:rsidR="00CE7D42" w:rsidRPr="00011832">
        <w:rPr>
          <w:b/>
          <w:lang w:eastAsia="en-GB"/>
        </w:rPr>
        <w:t>see Table 1</w:t>
      </w:r>
      <w:r w:rsidR="00CE7D42">
        <w:rPr>
          <w:lang w:eastAsia="en-GB"/>
        </w:rPr>
        <w:t>.</w:t>
      </w:r>
    </w:p>
    <w:tbl>
      <w:tblPr>
        <w:tblStyle w:val="GridTable6Colorful-Accent2"/>
        <w:tblW w:w="0" w:type="auto"/>
        <w:jc w:val="center"/>
        <w:tblLook w:val="04A0" w:firstRow="1" w:lastRow="0" w:firstColumn="1" w:lastColumn="0" w:noHBand="0" w:noVBand="1"/>
      </w:tblPr>
      <w:tblGrid>
        <w:gridCol w:w="6676"/>
      </w:tblGrid>
      <w:tr w:rsidR="00011832" w:rsidTr="00285026">
        <w:trPr>
          <w:cnfStyle w:val="100000000000" w:firstRow="1" w:lastRow="0" w:firstColumn="0" w:lastColumn="0" w:oddVBand="0" w:evenVBand="0" w:oddHBand="0" w:evenHBand="0" w:firstRowFirstColumn="0" w:firstRowLastColumn="0" w:lastRowFirstColumn="0" w:lastRowLastColumn="0"/>
          <w:trHeight w:val="498"/>
          <w:jc w:val="center"/>
        </w:trPr>
        <w:tc>
          <w:tcPr>
            <w:cnfStyle w:val="001000000000" w:firstRow="0" w:lastRow="0" w:firstColumn="1" w:lastColumn="0" w:oddVBand="0" w:evenVBand="0" w:oddHBand="0" w:evenHBand="0" w:firstRowFirstColumn="0" w:firstRowLastColumn="0" w:lastRowFirstColumn="0" w:lastRowLastColumn="0"/>
            <w:tcW w:w="6676" w:type="dxa"/>
          </w:tcPr>
          <w:p w:rsidR="00011832" w:rsidRPr="002C059B" w:rsidRDefault="00011832" w:rsidP="00285026">
            <w:pPr>
              <w:pStyle w:val="ListParagraph"/>
              <w:numPr>
                <w:ilvl w:val="0"/>
                <w:numId w:val="36"/>
              </w:numPr>
              <w:spacing w:line="360" w:lineRule="auto"/>
              <w:rPr>
                <w:sz w:val="24"/>
              </w:rPr>
            </w:pPr>
            <w:r w:rsidRPr="002C059B">
              <w:rPr>
                <w:color w:val="000000"/>
                <w:sz w:val="24"/>
              </w:rPr>
              <w:t>Develop a shared purpose and vision.</w:t>
            </w:r>
          </w:p>
        </w:tc>
      </w:tr>
      <w:tr w:rsidR="00011832" w:rsidTr="00285026">
        <w:trPr>
          <w:cnfStyle w:val="000000100000" w:firstRow="0" w:lastRow="0" w:firstColumn="0" w:lastColumn="0" w:oddVBand="0" w:evenVBand="0" w:oddHBand="1" w:evenHBand="0" w:firstRowFirstColumn="0" w:firstRowLastColumn="0" w:lastRowFirstColumn="0" w:lastRowLastColumn="0"/>
          <w:trHeight w:val="498"/>
          <w:jc w:val="center"/>
        </w:trPr>
        <w:tc>
          <w:tcPr>
            <w:cnfStyle w:val="001000000000" w:firstRow="0" w:lastRow="0" w:firstColumn="1" w:lastColumn="0" w:oddVBand="0" w:evenVBand="0" w:oddHBand="0" w:evenHBand="0" w:firstRowFirstColumn="0" w:firstRowLastColumn="0" w:lastRowFirstColumn="0" w:lastRowLastColumn="0"/>
            <w:tcW w:w="6676" w:type="dxa"/>
          </w:tcPr>
          <w:p w:rsidR="00011832" w:rsidRPr="002C059B" w:rsidRDefault="00011832" w:rsidP="00011832">
            <w:pPr>
              <w:pStyle w:val="ListParagraph"/>
              <w:numPr>
                <w:ilvl w:val="0"/>
                <w:numId w:val="36"/>
              </w:numPr>
              <w:spacing w:line="360" w:lineRule="auto"/>
              <w:jc w:val="both"/>
              <w:rPr>
                <w:sz w:val="24"/>
              </w:rPr>
            </w:pPr>
            <w:r w:rsidRPr="002C059B">
              <w:rPr>
                <w:color w:val="000000"/>
                <w:sz w:val="24"/>
              </w:rPr>
              <w:t>Have frequent personal contact.</w:t>
            </w:r>
          </w:p>
        </w:tc>
      </w:tr>
      <w:tr w:rsidR="00011832" w:rsidTr="00285026">
        <w:trPr>
          <w:trHeight w:val="498"/>
          <w:jc w:val="center"/>
        </w:trPr>
        <w:tc>
          <w:tcPr>
            <w:cnfStyle w:val="001000000000" w:firstRow="0" w:lastRow="0" w:firstColumn="1" w:lastColumn="0" w:oddVBand="0" w:evenVBand="0" w:oddHBand="0" w:evenHBand="0" w:firstRowFirstColumn="0" w:firstRowLastColumn="0" w:lastRowFirstColumn="0" w:lastRowLastColumn="0"/>
            <w:tcW w:w="6676" w:type="dxa"/>
          </w:tcPr>
          <w:p w:rsidR="00011832" w:rsidRPr="002C059B" w:rsidRDefault="00011832" w:rsidP="00011832">
            <w:pPr>
              <w:pStyle w:val="ListParagraph"/>
              <w:numPr>
                <w:ilvl w:val="0"/>
                <w:numId w:val="36"/>
              </w:numPr>
              <w:spacing w:line="360" w:lineRule="auto"/>
              <w:jc w:val="both"/>
              <w:rPr>
                <w:sz w:val="24"/>
              </w:rPr>
            </w:pPr>
            <w:r w:rsidRPr="002C059B">
              <w:rPr>
                <w:color w:val="000000"/>
                <w:sz w:val="24"/>
              </w:rPr>
              <w:t>Surface and resolve conflicts.</w:t>
            </w:r>
          </w:p>
        </w:tc>
      </w:tr>
      <w:tr w:rsidR="00011832" w:rsidTr="00285026">
        <w:trPr>
          <w:cnfStyle w:val="000000100000" w:firstRow="0" w:lastRow="0" w:firstColumn="0" w:lastColumn="0" w:oddVBand="0" w:evenVBand="0" w:oddHBand="1" w:evenHBand="0" w:firstRowFirstColumn="0" w:firstRowLastColumn="0" w:lastRowFirstColumn="0" w:lastRowLastColumn="0"/>
          <w:trHeight w:val="498"/>
          <w:jc w:val="center"/>
        </w:trPr>
        <w:tc>
          <w:tcPr>
            <w:cnfStyle w:val="001000000000" w:firstRow="0" w:lastRow="0" w:firstColumn="1" w:lastColumn="0" w:oddVBand="0" w:evenVBand="0" w:oddHBand="0" w:evenHBand="0" w:firstRowFirstColumn="0" w:firstRowLastColumn="0" w:lastRowFirstColumn="0" w:lastRowLastColumn="0"/>
            <w:tcW w:w="6676" w:type="dxa"/>
          </w:tcPr>
          <w:p w:rsidR="00011832" w:rsidRPr="002C059B" w:rsidRDefault="00011832" w:rsidP="00011832">
            <w:pPr>
              <w:pStyle w:val="ListParagraph"/>
              <w:numPr>
                <w:ilvl w:val="0"/>
                <w:numId w:val="36"/>
              </w:numPr>
              <w:spacing w:line="360" w:lineRule="auto"/>
              <w:jc w:val="both"/>
              <w:rPr>
                <w:sz w:val="24"/>
              </w:rPr>
            </w:pPr>
            <w:r w:rsidRPr="002C059B">
              <w:rPr>
                <w:color w:val="000000"/>
                <w:sz w:val="24"/>
              </w:rPr>
              <w:t>Behave altruistically towards each other.</w:t>
            </w:r>
          </w:p>
        </w:tc>
      </w:tr>
      <w:tr w:rsidR="00011832" w:rsidTr="00285026">
        <w:trPr>
          <w:trHeight w:val="483"/>
          <w:jc w:val="center"/>
        </w:trPr>
        <w:tc>
          <w:tcPr>
            <w:cnfStyle w:val="001000000000" w:firstRow="0" w:lastRow="0" w:firstColumn="1" w:lastColumn="0" w:oddVBand="0" w:evenVBand="0" w:oddHBand="0" w:evenHBand="0" w:firstRowFirstColumn="0" w:firstRowLastColumn="0" w:lastRowFirstColumn="0" w:lastRowLastColumn="0"/>
            <w:tcW w:w="6676" w:type="dxa"/>
          </w:tcPr>
          <w:p w:rsidR="00011832" w:rsidRPr="002C059B" w:rsidRDefault="00011832" w:rsidP="00011832">
            <w:pPr>
              <w:pStyle w:val="ListParagraph"/>
              <w:numPr>
                <w:ilvl w:val="0"/>
                <w:numId w:val="36"/>
              </w:numPr>
              <w:spacing w:line="360" w:lineRule="auto"/>
              <w:jc w:val="both"/>
              <w:rPr>
                <w:sz w:val="24"/>
              </w:rPr>
            </w:pPr>
            <w:r w:rsidRPr="002C059B">
              <w:rPr>
                <w:color w:val="000000"/>
                <w:sz w:val="24"/>
              </w:rPr>
              <w:t>Commit to working together for the longer term.</w:t>
            </w:r>
          </w:p>
        </w:tc>
      </w:tr>
    </w:tbl>
    <w:p w:rsidR="00011832" w:rsidRPr="002A7D4D" w:rsidRDefault="001832AB" w:rsidP="002A7D4D">
      <w:pPr>
        <w:spacing w:line="360" w:lineRule="auto"/>
        <w:jc w:val="both"/>
        <w:rPr>
          <w:b/>
          <w:lang w:eastAsia="en-GB"/>
        </w:rPr>
      </w:pPr>
      <w:r w:rsidRPr="001832AB">
        <w:rPr>
          <w:b/>
          <w:lang w:eastAsia="en-GB"/>
        </w:rPr>
        <w:t>Table 1</w:t>
      </w:r>
      <w:r>
        <w:rPr>
          <w:b/>
          <w:lang w:eastAsia="en-GB"/>
        </w:rPr>
        <w:t xml:space="preserve">: </w:t>
      </w:r>
      <w:r w:rsidR="0064535C">
        <w:rPr>
          <w:rFonts w:cs="Neo Sans Std"/>
          <w:color w:val="000000"/>
        </w:rPr>
        <w:t>The Kings Fund (2017)</w:t>
      </w:r>
      <w:r w:rsidRPr="001832AB">
        <w:rPr>
          <w:rFonts w:cs="Neo Sans Std"/>
          <w:color w:val="000000"/>
        </w:rPr>
        <w:t xml:space="preserve"> found that </w:t>
      </w:r>
      <w:r w:rsidR="0064535C">
        <w:rPr>
          <w:rFonts w:cs="Neo Sans Std"/>
          <w:color w:val="000000"/>
        </w:rPr>
        <w:t>‘</w:t>
      </w:r>
      <w:r w:rsidRPr="001832AB">
        <w:rPr>
          <w:rFonts w:cs="Neo Sans Std"/>
          <w:color w:val="000000"/>
        </w:rPr>
        <w:t>five factors in particular offer a helpful way of framing the challenges system leaders are facing</w:t>
      </w:r>
      <w:r w:rsidR="0064535C">
        <w:rPr>
          <w:rFonts w:cs="Neo Sans Std"/>
          <w:color w:val="000000"/>
        </w:rPr>
        <w:t>’</w:t>
      </w:r>
      <w:r w:rsidRPr="001832AB">
        <w:rPr>
          <w:rFonts w:cs="Neo Sans Std"/>
          <w:color w:val="000000"/>
        </w:rPr>
        <w:t>.</w:t>
      </w:r>
    </w:p>
    <w:p w:rsidR="004450FA" w:rsidRDefault="00285026" w:rsidP="004450FA">
      <w:pPr>
        <w:spacing w:line="360" w:lineRule="auto"/>
        <w:rPr>
          <w:lang w:eastAsia="en-GB"/>
        </w:rPr>
      </w:pPr>
      <w:r>
        <w:rPr>
          <w:lang w:eastAsia="en-GB"/>
        </w:rPr>
        <w:t>I found this to be a reassuring document</w:t>
      </w:r>
      <w:r w:rsidR="004D0310">
        <w:rPr>
          <w:lang w:eastAsia="en-GB"/>
        </w:rPr>
        <w:t>,</w:t>
      </w:r>
      <w:r>
        <w:rPr>
          <w:lang w:eastAsia="en-GB"/>
        </w:rPr>
        <w:t xml:space="preserve"> as on reflection, I felt that the key factors identified and the rationale behind them, fitted very closely to my natural personal leadership style. I particularly identified with point two, as I feel that the most productive meetings and networking opportunities arose when I invested time to have face to</w:t>
      </w:r>
      <w:r w:rsidR="004D0310">
        <w:rPr>
          <w:lang w:eastAsia="en-GB"/>
        </w:rPr>
        <w:t xml:space="preserve"> face</w:t>
      </w:r>
      <w:r>
        <w:rPr>
          <w:lang w:eastAsia="en-GB"/>
        </w:rPr>
        <w:t xml:space="preserve"> meetings with stakeholders. </w:t>
      </w:r>
      <w:r w:rsidR="002A7D4D">
        <w:rPr>
          <w:lang w:eastAsia="en-GB"/>
        </w:rPr>
        <w:t>The Kings Fund (2017) state tha</w:t>
      </w:r>
      <w:r w:rsidR="004D0310">
        <w:rPr>
          <w:lang w:eastAsia="en-GB"/>
        </w:rPr>
        <w:t>t</w:t>
      </w:r>
      <w:r>
        <w:rPr>
          <w:lang w:eastAsia="en-GB"/>
        </w:rPr>
        <w:t xml:space="preserve"> </w:t>
      </w:r>
      <w:r w:rsidR="004450FA">
        <w:rPr>
          <w:lang w:eastAsia="en-GB"/>
        </w:rPr>
        <w:t xml:space="preserve"> </w:t>
      </w:r>
      <w:r>
        <w:rPr>
          <w:lang w:eastAsia="en-GB"/>
        </w:rPr>
        <w:t>‘</w:t>
      </w:r>
      <w:r w:rsidR="004450FA">
        <w:rPr>
          <w:lang w:eastAsia="en-GB"/>
        </w:rPr>
        <w:t>face-to-face meetings enable leaders to build rapport and understanding and to appreciate and acknowledge each other’s problems and challenges</w:t>
      </w:r>
      <w:r>
        <w:rPr>
          <w:lang w:eastAsia="en-GB"/>
        </w:rPr>
        <w:t>’.</w:t>
      </w:r>
    </w:p>
    <w:p w:rsidR="000051B6" w:rsidRPr="00A61A82" w:rsidRDefault="000051B6" w:rsidP="000051B6">
      <w:pPr>
        <w:pStyle w:val="Heading3"/>
        <w:spacing w:line="360" w:lineRule="auto"/>
        <w:rPr>
          <w:rFonts w:eastAsia="Times New Roman"/>
          <w:sz w:val="26"/>
          <w:szCs w:val="26"/>
          <w:lang w:eastAsia="en-GB"/>
        </w:rPr>
      </w:pPr>
      <w:bookmarkStart w:id="21" w:name="_Toc525249565"/>
      <w:r w:rsidRPr="00A61A82">
        <w:rPr>
          <w:rFonts w:eastAsia="Times New Roman"/>
          <w:sz w:val="26"/>
          <w:szCs w:val="26"/>
          <w:lang w:eastAsia="en-GB"/>
        </w:rPr>
        <w:t>Stakeholder</w:t>
      </w:r>
      <w:r>
        <w:rPr>
          <w:rFonts w:eastAsia="Times New Roman"/>
          <w:sz w:val="26"/>
          <w:szCs w:val="26"/>
          <w:lang w:eastAsia="en-GB"/>
        </w:rPr>
        <w:t xml:space="preserve"> Engagement</w:t>
      </w:r>
      <w:bookmarkEnd w:id="21"/>
    </w:p>
    <w:p w:rsidR="00CA1D99" w:rsidRDefault="000051B6" w:rsidP="000051B6">
      <w:pPr>
        <w:spacing w:line="360" w:lineRule="auto"/>
        <w:rPr>
          <w:lang w:eastAsia="en-GB"/>
        </w:rPr>
      </w:pPr>
      <w:r>
        <w:rPr>
          <w:lang w:eastAsia="en-GB"/>
        </w:rPr>
        <w:t>The main stakeholders to engage with will be obstetricians, midwives and anaesthetists. For the project to succeed however, and achieve a sustained change in practice, it will be necessary to engage with all members of the delivery suite team</w:t>
      </w:r>
      <w:r w:rsidR="002416C4">
        <w:rPr>
          <w:lang w:eastAsia="en-GB"/>
        </w:rPr>
        <w:t>. It was essential to be inclusive in the process of changing the management of postpartum haemorrhage, as the approach was innovative and</w:t>
      </w:r>
      <w:r w:rsidR="000C44F9">
        <w:rPr>
          <w:lang w:eastAsia="en-GB"/>
        </w:rPr>
        <w:t xml:space="preserve"> a</w:t>
      </w:r>
      <w:r w:rsidR="002416C4">
        <w:rPr>
          <w:lang w:eastAsia="en-GB"/>
        </w:rPr>
        <w:t xml:space="preserve"> huge shift from previous clinical practice.  Various approaches were used</w:t>
      </w:r>
      <w:r w:rsidR="00570E6D">
        <w:rPr>
          <w:lang w:eastAsia="en-GB"/>
        </w:rPr>
        <w:t xml:space="preserve">, which will be outlined below, </w:t>
      </w:r>
      <w:r w:rsidR="002416C4">
        <w:rPr>
          <w:lang w:eastAsia="en-GB"/>
        </w:rPr>
        <w:t xml:space="preserve">to engage with all the members of the delivery suite team, in order to share the vision of the benefits </w:t>
      </w:r>
      <w:r w:rsidR="000C44F9">
        <w:rPr>
          <w:lang w:eastAsia="en-GB"/>
        </w:rPr>
        <w:t>that</w:t>
      </w:r>
      <w:r w:rsidR="002416C4">
        <w:rPr>
          <w:lang w:eastAsia="en-GB"/>
        </w:rPr>
        <w:t xml:space="preserve"> OBS Cymru approach </w:t>
      </w:r>
      <w:r w:rsidR="00570E6D">
        <w:rPr>
          <w:lang w:eastAsia="en-GB"/>
        </w:rPr>
        <w:t>represent</w:t>
      </w:r>
      <w:r w:rsidR="002416C4">
        <w:rPr>
          <w:lang w:eastAsia="en-GB"/>
        </w:rPr>
        <w:t>. Having a clear vision and being inclusive is consistent with step 3 ‘developing a strategic vision’ and step 4 ‘involving everyone in the plan’ of</w:t>
      </w:r>
      <w:r w:rsidR="00CA1D99">
        <w:rPr>
          <w:lang w:eastAsia="en-GB"/>
        </w:rPr>
        <w:t xml:space="preserve"> Kotter’s eight step model of change management (Kotter JP, 1996)</w:t>
      </w:r>
      <w:r w:rsidR="002F0CF5">
        <w:rPr>
          <w:lang w:eastAsia="en-GB"/>
        </w:rPr>
        <w:t>.</w:t>
      </w:r>
    </w:p>
    <w:p w:rsidR="0053093E" w:rsidRDefault="00821313" w:rsidP="000125BE">
      <w:pPr>
        <w:spacing w:line="360" w:lineRule="auto"/>
        <w:rPr>
          <w:lang w:eastAsia="en-GB"/>
        </w:rPr>
      </w:pPr>
      <w:r>
        <w:rPr>
          <w:lang w:eastAsia="en-GB"/>
        </w:rPr>
        <w:t>Weller et al (2014) proposed</w:t>
      </w:r>
      <w:r w:rsidR="0053093E">
        <w:rPr>
          <w:lang w:eastAsia="en-GB"/>
        </w:rPr>
        <w:t xml:space="preserve"> </w:t>
      </w:r>
      <w:r>
        <w:rPr>
          <w:lang w:eastAsia="en-GB"/>
        </w:rPr>
        <w:t>seven interventions to address and overcome barriers to effective t</w:t>
      </w:r>
      <w:r w:rsidR="00CD2096">
        <w:rPr>
          <w:lang w:eastAsia="en-GB"/>
        </w:rPr>
        <w:t>eamwork in healthcare and break</w:t>
      </w:r>
      <w:r>
        <w:rPr>
          <w:lang w:eastAsia="en-GB"/>
        </w:rPr>
        <w:t>down some of the walls between different tribes of the multi-</w:t>
      </w:r>
      <w:r>
        <w:rPr>
          <w:lang w:eastAsia="en-GB"/>
        </w:rPr>
        <w:lastRenderedPageBreak/>
        <w:t xml:space="preserve">professional team. </w:t>
      </w:r>
      <w:r w:rsidR="000125BE">
        <w:rPr>
          <w:lang w:eastAsia="en-GB"/>
        </w:rPr>
        <w:t>In their work, they hypothesise that ‘</w:t>
      </w:r>
      <w:r w:rsidR="002C059B">
        <w:rPr>
          <w:lang w:eastAsia="en-GB"/>
        </w:rPr>
        <w:t xml:space="preserve">improvement in teamwork in </w:t>
      </w:r>
      <w:r w:rsidR="000125BE">
        <w:rPr>
          <w:lang w:eastAsia="en-GB"/>
        </w:rPr>
        <w:t>healthcare can lead to significant gains in patient safety, measured against efficiency of care, complication rate and mortality’ (Weller et al, 2014).</w:t>
      </w:r>
    </w:p>
    <w:tbl>
      <w:tblPr>
        <w:tblStyle w:val="ListTable2-Accent2"/>
        <w:tblW w:w="0" w:type="auto"/>
        <w:tblLook w:val="04A0" w:firstRow="1" w:lastRow="0" w:firstColumn="1" w:lastColumn="0" w:noHBand="0" w:noVBand="1"/>
      </w:tblPr>
      <w:tblGrid>
        <w:gridCol w:w="2127"/>
        <w:gridCol w:w="3538"/>
        <w:gridCol w:w="3351"/>
      </w:tblGrid>
      <w:tr w:rsidR="0053093E" w:rsidRPr="00295CE3" w:rsidTr="00295A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rsidR="0053093E" w:rsidRPr="00295CE3" w:rsidRDefault="0053093E" w:rsidP="0053093E">
            <w:pPr>
              <w:spacing w:line="360" w:lineRule="auto"/>
              <w:jc w:val="center"/>
              <w:rPr>
                <w:rFonts w:cstheme="minorHAnsi"/>
                <w:color w:val="FF0000"/>
                <w:lang w:eastAsia="en-GB"/>
              </w:rPr>
            </w:pPr>
            <w:r w:rsidRPr="00295CE3">
              <w:rPr>
                <w:rFonts w:cstheme="minorHAnsi"/>
                <w:color w:val="FF0000"/>
                <w:lang w:eastAsia="en-GB"/>
              </w:rPr>
              <w:t>Action</w:t>
            </w:r>
          </w:p>
        </w:tc>
        <w:tc>
          <w:tcPr>
            <w:tcW w:w="3538" w:type="dxa"/>
          </w:tcPr>
          <w:p w:rsidR="0053093E" w:rsidRPr="00295CE3" w:rsidRDefault="0053093E" w:rsidP="0053093E">
            <w:pPr>
              <w:spacing w:line="360" w:lineRule="auto"/>
              <w:jc w:val="center"/>
              <w:cnfStyle w:val="100000000000" w:firstRow="1" w:lastRow="0" w:firstColumn="0" w:lastColumn="0" w:oddVBand="0" w:evenVBand="0" w:oddHBand="0" w:evenHBand="0" w:firstRowFirstColumn="0" w:firstRowLastColumn="0" w:lastRowFirstColumn="0" w:lastRowLastColumn="0"/>
              <w:rPr>
                <w:rFonts w:cstheme="minorHAnsi"/>
                <w:color w:val="FF0000"/>
                <w:lang w:eastAsia="en-GB"/>
              </w:rPr>
            </w:pPr>
            <w:r w:rsidRPr="00295CE3">
              <w:rPr>
                <w:rFonts w:cstheme="minorHAnsi"/>
                <w:color w:val="FF0000"/>
                <w:lang w:eastAsia="en-GB"/>
              </w:rPr>
              <w:t>Decription</w:t>
            </w:r>
          </w:p>
        </w:tc>
        <w:tc>
          <w:tcPr>
            <w:tcW w:w="3351" w:type="dxa"/>
          </w:tcPr>
          <w:p w:rsidR="0053093E" w:rsidRPr="00295CE3" w:rsidRDefault="0053093E" w:rsidP="00295AC2">
            <w:pPr>
              <w:spacing w:line="360" w:lineRule="auto"/>
              <w:jc w:val="center"/>
              <w:cnfStyle w:val="100000000000" w:firstRow="1" w:lastRow="0" w:firstColumn="0" w:lastColumn="0" w:oddVBand="0" w:evenVBand="0" w:oddHBand="0" w:evenHBand="0" w:firstRowFirstColumn="0" w:firstRowLastColumn="0" w:lastRowFirstColumn="0" w:lastRowLastColumn="0"/>
              <w:rPr>
                <w:rFonts w:cstheme="minorHAnsi"/>
                <w:color w:val="FF0000"/>
                <w:lang w:eastAsia="en-GB"/>
              </w:rPr>
            </w:pPr>
            <w:r w:rsidRPr="00295CE3">
              <w:rPr>
                <w:rFonts w:cstheme="minorHAnsi"/>
                <w:color w:val="FF0000"/>
                <w:lang w:eastAsia="en-GB"/>
              </w:rPr>
              <w:t>OBS Cymru</w:t>
            </w:r>
            <w:r w:rsidR="00295CE3" w:rsidRPr="00295CE3">
              <w:rPr>
                <w:rFonts w:cstheme="minorHAnsi"/>
                <w:color w:val="FF0000"/>
                <w:lang w:eastAsia="en-GB"/>
              </w:rPr>
              <w:t xml:space="preserve"> </w:t>
            </w:r>
            <w:r w:rsidR="00295AC2">
              <w:rPr>
                <w:rFonts w:cstheme="minorHAnsi"/>
                <w:color w:val="FF0000"/>
                <w:lang w:eastAsia="en-GB"/>
              </w:rPr>
              <w:t>Action</w:t>
            </w:r>
          </w:p>
        </w:tc>
      </w:tr>
      <w:tr w:rsidR="0053093E" w:rsidRPr="00295CE3" w:rsidTr="00295A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rsidR="0053093E" w:rsidRPr="00295CE3" w:rsidRDefault="00FF0AFC" w:rsidP="00295AC2">
            <w:pPr>
              <w:autoSpaceDE w:val="0"/>
              <w:autoSpaceDN w:val="0"/>
              <w:adjustRightInd w:val="0"/>
              <w:jc w:val="both"/>
              <w:rPr>
                <w:rFonts w:cstheme="minorHAnsi"/>
              </w:rPr>
            </w:pPr>
            <w:r>
              <w:rPr>
                <w:rFonts w:cstheme="minorHAnsi"/>
              </w:rPr>
              <w:t>‘</w:t>
            </w:r>
            <w:r w:rsidR="0053093E" w:rsidRPr="00295CE3">
              <w:rPr>
                <w:rFonts w:cstheme="minorHAnsi"/>
              </w:rPr>
              <w:t>Teach effective communication</w:t>
            </w:r>
          </w:p>
          <w:p w:rsidR="0053093E" w:rsidRPr="00295CE3" w:rsidRDefault="00FF0AFC" w:rsidP="00295AC2">
            <w:pPr>
              <w:spacing w:line="360" w:lineRule="auto"/>
              <w:jc w:val="both"/>
              <w:rPr>
                <w:rFonts w:cstheme="minorHAnsi"/>
                <w:color w:val="FF0000"/>
                <w:lang w:eastAsia="en-GB"/>
              </w:rPr>
            </w:pPr>
            <w:r w:rsidRPr="00295CE3">
              <w:rPr>
                <w:rFonts w:cstheme="minorHAnsi"/>
              </w:rPr>
              <w:t>S</w:t>
            </w:r>
            <w:r w:rsidR="0053093E" w:rsidRPr="00295CE3">
              <w:rPr>
                <w:rFonts w:cstheme="minorHAnsi"/>
              </w:rPr>
              <w:t>trategies</w:t>
            </w:r>
            <w:r>
              <w:rPr>
                <w:rFonts w:cstheme="minorHAnsi"/>
              </w:rPr>
              <w:t>’</w:t>
            </w:r>
          </w:p>
        </w:tc>
        <w:tc>
          <w:tcPr>
            <w:tcW w:w="3538" w:type="dxa"/>
          </w:tcPr>
          <w:p w:rsidR="0053093E" w:rsidRPr="00295CE3" w:rsidRDefault="00FF0AFC" w:rsidP="00295AC2">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w:t>
            </w:r>
            <w:r w:rsidR="0053093E" w:rsidRPr="00295CE3">
              <w:rPr>
                <w:rFonts w:cstheme="minorHAnsi"/>
              </w:rPr>
              <w:t>Teaching structured methods of</w:t>
            </w:r>
          </w:p>
          <w:p w:rsidR="0053093E" w:rsidRPr="00610145" w:rsidRDefault="0053093E" w:rsidP="00295AC2">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theme="minorHAnsi"/>
              </w:rPr>
            </w:pPr>
            <w:r w:rsidRPr="00295CE3">
              <w:rPr>
                <w:rFonts w:cstheme="minorHAnsi"/>
              </w:rPr>
              <w:t>communica</w:t>
            </w:r>
            <w:r w:rsidR="00610145">
              <w:rPr>
                <w:rFonts w:cstheme="minorHAnsi"/>
              </w:rPr>
              <w:t xml:space="preserve">tion, such as ‘SBAR’ handovers, </w:t>
            </w:r>
            <w:r w:rsidRPr="00295CE3">
              <w:rPr>
                <w:rFonts w:cstheme="minorHAnsi"/>
              </w:rPr>
              <w:t>can improve patient outcomes.</w:t>
            </w:r>
            <w:r w:rsidR="00FF0AFC">
              <w:rPr>
                <w:rFonts w:cstheme="minorHAnsi"/>
              </w:rPr>
              <w:t>’</w:t>
            </w:r>
          </w:p>
        </w:tc>
        <w:tc>
          <w:tcPr>
            <w:tcW w:w="3351" w:type="dxa"/>
          </w:tcPr>
          <w:p w:rsidR="0053093E" w:rsidRPr="00295CE3" w:rsidRDefault="00610145" w:rsidP="004178D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Use of the standardised OBS Cymru communication paperwork.</w:t>
            </w:r>
          </w:p>
        </w:tc>
      </w:tr>
      <w:tr w:rsidR="0053093E" w:rsidRPr="00295CE3" w:rsidTr="00295AC2">
        <w:tc>
          <w:tcPr>
            <w:cnfStyle w:val="001000000000" w:firstRow="0" w:lastRow="0" w:firstColumn="1" w:lastColumn="0" w:oddVBand="0" w:evenVBand="0" w:oddHBand="0" w:evenHBand="0" w:firstRowFirstColumn="0" w:firstRowLastColumn="0" w:lastRowFirstColumn="0" w:lastRowLastColumn="0"/>
            <w:tcW w:w="2127" w:type="dxa"/>
          </w:tcPr>
          <w:p w:rsidR="0053093E" w:rsidRPr="00295CE3" w:rsidRDefault="00FF0AFC" w:rsidP="00295AC2">
            <w:pPr>
              <w:spacing w:line="360" w:lineRule="auto"/>
              <w:jc w:val="both"/>
              <w:rPr>
                <w:rFonts w:cstheme="minorHAnsi"/>
                <w:color w:val="FF0000"/>
                <w:lang w:eastAsia="en-GB"/>
              </w:rPr>
            </w:pPr>
            <w:r>
              <w:rPr>
                <w:rFonts w:cstheme="minorHAnsi"/>
              </w:rPr>
              <w:t>‘</w:t>
            </w:r>
            <w:r w:rsidR="0053093E" w:rsidRPr="00295CE3">
              <w:rPr>
                <w:rFonts w:cstheme="minorHAnsi"/>
              </w:rPr>
              <w:t>Train teams together</w:t>
            </w:r>
            <w:r>
              <w:rPr>
                <w:rFonts w:cstheme="minorHAnsi"/>
              </w:rPr>
              <w:t>’</w:t>
            </w:r>
          </w:p>
        </w:tc>
        <w:tc>
          <w:tcPr>
            <w:tcW w:w="3538" w:type="dxa"/>
          </w:tcPr>
          <w:p w:rsidR="0053093E" w:rsidRPr="00794E99" w:rsidRDefault="00FF0AFC" w:rsidP="00295AC2">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w:t>
            </w:r>
            <w:r w:rsidR="0053093E" w:rsidRPr="00295CE3">
              <w:rPr>
                <w:rFonts w:cstheme="minorHAnsi"/>
              </w:rPr>
              <w:t xml:space="preserve">Teams </w:t>
            </w:r>
            <w:r w:rsidR="00794E99">
              <w:rPr>
                <w:rFonts w:cstheme="minorHAnsi"/>
              </w:rPr>
              <w:t xml:space="preserve">that work together should train </w:t>
            </w:r>
            <w:r w:rsidR="0053093E" w:rsidRPr="00295CE3">
              <w:rPr>
                <w:rFonts w:cstheme="minorHAnsi"/>
              </w:rPr>
              <w:t>toget</w:t>
            </w:r>
            <w:r w:rsidR="00794E99">
              <w:rPr>
                <w:rFonts w:cstheme="minorHAnsi"/>
              </w:rPr>
              <w:t xml:space="preserve">her. Training that includes all </w:t>
            </w:r>
            <w:r w:rsidR="0053093E" w:rsidRPr="00295CE3">
              <w:rPr>
                <w:rFonts w:cstheme="minorHAnsi"/>
              </w:rPr>
              <w:t>members of the team improves outcomes.</w:t>
            </w:r>
            <w:r>
              <w:rPr>
                <w:rFonts w:cstheme="minorHAnsi"/>
              </w:rPr>
              <w:t>’</w:t>
            </w:r>
          </w:p>
        </w:tc>
        <w:tc>
          <w:tcPr>
            <w:tcW w:w="3351" w:type="dxa"/>
          </w:tcPr>
          <w:p w:rsidR="0053093E" w:rsidRPr="00295CE3" w:rsidRDefault="000A68D6" w:rsidP="004178D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Incorporation of OBS Cymru into mandatory midwife trai</w:t>
            </w:r>
            <w:r w:rsidR="00295AC2">
              <w:rPr>
                <w:rFonts w:cstheme="minorHAnsi"/>
              </w:rPr>
              <w:t>ning and into MDT clinical governance training sessions.</w:t>
            </w:r>
          </w:p>
        </w:tc>
      </w:tr>
      <w:tr w:rsidR="0053093E" w:rsidRPr="00295CE3" w:rsidTr="00295A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rsidR="0053093E" w:rsidRPr="00295CE3" w:rsidRDefault="00FF0AFC" w:rsidP="00295AC2">
            <w:pPr>
              <w:spacing w:line="360" w:lineRule="auto"/>
              <w:jc w:val="both"/>
              <w:rPr>
                <w:rFonts w:cstheme="minorHAnsi"/>
                <w:color w:val="FF0000"/>
                <w:lang w:eastAsia="en-GB"/>
              </w:rPr>
            </w:pPr>
            <w:r>
              <w:rPr>
                <w:rFonts w:cstheme="minorHAnsi"/>
              </w:rPr>
              <w:t>‘</w:t>
            </w:r>
            <w:r w:rsidR="0053093E" w:rsidRPr="00295CE3">
              <w:rPr>
                <w:rFonts w:cstheme="minorHAnsi"/>
              </w:rPr>
              <w:t>Train teams using simulation</w:t>
            </w:r>
            <w:r>
              <w:rPr>
                <w:rFonts w:cstheme="minorHAnsi"/>
              </w:rPr>
              <w:t>’</w:t>
            </w:r>
          </w:p>
        </w:tc>
        <w:tc>
          <w:tcPr>
            <w:tcW w:w="3538" w:type="dxa"/>
          </w:tcPr>
          <w:p w:rsidR="0053093E" w:rsidRPr="00794E99" w:rsidRDefault="00FF0AFC" w:rsidP="00295AC2">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w:t>
            </w:r>
            <w:r w:rsidR="0053093E" w:rsidRPr="00295CE3">
              <w:rPr>
                <w:rFonts w:cstheme="minorHAnsi"/>
              </w:rPr>
              <w:t>Using simulation is</w:t>
            </w:r>
            <w:r w:rsidR="00794E99">
              <w:rPr>
                <w:rFonts w:cstheme="minorHAnsi"/>
              </w:rPr>
              <w:t xml:space="preserve"> a safe way to practice </w:t>
            </w:r>
            <w:r w:rsidR="0053093E" w:rsidRPr="00295CE3">
              <w:rPr>
                <w:rFonts w:cstheme="minorHAnsi"/>
              </w:rPr>
              <w:t>new c</w:t>
            </w:r>
            <w:r w:rsidR="00794E99">
              <w:rPr>
                <w:rFonts w:cstheme="minorHAnsi"/>
              </w:rPr>
              <w:t xml:space="preserve">ommunication techniques, and it </w:t>
            </w:r>
            <w:r w:rsidR="0053093E" w:rsidRPr="00295CE3">
              <w:rPr>
                <w:rFonts w:cstheme="minorHAnsi"/>
              </w:rPr>
              <w:t>increases interdisciplinary understanding.</w:t>
            </w:r>
            <w:r>
              <w:rPr>
                <w:rFonts w:cstheme="minorHAnsi"/>
              </w:rPr>
              <w:t>’</w:t>
            </w:r>
          </w:p>
        </w:tc>
        <w:tc>
          <w:tcPr>
            <w:tcW w:w="3351" w:type="dxa"/>
          </w:tcPr>
          <w:p w:rsidR="0053093E" w:rsidRPr="00295CE3" w:rsidRDefault="000A68D6" w:rsidP="004178D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Using simulation to explore and improve communications </w:t>
            </w:r>
            <w:r w:rsidR="00096E0B">
              <w:rPr>
                <w:rFonts w:cstheme="minorHAnsi"/>
              </w:rPr>
              <w:t>challenges</w:t>
            </w:r>
            <w:r>
              <w:rPr>
                <w:rFonts w:cstheme="minorHAnsi"/>
              </w:rPr>
              <w:t xml:space="preserve">. Simulation also useful to assess the robustness </w:t>
            </w:r>
            <w:r w:rsidR="00096E0B">
              <w:rPr>
                <w:rFonts w:cstheme="minorHAnsi"/>
              </w:rPr>
              <w:t>of emergency</w:t>
            </w:r>
            <w:r>
              <w:rPr>
                <w:rFonts w:cstheme="minorHAnsi"/>
              </w:rPr>
              <w:t xml:space="preserve"> procedures in action.</w:t>
            </w:r>
          </w:p>
        </w:tc>
      </w:tr>
      <w:tr w:rsidR="0053093E" w:rsidRPr="00295CE3" w:rsidTr="00295AC2">
        <w:tc>
          <w:tcPr>
            <w:cnfStyle w:val="001000000000" w:firstRow="0" w:lastRow="0" w:firstColumn="1" w:lastColumn="0" w:oddVBand="0" w:evenVBand="0" w:oddHBand="0" w:evenHBand="0" w:firstRowFirstColumn="0" w:firstRowLastColumn="0" w:lastRowFirstColumn="0" w:lastRowLastColumn="0"/>
            <w:tcW w:w="2127" w:type="dxa"/>
          </w:tcPr>
          <w:p w:rsidR="0053093E" w:rsidRPr="00295CE3" w:rsidRDefault="00FF0AFC" w:rsidP="00295AC2">
            <w:pPr>
              <w:spacing w:line="360" w:lineRule="auto"/>
              <w:jc w:val="both"/>
              <w:rPr>
                <w:rFonts w:cstheme="minorHAnsi"/>
                <w:color w:val="FF0000"/>
                <w:lang w:eastAsia="en-GB"/>
              </w:rPr>
            </w:pPr>
            <w:r>
              <w:rPr>
                <w:rFonts w:cstheme="minorHAnsi"/>
              </w:rPr>
              <w:t>‘</w:t>
            </w:r>
            <w:r w:rsidR="00C86199" w:rsidRPr="00295CE3">
              <w:rPr>
                <w:rFonts w:cstheme="minorHAnsi"/>
              </w:rPr>
              <w:t>Define inclusive teams</w:t>
            </w:r>
            <w:r>
              <w:rPr>
                <w:rFonts w:cstheme="minorHAnsi"/>
              </w:rPr>
              <w:t>’</w:t>
            </w:r>
          </w:p>
        </w:tc>
        <w:tc>
          <w:tcPr>
            <w:tcW w:w="3538" w:type="dxa"/>
          </w:tcPr>
          <w:p w:rsidR="0053093E" w:rsidRPr="00295CE3" w:rsidRDefault="00FF0AFC" w:rsidP="00295AC2">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w:t>
            </w:r>
            <w:r w:rsidR="0053093E" w:rsidRPr="00295CE3">
              <w:rPr>
                <w:rFonts w:cstheme="minorHAnsi"/>
              </w:rPr>
              <w:t>Redefine the team of healthcare</w:t>
            </w:r>
          </w:p>
          <w:p w:rsidR="0053093E" w:rsidRPr="00794E99" w:rsidRDefault="0053093E" w:rsidP="00295AC2">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theme="minorHAnsi"/>
              </w:rPr>
            </w:pPr>
            <w:r w:rsidRPr="00295CE3">
              <w:rPr>
                <w:rFonts w:cstheme="minorHAnsi"/>
              </w:rPr>
              <w:t>professionals f</w:t>
            </w:r>
            <w:r w:rsidR="00794E99">
              <w:rPr>
                <w:rFonts w:cstheme="minorHAnsi"/>
              </w:rPr>
              <w:t xml:space="preserve">rom a collection of disciplines </w:t>
            </w:r>
            <w:r w:rsidRPr="00295CE3">
              <w:rPr>
                <w:rFonts w:cstheme="minorHAnsi"/>
              </w:rPr>
              <w:t>to a cohesive whole with common goals.</w:t>
            </w:r>
            <w:r w:rsidR="00FF0AFC">
              <w:rPr>
                <w:rFonts w:cstheme="minorHAnsi"/>
              </w:rPr>
              <w:t>’</w:t>
            </w:r>
          </w:p>
        </w:tc>
        <w:tc>
          <w:tcPr>
            <w:tcW w:w="3351" w:type="dxa"/>
          </w:tcPr>
          <w:p w:rsidR="0053093E" w:rsidRPr="00295CE3" w:rsidRDefault="00E876B8" w:rsidP="004178D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Shared agenda and understanding of OBS approach ‘the four pillars</w:t>
            </w:r>
            <w:r w:rsidR="00096E0B">
              <w:rPr>
                <w:rFonts w:cstheme="minorHAnsi"/>
              </w:rPr>
              <w:t xml:space="preserve"> of OBS Cymru</w:t>
            </w:r>
            <w:r>
              <w:rPr>
                <w:rFonts w:cstheme="minorHAnsi"/>
              </w:rPr>
              <w:t>’.</w:t>
            </w:r>
          </w:p>
        </w:tc>
      </w:tr>
      <w:tr w:rsidR="0053093E" w:rsidRPr="00295CE3" w:rsidTr="00295A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rsidR="0053093E" w:rsidRPr="00295CE3" w:rsidRDefault="00FF0AFC" w:rsidP="00295AC2">
            <w:pPr>
              <w:spacing w:line="360" w:lineRule="auto"/>
              <w:jc w:val="both"/>
              <w:rPr>
                <w:rFonts w:cstheme="minorHAnsi"/>
                <w:color w:val="FF0000"/>
                <w:lang w:eastAsia="en-GB"/>
              </w:rPr>
            </w:pPr>
            <w:r>
              <w:rPr>
                <w:rFonts w:cstheme="minorHAnsi"/>
              </w:rPr>
              <w:t>‘</w:t>
            </w:r>
            <w:r w:rsidR="00C86199" w:rsidRPr="00295CE3">
              <w:rPr>
                <w:rFonts w:cstheme="minorHAnsi"/>
              </w:rPr>
              <w:t>Create democratic teams</w:t>
            </w:r>
            <w:r>
              <w:rPr>
                <w:rFonts w:cstheme="minorHAnsi"/>
              </w:rPr>
              <w:t>’</w:t>
            </w:r>
          </w:p>
        </w:tc>
        <w:tc>
          <w:tcPr>
            <w:tcW w:w="3538" w:type="dxa"/>
          </w:tcPr>
          <w:p w:rsidR="0053093E" w:rsidRPr="00794E99" w:rsidRDefault="00FF0AFC" w:rsidP="00295AC2">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w:t>
            </w:r>
            <w:r w:rsidR="0053093E" w:rsidRPr="00295CE3">
              <w:rPr>
                <w:rFonts w:cstheme="minorHAnsi"/>
              </w:rPr>
              <w:t>Each</w:t>
            </w:r>
            <w:r w:rsidR="00794E99">
              <w:rPr>
                <w:rFonts w:cstheme="minorHAnsi"/>
              </w:rPr>
              <w:t xml:space="preserve"> member of the team should feel </w:t>
            </w:r>
            <w:r w:rsidR="0053093E" w:rsidRPr="00295CE3">
              <w:rPr>
                <w:rFonts w:cstheme="minorHAnsi"/>
              </w:rPr>
              <w:t>valued; creat</w:t>
            </w:r>
            <w:r w:rsidR="00794E99">
              <w:rPr>
                <w:rFonts w:cstheme="minorHAnsi"/>
              </w:rPr>
              <w:t xml:space="preserve">ing flat hierarchies encourages </w:t>
            </w:r>
            <w:r w:rsidR="0053093E" w:rsidRPr="00295CE3">
              <w:rPr>
                <w:rFonts w:cstheme="minorHAnsi"/>
              </w:rPr>
              <w:t>open team communication.</w:t>
            </w:r>
            <w:r>
              <w:rPr>
                <w:rFonts w:cstheme="minorHAnsi"/>
              </w:rPr>
              <w:t>’</w:t>
            </w:r>
          </w:p>
        </w:tc>
        <w:tc>
          <w:tcPr>
            <w:tcW w:w="3351" w:type="dxa"/>
          </w:tcPr>
          <w:p w:rsidR="0053093E" w:rsidRPr="00295CE3" w:rsidRDefault="00E876B8" w:rsidP="004178D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Regular feedback sessions and clinical governance to promote the process and highlight how each team member has a role and is integral to it.</w:t>
            </w:r>
          </w:p>
        </w:tc>
      </w:tr>
      <w:tr w:rsidR="0053093E" w:rsidRPr="00295CE3" w:rsidTr="00295AC2">
        <w:tc>
          <w:tcPr>
            <w:cnfStyle w:val="001000000000" w:firstRow="0" w:lastRow="0" w:firstColumn="1" w:lastColumn="0" w:oddVBand="0" w:evenVBand="0" w:oddHBand="0" w:evenHBand="0" w:firstRowFirstColumn="0" w:firstRowLastColumn="0" w:lastRowFirstColumn="0" w:lastRowLastColumn="0"/>
            <w:tcW w:w="2127" w:type="dxa"/>
          </w:tcPr>
          <w:p w:rsidR="00C86199" w:rsidRPr="00295CE3" w:rsidRDefault="00FF0AFC" w:rsidP="005C4862">
            <w:pPr>
              <w:autoSpaceDE w:val="0"/>
              <w:autoSpaceDN w:val="0"/>
              <w:adjustRightInd w:val="0"/>
              <w:jc w:val="both"/>
              <w:rPr>
                <w:rFonts w:cstheme="minorHAnsi"/>
              </w:rPr>
            </w:pPr>
            <w:r>
              <w:rPr>
                <w:rFonts w:cstheme="minorHAnsi"/>
              </w:rPr>
              <w:t>‘</w:t>
            </w:r>
            <w:r w:rsidR="00C86199" w:rsidRPr="00295CE3">
              <w:rPr>
                <w:rFonts w:cstheme="minorHAnsi"/>
              </w:rPr>
              <w:t>Support teamwork with protocols</w:t>
            </w:r>
          </w:p>
          <w:p w:rsidR="0053093E" w:rsidRPr="00295CE3" w:rsidRDefault="00C86199" w:rsidP="005C4862">
            <w:pPr>
              <w:spacing w:line="360" w:lineRule="auto"/>
              <w:jc w:val="both"/>
              <w:rPr>
                <w:rFonts w:cstheme="minorHAnsi"/>
                <w:color w:val="FF0000"/>
                <w:lang w:eastAsia="en-GB"/>
              </w:rPr>
            </w:pPr>
            <w:r w:rsidRPr="00295CE3">
              <w:rPr>
                <w:rFonts w:cstheme="minorHAnsi"/>
              </w:rPr>
              <w:t>and procedures</w:t>
            </w:r>
            <w:r w:rsidR="00FF0AFC">
              <w:rPr>
                <w:rFonts w:cstheme="minorHAnsi"/>
              </w:rPr>
              <w:t>’</w:t>
            </w:r>
          </w:p>
        </w:tc>
        <w:tc>
          <w:tcPr>
            <w:tcW w:w="3538" w:type="dxa"/>
          </w:tcPr>
          <w:p w:rsidR="0053093E" w:rsidRPr="00794E99" w:rsidRDefault="00FF0AFC" w:rsidP="005C4862">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w:t>
            </w:r>
            <w:r w:rsidR="0053093E" w:rsidRPr="00295CE3">
              <w:rPr>
                <w:rFonts w:cstheme="minorHAnsi"/>
              </w:rPr>
              <w:t>Use proced</w:t>
            </w:r>
            <w:r w:rsidR="00794E99">
              <w:rPr>
                <w:rFonts w:cstheme="minorHAnsi"/>
              </w:rPr>
              <w:t xml:space="preserve">ures that encourage information </w:t>
            </w:r>
            <w:r w:rsidR="0053093E" w:rsidRPr="00295CE3">
              <w:rPr>
                <w:rFonts w:cstheme="minorHAnsi"/>
              </w:rPr>
              <w:t>sharin</w:t>
            </w:r>
            <w:r w:rsidR="00794E99">
              <w:rPr>
                <w:rFonts w:cstheme="minorHAnsi"/>
              </w:rPr>
              <w:t xml:space="preserve">g among the whole team, such as </w:t>
            </w:r>
            <w:r w:rsidR="0053093E" w:rsidRPr="00295CE3">
              <w:rPr>
                <w:rFonts w:cstheme="minorHAnsi"/>
              </w:rPr>
              <w:t>checklists, briefings and IT solutions.</w:t>
            </w:r>
            <w:r>
              <w:rPr>
                <w:rFonts w:cstheme="minorHAnsi"/>
              </w:rPr>
              <w:t>’</w:t>
            </w:r>
          </w:p>
        </w:tc>
        <w:tc>
          <w:tcPr>
            <w:tcW w:w="3351" w:type="dxa"/>
          </w:tcPr>
          <w:p w:rsidR="0053093E" w:rsidRPr="00295CE3" w:rsidRDefault="00E876B8" w:rsidP="004178D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OBS</w:t>
            </w:r>
            <w:r w:rsidRPr="00C86199">
              <w:t xml:space="preserve"> Cymru Quality and Safety Sub Group of Maternity Network Wales. All Wales Guideline Prevention and Manag</w:t>
            </w:r>
            <w:r>
              <w:t>ement of Postpartum Haemorrhage (2018)</w:t>
            </w:r>
            <w:r>
              <w:rPr>
                <w:rFonts w:cstheme="minorHAnsi"/>
              </w:rPr>
              <w:t xml:space="preserve"> </w:t>
            </w:r>
          </w:p>
        </w:tc>
      </w:tr>
      <w:tr w:rsidR="00E876B8" w:rsidRPr="00E876B8" w:rsidTr="00295A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rsidR="0053093E" w:rsidRPr="00E876B8" w:rsidRDefault="00FF0AFC" w:rsidP="005C4862">
            <w:pPr>
              <w:autoSpaceDE w:val="0"/>
              <w:autoSpaceDN w:val="0"/>
              <w:adjustRightInd w:val="0"/>
              <w:jc w:val="both"/>
              <w:rPr>
                <w:rFonts w:cstheme="minorHAnsi"/>
              </w:rPr>
            </w:pPr>
            <w:r>
              <w:rPr>
                <w:rFonts w:cstheme="minorHAnsi"/>
              </w:rPr>
              <w:t>‘</w:t>
            </w:r>
            <w:r w:rsidR="00295CE3" w:rsidRPr="00E876B8">
              <w:rPr>
                <w:rFonts w:cstheme="minorHAnsi"/>
              </w:rPr>
              <w:t>De</w:t>
            </w:r>
            <w:r>
              <w:rPr>
                <w:rFonts w:cstheme="minorHAnsi"/>
              </w:rPr>
              <w:t xml:space="preserve">velop an organisational culture </w:t>
            </w:r>
            <w:r w:rsidR="00295CE3" w:rsidRPr="00E876B8">
              <w:rPr>
                <w:rFonts w:cstheme="minorHAnsi"/>
              </w:rPr>
              <w:t>supporting healthcare teams</w:t>
            </w:r>
            <w:r>
              <w:rPr>
                <w:rFonts w:cstheme="minorHAnsi"/>
              </w:rPr>
              <w:t>'</w:t>
            </w:r>
          </w:p>
        </w:tc>
        <w:tc>
          <w:tcPr>
            <w:tcW w:w="3538" w:type="dxa"/>
          </w:tcPr>
          <w:p w:rsidR="0053093E" w:rsidRPr="00E876B8" w:rsidRDefault="00821313" w:rsidP="005C4862">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w:t>
            </w:r>
            <w:r w:rsidR="00295CE3" w:rsidRPr="00E876B8">
              <w:rPr>
                <w:rFonts w:cstheme="minorHAnsi"/>
              </w:rPr>
              <w:t>Senior</w:t>
            </w:r>
            <w:r w:rsidR="00794E99" w:rsidRPr="00E876B8">
              <w:rPr>
                <w:rFonts w:cstheme="minorHAnsi"/>
              </w:rPr>
              <w:t xml:space="preserve"> champions and department heads </w:t>
            </w:r>
            <w:r w:rsidR="00295CE3" w:rsidRPr="00E876B8">
              <w:rPr>
                <w:rFonts w:cstheme="minorHAnsi"/>
              </w:rPr>
              <w:t>m</w:t>
            </w:r>
            <w:r w:rsidR="00794E99" w:rsidRPr="00E876B8">
              <w:rPr>
                <w:rFonts w:cstheme="minorHAnsi"/>
              </w:rPr>
              <w:t xml:space="preserve">ust recognise the imperative of </w:t>
            </w:r>
            <w:r w:rsidR="00295CE3" w:rsidRPr="00E876B8">
              <w:rPr>
                <w:rFonts w:cstheme="minorHAnsi"/>
              </w:rPr>
              <w:t>interprofessional collaboration for safety.</w:t>
            </w:r>
            <w:r>
              <w:rPr>
                <w:rFonts w:cstheme="minorHAnsi"/>
              </w:rPr>
              <w:t>’</w:t>
            </w:r>
          </w:p>
        </w:tc>
        <w:tc>
          <w:tcPr>
            <w:tcW w:w="3351" w:type="dxa"/>
          </w:tcPr>
          <w:p w:rsidR="0053093E" w:rsidRPr="00E876B8" w:rsidRDefault="00E876B8" w:rsidP="004178D7">
            <w:pPr>
              <w:spacing w:line="360" w:lineRule="auto"/>
              <w:cnfStyle w:val="000000100000" w:firstRow="0" w:lastRow="0" w:firstColumn="0" w:lastColumn="0" w:oddVBand="0" w:evenVBand="0" w:oddHBand="1" w:evenHBand="0" w:firstRowFirstColumn="0" w:firstRowLastColumn="0" w:lastRowFirstColumn="0" w:lastRowLastColumn="0"/>
              <w:rPr>
                <w:rFonts w:cstheme="minorHAnsi"/>
                <w:lang w:eastAsia="en-GB"/>
              </w:rPr>
            </w:pPr>
            <w:r w:rsidRPr="00E876B8">
              <w:rPr>
                <w:rFonts w:cstheme="minorHAnsi"/>
                <w:lang w:eastAsia="en-GB"/>
              </w:rPr>
              <w:t>Netwo</w:t>
            </w:r>
            <w:r w:rsidR="00F67313">
              <w:rPr>
                <w:rFonts w:cstheme="minorHAnsi"/>
                <w:lang w:eastAsia="en-GB"/>
              </w:rPr>
              <w:t>rk of local OBS Cymru champion collaborating across health board boundaries.</w:t>
            </w:r>
          </w:p>
        </w:tc>
      </w:tr>
    </w:tbl>
    <w:p w:rsidR="00CE7D42" w:rsidRPr="00D57F77" w:rsidRDefault="00CE7D42" w:rsidP="00D57F77">
      <w:pPr>
        <w:spacing w:line="360" w:lineRule="auto"/>
        <w:jc w:val="both"/>
        <w:rPr>
          <w:lang w:eastAsia="en-GB"/>
        </w:rPr>
      </w:pPr>
      <w:r w:rsidRPr="00E876B8">
        <w:rPr>
          <w:b/>
          <w:lang w:eastAsia="en-GB"/>
        </w:rPr>
        <w:t xml:space="preserve">Table 2: </w:t>
      </w:r>
      <w:r w:rsidR="00D57F77" w:rsidRPr="00D57F77">
        <w:rPr>
          <w:lang w:eastAsia="en-GB"/>
        </w:rPr>
        <w:t>The seven interventions proposed by Weller et al (2014) to improve teamwork and communication</w:t>
      </w:r>
      <w:r w:rsidR="00D57F77">
        <w:rPr>
          <w:lang w:eastAsia="en-GB"/>
        </w:rPr>
        <w:t>,</w:t>
      </w:r>
      <w:r w:rsidR="00D57F77" w:rsidRPr="00D57F77">
        <w:rPr>
          <w:lang w:eastAsia="en-GB"/>
        </w:rPr>
        <w:t xml:space="preserve"> and how OBS Cymru has addressed these recommendations. </w:t>
      </w:r>
    </w:p>
    <w:p w:rsidR="00D57F77" w:rsidRDefault="00D57F77" w:rsidP="00D57F77">
      <w:pPr>
        <w:pStyle w:val="Heading4"/>
        <w:rPr>
          <w:lang w:eastAsia="en-GB"/>
        </w:rPr>
      </w:pPr>
      <w:r>
        <w:rPr>
          <w:lang w:eastAsia="en-GB"/>
        </w:rPr>
        <w:t xml:space="preserve">Communication strategy </w:t>
      </w:r>
    </w:p>
    <w:p w:rsidR="00331187" w:rsidRDefault="00D57F77" w:rsidP="00484818">
      <w:pPr>
        <w:spacing w:line="360" w:lineRule="auto"/>
        <w:rPr>
          <w:lang w:eastAsia="en-GB"/>
        </w:rPr>
      </w:pPr>
      <w:r>
        <w:rPr>
          <w:lang w:eastAsia="en-GB"/>
        </w:rPr>
        <w:t>As well as face to face meeting</w:t>
      </w:r>
      <w:r w:rsidR="001D630C">
        <w:rPr>
          <w:lang w:eastAsia="en-GB"/>
        </w:rPr>
        <w:t>s</w:t>
      </w:r>
      <w:r>
        <w:rPr>
          <w:lang w:eastAsia="en-GB"/>
        </w:rPr>
        <w:t xml:space="preserve"> and </w:t>
      </w:r>
      <w:r w:rsidR="00783390" w:rsidRPr="00783390">
        <w:rPr>
          <w:lang w:eastAsia="en-GB"/>
        </w:rPr>
        <w:t>Information</w:t>
      </w:r>
      <w:r>
        <w:rPr>
          <w:lang w:eastAsia="en-GB"/>
        </w:rPr>
        <w:t xml:space="preserve"> sessions, other o</w:t>
      </w:r>
      <w:r w:rsidR="00783390" w:rsidRPr="00783390">
        <w:rPr>
          <w:lang w:eastAsia="en-GB"/>
        </w:rPr>
        <w:t xml:space="preserve">pportunities for </w:t>
      </w:r>
      <w:r>
        <w:rPr>
          <w:lang w:eastAsia="en-GB"/>
        </w:rPr>
        <w:t xml:space="preserve">engagement and </w:t>
      </w:r>
      <w:r w:rsidR="00783390" w:rsidRPr="00783390">
        <w:rPr>
          <w:lang w:eastAsia="en-GB"/>
        </w:rPr>
        <w:t>feedback</w:t>
      </w:r>
      <w:r>
        <w:rPr>
          <w:lang w:eastAsia="en-GB"/>
        </w:rPr>
        <w:t xml:space="preserve"> were utilised. Additional information was</w:t>
      </w:r>
      <w:r w:rsidR="00783390" w:rsidRPr="00783390">
        <w:rPr>
          <w:lang w:eastAsia="en-GB"/>
        </w:rPr>
        <w:t xml:space="preserve"> available via multiple platforms; the </w:t>
      </w:r>
      <w:r>
        <w:rPr>
          <w:lang w:eastAsia="en-GB"/>
        </w:rPr>
        <w:t>OBS Cymru webpage on the 1000 Lives Improvement Wales and social media in the form of Twitter®. The #OBSCymru and #</w:t>
      </w:r>
      <w:r w:rsidR="00BA489C">
        <w:rPr>
          <w:lang w:eastAsia="en-GB"/>
        </w:rPr>
        <w:t>Measuredbloodloss was used to inf</w:t>
      </w:r>
      <w:r w:rsidR="001D630C">
        <w:rPr>
          <w:lang w:eastAsia="en-GB"/>
        </w:rPr>
        <w:t xml:space="preserve">orm and promote any events at which </w:t>
      </w:r>
      <w:r w:rsidR="00BA489C">
        <w:rPr>
          <w:lang w:eastAsia="en-GB"/>
        </w:rPr>
        <w:t xml:space="preserve">OBS Cymru </w:t>
      </w:r>
      <w:r w:rsidR="001D630C">
        <w:rPr>
          <w:lang w:eastAsia="en-GB"/>
        </w:rPr>
        <w:t>were</w:t>
      </w:r>
      <w:r w:rsidR="00BA489C">
        <w:rPr>
          <w:lang w:eastAsia="en-GB"/>
        </w:rPr>
        <w:t xml:space="preserve"> presented at. In addition to social media there was</w:t>
      </w:r>
      <w:r w:rsidR="001D630C">
        <w:rPr>
          <w:lang w:eastAsia="en-GB"/>
        </w:rPr>
        <w:t xml:space="preserve"> bi monthly newsletter and</w:t>
      </w:r>
      <w:r w:rsidR="00AF6BE2">
        <w:rPr>
          <w:lang w:eastAsia="en-GB"/>
        </w:rPr>
        <w:t xml:space="preserve"> an </w:t>
      </w:r>
      <w:r w:rsidR="00BA489C">
        <w:rPr>
          <w:lang w:eastAsia="en-GB"/>
        </w:rPr>
        <w:t xml:space="preserve">OBS </w:t>
      </w:r>
      <w:r w:rsidR="00BA489C">
        <w:rPr>
          <w:lang w:eastAsia="en-GB"/>
        </w:rPr>
        <w:lastRenderedPageBreak/>
        <w:t xml:space="preserve">Cymru email address so that people could get in </w:t>
      </w:r>
      <w:r w:rsidR="00A867E1">
        <w:rPr>
          <w:lang w:eastAsia="en-GB"/>
        </w:rPr>
        <w:t>contact</w:t>
      </w:r>
      <w:r w:rsidR="00BA489C">
        <w:rPr>
          <w:lang w:eastAsia="en-GB"/>
        </w:rPr>
        <w:t xml:space="preserve"> to give feedback or ask questions. </w:t>
      </w:r>
      <w:r w:rsidR="004B4268">
        <w:rPr>
          <w:lang w:eastAsia="en-GB"/>
        </w:rPr>
        <w:t>T</w:t>
      </w:r>
      <w:r w:rsidR="00331187">
        <w:rPr>
          <w:lang w:eastAsia="en-GB"/>
        </w:rPr>
        <w:t>he project was also widely publicised in</w:t>
      </w:r>
      <w:r w:rsidR="001D630C">
        <w:rPr>
          <w:lang w:eastAsia="en-GB"/>
        </w:rPr>
        <w:t xml:space="preserve"> an article in Anaesthesia News </w:t>
      </w:r>
      <w:r w:rsidR="00331187">
        <w:rPr>
          <w:lang w:eastAsia="en-GB"/>
        </w:rPr>
        <w:t xml:space="preserve"> </w:t>
      </w:r>
      <w:r w:rsidR="009C6043">
        <w:rPr>
          <w:lang w:eastAsia="en-GB"/>
        </w:rPr>
        <w:t>(</w:t>
      </w:r>
      <w:r w:rsidR="00331187">
        <w:rPr>
          <w:lang w:eastAsia="en-GB"/>
        </w:rPr>
        <w:t xml:space="preserve">James </w:t>
      </w:r>
      <w:r w:rsidR="009C6043">
        <w:rPr>
          <w:lang w:eastAsia="en-GB"/>
        </w:rPr>
        <w:t xml:space="preserve">&amp; Kelly, 2018)  which reached an Irish and United Kingdom audience. </w:t>
      </w:r>
    </w:p>
    <w:p w:rsidR="006B2066" w:rsidRPr="00D57F77" w:rsidRDefault="00BA489C" w:rsidP="00484818">
      <w:pPr>
        <w:spacing w:line="360" w:lineRule="auto"/>
        <w:rPr>
          <w:i/>
          <w:iCs/>
          <w:lang w:eastAsia="en-GB"/>
        </w:rPr>
      </w:pPr>
      <w:r>
        <w:rPr>
          <w:lang w:eastAsia="en-GB"/>
        </w:rPr>
        <w:t>A second a</w:t>
      </w:r>
      <w:r w:rsidR="00783390" w:rsidRPr="00783390">
        <w:rPr>
          <w:lang w:eastAsia="en-GB"/>
        </w:rPr>
        <w:t>nnual OBS Cymru national project event</w:t>
      </w:r>
      <w:r>
        <w:rPr>
          <w:lang w:eastAsia="en-GB"/>
        </w:rPr>
        <w:t xml:space="preserve"> was organised for the MDT</w:t>
      </w:r>
      <w:r w:rsidR="00783390" w:rsidRPr="00783390">
        <w:rPr>
          <w:lang w:eastAsia="en-GB"/>
        </w:rPr>
        <w:t xml:space="preserve"> champions (held on 23rd January 2018).</w:t>
      </w:r>
      <w:r>
        <w:rPr>
          <w:lang w:eastAsia="en-GB"/>
        </w:rPr>
        <w:t xml:space="preserve"> This event allowed the national team to feedback some of the initial data, but also have the local champion discuss and share their experiences and challenges of implementing the project. </w:t>
      </w:r>
      <w:r w:rsidR="00783390" w:rsidRPr="00783390">
        <w:rPr>
          <w:lang w:eastAsia="en-GB"/>
        </w:rPr>
        <w:t xml:space="preserve"> This facilitated a culture of open shared learning and opportunity for participation in pla</w:t>
      </w:r>
      <w:r>
        <w:rPr>
          <w:lang w:eastAsia="en-GB"/>
        </w:rPr>
        <w:t xml:space="preserve">nning the future direction of the project. </w:t>
      </w:r>
    </w:p>
    <w:p w:rsidR="00067C69" w:rsidRDefault="00067C69" w:rsidP="00783390">
      <w:pPr>
        <w:pStyle w:val="Heading4"/>
      </w:pPr>
      <w:r>
        <w:t>National Prospective Database</w:t>
      </w:r>
    </w:p>
    <w:p w:rsidR="00AE5C48" w:rsidRDefault="00A870A3" w:rsidP="00AE5C48">
      <w:pPr>
        <w:spacing w:line="360" w:lineRule="auto"/>
        <w:jc w:val="both"/>
      </w:pPr>
      <w:r w:rsidRPr="00AE5C48">
        <w:t>Reliable data collection and subsequent analysis is a key requirement in any quality improvement initiative. Due to the scale a</w:t>
      </w:r>
      <w:r w:rsidR="00AE5C48">
        <w:t>nd</w:t>
      </w:r>
      <w:r w:rsidRPr="00AE5C48">
        <w:t xml:space="preserve"> collaborative nature of the OBS Cymru </w:t>
      </w:r>
      <w:r w:rsidR="00AE5C48">
        <w:t>project,</w:t>
      </w:r>
      <w:r w:rsidRPr="00AE5C48">
        <w:t xml:space="preserve"> working across health board boundaries</w:t>
      </w:r>
      <w:r w:rsidR="00AE5C48">
        <w:t>, it</w:t>
      </w:r>
      <w:r w:rsidRPr="00AE5C48">
        <w:t xml:space="preserve"> was necessary to </w:t>
      </w:r>
      <w:r w:rsidR="00AE5C48" w:rsidRPr="00AE5C48">
        <w:t>create a bespoke database held centrally with the support of 1000 Lives Improvement Wales.</w:t>
      </w:r>
      <w:r w:rsidR="00AE5C48">
        <w:t xml:space="preserve"> The database is only accessible from within NHS Wales, by use of the NADEX/Cymru user login for NHS Wales.  Individual access had to be granted by the author of the database</w:t>
      </w:r>
      <w:r w:rsidR="008F24E4">
        <w:t xml:space="preserve">, and was requested by an OBS Cymru champion or by one of the team managers. </w:t>
      </w:r>
    </w:p>
    <w:p w:rsidR="009A4990" w:rsidRDefault="008F24E4" w:rsidP="005E243F">
      <w:pPr>
        <w:spacing w:line="360" w:lineRule="auto"/>
        <w:jc w:val="both"/>
      </w:pPr>
      <w:r>
        <w:t xml:space="preserve">Key dialogue with the OBS Cymru midwives </w:t>
      </w:r>
      <w:r w:rsidR="009A4990">
        <w:t>resulted in</w:t>
      </w:r>
      <w:r>
        <w:t xml:space="preserve"> </w:t>
      </w:r>
      <w:r w:rsidR="009A4990">
        <w:t>mu</w:t>
      </w:r>
      <w:r w:rsidR="00AE5C48" w:rsidRPr="00AE5C48">
        <w:t xml:space="preserve">ltiple changes made </w:t>
      </w:r>
      <w:r w:rsidR="00777C86">
        <w:t>to the</w:t>
      </w:r>
      <w:r w:rsidR="00AE5C48" w:rsidRPr="00AE5C48">
        <w:t xml:space="preserve"> database</w:t>
      </w:r>
      <w:r w:rsidR="00AE5C48">
        <w:t xml:space="preserve"> in terms of the burden of data require</w:t>
      </w:r>
      <w:r w:rsidR="00777C86">
        <w:t>d along with making it more user</w:t>
      </w:r>
      <w:r w:rsidR="00AE5C48">
        <w:t xml:space="preserve"> friendly. </w:t>
      </w:r>
      <w:r w:rsidR="00AE5C48" w:rsidRPr="00AE5C48">
        <w:t xml:space="preserve"> It has been integral to showing each site retains ownership of their own data, while simu</w:t>
      </w:r>
      <w:r w:rsidR="00484818">
        <w:t>ltaneously contributing to the a</w:t>
      </w:r>
      <w:r w:rsidR="00AE5C48" w:rsidRPr="00AE5C48">
        <w:t>ll Wales picture.</w:t>
      </w:r>
      <w:r w:rsidR="00484818">
        <w:t xml:space="preserve"> The information gathered from the national database </w:t>
      </w:r>
      <w:r w:rsidR="00484818" w:rsidRPr="00AE5C48">
        <w:t>will be essential</w:t>
      </w:r>
      <w:r w:rsidR="00484818">
        <w:t xml:space="preserve"> in </w:t>
      </w:r>
      <w:r w:rsidR="00A870A3" w:rsidRPr="00AE5C48">
        <w:t>shaping how the project moves forward in</w:t>
      </w:r>
      <w:r>
        <w:t xml:space="preserve"> t</w:t>
      </w:r>
      <w:r w:rsidR="00A870A3" w:rsidRPr="00AE5C48">
        <w:t>erms of focus and</w:t>
      </w:r>
      <w:r w:rsidR="00484818">
        <w:t xml:space="preserve"> scope.</w:t>
      </w:r>
      <w:r w:rsidR="005E243F">
        <w:t xml:space="preserve"> As the year progress</w:t>
      </w:r>
      <w:r w:rsidR="0072225D">
        <w:t>ed</w:t>
      </w:r>
      <w:r w:rsidR="005E243F">
        <w:t xml:space="preserve"> it became clear that the database not only provided a means of recording data, it</w:t>
      </w:r>
      <w:r w:rsidR="005E243F" w:rsidRPr="00AE5C48">
        <w:t xml:space="preserve"> </w:t>
      </w:r>
      <w:r w:rsidR="005E243F">
        <w:t>was</w:t>
      </w:r>
      <w:r w:rsidR="005E243F" w:rsidRPr="00AE5C48">
        <w:t xml:space="preserve"> hugely import</w:t>
      </w:r>
      <w:r w:rsidR="005E243F">
        <w:t>ant as an engagement tool, as the run chart options with in the database gave monthly contemporaneous feedback to each Consultant led delivery suite.</w:t>
      </w:r>
      <w:r w:rsidR="00842957">
        <w:t xml:space="preserve"> </w:t>
      </w:r>
      <w:r w:rsidR="00842957" w:rsidRPr="00842957">
        <w:rPr>
          <w:b/>
        </w:rPr>
        <w:t>See Figure 9</w:t>
      </w:r>
      <w:r w:rsidR="00842957">
        <w:t xml:space="preserve">. </w:t>
      </w:r>
    </w:p>
    <w:p w:rsidR="00067C69" w:rsidRPr="00653DAF" w:rsidRDefault="00844D06" w:rsidP="00067C69">
      <w:pPr>
        <w:rPr>
          <w:rFonts w:eastAsiaTheme="majorEastAsia"/>
        </w:rPr>
      </w:pPr>
      <w:r>
        <w:rPr>
          <w:noProof/>
          <w:lang w:eastAsia="en-GB"/>
        </w:rPr>
        <w:lastRenderedPageBreak/>
        <w:drawing>
          <wp:inline distT="0" distB="0" distL="0" distR="0" wp14:anchorId="088F03AA" wp14:editId="2CE9060F">
            <wp:extent cx="5731510" cy="4011930"/>
            <wp:effectExtent l="0" t="0" r="2540" b="7620"/>
            <wp:docPr id="13" name="Content Placeholder 3"/>
            <wp:cNvGraphicFramePr/>
            <a:graphic xmlns:a="http://schemas.openxmlformats.org/drawingml/2006/main">
              <a:graphicData uri="http://schemas.openxmlformats.org/drawingml/2006/picture">
                <pic:pic xmlns:pic="http://schemas.openxmlformats.org/drawingml/2006/picture">
                  <pic:nvPicPr>
                    <pic:cNvPr id="13" name="Content Placeholder 3"/>
                    <pic:cNvPicPr/>
                  </pic:nvPicPr>
                  <pic:blipFill rotWithShape="1">
                    <a:blip r:embed="rId19"/>
                    <a:srcRect l="18399" t="24737" r="30923" b="9812"/>
                    <a:stretch/>
                  </pic:blipFill>
                  <pic:spPr>
                    <a:xfrm>
                      <a:off x="0" y="0"/>
                      <a:ext cx="5731510" cy="4011930"/>
                    </a:xfrm>
                    <a:prstGeom prst="rect">
                      <a:avLst/>
                    </a:prstGeom>
                  </pic:spPr>
                </pic:pic>
              </a:graphicData>
            </a:graphic>
          </wp:inline>
        </w:drawing>
      </w:r>
    </w:p>
    <w:p w:rsidR="00844D06" w:rsidRDefault="00067C69" w:rsidP="00844D06">
      <w:pPr>
        <w:rPr>
          <w:lang w:eastAsia="en-GB"/>
        </w:rPr>
      </w:pPr>
      <w:r w:rsidRPr="005E7172">
        <w:rPr>
          <w:b/>
          <w:lang w:eastAsia="en-GB"/>
        </w:rPr>
        <w:t xml:space="preserve">Figure </w:t>
      </w:r>
      <w:r w:rsidR="00842957">
        <w:rPr>
          <w:b/>
          <w:lang w:eastAsia="en-GB"/>
        </w:rPr>
        <w:t>9</w:t>
      </w:r>
      <w:r>
        <w:rPr>
          <w:lang w:eastAsia="en-GB"/>
        </w:rPr>
        <w:t>: Screen shot of OBS Cymr</w:t>
      </w:r>
      <w:r w:rsidR="00A867E1">
        <w:rPr>
          <w:lang w:eastAsia="en-GB"/>
        </w:rPr>
        <w:t>u national prospective database, with options to download all the units data into a spreadsheet for analysis and see how each unit compared with respect to rates of PPH and use of blood products.</w:t>
      </w:r>
    </w:p>
    <w:p w:rsidR="00A867E1" w:rsidRDefault="00A867E1" w:rsidP="00844D06">
      <w:pPr>
        <w:rPr>
          <w:lang w:eastAsia="en-GB"/>
        </w:rPr>
      </w:pPr>
    </w:p>
    <w:p w:rsidR="00B02194" w:rsidRDefault="00B02194" w:rsidP="00067C69">
      <w:pPr>
        <w:pStyle w:val="Heading4"/>
      </w:pPr>
      <w:r>
        <w:t>Measuring Blood Loss</w:t>
      </w:r>
      <w:r w:rsidR="007E4FFC">
        <w:t xml:space="preserve"> (MBL)</w:t>
      </w:r>
    </w:p>
    <w:p w:rsidR="00605652" w:rsidRDefault="00605652" w:rsidP="00605652">
      <w:pPr>
        <w:spacing w:line="360" w:lineRule="auto"/>
        <w:jc w:val="both"/>
        <w:rPr>
          <w:rFonts w:eastAsia="Times New Roman" w:cstheme="minorHAnsi"/>
          <w:lang w:eastAsia="en-GB"/>
        </w:rPr>
      </w:pPr>
      <w:r w:rsidRPr="000A381D">
        <w:rPr>
          <w:rFonts w:eastAsia="Times New Roman" w:cstheme="minorHAnsi"/>
          <w:lang w:eastAsia="en-GB"/>
        </w:rPr>
        <w:t>Ongoing measurement of blood loss has been facilitated by a new whiteboard</w:t>
      </w:r>
      <w:r w:rsidR="00737D72">
        <w:rPr>
          <w:rFonts w:eastAsia="Times New Roman" w:cstheme="minorHAnsi"/>
          <w:lang w:eastAsia="en-GB"/>
        </w:rPr>
        <w:t xml:space="preserve"> (</w:t>
      </w:r>
      <w:r w:rsidR="00737D72" w:rsidRPr="00737D72">
        <w:rPr>
          <w:rFonts w:eastAsia="Times New Roman" w:cstheme="minorHAnsi"/>
          <w:b/>
          <w:lang w:eastAsia="en-GB"/>
        </w:rPr>
        <w:t xml:space="preserve">see Figure </w:t>
      </w:r>
      <w:r w:rsidR="00842957">
        <w:rPr>
          <w:rFonts w:eastAsia="Times New Roman" w:cstheme="minorHAnsi"/>
          <w:b/>
          <w:lang w:eastAsia="en-GB"/>
        </w:rPr>
        <w:t>10</w:t>
      </w:r>
      <w:r w:rsidR="00737D72">
        <w:rPr>
          <w:rFonts w:eastAsia="Times New Roman" w:cstheme="minorHAnsi"/>
          <w:lang w:eastAsia="en-GB"/>
        </w:rPr>
        <w:t>)</w:t>
      </w:r>
      <w:r w:rsidRPr="000A381D">
        <w:rPr>
          <w:rFonts w:eastAsia="Times New Roman" w:cstheme="minorHAnsi"/>
          <w:lang w:eastAsia="en-GB"/>
        </w:rPr>
        <w:t xml:space="preserve"> in </w:t>
      </w:r>
      <w:r w:rsidR="00EB7B64">
        <w:rPr>
          <w:rFonts w:eastAsia="Times New Roman" w:cstheme="minorHAnsi"/>
          <w:lang w:eastAsia="en-GB"/>
        </w:rPr>
        <w:t xml:space="preserve">all three delivery suite </w:t>
      </w:r>
      <w:r w:rsidRPr="000A381D">
        <w:rPr>
          <w:rFonts w:eastAsia="Times New Roman" w:cstheme="minorHAnsi"/>
          <w:lang w:eastAsia="en-GB"/>
        </w:rPr>
        <w:t>theatre</w:t>
      </w:r>
      <w:r w:rsidR="00EB7B64">
        <w:rPr>
          <w:rFonts w:eastAsia="Times New Roman" w:cstheme="minorHAnsi"/>
          <w:lang w:eastAsia="en-GB"/>
        </w:rPr>
        <w:t>s in BCUHB.  Pivotal to this is the</w:t>
      </w:r>
      <w:r w:rsidRPr="000A381D">
        <w:rPr>
          <w:rFonts w:eastAsia="Times New Roman" w:cstheme="minorHAnsi"/>
          <w:lang w:eastAsia="en-GB"/>
        </w:rPr>
        <w:t xml:space="preserve"> </w:t>
      </w:r>
      <w:r>
        <w:rPr>
          <w:rFonts w:eastAsia="Times New Roman" w:cstheme="minorHAnsi"/>
          <w:lang w:eastAsia="en-GB"/>
        </w:rPr>
        <w:t>agreement</w:t>
      </w:r>
      <w:r w:rsidRPr="000A381D">
        <w:rPr>
          <w:rFonts w:eastAsia="Times New Roman" w:cstheme="minorHAnsi"/>
          <w:lang w:eastAsia="en-GB"/>
        </w:rPr>
        <w:t xml:space="preserve"> by MDT of liquor volume</w:t>
      </w:r>
      <w:r>
        <w:rPr>
          <w:rFonts w:eastAsia="Times New Roman" w:cstheme="minorHAnsi"/>
          <w:lang w:eastAsia="en-GB"/>
        </w:rPr>
        <w:t xml:space="preserve"> during </w:t>
      </w:r>
      <w:r w:rsidR="004B1F53">
        <w:rPr>
          <w:rFonts w:eastAsia="Times New Roman" w:cstheme="minorHAnsi"/>
          <w:lang w:eastAsia="en-GB"/>
        </w:rPr>
        <w:t>the case rather than at the end. E</w:t>
      </w:r>
      <w:r w:rsidRPr="000A381D">
        <w:rPr>
          <w:rFonts w:eastAsia="Times New Roman" w:cstheme="minorHAnsi"/>
          <w:lang w:eastAsia="en-GB"/>
        </w:rPr>
        <w:t xml:space="preserve">verything else is considered blood and </w:t>
      </w:r>
      <w:r w:rsidR="00EB7B64">
        <w:rPr>
          <w:rFonts w:eastAsia="Times New Roman" w:cstheme="minorHAnsi"/>
          <w:lang w:eastAsia="en-GB"/>
        </w:rPr>
        <w:t xml:space="preserve">calculated from </w:t>
      </w:r>
      <w:r w:rsidRPr="000A381D">
        <w:rPr>
          <w:rFonts w:eastAsia="Times New Roman" w:cstheme="minorHAnsi"/>
          <w:lang w:eastAsia="en-GB"/>
        </w:rPr>
        <w:t>the weighed swabs</w:t>
      </w:r>
      <w:r w:rsidR="00EB7B64">
        <w:rPr>
          <w:rFonts w:eastAsia="Times New Roman" w:cstheme="minorHAnsi"/>
          <w:lang w:eastAsia="en-GB"/>
        </w:rPr>
        <w:t>, by subtracting the dry weight of the swabs</w:t>
      </w:r>
      <w:r w:rsidRPr="000A381D">
        <w:rPr>
          <w:rFonts w:eastAsia="Times New Roman" w:cstheme="minorHAnsi"/>
          <w:lang w:eastAsia="en-GB"/>
        </w:rPr>
        <w:t xml:space="preserve">. </w:t>
      </w:r>
      <w:r>
        <w:rPr>
          <w:rFonts w:eastAsia="Times New Roman" w:cstheme="minorHAnsi"/>
          <w:lang w:eastAsia="en-GB"/>
        </w:rPr>
        <w:t>A r</w:t>
      </w:r>
      <w:r w:rsidRPr="000A381D">
        <w:rPr>
          <w:rFonts w:eastAsia="Times New Roman" w:cstheme="minorHAnsi"/>
          <w:lang w:eastAsia="en-GB"/>
        </w:rPr>
        <w:t xml:space="preserve">unning total </w:t>
      </w:r>
      <w:r w:rsidR="00EB7B64">
        <w:rPr>
          <w:rFonts w:eastAsia="Times New Roman" w:cstheme="minorHAnsi"/>
          <w:lang w:eastAsia="en-GB"/>
        </w:rPr>
        <w:t xml:space="preserve">is </w:t>
      </w:r>
      <w:r w:rsidRPr="000A381D">
        <w:rPr>
          <w:rFonts w:eastAsia="Times New Roman" w:cstheme="minorHAnsi"/>
          <w:lang w:eastAsia="en-GB"/>
        </w:rPr>
        <w:t>docu</w:t>
      </w:r>
      <w:r>
        <w:rPr>
          <w:rFonts w:eastAsia="Times New Roman" w:cstheme="minorHAnsi"/>
          <w:lang w:eastAsia="en-GB"/>
        </w:rPr>
        <w:t>mented on</w:t>
      </w:r>
      <w:r w:rsidR="004B1F53">
        <w:rPr>
          <w:rFonts w:eastAsia="Times New Roman" w:cstheme="minorHAnsi"/>
          <w:lang w:eastAsia="en-GB"/>
        </w:rPr>
        <w:t xml:space="preserve"> the</w:t>
      </w:r>
      <w:r>
        <w:rPr>
          <w:rFonts w:eastAsia="Times New Roman" w:cstheme="minorHAnsi"/>
          <w:lang w:eastAsia="en-GB"/>
        </w:rPr>
        <w:t xml:space="preserve"> board for all to see and has been extremely helpful for recognizing and</w:t>
      </w:r>
      <w:r w:rsidR="00EB7B64">
        <w:rPr>
          <w:rFonts w:eastAsia="Times New Roman" w:cstheme="minorHAnsi"/>
          <w:lang w:eastAsia="en-GB"/>
        </w:rPr>
        <w:t xml:space="preserve"> supporting open communication and escalation. </w:t>
      </w:r>
      <w:r>
        <w:rPr>
          <w:rFonts w:eastAsia="Times New Roman" w:cstheme="minorHAnsi"/>
          <w:lang w:eastAsia="en-GB"/>
        </w:rPr>
        <w:t xml:space="preserve"> </w:t>
      </w:r>
    </w:p>
    <w:p w:rsidR="00605652" w:rsidRPr="00FE5DA6" w:rsidRDefault="00605652" w:rsidP="00605652">
      <w:pPr>
        <w:spacing w:line="360" w:lineRule="auto"/>
        <w:rPr>
          <w:rFonts w:cstheme="minorHAnsi"/>
        </w:rPr>
      </w:pPr>
      <w:r>
        <w:rPr>
          <w:lang w:eastAsia="en-GB"/>
        </w:rPr>
        <w:t>Healthcare assistants</w:t>
      </w:r>
      <w:r w:rsidR="007E4FFC">
        <w:rPr>
          <w:lang w:eastAsia="en-GB"/>
        </w:rPr>
        <w:t xml:space="preserve"> have been </w:t>
      </w:r>
      <w:r w:rsidR="004B1F53">
        <w:rPr>
          <w:lang w:eastAsia="en-GB"/>
        </w:rPr>
        <w:t>integral to</w:t>
      </w:r>
      <w:r w:rsidR="007E4FFC">
        <w:rPr>
          <w:lang w:eastAsia="en-GB"/>
        </w:rPr>
        <w:t xml:space="preserve"> the</w:t>
      </w:r>
      <w:r>
        <w:rPr>
          <w:lang w:eastAsia="en-GB"/>
        </w:rPr>
        <w:t xml:space="preserve"> process as</w:t>
      </w:r>
      <w:r w:rsidR="007E4FFC">
        <w:rPr>
          <w:lang w:eastAsia="en-GB"/>
        </w:rPr>
        <w:t xml:space="preserve"> they have been empowered to wei</w:t>
      </w:r>
      <w:r w:rsidR="004B1F53">
        <w:rPr>
          <w:lang w:eastAsia="en-GB"/>
        </w:rPr>
        <w:t xml:space="preserve">gh swabs and measure suction </w:t>
      </w:r>
      <w:r w:rsidR="007E4FFC">
        <w:rPr>
          <w:lang w:eastAsia="en-GB"/>
        </w:rPr>
        <w:t>routine</w:t>
      </w:r>
      <w:r w:rsidR="004B1F53">
        <w:rPr>
          <w:lang w:eastAsia="en-GB"/>
        </w:rPr>
        <w:t>ly</w:t>
      </w:r>
      <w:r w:rsidR="007E4FFC">
        <w:rPr>
          <w:lang w:eastAsia="en-GB"/>
        </w:rPr>
        <w:t xml:space="preserve">. </w:t>
      </w:r>
      <w:r w:rsidR="00FE5DA6">
        <w:rPr>
          <w:rFonts w:cstheme="minorHAnsi"/>
        </w:rPr>
        <w:t xml:space="preserve">Whilst measuring blood loss has been a </w:t>
      </w:r>
      <w:r w:rsidR="00FE5DA6" w:rsidRPr="00B02194">
        <w:rPr>
          <w:rFonts w:cstheme="minorHAnsi"/>
        </w:rPr>
        <w:t>cornerstone of</w:t>
      </w:r>
      <w:r w:rsidR="0007097C">
        <w:rPr>
          <w:rFonts w:cstheme="minorHAnsi"/>
        </w:rPr>
        <w:t xml:space="preserve"> the</w:t>
      </w:r>
      <w:r w:rsidR="00FE5DA6" w:rsidRPr="00B02194">
        <w:rPr>
          <w:rFonts w:cstheme="minorHAnsi"/>
        </w:rPr>
        <w:t xml:space="preserve"> project</w:t>
      </w:r>
      <w:r w:rsidR="00FE5DA6">
        <w:rPr>
          <w:rFonts w:cstheme="minorHAnsi"/>
        </w:rPr>
        <w:t xml:space="preserve">, it has also proved one of the more challenging aspects of change that required management with investment of time and resources.   </w:t>
      </w:r>
      <w:r w:rsidR="00FE5DA6">
        <w:rPr>
          <w:lang w:eastAsia="en-GB"/>
        </w:rPr>
        <w:t>R</w:t>
      </w:r>
      <w:r w:rsidR="00EB7B64">
        <w:rPr>
          <w:lang w:eastAsia="en-GB"/>
        </w:rPr>
        <w:t>egular</w:t>
      </w:r>
      <w:r w:rsidR="007E4FFC">
        <w:rPr>
          <w:lang w:eastAsia="en-GB"/>
        </w:rPr>
        <w:t xml:space="preserve"> </w:t>
      </w:r>
      <w:r w:rsidR="00C0009B">
        <w:rPr>
          <w:lang w:eastAsia="en-GB"/>
        </w:rPr>
        <w:t xml:space="preserve">individual </w:t>
      </w:r>
      <w:r w:rsidR="007E4FFC">
        <w:rPr>
          <w:lang w:eastAsia="en-GB"/>
        </w:rPr>
        <w:t>training</w:t>
      </w:r>
      <w:r w:rsidR="00EB7B64">
        <w:rPr>
          <w:lang w:eastAsia="en-GB"/>
        </w:rPr>
        <w:t xml:space="preserve"> sessions have been undertaken with</w:t>
      </w:r>
      <w:r w:rsidR="009A75D8">
        <w:rPr>
          <w:lang w:eastAsia="en-GB"/>
        </w:rPr>
        <w:t xml:space="preserve"> members</w:t>
      </w:r>
      <w:r w:rsidR="00EB7B64">
        <w:rPr>
          <w:lang w:eastAsia="en-GB"/>
        </w:rPr>
        <w:t xml:space="preserve"> of the MDT</w:t>
      </w:r>
      <w:r w:rsidR="00C0009B">
        <w:rPr>
          <w:lang w:eastAsia="en-GB"/>
        </w:rPr>
        <w:t xml:space="preserve"> focusing on</w:t>
      </w:r>
      <w:r w:rsidR="00EB7B64">
        <w:rPr>
          <w:lang w:eastAsia="en-GB"/>
        </w:rPr>
        <w:t xml:space="preserve">; </w:t>
      </w:r>
      <w:r w:rsidR="00F67529">
        <w:rPr>
          <w:lang w:eastAsia="en-GB"/>
        </w:rPr>
        <w:t>obstetricians</w:t>
      </w:r>
      <w:r w:rsidR="00EB7B64">
        <w:rPr>
          <w:lang w:eastAsia="en-GB"/>
        </w:rPr>
        <w:t>, anaesthetists, scrub nurse</w:t>
      </w:r>
      <w:r w:rsidR="00FE5DA6">
        <w:rPr>
          <w:lang w:eastAsia="en-GB"/>
        </w:rPr>
        <w:t>s</w:t>
      </w:r>
      <w:r w:rsidR="00EB7B64">
        <w:rPr>
          <w:lang w:eastAsia="en-GB"/>
        </w:rPr>
        <w:t xml:space="preserve"> and </w:t>
      </w:r>
      <w:r w:rsidR="00E40798">
        <w:rPr>
          <w:lang w:eastAsia="en-GB"/>
        </w:rPr>
        <w:t xml:space="preserve">midwives to ensure that MBL is the terminology in Wales not </w:t>
      </w:r>
      <w:r w:rsidR="009A75D8">
        <w:rPr>
          <w:lang w:eastAsia="en-GB"/>
        </w:rPr>
        <w:t>estimated blood loss (EBL)</w:t>
      </w:r>
      <w:r w:rsidR="00E40798">
        <w:rPr>
          <w:lang w:eastAsia="en-GB"/>
        </w:rPr>
        <w:t>. It is too important an issue to guess.</w:t>
      </w:r>
    </w:p>
    <w:p w:rsidR="00605652" w:rsidRPr="00605652" w:rsidRDefault="00605652" w:rsidP="00605652"/>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4626"/>
      </w:tblGrid>
      <w:tr w:rsidR="00844D06" w:rsidTr="007E4FFC">
        <w:tc>
          <w:tcPr>
            <w:tcW w:w="4390" w:type="dxa"/>
          </w:tcPr>
          <w:p w:rsidR="00844D06" w:rsidRDefault="00844D06" w:rsidP="007E4FFC">
            <w:pPr>
              <w:spacing w:line="360" w:lineRule="auto"/>
              <w:jc w:val="center"/>
              <w:rPr>
                <w:rFonts w:eastAsia="Times New Roman" w:cstheme="minorHAnsi"/>
                <w:noProof/>
                <w:lang w:eastAsia="en-GB"/>
              </w:rPr>
            </w:pPr>
          </w:p>
          <w:p w:rsidR="007E4FFC" w:rsidRDefault="007E4FFC" w:rsidP="007E4FFC">
            <w:pPr>
              <w:spacing w:line="360" w:lineRule="auto"/>
              <w:jc w:val="center"/>
              <w:rPr>
                <w:rFonts w:eastAsia="Times New Roman" w:cstheme="minorHAnsi"/>
                <w:noProof/>
                <w:lang w:eastAsia="en-GB"/>
              </w:rPr>
            </w:pPr>
          </w:p>
          <w:p w:rsidR="007E4FFC" w:rsidRDefault="007E4FFC" w:rsidP="007E4FFC">
            <w:pPr>
              <w:spacing w:line="360" w:lineRule="auto"/>
              <w:jc w:val="center"/>
              <w:rPr>
                <w:rFonts w:eastAsia="Times New Roman" w:cstheme="minorHAnsi"/>
                <w:noProof/>
                <w:lang w:eastAsia="en-GB"/>
              </w:rPr>
            </w:pPr>
          </w:p>
          <w:p w:rsidR="007E4FFC" w:rsidRDefault="007E4FFC" w:rsidP="007E4FFC">
            <w:pPr>
              <w:spacing w:line="360" w:lineRule="auto"/>
              <w:jc w:val="center"/>
              <w:rPr>
                <w:rFonts w:eastAsia="Times New Roman" w:cstheme="minorHAnsi"/>
                <w:noProof/>
                <w:lang w:eastAsia="en-GB"/>
              </w:rPr>
            </w:pPr>
            <w:r>
              <w:rPr>
                <w:rFonts w:eastAsia="Times New Roman" w:cstheme="minorHAnsi"/>
                <w:noProof/>
                <w:lang w:eastAsia="en-GB"/>
              </w:rPr>
              <w:drawing>
                <wp:inline distT="0" distB="0" distL="0" distR="0" wp14:anchorId="5E6C50B6">
                  <wp:extent cx="1438910" cy="956945"/>
                  <wp:effectExtent l="0" t="0" r="889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38910" cy="956945"/>
                          </a:xfrm>
                          <a:prstGeom prst="rect">
                            <a:avLst/>
                          </a:prstGeom>
                          <a:noFill/>
                        </pic:spPr>
                      </pic:pic>
                    </a:graphicData>
                  </a:graphic>
                </wp:inline>
              </w:drawing>
            </w:r>
          </w:p>
          <w:p w:rsidR="007E4FFC" w:rsidRPr="00B02194" w:rsidRDefault="007E4FFC" w:rsidP="007E4FFC">
            <w:pPr>
              <w:spacing w:line="360" w:lineRule="auto"/>
              <w:jc w:val="center"/>
              <w:rPr>
                <w:rFonts w:eastAsia="Times New Roman" w:cstheme="minorHAnsi"/>
                <w:lang w:eastAsia="en-GB"/>
              </w:rPr>
            </w:pPr>
          </w:p>
        </w:tc>
        <w:tc>
          <w:tcPr>
            <w:tcW w:w="4626" w:type="dxa"/>
          </w:tcPr>
          <w:p w:rsidR="00844D06" w:rsidRDefault="00844D06" w:rsidP="00B02194">
            <w:pPr>
              <w:jc w:val="center"/>
            </w:pPr>
            <w:r w:rsidRPr="00B02194">
              <w:rPr>
                <w:noProof/>
                <w:lang w:eastAsia="en-GB"/>
              </w:rPr>
              <w:drawing>
                <wp:inline distT="0" distB="0" distL="0" distR="0" wp14:anchorId="4DF04B8F" wp14:editId="168F7B2D">
                  <wp:extent cx="1512000" cy="2555119"/>
                  <wp:effectExtent l="0" t="0" r="0" b="0"/>
                  <wp:docPr id="10" name="Content Placehol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ntent Placeholder 3"/>
                          <pic:cNvPicPr>
                            <a:picLocks noChangeAspect="1"/>
                          </pic:cNvPicPr>
                        </pic:nvPicPr>
                        <pic:blipFill rotWithShape="1">
                          <a:blip r:embed="rId21" cstate="print">
                            <a:extLst>
                              <a:ext uri="{28A0092B-C50C-407E-A947-70E740481C1C}">
                                <a14:useLocalDpi xmlns:a14="http://schemas.microsoft.com/office/drawing/2010/main" val="0"/>
                              </a:ext>
                            </a:extLst>
                          </a:blip>
                          <a:srcRect l="13333" t="12220" r="8750"/>
                          <a:stretch/>
                        </pic:blipFill>
                        <pic:spPr>
                          <a:xfrm>
                            <a:off x="0" y="0"/>
                            <a:ext cx="1524661" cy="2576514"/>
                          </a:xfrm>
                          <a:prstGeom prst="rect">
                            <a:avLst/>
                          </a:prstGeom>
                        </pic:spPr>
                      </pic:pic>
                    </a:graphicData>
                  </a:graphic>
                </wp:inline>
              </w:drawing>
            </w:r>
          </w:p>
        </w:tc>
      </w:tr>
    </w:tbl>
    <w:p w:rsidR="00FC456A" w:rsidRPr="00F67529" w:rsidRDefault="00F67529" w:rsidP="00F67529">
      <w:pPr>
        <w:spacing w:line="360" w:lineRule="auto"/>
        <w:jc w:val="both"/>
        <w:rPr>
          <w:rFonts w:cstheme="minorHAnsi"/>
        </w:rPr>
      </w:pPr>
      <w:r w:rsidRPr="00844D06">
        <w:rPr>
          <w:b/>
          <w:noProof/>
          <w:lang w:eastAsia="en-GB"/>
        </w:rPr>
        <w:t xml:space="preserve">Figure </w:t>
      </w:r>
      <w:r w:rsidR="00842957">
        <w:rPr>
          <w:b/>
          <w:noProof/>
          <w:lang w:eastAsia="en-GB"/>
        </w:rPr>
        <w:t>10</w:t>
      </w:r>
      <w:r w:rsidRPr="00844D06">
        <w:rPr>
          <w:b/>
          <w:noProof/>
          <w:lang w:eastAsia="en-GB"/>
        </w:rPr>
        <w:t>:</w:t>
      </w:r>
      <w:r>
        <w:rPr>
          <w:b/>
          <w:noProof/>
          <w:lang w:eastAsia="en-GB"/>
        </w:rPr>
        <w:t xml:space="preserve"> </w:t>
      </w:r>
      <w:r w:rsidRPr="00F67529">
        <w:rPr>
          <w:noProof/>
          <w:lang w:eastAsia="en-GB"/>
        </w:rPr>
        <w:t xml:space="preserve">Scales which are in every labour room in Glan Clwyd, with Ysbyty Gwynedd and Wrexham having a defined MBL process with mobile scales. Example of how the measruing blood loss board in Glan Clywd has been used. </w:t>
      </w:r>
    </w:p>
    <w:p w:rsidR="00067C69" w:rsidRPr="00067C69" w:rsidRDefault="00067C69" w:rsidP="00067C69">
      <w:pPr>
        <w:pStyle w:val="Heading4"/>
      </w:pPr>
      <w:r>
        <w:t>Labour Ward</w:t>
      </w:r>
      <w:r w:rsidR="002F206B">
        <w:t xml:space="preserve"> Forum</w:t>
      </w:r>
      <w:r>
        <w:t>s</w:t>
      </w:r>
    </w:p>
    <w:p w:rsidR="002F206B" w:rsidRPr="002F206B" w:rsidRDefault="00844D06" w:rsidP="00643F8F">
      <w:pPr>
        <w:spacing w:line="360" w:lineRule="auto"/>
        <w:rPr>
          <w:lang w:eastAsia="en-GB"/>
        </w:rPr>
      </w:pPr>
      <w:r>
        <w:rPr>
          <w:lang w:eastAsia="en-GB"/>
        </w:rPr>
        <w:t xml:space="preserve">Of strategic importance </w:t>
      </w:r>
      <w:r w:rsidR="00C0009B">
        <w:rPr>
          <w:lang w:eastAsia="en-GB"/>
        </w:rPr>
        <w:t>was</w:t>
      </w:r>
      <w:r>
        <w:rPr>
          <w:lang w:eastAsia="en-GB"/>
        </w:rPr>
        <w:t xml:space="preserve"> engagement </w:t>
      </w:r>
      <w:r w:rsidR="00C0009B">
        <w:rPr>
          <w:lang w:eastAsia="en-GB"/>
        </w:rPr>
        <w:t>with l</w:t>
      </w:r>
      <w:r>
        <w:rPr>
          <w:lang w:eastAsia="en-GB"/>
        </w:rPr>
        <w:t xml:space="preserve">abour ward and hospital management to </w:t>
      </w:r>
      <w:r>
        <w:t xml:space="preserve">ensure the project and staff involved are supported in their job planning. </w:t>
      </w:r>
      <w:r w:rsidR="00C0009B">
        <w:t xml:space="preserve">To ensure this I attended local labour ward management meetings in each of the three hospitals in addition to </w:t>
      </w:r>
      <w:r w:rsidR="008A2DA3">
        <w:t>bi-</w:t>
      </w:r>
      <w:r w:rsidR="00C0009B">
        <w:t>monthly health board wide labour ward management meetings. Through involvement as a member of these management groups, I ensured that OBS Cymru remained a standing agenda item</w:t>
      </w:r>
      <w:r w:rsidR="009A75D8">
        <w:t xml:space="preserve">.  I </w:t>
      </w:r>
      <w:r w:rsidR="00C0009B">
        <w:t xml:space="preserve">also was able to network with the people who would be integral to ensuring the logistics and financial infrastructure remained in place after the initial </w:t>
      </w:r>
      <w:r w:rsidR="003F5F5B">
        <w:t>three</w:t>
      </w:r>
      <w:r w:rsidR="00C0009B">
        <w:t xml:space="preserve"> year quality improvement programme ended.</w:t>
      </w:r>
    </w:p>
    <w:p w:rsidR="000051B6" w:rsidRPr="001F4E3B" w:rsidRDefault="000051B6" w:rsidP="00067C69">
      <w:pPr>
        <w:pStyle w:val="Heading4"/>
      </w:pPr>
      <w:r w:rsidRPr="001F4E3B">
        <w:t>Awards</w:t>
      </w:r>
    </w:p>
    <w:p w:rsidR="000051B6" w:rsidRDefault="00904C95" w:rsidP="00BF0F74">
      <w:pPr>
        <w:spacing w:line="360" w:lineRule="auto"/>
        <w:rPr>
          <w:rFonts w:cstheme="minorHAnsi"/>
        </w:rPr>
      </w:pPr>
      <w:r>
        <w:rPr>
          <w:rFonts w:cstheme="minorHAnsi"/>
        </w:rPr>
        <w:t xml:space="preserve">One of my responsibilities this year to submit applications for patient safety awards and academic organisations. </w:t>
      </w:r>
      <w:r w:rsidR="00BF0F74">
        <w:rPr>
          <w:rFonts w:cstheme="minorHAnsi"/>
        </w:rPr>
        <w:t>From a strategic perspective</w:t>
      </w:r>
      <w:r>
        <w:rPr>
          <w:rFonts w:cstheme="minorHAnsi"/>
        </w:rPr>
        <w:t xml:space="preserve"> opportunity it would present to raise the profile of the project on and national and </w:t>
      </w:r>
      <w:r w:rsidR="00AF6BE2">
        <w:rPr>
          <w:rFonts w:cstheme="minorHAnsi"/>
        </w:rPr>
        <w:t>international level</w:t>
      </w:r>
      <w:r>
        <w:rPr>
          <w:rFonts w:cstheme="minorHAnsi"/>
        </w:rPr>
        <w:t xml:space="preserve">. </w:t>
      </w:r>
      <w:r w:rsidR="000051B6">
        <w:rPr>
          <w:rFonts w:cstheme="minorHAnsi"/>
        </w:rPr>
        <w:t>Locally</w:t>
      </w:r>
      <w:r w:rsidR="00BF0F74">
        <w:rPr>
          <w:rFonts w:cstheme="minorHAnsi"/>
        </w:rPr>
        <w:t xml:space="preserve"> it was useful as a</w:t>
      </w:r>
      <w:r w:rsidR="000051B6">
        <w:rPr>
          <w:rFonts w:cstheme="minorHAnsi"/>
        </w:rPr>
        <w:t xml:space="preserve"> motivational tool to improve engagement </w:t>
      </w:r>
      <w:r w:rsidR="00BF0F74">
        <w:rPr>
          <w:rFonts w:cstheme="minorHAnsi"/>
        </w:rPr>
        <w:t xml:space="preserve">as </w:t>
      </w:r>
      <w:r w:rsidR="000051B6">
        <w:rPr>
          <w:rFonts w:cstheme="minorHAnsi"/>
        </w:rPr>
        <w:t>Maslo</w:t>
      </w:r>
      <w:r w:rsidR="00BF0F74">
        <w:rPr>
          <w:rFonts w:cstheme="minorHAnsi"/>
        </w:rPr>
        <w:t xml:space="preserve">w’s hierarchy of needs </w:t>
      </w:r>
      <w:r w:rsidR="00BF0F74" w:rsidRPr="0072672B">
        <w:rPr>
          <w:rFonts w:cstheme="minorHAnsi"/>
          <w:b/>
        </w:rPr>
        <w:t>(see Figure</w:t>
      </w:r>
      <w:r w:rsidR="000A76BC">
        <w:rPr>
          <w:rFonts w:cstheme="minorHAnsi"/>
          <w:b/>
        </w:rPr>
        <w:t xml:space="preserve"> </w:t>
      </w:r>
      <w:r w:rsidR="00024C24">
        <w:rPr>
          <w:rFonts w:cstheme="minorHAnsi"/>
          <w:b/>
        </w:rPr>
        <w:t>11</w:t>
      </w:r>
      <w:r w:rsidR="0072672B" w:rsidRPr="0072672B">
        <w:rPr>
          <w:rFonts w:cstheme="minorHAnsi"/>
          <w:b/>
        </w:rPr>
        <w:t>)</w:t>
      </w:r>
      <w:r w:rsidR="00BF0F74">
        <w:rPr>
          <w:rFonts w:cstheme="minorHAnsi"/>
        </w:rPr>
        <w:t xml:space="preserve">  describes that</w:t>
      </w:r>
      <w:r w:rsidR="000051B6">
        <w:rPr>
          <w:rFonts w:cstheme="minorHAnsi"/>
        </w:rPr>
        <w:t xml:space="preserve"> involvement in something deemed worthwhile by</w:t>
      </w:r>
      <w:r w:rsidR="00BF0F74">
        <w:rPr>
          <w:rFonts w:cstheme="minorHAnsi"/>
        </w:rPr>
        <w:t xml:space="preserve"> your peers and externally meets a psychological need (</w:t>
      </w:r>
      <w:r w:rsidR="00BF0F74" w:rsidRPr="00C86199">
        <w:rPr>
          <w:color w:val="000000"/>
          <w:shd w:val="clear" w:color="auto" w:fill="FFFFFF"/>
        </w:rPr>
        <w:t>Maslow AH</w:t>
      </w:r>
      <w:r w:rsidR="00BF0F74">
        <w:rPr>
          <w:color w:val="000000"/>
          <w:shd w:val="clear" w:color="auto" w:fill="FFFFFF"/>
        </w:rPr>
        <w:t xml:space="preserve">, </w:t>
      </w:r>
      <w:r w:rsidR="00BF0F74" w:rsidRPr="00C86199">
        <w:rPr>
          <w:color w:val="000000"/>
          <w:shd w:val="clear" w:color="auto" w:fill="FFFFFF"/>
        </w:rPr>
        <w:t>1954)</w:t>
      </w:r>
      <w:r w:rsidR="00BF0F74">
        <w:rPr>
          <w:color w:val="000000"/>
          <w:shd w:val="clear" w:color="auto" w:fill="FFFFFF"/>
        </w:rPr>
        <w:t>.</w:t>
      </w:r>
      <w:r w:rsidR="00BF0F74">
        <w:rPr>
          <w:rFonts w:cstheme="minorHAnsi"/>
        </w:rPr>
        <w:t xml:space="preserve"> Being award winning was u</w:t>
      </w:r>
      <w:r w:rsidR="000051B6">
        <w:rPr>
          <w:rFonts w:cstheme="minorHAnsi"/>
        </w:rPr>
        <w:t xml:space="preserve">seful to build political favour with 1000 lives, Welsh Government, </w:t>
      </w:r>
      <w:r w:rsidR="00BF0F74">
        <w:rPr>
          <w:rFonts w:cstheme="minorHAnsi"/>
        </w:rPr>
        <w:t xml:space="preserve">our </w:t>
      </w:r>
      <w:r w:rsidR="000051B6">
        <w:rPr>
          <w:rFonts w:cstheme="minorHAnsi"/>
        </w:rPr>
        <w:t>industry partner and also the Wales Deanery.</w:t>
      </w:r>
    </w:p>
    <w:p w:rsidR="001102A3" w:rsidRDefault="001102A3" w:rsidP="001102A3">
      <w:pPr>
        <w:spacing w:line="360" w:lineRule="auto"/>
        <w:jc w:val="center"/>
        <w:rPr>
          <w:rFonts w:cstheme="minorHAnsi"/>
        </w:rPr>
      </w:pPr>
      <w:r>
        <w:rPr>
          <w:noProof/>
          <w:lang w:eastAsia="en-GB"/>
        </w:rPr>
        <w:lastRenderedPageBreak/>
        <w:drawing>
          <wp:inline distT="0" distB="0" distL="0" distR="0">
            <wp:extent cx="3924300" cy="2921424"/>
            <wp:effectExtent l="0" t="0" r="0" b="0"/>
            <wp:docPr id="9" name="Picture 9" descr="maslow's hierarchy of needs five stage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five stage pyrami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37853" cy="2931513"/>
                    </a:xfrm>
                    <a:prstGeom prst="rect">
                      <a:avLst/>
                    </a:prstGeom>
                    <a:noFill/>
                    <a:ln>
                      <a:noFill/>
                    </a:ln>
                  </pic:spPr>
                </pic:pic>
              </a:graphicData>
            </a:graphic>
          </wp:inline>
        </w:drawing>
      </w:r>
    </w:p>
    <w:p w:rsidR="001102A3" w:rsidRPr="001102A3" w:rsidRDefault="001102A3" w:rsidP="001102A3">
      <w:pPr>
        <w:spacing w:line="360" w:lineRule="auto"/>
        <w:jc w:val="both"/>
        <w:rPr>
          <w:rFonts w:cstheme="minorHAnsi"/>
        </w:rPr>
      </w:pPr>
      <w:r w:rsidRPr="001102A3">
        <w:rPr>
          <w:rFonts w:cstheme="minorHAnsi"/>
          <w:b/>
        </w:rPr>
        <w:t xml:space="preserve">Figure </w:t>
      </w:r>
      <w:r w:rsidR="00842957">
        <w:rPr>
          <w:rFonts w:cstheme="minorHAnsi"/>
          <w:b/>
        </w:rPr>
        <w:t>11</w:t>
      </w:r>
      <w:r w:rsidR="00BF0F74">
        <w:rPr>
          <w:rFonts w:cstheme="minorHAnsi"/>
          <w:b/>
        </w:rPr>
        <w:t>:</w:t>
      </w:r>
      <w:r>
        <w:rPr>
          <w:rFonts w:cstheme="minorHAnsi"/>
        </w:rPr>
        <w:t xml:space="preserve"> </w:t>
      </w:r>
      <w:r>
        <w:t>Maslow’s hi</w:t>
      </w:r>
      <w:r w:rsidRPr="001102A3">
        <w:t xml:space="preserve">erarchy </w:t>
      </w:r>
      <w:r>
        <w:t xml:space="preserve"> of needs. (Maslow A 1954)</w:t>
      </w:r>
    </w:p>
    <w:p w:rsidR="00067C69" w:rsidRDefault="00067C69" w:rsidP="00067C69">
      <w:pPr>
        <w:pStyle w:val="Heading3"/>
      </w:pPr>
      <w:bookmarkStart w:id="22" w:name="_Toc525249566"/>
      <w:r>
        <w:t>PROMPT Wales</w:t>
      </w:r>
      <w:bookmarkEnd w:id="22"/>
    </w:p>
    <w:p w:rsidR="00A907D6" w:rsidRDefault="00BB3C55" w:rsidP="00A907D6">
      <w:pPr>
        <w:spacing w:line="360" w:lineRule="auto"/>
      </w:pPr>
      <w:r w:rsidRPr="00BB3C55">
        <w:t>PROMPT (PRactical Obstetric Multi-Professional Training) is an evidence based multi-professional training package for obstetric emergencies</w:t>
      </w:r>
      <w:r>
        <w:t xml:space="preserve"> which has been embraced in multiple countries. The key outcomes are that it </w:t>
      </w:r>
      <w:r w:rsidRPr="00BB3C55">
        <w:t xml:space="preserve">is </w:t>
      </w:r>
      <w:r>
        <w:t>‘</w:t>
      </w:r>
      <w:r w:rsidRPr="00BB3C55">
        <w:t>associated with direct improvements in perinatal outcome and has been proven to improve knowledge, clinical skills and team working</w:t>
      </w:r>
      <w:r>
        <w:t>’ (PROMPT Maternity Foundation, 2008)</w:t>
      </w:r>
      <w:r w:rsidRPr="00BB3C55">
        <w:t>.</w:t>
      </w:r>
      <w:r>
        <w:t xml:space="preserve"> It is very much in keeping with </w:t>
      </w:r>
      <w:r w:rsidR="00B74A97">
        <w:t>guidance that ‘t</w:t>
      </w:r>
      <w:r w:rsidR="007F623C">
        <w:t xml:space="preserve">eams that work together should also train together, with regular training taking place on the labour ward rather than on ‘away days’ and being seen as a core activity rather than an optional </w:t>
      </w:r>
      <w:r w:rsidR="00B74A97">
        <w:t>extra</w:t>
      </w:r>
      <w:r w:rsidR="00643F8F">
        <w:t>’ (The Kings Fund, 2008)</w:t>
      </w:r>
      <w:r w:rsidR="00B74A97">
        <w:t xml:space="preserve">. The Maternity Network and Welsh risk pool in Wales rolled out a specific PROMPT </w:t>
      </w:r>
      <w:r w:rsidR="001879DE">
        <w:t xml:space="preserve">Wales (2018) programme </w:t>
      </w:r>
      <w:r w:rsidR="001879DE">
        <w:rPr>
          <w:color w:val="000000"/>
        </w:rPr>
        <w:t xml:space="preserve">aiming to achieve the improvements in outcome measures listed above. In light </w:t>
      </w:r>
      <w:r w:rsidR="00A42880">
        <w:rPr>
          <w:color w:val="000000"/>
        </w:rPr>
        <w:t xml:space="preserve">of </w:t>
      </w:r>
      <w:r w:rsidR="001879DE">
        <w:rPr>
          <w:color w:val="000000"/>
        </w:rPr>
        <w:t xml:space="preserve">this, I attended a PROMPT course </w:t>
      </w:r>
      <w:r w:rsidR="00A42880">
        <w:rPr>
          <w:color w:val="000000"/>
        </w:rPr>
        <w:t>and</w:t>
      </w:r>
      <w:r w:rsidR="00D31A50">
        <w:rPr>
          <w:color w:val="000000"/>
        </w:rPr>
        <w:t xml:space="preserve"> successful</w:t>
      </w:r>
      <w:r w:rsidR="00A42880">
        <w:rPr>
          <w:color w:val="000000"/>
        </w:rPr>
        <w:t>ly</w:t>
      </w:r>
      <w:r w:rsidR="00D31A50">
        <w:rPr>
          <w:color w:val="000000"/>
        </w:rPr>
        <w:t xml:space="preserve"> progressed to be</w:t>
      </w:r>
      <w:r w:rsidR="00A42880">
        <w:rPr>
          <w:color w:val="000000"/>
        </w:rPr>
        <w:t>coming</w:t>
      </w:r>
      <w:r w:rsidR="00D31A50">
        <w:rPr>
          <w:color w:val="000000"/>
        </w:rPr>
        <w:t xml:space="preserve"> a</w:t>
      </w:r>
      <w:r w:rsidR="001879DE">
        <w:rPr>
          <w:color w:val="000000"/>
        </w:rPr>
        <w:t xml:space="preserve"> PROMPT instructor. This served several purposes, the majority of PROMPT instructors were also key stakeholders for OBS Cymru, and being involved I was able to ensure that the PPH simulation station was consistent with the principles of OBS Cymru. Through engagement with the PROMPT team by the national project team</w:t>
      </w:r>
      <w:r w:rsidR="00D31A50">
        <w:rPr>
          <w:color w:val="000000"/>
        </w:rPr>
        <w:t>,</w:t>
      </w:r>
      <w:r w:rsidR="001879DE">
        <w:rPr>
          <w:color w:val="000000"/>
        </w:rPr>
        <w:t xml:space="preserve"> the PROMPT Wales simul</w:t>
      </w:r>
      <w:r w:rsidR="006B5B18">
        <w:rPr>
          <w:color w:val="000000"/>
        </w:rPr>
        <w:t>ation scenarios and teaching sessions have</w:t>
      </w:r>
      <w:r w:rsidR="001879DE">
        <w:rPr>
          <w:color w:val="000000"/>
        </w:rPr>
        <w:t xml:space="preserve"> been amended to ensure they cover the four pillars of OBS Cymru as described previously (</w:t>
      </w:r>
      <w:r w:rsidR="001879DE" w:rsidRPr="00C86199">
        <w:t xml:space="preserve">OBS Cymru 1000 Lives </w:t>
      </w:r>
      <w:r w:rsidR="00D31A50">
        <w:t xml:space="preserve">National Improvement NHS Wales, </w:t>
      </w:r>
      <w:r w:rsidR="001879DE" w:rsidRPr="00C86199">
        <w:t>2017)</w:t>
      </w:r>
      <w:r w:rsidR="00D31A50">
        <w:t>.</w:t>
      </w:r>
    </w:p>
    <w:p w:rsidR="00A907D6" w:rsidRPr="00A907D6" w:rsidRDefault="00A907D6" w:rsidP="00A907D6">
      <w:pPr>
        <w:spacing w:line="360" w:lineRule="auto"/>
        <w:rPr>
          <w:color w:val="000000"/>
        </w:rPr>
      </w:pPr>
    </w:p>
    <w:p w:rsidR="007D5422" w:rsidRDefault="007D5422" w:rsidP="007D5422">
      <w:pPr>
        <w:pStyle w:val="Heading1"/>
      </w:pPr>
      <w:bookmarkStart w:id="23" w:name="_Toc525249567"/>
      <w:r w:rsidRPr="00EE26D5">
        <w:lastRenderedPageBreak/>
        <w:t>Results and Discussion</w:t>
      </w:r>
      <w:bookmarkEnd w:id="23"/>
    </w:p>
    <w:p w:rsidR="00745805" w:rsidRPr="00911E42" w:rsidRDefault="00745805" w:rsidP="00745805">
      <w:pPr>
        <w:pStyle w:val="Heading2"/>
        <w:rPr>
          <w:rFonts w:eastAsia="+mn-ea"/>
          <w:lang w:eastAsia="en-GB"/>
        </w:rPr>
      </w:pPr>
      <w:bookmarkStart w:id="24" w:name="_Toc525249568"/>
      <w:r>
        <w:rPr>
          <w:rFonts w:eastAsia="+mn-ea"/>
          <w:lang w:eastAsia="en-GB"/>
        </w:rPr>
        <w:t>A Measure of C</w:t>
      </w:r>
      <w:r w:rsidRPr="00911E42">
        <w:rPr>
          <w:rFonts w:eastAsia="+mn-ea"/>
          <w:lang w:eastAsia="en-GB"/>
        </w:rPr>
        <w:t>hange</w:t>
      </w:r>
      <w:bookmarkEnd w:id="24"/>
    </w:p>
    <w:p w:rsidR="00745805" w:rsidRPr="006B5B18" w:rsidRDefault="00962FAA" w:rsidP="006B5B18">
      <w:pPr>
        <w:spacing w:before="100" w:beforeAutospacing="1" w:after="100" w:afterAutospacing="1" w:line="360" w:lineRule="auto"/>
        <w:jc w:val="both"/>
        <w:rPr>
          <w:rFonts w:cstheme="minorHAnsi"/>
        </w:rPr>
      </w:pPr>
      <w:r>
        <w:t>Outcome measure d</w:t>
      </w:r>
      <w:r w:rsidR="00745805">
        <w:t>ata</w:t>
      </w:r>
      <w:r>
        <w:t xml:space="preserve"> (</w:t>
      </w:r>
      <w:r>
        <w:rPr>
          <w:b/>
        </w:rPr>
        <w:t>see F</w:t>
      </w:r>
      <w:r w:rsidRPr="00962FAA">
        <w:rPr>
          <w:b/>
        </w:rPr>
        <w:t xml:space="preserve">igure </w:t>
      </w:r>
      <w:r w:rsidR="00842957">
        <w:rPr>
          <w:b/>
        </w:rPr>
        <w:t>12</w:t>
      </w:r>
      <w:r w:rsidR="009F6446">
        <w:rPr>
          <w:b/>
        </w:rPr>
        <w:t>)</w:t>
      </w:r>
      <w:r w:rsidR="009F6446">
        <w:t xml:space="preserve"> </w:t>
      </w:r>
      <w:r w:rsidR="00745805">
        <w:t>was sought from</w:t>
      </w:r>
      <w:r w:rsidR="007B6804">
        <w:t xml:space="preserve"> each</w:t>
      </w:r>
      <w:r w:rsidR="00745805">
        <w:t xml:space="preserve"> </w:t>
      </w:r>
      <w:r w:rsidR="00745805" w:rsidRPr="000E6DD8">
        <w:rPr>
          <w:rFonts w:eastAsia="Times New Roman" w:cstheme="minorHAnsi"/>
          <w:lang w:eastAsia="en-GB"/>
        </w:rPr>
        <w:t xml:space="preserve">maternity units, intensive care units and haematology departments </w:t>
      </w:r>
      <w:r w:rsidR="00745805">
        <w:rPr>
          <w:rFonts w:eastAsia="Times New Roman" w:cstheme="minorHAnsi"/>
          <w:lang w:eastAsia="en-GB"/>
        </w:rPr>
        <w:t xml:space="preserve">in </w:t>
      </w:r>
      <w:r w:rsidR="009B7534">
        <w:rPr>
          <w:rFonts w:eastAsia="Times New Roman" w:cstheme="minorHAnsi"/>
          <w:lang w:eastAsia="en-GB"/>
        </w:rPr>
        <w:t>BCUHB</w:t>
      </w:r>
      <w:r w:rsidR="00745805" w:rsidRPr="000E6DD8">
        <w:rPr>
          <w:rFonts w:eastAsia="Times New Roman" w:cstheme="minorHAnsi"/>
          <w:lang w:eastAsia="en-GB"/>
        </w:rPr>
        <w:t xml:space="preserve"> to obtain retrospective data </w:t>
      </w:r>
      <w:r w:rsidR="00745805">
        <w:rPr>
          <w:rFonts w:eastAsia="Times New Roman" w:cstheme="minorHAnsi"/>
          <w:lang w:eastAsia="en-GB"/>
        </w:rPr>
        <w:t>from Jan</w:t>
      </w:r>
      <w:r w:rsidR="00023E40">
        <w:rPr>
          <w:rFonts w:eastAsia="Times New Roman" w:cstheme="minorHAnsi"/>
          <w:lang w:eastAsia="en-GB"/>
        </w:rPr>
        <w:t>uary</w:t>
      </w:r>
      <w:r w:rsidR="00745805">
        <w:rPr>
          <w:rFonts w:eastAsia="Times New Roman" w:cstheme="minorHAnsi"/>
          <w:lang w:eastAsia="en-GB"/>
        </w:rPr>
        <w:t xml:space="preserve"> 2013 to December 2016 to match up with </w:t>
      </w:r>
      <w:r w:rsidR="00023E40">
        <w:rPr>
          <w:rFonts w:eastAsia="Times New Roman" w:cstheme="minorHAnsi"/>
          <w:lang w:eastAsia="en-GB"/>
        </w:rPr>
        <w:t xml:space="preserve">data from </w:t>
      </w:r>
      <w:r w:rsidR="00745805">
        <w:rPr>
          <w:rFonts w:eastAsia="Times New Roman" w:cstheme="minorHAnsi"/>
          <w:lang w:eastAsia="en-GB"/>
        </w:rPr>
        <w:t>the prospective database. This i</w:t>
      </w:r>
      <w:r w:rsidR="00CD13E4">
        <w:rPr>
          <w:rFonts w:eastAsia="Times New Roman" w:cstheme="minorHAnsi"/>
          <w:lang w:eastAsia="en-GB"/>
        </w:rPr>
        <w:t>nformation was also requested f</w:t>
      </w:r>
      <w:r w:rsidR="00745805">
        <w:rPr>
          <w:rFonts w:eastAsia="Times New Roman" w:cstheme="minorHAnsi"/>
          <w:lang w:eastAsia="en-GB"/>
        </w:rPr>
        <w:t>r</w:t>
      </w:r>
      <w:r w:rsidR="00CD13E4">
        <w:rPr>
          <w:rFonts w:eastAsia="Times New Roman" w:cstheme="minorHAnsi"/>
          <w:lang w:eastAsia="en-GB"/>
        </w:rPr>
        <w:t>om</w:t>
      </w:r>
      <w:r w:rsidR="00745805">
        <w:rPr>
          <w:rFonts w:eastAsia="Times New Roman" w:cstheme="minorHAnsi"/>
          <w:lang w:eastAsia="en-GB"/>
        </w:rPr>
        <w:t xml:space="preserve"> the rest of the Consultant led units in Wales via the local OBS Cymru network of champions.</w:t>
      </w:r>
      <w:r w:rsidR="006B5B18" w:rsidRPr="006B5B18">
        <w:t xml:space="preserve"> </w:t>
      </w:r>
      <w:r w:rsidR="006B5B18" w:rsidRPr="0012649D">
        <w:t xml:space="preserve">The potential impact of the new </w:t>
      </w:r>
      <w:r w:rsidR="006B5B18" w:rsidRPr="00FF2F0D">
        <w:rPr>
          <w:rFonts w:cstheme="minorHAnsi"/>
          <w:color w:val="222222"/>
          <w:shd w:val="clear" w:color="auto" w:fill="FFFFFF"/>
        </w:rPr>
        <w:t xml:space="preserve">General Data Protection Regulation </w:t>
      </w:r>
      <w:r w:rsidR="006B5B18">
        <w:rPr>
          <w:rFonts w:cstheme="minorHAnsi"/>
          <w:color w:val="222222"/>
          <w:shd w:val="clear" w:color="auto" w:fill="FFFFFF"/>
        </w:rPr>
        <w:t>(European Parliament GDPR, 2018) was discussed as a possible threat to the database. The database and process of data collection was assessed as compliant with the change in legislation by the national project team.</w:t>
      </w:r>
      <w:r w:rsidR="006B5B18">
        <w:rPr>
          <w:rFonts w:cstheme="minorHAnsi"/>
        </w:rPr>
        <w:t xml:space="preserve"> </w:t>
      </w:r>
      <w:r w:rsidR="00745805">
        <w:rPr>
          <w:rFonts w:eastAsia="+mn-ea" w:cstheme="minorHAnsi"/>
          <w:color w:val="000000"/>
          <w:kern w:val="24"/>
          <w:lang w:eastAsia="en-GB"/>
        </w:rPr>
        <w:t>Prospective d</w:t>
      </w:r>
      <w:r w:rsidR="00745805" w:rsidRPr="00F9711A">
        <w:rPr>
          <w:rFonts w:eastAsia="+mn-ea" w:cstheme="minorHAnsi"/>
          <w:color w:val="000000"/>
          <w:kern w:val="24"/>
          <w:lang w:eastAsia="en-GB"/>
        </w:rPr>
        <w:t>ata collection includ</w:t>
      </w:r>
      <w:r w:rsidR="00745805">
        <w:rPr>
          <w:rFonts w:eastAsia="+mn-ea" w:cstheme="minorHAnsi"/>
          <w:color w:val="000000"/>
          <w:kern w:val="24"/>
          <w:lang w:eastAsia="en-GB"/>
        </w:rPr>
        <w:t>ed</w:t>
      </w:r>
      <w:r w:rsidR="00745805" w:rsidRPr="00F9711A">
        <w:rPr>
          <w:rFonts w:eastAsia="+mn-ea" w:cstheme="minorHAnsi"/>
          <w:color w:val="000000"/>
          <w:kern w:val="24"/>
          <w:lang w:eastAsia="en-GB"/>
        </w:rPr>
        <w:t>:</w:t>
      </w:r>
    </w:p>
    <w:p w:rsidR="00745805" w:rsidRDefault="00745805" w:rsidP="009F6446">
      <w:pPr>
        <w:spacing w:after="0" w:line="360" w:lineRule="auto"/>
        <w:jc w:val="center"/>
        <w:rPr>
          <w:rFonts w:eastAsia="+mn-ea" w:cstheme="minorHAnsi"/>
          <w:color w:val="000000"/>
          <w:kern w:val="24"/>
          <w:lang w:eastAsia="en-GB"/>
        </w:rPr>
      </w:pPr>
      <w:r>
        <w:rPr>
          <w:rFonts w:eastAsia="+mn-ea" w:cstheme="minorHAnsi"/>
          <w:noProof/>
          <w:color w:val="000000"/>
          <w:kern w:val="24"/>
          <w:lang w:eastAsia="en-GB"/>
        </w:rPr>
        <w:drawing>
          <wp:inline distT="0" distB="0" distL="0" distR="0" wp14:anchorId="6BD703FE" wp14:editId="32C1162B">
            <wp:extent cx="5697076" cy="1866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810167" cy="1903959"/>
                    </a:xfrm>
                    <a:prstGeom prst="rect">
                      <a:avLst/>
                    </a:prstGeom>
                    <a:noFill/>
                  </pic:spPr>
                </pic:pic>
              </a:graphicData>
            </a:graphic>
          </wp:inline>
        </w:drawing>
      </w:r>
    </w:p>
    <w:p w:rsidR="009F6446" w:rsidRDefault="009F6446" w:rsidP="009F6446">
      <w:pPr>
        <w:spacing w:after="0" w:line="360" w:lineRule="auto"/>
        <w:jc w:val="center"/>
        <w:rPr>
          <w:rFonts w:eastAsia="+mn-ea" w:cstheme="minorHAnsi"/>
          <w:color w:val="000000"/>
          <w:kern w:val="24"/>
          <w:lang w:eastAsia="en-GB"/>
        </w:rPr>
      </w:pPr>
    </w:p>
    <w:p w:rsidR="00745805" w:rsidRDefault="00745805" w:rsidP="00745805">
      <w:pPr>
        <w:spacing w:after="0" w:line="360" w:lineRule="auto"/>
        <w:jc w:val="both"/>
        <w:rPr>
          <w:rFonts w:eastAsia="Times New Roman" w:cstheme="minorHAnsi"/>
          <w:lang w:eastAsia="en-GB"/>
        </w:rPr>
      </w:pPr>
      <w:r w:rsidRPr="00841701">
        <w:rPr>
          <w:rFonts w:eastAsia="Times New Roman" w:cstheme="minorHAnsi"/>
          <w:b/>
          <w:lang w:eastAsia="en-GB"/>
        </w:rPr>
        <w:t xml:space="preserve">Figure </w:t>
      </w:r>
      <w:r w:rsidR="00842957">
        <w:rPr>
          <w:rFonts w:eastAsia="Times New Roman" w:cstheme="minorHAnsi"/>
          <w:b/>
          <w:lang w:eastAsia="en-GB"/>
        </w:rPr>
        <w:t>12</w:t>
      </w:r>
      <w:r w:rsidR="00962FAA">
        <w:rPr>
          <w:rFonts w:eastAsia="Times New Roman" w:cstheme="minorHAnsi"/>
          <w:lang w:eastAsia="en-GB"/>
        </w:rPr>
        <w:t xml:space="preserve">: Outcome measure data obtained from </w:t>
      </w:r>
      <w:r w:rsidR="006B5B18">
        <w:rPr>
          <w:rFonts w:eastAsia="Times New Roman" w:cstheme="minorHAnsi"/>
          <w:lang w:eastAsia="en-GB"/>
        </w:rPr>
        <w:t>retrospective</w:t>
      </w:r>
      <w:r w:rsidR="00962FAA">
        <w:rPr>
          <w:rFonts w:eastAsia="Times New Roman" w:cstheme="minorHAnsi"/>
          <w:lang w:eastAsia="en-GB"/>
        </w:rPr>
        <w:t xml:space="preserve"> review of labour ward </w:t>
      </w:r>
      <w:r w:rsidR="006B5B18">
        <w:rPr>
          <w:rFonts w:eastAsia="Times New Roman" w:cstheme="minorHAnsi"/>
          <w:lang w:eastAsia="en-GB"/>
        </w:rPr>
        <w:t>statistics</w:t>
      </w:r>
      <w:r w:rsidR="00962FAA">
        <w:rPr>
          <w:rFonts w:eastAsia="Times New Roman" w:cstheme="minorHAnsi"/>
          <w:lang w:eastAsia="en-GB"/>
        </w:rPr>
        <w:t>, blood bank and intensive care. Same outcomes</w:t>
      </w:r>
      <w:r>
        <w:rPr>
          <w:rFonts w:eastAsia="Times New Roman" w:cstheme="minorHAnsi"/>
          <w:lang w:eastAsia="en-GB"/>
        </w:rPr>
        <w:t xml:space="preserve"> assessed via the OBS Cymr</w:t>
      </w:r>
      <w:r w:rsidR="00962FAA">
        <w:rPr>
          <w:rFonts w:eastAsia="Times New Roman" w:cstheme="minorHAnsi"/>
          <w:lang w:eastAsia="en-GB"/>
        </w:rPr>
        <w:t>u national prospective database.</w:t>
      </w:r>
    </w:p>
    <w:p w:rsidR="006B5B18" w:rsidRDefault="006B5B18" w:rsidP="00745805">
      <w:pPr>
        <w:spacing w:after="0" w:line="360" w:lineRule="auto"/>
        <w:jc w:val="both"/>
        <w:rPr>
          <w:rFonts w:eastAsia="Times New Roman" w:cstheme="minorHAnsi"/>
          <w:lang w:eastAsia="en-GB"/>
        </w:rPr>
      </w:pPr>
      <w:r>
        <w:rPr>
          <w:rFonts w:eastAsia="Times New Roman" w:cstheme="minorHAnsi"/>
          <w:noProof/>
          <w:lang w:eastAsia="en-GB"/>
        </w:rPr>
        <w:drawing>
          <wp:inline distT="0" distB="0" distL="0" distR="0" wp14:anchorId="4D14A685">
            <wp:extent cx="5693513" cy="2606168"/>
            <wp:effectExtent l="0" t="0" r="2540" b="381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3987" cy="2624695"/>
                    </a:xfrm>
                    <a:prstGeom prst="rect">
                      <a:avLst/>
                    </a:prstGeom>
                    <a:noFill/>
                  </pic:spPr>
                </pic:pic>
              </a:graphicData>
            </a:graphic>
          </wp:inline>
        </w:drawing>
      </w:r>
    </w:p>
    <w:p w:rsidR="00E21BDF" w:rsidRDefault="00E21BDF" w:rsidP="006B5B18">
      <w:pPr>
        <w:spacing w:line="360" w:lineRule="auto"/>
        <w:jc w:val="both"/>
      </w:pPr>
      <w:r w:rsidRPr="00E21BDF">
        <w:rPr>
          <w:b/>
        </w:rPr>
        <w:t>Figure 1</w:t>
      </w:r>
      <w:r w:rsidR="00962FAA">
        <w:rPr>
          <w:b/>
        </w:rPr>
        <w:t>2</w:t>
      </w:r>
      <w:r w:rsidRPr="00E21BDF">
        <w:rPr>
          <w:b/>
        </w:rPr>
        <w:t>:</w:t>
      </w:r>
      <w:r>
        <w:rPr>
          <w:b/>
        </w:rPr>
        <w:t xml:space="preserve"> </w:t>
      </w:r>
      <w:r w:rsidRPr="00E21BDF">
        <w:t>Outcome data from delivery suite comparing data from August 2016 to July 17 with August 2017</w:t>
      </w:r>
      <w:r>
        <w:t xml:space="preserve"> to</w:t>
      </w:r>
      <w:r w:rsidRPr="00E21BDF">
        <w:t xml:space="preserve"> July 2018.</w:t>
      </w:r>
    </w:p>
    <w:p w:rsidR="00D45A91" w:rsidRDefault="00E21BDF" w:rsidP="00D45A91">
      <w:pPr>
        <w:spacing w:line="360" w:lineRule="auto"/>
        <w:jc w:val="both"/>
      </w:pPr>
      <w:r w:rsidRPr="00E21BDF">
        <w:rPr>
          <w:b/>
        </w:rPr>
        <w:lastRenderedPageBreak/>
        <w:t>Figure 1</w:t>
      </w:r>
      <w:r w:rsidR="00962FAA">
        <w:rPr>
          <w:b/>
        </w:rPr>
        <w:t>2</w:t>
      </w:r>
      <w:r>
        <w:t xml:space="preserve"> illustrates that the project did not achieve the changes in outcomes targeted. There was an increase in the number of bleeding episodes over 1000ml and also in the category over 2500ml . </w:t>
      </w:r>
      <w:r w:rsidR="00962FAA">
        <w:t>I</w:t>
      </w:r>
      <w:r>
        <w:t xml:space="preserve">t is highly likely that this increase in number if related to the change in practice of actually measuring blood loss and represents a true reflection of the clinical picture. Data from the first year of OBS Cymru on a national level was showing a rate </w:t>
      </w:r>
      <w:r w:rsidR="00D45A91">
        <w:t xml:space="preserve">of 9.6% for bleeds over 1000mls (James et al, 2018). </w:t>
      </w:r>
      <w:r>
        <w:t xml:space="preserve"> </w:t>
      </w:r>
      <w:r w:rsidR="00D45A91" w:rsidRPr="00D45A91">
        <w:t>The rate of PPH</w:t>
      </w:r>
      <w:r w:rsidR="0010168D">
        <w:t xml:space="preserve"> is</w:t>
      </w:r>
      <w:r w:rsidR="00D45A91" w:rsidRPr="00D45A91">
        <w:t xml:space="preserve"> higher than previously published, however previous figures</w:t>
      </w:r>
      <w:r w:rsidR="00D45A91">
        <w:t xml:space="preserve"> were</w:t>
      </w:r>
      <w:r w:rsidR="00D45A91" w:rsidRPr="00D45A91">
        <w:t xml:space="preserve"> based on estimated blood loss. </w:t>
      </w:r>
      <w:r w:rsidR="0010168D">
        <w:t xml:space="preserve">Comparing the </w:t>
      </w:r>
      <w:r w:rsidR="00D45A91" w:rsidRPr="00D45A91">
        <w:t>rate of episodes where the bl</w:t>
      </w:r>
      <w:r w:rsidR="0010168D">
        <w:t xml:space="preserve">ood loss is greater than 2500ml, </w:t>
      </w:r>
      <w:r w:rsidR="00D45A91" w:rsidRPr="00D45A91">
        <w:t>it is similar to previously published figures.</w:t>
      </w:r>
    </w:p>
    <w:p w:rsidR="00A907D6" w:rsidRPr="00D45A91" w:rsidRDefault="00244E9D" w:rsidP="00652605">
      <w:pPr>
        <w:spacing w:line="360" w:lineRule="auto"/>
        <w:jc w:val="both"/>
      </w:pPr>
      <w:r>
        <w:t xml:space="preserve">There has been a </w:t>
      </w:r>
      <w:r w:rsidR="00D45A91">
        <w:t xml:space="preserve"> noticeable is the change in transfusion practice with a huge reduction in the n</w:t>
      </w:r>
      <w:r w:rsidR="006B7A9F">
        <w:t xml:space="preserve">umber of massive transfusions, that is those women who received over </w:t>
      </w:r>
      <w:r w:rsidR="0083025D">
        <w:t>five</w:t>
      </w:r>
      <w:r w:rsidR="006B7A9F">
        <w:t xml:space="preserve"> units. This has reduced from </w:t>
      </w:r>
      <w:r w:rsidR="000F4CB5">
        <w:t>eleven</w:t>
      </w:r>
      <w:r w:rsidR="00BE61F0">
        <w:t xml:space="preserve"> for all the</w:t>
      </w:r>
      <w:r w:rsidR="006B7A9F">
        <w:t xml:space="preserve"> for the health board to </w:t>
      </w:r>
      <w:r w:rsidR="000F4CB5">
        <w:t>zero</w:t>
      </w:r>
      <w:r w:rsidR="00BE61F0">
        <w:t xml:space="preserve">). </w:t>
      </w:r>
      <w:r w:rsidR="006B7A9F">
        <w:t xml:space="preserve"> This mirrors the outcome seen during the initial period of research in Cardiff as described by Collins et al (2018)</w:t>
      </w:r>
      <w:r w:rsidR="00C659A7">
        <w:t>.</w:t>
      </w:r>
    </w:p>
    <w:p w:rsidR="0086415F" w:rsidRDefault="0081393B" w:rsidP="00652605">
      <w:pPr>
        <w:pStyle w:val="Heading2"/>
        <w:jc w:val="both"/>
      </w:pPr>
      <w:bookmarkStart w:id="25" w:name="_Toc525249569"/>
      <w:r>
        <w:t>Run Charts of Blood Bank D</w:t>
      </w:r>
      <w:r w:rsidR="0086415F">
        <w:t>ata</w:t>
      </w:r>
      <w:bookmarkEnd w:id="25"/>
    </w:p>
    <w:p w:rsidR="00652605" w:rsidRDefault="006B7A9F" w:rsidP="00652605">
      <w:pPr>
        <w:spacing w:after="0" w:line="360" w:lineRule="auto"/>
        <w:jc w:val="both"/>
        <w:rPr>
          <w:rFonts w:eastAsia="Times New Roman" w:cstheme="minorHAnsi"/>
          <w:b/>
          <w:lang w:eastAsia="en-GB"/>
        </w:rPr>
      </w:pPr>
      <w:r w:rsidRPr="006B7A9F">
        <w:rPr>
          <w:rFonts w:eastAsia="Times New Roman" w:cstheme="minorHAnsi"/>
          <w:lang w:eastAsia="en-GB"/>
        </w:rPr>
        <w:t>The change i</w:t>
      </w:r>
      <w:r w:rsidR="002E6C6E">
        <w:rPr>
          <w:rFonts w:eastAsia="Times New Roman" w:cstheme="minorHAnsi"/>
          <w:lang w:eastAsia="en-GB"/>
        </w:rPr>
        <w:t>n</w:t>
      </w:r>
      <w:r w:rsidRPr="006B7A9F">
        <w:rPr>
          <w:rFonts w:eastAsia="Times New Roman" w:cstheme="minorHAnsi"/>
          <w:lang w:eastAsia="en-GB"/>
        </w:rPr>
        <w:t xml:space="preserve"> </w:t>
      </w:r>
      <w:r>
        <w:rPr>
          <w:rFonts w:eastAsia="Times New Roman" w:cstheme="minorHAnsi"/>
          <w:lang w:eastAsia="en-GB"/>
        </w:rPr>
        <w:t>transfusion practice is more noticeable when seen the context of a statistical process control chart. This was based on the retrospective data combined with prospective blood bank data to give a monthly summary of change in transfusion practice</w:t>
      </w:r>
      <w:r w:rsidR="002E6C6E">
        <w:rPr>
          <w:rFonts w:eastAsia="Times New Roman" w:cstheme="minorHAnsi"/>
          <w:lang w:eastAsia="en-GB"/>
        </w:rPr>
        <w:t>s. This information was then fe</w:t>
      </w:r>
      <w:r>
        <w:rPr>
          <w:rFonts w:eastAsia="Times New Roman" w:cstheme="minorHAnsi"/>
          <w:lang w:eastAsia="en-GB"/>
        </w:rPr>
        <w:t xml:space="preserve">d back to the respective labour wards and also to the national team where was used to illustrate the impact of the project at multiple meetings. In this way the local change management techniques employed at a local level in BCUHB had a major impact on the direction of the national project.  </w:t>
      </w:r>
      <w:r w:rsidR="00331187">
        <w:rPr>
          <w:rFonts w:eastAsia="Times New Roman" w:cstheme="minorHAnsi"/>
          <w:b/>
          <w:lang w:eastAsia="en-GB"/>
        </w:rPr>
        <w:t xml:space="preserve">See Figures 13 </w:t>
      </w:r>
      <w:r w:rsidR="002A1B47">
        <w:rPr>
          <w:rFonts w:eastAsia="Times New Roman" w:cstheme="minorHAnsi"/>
          <w:b/>
          <w:lang w:eastAsia="en-GB"/>
        </w:rPr>
        <w:t>t</w:t>
      </w:r>
      <w:r w:rsidR="00652605">
        <w:rPr>
          <w:rFonts w:eastAsia="Times New Roman" w:cstheme="minorHAnsi"/>
          <w:b/>
          <w:lang w:eastAsia="en-GB"/>
        </w:rPr>
        <w:t>o</w:t>
      </w:r>
      <w:r w:rsidR="002A1B47">
        <w:rPr>
          <w:rFonts w:eastAsia="Times New Roman" w:cstheme="minorHAnsi"/>
          <w:b/>
          <w:lang w:eastAsia="en-GB"/>
        </w:rPr>
        <w:t xml:space="preserve"> </w:t>
      </w:r>
      <w:r w:rsidR="003F6802">
        <w:rPr>
          <w:rFonts w:eastAsia="Times New Roman" w:cstheme="minorHAnsi"/>
          <w:b/>
          <w:lang w:eastAsia="en-GB"/>
        </w:rPr>
        <w:t>20</w:t>
      </w:r>
      <w:r w:rsidR="00652605">
        <w:rPr>
          <w:rFonts w:eastAsia="Times New Roman" w:cstheme="minorHAnsi"/>
          <w:b/>
          <w:lang w:eastAsia="en-GB"/>
        </w:rPr>
        <w:t>.</w:t>
      </w:r>
      <w:r w:rsidRPr="007D5422">
        <w:rPr>
          <w:rFonts w:eastAsia="Times New Roman" w:cstheme="minorHAnsi"/>
          <w:b/>
          <w:lang w:eastAsia="en-GB"/>
        </w:rPr>
        <w:t xml:space="preserve"> </w:t>
      </w:r>
    </w:p>
    <w:p w:rsidR="0045633E" w:rsidRDefault="00B06B29" w:rsidP="00652605">
      <w:pPr>
        <w:spacing w:after="0" w:line="360" w:lineRule="auto"/>
        <w:jc w:val="both"/>
        <w:rPr>
          <w:rFonts w:eastAsia="Times New Roman" w:cstheme="minorHAnsi"/>
          <w:lang w:eastAsia="en-GB"/>
        </w:rPr>
      </w:pPr>
      <w:r w:rsidRPr="00B06B29">
        <w:rPr>
          <w:rFonts w:eastAsia="Times New Roman" w:cstheme="minorHAnsi"/>
          <w:lang w:eastAsia="en-GB"/>
        </w:rPr>
        <w:t>For each of the graphs</w:t>
      </w:r>
      <w:r>
        <w:rPr>
          <w:rFonts w:eastAsia="Times New Roman" w:cstheme="minorHAnsi"/>
          <w:lang w:eastAsia="en-GB"/>
        </w:rPr>
        <w:t xml:space="preserve"> the Y</w:t>
      </w:r>
      <w:r w:rsidR="0083025D">
        <w:rPr>
          <w:rFonts w:eastAsia="Times New Roman" w:cstheme="minorHAnsi"/>
          <w:lang w:eastAsia="en-GB"/>
        </w:rPr>
        <w:t>–</w:t>
      </w:r>
      <w:r>
        <w:rPr>
          <w:rFonts w:eastAsia="Times New Roman" w:cstheme="minorHAnsi"/>
          <w:lang w:eastAsia="en-GB"/>
        </w:rPr>
        <w:t xml:space="preserve"> axis</w:t>
      </w:r>
      <w:r w:rsidR="0083025D">
        <w:rPr>
          <w:rFonts w:eastAsia="Times New Roman" w:cstheme="minorHAnsi"/>
          <w:lang w:eastAsia="en-GB"/>
        </w:rPr>
        <w:t xml:space="preserve"> </w:t>
      </w:r>
      <w:r>
        <w:rPr>
          <w:rFonts w:eastAsia="Times New Roman" w:cstheme="minorHAnsi"/>
          <w:lang w:eastAsia="en-GB"/>
        </w:rPr>
        <w:t>is number of units of a particular type of blood product transfused, whether that is pack red cells to improve oxygen delivery or fresh frozen plasma with the aim to improve clotting. The X – axis is time in months. UCL and LCL stand for upper control limit and lower control limit respectively and denotes a point approximately three standard deviations from the mean. What this means is that any</w:t>
      </w:r>
      <w:r w:rsidR="006E7AAD">
        <w:rPr>
          <w:rFonts w:eastAsia="Times New Roman" w:cstheme="minorHAnsi"/>
          <w:lang w:eastAsia="en-GB"/>
        </w:rPr>
        <w:t xml:space="preserve"> data</w:t>
      </w:r>
      <w:r>
        <w:rPr>
          <w:rFonts w:eastAsia="Times New Roman" w:cstheme="minorHAnsi"/>
          <w:lang w:eastAsia="en-GB"/>
        </w:rPr>
        <w:t xml:space="preserve"> point outside of these lines is highly unlikely to</w:t>
      </w:r>
      <w:r w:rsidR="006E7AAD">
        <w:rPr>
          <w:rFonts w:eastAsia="Times New Roman" w:cstheme="minorHAnsi"/>
          <w:lang w:eastAsia="en-GB"/>
        </w:rPr>
        <w:t xml:space="preserve"> </w:t>
      </w:r>
      <w:r w:rsidR="0083025D">
        <w:rPr>
          <w:rFonts w:eastAsia="Times New Roman" w:cstheme="minorHAnsi"/>
          <w:lang w:eastAsia="en-GB"/>
        </w:rPr>
        <w:t>be a result of</w:t>
      </w:r>
      <w:r>
        <w:rPr>
          <w:rFonts w:eastAsia="Times New Roman" w:cstheme="minorHAnsi"/>
          <w:lang w:eastAsia="en-GB"/>
        </w:rPr>
        <w:t xml:space="preserve"> chan</w:t>
      </w:r>
      <w:r w:rsidR="006E7AAD">
        <w:rPr>
          <w:rFonts w:eastAsia="Times New Roman" w:cstheme="minorHAnsi"/>
          <w:lang w:eastAsia="en-GB"/>
        </w:rPr>
        <w:t>c</w:t>
      </w:r>
      <w:r>
        <w:rPr>
          <w:rFonts w:eastAsia="Times New Roman" w:cstheme="minorHAnsi"/>
          <w:lang w:eastAsia="en-GB"/>
        </w:rPr>
        <w:t xml:space="preserve">e alone. </w:t>
      </w:r>
    </w:p>
    <w:p w:rsidR="0045633E" w:rsidRDefault="0045633E" w:rsidP="00652605">
      <w:pPr>
        <w:spacing w:after="0" w:line="360" w:lineRule="auto"/>
        <w:jc w:val="both"/>
        <w:rPr>
          <w:rFonts w:eastAsia="Times New Roman" w:cstheme="minorHAnsi"/>
          <w:lang w:eastAsia="en-GB"/>
        </w:rPr>
      </w:pPr>
    </w:p>
    <w:p w:rsidR="00B90594" w:rsidRPr="0045633E" w:rsidRDefault="009C3389" w:rsidP="00652605">
      <w:pPr>
        <w:spacing w:after="0" w:line="360" w:lineRule="auto"/>
        <w:jc w:val="both"/>
        <w:rPr>
          <w:rFonts w:eastAsia="Times New Roman" w:cstheme="minorHAnsi"/>
          <w:lang w:eastAsia="en-GB"/>
        </w:rPr>
      </w:pPr>
      <w:r>
        <w:rPr>
          <w:rFonts w:eastAsia="Times New Roman" w:cstheme="minorHAnsi"/>
          <w:lang w:eastAsia="en-GB"/>
        </w:rPr>
        <w:t>Whilst having a health board wide picture, it was important to look at each specific unit in isolation, as when reviewing the data on red cell usage for Wrexham it is clear that the same reduction in red cell usage seen in the other two sites is not replicated. This was consistent with how project was in place on each of the units, with Glan Clwyd highlighted as an early adopter site in Wales, while Wrexham was at the other end of the scale. What is important though is to recognise that each site</w:t>
      </w:r>
      <w:r w:rsidR="00B51346">
        <w:rPr>
          <w:rFonts w:eastAsia="Times New Roman" w:cstheme="minorHAnsi"/>
          <w:lang w:eastAsia="en-GB"/>
        </w:rPr>
        <w:t xml:space="preserve"> has a different baseline performance and</w:t>
      </w:r>
      <w:r>
        <w:rPr>
          <w:rFonts w:eastAsia="Times New Roman" w:cstheme="minorHAnsi"/>
          <w:lang w:eastAsia="en-GB"/>
        </w:rPr>
        <w:t xml:space="preserve"> its own</w:t>
      </w:r>
      <w:r w:rsidR="00B51346">
        <w:rPr>
          <w:rFonts w:eastAsia="Times New Roman" w:cstheme="minorHAnsi"/>
          <w:lang w:eastAsia="en-GB"/>
        </w:rPr>
        <w:t xml:space="preserve"> challenges</w:t>
      </w:r>
      <w:r w:rsidR="00852100">
        <w:rPr>
          <w:rFonts w:eastAsia="Times New Roman" w:cstheme="minorHAnsi"/>
          <w:lang w:eastAsia="en-GB"/>
        </w:rPr>
        <w:t xml:space="preserve">.  </w:t>
      </w:r>
      <w:r w:rsidR="00B51346">
        <w:rPr>
          <w:rFonts w:eastAsia="Times New Roman" w:cstheme="minorHAnsi"/>
          <w:lang w:eastAsia="en-GB"/>
        </w:rPr>
        <w:t>Each unit will ma</w:t>
      </w:r>
      <w:r w:rsidR="0011356A">
        <w:rPr>
          <w:rFonts w:eastAsia="Times New Roman" w:cstheme="minorHAnsi"/>
          <w:lang w:eastAsia="en-GB"/>
        </w:rPr>
        <w:t>ke progress at different rate. I</w:t>
      </w:r>
      <w:r w:rsidR="00B51346">
        <w:rPr>
          <w:rFonts w:eastAsia="Times New Roman" w:cstheme="minorHAnsi"/>
          <w:lang w:eastAsia="en-GB"/>
        </w:rPr>
        <w:t xml:space="preserve">t takes time to </w:t>
      </w:r>
      <w:r w:rsidR="0011356A">
        <w:rPr>
          <w:rFonts w:eastAsia="Times New Roman" w:cstheme="minorHAnsi"/>
          <w:lang w:eastAsia="en-GB"/>
        </w:rPr>
        <w:t xml:space="preserve">implement </w:t>
      </w:r>
      <w:r w:rsidR="002B3E88">
        <w:rPr>
          <w:rFonts w:eastAsia="Times New Roman" w:cstheme="minorHAnsi"/>
          <w:lang w:eastAsia="en-GB"/>
        </w:rPr>
        <w:t>a significant change in practice</w:t>
      </w:r>
      <w:r w:rsidR="00B51346">
        <w:rPr>
          <w:rFonts w:eastAsia="Times New Roman" w:cstheme="minorHAnsi"/>
          <w:lang w:eastAsia="en-GB"/>
        </w:rPr>
        <w:t xml:space="preserve"> and</w:t>
      </w:r>
      <w:r w:rsidR="002B3E88">
        <w:rPr>
          <w:rFonts w:eastAsia="Times New Roman" w:cstheme="minorHAnsi"/>
          <w:lang w:eastAsia="en-GB"/>
        </w:rPr>
        <w:t xml:space="preserve"> even longer to</w:t>
      </w:r>
      <w:r w:rsidR="00B51346">
        <w:rPr>
          <w:rFonts w:eastAsia="Times New Roman" w:cstheme="minorHAnsi"/>
          <w:lang w:eastAsia="en-GB"/>
        </w:rPr>
        <w:t xml:space="preserve"> see the </w:t>
      </w:r>
      <w:r w:rsidR="0011356A">
        <w:rPr>
          <w:rFonts w:eastAsia="Times New Roman" w:cstheme="minorHAnsi"/>
          <w:lang w:eastAsia="en-GB"/>
        </w:rPr>
        <w:lastRenderedPageBreak/>
        <w:t>improvements</w:t>
      </w:r>
      <w:r w:rsidR="002B3E88">
        <w:rPr>
          <w:rFonts w:eastAsia="Times New Roman" w:cstheme="minorHAnsi"/>
          <w:lang w:eastAsia="en-GB"/>
        </w:rPr>
        <w:t>. It</w:t>
      </w:r>
      <w:r w:rsidR="00852100">
        <w:rPr>
          <w:rFonts w:eastAsia="Times New Roman" w:cstheme="minorHAnsi"/>
          <w:lang w:eastAsia="en-GB"/>
        </w:rPr>
        <w:t xml:space="preserve"> may</w:t>
      </w:r>
      <w:r w:rsidR="00B51346">
        <w:rPr>
          <w:rFonts w:eastAsia="Times New Roman" w:cstheme="minorHAnsi"/>
          <w:lang w:eastAsia="en-GB"/>
        </w:rPr>
        <w:t xml:space="preserve"> take months if not years for the full benefits in terms of outcome measures to come to fruition.</w:t>
      </w:r>
    </w:p>
    <w:p w:rsidR="00E21BDF" w:rsidRPr="007D5422" w:rsidRDefault="00B90594" w:rsidP="00652605">
      <w:pPr>
        <w:spacing w:after="0" w:line="360" w:lineRule="auto"/>
        <w:jc w:val="both"/>
        <w:rPr>
          <w:rFonts w:eastAsia="Times New Roman" w:cstheme="minorHAnsi"/>
          <w:b/>
          <w:lang w:eastAsia="en-GB"/>
        </w:rPr>
      </w:pPr>
      <w:r>
        <w:rPr>
          <w:rFonts w:eastAsia="Times New Roman" w:cstheme="minorHAnsi"/>
          <w:b/>
          <w:noProof/>
          <w:lang w:eastAsia="en-GB"/>
        </w:rPr>
        <w:drawing>
          <wp:inline distT="0" distB="0" distL="0" distR="0" wp14:anchorId="15B283D1">
            <wp:extent cx="5539105" cy="3255818"/>
            <wp:effectExtent l="0" t="0" r="4445"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558273" cy="3267085"/>
                    </a:xfrm>
                    <a:prstGeom prst="rect">
                      <a:avLst/>
                    </a:prstGeom>
                    <a:noFill/>
                  </pic:spPr>
                </pic:pic>
              </a:graphicData>
            </a:graphic>
          </wp:inline>
        </w:drawing>
      </w:r>
    </w:p>
    <w:p w:rsidR="00E21BDF" w:rsidRDefault="00331187" w:rsidP="007D5422">
      <w:pPr>
        <w:spacing w:after="0" w:line="360" w:lineRule="auto"/>
        <w:rPr>
          <w:rFonts w:eastAsia="Times New Roman" w:cstheme="minorHAnsi"/>
          <w:lang w:eastAsia="en-GB"/>
        </w:rPr>
      </w:pPr>
      <w:r>
        <w:rPr>
          <w:rFonts w:eastAsia="Times New Roman" w:cstheme="minorHAnsi"/>
          <w:b/>
          <w:lang w:eastAsia="en-GB"/>
        </w:rPr>
        <w:t>Figure 13</w:t>
      </w:r>
      <w:r w:rsidR="007D5422">
        <w:rPr>
          <w:rFonts w:eastAsia="Times New Roman" w:cstheme="minorHAnsi"/>
          <w:b/>
          <w:lang w:eastAsia="en-GB"/>
        </w:rPr>
        <w:t xml:space="preserve">: </w:t>
      </w:r>
      <w:r w:rsidR="007D5422" w:rsidRPr="007D5422">
        <w:rPr>
          <w:rFonts w:eastAsia="Times New Roman" w:cstheme="minorHAnsi"/>
          <w:lang w:eastAsia="en-GB"/>
        </w:rPr>
        <w:t>Run chart of red cell usage</w:t>
      </w:r>
      <w:r w:rsidR="002E6C6E">
        <w:rPr>
          <w:rFonts w:eastAsia="Times New Roman" w:cstheme="minorHAnsi"/>
          <w:lang w:eastAsia="en-GB"/>
        </w:rPr>
        <w:t xml:space="preserve"> in BCUHB</w:t>
      </w:r>
      <w:r w:rsidR="007D5422" w:rsidRPr="007D5422">
        <w:rPr>
          <w:rFonts w:eastAsia="Times New Roman" w:cstheme="minorHAnsi"/>
          <w:lang w:eastAsia="en-GB"/>
        </w:rPr>
        <w:t xml:space="preserve"> since in the start of OBS Cymru showing a reduction in variation and average monthly use of blood products</w:t>
      </w:r>
      <w:r w:rsidR="007D5422">
        <w:rPr>
          <w:rFonts w:eastAsia="Times New Roman" w:cstheme="minorHAnsi"/>
          <w:lang w:eastAsia="en-GB"/>
        </w:rPr>
        <w:t>.</w:t>
      </w:r>
    </w:p>
    <w:p w:rsidR="0045633E" w:rsidRPr="007D5422" w:rsidRDefault="0045633E" w:rsidP="007D5422">
      <w:pPr>
        <w:spacing w:after="0" w:line="360" w:lineRule="auto"/>
        <w:rPr>
          <w:rFonts w:eastAsia="Times New Roman" w:cstheme="minorHAnsi"/>
          <w:lang w:eastAsia="en-GB"/>
        </w:rPr>
      </w:pPr>
    </w:p>
    <w:p w:rsidR="00E21BDF" w:rsidRDefault="006B5C56" w:rsidP="00652605">
      <w:pPr>
        <w:spacing w:after="0" w:line="360" w:lineRule="auto"/>
        <w:rPr>
          <w:rFonts w:eastAsia="Times New Roman" w:cstheme="minorHAnsi"/>
          <w:b/>
          <w:lang w:eastAsia="en-GB"/>
        </w:rPr>
      </w:pPr>
      <w:r>
        <w:rPr>
          <w:rFonts w:eastAsia="Times New Roman" w:cstheme="minorHAnsi"/>
          <w:b/>
          <w:noProof/>
          <w:lang w:eastAsia="en-GB"/>
        </w:rPr>
        <w:drawing>
          <wp:inline distT="0" distB="0" distL="0" distR="0" wp14:anchorId="7842C70D">
            <wp:extent cx="5662896" cy="3048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04898" cy="3070607"/>
                    </a:xfrm>
                    <a:prstGeom prst="rect">
                      <a:avLst/>
                    </a:prstGeom>
                    <a:noFill/>
                  </pic:spPr>
                </pic:pic>
              </a:graphicData>
            </a:graphic>
          </wp:inline>
        </w:drawing>
      </w:r>
    </w:p>
    <w:p w:rsidR="00652605" w:rsidRDefault="00133041" w:rsidP="001F6840">
      <w:pPr>
        <w:spacing w:after="0" w:line="360" w:lineRule="auto"/>
        <w:rPr>
          <w:rFonts w:eastAsia="Times New Roman" w:cstheme="minorHAnsi"/>
          <w:lang w:eastAsia="en-GB"/>
        </w:rPr>
      </w:pPr>
      <w:r w:rsidRPr="00984151">
        <w:rPr>
          <w:rFonts w:eastAsia="Times New Roman" w:cstheme="minorHAnsi"/>
          <w:b/>
          <w:lang w:eastAsia="en-GB"/>
        </w:rPr>
        <w:t>Figure 1</w:t>
      </w:r>
      <w:r w:rsidR="00331187">
        <w:rPr>
          <w:rFonts w:eastAsia="Times New Roman" w:cstheme="minorHAnsi"/>
          <w:b/>
          <w:lang w:eastAsia="en-GB"/>
        </w:rPr>
        <w:t>4</w:t>
      </w:r>
      <w:r w:rsidR="00314269">
        <w:rPr>
          <w:rFonts w:eastAsia="Times New Roman" w:cstheme="minorHAnsi"/>
          <w:lang w:eastAsia="en-GB"/>
        </w:rPr>
        <w:t>:</w:t>
      </w:r>
      <w:r w:rsidR="007D5422">
        <w:rPr>
          <w:rFonts w:eastAsia="Times New Roman" w:cstheme="minorHAnsi"/>
          <w:lang w:eastAsia="en-GB"/>
        </w:rPr>
        <w:t xml:space="preserve"> </w:t>
      </w:r>
      <w:r>
        <w:rPr>
          <w:rFonts w:eastAsia="Times New Roman" w:cstheme="minorHAnsi"/>
          <w:lang w:eastAsia="en-GB"/>
        </w:rPr>
        <w:t xml:space="preserve">Run chart data plotting the number of units of </w:t>
      </w:r>
      <w:r w:rsidR="007D5422">
        <w:rPr>
          <w:rFonts w:eastAsia="Times New Roman" w:cstheme="minorHAnsi"/>
          <w:lang w:eastAsia="en-GB"/>
        </w:rPr>
        <w:t xml:space="preserve">fresh frozen plasma clotting products </w:t>
      </w:r>
      <w:r w:rsidR="00331187">
        <w:rPr>
          <w:rFonts w:eastAsia="Times New Roman" w:cstheme="minorHAnsi"/>
          <w:lang w:eastAsia="en-GB"/>
        </w:rPr>
        <w:t xml:space="preserve"> transfuse</w:t>
      </w:r>
      <w:r>
        <w:rPr>
          <w:rFonts w:eastAsia="Times New Roman" w:cstheme="minorHAnsi"/>
          <w:lang w:eastAsia="en-GB"/>
        </w:rPr>
        <w:t>d to obstetric patients</w:t>
      </w:r>
      <w:r w:rsidR="00B41797">
        <w:rPr>
          <w:rFonts w:eastAsia="Times New Roman" w:cstheme="minorHAnsi"/>
          <w:lang w:eastAsia="en-GB"/>
        </w:rPr>
        <w:t xml:space="preserve"> each month in </w:t>
      </w:r>
      <w:r w:rsidR="0011356A">
        <w:rPr>
          <w:rFonts w:eastAsia="Times New Roman" w:cstheme="minorHAnsi"/>
          <w:lang w:eastAsia="en-GB"/>
        </w:rPr>
        <w:t xml:space="preserve">BCUHB. </w:t>
      </w:r>
      <w:r w:rsidR="00B41797">
        <w:rPr>
          <w:rFonts w:eastAsia="Times New Roman" w:cstheme="minorHAnsi"/>
          <w:lang w:eastAsia="en-GB"/>
        </w:rPr>
        <w:t xml:space="preserve"> Data Source is historic blood bank data obtained as part of the process of establishing baseline transfusion practice and outcome measures prior to the implementation of OBS Cymru. </w:t>
      </w:r>
    </w:p>
    <w:p w:rsidR="001F6840" w:rsidRDefault="00652605" w:rsidP="00DE2EA3">
      <w:pPr>
        <w:spacing w:after="0" w:line="360" w:lineRule="auto"/>
        <w:jc w:val="center"/>
        <w:rPr>
          <w:rFonts w:eastAsia="Times New Roman" w:cstheme="minorHAnsi"/>
          <w:lang w:eastAsia="en-GB"/>
        </w:rPr>
      </w:pPr>
      <w:r>
        <w:rPr>
          <w:rFonts w:eastAsia="Times New Roman" w:cstheme="minorHAnsi"/>
          <w:noProof/>
          <w:lang w:eastAsia="en-GB"/>
        </w:rPr>
        <w:lastRenderedPageBreak/>
        <w:drawing>
          <wp:inline distT="0" distB="0" distL="0" distR="0" wp14:anchorId="43602D09">
            <wp:extent cx="5640231" cy="34290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60018" cy="3441029"/>
                    </a:xfrm>
                    <a:prstGeom prst="rect">
                      <a:avLst/>
                    </a:prstGeom>
                    <a:noFill/>
                  </pic:spPr>
                </pic:pic>
              </a:graphicData>
            </a:graphic>
          </wp:inline>
        </w:drawing>
      </w:r>
    </w:p>
    <w:p w:rsidR="0045633E" w:rsidRDefault="00DE2EA3" w:rsidP="00D77A01">
      <w:pPr>
        <w:spacing w:after="0" w:line="360" w:lineRule="auto"/>
        <w:rPr>
          <w:rFonts w:eastAsia="Times New Roman" w:cstheme="minorHAnsi"/>
          <w:lang w:eastAsia="en-GB"/>
        </w:rPr>
      </w:pPr>
      <w:r w:rsidRPr="00984151">
        <w:rPr>
          <w:rFonts w:eastAsia="Times New Roman" w:cstheme="minorHAnsi"/>
          <w:b/>
          <w:lang w:eastAsia="en-GB"/>
        </w:rPr>
        <w:t>Figure 1</w:t>
      </w:r>
      <w:r w:rsidR="00D77A01">
        <w:rPr>
          <w:rFonts w:eastAsia="Times New Roman" w:cstheme="minorHAnsi"/>
          <w:b/>
          <w:lang w:eastAsia="en-GB"/>
        </w:rPr>
        <w:t>5</w:t>
      </w:r>
      <w:r w:rsidR="00314269">
        <w:rPr>
          <w:rFonts w:eastAsia="Times New Roman" w:cstheme="minorHAnsi"/>
          <w:lang w:eastAsia="en-GB"/>
        </w:rPr>
        <w:t>:</w:t>
      </w:r>
      <w:r>
        <w:rPr>
          <w:rFonts w:eastAsia="Times New Roman" w:cstheme="minorHAnsi"/>
          <w:lang w:eastAsia="en-GB"/>
        </w:rPr>
        <w:t xml:space="preserve"> Run chart data plotting the number of </w:t>
      </w:r>
      <w:r w:rsidR="00D77A01">
        <w:rPr>
          <w:rFonts w:eastAsia="Times New Roman" w:cstheme="minorHAnsi"/>
          <w:lang w:eastAsia="en-GB"/>
        </w:rPr>
        <w:t xml:space="preserve">red cell </w:t>
      </w:r>
      <w:r w:rsidR="003F6802">
        <w:rPr>
          <w:rFonts w:eastAsia="Times New Roman" w:cstheme="minorHAnsi"/>
          <w:lang w:eastAsia="en-GB"/>
        </w:rPr>
        <w:t>transfused for obstetric haemorrhage</w:t>
      </w:r>
      <w:r w:rsidR="00D77A01">
        <w:rPr>
          <w:rFonts w:eastAsia="Times New Roman" w:cstheme="minorHAnsi"/>
          <w:lang w:eastAsia="en-GB"/>
        </w:rPr>
        <w:t xml:space="preserve"> in </w:t>
      </w:r>
      <w:r w:rsidR="003F6802">
        <w:rPr>
          <w:rFonts w:eastAsia="Times New Roman" w:cstheme="minorHAnsi"/>
          <w:lang w:eastAsia="en-GB"/>
        </w:rPr>
        <w:t>Glan Clwyd</w:t>
      </w:r>
      <w:r w:rsidR="00D77A01">
        <w:rPr>
          <w:rFonts w:eastAsia="Times New Roman" w:cstheme="minorHAnsi"/>
          <w:lang w:eastAsia="en-GB"/>
        </w:rPr>
        <w:t xml:space="preserve"> Hospital</w:t>
      </w:r>
      <w:r w:rsidR="00D77A01" w:rsidRPr="007D5422">
        <w:rPr>
          <w:rFonts w:eastAsia="Times New Roman" w:cstheme="minorHAnsi"/>
          <w:lang w:eastAsia="en-GB"/>
        </w:rPr>
        <w:t xml:space="preserve"> since the start of OBS Cymru showing a</w:t>
      </w:r>
      <w:r w:rsidR="003F6802">
        <w:rPr>
          <w:rFonts w:eastAsia="Times New Roman" w:cstheme="minorHAnsi"/>
          <w:lang w:eastAsia="en-GB"/>
        </w:rPr>
        <w:t xml:space="preserve"> reduction the </w:t>
      </w:r>
      <w:r w:rsidR="00D77A01" w:rsidRPr="007D5422">
        <w:rPr>
          <w:rFonts w:eastAsia="Times New Roman" w:cstheme="minorHAnsi"/>
          <w:lang w:eastAsia="en-GB"/>
        </w:rPr>
        <w:t xml:space="preserve">average monthly use of </w:t>
      </w:r>
      <w:r w:rsidR="003F6802">
        <w:rPr>
          <w:rFonts w:eastAsia="Times New Roman" w:cstheme="minorHAnsi"/>
          <w:lang w:eastAsia="en-GB"/>
        </w:rPr>
        <w:t xml:space="preserve">red cells as well as reduced variation. </w:t>
      </w:r>
    </w:p>
    <w:p w:rsidR="00652605" w:rsidRDefault="006B5C56" w:rsidP="003F6802">
      <w:pPr>
        <w:spacing w:after="0" w:line="360" w:lineRule="auto"/>
        <w:rPr>
          <w:rFonts w:eastAsia="Times New Roman" w:cstheme="minorHAnsi"/>
          <w:lang w:eastAsia="en-GB"/>
        </w:rPr>
      </w:pPr>
      <w:r>
        <w:rPr>
          <w:rFonts w:eastAsia="Times New Roman" w:cstheme="minorHAnsi"/>
          <w:noProof/>
          <w:lang w:eastAsia="en-GB"/>
        </w:rPr>
        <w:drawing>
          <wp:inline distT="0" distB="0" distL="0" distR="0" wp14:anchorId="64BCD075">
            <wp:extent cx="5616477" cy="3152775"/>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38207" cy="3164973"/>
                    </a:xfrm>
                    <a:prstGeom prst="rect">
                      <a:avLst/>
                    </a:prstGeom>
                    <a:noFill/>
                  </pic:spPr>
                </pic:pic>
              </a:graphicData>
            </a:graphic>
          </wp:inline>
        </w:drawing>
      </w:r>
      <w:r w:rsidR="003F6802" w:rsidRPr="00984151">
        <w:rPr>
          <w:rFonts w:eastAsia="Times New Roman" w:cstheme="minorHAnsi"/>
          <w:b/>
          <w:lang w:eastAsia="en-GB"/>
        </w:rPr>
        <w:t>Figure 1</w:t>
      </w:r>
      <w:r w:rsidR="003F6802">
        <w:rPr>
          <w:rFonts w:eastAsia="Times New Roman" w:cstheme="minorHAnsi"/>
          <w:b/>
          <w:lang w:eastAsia="en-GB"/>
        </w:rPr>
        <w:t>6</w:t>
      </w:r>
      <w:r w:rsidR="00314269">
        <w:rPr>
          <w:rFonts w:eastAsia="Times New Roman" w:cstheme="minorHAnsi"/>
          <w:b/>
          <w:lang w:eastAsia="en-GB"/>
        </w:rPr>
        <w:t>:</w:t>
      </w:r>
      <w:r w:rsidR="00D3328A">
        <w:rPr>
          <w:rFonts w:eastAsia="Times New Roman" w:cstheme="minorHAnsi"/>
          <w:b/>
          <w:lang w:eastAsia="en-GB"/>
        </w:rPr>
        <w:t xml:space="preserve"> </w:t>
      </w:r>
      <w:r w:rsidR="00D3328A" w:rsidRPr="00D3328A">
        <w:rPr>
          <w:rFonts w:eastAsia="Times New Roman" w:cstheme="minorHAnsi"/>
          <w:lang w:eastAsia="en-GB"/>
        </w:rPr>
        <w:t>Run</w:t>
      </w:r>
      <w:r w:rsidR="003F6802">
        <w:rPr>
          <w:rFonts w:eastAsia="Times New Roman" w:cstheme="minorHAnsi"/>
          <w:lang w:eastAsia="en-GB"/>
        </w:rPr>
        <w:t xml:space="preserve"> chart data plotting the number of units of fresh frozen plasma clotting products</w:t>
      </w:r>
      <w:r w:rsidR="00546A58">
        <w:rPr>
          <w:rFonts w:eastAsia="Times New Roman" w:cstheme="minorHAnsi"/>
          <w:lang w:eastAsia="en-GB"/>
        </w:rPr>
        <w:t xml:space="preserve"> </w:t>
      </w:r>
      <w:r w:rsidR="003F6802">
        <w:rPr>
          <w:rFonts w:eastAsia="Times New Roman" w:cstheme="minorHAnsi"/>
          <w:lang w:eastAsia="en-GB"/>
        </w:rPr>
        <w:t>transfused</w:t>
      </w:r>
      <w:r w:rsidR="00652605">
        <w:rPr>
          <w:rFonts w:eastAsia="Times New Roman" w:cstheme="minorHAnsi"/>
          <w:lang w:eastAsia="en-GB"/>
        </w:rPr>
        <w:t xml:space="preserve"> in</w:t>
      </w:r>
      <w:r w:rsidR="003F6802">
        <w:rPr>
          <w:rFonts w:eastAsia="Times New Roman" w:cstheme="minorHAnsi"/>
          <w:lang w:eastAsia="en-GB"/>
        </w:rPr>
        <w:t xml:space="preserve"> Glan Clwyd Hospital</w:t>
      </w:r>
      <w:r w:rsidR="00652605">
        <w:rPr>
          <w:rFonts w:eastAsia="Times New Roman" w:cstheme="minorHAnsi"/>
          <w:lang w:eastAsia="en-GB"/>
        </w:rPr>
        <w:t xml:space="preserve"> for obstetric haemorrhage,</w:t>
      </w:r>
      <w:r w:rsidR="003F6802" w:rsidRPr="007D5422">
        <w:rPr>
          <w:rFonts w:eastAsia="Times New Roman" w:cstheme="minorHAnsi"/>
          <w:lang w:eastAsia="en-GB"/>
        </w:rPr>
        <w:t xml:space="preserve"> since the start of OBS Cymru showing a</w:t>
      </w:r>
      <w:r w:rsidR="003F6802">
        <w:rPr>
          <w:rFonts w:eastAsia="Times New Roman" w:cstheme="minorHAnsi"/>
          <w:lang w:eastAsia="en-GB"/>
        </w:rPr>
        <w:t xml:space="preserve"> </w:t>
      </w:r>
      <w:r w:rsidR="00652605">
        <w:rPr>
          <w:rFonts w:eastAsia="Times New Roman" w:cstheme="minorHAnsi"/>
          <w:lang w:eastAsia="en-GB"/>
        </w:rPr>
        <w:t>significant decrease</w:t>
      </w:r>
      <w:r w:rsidR="003F6802">
        <w:rPr>
          <w:rFonts w:eastAsia="Times New Roman" w:cstheme="minorHAnsi"/>
          <w:lang w:eastAsia="en-GB"/>
        </w:rPr>
        <w:t xml:space="preserve"> the </w:t>
      </w:r>
      <w:r w:rsidR="00652605">
        <w:rPr>
          <w:rFonts w:eastAsia="Times New Roman" w:cstheme="minorHAnsi"/>
          <w:lang w:eastAsia="en-GB"/>
        </w:rPr>
        <w:t>average monthly use.</w:t>
      </w:r>
    </w:p>
    <w:p w:rsidR="00652605" w:rsidRDefault="00314269" w:rsidP="003F6802">
      <w:pPr>
        <w:spacing w:after="0" w:line="360" w:lineRule="auto"/>
        <w:rPr>
          <w:rFonts w:eastAsia="Times New Roman" w:cstheme="minorHAnsi"/>
          <w:lang w:eastAsia="en-GB"/>
        </w:rPr>
      </w:pPr>
      <w:r>
        <w:rPr>
          <w:rFonts w:eastAsia="Times New Roman" w:cstheme="minorHAnsi"/>
          <w:noProof/>
          <w:lang w:eastAsia="en-GB"/>
        </w:rPr>
        <w:lastRenderedPageBreak/>
        <w:drawing>
          <wp:inline distT="0" distB="0" distL="0" distR="0" wp14:anchorId="598D7487">
            <wp:extent cx="5629039" cy="3443416"/>
            <wp:effectExtent l="0" t="0" r="0" b="508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52644" cy="3457856"/>
                    </a:xfrm>
                    <a:prstGeom prst="rect">
                      <a:avLst/>
                    </a:prstGeom>
                    <a:noFill/>
                  </pic:spPr>
                </pic:pic>
              </a:graphicData>
            </a:graphic>
          </wp:inline>
        </w:drawing>
      </w:r>
    </w:p>
    <w:p w:rsidR="00314269" w:rsidRDefault="003F6802" w:rsidP="00314269">
      <w:pPr>
        <w:spacing w:after="0" w:line="360" w:lineRule="auto"/>
        <w:rPr>
          <w:rFonts w:eastAsia="Times New Roman" w:cstheme="minorHAnsi"/>
          <w:lang w:eastAsia="en-GB"/>
        </w:rPr>
      </w:pPr>
      <w:r w:rsidRPr="00984151">
        <w:rPr>
          <w:rFonts w:eastAsia="Times New Roman" w:cstheme="minorHAnsi"/>
          <w:b/>
          <w:lang w:eastAsia="en-GB"/>
        </w:rPr>
        <w:t>Figure 1</w:t>
      </w:r>
      <w:r>
        <w:rPr>
          <w:rFonts w:eastAsia="Times New Roman" w:cstheme="minorHAnsi"/>
          <w:b/>
          <w:lang w:eastAsia="en-GB"/>
        </w:rPr>
        <w:t>7</w:t>
      </w:r>
      <w:r w:rsidR="00314269">
        <w:rPr>
          <w:rFonts w:eastAsia="Times New Roman" w:cstheme="minorHAnsi"/>
          <w:lang w:eastAsia="en-GB"/>
        </w:rPr>
        <w:t>:</w:t>
      </w:r>
      <w:r>
        <w:rPr>
          <w:rFonts w:eastAsia="Times New Roman" w:cstheme="minorHAnsi"/>
          <w:lang w:eastAsia="en-GB"/>
        </w:rPr>
        <w:t xml:space="preserve"> </w:t>
      </w:r>
      <w:r w:rsidR="00314269">
        <w:rPr>
          <w:rFonts w:eastAsia="Times New Roman" w:cstheme="minorHAnsi"/>
          <w:lang w:eastAsia="en-GB"/>
        </w:rPr>
        <w:t xml:space="preserve">Run chart data plotting the number of red cell transfused for obstetric haemorrhage in Ysbyty Gwynedd, </w:t>
      </w:r>
      <w:r w:rsidR="00314269" w:rsidRPr="007D5422">
        <w:rPr>
          <w:rFonts w:eastAsia="Times New Roman" w:cstheme="minorHAnsi"/>
          <w:lang w:eastAsia="en-GB"/>
        </w:rPr>
        <w:t>since the start of OBS Cymru showing a</w:t>
      </w:r>
      <w:r w:rsidR="00314269">
        <w:rPr>
          <w:rFonts w:eastAsia="Times New Roman" w:cstheme="minorHAnsi"/>
          <w:lang w:eastAsia="en-GB"/>
        </w:rPr>
        <w:t xml:space="preserve"> reduction the </w:t>
      </w:r>
      <w:r w:rsidR="00314269" w:rsidRPr="007D5422">
        <w:rPr>
          <w:rFonts w:eastAsia="Times New Roman" w:cstheme="minorHAnsi"/>
          <w:lang w:eastAsia="en-GB"/>
        </w:rPr>
        <w:t xml:space="preserve">average monthly use of </w:t>
      </w:r>
      <w:r w:rsidR="00314269">
        <w:rPr>
          <w:rFonts w:eastAsia="Times New Roman" w:cstheme="minorHAnsi"/>
          <w:lang w:eastAsia="en-GB"/>
        </w:rPr>
        <w:t xml:space="preserve">red cells as well as reduced variation. </w:t>
      </w:r>
    </w:p>
    <w:p w:rsidR="00C1203E" w:rsidRDefault="00C1203E" w:rsidP="00314269">
      <w:pPr>
        <w:spacing w:after="0" w:line="360" w:lineRule="auto"/>
        <w:rPr>
          <w:rFonts w:eastAsia="Times New Roman" w:cstheme="minorHAnsi"/>
          <w:lang w:eastAsia="en-GB"/>
        </w:rPr>
      </w:pPr>
    </w:p>
    <w:p w:rsidR="00B06B29" w:rsidRDefault="00ED6670" w:rsidP="003F6802">
      <w:pPr>
        <w:spacing w:after="0" w:line="360" w:lineRule="auto"/>
        <w:rPr>
          <w:rFonts w:eastAsia="Times New Roman" w:cstheme="minorHAnsi"/>
          <w:b/>
          <w:lang w:eastAsia="en-GB"/>
        </w:rPr>
      </w:pPr>
      <w:r>
        <w:rPr>
          <w:rFonts w:eastAsia="Times New Roman" w:cstheme="minorHAnsi"/>
          <w:b/>
          <w:noProof/>
          <w:lang w:eastAsia="en-GB"/>
        </w:rPr>
        <w:drawing>
          <wp:inline distT="0" distB="0" distL="0" distR="0" wp14:anchorId="4F72F540">
            <wp:extent cx="5685131" cy="3303373"/>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17803" cy="3322357"/>
                    </a:xfrm>
                    <a:prstGeom prst="rect">
                      <a:avLst/>
                    </a:prstGeom>
                    <a:noFill/>
                  </pic:spPr>
                </pic:pic>
              </a:graphicData>
            </a:graphic>
          </wp:inline>
        </w:drawing>
      </w:r>
    </w:p>
    <w:p w:rsidR="006E7DA9" w:rsidRDefault="003F6802" w:rsidP="003F6802">
      <w:pPr>
        <w:spacing w:after="0" w:line="360" w:lineRule="auto"/>
        <w:rPr>
          <w:rFonts w:eastAsia="Times New Roman" w:cstheme="minorHAnsi"/>
          <w:lang w:eastAsia="en-GB"/>
        </w:rPr>
      </w:pPr>
      <w:r w:rsidRPr="00984151">
        <w:rPr>
          <w:rFonts w:eastAsia="Times New Roman" w:cstheme="minorHAnsi"/>
          <w:b/>
          <w:lang w:eastAsia="en-GB"/>
        </w:rPr>
        <w:t>Figure 1</w:t>
      </w:r>
      <w:r>
        <w:rPr>
          <w:rFonts w:eastAsia="Times New Roman" w:cstheme="minorHAnsi"/>
          <w:b/>
          <w:lang w:eastAsia="en-GB"/>
        </w:rPr>
        <w:t>8</w:t>
      </w:r>
      <w:r w:rsidR="00314269">
        <w:rPr>
          <w:rFonts w:eastAsia="Times New Roman" w:cstheme="minorHAnsi"/>
          <w:b/>
          <w:lang w:eastAsia="en-GB"/>
        </w:rPr>
        <w:t>:</w:t>
      </w:r>
      <w:r w:rsidR="00314269" w:rsidRPr="00314269">
        <w:rPr>
          <w:rFonts w:eastAsia="Times New Roman" w:cstheme="minorHAnsi"/>
          <w:lang w:eastAsia="en-GB"/>
        </w:rPr>
        <w:t xml:space="preserve"> </w:t>
      </w:r>
      <w:r w:rsidR="00314269">
        <w:rPr>
          <w:rFonts w:eastAsia="Times New Roman" w:cstheme="minorHAnsi"/>
          <w:lang w:eastAsia="en-GB"/>
        </w:rPr>
        <w:t xml:space="preserve">Run chart data plotting the number of units of fresh frozen plasma clotting products transfused in </w:t>
      </w:r>
      <w:r w:rsidR="006E7DA9">
        <w:rPr>
          <w:rFonts w:eastAsia="Times New Roman" w:cstheme="minorHAnsi"/>
          <w:lang w:eastAsia="en-GB"/>
        </w:rPr>
        <w:t>Ysbyty Gwynedd</w:t>
      </w:r>
      <w:r w:rsidR="00314269">
        <w:rPr>
          <w:rFonts w:eastAsia="Times New Roman" w:cstheme="minorHAnsi"/>
          <w:lang w:eastAsia="en-GB"/>
        </w:rPr>
        <w:t xml:space="preserve"> for obstetric haemorrhage,</w:t>
      </w:r>
      <w:r w:rsidR="00314269" w:rsidRPr="007D5422">
        <w:rPr>
          <w:rFonts w:eastAsia="Times New Roman" w:cstheme="minorHAnsi"/>
          <w:lang w:eastAsia="en-GB"/>
        </w:rPr>
        <w:t xml:space="preserve"> since the start of OBS Cymru showing a</w:t>
      </w:r>
      <w:r w:rsidR="00314269">
        <w:rPr>
          <w:rFonts w:eastAsia="Times New Roman" w:cstheme="minorHAnsi"/>
          <w:lang w:eastAsia="en-GB"/>
        </w:rPr>
        <w:t xml:space="preserve"> d</w:t>
      </w:r>
      <w:r w:rsidR="006E7DA9">
        <w:rPr>
          <w:rFonts w:eastAsia="Times New Roman" w:cstheme="minorHAnsi"/>
          <w:lang w:eastAsia="en-GB"/>
        </w:rPr>
        <w:t>ecrease the average monthly use.</w:t>
      </w:r>
    </w:p>
    <w:p w:rsidR="00B06B29" w:rsidRDefault="00B06B29" w:rsidP="003F6802">
      <w:pPr>
        <w:spacing w:after="0" w:line="360" w:lineRule="auto"/>
        <w:rPr>
          <w:rFonts w:eastAsia="Times New Roman" w:cstheme="minorHAnsi"/>
          <w:lang w:eastAsia="en-GB"/>
        </w:rPr>
      </w:pPr>
      <w:r>
        <w:rPr>
          <w:rFonts w:eastAsia="Times New Roman" w:cstheme="minorHAnsi"/>
          <w:noProof/>
          <w:lang w:eastAsia="en-GB"/>
        </w:rPr>
        <w:lastRenderedPageBreak/>
        <w:drawing>
          <wp:inline distT="0" distB="0" distL="0" distR="0" wp14:anchorId="621BCF83">
            <wp:extent cx="5694508" cy="3048000"/>
            <wp:effectExtent l="0" t="0" r="190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17637" cy="3060380"/>
                    </a:xfrm>
                    <a:prstGeom prst="rect">
                      <a:avLst/>
                    </a:prstGeom>
                    <a:noFill/>
                  </pic:spPr>
                </pic:pic>
              </a:graphicData>
            </a:graphic>
          </wp:inline>
        </w:drawing>
      </w:r>
    </w:p>
    <w:p w:rsidR="003F6802" w:rsidRDefault="003F6802" w:rsidP="003F6802">
      <w:pPr>
        <w:spacing w:after="0" w:line="360" w:lineRule="auto"/>
        <w:rPr>
          <w:rFonts w:eastAsia="Times New Roman" w:cstheme="minorHAnsi"/>
          <w:lang w:eastAsia="en-GB"/>
        </w:rPr>
      </w:pPr>
      <w:r w:rsidRPr="00984151">
        <w:rPr>
          <w:rFonts w:eastAsia="Times New Roman" w:cstheme="minorHAnsi"/>
          <w:b/>
          <w:lang w:eastAsia="en-GB"/>
        </w:rPr>
        <w:t>Figure 1</w:t>
      </w:r>
      <w:r>
        <w:rPr>
          <w:rFonts w:eastAsia="Times New Roman" w:cstheme="minorHAnsi"/>
          <w:b/>
          <w:lang w:eastAsia="en-GB"/>
        </w:rPr>
        <w:t>9</w:t>
      </w:r>
      <w:r w:rsidR="006E7DA9">
        <w:rPr>
          <w:rFonts w:eastAsia="Times New Roman" w:cstheme="minorHAnsi"/>
          <w:lang w:eastAsia="en-GB"/>
        </w:rPr>
        <w:t>:</w:t>
      </w:r>
      <w:r>
        <w:rPr>
          <w:rFonts w:eastAsia="Times New Roman" w:cstheme="minorHAnsi"/>
          <w:lang w:eastAsia="en-GB"/>
        </w:rPr>
        <w:t xml:space="preserve"> Run chart data plotting the number of red cell </w:t>
      </w:r>
      <w:r w:rsidRPr="007D5422">
        <w:rPr>
          <w:rFonts w:eastAsia="Times New Roman" w:cstheme="minorHAnsi"/>
          <w:lang w:eastAsia="en-GB"/>
        </w:rPr>
        <w:t>usage</w:t>
      </w:r>
      <w:r>
        <w:rPr>
          <w:rFonts w:eastAsia="Times New Roman" w:cstheme="minorHAnsi"/>
          <w:lang w:eastAsia="en-GB"/>
        </w:rPr>
        <w:t xml:space="preserve"> in Wrexam Maeolor Hospital</w:t>
      </w:r>
      <w:r w:rsidRPr="007D5422">
        <w:rPr>
          <w:rFonts w:eastAsia="Times New Roman" w:cstheme="minorHAnsi"/>
          <w:lang w:eastAsia="en-GB"/>
        </w:rPr>
        <w:t xml:space="preserve"> since the start of OBS Cymru showing a</w:t>
      </w:r>
      <w:r w:rsidR="00B06B29">
        <w:rPr>
          <w:rFonts w:eastAsia="Times New Roman" w:cstheme="minorHAnsi"/>
          <w:lang w:eastAsia="en-GB"/>
        </w:rPr>
        <w:t xml:space="preserve">n increase the </w:t>
      </w:r>
      <w:r w:rsidRPr="007D5422">
        <w:rPr>
          <w:rFonts w:eastAsia="Times New Roman" w:cstheme="minorHAnsi"/>
          <w:lang w:eastAsia="en-GB"/>
        </w:rPr>
        <w:t xml:space="preserve">average monthly use of </w:t>
      </w:r>
      <w:r>
        <w:rPr>
          <w:rFonts w:eastAsia="Times New Roman" w:cstheme="minorHAnsi"/>
          <w:lang w:eastAsia="en-GB"/>
        </w:rPr>
        <w:t>red cells.</w:t>
      </w:r>
    </w:p>
    <w:p w:rsidR="00D3328A" w:rsidRDefault="00D3328A" w:rsidP="003F6802">
      <w:pPr>
        <w:spacing w:after="0" w:line="360" w:lineRule="auto"/>
        <w:rPr>
          <w:rFonts w:eastAsia="Times New Roman" w:cstheme="minorHAnsi"/>
          <w:lang w:eastAsia="en-GB"/>
        </w:rPr>
      </w:pPr>
    </w:p>
    <w:p w:rsidR="00B06B29" w:rsidRDefault="006E7AAD" w:rsidP="003F6802">
      <w:pPr>
        <w:spacing w:after="0" w:line="360" w:lineRule="auto"/>
        <w:rPr>
          <w:rFonts w:eastAsia="Times New Roman" w:cstheme="minorHAnsi"/>
          <w:b/>
          <w:lang w:eastAsia="en-GB"/>
        </w:rPr>
      </w:pPr>
      <w:r>
        <w:rPr>
          <w:rFonts w:eastAsia="Times New Roman" w:cstheme="minorHAnsi"/>
          <w:b/>
          <w:noProof/>
          <w:lang w:eastAsia="en-GB"/>
        </w:rPr>
        <w:drawing>
          <wp:inline distT="0" distB="0" distL="0" distR="0" wp14:anchorId="5336DE9B">
            <wp:extent cx="5500305" cy="3212756"/>
            <wp:effectExtent l="0" t="0" r="5715" b="698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513404" cy="3220407"/>
                    </a:xfrm>
                    <a:prstGeom prst="rect">
                      <a:avLst/>
                    </a:prstGeom>
                    <a:noFill/>
                  </pic:spPr>
                </pic:pic>
              </a:graphicData>
            </a:graphic>
          </wp:inline>
        </w:drawing>
      </w:r>
    </w:p>
    <w:p w:rsidR="00DE2EA3" w:rsidRDefault="003F6802" w:rsidP="006B5B18">
      <w:pPr>
        <w:spacing w:after="0" w:line="360" w:lineRule="auto"/>
        <w:rPr>
          <w:rFonts w:eastAsia="Times New Roman" w:cstheme="minorHAnsi"/>
          <w:lang w:eastAsia="en-GB"/>
        </w:rPr>
      </w:pPr>
      <w:r w:rsidRPr="00984151">
        <w:rPr>
          <w:rFonts w:eastAsia="Times New Roman" w:cstheme="minorHAnsi"/>
          <w:b/>
          <w:lang w:eastAsia="en-GB"/>
        </w:rPr>
        <w:t xml:space="preserve">Figure </w:t>
      </w:r>
      <w:r>
        <w:rPr>
          <w:rFonts w:eastAsia="Times New Roman" w:cstheme="minorHAnsi"/>
          <w:b/>
          <w:lang w:eastAsia="en-GB"/>
        </w:rPr>
        <w:t>20</w:t>
      </w:r>
      <w:r w:rsidR="00314269">
        <w:rPr>
          <w:rFonts w:eastAsia="Times New Roman" w:cstheme="minorHAnsi"/>
          <w:lang w:eastAsia="en-GB"/>
        </w:rPr>
        <w:t>:</w:t>
      </w:r>
      <w:r>
        <w:rPr>
          <w:rFonts w:eastAsia="Times New Roman" w:cstheme="minorHAnsi"/>
          <w:lang w:eastAsia="en-GB"/>
        </w:rPr>
        <w:t xml:space="preserve"> Run chart data plotting the number </w:t>
      </w:r>
      <w:r w:rsidR="00D3328A">
        <w:rPr>
          <w:rFonts w:eastAsia="Times New Roman" w:cstheme="minorHAnsi"/>
          <w:lang w:eastAsia="en-GB"/>
        </w:rPr>
        <w:t>of units of fresh frozen plasma clotting products transfused in</w:t>
      </w:r>
      <w:r>
        <w:rPr>
          <w:rFonts w:eastAsia="Times New Roman" w:cstheme="minorHAnsi"/>
          <w:lang w:eastAsia="en-GB"/>
        </w:rPr>
        <w:t xml:space="preserve"> Wrexam Maeolor Hospital</w:t>
      </w:r>
      <w:r w:rsidRPr="007D5422">
        <w:rPr>
          <w:rFonts w:eastAsia="Times New Roman" w:cstheme="minorHAnsi"/>
          <w:lang w:eastAsia="en-GB"/>
        </w:rPr>
        <w:t xml:space="preserve"> since the start of OBS Cymru showing a</w:t>
      </w:r>
      <w:r w:rsidR="00D3328A">
        <w:rPr>
          <w:rFonts w:eastAsia="Times New Roman" w:cstheme="minorHAnsi"/>
          <w:lang w:eastAsia="en-GB"/>
        </w:rPr>
        <w:t xml:space="preserve"> decrease </w:t>
      </w:r>
      <w:r w:rsidRPr="007D5422">
        <w:rPr>
          <w:rFonts w:eastAsia="Times New Roman" w:cstheme="minorHAnsi"/>
          <w:lang w:eastAsia="en-GB"/>
        </w:rPr>
        <w:t xml:space="preserve">average monthly use </w:t>
      </w:r>
      <w:r w:rsidR="00D3328A">
        <w:rPr>
          <w:rFonts w:eastAsia="Times New Roman" w:cstheme="minorHAnsi"/>
          <w:lang w:eastAsia="en-GB"/>
        </w:rPr>
        <w:t>and variation</w:t>
      </w:r>
      <w:r>
        <w:rPr>
          <w:rFonts w:eastAsia="Times New Roman" w:cstheme="minorHAnsi"/>
          <w:lang w:eastAsia="en-GB"/>
        </w:rPr>
        <w:t>.</w:t>
      </w:r>
    </w:p>
    <w:p w:rsidR="00546A58" w:rsidRPr="001F6840" w:rsidRDefault="00546A58" w:rsidP="006B5B18">
      <w:pPr>
        <w:spacing w:after="0" w:line="360" w:lineRule="auto"/>
        <w:rPr>
          <w:rFonts w:eastAsia="Times New Roman" w:cstheme="minorHAnsi"/>
          <w:lang w:eastAsia="en-GB"/>
        </w:rPr>
      </w:pPr>
    </w:p>
    <w:p w:rsidR="00331187" w:rsidRDefault="00743CDC" w:rsidP="007F623C">
      <w:pPr>
        <w:pStyle w:val="Heading2"/>
        <w:rPr>
          <w:rFonts w:eastAsia="Times New Roman"/>
          <w:lang w:eastAsia="en-GB"/>
        </w:rPr>
      </w:pPr>
      <w:bookmarkStart w:id="26" w:name="_Toc525249570"/>
      <w:r>
        <w:rPr>
          <w:rFonts w:eastAsia="Times New Roman"/>
          <w:lang w:eastAsia="en-GB"/>
        </w:rPr>
        <w:lastRenderedPageBreak/>
        <w:t>Awards</w:t>
      </w:r>
      <w:bookmarkEnd w:id="26"/>
    </w:p>
    <w:p w:rsidR="00743CDC" w:rsidRDefault="00743CDC" w:rsidP="001F6840">
      <w:pPr>
        <w:spacing w:line="360" w:lineRule="auto"/>
      </w:pPr>
      <w:r>
        <w:t>Though only in its second year the OBS Cymru proje</w:t>
      </w:r>
      <w:r w:rsidR="001F6840">
        <w:t xml:space="preserve">ct is already award winning as </w:t>
      </w:r>
      <w:r>
        <w:t>i</w:t>
      </w:r>
      <w:r w:rsidR="001F6840">
        <w:t xml:space="preserve">t won an award at MediWales </w:t>
      </w:r>
      <w:r w:rsidR="001F6840" w:rsidRPr="001F6840">
        <w:t xml:space="preserve">Innovation Awards </w:t>
      </w:r>
      <w:r w:rsidR="001F6840">
        <w:t>(2017) in the</w:t>
      </w:r>
      <w:r>
        <w:t xml:space="preserve"> </w:t>
      </w:r>
      <w:r w:rsidR="001F6840">
        <w:t xml:space="preserve">efficiency through technology fund (ETTF). This award was highly useful to engage with members of the MDT to reward and share the </w:t>
      </w:r>
      <w:r w:rsidR="00553E08">
        <w:t>success achieved</w:t>
      </w:r>
      <w:r w:rsidR="001F6840">
        <w:t xml:space="preserve">. The project was </w:t>
      </w:r>
      <w:r w:rsidR="00273E5E">
        <w:t xml:space="preserve">a </w:t>
      </w:r>
      <w:r w:rsidR="001F6840">
        <w:t>finalist at the patient safety awards and was</w:t>
      </w:r>
      <w:r w:rsidR="0043667B">
        <w:t xml:space="preserve"> also</w:t>
      </w:r>
      <w:r w:rsidR="001F6840">
        <w:t xml:space="preserve"> shortlisted for a prize at the Obstetric Association of Anaesthetist annual conference. </w:t>
      </w:r>
      <w:r w:rsidR="0043667B">
        <w:t>Central to both presentations was the use of the run charts of blood product usage for early adopter sites such as Glan Clwyd. OBS Cymru is also nominated for an NHS Wales award</w:t>
      </w:r>
      <w:r w:rsidR="00DE2EA3">
        <w:t xml:space="preserve"> as an example of ‘</w:t>
      </w:r>
      <w:r w:rsidR="00DE2EA3" w:rsidRPr="00DE2EA3">
        <w:t>integrating research into a quality improvement project to reduce harm from postpartum haemorrhage'</w:t>
      </w:r>
      <w:r w:rsidR="00DE2EA3">
        <w:t xml:space="preserve"> (NHS Wales, 2018). Glan Clwyd, an early adoptor site was choosen to represent OBS Cymru. </w:t>
      </w:r>
    </w:p>
    <w:p w:rsidR="007F623C" w:rsidRDefault="007F623C" w:rsidP="001F6840">
      <w:pPr>
        <w:pStyle w:val="Heading2"/>
        <w:spacing w:line="360" w:lineRule="auto"/>
        <w:rPr>
          <w:rFonts w:eastAsia="Times New Roman"/>
          <w:lang w:eastAsia="en-GB"/>
        </w:rPr>
      </w:pPr>
      <w:bookmarkStart w:id="27" w:name="_Toc525249571"/>
      <w:r>
        <w:rPr>
          <w:rFonts w:eastAsia="Times New Roman"/>
          <w:lang w:eastAsia="en-GB"/>
        </w:rPr>
        <w:t>OBS Cymru Clinical Governance Session</w:t>
      </w:r>
      <w:bookmarkEnd w:id="27"/>
    </w:p>
    <w:p w:rsidR="00F540F1" w:rsidRDefault="007F623C" w:rsidP="001F6840">
      <w:pPr>
        <w:spacing w:line="360" w:lineRule="auto"/>
        <w:rPr>
          <w:lang w:eastAsia="en-GB"/>
        </w:rPr>
      </w:pPr>
      <w:r>
        <w:t>‘Simulation-based training, which assesses clinical, communication and team skills within a single exercise, should be offered to all maternity staff, ideally within their own units.’ (The Kings Fund, 2008)</w:t>
      </w:r>
      <w:r w:rsidR="00D30871">
        <w:t>. Running a high fidelity simulation OBS Cymr</w:t>
      </w:r>
      <w:r w:rsidR="00163DDC">
        <w:t>u scenario was an aspiration for the year. This was achieved in June 2018 (</w:t>
      </w:r>
      <w:r w:rsidR="00163DDC" w:rsidRPr="00163DDC">
        <w:rPr>
          <w:b/>
        </w:rPr>
        <w:t>See Appendix 1</w:t>
      </w:r>
      <w:r w:rsidR="00163DDC">
        <w:t xml:space="preserve"> for programme) with a fifty strong multi disciplinary training session, with a highlight being the simulation session with debrief (</w:t>
      </w:r>
      <w:r w:rsidR="00163DDC">
        <w:rPr>
          <w:b/>
        </w:rPr>
        <w:t>See Appendix 2</w:t>
      </w:r>
      <w:r w:rsidR="00163DDC" w:rsidRPr="00163DDC">
        <w:t>).</w:t>
      </w:r>
    </w:p>
    <w:p w:rsidR="000E58F8" w:rsidRDefault="000E58F8" w:rsidP="001F6840">
      <w:pPr>
        <w:pStyle w:val="Heading2"/>
        <w:spacing w:line="360" w:lineRule="auto"/>
      </w:pPr>
      <w:bookmarkStart w:id="28" w:name="_Toc525249572"/>
      <w:r w:rsidRPr="009D4C7A">
        <w:t>Conclusion</w:t>
      </w:r>
      <w:bookmarkEnd w:id="28"/>
    </w:p>
    <w:p w:rsidR="003D481B" w:rsidRDefault="00B02194" w:rsidP="009D4C7A">
      <w:pPr>
        <w:spacing w:line="360" w:lineRule="auto"/>
        <w:rPr>
          <w:rFonts w:cstheme="minorHAnsi"/>
        </w:rPr>
      </w:pPr>
      <w:r>
        <w:rPr>
          <w:rFonts w:cstheme="minorHAnsi"/>
        </w:rPr>
        <w:t>OBS Cymru is a m</w:t>
      </w:r>
      <w:r w:rsidRPr="00B02194">
        <w:rPr>
          <w:rFonts w:cstheme="minorHAnsi"/>
        </w:rPr>
        <w:t>ultidisciplinary national programme achieving change a</w:t>
      </w:r>
      <w:r>
        <w:rPr>
          <w:rFonts w:cstheme="minorHAnsi"/>
        </w:rPr>
        <w:t>cross Welsh maternity service</w:t>
      </w:r>
      <w:r w:rsidR="00A02CF4">
        <w:rPr>
          <w:rFonts w:cstheme="minorHAnsi"/>
        </w:rPr>
        <w:t xml:space="preserve">s. </w:t>
      </w:r>
      <w:r w:rsidR="0096442E" w:rsidRPr="00B02194">
        <w:rPr>
          <w:rFonts w:cstheme="minorHAnsi"/>
        </w:rPr>
        <w:t xml:space="preserve">Successful engagement with </w:t>
      </w:r>
      <w:r w:rsidR="0027081A">
        <w:rPr>
          <w:rFonts w:cstheme="minorHAnsi"/>
        </w:rPr>
        <w:t xml:space="preserve">a </w:t>
      </w:r>
      <w:r w:rsidR="00050893" w:rsidRPr="00B02194">
        <w:rPr>
          <w:rFonts w:cstheme="minorHAnsi"/>
        </w:rPr>
        <w:t>network of local</w:t>
      </w:r>
      <w:r w:rsidR="00A02CF4">
        <w:rPr>
          <w:rFonts w:cstheme="minorHAnsi"/>
        </w:rPr>
        <w:t xml:space="preserve"> multidisciplinary</w:t>
      </w:r>
      <w:r w:rsidR="00050893" w:rsidRPr="00B02194">
        <w:rPr>
          <w:rFonts w:cstheme="minorHAnsi"/>
        </w:rPr>
        <w:t xml:space="preserve"> champion</w:t>
      </w:r>
      <w:r w:rsidR="0027081A">
        <w:rPr>
          <w:rFonts w:cstheme="minorHAnsi"/>
        </w:rPr>
        <w:t xml:space="preserve">s </w:t>
      </w:r>
      <w:r w:rsidR="0096442E" w:rsidRPr="00B02194">
        <w:rPr>
          <w:rFonts w:cstheme="minorHAnsi"/>
        </w:rPr>
        <w:t>have supported the sharing of best practice to successfully overcome</w:t>
      </w:r>
      <w:r w:rsidR="0027081A">
        <w:rPr>
          <w:rFonts w:cstheme="minorHAnsi"/>
        </w:rPr>
        <w:t xml:space="preserve"> the</w:t>
      </w:r>
      <w:r w:rsidR="0096442E" w:rsidRPr="00B02194">
        <w:rPr>
          <w:rFonts w:cstheme="minorHAnsi"/>
        </w:rPr>
        <w:t xml:space="preserve"> challe</w:t>
      </w:r>
      <w:r>
        <w:rPr>
          <w:rFonts w:cstheme="minorHAnsi"/>
        </w:rPr>
        <w:t>nges of project implementation and integration to n</w:t>
      </w:r>
      <w:r w:rsidR="00FC456A">
        <w:rPr>
          <w:rFonts w:cstheme="minorHAnsi"/>
        </w:rPr>
        <w:t>ormal everyday practice.</w:t>
      </w:r>
    </w:p>
    <w:p w:rsidR="0081393B" w:rsidRPr="00B02194" w:rsidRDefault="00B02194" w:rsidP="0081393B">
      <w:pPr>
        <w:spacing w:line="360" w:lineRule="auto"/>
        <w:rPr>
          <w:rFonts w:cstheme="minorHAnsi"/>
        </w:rPr>
      </w:pPr>
      <w:r w:rsidRPr="00B02194">
        <w:rPr>
          <w:rFonts w:cstheme="minorHAnsi"/>
        </w:rPr>
        <w:t xml:space="preserve">Measuring blood loss </w:t>
      </w:r>
      <w:r w:rsidR="00FC456A">
        <w:rPr>
          <w:rFonts w:cstheme="minorHAnsi"/>
        </w:rPr>
        <w:t>h</w:t>
      </w:r>
      <w:r w:rsidRPr="00B02194">
        <w:rPr>
          <w:rFonts w:cstheme="minorHAnsi"/>
        </w:rPr>
        <w:t>a</w:t>
      </w:r>
      <w:r w:rsidR="00FC456A">
        <w:rPr>
          <w:rFonts w:cstheme="minorHAnsi"/>
        </w:rPr>
        <w:t>s been a huge</w:t>
      </w:r>
      <w:r w:rsidRPr="00B02194">
        <w:rPr>
          <w:rFonts w:cstheme="minorHAnsi"/>
        </w:rPr>
        <w:t xml:space="preserve"> shift in culture and </w:t>
      </w:r>
      <w:r w:rsidR="00FC456A">
        <w:rPr>
          <w:rFonts w:cstheme="minorHAnsi"/>
        </w:rPr>
        <w:t xml:space="preserve">instrumental in ensuring a shared language and understanding when objectively assessing the severity of a postpartum haemorrhage. </w:t>
      </w:r>
      <w:r w:rsidR="00273E5E">
        <w:rPr>
          <w:rFonts w:cstheme="minorHAnsi"/>
        </w:rPr>
        <w:t>Moving forward into the final year o</w:t>
      </w:r>
      <w:r w:rsidR="00BB7D02">
        <w:rPr>
          <w:rFonts w:cstheme="minorHAnsi"/>
        </w:rPr>
        <w:t xml:space="preserve">f the quality improvement phase, </w:t>
      </w:r>
      <w:r w:rsidR="00273E5E">
        <w:rPr>
          <w:rFonts w:cstheme="minorHAnsi"/>
        </w:rPr>
        <w:t>p</w:t>
      </w:r>
      <w:r w:rsidR="0027081A">
        <w:rPr>
          <w:rFonts w:cstheme="minorHAnsi"/>
        </w:rPr>
        <w:t>rocesses are now in place with blood bank to monitor</w:t>
      </w:r>
      <w:r w:rsidR="00D809F8">
        <w:rPr>
          <w:rFonts w:cstheme="minorHAnsi"/>
        </w:rPr>
        <w:t xml:space="preserve"> outcome measures and ensure that the project’s success continues</w:t>
      </w:r>
      <w:r w:rsidR="0027081A">
        <w:rPr>
          <w:rFonts w:cstheme="minorHAnsi"/>
        </w:rPr>
        <w:t xml:space="preserve"> </w:t>
      </w:r>
    </w:p>
    <w:p w:rsidR="0081393B" w:rsidRPr="009216B5" w:rsidRDefault="00102DDC" w:rsidP="00102DDC">
      <w:pPr>
        <w:pStyle w:val="Heading1"/>
        <w:rPr>
          <w:sz w:val="26"/>
          <w:szCs w:val="26"/>
        </w:rPr>
      </w:pPr>
      <w:bookmarkStart w:id="29" w:name="_Toc525249573"/>
      <w:r w:rsidRPr="009216B5">
        <w:rPr>
          <w:sz w:val="28"/>
        </w:rPr>
        <w:t>Acknowlegdments</w:t>
      </w:r>
      <w:bookmarkEnd w:id="29"/>
    </w:p>
    <w:p w:rsidR="00A95566" w:rsidRDefault="00FF7331" w:rsidP="00A95566">
      <w:pPr>
        <w:spacing w:line="360" w:lineRule="auto"/>
        <w:jc w:val="both"/>
      </w:pPr>
      <w:r>
        <w:t xml:space="preserve">I am grateful for the experience of working with the </w:t>
      </w:r>
      <w:r w:rsidR="00D809F8">
        <w:t>national OBS Cymru project team. I</w:t>
      </w:r>
      <w:r>
        <w:t>t been a privilege to be involved. I wish thank Adam Watkins, Information Analyst from 1000 Lives Improvement Wales, who created the national prospective data</w:t>
      </w:r>
      <w:r w:rsidR="00A95566">
        <w:t xml:space="preserve">base for OBS Cymru. </w:t>
      </w:r>
      <w:r>
        <w:t>Lastly and most importantly</w:t>
      </w:r>
      <w:r w:rsidR="00A95566">
        <w:t>,</w:t>
      </w:r>
      <w:r>
        <w:t xml:space="preserve"> I am</w:t>
      </w:r>
      <w:r w:rsidRPr="00FF7331">
        <w:t xml:space="preserve"> extremely grateful to all the OBS Cymru Champions in each hospital</w:t>
      </w:r>
      <w:r>
        <w:t xml:space="preserve"> in Wales and particularly those based in the </w:t>
      </w:r>
      <w:r w:rsidR="00D809F8">
        <w:t>BCUHB for their hard work and dedication.</w:t>
      </w:r>
    </w:p>
    <w:p w:rsidR="00EA6E4D" w:rsidRPr="00A95566" w:rsidRDefault="00610BE5" w:rsidP="00A95566">
      <w:pPr>
        <w:spacing w:line="360" w:lineRule="auto"/>
        <w:jc w:val="both"/>
      </w:pPr>
      <w:r>
        <w:rPr>
          <w:rFonts w:eastAsia="Times New Roman"/>
        </w:rPr>
        <w:t>Word Count 45</w:t>
      </w:r>
      <w:r w:rsidR="00BC1B98">
        <w:rPr>
          <w:rFonts w:eastAsia="Times New Roman"/>
        </w:rPr>
        <w:t>9</w:t>
      </w:r>
      <w:bookmarkStart w:id="30" w:name="_GoBack"/>
      <w:bookmarkEnd w:id="30"/>
      <w:r>
        <w:rPr>
          <w:rFonts w:eastAsia="Times New Roman"/>
        </w:rPr>
        <w:t>0</w:t>
      </w:r>
      <w:r w:rsidR="00EA6E4D">
        <w:rPr>
          <w:rFonts w:eastAsia="Times New Roman"/>
        </w:rPr>
        <w:t>/4500</w:t>
      </w:r>
    </w:p>
    <w:p w:rsidR="00CC0BE2" w:rsidRPr="006E589B" w:rsidRDefault="00CC0BE2" w:rsidP="0039120A">
      <w:pPr>
        <w:pStyle w:val="Heading1"/>
      </w:pPr>
      <w:bookmarkStart w:id="31" w:name="_Toc525249574"/>
      <w:r w:rsidRPr="006E589B">
        <w:lastRenderedPageBreak/>
        <w:t>References</w:t>
      </w:r>
      <w:bookmarkEnd w:id="31"/>
    </w:p>
    <w:p w:rsidR="006F5C22" w:rsidRPr="00C86199" w:rsidRDefault="006F5C22" w:rsidP="00C86199">
      <w:pPr>
        <w:spacing w:line="360" w:lineRule="auto"/>
        <w:jc w:val="both"/>
      </w:pPr>
      <w:r w:rsidRPr="00C86199">
        <w:t>BBC News (2014) Mother dies after caesarean section. Accessed August 28</w:t>
      </w:r>
      <w:r w:rsidRPr="00C86199">
        <w:rPr>
          <w:vertAlign w:val="superscript"/>
        </w:rPr>
        <w:t>th</w:t>
      </w:r>
      <w:r w:rsidRPr="00C86199">
        <w:t xml:space="preserve"> 2018. Available at  </w:t>
      </w:r>
      <w:hyperlink r:id="rId33" w:history="1">
        <w:r w:rsidRPr="00C86199">
          <w:rPr>
            <w:rStyle w:val="Hyperlink"/>
            <w:rFonts w:cstheme="minorHAnsi"/>
          </w:rPr>
          <w:t>https://www.bbc.co.uk/news/uk-wales-north-west-wales-27621337</w:t>
        </w:r>
      </w:hyperlink>
      <w:r w:rsidRPr="00C86199">
        <w:t xml:space="preserve"> </w:t>
      </w:r>
    </w:p>
    <w:p w:rsidR="00C5165E" w:rsidRPr="00C86199" w:rsidRDefault="00C5165E" w:rsidP="00C86199">
      <w:pPr>
        <w:spacing w:line="360" w:lineRule="auto"/>
        <w:jc w:val="both"/>
      </w:pPr>
      <w:r w:rsidRPr="00C86199">
        <w:t>BBC News (2015) Maternity care shake-up in north Wales goes to consultation. Accessed 28</w:t>
      </w:r>
      <w:r w:rsidRPr="00C86199">
        <w:rPr>
          <w:vertAlign w:val="superscript"/>
        </w:rPr>
        <w:t>th</w:t>
      </w:r>
      <w:r w:rsidRPr="00C86199">
        <w:t xml:space="preserve"> August 2018. Available at: </w:t>
      </w:r>
      <w:hyperlink r:id="rId34" w:history="1">
        <w:r w:rsidRPr="00C86199">
          <w:rPr>
            <w:rStyle w:val="Hyperlink"/>
            <w:rFonts w:cstheme="minorHAnsi"/>
          </w:rPr>
          <w:t>https://www.bbc.co.uk/news/uk-wales-33962830</w:t>
        </w:r>
      </w:hyperlink>
      <w:r w:rsidRPr="00C86199">
        <w:t xml:space="preserve"> </w:t>
      </w:r>
    </w:p>
    <w:p w:rsidR="00B75992" w:rsidRPr="00C86199" w:rsidRDefault="00B75992" w:rsidP="00C86199">
      <w:pPr>
        <w:spacing w:line="360" w:lineRule="auto"/>
        <w:jc w:val="both"/>
      </w:pPr>
      <w:r w:rsidRPr="00C86199">
        <w:t xml:space="preserve">Chandraharan E, Krishna A (2017). Diagnosis and management of postpartum haemorrhage </w:t>
      </w:r>
      <w:r w:rsidRPr="00C86199">
        <w:rPr>
          <w:i/>
        </w:rPr>
        <w:t>BMJ</w:t>
      </w:r>
      <w:r w:rsidRPr="00C86199">
        <w:t xml:space="preserve"> 2017; 358 :j3875</w:t>
      </w:r>
    </w:p>
    <w:p w:rsidR="00CE3B69" w:rsidRPr="00C86199" w:rsidRDefault="007846A9" w:rsidP="00C86199">
      <w:pPr>
        <w:spacing w:line="360" w:lineRule="auto"/>
        <w:jc w:val="both"/>
      </w:pPr>
      <w:r w:rsidRPr="00C86199">
        <w:t xml:space="preserve">Charbit B, Mandelbrot L, Samain E, Baron G, Haddaoui B, Keita H, Sibony O, Mahieu-Caputo D, Hurtaud-Roux MF, Huisse MG, Denninger MH, de Prost D. (2007) </w:t>
      </w:r>
      <w:r w:rsidR="00CE3B69" w:rsidRPr="00C86199">
        <w:t xml:space="preserve">The decrease of fibrinogen is an early predictor of the severity of postpartum hemorrhage. </w:t>
      </w:r>
      <w:r w:rsidR="00CE3B69" w:rsidRPr="00C86199">
        <w:rPr>
          <w:i/>
        </w:rPr>
        <w:t>Journal of Thrombosis and Haemostasis</w:t>
      </w:r>
      <w:r w:rsidR="00CE3B69" w:rsidRPr="00C86199">
        <w:t xml:space="preserve"> 2007;5:266–273.</w:t>
      </w:r>
    </w:p>
    <w:p w:rsidR="00CC0BE2" w:rsidRPr="00C86199" w:rsidRDefault="00CC0BE2" w:rsidP="00C86199">
      <w:pPr>
        <w:spacing w:line="360" w:lineRule="auto"/>
        <w:jc w:val="both"/>
        <w:rPr>
          <w:i/>
        </w:rPr>
      </w:pPr>
      <w:r w:rsidRPr="00C86199">
        <w:t xml:space="preserve">Collins PW, Cannings-John R, Bruynseels D, Mallaiah S, Dick J, Elton C, Weeks AD, Sanders J, Aawar N, Townson J, Hood K, Hall JE, Collis RE. Visoelastometric-guided early fibrinogen concentrate replacement during postpartum haemorrhage: OBS2, a double-blind randomized controlled trial. </w:t>
      </w:r>
      <w:r w:rsidRPr="00C86199">
        <w:rPr>
          <w:i/>
        </w:rPr>
        <w:t>British Journal of Anaesthesia. 2017 119(3):411-421</w:t>
      </w:r>
    </w:p>
    <w:p w:rsidR="00A22389" w:rsidRPr="00C86199" w:rsidRDefault="00CC0BE2" w:rsidP="00C86199">
      <w:pPr>
        <w:spacing w:line="360" w:lineRule="auto"/>
        <w:jc w:val="both"/>
        <w:rPr>
          <w:i/>
        </w:rPr>
      </w:pPr>
      <w:r w:rsidRPr="00C86199">
        <w:t>Collins PW, Cannings-John R, Bruynseels D, Mallaiah S, Dick J, Elton C, Weeks A, Sanders J, Aawar N, Townson J, Hood K, Hall J, Harding K, Gauntlett R, Collis R. Viscoelastometric-guided fresh frozen plasma infusion for postpartum haemorrhage: OBS2, an observational study.</w:t>
      </w:r>
      <w:r w:rsidRPr="00C86199">
        <w:rPr>
          <w:i/>
        </w:rPr>
        <w:t xml:space="preserve"> British Journal of Anaesthesia. 2017 119(3):422–434.</w:t>
      </w:r>
    </w:p>
    <w:p w:rsidR="00D45A91" w:rsidRPr="00C86199" w:rsidRDefault="00D45A91" w:rsidP="00C86199">
      <w:pPr>
        <w:spacing w:line="360" w:lineRule="auto"/>
        <w:jc w:val="both"/>
        <w:rPr>
          <w:color w:val="222222"/>
          <w:shd w:val="clear" w:color="auto" w:fill="FFFFFF"/>
        </w:rPr>
      </w:pPr>
      <w:r w:rsidRPr="00C86199">
        <w:rPr>
          <w:color w:val="222222"/>
          <w:shd w:val="clear" w:color="auto" w:fill="FFFFFF"/>
        </w:rPr>
        <w:t xml:space="preserve">Collins, P., Bell, S., de Lloyd, L., Collis, R. (2018) Management of postpartum haemorrhage: from research into practice, a narrative review of the literature and the Cardiff experience, </w:t>
      </w:r>
      <w:r w:rsidRPr="00C86199">
        <w:rPr>
          <w:i/>
          <w:color w:val="222222"/>
          <w:shd w:val="clear" w:color="auto" w:fill="FFFFFF"/>
        </w:rPr>
        <w:t>International Journal of Obstetric Anesthesia</w:t>
      </w:r>
      <w:r w:rsidRPr="00C86199">
        <w:rPr>
          <w:color w:val="222222"/>
          <w:shd w:val="clear" w:color="auto" w:fill="FFFFFF"/>
        </w:rPr>
        <w:t xml:space="preserve"> (2018), In press. doi: https://doi.org/10.1016/j.ijoa.2018.08.008</w:t>
      </w:r>
    </w:p>
    <w:p w:rsidR="00FF2F0D" w:rsidRPr="00C86199" w:rsidRDefault="00FF2F0D" w:rsidP="00C86199">
      <w:pPr>
        <w:spacing w:line="360" w:lineRule="auto"/>
        <w:jc w:val="both"/>
      </w:pPr>
      <w:r w:rsidRPr="00C86199">
        <w:rPr>
          <w:color w:val="222222"/>
          <w:shd w:val="clear" w:color="auto" w:fill="FFFFFF"/>
        </w:rPr>
        <w:t>European Parliament. The General Data Protection Regulation 2016/679 (May 2018). Accessed 10</w:t>
      </w:r>
      <w:r w:rsidRPr="00C86199">
        <w:rPr>
          <w:color w:val="222222"/>
          <w:shd w:val="clear" w:color="auto" w:fill="FFFFFF"/>
          <w:vertAlign w:val="superscript"/>
        </w:rPr>
        <w:t>th</w:t>
      </w:r>
      <w:r w:rsidRPr="00C86199">
        <w:rPr>
          <w:color w:val="222222"/>
          <w:shd w:val="clear" w:color="auto" w:fill="FFFFFF"/>
        </w:rPr>
        <w:t xml:space="preserve"> May 2018. Available at: </w:t>
      </w:r>
      <w:hyperlink r:id="rId35" w:history="1">
        <w:r w:rsidRPr="00C86199">
          <w:rPr>
            <w:rStyle w:val="Hyperlink"/>
            <w:rFonts w:cstheme="minorHAnsi"/>
            <w:shd w:val="clear" w:color="auto" w:fill="FFFFFF"/>
          </w:rPr>
          <w:t>https://eugdpr.org/</w:t>
        </w:r>
      </w:hyperlink>
      <w:r w:rsidRPr="00C86199">
        <w:rPr>
          <w:color w:val="222222"/>
          <w:shd w:val="clear" w:color="auto" w:fill="FFFFFF"/>
        </w:rPr>
        <w:t xml:space="preserve">  </w:t>
      </w:r>
    </w:p>
    <w:p w:rsidR="00282F07" w:rsidRPr="00C86199" w:rsidRDefault="00282F07" w:rsidP="00C86199">
      <w:pPr>
        <w:spacing w:line="360" w:lineRule="auto"/>
        <w:jc w:val="both"/>
      </w:pPr>
      <w:r w:rsidRPr="00C86199">
        <w:t>Handy C (2009) Gods of Management – The Changing Work of Organisations. London: Souvenir Press Ltd.</w:t>
      </w:r>
    </w:p>
    <w:p w:rsidR="00937A67" w:rsidRPr="00C86199" w:rsidRDefault="00937A67" w:rsidP="00C86199">
      <w:pPr>
        <w:spacing w:line="360" w:lineRule="auto"/>
        <w:jc w:val="both"/>
      </w:pPr>
      <w:r w:rsidRPr="00C86199">
        <w:t>Healthcare Quality Improvement Partnership (2015). A guide to quality improvement methods.  Accessed 3</w:t>
      </w:r>
      <w:r w:rsidRPr="00C86199">
        <w:rPr>
          <w:vertAlign w:val="superscript"/>
        </w:rPr>
        <w:t>rd</w:t>
      </w:r>
      <w:r w:rsidRPr="00C86199">
        <w:t xml:space="preserve"> September 2017. Available at: </w:t>
      </w:r>
      <w:hyperlink r:id="rId36" w:history="1">
        <w:r w:rsidRPr="00C86199">
          <w:rPr>
            <w:rStyle w:val="Hyperlink"/>
            <w:rFonts w:cstheme="minorHAnsi"/>
          </w:rPr>
          <w:t>https://www.hqip.org.uk/wp-content/uploads/2018/02/guide-to-quality-improvement-methods.pdf</w:t>
        </w:r>
      </w:hyperlink>
      <w:r w:rsidRPr="00C86199">
        <w:t xml:space="preserve"> </w:t>
      </w:r>
    </w:p>
    <w:p w:rsidR="006E589B" w:rsidRPr="00C86199" w:rsidRDefault="006E589B" w:rsidP="00C86199">
      <w:pPr>
        <w:spacing w:line="360" w:lineRule="auto"/>
        <w:jc w:val="both"/>
      </w:pPr>
      <w:r w:rsidRPr="00C86199">
        <w:lastRenderedPageBreak/>
        <w:t>Healthcare Quality Improvement Partnership (2017). Guide to managing ethical issues in quality improvement or clinical audit projects. Accessed 3</w:t>
      </w:r>
      <w:r w:rsidRPr="00C86199">
        <w:rPr>
          <w:vertAlign w:val="superscript"/>
        </w:rPr>
        <w:t>rd</w:t>
      </w:r>
      <w:r w:rsidRPr="00C86199">
        <w:t xml:space="preserve"> September 2018. Available at: </w:t>
      </w:r>
      <w:hyperlink r:id="rId37" w:history="1">
        <w:r w:rsidRPr="00C86199">
          <w:rPr>
            <w:rStyle w:val="Hyperlink"/>
            <w:rFonts w:cstheme="minorHAnsi"/>
          </w:rPr>
          <w:t>https://www.hqip.org.uk/wp-content/uploads/2017/02/guide-to-managing-ethical-issues-in-quality-improvement-or-clinical-audit-projects.pdf</w:t>
        </w:r>
      </w:hyperlink>
      <w:r w:rsidRPr="00C86199">
        <w:t xml:space="preserve">  </w:t>
      </w:r>
    </w:p>
    <w:p w:rsidR="006D7C77" w:rsidRPr="00C86199" w:rsidRDefault="006D7C77" w:rsidP="00C86199">
      <w:pPr>
        <w:spacing w:line="360" w:lineRule="auto"/>
        <w:jc w:val="both"/>
        <w:rPr>
          <w:rFonts w:eastAsia="Times New Roman"/>
          <w:lang w:eastAsia="en-GB"/>
        </w:rPr>
      </w:pPr>
      <w:r w:rsidRPr="00C86199">
        <w:rPr>
          <w:rFonts w:eastAsia="Times New Roman"/>
          <w:lang w:eastAsia="en-GB"/>
        </w:rPr>
        <w:t>Instrumentation Laboratory, product information on ROTEM® Sigma. Accessed 2</w:t>
      </w:r>
      <w:r w:rsidRPr="00C86199">
        <w:rPr>
          <w:rFonts w:eastAsia="Times New Roman"/>
          <w:vertAlign w:val="superscript"/>
          <w:lang w:eastAsia="en-GB"/>
        </w:rPr>
        <w:t>nd</w:t>
      </w:r>
      <w:r w:rsidRPr="00C86199">
        <w:rPr>
          <w:rFonts w:eastAsia="Times New Roman"/>
          <w:lang w:eastAsia="en-GB"/>
        </w:rPr>
        <w:t xml:space="preserve"> September 2018. Available at: </w:t>
      </w:r>
      <w:hyperlink r:id="rId38" w:history="1">
        <w:r w:rsidRPr="00C86199">
          <w:rPr>
            <w:rStyle w:val="Hyperlink"/>
            <w:rFonts w:eastAsia="Times New Roman" w:cstheme="minorHAnsi"/>
            <w:lang w:eastAsia="en-GB"/>
          </w:rPr>
          <w:t>http://www.instrumentationlaboratory.com/en/rotem-sigma</w:t>
        </w:r>
      </w:hyperlink>
      <w:r w:rsidR="00710AAD" w:rsidRPr="00C86199">
        <w:rPr>
          <w:rFonts w:eastAsia="Times New Roman"/>
          <w:lang w:eastAsia="en-GB"/>
        </w:rPr>
        <w:t>.</w:t>
      </w:r>
    </w:p>
    <w:p w:rsidR="003E3BB0" w:rsidRPr="00C86199" w:rsidRDefault="003E3BB0" w:rsidP="00C86199">
      <w:pPr>
        <w:spacing w:line="360" w:lineRule="auto"/>
        <w:jc w:val="both"/>
      </w:pPr>
      <w:r w:rsidRPr="00C86199">
        <w:t>James KE, Kelly K, Kitchen TL, John M, Bailey C, Edey T, Macgillivray E, Tozer J, Bell SF, Volikas I, Collis RE.  OBS Cymru (Obstetric Bleeding Strategy for Wales): early lessons and preliminary successes. ” [Abstract]: Abstracts of free papers presented at the annual meeting of the Obstetric Anaesthetists’ Association, Belfast, 24&amp;25th May 2018. International Journal of Obstetric Anaesthesia. 35: S7</w:t>
      </w:r>
    </w:p>
    <w:p w:rsidR="00A22389" w:rsidRPr="00C86199" w:rsidRDefault="00A22389" w:rsidP="00C86199">
      <w:pPr>
        <w:spacing w:line="360" w:lineRule="auto"/>
        <w:jc w:val="both"/>
      </w:pPr>
      <w:r w:rsidRPr="00C86199">
        <w:t xml:space="preserve">James K &amp; Kelly K. Welsh Clinical Leadership Training Fellowship: an out of programme-experience with OBS Cymru. </w:t>
      </w:r>
      <w:r w:rsidRPr="00C86199">
        <w:rPr>
          <w:i/>
        </w:rPr>
        <w:t>Anaesthesia News</w:t>
      </w:r>
      <w:r w:rsidRPr="00C86199">
        <w:t xml:space="preserve"> 2018, 272: 26-27</w:t>
      </w:r>
    </w:p>
    <w:p w:rsidR="00812CEA" w:rsidRPr="00C86199" w:rsidRDefault="00812CEA" w:rsidP="00C86199">
      <w:pPr>
        <w:spacing w:line="360" w:lineRule="auto"/>
        <w:jc w:val="both"/>
      </w:pPr>
      <w:r w:rsidRPr="00C86199">
        <w:t>John M, Kitchen TL, Bailey CM, Bell SF, Collis RE (2017) “Evaluating readiness for managing postpartum haemorrhage in consultant led units across Wales” [Abstract]: Abstracts of free papers presented at the annual meeting of the Obstetric Anaesthetists’ Association, Brussels, 18 &amp; 19th May 2017. International Journal of Obstetric Anaesthesia. 31: S34</w:t>
      </w:r>
    </w:p>
    <w:p w:rsidR="008C6059" w:rsidRPr="00C86199" w:rsidRDefault="00CC0BE2" w:rsidP="00C86199">
      <w:pPr>
        <w:spacing w:line="360" w:lineRule="auto"/>
        <w:jc w:val="both"/>
      </w:pPr>
      <w:r w:rsidRPr="00C86199">
        <w:t xml:space="preserve">Knight M, Nair M, Tuffnell D, Shakespeare J, Kenyon S, Kurinczuk JJ(Eds.) MBRRACE-UK Saving Lives, Improving Mothers’ Care - Lessons learned to inform maternity care from the UK and Ireland Confidential Enquiries into Maternal Deaths and Morbidity 2013–15. </w:t>
      </w:r>
      <w:r w:rsidRPr="00C86199">
        <w:rPr>
          <w:rFonts w:eastAsia="Times New Roman"/>
          <w:color w:val="000000"/>
          <w:lang w:eastAsia="en-GB"/>
        </w:rPr>
        <w:t xml:space="preserve">Oxford: National Perinatal Epidemiology Unit, University of Oxford </w:t>
      </w:r>
      <w:r w:rsidRPr="00C86199">
        <w:t>2017.</w:t>
      </w:r>
    </w:p>
    <w:p w:rsidR="00CC0BE2" w:rsidRPr="00C86199" w:rsidRDefault="00CC0BE2" w:rsidP="00C86199">
      <w:pPr>
        <w:spacing w:line="360" w:lineRule="auto"/>
        <w:jc w:val="both"/>
      </w:pPr>
      <w:r w:rsidRPr="00C86199">
        <w:t>Kotter JP (1996)</w:t>
      </w:r>
      <w:r w:rsidR="0072653C" w:rsidRPr="00C86199">
        <w:t>.</w:t>
      </w:r>
      <w:r w:rsidRPr="00C86199">
        <w:t xml:space="preserve"> Leading Change. Boston: Harvard Business School Press</w:t>
      </w:r>
    </w:p>
    <w:p w:rsidR="009D0706" w:rsidRPr="00C86199" w:rsidRDefault="009D0706" w:rsidP="00C86199">
      <w:pPr>
        <w:spacing w:line="360" w:lineRule="auto"/>
        <w:jc w:val="both"/>
        <w:rPr>
          <w:rStyle w:val="mixed-citation"/>
          <w:rFonts w:cstheme="minorHAnsi"/>
          <w:color w:val="000000"/>
          <w:shd w:val="clear" w:color="auto" w:fill="FFFFFF"/>
        </w:rPr>
      </w:pPr>
      <w:r w:rsidRPr="00C86199">
        <w:rPr>
          <w:rStyle w:val="mixed-citation"/>
          <w:rFonts w:cstheme="minorHAnsi"/>
          <w:color w:val="000000"/>
          <w:shd w:val="clear" w:color="auto" w:fill="FFFFFF"/>
        </w:rPr>
        <w:t>Kübler-Ross E (1969). </w:t>
      </w:r>
      <w:r w:rsidRPr="00C86199">
        <w:rPr>
          <w:rStyle w:val="ref-title"/>
          <w:rFonts w:cstheme="minorHAnsi"/>
          <w:color w:val="000000"/>
          <w:shd w:val="clear" w:color="auto" w:fill="FFFFFF"/>
        </w:rPr>
        <w:t>On death and dying</w:t>
      </w:r>
      <w:r w:rsidRPr="00C86199">
        <w:rPr>
          <w:rStyle w:val="mixed-citation"/>
          <w:rFonts w:cstheme="minorHAnsi"/>
          <w:color w:val="000000"/>
          <w:shd w:val="clear" w:color="auto" w:fill="FFFFFF"/>
        </w:rPr>
        <w:t>. New York: MacMillan</w:t>
      </w:r>
    </w:p>
    <w:p w:rsidR="00016EEC" w:rsidRPr="00C86199" w:rsidRDefault="00016EEC" w:rsidP="00C86199">
      <w:pPr>
        <w:spacing w:line="360" w:lineRule="auto"/>
        <w:jc w:val="both"/>
      </w:pPr>
      <w:r w:rsidRPr="00C86199">
        <w:t>Lewin K (1947) Lewin's change management model: understanding the three stages of change</w:t>
      </w:r>
      <w:r w:rsidR="003B7DB5" w:rsidRPr="00C86199">
        <w:t>.</w:t>
      </w:r>
      <w:r w:rsidRPr="00C86199">
        <w:t xml:space="preserve"> (Accessed 6</w:t>
      </w:r>
      <w:r w:rsidRPr="00C86199">
        <w:rPr>
          <w:vertAlign w:val="superscript"/>
        </w:rPr>
        <w:t>th</w:t>
      </w:r>
      <w:r w:rsidR="003B7DB5" w:rsidRPr="00C86199">
        <w:t xml:space="preserve"> September 2018) Available at: </w:t>
      </w:r>
      <w:hyperlink r:id="rId39" w:history="1">
        <w:r w:rsidR="003B7DB5" w:rsidRPr="00C86199">
          <w:rPr>
            <w:rStyle w:val="Hyperlink"/>
            <w:rFonts w:cstheme="minorHAnsi"/>
          </w:rPr>
          <w:t>https://www.mindtools.com/pages/article/newPPM_94.htm</w:t>
        </w:r>
      </w:hyperlink>
      <w:r w:rsidR="003B7DB5" w:rsidRPr="00C86199">
        <w:t xml:space="preserve"> </w:t>
      </w:r>
      <w:r w:rsidRPr="00C86199">
        <w:t xml:space="preserve">. </w:t>
      </w:r>
    </w:p>
    <w:p w:rsidR="00123400" w:rsidRPr="00C86199" w:rsidRDefault="006002FB" w:rsidP="00C86199">
      <w:pPr>
        <w:spacing w:line="360" w:lineRule="auto"/>
        <w:jc w:val="both"/>
      </w:pPr>
      <w:r w:rsidRPr="00C86199">
        <w:t>Lilley G, Burkett-St-Laurent D, Precious E, Bruynseels D, Kaye A, Sanders J, Alikhan R, Collins PW, Hall JE</w:t>
      </w:r>
      <w:r w:rsidR="00123400" w:rsidRPr="00C86199">
        <w:t>, Collis R</w:t>
      </w:r>
      <w:r w:rsidRPr="00C86199">
        <w:t>E</w:t>
      </w:r>
      <w:r w:rsidR="00123400" w:rsidRPr="00C86199">
        <w:t>.</w:t>
      </w:r>
      <w:r w:rsidRPr="00C86199">
        <w:t xml:space="preserve"> (2015) Measurement of blood loss during postpartum haemorrhage. </w:t>
      </w:r>
      <w:r w:rsidRPr="00C86199">
        <w:rPr>
          <w:i/>
        </w:rPr>
        <w:t>International Journal of Obstetric Anesthesia</w:t>
      </w:r>
      <w:r w:rsidRPr="00C86199">
        <w:t xml:space="preserve"> (2015) 24, 8–14</w:t>
      </w:r>
    </w:p>
    <w:p w:rsidR="00203704" w:rsidRPr="00C86199" w:rsidRDefault="00203704" w:rsidP="00C86199">
      <w:pPr>
        <w:spacing w:line="360" w:lineRule="auto"/>
        <w:jc w:val="both"/>
      </w:pPr>
      <w:r w:rsidRPr="00C86199">
        <w:t xml:space="preserve">Mantel GD, Buchmann E, Rees H, Pattinson RC (1998) Severe acute maternal morbidity: a pilot study of a definition for a near-miss. </w:t>
      </w:r>
      <w:r w:rsidRPr="00C86199">
        <w:rPr>
          <w:i/>
        </w:rPr>
        <w:t>British Journal of Obstetrics and Gynaecology.</w:t>
      </w:r>
      <w:r w:rsidRPr="00C86199">
        <w:t xml:space="preserve"> 105: 985-990</w:t>
      </w:r>
    </w:p>
    <w:p w:rsidR="00067C69" w:rsidRPr="00C86199" w:rsidRDefault="0072653C" w:rsidP="00C86199">
      <w:pPr>
        <w:spacing w:line="360" w:lineRule="auto"/>
        <w:jc w:val="both"/>
        <w:rPr>
          <w:color w:val="000000"/>
          <w:shd w:val="clear" w:color="auto" w:fill="FFFFFF"/>
        </w:rPr>
      </w:pPr>
      <w:r w:rsidRPr="00C86199">
        <w:rPr>
          <w:color w:val="000000"/>
          <w:shd w:val="clear" w:color="auto" w:fill="FFFFFF"/>
        </w:rPr>
        <w:lastRenderedPageBreak/>
        <w:t>Maslow</w:t>
      </w:r>
      <w:r w:rsidR="00067C69" w:rsidRPr="00C86199">
        <w:rPr>
          <w:color w:val="000000"/>
          <w:shd w:val="clear" w:color="auto" w:fill="FFFFFF"/>
        </w:rPr>
        <w:t xml:space="preserve"> A</w:t>
      </w:r>
      <w:r w:rsidRPr="00C86199">
        <w:rPr>
          <w:color w:val="000000"/>
          <w:shd w:val="clear" w:color="auto" w:fill="FFFFFF"/>
        </w:rPr>
        <w:t>H</w:t>
      </w:r>
      <w:r w:rsidR="00067C69" w:rsidRPr="00C86199">
        <w:rPr>
          <w:color w:val="000000"/>
          <w:shd w:val="clear" w:color="auto" w:fill="FFFFFF"/>
        </w:rPr>
        <w:t xml:space="preserve"> (1954). Motivation and Personality. New York, NY: Harper &amp; Row Publishers.</w:t>
      </w:r>
    </w:p>
    <w:p w:rsidR="00CC0BE2" w:rsidRPr="00C86199" w:rsidRDefault="00CC0BE2" w:rsidP="00C86199">
      <w:pPr>
        <w:spacing w:line="360" w:lineRule="auto"/>
        <w:jc w:val="both"/>
        <w:rPr>
          <w:color w:val="000000"/>
        </w:rPr>
      </w:pPr>
      <w:r w:rsidRPr="00C86199">
        <w:rPr>
          <w:color w:val="000000"/>
        </w:rPr>
        <w:t xml:space="preserve">Maternity Network Wales 1000 Lives National Improvement NHS Wales </w:t>
      </w:r>
      <w:r w:rsidR="00C86199" w:rsidRPr="00C86199">
        <w:rPr>
          <w:color w:val="000000"/>
        </w:rPr>
        <w:t>(</w:t>
      </w:r>
      <w:r w:rsidRPr="00C86199">
        <w:rPr>
          <w:color w:val="000000"/>
        </w:rPr>
        <w:t>2015</w:t>
      </w:r>
      <w:r w:rsidR="00C86199" w:rsidRPr="00C86199">
        <w:rPr>
          <w:color w:val="000000"/>
        </w:rPr>
        <w:t>)</w:t>
      </w:r>
      <w:r w:rsidRPr="00C86199">
        <w:rPr>
          <w:color w:val="000000"/>
        </w:rPr>
        <w:t xml:space="preserve">. Accessed October 2017. </w:t>
      </w:r>
      <w:r w:rsidRPr="00C86199">
        <w:t xml:space="preserve">Available at: </w:t>
      </w:r>
      <w:hyperlink r:id="rId40" w:history="1">
        <w:r w:rsidRPr="00C86199">
          <w:rPr>
            <w:rStyle w:val="Hyperlink"/>
            <w:rFonts w:cstheme="minorHAnsi"/>
          </w:rPr>
          <w:t>http://www.1000livesplus.wales.nhs.uk/about-the-network</w:t>
        </w:r>
      </w:hyperlink>
      <w:r w:rsidRPr="00C86199">
        <w:rPr>
          <w:color w:val="000000"/>
        </w:rPr>
        <w:t xml:space="preserve"> </w:t>
      </w:r>
    </w:p>
    <w:p w:rsidR="001F6840" w:rsidRDefault="001F6840" w:rsidP="00C86199">
      <w:pPr>
        <w:spacing w:line="360" w:lineRule="auto"/>
        <w:jc w:val="both"/>
      </w:pPr>
      <w:r>
        <w:t xml:space="preserve">MediWales </w:t>
      </w:r>
      <w:r w:rsidRPr="001F6840">
        <w:t xml:space="preserve">Innovation Awards </w:t>
      </w:r>
      <w:r>
        <w:t>(2017).  Accessed December 13</w:t>
      </w:r>
      <w:r w:rsidRPr="001F6840">
        <w:rPr>
          <w:vertAlign w:val="superscript"/>
        </w:rPr>
        <w:t>th</w:t>
      </w:r>
      <w:r>
        <w:t xml:space="preserve"> 2017. Available at </w:t>
      </w:r>
      <w:hyperlink r:id="rId41" w:history="1">
        <w:r w:rsidRPr="00603D56">
          <w:rPr>
            <w:rStyle w:val="Hyperlink"/>
          </w:rPr>
          <w:t>https://www.mediwales.com/news/photo-gallery-innovation-awards-2017/</w:t>
        </w:r>
      </w:hyperlink>
      <w:r>
        <w:t xml:space="preserve"> </w:t>
      </w:r>
    </w:p>
    <w:p w:rsidR="00A87B8F" w:rsidRPr="00C86199" w:rsidRDefault="00C86199" w:rsidP="00C86199">
      <w:pPr>
        <w:spacing w:line="360" w:lineRule="auto"/>
        <w:jc w:val="both"/>
      </w:pPr>
      <w:r w:rsidRPr="00C86199">
        <w:t xml:space="preserve">NHS Wales </w:t>
      </w:r>
      <w:r w:rsidR="00A87B8F" w:rsidRPr="00C86199">
        <w:t>(2018)</w:t>
      </w:r>
      <w:r w:rsidRPr="00C86199">
        <w:t>.</w:t>
      </w:r>
      <w:r w:rsidR="00A87B8F" w:rsidRPr="00C86199">
        <w:t xml:space="preserve"> NHS Wales Awards 2018  Accessed 25</w:t>
      </w:r>
      <w:r w:rsidR="00A87B8F" w:rsidRPr="00C86199">
        <w:rPr>
          <w:vertAlign w:val="superscript"/>
        </w:rPr>
        <w:t>th</w:t>
      </w:r>
      <w:r w:rsidR="00A87B8F" w:rsidRPr="00C86199">
        <w:t xml:space="preserve"> May 2018. Available at </w:t>
      </w:r>
      <w:hyperlink r:id="rId42" w:history="1">
        <w:r w:rsidR="00A87B8F" w:rsidRPr="00C86199">
          <w:rPr>
            <w:rStyle w:val="Hyperlink"/>
            <w:rFonts w:cstheme="minorHAnsi"/>
          </w:rPr>
          <w:t>http://www.nhswalesawards.wales.nhs.uk/nhs-wales-awards-2018-finalists-</w:t>
        </w:r>
      </w:hyperlink>
      <w:r w:rsidR="00A87B8F" w:rsidRPr="00C86199">
        <w:t xml:space="preserve"> </w:t>
      </w:r>
    </w:p>
    <w:p w:rsidR="001B1B66" w:rsidRPr="00C86199" w:rsidRDefault="00CC0BE2" w:rsidP="00C86199">
      <w:pPr>
        <w:spacing w:line="360" w:lineRule="auto"/>
        <w:jc w:val="both"/>
        <w:rPr>
          <w:rStyle w:val="Hyperlink"/>
          <w:rFonts w:cstheme="minorHAnsi"/>
        </w:rPr>
      </w:pPr>
      <w:r w:rsidRPr="00C86199">
        <w:rPr>
          <w:rFonts w:eastAsia="Times New Roman"/>
          <w:lang w:eastAsia="en-GB"/>
        </w:rPr>
        <w:t>OBS Cymru ROTEM Protocol, Public Health Wales 2016</w:t>
      </w:r>
      <w:r w:rsidRPr="00C86199">
        <w:t>. Accessed 2</w:t>
      </w:r>
      <w:r w:rsidRPr="00C86199">
        <w:rPr>
          <w:vertAlign w:val="superscript"/>
        </w:rPr>
        <w:t>nd</w:t>
      </w:r>
      <w:r w:rsidRPr="00C86199">
        <w:t xml:space="preserve"> August 2017. Available at:    </w:t>
      </w:r>
      <w:hyperlink r:id="rId43" w:history="1">
        <w:r w:rsidRPr="00C86199">
          <w:rPr>
            <w:rStyle w:val="Hyperlink"/>
            <w:rFonts w:cstheme="minorHAnsi"/>
          </w:rPr>
          <w:t>http://www.oaa-anaes.ac.uk/assets/_managed/cms/files/Guidelines/ROTEM%20Protocol.pdf</w:t>
        </w:r>
      </w:hyperlink>
    </w:p>
    <w:p w:rsidR="00C86199" w:rsidRPr="00C86199" w:rsidRDefault="00C86199" w:rsidP="00C86199">
      <w:pPr>
        <w:spacing w:line="360" w:lineRule="auto"/>
        <w:jc w:val="both"/>
        <w:rPr>
          <w:rStyle w:val="Hyperlink"/>
          <w:color w:val="auto"/>
          <w:u w:val="none"/>
        </w:rPr>
      </w:pPr>
      <w:r w:rsidRPr="00C86199">
        <w:t>OBS Cymru 1000 Lives National Improvement NHS Wales (2017). Accessed 2</w:t>
      </w:r>
      <w:r w:rsidRPr="00C86199">
        <w:rPr>
          <w:vertAlign w:val="superscript"/>
        </w:rPr>
        <w:t>nd</w:t>
      </w:r>
      <w:r w:rsidRPr="00C86199">
        <w:t xml:space="preserve"> August 2017.  Available at: </w:t>
      </w:r>
      <w:hyperlink r:id="rId44" w:history="1">
        <w:r w:rsidRPr="00C86199">
          <w:rPr>
            <w:rStyle w:val="Hyperlink"/>
            <w:rFonts w:cstheme="minorHAnsi"/>
          </w:rPr>
          <w:t>http://www.1000livesplus.wales.nhs.uk/obs-cymru</w:t>
        </w:r>
      </w:hyperlink>
      <w:r w:rsidRPr="00C86199">
        <w:rPr>
          <w:rStyle w:val="Hyperlink"/>
          <w:rFonts w:cstheme="minorHAnsi"/>
        </w:rPr>
        <w:t xml:space="preserve"> </w:t>
      </w:r>
    </w:p>
    <w:p w:rsidR="00C86199" w:rsidRPr="00C86199" w:rsidRDefault="00C86199" w:rsidP="00C86199">
      <w:pPr>
        <w:spacing w:line="360" w:lineRule="auto"/>
        <w:jc w:val="both"/>
        <w:rPr>
          <w:color w:val="000000"/>
        </w:rPr>
      </w:pPr>
      <w:r w:rsidRPr="00C86199">
        <w:t xml:space="preserve">OBS Cymru Quality and Safety Sub Group of Maternity Network Wales. All Wales Guideline Prevention and Management of Postpartum Haemorrhage. Accessed Jan 2018. Accessible at </w:t>
      </w:r>
      <w:hyperlink r:id="rId45" w:history="1">
        <w:r w:rsidRPr="00C86199">
          <w:rPr>
            <w:rStyle w:val="Hyperlink"/>
          </w:rPr>
          <w:t>http://www.wisdom.wales.nhs.uk/sitesplus/documents/1183/All%20Wales%20Prevention%20of%20Postpartum%20Haemorrhage%20%281.4%29_2018.pdf</w:t>
        </w:r>
      </w:hyperlink>
      <w:r w:rsidRPr="00C86199">
        <w:t xml:space="preserve">  </w:t>
      </w:r>
    </w:p>
    <w:p w:rsidR="00477819" w:rsidRPr="00C86199" w:rsidRDefault="00477819" w:rsidP="00C86199">
      <w:pPr>
        <w:spacing w:line="360" w:lineRule="auto"/>
        <w:jc w:val="both"/>
        <w:rPr>
          <w:color w:val="000000"/>
        </w:rPr>
      </w:pPr>
      <w:r w:rsidRPr="00C86199">
        <w:rPr>
          <w:color w:val="000000"/>
        </w:rPr>
        <w:t xml:space="preserve">Patient Safety Awards 2018: Maternity and Midwifery Services. Health Service Journal Patient Safety Awards 2018. </w:t>
      </w:r>
      <w:hyperlink r:id="rId46" w:history="1">
        <w:r w:rsidRPr="00C86199">
          <w:rPr>
            <w:rStyle w:val="Hyperlink"/>
            <w:rFonts w:cstheme="minorHAnsi"/>
          </w:rPr>
          <w:t>https://www.hsj.co.uk/patient-safety-awards/hsj-patient-safety-awards-2018-maternity-and-midwifery-services/7022744.article</w:t>
        </w:r>
      </w:hyperlink>
      <w:r w:rsidRPr="00C86199">
        <w:rPr>
          <w:color w:val="000000"/>
        </w:rPr>
        <w:t xml:space="preserve"> </w:t>
      </w:r>
    </w:p>
    <w:p w:rsidR="001B1B66" w:rsidRPr="00C86199" w:rsidRDefault="00DD0336" w:rsidP="00C86199">
      <w:pPr>
        <w:spacing w:line="360" w:lineRule="auto"/>
        <w:jc w:val="both"/>
        <w:rPr>
          <w:color w:val="000000"/>
        </w:rPr>
      </w:pPr>
      <w:r w:rsidRPr="00C86199">
        <w:rPr>
          <w:color w:val="000000"/>
        </w:rPr>
        <w:t xml:space="preserve">PROMPT Maternity Foundation (2008) </w:t>
      </w:r>
      <w:r w:rsidR="001B1B66" w:rsidRPr="00C86199">
        <w:rPr>
          <w:color w:val="000000"/>
        </w:rPr>
        <w:t>PROMPT</w:t>
      </w:r>
      <w:r w:rsidR="00FA1C2A" w:rsidRPr="00C86199">
        <w:rPr>
          <w:color w:val="000000"/>
        </w:rPr>
        <w:t xml:space="preserve">: </w:t>
      </w:r>
      <w:r w:rsidR="001B1B66" w:rsidRPr="00C86199">
        <w:rPr>
          <w:color w:val="000000"/>
        </w:rPr>
        <w:t xml:space="preserve"> Practical Obstetric M</w:t>
      </w:r>
      <w:r w:rsidR="00FA1C2A" w:rsidRPr="00C86199">
        <w:rPr>
          <w:color w:val="000000"/>
        </w:rPr>
        <w:t>ulti-Professional Training. Accessed 13</w:t>
      </w:r>
      <w:r w:rsidR="00FA1C2A" w:rsidRPr="00C86199">
        <w:rPr>
          <w:color w:val="000000"/>
          <w:vertAlign w:val="superscript"/>
        </w:rPr>
        <w:t>th</w:t>
      </w:r>
      <w:r w:rsidR="00FA1C2A" w:rsidRPr="00C86199">
        <w:rPr>
          <w:color w:val="000000"/>
        </w:rPr>
        <w:t xml:space="preserve"> October 2017. Available at </w:t>
      </w:r>
      <w:r w:rsidR="001B1B66" w:rsidRPr="00C86199">
        <w:rPr>
          <w:color w:val="000000"/>
        </w:rPr>
        <w:t xml:space="preserve"> </w:t>
      </w:r>
      <w:hyperlink r:id="rId47" w:history="1">
        <w:r w:rsidR="00FA1C2A" w:rsidRPr="00C86199">
          <w:rPr>
            <w:rStyle w:val="Hyperlink"/>
            <w:rFonts w:cstheme="minorHAnsi"/>
          </w:rPr>
          <w:t>http://www.promptmaternity.org/</w:t>
        </w:r>
      </w:hyperlink>
      <w:r w:rsidR="00FA1C2A" w:rsidRPr="00C86199">
        <w:rPr>
          <w:color w:val="000000"/>
        </w:rPr>
        <w:t xml:space="preserve"> </w:t>
      </w:r>
    </w:p>
    <w:p w:rsidR="00D92E91" w:rsidRPr="00C86199" w:rsidRDefault="00D92E91" w:rsidP="00C86199">
      <w:pPr>
        <w:spacing w:line="360" w:lineRule="auto"/>
        <w:jc w:val="both"/>
        <w:rPr>
          <w:color w:val="000000"/>
        </w:rPr>
      </w:pPr>
      <w:r w:rsidRPr="00C86199">
        <w:rPr>
          <w:color w:val="000000"/>
        </w:rPr>
        <w:t>PROMPT</w:t>
      </w:r>
      <w:r w:rsidR="00B74A97">
        <w:rPr>
          <w:color w:val="000000"/>
        </w:rPr>
        <w:t xml:space="preserve"> Wales (2018) </w:t>
      </w:r>
      <w:r w:rsidR="00FA1C2A" w:rsidRPr="00C86199">
        <w:rPr>
          <w:color w:val="000000"/>
        </w:rPr>
        <w:t>Implementation:</w:t>
      </w:r>
      <w:r w:rsidR="008C6059" w:rsidRPr="00C86199">
        <w:rPr>
          <w:color w:val="000000"/>
        </w:rPr>
        <w:t xml:space="preserve"> Practical </w:t>
      </w:r>
      <w:r w:rsidR="001B1B66" w:rsidRPr="00C86199">
        <w:rPr>
          <w:color w:val="000000"/>
        </w:rPr>
        <w:t>Obstetric</w:t>
      </w:r>
      <w:r w:rsidR="008C6059" w:rsidRPr="00C86199">
        <w:rPr>
          <w:color w:val="000000"/>
        </w:rPr>
        <w:t xml:space="preserve"> Multi</w:t>
      </w:r>
      <w:r w:rsidR="001B1B66" w:rsidRPr="00C86199">
        <w:rPr>
          <w:color w:val="000000"/>
        </w:rPr>
        <w:t xml:space="preserve">-Professional Training. </w:t>
      </w:r>
      <w:hyperlink r:id="rId48" w:history="1">
        <w:r w:rsidRPr="00C86199">
          <w:rPr>
            <w:rStyle w:val="Hyperlink"/>
            <w:rFonts w:cstheme="minorHAnsi"/>
          </w:rPr>
          <w:t>http://www.nwssp.wales.nhs.uk/sitesplus/documents/1178/PROMPT%20Wales%20Implementation%20Support%20Information%20ENGLISH.pdf</w:t>
        </w:r>
      </w:hyperlink>
      <w:r w:rsidRPr="00C86199">
        <w:rPr>
          <w:color w:val="000000"/>
        </w:rPr>
        <w:t xml:space="preserve"> </w:t>
      </w:r>
    </w:p>
    <w:p w:rsidR="007851F2" w:rsidRPr="00C86199" w:rsidRDefault="00807D9F" w:rsidP="00C86199">
      <w:pPr>
        <w:spacing w:line="360" w:lineRule="auto"/>
        <w:jc w:val="both"/>
        <w:rPr>
          <w:color w:val="000000"/>
        </w:rPr>
      </w:pPr>
      <w:r w:rsidRPr="00C86199">
        <w:rPr>
          <w:color w:val="000000"/>
        </w:rPr>
        <w:t xml:space="preserve">Say L, Chou D, Gemmill A, Tunçalp Ö, Moller A, Daniels J, Gülmezoglu A, Temmerman M, Alkema L </w:t>
      </w:r>
      <w:r w:rsidR="007851F2" w:rsidRPr="00C86199">
        <w:rPr>
          <w:color w:val="000000"/>
        </w:rPr>
        <w:t xml:space="preserve">(2014) Global Causes of Maternal Death : a WHO Systematic Analysis. </w:t>
      </w:r>
      <w:r w:rsidR="007851F2" w:rsidRPr="00C86199">
        <w:rPr>
          <w:i/>
          <w:color w:val="000000"/>
        </w:rPr>
        <w:t>Lancet Global Health</w:t>
      </w:r>
      <w:r w:rsidR="007851F2" w:rsidRPr="00C86199">
        <w:rPr>
          <w:color w:val="000000"/>
        </w:rPr>
        <w:t xml:space="preserve"> </w:t>
      </w:r>
      <w:r w:rsidR="009544EA" w:rsidRPr="00C86199">
        <w:rPr>
          <w:color w:val="000000"/>
        </w:rPr>
        <w:t xml:space="preserve">2014 </w:t>
      </w:r>
      <w:r w:rsidR="007851F2" w:rsidRPr="00C86199">
        <w:rPr>
          <w:color w:val="000000"/>
        </w:rPr>
        <w:t>2 (6): E323–E333</w:t>
      </w:r>
    </w:p>
    <w:p w:rsidR="00CC0BE2" w:rsidRPr="00C86199" w:rsidRDefault="00CC0BE2" w:rsidP="00C86199">
      <w:pPr>
        <w:spacing w:line="360" w:lineRule="auto"/>
        <w:jc w:val="both"/>
        <w:rPr>
          <w:color w:val="000000"/>
        </w:rPr>
      </w:pPr>
      <w:r w:rsidRPr="00C86199">
        <w:rPr>
          <w:color w:val="000000"/>
        </w:rPr>
        <w:t>Scottish Confidential Audit of Severe Maternal Morbidity: Reducing Avoidable Harm 10th Annual Report (Data from 2012 and 10-year summary) Healthcare Improvement Scotland. 2014</w:t>
      </w:r>
    </w:p>
    <w:p w:rsidR="00CC0BE2" w:rsidRDefault="003C716E" w:rsidP="00C86199">
      <w:pPr>
        <w:spacing w:line="360" w:lineRule="auto"/>
        <w:jc w:val="both"/>
        <w:rPr>
          <w:rStyle w:val="Hyperlink"/>
          <w:rFonts w:cstheme="minorHAnsi"/>
        </w:rPr>
      </w:pPr>
      <w:r w:rsidRPr="00C86199">
        <w:lastRenderedPageBreak/>
        <w:t xml:space="preserve">The Kings Fund (2008) Safe Births - Everybody's business: An independent inquiry into the safety of maternity services in England. Accessed 13th October 2017. Available at </w:t>
      </w:r>
      <w:hyperlink r:id="rId49" w:history="1">
        <w:r w:rsidRPr="00C86199">
          <w:rPr>
            <w:rStyle w:val="Hyperlink"/>
            <w:rFonts w:cstheme="minorHAnsi"/>
          </w:rPr>
          <w:t>https://www.kingsfund.org.uk/sites/default/files/field/field_publication_summary/safe-births-summary-onora-oneill.pdf</w:t>
        </w:r>
      </w:hyperlink>
    </w:p>
    <w:p w:rsidR="004450FA" w:rsidRPr="00C86199" w:rsidRDefault="004450FA" w:rsidP="00C86199">
      <w:pPr>
        <w:spacing w:line="360" w:lineRule="auto"/>
        <w:jc w:val="both"/>
      </w:pPr>
      <w:r w:rsidRPr="00C86199">
        <w:t xml:space="preserve">The Kings Fund (2008) </w:t>
      </w:r>
      <w:r>
        <w:t>Leading across the health and care system</w:t>
      </w:r>
      <w:r w:rsidRPr="00C86199">
        <w:t xml:space="preserve"> Accessed </w:t>
      </w:r>
      <w:r>
        <w:t>1st</w:t>
      </w:r>
      <w:r w:rsidRPr="00C86199">
        <w:t xml:space="preserve"> </w:t>
      </w:r>
      <w:r>
        <w:t>November</w:t>
      </w:r>
      <w:r w:rsidRPr="00C86199">
        <w:t xml:space="preserve"> 2017. Available at </w:t>
      </w:r>
      <w:hyperlink r:id="rId50" w:history="1">
        <w:r w:rsidR="00285026" w:rsidRPr="00BA373F">
          <w:rPr>
            <w:rStyle w:val="Hyperlink"/>
          </w:rPr>
          <w:t>https://www.kingsfund.org.uk/publications/leading-across-health-and-care-system</w:t>
        </w:r>
      </w:hyperlink>
      <w:r w:rsidR="00285026">
        <w:t xml:space="preserve"> </w:t>
      </w:r>
    </w:p>
    <w:p w:rsidR="00CC0BE2" w:rsidRPr="00C86199" w:rsidRDefault="0053093E" w:rsidP="00C86199">
      <w:pPr>
        <w:spacing w:line="360" w:lineRule="auto"/>
        <w:jc w:val="both"/>
      </w:pPr>
      <w:r w:rsidRPr="00C86199">
        <w:t>Weller J, Boyd M, Cumin D (2014) Teams, tribes</w:t>
      </w:r>
      <w:r w:rsidR="007862CC">
        <w:t xml:space="preserve"> and patient safety: overcoming barriers to effective </w:t>
      </w:r>
      <w:r w:rsidRPr="00C86199">
        <w:t xml:space="preserve">teamwork in healthcare. </w:t>
      </w:r>
      <w:r w:rsidRPr="00C86199">
        <w:rPr>
          <w:i/>
        </w:rPr>
        <w:t>Postgrad Med J</w:t>
      </w:r>
      <w:r w:rsidRPr="00C86199">
        <w:t>. 2014 Mar;</w:t>
      </w:r>
      <w:r w:rsidR="007862CC">
        <w:t xml:space="preserve"> </w:t>
      </w:r>
      <w:r w:rsidRPr="00C86199">
        <w:t>90</w:t>
      </w:r>
      <w:r w:rsidR="007862CC">
        <w:t xml:space="preserve"> </w:t>
      </w:r>
      <w:r w:rsidRPr="00C86199">
        <w:t xml:space="preserve">(1061):149-54. </w:t>
      </w:r>
    </w:p>
    <w:p w:rsidR="00CC0BE2" w:rsidRPr="00CD1BE2" w:rsidRDefault="00CC0BE2" w:rsidP="00CD1BE2">
      <w:pPr>
        <w:spacing w:line="360" w:lineRule="auto"/>
      </w:pPr>
    </w:p>
    <w:p w:rsidR="00CC0BE2" w:rsidRPr="00CD1BE2" w:rsidRDefault="00CC0BE2" w:rsidP="00CD1BE2">
      <w:pPr>
        <w:spacing w:line="360" w:lineRule="auto"/>
      </w:pPr>
    </w:p>
    <w:p w:rsidR="00CC0BE2" w:rsidRPr="00CD1BE2" w:rsidRDefault="00CC0BE2" w:rsidP="00CD1BE2">
      <w:pPr>
        <w:spacing w:line="360" w:lineRule="auto"/>
      </w:pPr>
    </w:p>
    <w:p w:rsidR="00CC0BE2" w:rsidRPr="00CC0BE2" w:rsidRDefault="00CC0BE2" w:rsidP="003B7DB5">
      <w:pPr>
        <w:pStyle w:val="ListParagraph"/>
        <w:spacing w:line="360" w:lineRule="auto"/>
        <w:jc w:val="both"/>
        <w:rPr>
          <w:rFonts w:ascii="Calibri" w:hAnsi="Calibri" w:cs="Calibri"/>
        </w:rPr>
      </w:pPr>
    </w:p>
    <w:p w:rsidR="000E58F8" w:rsidRDefault="000E58F8" w:rsidP="003B7DB5">
      <w:pPr>
        <w:spacing w:line="360" w:lineRule="auto"/>
        <w:jc w:val="both"/>
        <w:rPr>
          <w:rFonts w:ascii="Calibri" w:hAnsi="Calibri" w:cs="Calibri"/>
          <w:b/>
          <w:bCs/>
          <w:lang w:val="en-US"/>
        </w:rPr>
      </w:pPr>
    </w:p>
    <w:p w:rsidR="008D0106" w:rsidRDefault="008D0106" w:rsidP="003B7DB5">
      <w:pPr>
        <w:spacing w:line="360" w:lineRule="auto"/>
        <w:jc w:val="both"/>
        <w:rPr>
          <w:rFonts w:ascii="Calibri" w:hAnsi="Calibri" w:cs="Calibri"/>
          <w:b/>
          <w:bCs/>
          <w:lang w:val="en-US"/>
        </w:rPr>
      </w:pPr>
    </w:p>
    <w:p w:rsidR="008D0106" w:rsidRDefault="008D0106" w:rsidP="003B7DB5">
      <w:pPr>
        <w:spacing w:line="360" w:lineRule="auto"/>
        <w:jc w:val="both"/>
        <w:rPr>
          <w:rFonts w:ascii="Calibri" w:hAnsi="Calibri" w:cs="Calibri"/>
          <w:b/>
          <w:bCs/>
          <w:lang w:val="en-US"/>
        </w:rPr>
      </w:pPr>
    </w:p>
    <w:p w:rsidR="008D0106" w:rsidRDefault="008D0106" w:rsidP="003B7DB5">
      <w:pPr>
        <w:spacing w:line="360" w:lineRule="auto"/>
        <w:jc w:val="both"/>
        <w:rPr>
          <w:rFonts w:ascii="Calibri" w:hAnsi="Calibri" w:cs="Calibri"/>
          <w:b/>
          <w:bCs/>
          <w:lang w:val="en-US"/>
        </w:rPr>
      </w:pPr>
    </w:p>
    <w:p w:rsidR="008D0106" w:rsidRDefault="008D0106" w:rsidP="003B7DB5">
      <w:pPr>
        <w:spacing w:line="360" w:lineRule="auto"/>
        <w:jc w:val="both"/>
        <w:rPr>
          <w:rFonts w:ascii="Calibri" w:hAnsi="Calibri" w:cs="Calibri"/>
          <w:b/>
          <w:bCs/>
          <w:lang w:val="en-US"/>
        </w:rPr>
      </w:pPr>
    </w:p>
    <w:p w:rsidR="008D0106" w:rsidRDefault="008D0106" w:rsidP="003B7DB5">
      <w:pPr>
        <w:spacing w:line="360" w:lineRule="auto"/>
        <w:jc w:val="both"/>
        <w:rPr>
          <w:rFonts w:ascii="Calibri" w:hAnsi="Calibri" w:cs="Calibri"/>
          <w:b/>
          <w:bCs/>
          <w:lang w:val="en-US"/>
        </w:rPr>
      </w:pPr>
    </w:p>
    <w:p w:rsidR="008D0106" w:rsidRDefault="008D0106" w:rsidP="003B7DB5">
      <w:pPr>
        <w:spacing w:line="360" w:lineRule="auto"/>
        <w:jc w:val="both"/>
        <w:rPr>
          <w:rFonts w:ascii="Calibri" w:hAnsi="Calibri" w:cs="Calibri"/>
          <w:b/>
          <w:bCs/>
          <w:lang w:val="en-US"/>
        </w:rPr>
      </w:pPr>
    </w:p>
    <w:p w:rsidR="008D0106" w:rsidRDefault="008D0106" w:rsidP="003B7DB5">
      <w:pPr>
        <w:spacing w:line="360" w:lineRule="auto"/>
        <w:jc w:val="both"/>
        <w:rPr>
          <w:rFonts w:ascii="Calibri" w:hAnsi="Calibri" w:cs="Calibri"/>
          <w:b/>
          <w:bCs/>
          <w:lang w:val="en-US"/>
        </w:rPr>
      </w:pPr>
    </w:p>
    <w:p w:rsidR="008D0106" w:rsidRDefault="008D0106" w:rsidP="003B7DB5">
      <w:pPr>
        <w:spacing w:line="360" w:lineRule="auto"/>
        <w:jc w:val="both"/>
        <w:rPr>
          <w:rFonts w:ascii="Calibri" w:hAnsi="Calibri" w:cs="Calibri"/>
          <w:b/>
          <w:bCs/>
          <w:lang w:val="en-US"/>
        </w:rPr>
      </w:pPr>
    </w:p>
    <w:p w:rsidR="008D0106" w:rsidRDefault="008D0106" w:rsidP="003B7DB5">
      <w:pPr>
        <w:spacing w:line="360" w:lineRule="auto"/>
        <w:jc w:val="both"/>
        <w:rPr>
          <w:rFonts w:ascii="Calibri" w:hAnsi="Calibri" w:cs="Calibri"/>
          <w:b/>
          <w:bCs/>
          <w:lang w:val="en-US"/>
        </w:rPr>
      </w:pPr>
    </w:p>
    <w:p w:rsidR="008D0106" w:rsidRDefault="008D0106" w:rsidP="003B7DB5">
      <w:pPr>
        <w:spacing w:line="360" w:lineRule="auto"/>
        <w:jc w:val="both"/>
        <w:rPr>
          <w:rFonts w:ascii="Calibri" w:hAnsi="Calibri" w:cs="Calibri"/>
          <w:b/>
          <w:bCs/>
          <w:lang w:val="en-US"/>
        </w:rPr>
      </w:pPr>
    </w:p>
    <w:p w:rsidR="008D0106" w:rsidRPr="00CC0BE2" w:rsidRDefault="008D0106" w:rsidP="003B7DB5">
      <w:pPr>
        <w:spacing w:line="360" w:lineRule="auto"/>
        <w:jc w:val="both"/>
        <w:rPr>
          <w:rFonts w:ascii="Calibri" w:hAnsi="Calibri" w:cs="Calibri"/>
          <w:b/>
          <w:bCs/>
          <w:lang w:val="en-US"/>
        </w:rPr>
      </w:pPr>
    </w:p>
    <w:p w:rsidR="000E58F8" w:rsidRDefault="00D30871" w:rsidP="0032638F">
      <w:pPr>
        <w:pStyle w:val="Heading1"/>
      </w:pPr>
      <w:bookmarkStart w:id="32" w:name="_Toc525249575"/>
      <w:r>
        <w:lastRenderedPageBreak/>
        <w:t>Appendix 1</w:t>
      </w:r>
      <w:bookmarkEnd w:id="32"/>
      <w:r>
        <w:t xml:space="preserve"> </w:t>
      </w:r>
    </w:p>
    <w:tbl>
      <w:tblPr>
        <w:tblW w:w="1105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4"/>
        <w:gridCol w:w="5670"/>
        <w:gridCol w:w="3544"/>
      </w:tblGrid>
      <w:tr w:rsidR="0032638F" w:rsidTr="00E87899">
        <w:trPr>
          <w:trHeight w:val="2147"/>
        </w:trPr>
        <w:tc>
          <w:tcPr>
            <w:tcW w:w="11058" w:type="dxa"/>
            <w:gridSpan w:val="3"/>
            <w:shd w:val="clear" w:color="auto" w:fill="C0C0C0"/>
          </w:tcPr>
          <w:p w:rsidR="0032638F" w:rsidRPr="001E48D0" w:rsidRDefault="0032638F" w:rsidP="00E87899">
            <w:pPr>
              <w:jc w:val="center"/>
              <w:rPr>
                <w:rFonts w:ascii="Tahoma" w:hAnsi="Tahoma" w:cs="Tahoma"/>
                <w:b/>
                <w:sz w:val="40"/>
              </w:rPr>
            </w:pPr>
            <w:r w:rsidRPr="001E48D0">
              <w:rPr>
                <w:rFonts w:ascii="Tahoma" w:hAnsi="Tahoma" w:cs="Tahoma"/>
                <w:b/>
                <w:sz w:val="40"/>
              </w:rPr>
              <w:t>BCULHB (Central)</w:t>
            </w:r>
          </w:p>
          <w:p w:rsidR="0032638F" w:rsidRPr="001E48D0" w:rsidRDefault="0032638F" w:rsidP="00E87899">
            <w:pPr>
              <w:jc w:val="center"/>
              <w:rPr>
                <w:rFonts w:ascii="Tahoma" w:hAnsi="Tahoma" w:cs="Tahoma"/>
                <w:b/>
                <w:sz w:val="40"/>
              </w:rPr>
            </w:pPr>
            <w:r w:rsidRPr="001E48D0">
              <w:rPr>
                <w:rFonts w:ascii="Tahoma" w:hAnsi="Tahoma" w:cs="Tahoma"/>
                <w:b/>
                <w:sz w:val="40"/>
              </w:rPr>
              <w:t>Ysbyty Glan Clwyd</w:t>
            </w:r>
          </w:p>
          <w:p w:rsidR="0032638F" w:rsidRPr="00C046F8" w:rsidRDefault="0032638F" w:rsidP="00E87899">
            <w:pPr>
              <w:rPr>
                <w:rFonts w:ascii="Tahoma" w:hAnsi="Tahoma" w:cs="Tahoma"/>
                <w:b/>
                <w:sz w:val="12"/>
                <w:szCs w:val="20"/>
              </w:rPr>
            </w:pPr>
          </w:p>
          <w:p w:rsidR="0032638F" w:rsidRDefault="0032638F" w:rsidP="00E87899">
            <w:pPr>
              <w:jc w:val="center"/>
              <w:rPr>
                <w:rFonts w:ascii="Tahoma" w:hAnsi="Tahoma" w:cs="Tahoma"/>
                <w:b/>
                <w:sz w:val="32"/>
              </w:rPr>
            </w:pPr>
            <w:r>
              <w:rPr>
                <w:rFonts w:ascii="Tahoma" w:hAnsi="Tahoma" w:cs="Tahoma"/>
                <w:b/>
                <w:sz w:val="32"/>
              </w:rPr>
              <w:t xml:space="preserve">Joint </w:t>
            </w:r>
            <w:r w:rsidRPr="001E48D0">
              <w:rPr>
                <w:rFonts w:ascii="Tahoma" w:hAnsi="Tahoma" w:cs="Tahoma"/>
                <w:b/>
                <w:sz w:val="32"/>
              </w:rPr>
              <w:t>Clinical Governance Forum</w:t>
            </w:r>
            <w:r>
              <w:rPr>
                <w:rFonts w:ascii="Tahoma" w:hAnsi="Tahoma" w:cs="Tahoma"/>
                <w:b/>
                <w:sz w:val="32"/>
              </w:rPr>
              <w:t xml:space="preserve"> </w:t>
            </w:r>
          </w:p>
          <w:p w:rsidR="0032638F" w:rsidRPr="00AE3E05" w:rsidRDefault="0032638F" w:rsidP="00E87899">
            <w:pPr>
              <w:jc w:val="center"/>
              <w:rPr>
                <w:rFonts w:ascii="Tahoma" w:hAnsi="Tahoma" w:cs="Tahoma"/>
                <w:b/>
              </w:rPr>
            </w:pPr>
            <w:r w:rsidRPr="00AE3E05">
              <w:rPr>
                <w:rFonts w:ascii="Tahoma" w:hAnsi="Tahoma" w:cs="Tahoma"/>
                <w:b/>
              </w:rPr>
              <w:t>Division of Anaesthesia, Critical Care &amp; Chronic Pain</w:t>
            </w:r>
          </w:p>
          <w:p w:rsidR="0032638F" w:rsidRDefault="0032638F" w:rsidP="00E87899">
            <w:pPr>
              <w:jc w:val="center"/>
              <w:rPr>
                <w:rFonts w:ascii="Tahoma" w:hAnsi="Tahoma" w:cs="Tahoma"/>
                <w:b/>
              </w:rPr>
            </w:pPr>
            <w:r w:rsidRPr="00AE3E05">
              <w:rPr>
                <w:rFonts w:ascii="Tahoma" w:hAnsi="Tahoma" w:cs="Tahoma"/>
                <w:b/>
              </w:rPr>
              <w:t>Women’s Directorate – Obstetrics and Midwifery</w:t>
            </w:r>
          </w:p>
          <w:p w:rsidR="0032638F" w:rsidRPr="00C046F8" w:rsidRDefault="0032638F" w:rsidP="00E87899">
            <w:pPr>
              <w:jc w:val="center"/>
              <w:rPr>
                <w:rFonts w:ascii="Tahoma" w:hAnsi="Tahoma" w:cs="Tahoma"/>
                <w:b/>
                <w:sz w:val="12"/>
              </w:rPr>
            </w:pPr>
          </w:p>
          <w:p w:rsidR="0032638F" w:rsidRPr="001E48D0" w:rsidRDefault="0032638F" w:rsidP="00E87899">
            <w:pPr>
              <w:ind w:left="-108"/>
              <w:jc w:val="center"/>
              <w:rPr>
                <w:rFonts w:ascii="Calibri" w:hAnsi="Calibri"/>
                <w:b/>
                <w:sz w:val="40"/>
                <w:szCs w:val="40"/>
              </w:rPr>
            </w:pPr>
            <w:r>
              <w:rPr>
                <w:rFonts w:ascii="Calibri" w:hAnsi="Calibri"/>
                <w:b/>
                <w:sz w:val="40"/>
                <w:szCs w:val="40"/>
              </w:rPr>
              <w:t>Tuesday 12</w:t>
            </w:r>
            <w:r w:rsidRPr="00AE3E05">
              <w:rPr>
                <w:rFonts w:ascii="Calibri" w:hAnsi="Calibri"/>
                <w:b/>
                <w:sz w:val="40"/>
                <w:szCs w:val="40"/>
                <w:vertAlign w:val="superscript"/>
              </w:rPr>
              <w:t>th</w:t>
            </w:r>
            <w:r>
              <w:rPr>
                <w:rFonts w:ascii="Calibri" w:hAnsi="Calibri"/>
                <w:b/>
                <w:sz w:val="40"/>
                <w:szCs w:val="40"/>
                <w:vertAlign w:val="superscript"/>
              </w:rPr>
              <w:t xml:space="preserve"> </w:t>
            </w:r>
            <w:r>
              <w:rPr>
                <w:rFonts w:ascii="Calibri" w:hAnsi="Calibri"/>
                <w:b/>
                <w:sz w:val="40"/>
                <w:szCs w:val="40"/>
              </w:rPr>
              <w:t>of June 2018</w:t>
            </w:r>
          </w:p>
          <w:p w:rsidR="0032638F" w:rsidRDefault="0032638F" w:rsidP="00E87899">
            <w:pPr>
              <w:jc w:val="center"/>
              <w:rPr>
                <w:rFonts w:ascii="Tahoma" w:hAnsi="Tahoma" w:cs="Tahoma"/>
                <w:b/>
              </w:rPr>
            </w:pPr>
            <w:r w:rsidRPr="00AE3E05">
              <w:rPr>
                <w:rFonts w:ascii="Calibri" w:hAnsi="Calibri"/>
                <w:b/>
                <w:sz w:val="40"/>
                <w:szCs w:val="40"/>
              </w:rPr>
              <w:t xml:space="preserve">North Wales Clinical School Central </w:t>
            </w:r>
          </w:p>
          <w:p w:rsidR="0032638F" w:rsidRPr="00781B69" w:rsidRDefault="0032638F" w:rsidP="00E87899">
            <w:pPr>
              <w:jc w:val="center"/>
              <w:rPr>
                <w:rFonts w:ascii="Tahoma" w:hAnsi="Tahoma" w:cs="Tahoma"/>
                <w:sz w:val="36"/>
              </w:rPr>
            </w:pPr>
            <w:r>
              <w:rPr>
                <w:rFonts w:ascii="Tahoma" w:hAnsi="Tahoma" w:cs="Tahoma"/>
                <w:sz w:val="36"/>
              </w:rPr>
              <w:t>Chair – Dr G Mula</w:t>
            </w:r>
          </w:p>
        </w:tc>
      </w:tr>
      <w:tr w:rsidR="0032638F" w:rsidRPr="001E48D0" w:rsidTr="00E87899">
        <w:tc>
          <w:tcPr>
            <w:tcW w:w="1844" w:type="dxa"/>
          </w:tcPr>
          <w:p w:rsidR="0032638F" w:rsidRPr="001E48D0" w:rsidRDefault="0032638F" w:rsidP="00E87899">
            <w:pPr>
              <w:jc w:val="center"/>
              <w:rPr>
                <w:rFonts w:ascii="Calibri" w:hAnsi="Calibri" w:cs="Tahoma"/>
                <w:b/>
                <w:sz w:val="28"/>
                <w:szCs w:val="28"/>
              </w:rPr>
            </w:pPr>
          </w:p>
        </w:tc>
        <w:tc>
          <w:tcPr>
            <w:tcW w:w="5670" w:type="dxa"/>
          </w:tcPr>
          <w:p w:rsidR="0032638F" w:rsidRPr="00442A01" w:rsidRDefault="0032638F" w:rsidP="00E87899">
            <w:pPr>
              <w:jc w:val="center"/>
              <w:rPr>
                <w:rFonts w:ascii="Calibri" w:hAnsi="Calibri" w:cs="Tahoma"/>
                <w:b/>
                <w:sz w:val="36"/>
                <w:szCs w:val="28"/>
              </w:rPr>
            </w:pPr>
            <w:r>
              <w:rPr>
                <w:rFonts w:ascii="Calibri" w:hAnsi="Calibri" w:cs="Tahoma"/>
                <w:b/>
                <w:sz w:val="36"/>
                <w:szCs w:val="28"/>
              </w:rPr>
              <w:t>Session</w:t>
            </w:r>
          </w:p>
        </w:tc>
        <w:tc>
          <w:tcPr>
            <w:tcW w:w="3544" w:type="dxa"/>
          </w:tcPr>
          <w:p w:rsidR="0032638F" w:rsidRPr="00442A01" w:rsidRDefault="0032638F" w:rsidP="00E87899">
            <w:pPr>
              <w:jc w:val="center"/>
              <w:rPr>
                <w:rFonts w:ascii="Calibri" w:hAnsi="Calibri" w:cs="Tahoma"/>
                <w:b/>
                <w:sz w:val="28"/>
                <w:szCs w:val="28"/>
              </w:rPr>
            </w:pPr>
            <w:r w:rsidRPr="00442A01">
              <w:rPr>
                <w:rFonts w:ascii="Calibri" w:hAnsi="Calibri" w:cs="Tahoma"/>
                <w:b/>
                <w:sz w:val="28"/>
                <w:szCs w:val="28"/>
              </w:rPr>
              <w:t>Facilitator</w:t>
            </w:r>
            <w:r>
              <w:rPr>
                <w:rFonts w:ascii="Calibri" w:hAnsi="Calibri" w:cs="Tahoma"/>
                <w:b/>
                <w:sz w:val="28"/>
                <w:szCs w:val="28"/>
              </w:rPr>
              <w:t>s</w:t>
            </w:r>
          </w:p>
        </w:tc>
      </w:tr>
      <w:tr w:rsidR="0032638F" w:rsidRPr="001E48D0" w:rsidTr="00E87899">
        <w:tc>
          <w:tcPr>
            <w:tcW w:w="1844" w:type="dxa"/>
          </w:tcPr>
          <w:p w:rsidR="0032638F" w:rsidRDefault="0032638F" w:rsidP="00E87899">
            <w:pPr>
              <w:rPr>
                <w:rFonts w:ascii="Calibri" w:hAnsi="Calibri" w:cs="Tahoma"/>
                <w:b/>
                <w:sz w:val="28"/>
                <w:szCs w:val="28"/>
              </w:rPr>
            </w:pPr>
            <w:r>
              <w:rPr>
                <w:rFonts w:ascii="Calibri" w:hAnsi="Calibri" w:cs="Tahoma"/>
                <w:b/>
                <w:sz w:val="28"/>
                <w:szCs w:val="28"/>
              </w:rPr>
              <w:t>13.00 – 14.00</w:t>
            </w:r>
          </w:p>
        </w:tc>
        <w:tc>
          <w:tcPr>
            <w:tcW w:w="5670" w:type="dxa"/>
          </w:tcPr>
          <w:p w:rsidR="0032638F" w:rsidRDefault="0032638F" w:rsidP="00E87899">
            <w:pPr>
              <w:jc w:val="center"/>
              <w:rPr>
                <w:rFonts w:ascii="Calibri" w:hAnsi="Calibri" w:cs="Tahoma"/>
                <w:sz w:val="28"/>
                <w:szCs w:val="28"/>
              </w:rPr>
            </w:pPr>
            <w:r>
              <w:rPr>
                <w:rFonts w:ascii="Calibri" w:hAnsi="Calibri" w:cs="Tahoma"/>
                <w:sz w:val="28"/>
                <w:szCs w:val="28"/>
              </w:rPr>
              <w:t>Lunch – Kindly provided by Werfen</w:t>
            </w:r>
          </w:p>
          <w:p w:rsidR="0032638F" w:rsidRDefault="0032638F" w:rsidP="00E87899">
            <w:pPr>
              <w:jc w:val="center"/>
              <w:rPr>
                <w:rFonts w:ascii="Calibri" w:hAnsi="Calibri" w:cs="Tahoma"/>
                <w:sz w:val="28"/>
                <w:szCs w:val="28"/>
              </w:rPr>
            </w:pPr>
          </w:p>
        </w:tc>
        <w:tc>
          <w:tcPr>
            <w:tcW w:w="3544" w:type="dxa"/>
          </w:tcPr>
          <w:p w:rsidR="0032638F" w:rsidRDefault="0032638F" w:rsidP="00E87899">
            <w:pPr>
              <w:jc w:val="center"/>
              <w:rPr>
                <w:rFonts w:ascii="Calibri" w:hAnsi="Calibri" w:cs="Tahoma"/>
                <w:sz w:val="28"/>
                <w:szCs w:val="28"/>
              </w:rPr>
            </w:pPr>
            <w:r>
              <w:rPr>
                <w:rFonts w:ascii="Calibri" w:hAnsi="Calibri" w:cs="Tahoma"/>
                <w:sz w:val="28"/>
                <w:szCs w:val="28"/>
              </w:rPr>
              <w:t>Werfen</w:t>
            </w:r>
          </w:p>
        </w:tc>
      </w:tr>
      <w:tr w:rsidR="0032638F" w:rsidRPr="001E48D0" w:rsidTr="00E87899">
        <w:tc>
          <w:tcPr>
            <w:tcW w:w="1844" w:type="dxa"/>
            <w:tcBorders>
              <w:bottom w:val="single" w:sz="4" w:space="0" w:color="auto"/>
            </w:tcBorders>
          </w:tcPr>
          <w:p w:rsidR="0032638F" w:rsidRPr="001E48D0" w:rsidRDefault="0032638F" w:rsidP="00E87899">
            <w:pPr>
              <w:rPr>
                <w:rFonts w:ascii="Calibri" w:hAnsi="Calibri" w:cs="Tahoma"/>
                <w:b/>
                <w:sz w:val="28"/>
                <w:szCs w:val="28"/>
              </w:rPr>
            </w:pPr>
            <w:r>
              <w:rPr>
                <w:rFonts w:ascii="Calibri" w:hAnsi="Calibri" w:cs="Tahoma"/>
                <w:b/>
                <w:sz w:val="28"/>
                <w:szCs w:val="28"/>
              </w:rPr>
              <w:t>14.00 – 17.00</w:t>
            </w:r>
          </w:p>
        </w:tc>
        <w:tc>
          <w:tcPr>
            <w:tcW w:w="5670" w:type="dxa"/>
            <w:tcBorders>
              <w:bottom w:val="single" w:sz="4" w:space="0" w:color="auto"/>
            </w:tcBorders>
          </w:tcPr>
          <w:p w:rsidR="0032638F" w:rsidRDefault="0032638F" w:rsidP="00E87899">
            <w:pPr>
              <w:jc w:val="center"/>
              <w:rPr>
                <w:rFonts w:ascii="Calibri" w:hAnsi="Calibri" w:cs="Tahoma"/>
                <w:sz w:val="28"/>
                <w:szCs w:val="28"/>
              </w:rPr>
            </w:pPr>
            <w:r>
              <w:rPr>
                <w:rFonts w:ascii="Calibri" w:hAnsi="Calibri" w:cs="Tahoma"/>
                <w:sz w:val="28"/>
                <w:szCs w:val="28"/>
              </w:rPr>
              <w:t>5 groups to rotate through 6 x 30 mins stations</w:t>
            </w:r>
          </w:p>
        </w:tc>
        <w:tc>
          <w:tcPr>
            <w:tcW w:w="3544" w:type="dxa"/>
            <w:tcBorders>
              <w:bottom w:val="single" w:sz="4" w:space="0" w:color="auto"/>
            </w:tcBorders>
          </w:tcPr>
          <w:p w:rsidR="0032638F" w:rsidRPr="001E48D0" w:rsidRDefault="0032638F" w:rsidP="00E87899">
            <w:pPr>
              <w:jc w:val="center"/>
              <w:rPr>
                <w:rFonts w:ascii="Calibri" w:hAnsi="Calibri" w:cs="Tahoma"/>
                <w:sz w:val="28"/>
                <w:szCs w:val="28"/>
              </w:rPr>
            </w:pPr>
          </w:p>
        </w:tc>
      </w:tr>
      <w:tr w:rsidR="0032638F" w:rsidRPr="001E48D0" w:rsidTr="00E87899">
        <w:tc>
          <w:tcPr>
            <w:tcW w:w="1844" w:type="dxa"/>
            <w:tcBorders>
              <w:bottom w:val="single" w:sz="4" w:space="0" w:color="auto"/>
            </w:tcBorders>
          </w:tcPr>
          <w:p w:rsidR="0032638F" w:rsidRPr="001E48D0" w:rsidRDefault="0032638F" w:rsidP="00E87899">
            <w:pPr>
              <w:rPr>
                <w:rFonts w:ascii="Calibri" w:hAnsi="Calibri" w:cs="Tahoma"/>
                <w:b/>
                <w:sz w:val="28"/>
                <w:szCs w:val="28"/>
              </w:rPr>
            </w:pPr>
            <w:r>
              <w:rPr>
                <w:rFonts w:ascii="Calibri" w:hAnsi="Calibri" w:cs="Tahoma"/>
                <w:b/>
                <w:sz w:val="28"/>
                <w:szCs w:val="28"/>
              </w:rPr>
              <w:t>Station 1</w:t>
            </w:r>
          </w:p>
        </w:tc>
        <w:tc>
          <w:tcPr>
            <w:tcW w:w="5670" w:type="dxa"/>
            <w:tcBorders>
              <w:bottom w:val="single" w:sz="4" w:space="0" w:color="auto"/>
            </w:tcBorders>
          </w:tcPr>
          <w:p w:rsidR="0032638F" w:rsidRDefault="0032638F" w:rsidP="00E87899">
            <w:pPr>
              <w:jc w:val="center"/>
              <w:rPr>
                <w:rFonts w:ascii="Calibri" w:hAnsi="Calibri" w:cs="Tahoma"/>
                <w:sz w:val="28"/>
                <w:szCs w:val="28"/>
              </w:rPr>
            </w:pPr>
            <w:r>
              <w:rPr>
                <w:rFonts w:ascii="Calibri" w:hAnsi="Calibri" w:cs="Tahoma"/>
                <w:sz w:val="28"/>
                <w:szCs w:val="28"/>
              </w:rPr>
              <w:t>Rotem – Running a test/troubleshooting and interpretation with OBS Cymru Protocol</w:t>
            </w:r>
          </w:p>
          <w:p w:rsidR="0032638F" w:rsidRPr="001E48D0" w:rsidRDefault="0032638F" w:rsidP="00E87899">
            <w:pPr>
              <w:jc w:val="center"/>
              <w:rPr>
                <w:rFonts w:ascii="Calibri" w:hAnsi="Calibri" w:cs="Tahoma"/>
                <w:sz w:val="28"/>
                <w:szCs w:val="28"/>
              </w:rPr>
            </w:pPr>
          </w:p>
        </w:tc>
        <w:tc>
          <w:tcPr>
            <w:tcW w:w="3544" w:type="dxa"/>
            <w:tcBorders>
              <w:bottom w:val="single" w:sz="4" w:space="0" w:color="auto"/>
            </w:tcBorders>
          </w:tcPr>
          <w:p w:rsidR="0032638F" w:rsidRDefault="0032638F" w:rsidP="00E87899">
            <w:pPr>
              <w:jc w:val="center"/>
              <w:rPr>
                <w:rFonts w:ascii="Calibri" w:hAnsi="Calibri" w:cs="Tahoma"/>
                <w:sz w:val="28"/>
                <w:szCs w:val="28"/>
              </w:rPr>
            </w:pPr>
            <w:r>
              <w:rPr>
                <w:rFonts w:ascii="Calibri" w:hAnsi="Calibri" w:cs="Tahoma"/>
                <w:sz w:val="28"/>
                <w:szCs w:val="28"/>
              </w:rPr>
              <w:t>Sarah Mellor</w:t>
            </w:r>
          </w:p>
          <w:p w:rsidR="0032638F" w:rsidRDefault="0032638F" w:rsidP="00E87899">
            <w:pPr>
              <w:jc w:val="center"/>
              <w:rPr>
                <w:rFonts w:ascii="Calibri" w:hAnsi="Calibri" w:cs="Tahoma"/>
                <w:sz w:val="28"/>
                <w:szCs w:val="28"/>
              </w:rPr>
            </w:pPr>
            <w:r>
              <w:rPr>
                <w:rFonts w:ascii="Calibri" w:hAnsi="Calibri" w:cs="Tahoma"/>
                <w:sz w:val="28"/>
                <w:szCs w:val="28"/>
              </w:rPr>
              <w:t>Steven Adams</w:t>
            </w:r>
          </w:p>
          <w:p w:rsidR="0032638F" w:rsidRPr="001E48D0" w:rsidRDefault="0032638F" w:rsidP="00E87899">
            <w:pPr>
              <w:jc w:val="center"/>
              <w:rPr>
                <w:rFonts w:ascii="Calibri" w:hAnsi="Calibri" w:cs="Tahoma"/>
                <w:sz w:val="28"/>
                <w:szCs w:val="28"/>
              </w:rPr>
            </w:pPr>
            <w:r>
              <w:rPr>
                <w:rFonts w:ascii="Calibri" w:hAnsi="Calibri" w:cs="Tahoma"/>
                <w:sz w:val="28"/>
                <w:szCs w:val="28"/>
              </w:rPr>
              <w:t>Werfen</w:t>
            </w:r>
          </w:p>
        </w:tc>
      </w:tr>
      <w:tr w:rsidR="0032638F" w:rsidRPr="001E48D0" w:rsidTr="00E87899">
        <w:tc>
          <w:tcPr>
            <w:tcW w:w="1844" w:type="dxa"/>
            <w:tcBorders>
              <w:bottom w:val="single" w:sz="4" w:space="0" w:color="auto"/>
            </w:tcBorders>
          </w:tcPr>
          <w:p w:rsidR="0032638F" w:rsidRDefault="0032638F" w:rsidP="00E87899">
            <w:pPr>
              <w:rPr>
                <w:rFonts w:ascii="Calibri" w:hAnsi="Calibri" w:cs="Tahoma"/>
                <w:b/>
                <w:sz w:val="28"/>
                <w:szCs w:val="28"/>
              </w:rPr>
            </w:pPr>
            <w:r>
              <w:rPr>
                <w:rFonts w:ascii="Calibri" w:hAnsi="Calibri" w:cs="Tahoma"/>
                <w:b/>
                <w:sz w:val="28"/>
                <w:szCs w:val="28"/>
              </w:rPr>
              <w:t>Station 2</w:t>
            </w:r>
          </w:p>
        </w:tc>
        <w:tc>
          <w:tcPr>
            <w:tcW w:w="5670" w:type="dxa"/>
            <w:tcBorders>
              <w:bottom w:val="single" w:sz="4" w:space="0" w:color="auto"/>
            </w:tcBorders>
          </w:tcPr>
          <w:p w:rsidR="0032638F" w:rsidRDefault="0032638F" w:rsidP="00E87899">
            <w:pPr>
              <w:jc w:val="center"/>
              <w:rPr>
                <w:rFonts w:ascii="Calibri" w:hAnsi="Calibri" w:cs="Tahoma"/>
                <w:sz w:val="28"/>
                <w:szCs w:val="28"/>
              </w:rPr>
            </w:pPr>
            <w:r>
              <w:rPr>
                <w:rFonts w:ascii="Calibri" w:hAnsi="Calibri" w:cs="Tahoma"/>
                <w:sz w:val="28"/>
                <w:szCs w:val="28"/>
              </w:rPr>
              <w:t>I</w:t>
            </w:r>
            <w:r w:rsidRPr="00BD3AE8">
              <w:rPr>
                <w:rFonts w:ascii="Calibri" w:hAnsi="Calibri" w:cs="Tahoma"/>
                <w:sz w:val="28"/>
                <w:szCs w:val="28"/>
              </w:rPr>
              <w:t>ntraosseous access</w:t>
            </w:r>
          </w:p>
          <w:p w:rsidR="0032638F" w:rsidRDefault="0032638F" w:rsidP="00E87899">
            <w:pPr>
              <w:jc w:val="center"/>
              <w:rPr>
                <w:rFonts w:ascii="Calibri" w:hAnsi="Calibri" w:cs="Tahoma"/>
                <w:sz w:val="28"/>
                <w:szCs w:val="28"/>
              </w:rPr>
            </w:pPr>
          </w:p>
        </w:tc>
        <w:tc>
          <w:tcPr>
            <w:tcW w:w="3544" w:type="dxa"/>
            <w:tcBorders>
              <w:bottom w:val="single" w:sz="4" w:space="0" w:color="auto"/>
            </w:tcBorders>
          </w:tcPr>
          <w:p w:rsidR="0032638F" w:rsidRDefault="0032638F" w:rsidP="00E87899">
            <w:pPr>
              <w:jc w:val="center"/>
              <w:rPr>
                <w:rFonts w:ascii="Calibri" w:hAnsi="Calibri" w:cs="Tahoma"/>
                <w:sz w:val="28"/>
                <w:szCs w:val="28"/>
              </w:rPr>
            </w:pPr>
            <w:r>
              <w:rPr>
                <w:rFonts w:ascii="Calibri" w:hAnsi="Calibri" w:cs="Tahoma"/>
                <w:sz w:val="28"/>
                <w:szCs w:val="28"/>
              </w:rPr>
              <w:t>Resuscitation Department</w:t>
            </w:r>
          </w:p>
        </w:tc>
      </w:tr>
      <w:tr w:rsidR="0032638F" w:rsidRPr="001E48D0" w:rsidTr="00E87899">
        <w:tc>
          <w:tcPr>
            <w:tcW w:w="1844" w:type="dxa"/>
            <w:tcBorders>
              <w:bottom w:val="single" w:sz="4" w:space="0" w:color="auto"/>
            </w:tcBorders>
          </w:tcPr>
          <w:p w:rsidR="0032638F" w:rsidRDefault="0032638F" w:rsidP="00E87899">
            <w:pPr>
              <w:rPr>
                <w:rFonts w:ascii="Calibri" w:hAnsi="Calibri" w:cs="Tahoma"/>
                <w:b/>
                <w:sz w:val="28"/>
                <w:szCs w:val="28"/>
              </w:rPr>
            </w:pPr>
            <w:r>
              <w:rPr>
                <w:rFonts w:ascii="Calibri" w:hAnsi="Calibri" w:cs="Tahoma"/>
                <w:b/>
                <w:sz w:val="28"/>
                <w:szCs w:val="28"/>
              </w:rPr>
              <w:t>Station 3</w:t>
            </w:r>
          </w:p>
        </w:tc>
        <w:tc>
          <w:tcPr>
            <w:tcW w:w="5670" w:type="dxa"/>
            <w:tcBorders>
              <w:bottom w:val="single" w:sz="4" w:space="0" w:color="auto"/>
            </w:tcBorders>
          </w:tcPr>
          <w:p w:rsidR="0032638F" w:rsidRDefault="0032638F" w:rsidP="00E87899">
            <w:pPr>
              <w:jc w:val="center"/>
              <w:rPr>
                <w:rFonts w:ascii="Calibri" w:hAnsi="Calibri" w:cs="Tahoma"/>
                <w:sz w:val="28"/>
                <w:szCs w:val="28"/>
              </w:rPr>
            </w:pPr>
            <w:r>
              <w:rPr>
                <w:rFonts w:ascii="Calibri" w:hAnsi="Calibri" w:cs="Tahoma"/>
                <w:sz w:val="28"/>
                <w:szCs w:val="28"/>
              </w:rPr>
              <w:t>PPH Simulation Scenario</w:t>
            </w:r>
          </w:p>
          <w:p w:rsidR="0032638F" w:rsidRDefault="0032638F" w:rsidP="00E87899">
            <w:pPr>
              <w:jc w:val="center"/>
              <w:rPr>
                <w:rFonts w:ascii="Calibri" w:hAnsi="Calibri" w:cs="Tahoma"/>
                <w:sz w:val="28"/>
                <w:szCs w:val="28"/>
              </w:rPr>
            </w:pPr>
          </w:p>
        </w:tc>
        <w:tc>
          <w:tcPr>
            <w:tcW w:w="3544" w:type="dxa"/>
            <w:tcBorders>
              <w:bottom w:val="single" w:sz="4" w:space="0" w:color="auto"/>
            </w:tcBorders>
          </w:tcPr>
          <w:p w:rsidR="0032638F" w:rsidRDefault="0032638F" w:rsidP="00E87899">
            <w:pPr>
              <w:jc w:val="center"/>
              <w:rPr>
                <w:rFonts w:ascii="Calibri" w:hAnsi="Calibri" w:cs="Tahoma"/>
                <w:sz w:val="28"/>
                <w:szCs w:val="28"/>
              </w:rPr>
            </w:pPr>
            <w:r>
              <w:rPr>
                <w:rFonts w:ascii="Calibri" w:hAnsi="Calibri" w:cs="Tahoma"/>
                <w:sz w:val="28"/>
                <w:szCs w:val="28"/>
              </w:rPr>
              <w:t>Mr P Banfield/Mr A Pleming</w:t>
            </w:r>
          </w:p>
          <w:p w:rsidR="0032638F" w:rsidRDefault="0032638F" w:rsidP="00E87899">
            <w:pPr>
              <w:jc w:val="center"/>
              <w:rPr>
                <w:rFonts w:ascii="Calibri" w:hAnsi="Calibri" w:cs="Tahoma"/>
                <w:sz w:val="28"/>
                <w:szCs w:val="28"/>
              </w:rPr>
            </w:pPr>
            <w:r>
              <w:rPr>
                <w:rFonts w:ascii="Calibri" w:hAnsi="Calibri" w:cs="Tahoma"/>
                <w:sz w:val="28"/>
                <w:szCs w:val="28"/>
              </w:rPr>
              <w:t>Dr Ingrid Volikas/ Dr K Kelly</w:t>
            </w:r>
          </w:p>
        </w:tc>
      </w:tr>
      <w:tr w:rsidR="0032638F" w:rsidRPr="001E48D0" w:rsidTr="00E87899">
        <w:tc>
          <w:tcPr>
            <w:tcW w:w="1844" w:type="dxa"/>
            <w:shd w:val="clear" w:color="auto" w:fill="D9D9D9"/>
          </w:tcPr>
          <w:p w:rsidR="0032638F" w:rsidRPr="001E48D0" w:rsidRDefault="0032638F" w:rsidP="00E87899">
            <w:pPr>
              <w:rPr>
                <w:rFonts w:ascii="Calibri" w:hAnsi="Calibri" w:cs="Tahoma"/>
                <w:b/>
                <w:sz w:val="28"/>
                <w:szCs w:val="28"/>
              </w:rPr>
            </w:pPr>
            <w:r>
              <w:rPr>
                <w:rFonts w:ascii="Calibri" w:hAnsi="Calibri" w:cs="Tahoma"/>
                <w:b/>
                <w:sz w:val="28"/>
                <w:szCs w:val="28"/>
              </w:rPr>
              <w:t>Coffee Break</w:t>
            </w:r>
          </w:p>
        </w:tc>
        <w:tc>
          <w:tcPr>
            <w:tcW w:w="5670" w:type="dxa"/>
            <w:shd w:val="clear" w:color="auto" w:fill="D9D9D9"/>
          </w:tcPr>
          <w:p w:rsidR="0032638F" w:rsidRPr="005D00AB" w:rsidRDefault="0032638F" w:rsidP="00E87899">
            <w:pPr>
              <w:jc w:val="center"/>
              <w:rPr>
                <w:rFonts w:ascii="Calibri" w:hAnsi="Calibri" w:cs="Tahoma"/>
                <w:b/>
                <w:i/>
                <w:sz w:val="28"/>
                <w:szCs w:val="28"/>
              </w:rPr>
            </w:pPr>
            <w:r w:rsidRPr="005D00AB">
              <w:rPr>
                <w:rFonts w:ascii="Calibri" w:hAnsi="Calibri" w:cs="Tahoma"/>
                <w:b/>
                <w:i/>
                <w:sz w:val="28"/>
                <w:szCs w:val="28"/>
              </w:rPr>
              <w:t>COFFEE BREAK</w:t>
            </w:r>
            <w:r>
              <w:rPr>
                <w:rFonts w:ascii="Calibri" w:hAnsi="Calibri" w:cs="Tahoma"/>
                <w:b/>
                <w:i/>
                <w:sz w:val="28"/>
                <w:szCs w:val="28"/>
              </w:rPr>
              <w:t xml:space="preserve"> and Simulation Debrief</w:t>
            </w:r>
          </w:p>
        </w:tc>
        <w:tc>
          <w:tcPr>
            <w:tcW w:w="3544" w:type="dxa"/>
            <w:shd w:val="clear" w:color="auto" w:fill="D9D9D9"/>
          </w:tcPr>
          <w:p w:rsidR="0032638F" w:rsidRDefault="0032638F" w:rsidP="00E87899">
            <w:pPr>
              <w:jc w:val="center"/>
              <w:rPr>
                <w:rFonts w:ascii="Calibri" w:hAnsi="Calibri" w:cs="Tahoma"/>
                <w:sz w:val="28"/>
                <w:szCs w:val="28"/>
              </w:rPr>
            </w:pPr>
            <w:r>
              <w:rPr>
                <w:rFonts w:ascii="Calibri" w:hAnsi="Calibri" w:cs="Tahoma"/>
                <w:sz w:val="28"/>
                <w:szCs w:val="28"/>
              </w:rPr>
              <w:t>Mr P Banfield/Mr A Pleming</w:t>
            </w:r>
          </w:p>
          <w:p w:rsidR="0032638F" w:rsidRPr="001E48D0" w:rsidRDefault="0032638F" w:rsidP="00E87899">
            <w:pPr>
              <w:jc w:val="center"/>
              <w:rPr>
                <w:rFonts w:ascii="Calibri" w:hAnsi="Calibri" w:cs="Tahoma"/>
                <w:sz w:val="28"/>
                <w:szCs w:val="28"/>
              </w:rPr>
            </w:pPr>
            <w:r>
              <w:rPr>
                <w:rFonts w:ascii="Calibri" w:hAnsi="Calibri" w:cs="Tahoma"/>
                <w:sz w:val="28"/>
                <w:szCs w:val="28"/>
              </w:rPr>
              <w:t>Dr Ingrid Volikas/ Dr K Kelly</w:t>
            </w:r>
          </w:p>
        </w:tc>
      </w:tr>
      <w:tr w:rsidR="0032638F" w:rsidRPr="001E48D0" w:rsidTr="00E87899">
        <w:tc>
          <w:tcPr>
            <w:tcW w:w="1844" w:type="dxa"/>
            <w:tcBorders>
              <w:bottom w:val="single" w:sz="4" w:space="0" w:color="auto"/>
            </w:tcBorders>
          </w:tcPr>
          <w:p w:rsidR="0032638F" w:rsidRPr="001E48D0" w:rsidRDefault="0032638F" w:rsidP="00E87899">
            <w:pPr>
              <w:rPr>
                <w:rFonts w:ascii="Calibri" w:hAnsi="Calibri" w:cs="Tahoma"/>
                <w:b/>
                <w:sz w:val="28"/>
                <w:szCs w:val="28"/>
              </w:rPr>
            </w:pPr>
            <w:r>
              <w:rPr>
                <w:rFonts w:ascii="Calibri" w:hAnsi="Calibri" w:cs="Tahoma"/>
                <w:b/>
                <w:sz w:val="28"/>
                <w:szCs w:val="28"/>
              </w:rPr>
              <w:lastRenderedPageBreak/>
              <w:t>Station 4</w:t>
            </w:r>
          </w:p>
        </w:tc>
        <w:tc>
          <w:tcPr>
            <w:tcW w:w="5670" w:type="dxa"/>
            <w:tcBorders>
              <w:bottom w:val="single" w:sz="4" w:space="0" w:color="auto"/>
            </w:tcBorders>
          </w:tcPr>
          <w:p w:rsidR="0032638F" w:rsidRPr="001E48D0" w:rsidRDefault="0032638F" w:rsidP="00E87899">
            <w:pPr>
              <w:jc w:val="center"/>
              <w:rPr>
                <w:rFonts w:ascii="Calibri" w:hAnsi="Calibri" w:cs="Tahoma"/>
                <w:sz w:val="28"/>
                <w:szCs w:val="28"/>
              </w:rPr>
            </w:pPr>
            <w:r>
              <w:rPr>
                <w:rFonts w:ascii="Calibri" w:hAnsi="Calibri" w:cs="Tahoma"/>
                <w:sz w:val="28"/>
                <w:szCs w:val="28"/>
              </w:rPr>
              <w:t>Obstetric Airway: Use of Nasal High Flow Oxygen and OAA/DAS guidance</w:t>
            </w:r>
          </w:p>
        </w:tc>
        <w:tc>
          <w:tcPr>
            <w:tcW w:w="3544" w:type="dxa"/>
            <w:tcBorders>
              <w:bottom w:val="single" w:sz="4" w:space="0" w:color="auto"/>
            </w:tcBorders>
          </w:tcPr>
          <w:p w:rsidR="0032638F" w:rsidRDefault="0032638F" w:rsidP="00E87899">
            <w:pPr>
              <w:jc w:val="center"/>
              <w:rPr>
                <w:rFonts w:ascii="Calibri" w:hAnsi="Calibri" w:cs="Tahoma"/>
                <w:sz w:val="28"/>
                <w:szCs w:val="28"/>
              </w:rPr>
            </w:pPr>
            <w:r>
              <w:rPr>
                <w:rFonts w:ascii="Calibri" w:hAnsi="Calibri" w:cs="Tahoma"/>
                <w:sz w:val="28"/>
                <w:szCs w:val="28"/>
              </w:rPr>
              <w:t xml:space="preserve">Dr Dan Redfern / </w:t>
            </w:r>
          </w:p>
          <w:p w:rsidR="0032638F" w:rsidRPr="001E48D0" w:rsidRDefault="0032638F" w:rsidP="00E87899">
            <w:pPr>
              <w:jc w:val="center"/>
              <w:rPr>
                <w:rFonts w:ascii="Calibri" w:hAnsi="Calibri" w:cs="Tahoma"/>
                <w:sz w:val="28"/>
                <w:szCs w:val="28"/>
              </w:rPr>
            </w:pPr>
            <w:r>
              <w:rPr>
                <w:rFonts w:ascii="Calibri" w:hAnsi="Calibri" w:cs="Tahoma"/>
                <w:sz w:val="28"/>
                <w:szCs w:val="28"/>
              </w:rPr>
              <w:t>Dr James Dougherty</w:t>
            </w:r>
          </w:p>
        </w:tc>
      </w:tr>
      <w:tr w:rsidR="0032638F" w:rsidRPr="001E48D0" w:rsidTr="00E87899">
        <w:tc>
          <w:tcPr>
            <w:tcW w:w="1844" w:type="dxa"/>
            <w:tcBorders>
              <w:bottom w:val="single" w:sz="4" w:space="0" w:color="auto"/>
            </w:tcBorders>
            <w:shd w:val="clear" w:color="auto" w:fill="FFFFFF"/>
          </w:tcPr>
          <w:p w:rsidR="0032638F" w:rsidRDefault="0032638F" w:rsidP="00E87899">
            <w:pPr>
              <w:rPr>
                <w:rFonts w:ascii="Calibri" w:hAnsi="Calibri" w:cs="Tahoma"/>
                <w:b/>
                <w:sz w:val="28"/>
                <w:szCs w:val="28"/>
              </w:rPr>
            </w:pPr>
            <w:r>
              <w:rPr>
                <w:rFonts w:ascii="Calibri" w:hAnsi="Calibri" w:cs="Tahoma"/>
                <w:b/>
                <w:sz w:val="28"/>
                <w:szCs w:val="28"/>
              </w:rPr>
              <w:t>Station 5</w:t>
            </w:r>
          </w:p>
          <w:p w:rsidR="0032638F" w:rsidRPr="001E48D0" w:rsidRDefault="0032638F" w:rsidP="00E87899">
            <w:pPr>
              <w:rPr>
                <w:rFonts w:ascii="Calibri" w:hAnsi="Calibri" w:cs="Tahoma"/>
                <w:b/>
                <w:sz w:val="28"/>
                <w:szCs w:val="28"/>
              </w:rPr>
            </w:pPr>
          </w:p>
        </w:tc>
        <w:tc>
          <w:tcPr>
            <w:tcW w:w="5670" w:type="dxa"/>
            <w:tcBorders>
              <w:bottom w:val="single" w:sz="4" w:space="0" w:color="auto"/>
            </w:tcBorders>
            <w:shd w:val="clear" w:color="auto" w:fill="FFFFFF"/>
          </w:tcPr>
          <w:p w:rsidR="0032638F" w:rsidRPr="005D00AB" w:rsidRDefault="0032638F" w:rsidP="00E87899">
            <w:pPr>
              <w:jc w:val="center"/>
              <w:rPr>
                <w:rFonts w:ascii="Calibri" w:hAnsi="Calibri" w:cs="Tahoma"/>
                <w:sz w:val="28"/>
                <w:szCs w:val="28"/>
              </w:rPr>
            </w:pPr>
            <w:r>
              <w:rPr>
                <w:rFonts w:ascii="Calibri" w:hAnsi="Calibri" w:cs="Tahoma"/>
                <w:sz w:val="28"/>
                <w:szCs w:val="28"/>
              </w:rPr>
              <w:t>Measuring Blood Loss &amp; Surgical Management of PPH</w:t>
            </w:r>
          </w:p>
        </w:tc>
        <w:tc>
          <w:tcPr>
            <w:tcW w:w="3544" w:type="dxa"/>
            <w:tcBorders>
              <w:bottom w:val="single" w:sz="4" w:space="0" w:color="auto"/>
            </w:tcBorders>
            <w:shd w:val="clear" w:color="auto" w:fill="FFFFFF"/>
          </w:tcPr>
          <w:p w:rsidR="0032638F" w:rsidRDefault="0032638F" w:rsidP="00E87899">
            <w:pPr>
              <w:jc w:val="center"/>
              <w:rPr>
                <w:rFonts w:ascii="Calibri" w:hAnsi="Calibri" w:cs="Tahoma"/>
                <w:sz w:val="28"/>
                <w:szCs w:val="28"/>
              </w:rPr>
            </w:pPr>
            <w:r>
              <w:rPr>
                <w:rFonts w:ascii="Calibri" w:hAnsi="Calibri" w:cs="Tahoma"/>
                <w:sz w:val="28"/>
                <w:szCs w:val="28"/>
              </w:rPr>
              <w:t>Jo Kelly –  Senior Midwife</w:t>
            </w:r>
          </w:p>
          <w:p w:rsidR="0032638F" w:rsidRPr="003A7DA3" w:rsidRDefault="0032638F" w:rsidP="00E87899">
            <w:pPr>
              <w:jc w:val="center"/>
              <w:rPr>
                <w:rFonts w:ascii="Calibri" w:hAnsi="Calibri" w:cs="Tahoma"/>
                <w:sz w:val="28"/>
                <w:szCs w:val="28"/>
              </w:rPr>
            </w:pPr>
            <w:r>
              <w:rPr>
                <w:rFonts w:ascii="Calibri" w:hAnsi="Calibri" w:cs="Tahoma"/>
                <w:sz w:val="28"/>
                <w:szCs w:val="28"/>
              </w:rPr>
              <w:t>Mr Nil Sengupta</w:t>
            </w:r>
          </w:p>
        </w:tc>
      </w:tr>
      <w:tr w:rsidR="0032638F" w:rsidRPr="001E48D0" w:rsidTr="00E87899">
        <w:tc>
          <w:tcPr>
            <w:tcW w:w="1844" w:type="dxa"/>
            <w:shd w:val="clear" w:color="auto" w:fill="auto"/>
          </w:tcPr>
          <w:p w:rsidR="0032638F" w:rsidRPr="001E48D0" w:rsidRDefault="0032638F" w:rsidP="00E87899">
            <w:pPr>
              <w:rPr>
                <w:rFonts w:ascii="Calibri" w:hAnsi="Calibri" w:cs="Tahoma"/>
                <w:b/>
                <w:sz w:val="28"/>
                <w:szCs w:val="28"/>
              </w:rPr>
            </w:pPr>
          </w:p>
        </w:tc>
        <w:tc>
          <w:tcPr>
            <w:tcW w:w="5670" w:type="dxa"/>
            <w:shd w:val="clear" w:color="auto" w:fill="auto"/>
          </w:tcPr>
          <w:p w:rsidR="0032638F" w:rsidRPr="00442A01" w:rsidRDefault="0032638F" w:rsidP="00E87899">
            <w:pPr>
              <w:jc w:val="center"/>
              <w:rPr>
                <w:rFonts w:ascii="Calibri" w:hAnsi="Calibri" w:cs="Tahoma"/>
                <w:b/>
                <w:sz w:val="28"/>
                <w:szCs w:val="28"/>
              </w:rPr>
            </w:pPr>
            <w:r w:rsidRPr="00442A01">
              <w:rPr>
                <w:rFonts w:ascii="Calibri" w:hAnsi="Calibri" w:cs="Tahoma"/>
                <w:b/>
                <w:sz w:val="28"/>
                <w:szCs w:val="28"/>
              </w:rPr>
              <w:t>Resources</w:t>
            </w:r>
          </w:p>
        </w:tc>
        <w:tc>
          <w:tcPr>
            <w:tcW w:w="3544" w:type="dxa"/>
            <w:shd w:val="clear" w:color="auto" w:fill="auto"/>
          </w:tcPr>
          <w:p w:rsidR="0032638F" w:rsidRPr="001E48D0" w:rsidRDefault="0032638F" w:rsidP="00E87899">
            <w:pPr>
              <w:jc w:val="center"/>
              <w:rPr>
                <w:rFonts w:ascii="Calibri" w:hAnsi="Calibri" w:cs="Tahoma"/>
                <w:sz w:val="28"/>
                <w:szCs w:val="28"/>
              </w:rPr>
            </w:pPr>
          </w:p>
        </w:tc>
      </w:tr>
      <w:tr w:rsidR="0032638F" w:rsidRPr="001E48D0" w:rsidTr="00E87899">
        <w:tc>
          <w:tcPr>
            <w:tcW w:w="1844" w:type="dxa"/>
            <w:shd w:val="clear" w:color="auto" w:fill="auto"/>
          </w:tcPr>
          <w:p w:rsidR="0032638F" w:rsidRPr="001E48D0" w:rsidRDefault="0032638F" w:rsidP="00E87899">
            <w:pPr>
              <w:rPr>
                <w:rFonts w:ascii="Calibri" w:hAnsi="Calibri" w:cs="Tahoma"/>
                <w:b/>
                <w:sz w:val="28"/>
                <w:szCs w:val="28"/>
              </w:rPr>
            </w:pPr>
            <w:r>
              <w:rPr>
                <w:rFonts w:ascii="Calibri" w:hAnsi="Calibri" w:cs="Tahoma"/>
                <w:b/>
                <w:sz w:val="28"/>
                <w:szCs w:val="28"/>
              </w:rPr>
              <w:t>Rotem</w:t>
            </w:r>
          </w:p>
        </w:tc>
        <w:tc>
          <w:tcPr>
            <w:tcW w:w="5670" w:type="dxa"/>
            <w:shd w:val="clear" w:color="auto" w:fill="auto"/>
          </w:tcPr>
          <w:p w:rsidR="0032638F" w:rsidRPr="001E48D0" w:rsidRDefault="0032638F" w:rsidP="00E87899">
            <w:pPr>
              <w:jc w:val="center"/>
              <w:rPr>
                <w:rFonts w:ascii="Calibri" w:hAnsi="Calibri" w:cs="Tahoma"/>
                <w:sz w:val="28"/>
                <w:szCs w:val="28"/>
              </w:rPr>
            </w:pPr>
            <w:r>
              <w:rPr>
                <w:rFonts w:ascii="Calibri" w:hAnsi="Calibri" w:cs="Tahoma"/>
                <w:sz w:val="28"/>
                <w:szCs w:val="28"/>
              </w:rPr>
              <w:object w:dxaOrig="1534" w:dyaOrig="9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50.25pt" o:ole="">
                  <v:imagedata r:id="rId51" o:title=""/>
                </v:shape>
                <o:OLEObject Type="Embed" ProgID="AcroExch.Document.DC" ShapeID="_x0000_i1025" DrawAspect="Icon" ObjectID="_1598995827" r:id="rId52"/>
              </w:object>
            </w:r>
          </w:p>
        </w:tc>
        <w:tc>
          <w:tcPr>
            <w:tcW w:w="3544" w:type="dxa"/>
            <w:shd w:val="clear" w:color="auto" w:fill="auto"/>
          </w:tcPr>
          <w:p w:rsidR="0032638F" w:rsidRPr="001E48D0" w:rsidRDefault="0032638F" w:rsidP="00E87899">
            <w:pPr>
              <w:jc w:val="center"/>
              <w:rPr>
                <w:rFonts w:ascii="Calibri" w:hAnsi="Calibri" w:cs="Tahoma"/>
                <w:sz w:val="28"/>
                <w:szCs w:val="28"/>
              </w:rPr>
            </w:pPr>
            <w:r>
              <w:rPr>
                <w:rFonts w:ascii="Calibri" w:hAnsi="Calibri" w:cs="Tahoma"/>
                <w:sz w:val="28"/>
                <w:szCs w:val="28"/>
              </w:rPr>
              <w:object w:dxaOrig="1534" w:dyaOrig="997">
                <v:shape id="_x0000_i1026" type="#_x0000_t75" style="width:76.5pt;height:50.25pt" o:ole="">
                  <v:imagedata r:id="rId53" o:title=""/>
                </v:shape>
                <o:OLEObject Type="Embed" ProgID="AcroExch.Document.DC" ShapeID="_x0000_i1026" DrawAspect="Icon" ObjectID="_1598995828" r:id="rId54"/>
              </w:object>
            </w:r>
          </w:p>
        </w:tc>
      </w:tr>
      <w:tr w:rsidR="0032638F" w:rsidRPr="001E48D0" w:rsidTr="00E87899">
        <w:tc>
          <w:tcPr>
            <w:tcW w:w="1844" w:type="dxa"/>
            <w:shd w:val="clear" w:color="auto" w:fill="auto"/>
          </w:tcPr>
          <w:p w:rsidR="0032638F" w:rsidRPr="00BD3AE8" w:rsidRDefault="0032638F" w:rsidP="00E87899">
            <w:pPr>
              <w:rPr>
                <w:rFonts w:ascii="Calibri" w:hAnsi="Calibri" w:cs="Tahoma"/>
                <w:b/>
                <w:sz w:val="28"/>
                <w:szCs w:val="28"/>
              </w:rPr>
            </w:pPr>
            <w:r w:rsidRPr="00BD3AE8">
              <w:rPr>
                <w:rFonts w:ascii="Calibri" w:hAnsi="Calibri" w:cs="Tahoma"/>
                <w:b/>
                <w:sz w:val="28"/>
                <w:szCs w:val="28"/>
              </w:rPr>
              <w:t>Intraosseous access</w:t>
            </w:r>
          </w:p>
        </w:tc>
        <w:tc>
          <w:tcPr>
            <w:tcW w:w="5670" w:type="dxa"/>
            <w:shd w:val="clear" w:color="auto" w:fill="auto"/>
          </w:tcPr>
          <w:p w:rsidR="0032638F" w:rsidRPr="00781B69" w:rsidRDefault="00C86C6B" w:rsidP="00E87899">
            <w:pPr>
              <w:jc w:val="center"/>
              <w:rPr>
                <w:rFonts w:ascii="Calibri" w:hAnsi="Calibri" w:cs="Tahoma"/>
                <w:sz w:val="28"/>
                <w:szCs w:val="28"/>
              </w:rPr>
            </w:pPr>
            <w:hyperlink r:id="rId55" w:history="1">
              <w:r w:rsidR="0032638F" w:rsidRPr="000F52C9">
                <w:rPr>
                  <w:rStyle w:val="Hyperlink"/>
                  <w:rFonts w:ascii="Calibri" w:hAnsi="Calibri" w:cs="Tahoma"/>
                  <w:sz w:val="28"/>
                  <w:szCs w:val="28"/>
                </w:rPr>
                <w:t>https://lifeinthefastlane.com/ccc/intraosseous-needle-insertion/</w:t>
              </w:r>
            </w:hyperlink>
          </w:p>
        </w:tc>
        <w:tc>
          <w:tcPr>
            <w:tcW w:w="3544" w:type="dxa"/>
            <w:shd w:val="clear" w:color="auto" w:fill="auto"/>
          </w:tcPr>
          <w:p w:rsidR="0032638F" w:rsidRDefault="0032638F" w:rsidP="00E87899">
            <w:pPr>
              <w:jc w:val="center"/>
              <w:rPr>
                <w:rFonts w:ascii="Calibri" w:hAnsi="Calibri" w:cs="Tahoma"/>
                <w:sz w:val="28"/>
                <w:szCs w:val="28"/>
              </w:rPr>
            </w:pPr>
          </w:p>
        </w:tc>
      </w:tr>
      <w:tr w:rsidR="0032638F" w:rsidRPr="001E48D0" w:rsidTr="00E87899">
        <w:tc>
          <w:tcPr>
            <w:tcW w:w="1844" w:type="dxa"/>
            <w:shd w:val="clear" w:color="auto" w:fill="auto"/>
          </w:tcPr>
          <w:p w:rsidR="0032638F" w:rsidRDefault="0032638F" w:rsidP="00E87899">
            <w:pPr>
              <w:rPr>
                <w:rFonts w:ascii="Calibri" w:hAnsi="Calibri" w:cs="Tahoma"/>
                <w:b/>
                <w:sz w:val="28"/>
                <w:szCs w:val="28"/>
              </w:rPr>
            </w:pPr>
            <w:r>
              <w:rPr>
                <w:rFonts w:ascii="Calibri" w:hAnsi="Calibri" w:cs="Tahoma"/>
                <w:b/>
                <w:sz w:val="28"/>
                <w:szCs w:val="28"/>
              </w:rPr>
              <w:t>OBS Cymru</w:t>
            </w:r>
          </w:p>
        </w:tc>
        <w:tc>
          <w:tcPr>
            <w:tcW w:w="5670" w:type="dxa"/>
            <w:shd w:val="clear" w:color="auto" w:fill="auto"/>
          </w:tcPr>
          <w:p w:rsidR="0032638F" w:rsidRPr="00781B69" w:rsidRDefault="00C86C6B" w:rsidP="00E87899">
            <w:pPr>
              <w:jc w:val="center"/>
              <w:rPr>
                <w:rFonts w:ascii="Calibri" w:hAnsi="Calibri" w:cs="Tahoma"/>
                <w:sz w:val="28"/>
                <w:szCs w:val="28"/>
              </w:rPr>
            </w:pPr>
            <w:hyperlink r:id="rId56" w:history="1">
              <w:r w:rsidR="0032638F" w:rsidRPr="000F52C9">
                <w:rPr>
                  <w:rStyle w:val="Hyperlink"/>
                  <w:rFonts w:ascii="Calibri" w:hAnsi="Calibri" w:cs="Tahoma"/>
                  <w:sz w:val="28"/>
                  <w:szCs w:val="28"/>
                </w:rPr>
                <w:t>http://www.1000livesplus.wales.nhs.uk/obs-cymru</w:t>
              </w:r>
            </w:hyperlink>
          </w:p>
        </w:tc>
        <w:tc>
          <w:tcPr>
            <w:tcW w:w="3544" w:type="dxa"/>
            <w:shd w:val="clear" w:color="auto" w:fill="auto"/>
          </w:tcPr>
          <w:p w:rsidR="0032638F" w:rsidRDefault="0032638F" w:rsidP="00E87899">
            <w:pPr>
              <w:jc w:val="center"/>
              <w:rPr>
                <w:rFonts w:ascii="Calibri" w:hAnsi="Calibri" w:cs="Tahoma"/>
                <w:sz w:val="28"/>
                <w:szCs w:val="28"/>
              </w:rPr>
            </w:pPr>
            <w:r>
              <w:rPr>
                <w:rFonts w:ascii="Calibri" w:hAnsi="Calibri" w:cs="Tahoma"/>
                <w:sz w:val="28"/>
                <w:szCs w:val="28"/>
              </w:rPr>
              <w:object w:dxaOrig="1534" w:dyaOrig="997">
                <v:shape id="_x0000_i1027" type="#_x0000_t75" style="width:76.5pt;height:50.25pt" o:ole="">
                  <v:imagedata r:id="rId57" o:title=""/>
                </v:shape>
                <o:OLEObject Type="Embed" ProgID="AcroExch.Document.DC" ShapeID="_x0000_i1027" DrawAspect="Icon" ObjectID="_1598995829" r:id="rId58"/>
              </w:object>
            </w:r>
            <w:r>
              <w:rPr>
                <w:rFonts w:ascii="Calibri" w:hAnsi="Calibri" w:cs="Tahoma"/>
                <w:sz w:val="28"/>
                <w:szCs w:val="28"/>
              </w:rPr>
              <w:object w:dxaOrig="1534" w:dyaOrig="997">
                <v:shape id="_x0000_i1028" type="#_x0000_t75" style="width:76.5pt;height:50.25pt" o:ole="">
                  <v:imagedata r:id="rId59" o:title=""/>
                </v:shape>
                <o:OLEObject Type="Embed" ProgID="AcroExch.Document.DC" ShapeID="_x0000_i1028" DrawAspect="Icon" ObjectID="_1598995830" r:id="rId60"/>
              </w:object>
            </w:r>
          </w:p>
        </w:tc>
      </w:tr>
      <w:tr w:rsidR="0032638F" w:rsidRPr="001E48D0" w:rsidTr="00E87899">
        <w:tc>
          <w:tcPr>
            <w:tcW w:w="1844" w:type="dxa"/>
            <w:shd w:val="clear" w:color="auto" w:fill="auto"/>
          </w:tcPr>
          <w:p w:rsidR="0032638F" w:rsidRDefault="0032638F" w:rsidP="00E87899">
            <w:pPr>
              <w:rPr>
                <w:rFonts w:ascii="Calibri" w:hAnsi="Calibri" w:cs="Tahoma"/>
                <w:b/>
                <w:sz w:val="28"/>
                <w:szCs w:val="28"/>
              </w:rPr>
            </w:pPr>
            <w:r>
              <w:rPr>
                <w:rFonts w:ascii="Calibri" w:hAnsi="Calibri" w:cs="Tahoma"/>
                <w:b/>
                <w:sz w:val="28"/>
                <w:szCs w:val="28"/>
              </w:rPr>
              <w:t>Nasal High Flow Oxygen</w:t>
            </w:r>
          </w:p>
        </w:tc>
        <w:tc>
          <w:tcPr>
            <w:tcW w:w="5670" w:type="dxa"/>
            <w:shd w:val="clear" w:color="auto" w:fill="auto"/>
          </w:tcPr>
          <w:p w:rsidR="0032638F" w:rsidRDefault="00C86C6B" w:rsidP="00E87899">
            <w:pPr>
              <w:jc w:val="center"/>
              <w:rPr>
                <w:rFonts w:ascii="Calibri" w:hAnsi="Calibri" w:cs="Tahoma"/>
                <w:sz w:val="28"/>
                <w:szCs w:val="28"/>
              </w:rPr>
            </w:pPr>
            <w:hyperlink r:id="rId61" w:history="1">
              <w:r w:rsidR="0032638F" w:rsidRPr="000F52C9">
                <w:rPr>
                  <w:rStyle w:val="Hyperlink"/>
                  <w:rFonts w:ascii="Calibri" w:hAnsi="Calibri" w:cs="Tahoma"/>
                  <w:sz w:val="28"/>
                  <w:szCs w:val="28"/>
                </w:rPr>
                <w:t>https://lifeinthefastlane.com/ccc/high-flow-nasal-cannula/</w:t>
              </w:r>
            </w:hyperlink>
          </w:p>
          <w:p w:rsidR="0032638F" w:rsidRPr="00781B69" w:rsidRDefault="00C86C6B" w:rsidP="00E87899">
            <w:pPr>
              <w:jc w:val="center"/>
              <w:rPr>
                <w:rFonts w:ascii="Calibri" w:hAnsi="Calibri" w:cs="Tahoma"/>
                <w:sz w:val="28"/>
                <w:szCs w:val="28"/>
              </w:rPr>
            </w:pPr>
            <w:hyperlink r:id="rId62" w:history="1">
              <w:r w:rsidR="0032638F" w:rsidRPr="000F52C9">
                <w:rPr>
                  <w:rStyle w:val="Hyperlink"/>
                  <w:rFonts w:ascii="Calibri" w:hAnsi="Calibri" w:cs="Tahoma"/>
                  <w:sz w:val="28"/>
                  <w:szCs w:val="28"/>
                </w:rPr>
                <w:t>http://www.oaa-anaes.ac.uk/ui/content/content.aspx?id=3447</w:t>
              </w:r>
            </w:hyperlink>
          </w:p>
        </w:tc>
        <w:tc>
          <w:tcPr>
            <w:tcW w:w="3544" w:type="dxa"/>
            <w:shd w:val="clear" w:color="auto" w:fill="auto"/>
          </w:tcPr>
          <w:p w:rsidR="0032638F" w:rsidRDefault="0032638F" w:rsidP="00E87899">
            <w:pPr>
              <w:jc w:val="center"/>
              <w:rPr>
                <w:rFonts w:ascii="Calibri" w:hAnsi="Calibri" w:cs="Tahoma"/>
                <w:sz w:val="28"/>
                <w:szCs w:val="28"/>
              </w:rPr>
            </w:pPr>
            <w:r>
              <w:rPr>
                <w:rFonts w:ascii="Calibri" w:hAnsi="Calibri" w:cs="Tahoma"/>
                <w:sz w:val="28"/>
                <w:szCs w:val="28"/>
              </w:rPr>
              <w:object w:dxaOrig="1534" w:dyaOrig="997">
                <v:shape id="_x0000_i1029" type="#_x0000_t75" style="width:76.5pt;height:50.25pt" o:ole="">
                  <v:imagedata r:id="rId63" o:title=""/>
                </v:shape>
                <o:OLEObject Type="Embed" ProgID="AcroExch.Document.DC" ShapeID="_x0000_i1029" DrawAspect="Icon" ObjectID="_1598995831" r:id="rId64"/>
              </w:object>
            </w:r>
            <w:r>
              <w:rPr>
                <w:rFonts w:ascii="Calibri" w:hAnsi="Calibri" w:cs="Tahoma"/>
                <w:sz w:val="28"/>
                <w:szCs w:val="28"/>
              </w:rPr>
              <w:object w:dxaOrig="1534" w:dyaOrig="997">
                <v:shape id="_x0000_i1030" type="#_x0000_t75" style="width:76.5pt;height:50.25pt" o:ole="">
                  <v:imagedata r:id="rId65" o:title=""/>
                </v:shape>
                <o:OLEObject Type="Embed" ProgID="AcroExch.Document.DC" ShapeID="_x0000_i1030" DrawAspect="Icon" ObjectID="_1598995832" r:id="rId66"/>
              </w:object>
            </w:r>
          </w:p>
        </w:tc>
      </w:tr>
    </w:tbl>
    <w:p w:rsidR="0032638F" w:rsidRPr="00932BB3" w:rsidRDefault="0032638F" w:rsidP="0032638F">
      <w:pPr>
        <w:jc w:val="both"/>
        <w:rPr>
          <w:rFonts w:ascii="Calibri" w:hAnsi="Calibri" w:cs="Tahoma"/>
          <w:b/>
          <w:sz w:val="16"/>
          <w:szCs w:val="16"/>
        </w:rPr>
      </w:pPr>
    </w:p>
    <w:p w:rsidR="0032638F" w:rsidRDefault="0032638F" w:rsidP="0032638F">
      <w:pPr>
        <w:jc w:val="both"/>
        <w:rPr>
          <w:rFonts w:ascii="Calibri" w:hAnsi="Calibri" w:cs="Tahoma"/>
          <w:b/>
          <w:sz w:val="28"/>
          <w:szCs w:val="28"/>
        </w:rPr>
      </w:pPr>
      <w:r w:rsidRPr="00932BB3">
        <w:rPr>
          <w:rFonts w:ascii="Calibri" w:hAnsi="Calibri" w:cs="Tahoma"/>
          <w:b/>
          <w:sz w:val="28"/>
          <w:szCs w:val="28"/>
        </w:rPr>
        <w:t>Reminder to all that attendance</w:t>
      </w:r>
      <w:r>
        <w:rPr>
          <w:rFonts w:ascii="Calibri" w:hAnsi="Calibri" w:cs="Tahoma"/>
          <w:b/>
          <w:sz w:val="28"/>
          <w:szCs w:val="28"/>
        </w:rPr>
        <w:t xml:space="preserve"> is COMPULSORY and is recorded.</w:t>
      </w:r>
      <w:r w:rsidRPr="00932BB3">
        <w:rPr>
          <w:rFonts w:ascii="Calibri" w:hAnsi="Calibri" w:cs="Tahoma"/>
          <w:b/>
          <w:sz w:val="28"/>
          <w:szCs w:val="28"/>
        </w:rPr>
        <w:t xml:space="preserve"> </w:t>
      </w:r>
    </w:p>
    <w:p w:rsidR="0032638F" w:rsidRPr="00932BB3" w:rsidRDefault="0032638F" w:rsidP="0032638F">
      <w:pPr>
        <w:jc w:val="both"/>
        <w:rPr>
          <w:rFonts w:ascii="Calibri" w:hAnsi="Calibri" w:cs="Tahoma"/>
          <w:b/>
          <w:sz w:val="28"/>
          <w:szCs w:val="28"/>
        </w:rPr>
      </w:pPr>
      <w:r w:rsidRPr="00932BB3">
        <w:rPr>
          <w:rFonts w:ascii="Calibri" w:hAnsi="Calibri" w:cs="Tahoma"/>
          <w:b/>
          <w:sz w:val="28"/>
          <w:szCs w:val="28"/>
        </w:rPr>
        <w:t>Please send your apologies if you are unable to attend.</w:t>
      </w:r>
    </w:p>
    <w:p w:rsidR="0032638F" w:rsidRDefault="0032638F" w:rsidP="0032638F">
      <w:pPr>
        <w:jc w:val="both"/>
        <w:rPr>
          <w:rFonts w:ascii="Calibri" w:hAnsi="Calibri" w:cs="Tahoma"/>
          <w:b/>
          <w:sz w:val="28"/>
          <w:szCs w:val="28"/>
        </w:rPr>
      </w:pPr>
      <w:r w:rsidRPr="00932BB3">
        <w:rPr>
          <w:rFonts w:ascii="Calibri" w:hAnsi="Calibri" w:cs="Tahoma"/>
          <w:b/>
          <w:sz w:val="28"/>
          <w:szCs w:val="28"/>
        </w:rPr>
        <w:t>Please note – timings and order of the timetable could change</w:t>
      </w:r>
    </w:p>
    <w:p w:rsidR="0032638F" w:rsidRDefault="0032638F" w:rsidP="0032638F">
      <w:pPr>
        <w:jc w:val="both"/>
        <w:rPr>
          <w:rFonts w:ascii="Calibri" w:hAnsi="Calibri" w:cs="Tahoma"/>
          <w:b/>
          <w:sz w:val="28"/>
          <w:szCs w:val="28"/>
        </w:rPr>
      </w:pPr>
    </w:p>
    <w:p w:rsidR="0032638F" w:rsidRDefault="0032638F" w:rsidP="0032638F">
      <w:pPr>
        <w:jc w:val="both"/>
        <w:rPr>
          <w:rFonts w:ascii="Calibri" w:hAnsi="Calibri" w:cs="Tahoma"/>
          <w:b/>
          <w:sz w:val="28"/>
          <w:szCs w:val="28"/>
        </w:rPr>
      </w:pPr>
    </w:p>
    <w:p w:rsidR="0032638F" w:rsidRDefault="0032638F" w:rsidP="0032638F">
      <w:pPr>
        <w:jc w:val="both"/>
        <w:rPr>
          <w:rFonts w:ascii="Calibri" w:hAnsi="Calibri" w:cs="Tahoma"/>
          <w:b/>
          <w:sz w:val="28"/>
          <w:szCs w:val="28"/>
        </w:rPr>
      </w:pPr>
    </w:p>
    <w:p w:rsidR="0032638F" w:rsidRDefault="0032638F" w:rsidP="0032638F">
      <w:pPr>
        <w:jc w:val="both"/>
        <w:rPr>
          <w:rFonts w:ascii="Calibri" w:hAnsi="Calibri" w:cs="Tahoma"/>
          <w:b/>
          <w:sz w:val="28"/>
          <w:szCs w:val="28"/>
        </w:rPr>
      </w:pPr>
    </w:p>
    <w:p w:rsidR="0032638F" w:rsidRDefault="0032638F" w:rsidP="0032638F">
      <w:pPr>
        <w:jc w:val="both"/>
        <w:rPr>
          <w:rFonts w:ascii="Calibri" w:hAnsi="Calibri" w:cs="Tahoma"/>
          <w:b/>
          <w:sz w:val="28"/>
          <w:szCs w:val="28"/>
        </w:rPr>
      </w:pPr>
    </w:p>
    <w:p w:rsidR="0032638F" w:rsidRDefault="0032638F" w:rsidP="0032638F">
      <w:pPr>
        <w:jc w:val="both"/>
        <w:rPr>
          <w:rFonts w:ascii="Calibri" w:hAnsi="Calibri" w:cs="Tahoma"/>
          <w:b/>
          <w:sz w:val="28"/>
          <w:szCs w:val="28"/>
        </w:rPr>
      </w:pPr>
    </w:p>
    <w:tbl>
      <w:tblPr>
        <w:tblW w:w="10042" w:type="dxa"/>
        <w:tblInd w:w="-534" w:type="dxa"/>
        <w:tblCellMar>
          <w:left w:w="0" w:type="dxa"/>
          <w:right w:w="0" w:type="dxa"/>
        </w:tblCellMar>
        <w:tblLook w:val="04A0" w:firstRow="1" w:lastRow="0" w:firstColumn="1" w:lastColumn="0" w:noHBand="0" w:noVBand="1"/>
      </w:tblPr>
      <w:tblGrid>
        <w:gridCol w:w="1513"/>
        <w:gridCol w:w="1725"/>
        <w:gridCol w:w="1701"/>
        <w:gridCol w:w="1701"/>
        <w:gridCol w:w="1701"/>
        <w:gridCol w:w="1701"/>
      </w:tblGrid>
      <w:tr w:rsidR="0032638F" w:rsidTr="00E87899">
        <w:trPr>
          <w:trHeight w:val="1710"/>
        </w:trPr>
        <w:tc>
          <w:tcPr>
            <w:tcW w:w="1513" w:type="dxa"/>
            <w:tcBorders>
              <w:top w:val="single" w:sz="8" w:space="0" w:color="auto"/>
              <w:left w:val="single" w:sz="8" w:space="0" w:color="auto"/>
              <w:bottom w:val="single" w:sz="8" w:space="0" w:color="auto"/>
              <w:right w:val="single" w:sz="8" w:space="0" w:color="auto"/>
            </w:tcBorders>
          </w:tcPr>
          <w:p w:rsidR="0032638F" w:rsidRPr="00C80DB7" w:rsidRDefault="0032638F" w:rsidP="00E87899">
            <w:pPr>
              <w:pStyle w:val="ListParagraph"/>
              <w:spacing w:after="0" w:line="240" w:lineRule="auto"/>
              <w:ind w:left="0"/>
              <w:jc w:val="center"/>
              <w:rPr>
                <w:rFonts w:ascii="Calibri Light" w:hAnsi="Calibri Light" w:cs="Calibri Light"/>
                <w:b/>
                <w:sz w:val="32"/>
                <w:szCs w:val="24"/>
              </w:rPr>
            </w:pPr>
            <w:r w:rsidRPr="00C80DB7">
              <w:rPr>
                <w:rFonts w:ascii="Calibri Light" w:hAnsi="Calibri Light" w:cs="Calibri Light"/>
                <w:b/>
                <w:sz w:val="32"/>
                <w:szCs w:val="24"/>
              </w:rPr>
              <w:lastRenderedPageBreak/>
              <w:t>Time</w:t>
            </w:r>
          </w:p>
        </w:tc>
        <w:tc>
          <w:tcPr>
            <w:tcW w:w="172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2638F" w:rsidRPr="00CE7A7E" w:rsidRDefault="0032638F" w:rsidP="00E87899">
            <w:pPr>
              <w:pStyle w:val="ListParagraph"/>
              <w:spacing w:after="0" w:line="240" w:lineRule="auto"/>
              <w:ind w:left="0"/>
              <w:jc w:val="center"/>
              <w:rPr>
                <w:rFonts w:ascii="Calibri Light" w:hAnsi="Calibri Light" w:cs="Calibri Light"/>
                <w:b/>
                <w:sz w:val="32"/>
                <w:szCs w:val="24"/>
              </w:rPr>
            </w:pPr>
            <w:r w:rsidRPr="00CE7A7E">
              <w:rPr>
                <w:rFonts w:ascii="Calibri Light" w:hAnsi="Calibri Light" w:cs="Calibri Light"/>
                <w:b/>
                <w:sz w:val="32"/>
                <w:szCs w:val="24"/>
              </w:rPr>
              <w:t>Group 1</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638F" w:rsidRPr="00CE7A7E" w:rsidRDefault="0032638F" w:rsidP="00E87899">
            <w:pPr>
              <w:pStyle w:val="ListParagraph"/>
              <w:spacing w:after="0" w:line="240" w:lineRule="auto"/>
              <w:ind w:left="0"/>
              <w:jc w:val="center"/>
              <w:rPr>
                <w:rFonts w:ascii="Calibri Light" w:hAnsi="Calibri Light" w:cs="Calibri Light"/>
                <w:b/>
                <w:sz w:val="32"/>
                <w:szCs w:val="24"/>
              </w:rPr>
            </w:pPr>
            <w:r w:rsidRPr="00CE7A7E">
              <w:rPr>
                <w:rFonts w:ascii="Calibri Light" w:hAnsi="Calibri Light" w:cs="Calibri Light"/>
                <w:b/>
                <w:sz w:val="32"/>
                <w:szCs w:val="24"/>
              </w:rPr>
              <w:t>Group 2</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638F" w:rsidRPr="00CE7A7E" w:rsidRDefault="0032638F" w:rsidP="00E87899">
            <w:pPr>
              <w:pStyle w:val="ListParagraph"/>
              <w:spacing w:after="0" w:line="240" w:lineRule="auto"/>
              <w:ind w:left="0"/>
              <w:jc w:val="center"/>
              <w:rPr>
                <w:rFonts w:ascii="Calibri Light" w:hAnsi="Calibri Light" w:cs="Calibri Light"/>
                <w:b/>
                <w:sz w:val="32"/>
                <w:szCs w:val="24"/>
              </w:rPr>
            </w:pPr>
            <w:r w:rsidRPr="00CE7A7E">
              <w:rPr>
                <w:rFonts w:ascii="Calibri Light" w:hAnsi="Calibri Light" w:cs="Calibri Light"/>
                <w:b/>
                <w:sz w:val="32"/>
                <w:szCs w:val="24"/>
              </w:rPr>
              <w:t>Group 3</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638F" w:rsidRPr="00CE7A7E" w:rsidRDefault="0032638F" w:rsidP="00E87899">
            <w:pPr>
              <w:pStyle w:val="ListParagraph"/>
              <w:spacing w:after="0" w:line="240" w:lineRule="auto"/>
              <w:ind w:left="0"/>
              <w:jc w:val="center"/>
              <w:rPr>
                <w:rFonts w:ascii="Calibri Light" w:hAnsi="Calibri Light" w:cs="Calibri Light"/>
                <w:b/>
                <w:sz w:val="32"/>
                <w:szCs w:val="24"/>
              </w:rPr>
            </w:pPr>
            <w:r w:rsidRPr="00CE7A7E">
              <w:rPr>
                <w:rFonts w:ascii="Calibri Light" w:hAnsi="Calibri Light" w:cs="Calibri Light"/>
                <w:b/>
                <w:sz w:val="32"/>
                <w:szCs w:val="24"/>
              </w:rPr>
              <w:t>Group 4</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638F" w:rsidRPr="00CE7A7E" w:rsidRDefault="0032638F" w:rsidP="00E87899">
            <w:pPr>
              <w:pStyle w:val="ListParagraph"/>
              <w:spacing w:after="0" w:line="240" w:lineRule="auto"/>
              <w:ind w:left="0"/>
              <w:jc w:val="center"/>
              <w:rPr>
                <w:rFonts w:ascii="Calibri Light" w:hAnsi="Calibri Light" w:cs="Calibri Light"/>
                <w:b/>
                <w:sz w:val="32"/>
                <w:szCs w:val="24"/>
              </w:rPr>
            </w:pPr>
            <w:r w:rsidRPr="00CE7A7E">
              <w:rPr>
                <w:rFonts w:ascii="Calibri Light" w:hAnsi="Calibri Light" w:cs="Calibri Light"/>
                <w:b/>
                <w:sz w:val="32"/>
                <w:szCs w:val="24"/>
              </w:rPr>
              <w:t>Group 5</w:t>
            </w:r>
          </w:p>
        </w:tc>
      </w:tr>
      <w:tr w:rsidR="0032638F" w:rsidTr="00E87899">
        <w:trPr>
          <w:trHeight w:val="1710"/>
        </w:trPr>
        <w:tc>
          <w:tcPr>
            <w:tcW w:w="1513" w:type="dxa"/>
            <w:tcBorders>
              <w:top w:val="nil"/>
              <w:left w:val="single" w:sz="8" w:space="0" w:color="auto"/>
              <w:bottom w:val="single" w:sz="8" w:space="0" w:color="auto"/>
              <w:right w:val="single" w:sz="8" w:space="0" w:color="auto"/>
            </w:tcBorders>
          </w:tcPr>
          <w:p w:rsidR="0032638F" w:rsidRPr="00C80DB7" w:rsidRDefault="0032638F" w:rsidP="00E87899">
            <w:pPr>
              <w:pStyle w:val="ListParagraph"/>
              <w:spacing w:after="0" w:line="240" w:lineRule="auto"/>
              <w:ind w:left="0"/>
              <w:rPr>
                <w:rFonts w:ascii="Calibri Light" w:hAnsi="Calibri Light" w:cs="Calibri Light"/>
                <w:b/>
                <w:sz w:val="24"/>
                <w:szCs w:val="24"/>
              </w:rPr>
            </w:pPr>
            <w:r w:rsidRPr="00C80DB7">
              <w:rPr>
                <w:rFonts w:ascii="Calibri Light" w:hAnsi="Calibri Light" w:cs="Calibri Light"/>
                <w:b/>
                <w:sz w:val="24"/>
                <w:szCs w:val="24"/>
              </w:rPr>
              <w:t>14.00 – 14.30</w:t>
            </w:r>
          </w:p>
        </w:tc>
        <w:tc>
          <w:tcPr>
            <w:tcW w:w="17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sz w:val="24"/>
                <w:szCs w:val="24"/>
              </w:rPr>
              <w:t>Simulation Scenario</w:t>
            </w: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b/>
                <w:sz w:val="24"/>
                <w:szCs w:val="24"/>
              </w:rPr>
            </w:pPr>
          </w:p>
          <w:p w:rsidR="0032638F" w:rsidRPr="001C2CAC" w:rsidRDefault="0032638F" w:rsidP="00E87899">
            <w:pPr>
              <w:pStyle w:val="ListParagraph"/>
              <w:spacing w:after="0" w:line="240" w:lineRule="auto"/>
              <w:ind w:left="0"/>
              <w:rPr>
                <w:rFonts w:ascii="Calibri Light" w:hAnsi="Calibri Light" w:cs="Calibri Light"/>
                <w:b/>
                <w:sz w:val="24"/>
                <w:szCs w:val="24"/>
              </w:rPr>
            </w:pPr>
            <w:r w:rsidRPr="001C2CAC">
              <w:rPr>
                <w:rFonts w:ascii="Calibri Light" w:hAnsi="Calibri Light" w:cs="Calibri Light"/>
                <w:b/>
                <w:sz w:val="24"/>
                <w:szCs w:val="24"/>
              </w:rPr>
              <w:t>Sim Suite</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sz w:val="24"/>
                <w:szCs w:val="24"/>
              </w:rPr>
              <w:t>Airway Station</w:t>
            </w:r>
          </w:p>
          <w:p w:rsidR="0032638F" w:rsidRDefault="0032638F" w:rsidP="00E87899">
            <w:pPr>
              <w:pStyle w:val="ListParagraph"/>
              <w:spacing w:after="0" w:line="240" w:lineRule="auto"/>
              <w:ind w:left="0"/>
              <w:rPr>
                <w:rFonts w:ascii="Calibri Light" w:hAnsi="Calibri Light" w:cs="Calibri Light"/>
                <w:sz w:val="24"/>
                <w:szCs w:val="24"/>
                <w:vertAlign w:val="subscript"/>
              </w:rPr>
            </w:pPr>
            <w:r>
              <w:rPr>
                <w:rFonts w:ascii="Calibri Light" w:hAnsi="Calibri Light" w:cs="Calibri Light"/>
                <w:sz w:val="24"/>
                <w:szCs w:val="24"/>
              </w:rPr>
              <w:t>NHF0</w:t>
            </w:r>
            <w:r w:rsidRPr="00C80DB7">
              <w:rPr>
                <w:rFonts w:ascii="Calibri Light" w:hAnsi="Calibri Light" w:cs="Calibri Light"/>
                <w:sz w:val="24"/>
                <w:szCs w:val="24"/>
                <w:vertAlign w:val="subscript"/>
              </w:rPr>
              <w:t>2</w:t>
            </w:r>
          </w:p>
          <w:p w:rsidR="0032638F" w:rsidRDefault="0032638F" w:rsidP="00E87899">
            <w:pPr>
              <w:pStyle w:val="ListParagraph"/>
              <w:spacing w:after="0" w:line="240" w:lineRule="auto"/>
              <w:ind w:left="0"/>
              <w:rPr>
                <w:rFonts w:ascii="Calibri Light" w:hAnsi="Calibri Light" w:cs="Calibri Light"/>
                <w:sz w:val="24"/>
                <w:szCs w:val="24"/>
                <w:vertAlign w:val="subscript"/>
              </w:rPr>
            </w:pPr>
          </w:p>
          <w:p w:rsidR="0032638F" w:rsidRDefault="0032638F" w:rsidP="00E87899">
            <w:pPr>
              <w:pStyle w:val="ListParagraph"/>
              <w:spacing w:after="0" w:line="240" w:lineRule="auto"/>
              <w:ind w:left="0"/>
              <w:rPr>
                <w:rFonts w:ascii="Calibri Light" w:hAnsi="Calibri Light" w:cs="Calibri Light"/>
                <w:sz w:val="24"/>
                <w:szCs w:val="24"/>
                <w:vertAlign w:val="subscript"/>
              </w:rPr>
            </w:pPr>
          </w:p>
          <w:p w:rsidR="0032638F" w:rsidRDefault="0032638F" w:rsidP="00E87899">
            <w:pPr>
              <w:pStyle w:val="ListParagraph"/>
              <w:spacing w:after="0" w:line="240" w:lineRule="auto"/>
              <w:ind w:left="0"/>
              <w:rPr>
                <w:rFonts w:ascii="Calibri Light" w:hAnsi="Calibri Light" w:cs="Calibri Light"/>
                <w:b/>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b/>
                <w:sz w:val="24"/>
                <w:szCs w:val="24"/>
              </w:rPr>
              <w:t>Lecture Room</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sz w:val="24"/>
                <w:szCs w:val="24"/>
              </w:rPr>
              <w:t>Intraosseous Access</w:t>
            </w: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b/>
                <w:sz w:val="24"/>
                <w:szCs w:val="24"/>
              </w:rPr>
            </w:pPr>
          </w:p>
          <w:p w:rsidR="0032638F" w:rsidRPr="001C2CAC" w:rsidRDefault="0032638F" w:rsidP="00E87899">
            <w:pPr>
              <w:pStyle w:val="ListParagraph"/>
              <w:spacing w:after="0" w:line="240" w:lineRule="auto"/>
              <w:ind w:left="0"/>
              <w:rPr>
                <w:rFonts w:ascii="Calibri Light" w:hAnsi="Calibri Light" w:cs="Calibri Light"/>
                <w:b/>
                <w:sz w:val="24"/>
                <w:szCs w:val="24"/>
              </w:rPr>
            </w:pPr>
            <w:r w:rsidRPr="001C2CAC">
              <w:rPr>
                <w:rFonts w:ascii="Calibri Light" w:hAnsi="Calibri Light" w:cs="Calibri Light"/>
                <w:b/>
                <w:sz w:val="24"/>
                <w:szCs w:val="24"/>
              </w:rPr>
              <w:t>Skills Lab</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sz w:val="24"/>
                <w:szCs w:val="24"/>
              </w:rPr>
              <w:t>Measuring  blood loss &amp; Surgical Management of PPH</w:t>
            </w:r>
          </w:p>
          <w:p w:rsidR="0032638F" w:rsidRPr="001C2CAC" w:rsidRDefault="0032638F" w:rsidP="00E87899">
            <w:pPr>
              <w:pStyle w:val="ListParagraph"/>
              <w:spacing w:after="0" w:line="240" w:lineRule="auto"/>
              <w:ind w:left="0"/>
              <w:rPr>
                <w:rFonts w:ascii="Calibri Light" w:hAnsi="Calibri Light" w:cs="Calibri Light"/>
                <w:b/>
                <w:sz w:val="24"/>
                <w:szCs w:val="24"/>
              </w:rPr>
            </w:pPr>
            <w:r w:rsidRPr="001C2CAC">
              <w:rPr>
                <w:rFonts w:ascii="Calibri Light" w:hAnsi="Calibri Light" w:cs="Calibri Light"/>
                <w:b/>
                <w:sz w:val="24"/>
                <w:szCs w:val="24"/>
              </w:rPr>
              <w:t>Skills Lab</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sz w:val="24"/>
                <w:szCs w:val="24"/>
              </w:rPr>
              <w:t>Rotem</w:t>
            </w: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b/>
                <w:sz w:val="24"/>
                <w:szCs w:val="24"/>
              </w:rPr>
              <w:t>Lecture Room</w:t>
            </w:r>
          </w:p>
        </w:tc>
      </w:tr>
      <w:tr w:rsidR="0032638F" w:rsidTr="00E87899">
        <w:trPr>
          <w:trHeight w:val="1710"/>
        </w:trPr>
        <w:tc>
          <w:tcPr>
            <w:tcW w:w="1513" w:type="dxa"/>
            <w:tcBorders>
              <w:top w:val="nil"/>
              <w:left w:val="single" w:sz="8" w:space="0" w:color="auto"/>
              <w:bottom w:val="single" w:sz="8" w:space="0" w:color="auto"/>
              <w:right w:val="single" w:sz="8" w:space="0" w:color="auto"/>
            </w:tcBorders>
          </w:tcPr>
          <w:p w:rsidR="0032638F" w:rsidRPr="00C80DB7" w:rsidRDefault="0032638F" w:rsidP="00E87899">
            <w:pPr>
              <w:pStyle w:val="ListParagraph"/>
              <w:spacing w:after="0" w:line="240" w:lineRule="auto"/>
              <w:ind w:left="0"/>
              <w:rPr>
                <w:rFonts w:ascii="Calibri Light" w:hAnsi="Calibri Light" w:cs="Calibri Light"/>
                <w:b/>
                <w:sz w:val="24"/>
                <w:szCs w:val="24"/>
              </w:rPr>
            </w:pPr>
            <w:r w:rsidRPr="00C80DB7">
              <w:rPr>
                <w:rFonts w:ascii="Calibri Light" w:hAnsi="Calibri Light" w:cs="Calibri Light"/>
                <w:b/>
                <w:sz w:val="24"/>
                <w:szCs w:val="24"/>
              </w:rPr>
              <w:t>14.30 – 15.00</w:t>
            </w:r>
          </w:p>
        </w:tc>
        <w:tc>
          <w:tcPr>
            <w:tcW w:w="17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sz w:val="24"/>
                <w:szCs w:val="24"/>
              </w:rPr>
              <w:t>Coffee</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sz w:val="24"/>
                <w:szCs w:val="24"/>
              </w:rPr>
              <w:t>Simulation Scenario</w:t>
            </w: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b/>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r w:rsidRPr="001C2CAC">
              <w:rPr>
                <w:rFonts w:ascii="Calibri Light" w:hAnsi="Calibri Light" w:cs="Calibri Light"/>
                <w:b/>
                <w:sz w:val="24"/>
                <w:szCs w:val="24"/>
              </w:rPr>
              <w:t>Sim Suite</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sz w:val="24"/>
                <w:szCs w:val="24"/>
              </w:rPr>
              <w:t>Airway Station</w:t>
            </w:r>
          </w:p>
          <w:p w:rsidR="0032638F" w:rsidRDefault="0032638F" w:rsidP="00E87899">
            <w:pPr>
              <w:pStyle w:val="ListParagraph"/>
              <w:spacing w:after="0" w:line="240" w:lineRule="auto"/>
              <w:ind w:left="0"/>
              <w:rPr>
                <w:rFonts w:ascii="Calibri Light" w:hAnsi="Calibri Light" w:cs="Calibri Light"/>
                <w:sz w:val="24"/>
                <w:szCs w:val="24"/>
                <w:vertAlign w:val="subscript"/>
              </w:rPr>
            </w:pPr>
            <w:r>
              <w:rPr>
                <w:rFonts w:ascii="Calibri Light" w:hAnsi="Calibri Light" w:cs="Calibri Light"/>
                <w:sz w:val="24"/>
                <w:szCs w:val="24"/>
              </w:rPr>
              <w:t>NHF0</w:t>
            </w:r>
            <w:r w:rsidRPr="00C80DB7">
              <w:rPr>
                <w:rFonts w:ascii="Calibri Light" w:hAnsi="Calibri Light" w:cs="Calibri Light"/>
                <w:sz w:val="24"/>
                <w:szCs w:val="24"/>
                <w:vertAlign w:val="subscript"/>
              </w:rPr>
              <w:t>2</w:t>
            </w:r>
          </w:p>
          <w:p w:rsidR="0032638F" w:rsidRDefault="0032638F" w:rsidP="00E87899">
            <w:pPr>
              <w:pStyle w:val="ListParagraph"/>
              <w:spacing w:after="0" w:line="240" w:lineRule="auto"/>
              <w:ind w:left="0"/>
              <w:rPr>
                <w:rFonts w:ascii="Calibri Light" w:hAnsi="Calibri Light" w:cs="Calibri Light"/>
                <w:sz w:val="24"/>
                <w:szCs w:val="24"/>
                <w:vertAlign w:val="subscript"/>
              </w:rPr>
            </w:pPr>
          </w:p>
          <w:p w:rsidR="0032638F" w:rsidRDefault="0032638F" w:rsidP="00E87899">
            <w:pPr>
              <w:pStyle w:val="ListParagraph"/>
              <w:spacing w:after="0" w:line="240" w:lineRule="auto"/>
              <w:ind w:left="0"/>
              <w:rPr>
                <w:rFonts w:ascii="Calibri Light" w:hAnsi="Calibri Light" w:cs="Calibri Light"/>
                <w:sz w:val="24"/>
                <w:szCs w:val="24"/>
                <w:vertAlign w:val="subscript"/>
              </w:rPr>
            </w:pPr>
          </w:p>
          <w:p w:rsidR="0032638F" w:rsidRDefault="0032638F" w:rsidP="00E87899">
            <w:pPr>
              <w:pStyle w:val="ListParagraph"/>
              <w:spacing w:after="0" w:line="240" w:lineRule="auto"/>
              <w:ind w:left="0"/>
              <w:rPr>
                <w:rFonts w:ascii="Calibri Light" w:hAnsi="Calibri Light" w:cs="Calibri Light"/>
                <w:sz w:val="24"/>
                <w:szCs w:val="24"/>
                <w:vertAlign w:val="subscript"/>
              </w:rPr>
            </w:pPr>
          </w:p>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b/>
                <w:sz w:val="24"/>
                <w:szCs w:val="24"/>
              </w:rPr>
              <w:t>Lecture Room</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sz w:val="24"/>
                <w:szCs w:val="24"/>
              </w:rPr>
              <w:t>Rotem</w:t>
            </w: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b/>
                <w:sz w:val="24"/>
                <w:szCs w:val="24"/>
              </w:rPr>
              <w:t>Lecture Room</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sz w:val="24"/>
                <w:szCs w:val="24"/>
              </w:rPr>
              <w:t>Intraosseous Access</w:t>
            </w: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r w:rsidRPr="001C2CAC">
              <w:rPr>
                <w:rFonts w:ascii="Calibri Light" w:hAnsi="Calibri Light" w:cs="Calibri Light"/>
                <w:b/>
                <w:sz w:val="24"/>
                <w:szCs w:val="24"/>
              </w:rPr>
              <w:t>Skills Lab</w:t>
            </w:r>
          </w:p>
        </w:tc>
      </w:tr>
      <w:tr w:rsidR="0032638F" w:rsidTr="00E87899">
        <w:trPr>
          <w:trHeight w:val="1625"/>
        </w:trPr>
        <w:tc>
          <w:tcPr>
            <w:tcW w:w="1513" w:type="dxa"/>
            <w:tcBorders>
              <w:top w:val="nil"/>
              <w:left w:val="single" w:sz="8" w:space="0" w:color="auto"/>
              <w:bottom w:val="single" w:sz="8" w:space="0" w:color="auto"/>
              <w:right w:val="single" w:sz="8" w:space="0" w:color="auto"/>
            </w:tcBorders>
          </w:tcPr>
          <w:p w:rsidR="0032638F" w:rsidRPr="00C80DB7" w:rsidRDefault="0032638F" w:rsidP="00E87899">
            <w:pPr>
              <w:pStyle w:val="ListParagraph"/>
              <w:spacing w:after="0" w:line="240" w:lineRule="auto"/>
              <w:ind w:left="0"/>
              <w:rPr>
                <w:rFonts w:ascii="Calibri Light" w:hAnsi="Calibri Light" w:cs="Calibri Light"/>
                <w:b/>
                <w:sz w:val="24"/>
                <w:szCs w:val="24"/>
              </w:rPr>
            </w:pPr>
            <w:r w:rsidRPr="00C80DB7">
              <w:rPr>
                <w:rFonts w:ascii="Calibri Light" w:hAnsi="Calibri Light" w:cs="Calibri Light"/>
                <w:b/>
                <w:sz w:val="24"/>
                <w:szCs w:val="24"/>
              </w:rPr>
              <w:t>15.00 – 15.30</w:t>
            </w:r>
          </w:p>
        </w:tc>
        <w:tc>
          <w:tcPr>
            <w:tcW w:w="17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sz w:val="24"/>
                <w:szCs w:val="24"/>
              </w:rPr>
              <w:t>Airway Station</w:t>
            </w:r>
          </w:p>
          <w:p w:rsidR="0032638F" w:rsidRDefault="0032638F" w:rsidP="00E87899">
            <w:pPr>
              <w:pStyle w:val="ListParagraph"/>
              <w:spacing w:after="0" w:line="240" w:lineRule="auto"/>
              <w:ind w:left="0"/>
              <w:rPr>
                <w:rFonts w:ascii="Calibri Light" w:hAnsi="Calibri Light" w:cs="Calibri Light"/>
                <w:sz w:val="24"/>
                <w:szCs w:val="24"/>
                <w:vertAlign w:val="subscript"/>
              </w:rPr>
            </w:pPr>
            <w:r>
              <w:rPr>
                <w:rFonts w:ascii="Calibri Light" w:hAnsi="Calibri Light" w:cs="Calibri Light"/>
                <w:sz w:val="24"/>
                <w:szCs w:val="24"/>
              </w:rPr>
              <w:t>NHF0</w:t>
            </w:r>
            <w:r w:rsidRPr="00C80DB7">
              <w:rPr>
                <w:rFonts w:ascii="Calibri Light" w:hAnsi="Calibri Light" w:cs="Calibri Light"/>
                <w:sz w:val="24"/>
                <w:szCs w:val="24"/>
                <w:vertAlign w:val="subscript"/>
              </w:rPr>
              <w:t>2</w:t>
            </w:r>
          </w:p>
          <w:p w:rsidR="0032638F" w:rsidRDefault="0032638F" w:rsidP="00E87899">
            <w:pPr>
              <w:pStyle w:val="ListParagraph"/>
              <w:spacing w:after="0" w:line="240" w:lineRule="auto"/>
              <w:ind w:left="0"/>
              <w:rPr>
                <w:rFonts w:ascii="Calibri Light" w:hAnsi="Calibri Light" w:cs="Calibri Light"/>
                <w:sz w:val="24"/>
                <w:szCs w:val="24"/>
                <w:vertAlign w:val="subscript"/>
              </w:rPr>
            </w:pPr>
          </w:p>
          <w:p w:rsidR="0032638F" w:rsidRDefault="0032638F" w:rsidP="00E87899">
            <w:pPr>
              <w:pStyle w:val="ListParagraph"/>
              <w:spacing w:after="0" w:line="240" w:lineRule="auto"/>
              <w:ind w:left="0"/>
              <w:rPr>
                <w:rFonts w:ascii="Calibri Light" w:hAnsi="Calibri Light" w:cs="Calibri Light"/>
                <w:sz w:val="24"/>
                <w:szCs w:val="24"/>
                <w:vertAlign w:val="subscript"/>
              </w:rPr>
            </w:pPr>
          </w:p>
          <w:p w:rsidR="0032638F" w:rsidRDefault="0032638F" w:rsidP="00E87899">
            <w:pPr>
              <w:pStyle w:val="ListParagraph"/>
              <w:spacing w:after="0" w:line="240" w:lineRule="auto"/>
              <w:ind w:left="0"/>
              <w:rPr>
                <w:rFonts w:ascii="Calibri Light" w:hAnsi="Calibri Light" w:cs="Calibri Light"/>
                <w:sz w:val="24"/>
                <w:szCs w:val="24"/>
                <w:vertAlign w:val="subscript"/>
              </w:rPr>
            </w:pPr>
          </w:p>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b/>
                <w:sz w:val="24"/>
                <w:szCs w:val="24"/>
              </w:rPr>
              <w:t>Lecture Room</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sz w:val="24"/>
                <w:szCs w:val="24"/>
              </w:rPr>
              <w:t>Coffee</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sz w:val="24"/>
                <w:szCs w:val="24"/>
              </w:rPr>
              <w:t>Simulation Scenario</w:t>
            </w: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b/>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r w:rsidRPr="001C2CAC">
              <w:rPr>
                <w:rFonts w:ascii="Calibri Light" w:hAnsi="Calibri Light" w:cs="Calibri Light"/>
                <w:b/>
                <w:sz w:val="24"/>
                <w:szCs w:val="24"/>
              </w:rPr>
              <w:t>Sim Suite</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sz w:val="24"/>
                <w:szCs w:val="24"/>
              </w:rPr>
              <w:t>Intraosseous Access</w:t>
            </w: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r w:rsidRPr="001C2CAC">
              <w:rPr>
                <w:rFonts w:ascii="Calibri Light" w:hAnsi="Calibri Light" w:cs="Calibri Light"/>
                <w:b/>
                <w:sz w:val="24"/>
                <w:szCs w:val="24"/>
              </w:rPr>
              <w:t>Skills Lab</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sz w:val="24"/>
                <w:szCs w:val="24"/>
              </w:rPr>
              <w:t>Measuring  blood loss &amp; Surgical Management of PPH</w:t>
            </w:r>
          </w:p>
          <w:p w:rsidR="0032638F" w:rsidRPr="00EA5567" w:rsidRDefault="0032638F" w:rsidP="00E87899">
            <w:pPr>
              <w:pStyle w:val="ListParagraph"/>
              <w:spacing w:after="0" w:line="240" w:lineRule="auto"/>
              <w:ind w:left="0"/>
              <w:rPr>
                <w:rFonts w:ascii="Calibri Light" w:hAnsi="Calibri Light" w:cs="Calibri Light"/>
                <w:b/>
                <w:sz w:val="24"/>
                <w:szCs w:val="24"/>
              </w:rPr>
            </w:pPr>
            <w:r w:rsidRPr="001C2CAC">
              <w:rPr>
                <w:rFonts w:ascii="Calibri Light" w:hAnsi="Calibri Light" w:cs="Calibri Light"/>
                <w:b/>
                <w:sz w:val="24"/>
                <w:szCs w:val="24"/>
              </w:rPr>
              <w:t>Skills Lab</w:t>
            </w:r>
          </w:p>
        </w:tc>
      </w:tr>
      <w:tr w:rsidR="0032638F" w:rsidTr="00E87899">
        <w:trPr>
          <w:trHeight w:val="1710"/>
        </w:trPr>
        <w:tc>
          <w:tcPr>
            <w:tcW w:w="1513" w:type="dxa"/>
            <w:tcBorders>
              <w:top w:val="nil"/>
              <w:left w:val="single" w:sz="8" w:space="0" w:color="auto"/>
              <w:bottom w:val="single" w:sz="8" w:space="0" w:color="auto"/>
              <w:right w:val="single" w:sz="8" w:space="0" w:color="auto"/>
            </w:tcBorders>
          </w:tcPr>
          <w:p w:rsidR="0032638F" w:rsidRPr="00C80DB7" w:rsidRDefault="0032638F" w:rsidP="00E87899">
            <w:pPr>
              <w:pStyle w:val="ListParagraph"/>
              <w:spacing w:after="0" w:line="240" w:lineRule="auto"/>
              <w:ind w:left="0"/>
              <w:rPr>
                <w:rFonts w:ascii="Calibri Light" w:hAnsi="Calibri Light" w:cs="Calibri Light"/>
                <w:b/>
                <w:sz w:val="24"/>
                <w:szCs w:val="24"/>
              </w:rPr>
            </w:pPr>
            <w:r w:rsidRPr="00C80DB7">
              <w:rPr>
                <w:rFonts w:ascii="Calibri Light" w:hAnsi="Calibri Light" w:cs="Calibri Light"/>
                <w:b/>
                <w:sz w:val="24"/>
                <w:szCs w:val="24"/>
              </w:rPr>
              <w:t>15.30 – 16.00</w:t>
            </w:r>
          </w:p>
        </w:tc>
        <w:tc>
          <w:tcPr>
            <w:tcW w:w="17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sz w:val="24"/>
                <w:szCs w:val="24"/>
              </w:rPr>
              <w:t>Measuring  blood loss &amp; Surgical Management of PPH</w:t>
            </w:r>
          </w:p>
          <w:p w:rsidR="0032638F" w:rsidRDefault="0032638F" w:rsidP="00E87899">
            <w:pPr>
              <w:pStyle w:val="ListParagraph"/>
              <w:spacing w:after="0" w:line="240" w:lineRule="auto"/>
              <w:ind w:left="0"/>
              <w:rPr>
                <w:rFonts w:ascii="Calibri Light" w:hAnsi="Calibri Light" w:cs="Calibri Light"/>
                <w:sz w:val="24"/>
                <w:szCs w:val="24"/>
              </w:rPr>
            </w:pPr>
            <w:r w:rsidRPr="001C2CAC">
              <w:rPr>
                <w:rFonts w:ascii="Calibri Light" w:hAnsi="Calibri Light" w:cs="Calibri Light"/>
                <w:b/>
                <w:sz w:val="24"/>
                <w:szCs w:val="24"/>
              </w:rPr>
              <w:t>Skills Lab</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sz w:val="24"/>
                <w:szCs w:val="24"/>
              </w:rPr>
              <w:t>Rotem</w:t>
            </w: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b/>
                <w:sz w:val="24"/>
                <w:szCs w:val="24"/>
              </w:rPr>
              <w:t>Lecture Room</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sz w:val="24"/>
                <w:szCs w:val="24"/>
              </w:rPr>
              <w:t>Coffee</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sz w:val="24"/>
                <w:szCs w:val="24"/>
              </w:rPr>
              <w:t>Simulation Scenario</w:t>
            </w: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b/>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r w:rsidRPr="001C2CAC">
              <w:rPr>
                <w:rFonts w:ascii="Calibri Light" w:hAnsi="Calibri Light" w:cs="Calibri Light"/>
                <w:b/>
                <w:sz w:val="24"/>
                <w:szCs w:val="24"/>
              </w:rPr>
              <w:t>Sim Suite</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sz w:val="24"/>
                <w:szCs w:val="24"/>
              </w:rPr>
              <w:t>Airway Station</w:t>
            </w:r>
          </w:p>
          <w:p w:rsidR="0032638F" w:rsidRDefault="0032638F" w:rsidP="00E87899">
            <w:pPr>
              <w:pStyle w:val="ListParagraph"/>
              <w:spacing w:after="0" w:line="240" w:lineRule="auto"/>
              <w:ind w:left="0"/>
              <w:rPr>
                <w:rFonts w:ascii="Calibri Light" w:hAnsi="Calibri Light" w:cs="Calibri Light"/>
                <w:sz w:val="24"/>
                <w:szCs w:val="24"/>
                <w:vertAlign w:val="subscript"/>
              </w:rPr>
            </w:pPr>
            <w:r>
              <w:rPr>
                <w:rFonts w:ascii="Calibri Light" w:hAnsi="Calibri Light" w:cs="Calibri Light"/>
                <w:sz w:val="24"/>
                <w:szCs w:val="24"/>
              </w:rPr>
              <w:t>NHF0</w:t>
            </w:r>
            <w:r w:rsidRPr="00C80DB7">
              <w:rPr>
                <w:rFonts w:ascii="Calibri Light" w:hAnsi="Calibri Light" w:cs="Calibri Light"/>
                <w:sz w:val="24"/>
                <w:szCs w:val="24"/>
                <w:vertAlign w:val="subscript"/>
              </w:rPr>
              <w:t>2</w:t>
            </w:r>
          </w:p>
          <w:p w:rsidR="0032638F" w:rsidRDefault="0032638F" w:rsidP="00E87899">
            <w:pPr>
              <w:pStyle w:val="ListParagraph"/>
              <w:spacing w:after="0" w:line="240" w:lineRule="auto"/>
              <w:ind w:left="0"/>
              <w:rPr>
                <w:rFonts w:ascii="Calibri Light" w:hAnsi="Calibri Light" w:cs="Calibri Light"/>
                <w:sz w:val="24"/>
                <w:szCs w:val="24"/>
                <w:vertAlign w:val="subscript"/>
              </w:rPr>
            </w:pPr>
          </w:p>
          <w:p w:rsidR="0032638F" w:rsidRDefault="0032638F" w:rsidP="00E87899">
            <w:pPr>
              <w:pStyle w:val="ListParagraph"/>
              <w:spacing w:after="0" w:line="240" w:lineRule="auto"/>
              <w:ind w:left="0"/>
              <w:rPr>
                <w:rFonts w:ascii="Calibri Light" w:hAnsi="Calibri Light" w:cs="Calibri Light"/>
                <w:sz w:val="24"/>
                <w:szCs w:val="24"/>
                <w:vertAlign w:val="subscript"/>
              </w:rPr>
            </w:pPr>
          </w:p>
          <w:p w:rsidR="0032638F" w:rsidRDefault="0032638F" w:rsidP="00E87899">
            <w:pPr>
              <w:pStyle w:val="ListParagraph"/>
              <w:spacing w:after="0" w:line="240" w:lineRule="auto"/>
              <w:ind w:left="0"/>
              <w:rPr>
                <w:rFonts w:ascii="Calibri Light" w:hAnsi="Calibri Light" w:cs="Calibri Light"/>
                <w:sz w:val="24"/>
                <w:szCs w:val="24"/>
                <w:vertAlign w:val="subscript"/>
              </w:rPr>
            </w:pPr>
          </w:p>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b/>
                <w:sz w:val="24"/>
                <w:szCs w:val="24"/>
              </w:rPr>
              <w:t>Lecture Room</w:t>
            </w:r>
          </w:p>
        </w:tc>
      </w:tr>
      <w:tr w:rsidR="0032638F" w:rsidTr="00E87899">
        <w:trPr>
          <w:trHeight w:val="1710"/>
        </w:trPr>
        <w:tc>
          <w:tcPr>
            <w:tcW w:w="1513" w:type="dxa"/>
            <w:tcBorders>
              <w:top w:val="nil"/>
              <w:left w:val="single" w:sz="8" w:space="0" w:color="auto"/>
              <w:bottom w:val="single" w:sz="8" w:space="0" w:color="auto"/>
              <w:right w:val="single" w:sz="8" w:space="0" w:color="auto"/>
            </w:tcBorders>
          </w:tcPr>
          <w:p w:rsidR="0032638F" w:rsidRPr="00C80DB7" w:rsidRDefault="0032638F" w:rsidP="00E87899">
            <w:pPr>
              <w:pStyle w:val="ListParagraph"/>
              <w:spacing w:after="0" w:line="240" w:lineRule="auto"/>
              <w:ind w:left="0"/>
              <w:rPr>
                <w:rFonts w:ascii="Calibri Light" w:hAnsi="Calibri Light" w:cs="Calibri Light"/>
                <w:b/>
                <w:sz w:val="24"/>
                <w:szCs w:val="24"/>
              </w:rPr>
            </w:pPr>
            <w:r w:rsidRPr="00C80DB7">
              <w:rPr>
                <w:rFonts w:ascii="Calibri Light" w:hAnsi="Calibri Light" w:cs="Calibri Light"/>
                <w:b/>
                <w:sz w:val="24"/>
                <w:szCs w:val="24"/>
              </w:rPr>
              <w:t>16.00 – 16.30</w:t>
            </w:r>
          </w:p>
        </w:tc>
        <w:tc>
          <w:tcPr>
            <w:tcW w:w="17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sz w:val="24"/>
                <w:szCs w:val="24"/>
              </w:rPr>
              <w:t>Intraosseous Access</w:t>
            </w: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b/>
                <w:sz w:val="24"/>
                <w:szCs w:val="24"/>
              </w:rPr>
            </w:pPr>
          </w:p>
          <w:p w:rsidR="0032638F" w:rsidRDefault="0032638F" w:rsidP="00E87899">
            <w:pPr>
              <w:pStyle w:val="ListParagraph"/>
              <w:spacing w:after="0" w:line="240" w:lineRule="auto"/>
              <w:ind w:left="0"/>
              <w:rPr>
                <w:rFonts w:ascii="Calibri Light" w:hAnsi="Calibri Light" w:cs="Calibri Light"/>
                <w:b/>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r w:rsidRPr="001C2CAC">
              <w:rPr>
                <w:rFonts w:ascii="Calibri Light" w:hAnsi="Calibri Light" w:cs="Calibri Light"/>
                <w:b/>
                <w:sz w:val="24"/>
                <w:szCs w:val="24"/>
              </w:rPr>
              <w:t>Skills Lab</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sz w:val="24"/>
                <w:szCs w:val="24"/>
              </w:rPr>
              <w:t>Measuring  blood loss &amp; Surgical Management of PPH</w:t>
            </w:r>
          </w:p>
          <w:p w:rsidR="0032638F" w:rsidRDefault="0032638F" w:rsidP="00E87899">
            <w:pPr>
              <w:pStyle w:val="ListParagraph"/>
              <w:spacing w:after="0" w:line="240" w:lineRule="auto"/>
              <w:ind w:left="0"/>
              <w:rPr>
                <w:rFonts w:ascii="Calibri Light" w:hAnsi="Calibri Light" w:cs="Calibri Light"/>
                <w:sz w:val="24"/>
                <w:szCs w:val="24"/>
              </w:rPr>
            </w:pPr>
            <w:r w:rsidRPr="001C2CAC">
              <w:rPr>
                <w:rFonts w:ascii="Calibri Light" w:hAnsi="Calibri Light" w:cs="Calibri Light"/>
                <w:b/>
                <w:sz w:val="24"/>
                <w:szCs w:val="24"/>
              </w:rPr>
              <w:t>Skills Lab</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sz w:val="24"/>
                <w:szCs w:val="24"/>
              </w:rPr>
              <w:t>Rotem</w:t>
            </w: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b/>
                <w:sz w:val="24"/>
                <w:szCs w:val="24"/>
              </w:rPr>
              <w:t>Lecture Room</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sz w:val="24"/>
                <w:szCs w:val="24"/>
              </w:rPr>
              <w:t>Coffee</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sz w:val="24"/>
                <w:szCs w:val="24"/>
              </w:rPr>
              <w:t>Simulation Scenario</w:t>
            </w: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b/>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r w:rsidRPr="001C2CAC">
              <w:rPr>
                <w:rFonts w:ascii="Calibri Light" w:hAnsi="Calibri Light" w:cs="Calibri Light"/>
                <w:b/>
                <w:sz w:val="24"/>
                <w:szCs w:val="24"/>
              </w:rPr>
              <w:t>Sim Suite</w:t>
            </w:r>
          </w:p>
        </w:tc>
      </w:tr>
      <w:tr w:rsidR="0032638F" w:rsidTr="00E87899">
        <w:trPr>
          <w:trHeight w:val="1710"/>
        </w:trPr>
        <w:tc>
          <w:tcPr>
            <w:tcW w:w="1513" w:type="dxa"/>
            <w:tcBorders>
              <w:top w:val="nil"/>
              <w:left w:val="single" w:sz="8" w:space="0" w:color="auto"/>
              <w:bottom w:val="single" w:sz="8" w:space="0" w:color="auto"/>
              <w:right w:val="single" w:sz="8" w:space="0" w:color="auto"/>
            </w:tcBorders>
          </w:tcPr>
          <w:p w:rsidR="0032638F" w:rsidRPr="00C80DB7" w:rsidRDefault="0032638F" w:rsidP="00E87899">
            <w:pPr>
              <w:pStyle w:val="ListParagraph"/>
              <w:spacing w:after="0" w:line="240" w:lineRule="auto"/>
              <w:ind w:left="0"/>
              <w:rPr>
                <w:rFonts w:ascii="Calibri Light" w:hAnsi="Calibri Light" w:cs="Calibri Light"/>
                <w:b/>
                <w:sz w:val="24"/>
                <w:szCs w:val="24"/>
              </w:rPr>
            </w:pPr>
            <w:r w:rsidRPr="00C80DB7">
              <w:rPr>
                <w:rFonts w:ascii="Calibri Light" w:hAnsi="Calibri Light" w:cs="Calibri Light"/>
                <w:b/>
                <w:sz w:val="24"/>
                <w:szCs w:val="24"/>
              </w:rPr>
              <w:t>16.30 – 17.00</w:t>
            </w:r>
          </w:p>
        </w:tc>
        <w:tc>
          <w:tcPr>
            <w:tcW w:w="17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sz w:val="24"/>
                <w:szCs w:val="24"/>
              </w:rPr>
              <w:t>Rotem</w:t>
            </w: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b/>
                <w:sz w:val="24"/>
                <w:szCs w:val="24"/>
              </w:rPr>
              <w:t>Lecture Room</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sz w:val="24"/>
                <w:szCs w:val="24"/>
              </w:rPr>
              <w:t>Intraosseous Access</w:t>
            </w: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p>
          <w:p w:rsidR="0032638F" w:rsidRDefault="0032638F" w:rsidP="00E87899">
            <w:pPr>
              <w:pStyle w:val="ListParagraph"/>
              <w:spacing w:after="0" w:line="240" w:lineRule="auto"/>
              <w:ind w:left="0"/>
              <w:rPr>
                <w:rFonts w:ascii="Calibri Light" w:hAnsi="Calibri Light" w:cs="Calibri Light"/>
                <w:sz w:val="24"/>
                <w:szCs w:val="24"/>
              </w:rPr>
            </w:pPr>
            <w:r w:rsidRPr="001C2CAC">
              <w:rPr>
                <w:rFonts w:ascii="Calibri Light" w:hAnsi="Calibri Light" w:cs="Calibri Light"/>
                <w:b/>
                <w:sz w:val="24"/>
                <w:szCs w:val="24"/>
              </w:rPr>
              <w:t>Skills Lab</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sz w:val="24"/>
                <w:szCs w:val="24"/>
              </w:rPr>
              <w:t>Measuring  blood loss &amp; Surgical Management of PPH</w:t>
            </w:r>
          </w:p>
          <w:p w:rsidR="0032638F" w:rsidRDefault="0032638F" w:rsidP="00E87899">
            <w:pPr>
              <w:pStyle w:val="ListParagraph"/>
              <w:spacing w:after="0" w:line="240" w:lineRule="auto"/>
              <w:ind w:left="0"/>
              <w:rPr>
                <w:rFonts w:ascii="Calibri Light" w:hAnsi="Calibri Light" w:cs="Calibri Light"/>
                <w:sz w:val="24"/>
                <w:szCs w:val="24"/>
              </w:rPr>
            </w:pPr>
            <w:r w:rsidRPr="001C2CAC">
              <w:rPr>
                <w:rFonts w:ascii="Calibri Light" w:hAnsi="Calibri Light" w:cs="Calibri Light"/>
                <w:b/>
                <w:sz w:val="24"/>
                <w:szCs w:val="24"/>
              </w:rPr>
              <w:t>Skills Lab</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sz w:val="24"/>
                <w:szCs w:val="24"/>
              </w:rPr>
              <w:t>Airway Station</w:t>
            </w:r>
          </w:p>
          <w:p w:rsidR="0032638F" w:rsidRDefault="0032638F" w:rsidP="00E87899">
            <w:pPr>
              <w:pStyle w:val="ListParagraph"/>
              <w:spacing w:after="0" w:line="240" w:lineRule="auto"/>
              <w:ind w:left="0"/>
              <w:rPr>
                <w:rFonts w:ascii="Calibri Light" w:hAnsi="Calibri Light" w:cs="Calibri Light"/>
                <w:sz w:val="24"/>
                <w:szCs w:val="24"/>
                <w:vertAlign w:val="subscript"/>
              </w:rPr>
            </w:pPr>
            <w:r>
              <w:rPr>
                <w:rFonts w:ascii="Calibri Light" w:hAnsi="Calibri Light" w:cs="Calibri Light"/>
                <w:sz w:val="24"/>
                <w:szCs w:val="24"/>
              </w:rPr>
              <w:t>NHF0</w:t>
            </w:r>
            <w:r w:rsidRPr="00C80DB7">
              <w:rPr>
                <w:rFonts w:ascii="Calibri Light" w:hAnsi="Calibri Light" w:cs="Calibri Light"/>
                <w:sz w:val="24"/>
                <w:szCs w:val="24"/>
                <w:vertAlign w:val="subscript"/>
              </w:rPr>
              <w:t>2</w:t>
            </w:r>
          </w:p>
          <w:p w:rsidR="0032638F" w:rsidRDefault="0032638F" w:rsidP="00E87899">
            <w:pPr>
              <w:pStyle w:val="ListParagraph"/>
              <w:spacing w:after="0" w:line="240" w:lineRule="auto"/>
              <w:ind w:left="0"/>
              <w:rPr>
                <w:rFonts w:ascii="Calibri Light" w:hAnsi="Calibri Light" w:cs="Calibri Light"/>
                <w:sz w:val="24"/>
                <w:szCs w:val="24"/>
                <w:vertAlign w:val="subscript"/>
              </w:rPr>
            </w:pPr>
          </w:p>
          <w:p w:rsidR="0032638F" w:rsidRDefault="0032638F" w:rsidP="00E87899">
            <w:pPr>
              <w:pStyle w:val="ListParagraph"/>
              <w:spacing w:after="0" w:line="240" w:lineRule="auto"/>
              <w:ind w:left="0"/>
              <w:rPr>
                <w:rFonts w:ascii="Calibri Light" w:hAnsi="Calibri Light" w:cs="Calibri Light"/>
                <w:sz w:val="24"/>
                <w:szCs w:val="24"/>
                <w:vertAlign w:val="subscript"/>
              </w:rPr>
            </w:pPr>
          </w:p>
          <w:p w:rsidR="0032638F" w:rsidRDefault="0032638F" w:rsidP="00E87899">
            <w:pPr>
              <w:pStyle w:val="ListParagraph"/>
              <w:spacing w:after="0" w:line="240" w:lineRule="auto"/>
              <w:ind w:left="0"/>
              <w:rPr>
                <w:rFonts w:ascii="Calibri Light" w:hAnsi="Calibri Light" w:cs="Calibri Light"/>
                <w:sz w:val="24"/>
                <w:szCs w:val="24"/>
                <w:vertAlign w:val="subscript"/>
              </w:rPr>
            </w:pPr>
          </w:p>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b/>
                <w:sz w:val="24"/>
                <w:szCs w:val="24"/>
              </w:rPr>
              <w:t>Lecture Room</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32638F" w:rsidRDefault="0032638F" w:rsidP="00E87899">
            <w:pPr>
              <w:pStyle w:val="ListParagraph"/>
              <w:spacing w:after="0" w:line="240" w:lineRule="auto"/>
              <w:ind w:left="0"/>
              <w:rPr>
                <w:rFonts w:ascii="Calibri Light" w:hAnsi="Calibri Light" w:cs="Calibri Light"/>
                <w:sz w:val="24"/>
                <w:szCs w:val="24"/>
              </w:rPr>
            </w:pPr>
            <w:r>
              <w:rPr>
                <w:rFonts w:ascii="Calibri Light" w:hAnsi="Calibri Light" w:cs="Calibri Light"/>
                <w:sz w:val="24"/>
                <w:szCs w:val="24"/>
              </w:rPr>
              <w:t>Coffee</w:t>
            </w:r>
          </w:p>
        </w:tc>
      </w:tr>
    </w:tbl>
    <w:p w:rsidR="0032638F" w:rsidRDefault="0032638F" w:rsidP="0032638F">
      <w:pPr>
        <w:jc w:val="both"/>
        <w:rPr>
          <w:rFonts w:ascii="Calibri" w:hAnsi="Calibri" w:cs="Tahoma"/>
          <w:b/>
          <w:sz w:val="34"/>
        </w:rPr>
      </w:pPr>
    </w:p>
    <w:p w:rsidR="0032638F" w:rsidRDefault="0032638F" w:rsidP="0032638F">
      <w:pPr>
        <w:spacing w:line="360" w:lineRule="auto"/>
        <w:jc w:val="both"/>
        <w:rPr>
          <w:rStyle w:val="Heading1Char"/>
        </w:rPr>
      </w:pPr>
    </w:p>
    <w:p w:rsidR="00B23551" w:rsidRDefault="00D30871" w:rsidP="00B23551">
      <w:pPr>
        <w:spacing w:line="360" w:lineRule="auto"/>
        <w:jc w:val="both"/>
        <w:rPr>
          <w:rFonts w:ascii="Calibri" w:hAnsi="Calibri" w:cs="Calibri"/>
        </w:rPr>
      </w:pPr>
      <w:bookmarkStart w:id="33" w:name="_Toc525249576"/>
      <w:r w:rsidRPr="0032638F">
        <w:rPr>
          <w:rStyle w:val="Heading1Char"/>
        </w:rPr>
        <w:lastRenderedPageBreak/>
        <w:t>Appendix 2</w:t>
      </w:r>
      <w:bookmarkEnd w:id="33"/>
      <w:r w:rsidRPr="0032638F">
        <w:rPr>
          <w:rFonts w:ascii="Calibri" w:hAnsi="Calibri" w:cs="Calibri"/>
        </w:rPr>
        <w:t xml:space="preserve"> </w:t>
      </w:r>
    </w:p>
    <w:p w:rsidR="00D30871" w:rsidRDefault="00B23551" w:rsidP="00B23551">
      <w:pPr>
        <w:spacing w:line="360" w:lineRule="auto"/>
        <w:jc w:val="both"/>
        <w:rPr>
          <w:rFonts w:ascii="Calibri" w:hAnsi="Calibri" w:cs="Calibri"/>
        </w:rPr>
      </w:pPr>
      <w:r>
        <w:rPr>
          <w:rFonts w:ascii="Calibri" w:hAnsi="Calibri" w:cs="Calibri"/>
        </w:rPr>
        <w:t>Si</w:t>
      </w:r>
      <w:r w:rsidR="00D30871">
        <w:rPr>
          <w:rFonts w:ascii="Calibri" w:hAnsi="Calibri" w:cs="Calibri"/>
        </w:rPr>
        <w:t xml:space="preserve">mulation Scenario devised for OBS Cymru Glan Clywd simulation session. Written by Dr Kevin Kelly and Dr Ingrid Volikas (Consultant Anaesthetist) with input from Mr Philip Banfield (Consultant Obstetrician)  </w:t>
      </w:r>
    </w:p>
    <w:tbl>
      <w:tblPr>
        <w:tblW w:w="11199"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20"/>
        <w:gridCol w:w="4507"/>
        <w:gridCol w:w="29"/>
        <w:gridCol w:w="3543"/>
      </w:tblGrid>
      <w:tr w:rsidR="00D30871" w:rsidTr="00E87899">
        <w:trPr>
          <w:trHeight w:val="2147"/>
        </w:trPr>
        <w:tc>
          <w:tcPr>
            <w:tcW w:w="11199" w:type="dxa"/>
            <w:gridSpan w:val="4"/>
            <w:shd w:val="clear" w:color="auto" w:fill="FF7C80"/>
          </w:tcPr>
          <w:p w:rsidR="00D30871" w:rsidRPr="00C046F8" w:rsidRDefault="00D30871" w:rsidP="00E87899">
            <w:pPr>
              <w:rPr>
                <w:rFonts w:ascii="Tahoma" w:hAnsi="Tahoma" w:cs="Tahoma"/>
                <w:b/>
                <w:sz w:val="12"/>
                <w:szCs w:val="20"/>
              </w:rPr>
            </w:pPr>
          </w:p>
          <w:p w:rsidR="00D30871" w:rsidRDefault="00D30871" w:rsidP="00E87899">
            <w:pPr>
              <w:jc w:val="center"/>
              <w:rPr>
                <w:rFonts w:ascii="Tahoma" w:hAnsi="Tahoma" w:cs="Tahoma"/>
                <w:b/>
                <w:sz w:val="32"/>
              </w:rPr>
            </w:pPr>
            <w:r>
              <w:rPr>
                <w:rFonts w:ascii="Tahoma" w:hAnsi="Tahoma" w:cs="Tahoma"/>
                <w:b/>
                <w:sz w:val="32"/>
              </w:rPr>
              <w:t xml:space="preserve">PPH Scenario </w:t>
            </w:r>
          </w:p>
          <w:p w:rsidR="00D30871" w:rsidRDefault="00D30871" w:rsidP="00E87899">
            <w:pPr>
              <w:jc w:val="center"/>
              <w:rPr>
                <w:rFonts w:ascii="Tahoma" w:hAnsi="Tahoma" w:cs="Tahoma"/>
                <w:sz w:val="36"/>
              </w:rPr>
            </w:pPr>
            <w:r>
              <w:rPr>
                <w:rFonts w:ascii="Tahoma" w:hAnsi="Tahoma" w:cs="Tahoma"/>
                <w:sz w:val="36"/>
              </w:rPr>
              <w:t>36 week null</w:t>
            </w:r>
            <w:r w:rsidRPr="00150513">
              <w:rPr>
                <w:rFonts w:ascii="Tahoma" w:hAnsi="Tahoma" w:cs="Tahoma"/>
                <w:sz w:val="36"/>
              </w:rPr>
              <w:t>ip</w:t>
            </w:r>
            <w:r>
              <w:rPr>
                <w:rFonts w:ascii="Tahoma" w:hAnsi="Tahoma" w:cs="Tahoma"/>
                <w:sz w:val="36"/>
              </w:rPr>
              <w:t>arous lady</w:t>
            </w:r>
            <w:r w:rsidRPr="00150513">
              <w:rPr>
                <w:rFonts w:ascii="Tahoma" w:hAnsi="Tahoma" w:cs="Tahoma"/>
                <w:sz w:val="36"/>
              </w:rPr>
              <w:t xml:space="preserve"> bleeding heavily pre hospit</w:t>
            </w:r>
            <w:r>
              <w:rPr>
                <w:rFonts w:ascii="Tahoma" w:hAnsi="Tahoma" w:cs="Tahoma"/>
                <w:sz w:val="36"/>
              </w:rPr>
              <w:t>al with contractions and severe</w:t>
            </w:r>
            <w:r w:rsidRPr="00150513">
              <w:rPr>
                <w:rFonts w:ascii="Tahoma" w:hAnsi="Tahoma" w:cs="Tahoma"/>
                <w:sz w:val="36"/>
              </w:rPr>
              <w:t xml:space="preserve"> abdominal pain, out </w:t>
            </w:r>
            <w:r>
              <w:rPr>
                <w:rFonts w:ascii="Tahoma" w:hAnsi="Tahoma" w:cs="Tahoma"/>
                <w:sz w:val="36"/>
              </w:rPr>
              <w:t>of area holiday maker. There is nothing remarkable in her handheld notes</w:t>
            </w:r>
            <w:r w:rsidRPr="00150513">
              <w:rPr>
                <w:rFonts w:ascii="Tahoma" w:hAnsi="Tahoma" w:cs="Tahoma"/>
                <w:sz w:val="36"/>
              </w:rPr>
              <w:t xml:space="preserve"> </w:t>
            </w:r>
            <w:r>
              <w:rPr>
                <w:rFonts w:ascii="Tahoma" w:hAnsi="Tahoma" w:cs="Tahoma"/>
                <w:sz w:val="36"/>
              </w:rPr>
              <w:t>Last midwife appointment was 4</w:t>
            </w:r>
            <w:r w:rsidRPr="00150513">
              <w:rPr>
                <w:rFonts w:ascii="Tahoma" w:hAnsi="Tahoma" w:cs="Tahoma"/>
                <w:sz w:val="36"/>
                <w:vertAlign w:val="superscript"/>
              </w:rPr>
              <w:t>th</w:t>
            </w:r>
            <w:r>
              <w:rPr>
                <w:rFonts w:ascii="Tahoma" w:hAnsi="Tahoma" w:cs="Tahoma"/>
                <w:sz w:val="36"/>
              </w:rPr>
              <w:t xml:space="preserve"> June 2018, when she weighed </w:t>
            </w:r>
            <w:r w:rsidRPr="00150513">
              <w:rPr>
                <w:rFonts w:ascii="Tahoma" w:hAnsi="Tahoma" w:cs="Tahoma"/>
                <w:sz w:val="36"/>
              </w:rPr>
              <w:t>70kg</w:t>
            </w:r>
            <w:r>
              <w:rPr>
                <w:rFonts w:ascii="Tahoma" w:hAnsi="Tahoma" w:cs="Tahoma"/>
                <w:sz w:val="36"/>
              </w:rPr>
              <w:t>.</w:t>
            </w:r>
          </w:p>
          <w:p w:rsidR="00D30871" w:rsidRPr="00150513" w:rsidRDefault="00D30871" w:rsidP="00E87899">
            <w:pPr>
              <w:rPr>
                <w:rFonts w:ascii="Tahoma" w:hAnsi="Tahoma" w:cs="Tahoma"/>
                <w:sz w:val="36"/>
              </w:rPr>
            </w:pPr>
          </w:p>
        </w:tc>
      </w:tr>
      <w:tr w:rsidR="00D30871" w:rsidRPr="005350B1" w:rsidTr="00E87899">
        <w:tc>
          <w:tcPr>
            <w:tcW w:w="11199" w:type="dxa"/>
            <w:gridSpan w:val="4"/>
            <w:shd w:val="clear" w:color="auto" w:fill="92D050"/>
          </w:tcPr>
          <w:p w:rsidR="00D30871" w:rsidRPr="00B831FD" w:rsidRDefault="00D30871" w:rsidP="00E87899">
            <w:pPr>
              <w:jc w:val="center"/>
              <w:rPr>
                <w:rFonts w:ascii="Calibri" w:hAnsi="Calibri" w:cs="Tahoma"/>
                <w:b/>
                <w:sz w:val="28"/>
                <w:szCs w:val="32"/>
              </w:rPr>
            </w:pPr>
            <w:r w:rsidRPr="00B831FD">
              <w:rPr>
                <w:rFonts w:ascii="Calibri" w:hAnsi="Calibri" w:cs="Tahoma"/>
                <w:b/>
                <w:sz w:val="28"/>
                <w:szCs w:val="32"/>
              </w:rPr>
              <w:t>Initial Presentation</w:t>
            </w:r>
          </w:p>
        </w:tc>
      </w:tr>
      <w:tr w:rsidR="00D30871" w:rsidRPr="005350B1" w:rsidTr="00E87899">
        <w:tc>
          <w:tcPr>
            <w:tcW w:w="3120" w:type="dxa"/>
          </w:tcPr>
          <w:p w:rsidR="00D30871" w:rsidRPr="00DE5FBC" w:rsidRDefault="00D30871" w:rsidP="00E87899">
            <w:pPr>
              <w:jc w:val="center"/>
              <w:rPr>
                <w:rFonts w:ascii="Calibri" w:hAnsi="Calibri" w:cs="Tahoma"/>
                <w:b/>
                <w:szCs w:val="32"/>
              </w:rPr>
            </w:pPr>
            <w:r w:rsidRPr="00DE5FBC">
              <w:rPr>
                <w:rFonts w:ascii="Calibri" w:hAnsi="Calibri" w:cs="Tahoma"/>
                <w:b/>
                <w:szCs w:val="32"/>
              </w:rPr>
              <w:t>Vitals</w:t>
            </w:r>
          </w:p>
        </w:tc>
        <w:tc>
          <w:tcPr>
            <w:tcW w:w="4507" w:type="dxa"/>
          </w:tcPr>
          <w:p w:rsidR="00D30871" w:rsidRPr="00DE5FBC" w:rsidRDefault="00D30871" w:rsidP="00E87899">
            <w:pPr>
              <w:jc w:val="center"/>
              <w:rPr>
                <w:rFonts w:ascii="Calibri" w:hAnsi="Calibri" w:cs="Tahoma"/>
                <w:b/>
                <w:szCs w:val="32"/>
              </w:rPr>
            </w:pPr>
            <w:r w:rsidRPr="00DE5FBC">
              <w:rPr>
                <w:rFonts w:ascii="Calibri" w:hAnsi="Calibri" w:cs="Tahoma"/>
                <w:b/>
                <w:szCs w:val="32"/>
              </w:rPr>
              <w:t>Progress</w:t>
            </w:r>
          </w:p>
        </w:tc>
        <w:tc>
          <w:tcPr>
            <w:tcW w:w="3572" w:type="dxa"/>
            <w:gridSpan w:val="2"/>
          </w:tcPr>
          <w:p w:rsidR="00D30871" w:rsidRPr="00DE5FBC" w:rsidRDefault="00D30871" w:rsidP="00E87899">
            <w:pPr>
              <w:jc w:val="center"/>
              <w:rPr>
                <w:rFonts w:ascii="Calibri" w:hAnsi="Calibri" w:cs="Tahoma"/>
                <w:b/>
                <w:szCs w:val="32"/>
              </w:rPr>
            </w:pPr>
            <w:r w:rsidRPr="00DE5FBC">
              <w:rPr>
                <w:rFonts w:ascii="Calibri" w:hAnsi="Calibri" w:cs="Tahoma"/>
                <w:b/>
                <w:szCs w:val="32"/>
              </w:rPr>
              <w:t>Action Expected</w:t>
            </w:r>
          </w:p>
        </w:tc>
      </w:tr>
      <w:tr w:rsidR="00D30871" w:rsidRPr="00150513" w:rsidTr="00E87899">
        <w:tc>
          <w:tcPr>
            <w:tcW w:w="3120" w:type="dxa"/>
          </w:tcPr>
          <w:p w:rsidR="00D30871" w:rsidRPr="00150513" w:rsidRDefault="00D30871" w:rsidP="00D30871">
            <w:pPr>
              <w:pStyle w:val="ListParagraph"/>
              <w:numPr>
                <w:ilvl w:val="0"/>
                <w:numId w:val="40"/>
              </w:numPr>
              <w:ind w:left="318" w:hanging="318"/>
              <w:rPr>
                <w:rFonts w:cstheme="minorHAnsi"/>
                <w:sz w:val="24"/>
                <w:szCs w:val="24"/>
              </w:rPr>
            </w:pPr>
            <w:r w:rsidRPr="00150513">
              <w:rPr>
                <w:rFonts w:cstheme="minorHAnsi"/>
                <w:sz w:val="24"/>
                <w:szCs w:val="24"/>
              </w:rPr>
              <w:t>Talking</w:t>
            </w:r>
          </w:p>
          <w:p w:rsidR="00D30871" w:rsidRPr="00150513" w:rsidRDefault="00D30871" w:rsidP="00D30871">
            <w:pPr>
              <w:pStyle w:val="ListParagraph"/>
              <w:numPr>
                <w:ilvl w:val="0"/>
                <w:numId w:val="40"/>
              </w:numPr>
              <w:ind w:left="318" w:hanging="318"/>
              <w:rPr>
                <w:rFonts w:cstheme="minorHAnsi"/>
                <w:sz w:val="24"/>
                <w:szCs w:val="24"/>
              </w:rPr>
            </w:pPr>
            <w:r w:rsidRPr="00150513">
              <w:rPr>
                <w:rFonts w:cstheme="minorHAnsi"/>
                <w:sz w:val="24"/>
                <w:szCs w:val="24"/>
              </w:rPr>
              <w:t>RR25 Sats 97% on Room air</w:t>
            </w:r>
          </w:p>
          <w:p w:rsidR="00D30871" w:rsidRPr="00150513" w:rsidRDefault="00D30871" w:rsidP="00D30871">
            <w:pPr>
              <w:pStyle w:val="ListParagraph"/>
              <w:numPr>
                <w:ilvl w:val="0"/>
                <w:numId w:val="40"/>
              </w:numPr>
              <w:ind w:left="318" w:hanging="318"/>
              <w:rPr>
                <w:rFonts w:cstheme="minorHAnsi"/>
                <w:sz w:val="24"/>
                <w:szCs w:val="24"/>
              </w:rPr>
            </w:pPr>
            <w:r w:rsidRPr="00150513">
              <w:rPr>
                <w:rFonts w:cstheme="minorHAnsi"/>
                <w:sz w:val="24"/>
                <w:szCs w:val="24"/>
              </w:rPr>
              <w:t>HR 115 BP 100/60</w:t>
            </w:r>
          </w:p>
          <w:p w:rsidR="00D30871" w:rsidRPr="00150513" w:rsidRDefault="00D30871" w:rsidP="00D30871">
            <w:pPr>
              <w:pStyle w:val="ListParagraph"/>
              <w:numPr>
                <w:ilvl w:val="0"/>
                <w:numId w:val="40"/>
              </w:numPr>
              <w:ind w:left="318" w:hanging="318"/>
              <w:rPr>
                <w:rFonts w:cstheme="minorHAnsi"/>
                <w:sz w:val="24"/>
                <w:szCs w:val="24"/>
              </w:rPr>
            </w:pPr>
            <w:r w:rsidRPr="00150513">
              <w:rPr>
                <w:rFonts w:cstheme="minorHAnsi"/>
                <w:sz w:val="24"/>
                <w:szCs w:val="24"/>
              </w:rPr>
              <w:t>Alert BM 5.2</w:t>
            </w:r>
          </w:p>
          <w:p w:rsidR="00D30871" w:rsidRPr="00150513" w:rsidRDefault="00D30871" w:rsidP="00D30871">
            <w:pPr>
              <w:pStyle w:val="ListParagraph"/>
              <w:numPr>
                <w:ilvl w:val="0"/>
                <w:numId w:val="40"/>
              </w:numPr>
              <w:ind w:left="318" w:hanging="318"/>
              <w:rPr>
                <w:rFonts w:cstheme="minorHAnsi"/>
                <w:sz w:val="24"/>
                <w:szCs w:val="24"/>
              </w:rPr>
            </w:pPr>
            <w:r w:rsidRPr="00150513">
              <w:rPr>
                <w:rFonts w:cstheme="minorHAnsi"/>
                <w:sz w:val="24"/>
                <w:szCs w:val="24"/>
              </w:rPr>
              <w:t>Uterus Rigid</w:t>
            </w:r>
          </w:p>
          <w:p w:rsidR="00D30871" w:rsidRPr="00150513" w:rsidRDefault="00D30871" w:rsidP="00E87899">
            <w:pPr>
              <w:rPr>
                <w:rFonts w:ascii="Calibri" w:hAnsi="Calibri" w:cs="Tahoma"/>
                <w:b/>
              </w:rPr>
            </w:pPr>
          </w:p>
        </w:tc>
        <w:tc>
          <w:tcPr>
            <w:tcW w:w="4507" w:type="dxa"/>
          </w:tcPr>
          <w:p w:rsidR="00D30871" w:rsidRDefault="00D30871" w:rsidP="00E87899">
            <w:pPr>
              <w:rPr>
                <w:rFonts w:ascii="Calibri" w:hAnsi="Calibri" w:cs="Calibri"/>
              </w:rPr>
            </w:pPr>
            <w:r>
              <w:rPr>
                <w:rFonts w:ascii="Calibri" w:hAnsi="Calibri" w:cs="Calibri"/>
              </w:rPr>
              <w:t>FH Absent – in room USS scan</w:t>
            </w:r>
          </w:p>
          <w:p w:rsidR="00D30871" w:rsidRDefault="00D30871" w:rsidP="00E87899">
            <w:pPr>
              <w:rPr>
                <w:rFonts w:ascii="Calibri" w:hAnsi="Calibri" w:cs="Calibri"/>
              </w:rPr>
            </w:pPr>
            <w:r>
              <w:rPr>
                <w:rFonts w:ascii="Calibri" w:hAnsi="Calibri" w:cs="Calibri"/>
              </w:rPr>
              <w:t>N</w:t>
            </w:r>
            <w:r w:rsidRPr="00150513">
              <w:rPr>
                <w:rFonts w:ascii="Calibri" w:hAnsi="Calibri" w:cs="Calibri"/>
              </w:rPr>
              <w:t>one found on Doppler</w:t>
            </w:r>
          </w:p>
          <w:p w:rsidR="00D30871" w:rsidRDefault="00D30871" w:rsidP="00E87899">
            <w:pPr>
              <w:rPr>
                <w:rFonts w:ascii="Calibri" w:hAnsi="Calibri" w:cs="Calibri"/>
              </w:rPr>
            </w:pPr>
            <w:r>
              <w:rPr>
                <w:rFonts w:ascii="Calibri" w:hAnsi="Calibri" w:cs="Calibri"/>
              </w:rPr>
              <w:t>Foetal death</w:t>
            </w:r>
          </w:p>
          <w:p w:rsidR="00D30871" w:rsidRDefault="00D30871" w:rsidP="00E87899">
            <w:pPr>
              <w:rPr>
                <w:rFonts w:ascii="Calibri" w:hAnsi="Calibri" w:cs="Calibri"/>
              </w:rPr>
            </w:pPr>
          </w:p>
          <w:p w:rsidR="00D30871" w:rsidRPr="00150513" w:rsidRDefault="00D30871" w:rsidP="00E87899">
            <w:pPr>
              <w:rPr>
                <w:rFonts w:ascii="Calibri" w:hAnsi="Calibri" w:cs="Calibri"/>
              </w:rPr>
            </w:pPr>
          </w:p>
          <w:p w:rsidR="00D30871" w:rsidRPr="005350B1" w:rsidRDefault="00D30871" w:rsidP="00D30871">
            <w:pPr>
              <w:pStyle w:val="ListParagraph"/>
              <w:numPr>
                <w:ilvl w:val="0"/>
                <w:numId w:val="39"/>
              </w:numPr>
              <w:spacing w:after="200" w:line="276" w:lineRule="auto"/>
              <w:ind w:left="212" w:hanging="212"/>
              <w:rPr>
                <w:rFonts w:cs="Tahoma"/>
                <w:sz w:val="24"/>
                <w:szCs w:val="24"/>
              </w:rPr>
            </w:pPr>
            <w:r w:rsidRPr="005350B1">
              <w:rPr>
                <w:sz w:val="24"/>
                <w:szCs w:val="24"/>
              </w:rPr>
              <w:t>M</w:t>
            </w:r>
            <w:r>
              <w:rPr>
                <w:sz w:val="24"/>
                <w:szCs w:val="24"/>
              </w:rPr>
              <w:t>BL from pads pre hospital 200ml.</w:t>
            </w:r>
          </w:p>
          <w:p w:rsidR="00D30871" w:rsidRPr="005350B1" w:rsidRDefault="00D30871" w:rsidP="00D30871">
            <w:pPr>
              <w:pStyle w:val="ListParagraph"/>
              <w:numPr>
                <w:ilvl w:val="0"/>
                <w:numId w:val="39"/>
              </w:numPr>
              <w:spacing w:after="200" w:line="276" w:lineRule="auto"/>
              <w:ind w:left="212" w:hanging="212"/>
              <w:rPr>
                <w:rFonts w:cs="Tahoma"/>
                <w:sz w:val="24"/>
                <w:szCs w:val="24"/>
              </w:rPr>
            </w:pPr>
            <w:r w:rsidRPr="005350B1">
              <w:rPr>
                <w:sz w:val="24"/>
                <w:szCs w:val="24"/>
              </w:rPr>
              <w:t>C</w:t>
            </w:r>
            <w:r>
              <w:t>oncerned Concealed blood loss.</w:t>
            </w:r>
          </w:p>
          <w:p w:rsidR="00D30871" w:rsidRPr="005350B1" w:rsidRDefault="00D30871" w:rsidP="00D30871">
            <w:pPr>
              <w:pStyle w:val="ListParagraph"/>
              <w:numPr>
                <w:ilvl w:val="0"/>
                <w:numId w:val="39"/>
              </w:numPr>
              <w:spacing w:after="200" w:line="276" w:lineRule="auto"/>
              <w:ind w:left="212" w:hanging="212"/>
              <w:rPr>
                <w:rFonts w:cs="Tahoma"/>
                <w:sz w:val="24"/>
                <w:szCs w:val="24"/>
              </w:rPr>
            </w:pPr>
            <w:r w:rsidRPr="005350B1">
              <w:t>C</w:t>
            </w:r>
            <w:r w:rsidRPr="005350B1">
              <w:rPr>
                <w:sz w:val="24"/>
                <w:szCs w:val="24"/>
              </w:rPr>
              <w:t>onsider bloods as per OBS Cymru</w:t>
            </w:r>
          </w:p>
          <w:p w:rsidR="00D30871" w:rsidRPr="008A7BC5" w:rsidRDefault="00D30871" w:rsidP="00E87899">
            <w:pPr>
              <w:rPr>
                <w:rFonts w:cs="Tahoma"/>
              </w:rPr>
            </w:pPr>
          </w:p>
        </w:tc>
        <w:tc>
          <w:tcPr>
            <w:tcW w:w="3572" w:type="dxa"/>
            <w:gridSpan w:val="2"/>
          </w:tcPr>
          <w:p w:rsidR="00D30871" w:rsidRPr="00150513" w:rsidRDefault="00D30871" w:rsidP="00D30871">
            <w:pPr>
              <w:pStyle w:val="ListParagraph"/>
              <w:numPr>
                <w:ilvl w:val="0"/>
                <w:numId w:val="39"/>
              </w:numPr>
              <w:spacing w:after="200" w:line="276" w:lineRule="auto"/>
              <w:ind w:left="212" w:hanging="212"/>
              <w:rPr>
                <w:rFonts w:cs="Tahoma"/>
                <w:sz w:val="24"/>
                <w:szCs w:val="24"/>
              </w:rPr>
            </w:pPr>
            <w:r w:rsidRPr="00150513">
              <w:rPr>
                <w:rFonts w:cs="Tahoma"/>
                <w:sz w:val="24"/>
                <w:szCs w:val="24"/>
              </w:rPr>
              <w:t>Measure blood loss</w:t>
            </w:r>
            <w:r>
              <w:rPr>
                <w:rFonts w:cs="Tahoma"/>
                <w:sz w:val="24"/>
                <w:szCs w:val="24"/>
              </w:rPr>
              <w:t xml:space="preserve"> (MBL)</w:t>
            </w:r>
          </w:p>
          <w:p w:rsidR="00D30871" w:rsidRPr="00150513" w:rsidRDefault="00D30871" w:rsidP="00D30871">
            <w:pPr>
              <w:pStyle w:val="ListParagraph"/>
              <w:numPr>
                <w:ilvl w:val="0"/>
                <w:numId w:val="39"/>
              </w:numPr>
              <w:spacing w:after="200" w:line="276" w:lineRule="auto"/>
              <w:ind w:left="212" w:hanging="212"/>
              <w:rPr>
                <w:rFonts w:cs="Tahoma"/>
                <w:sz w:val="24"/>
                <w:szCs w:val="24"/>
              </w:rPr>
            </w:pPr>
            <w:r w:rsidRPr="00150513">
              <w:rPr>
                <w:rFonts w:cs="Tahoma"/>
                <w:sz w:val="24"/>
                <w:szCs w:val="24"/>
              </w:rPr>
              <w:t xml:space="preserve">2 x IV access </w:t>
            </w:r>
          </w:p>
          <w:p w:rsidR="00D30871" w:rsidRPr="00150513" w:rsidRDefault="00D30871" w:rsidP="00D30871">
            <w:pPr>
              <w:pStyle w:val="ListParagraph"/>
              <w:numPr>
                <w:ilvl w:val="0"/>
                <w:numId w:val="39"/>
              </w:numPr>
              <w:spacing w:after="200" w:line="276" w:lineRule="auto"/>
              <w:ind w:left="212" w:hanging="212"/>
              <w:rPr>
                <w:rFonts w:cs="Tahoma"/>
                <w:sz w:val="24"/>
                <w:szCs w:val="24"/>
              </w:rPr>
            </w:pPr>
            <w:r w:rsidRPr="00150513">
              <w:rPr>
                <w:rFonts w:cs="Tahoma"/>
                <w:sz w:val="24"/>
                <w:szCs w:val="24"/>
              </w:rPr>
              <w:t>Start fluids – crystalloid 1 litre stat.</w:t>
            </w:r>
          </w:p>
          <w:p w:rsidR="00D30871" w:rsidRPr="00150513" w:rsidRDefault="00D30871" w:rsidP="00D30871">
            <w:pPr>
              <w:pStyle w:val="ListParagraph"/>
              <w:numPr>
                <w:ilvl w:val="0"/>
                <w:numId w:val="39"/>
              </w:numPr>
              <w:spacing w:after="200" w:line="276" w:lineRule="auto"/>
              <w:ind w:left="212" w:hanging="212"/>
              <w:rPr>
                <w:rFonts w:cs="Tahoma"/>
                <w:sz w:val="24"/>
                <w:szCs w:val="24"/>
              </w:rPr>
            </w:pPr>
            <w:r w:rsidRPr="00150513">
              <w:rPr>
                <w:rFonts w:cs="Tahoma"/>
                <w:sz w:val="24"/>
                <w:szCs w:val="24"/>
              </w:rPr>
              <w:t>Bloods include 2 x samples cross matched</w:t>
            </w:r>
          </w:p>
          <w:p w:rsidR="00D30871" w:rsidRPr="00150513" w:rsidRDefault="00D30871" w:rsidP="00D30871">
            <w:pPr>
              <w:pStyle w:val="ListParagraph"/>
              <w:numPr>
                <w:ilvl w:val="0"/>
                <w:numId w:val="39"/>
              </w:numPr>
              <w:spacing w:after="200" w:line="276" w:lineRule="auto"/>
              <w:ind w:left="212" w:hanging="212"/>
              <w:rPr>
                <w:rFonts w:cs="Tahoma"/>
                <w:sz w:val="24"/>
                <w:szCs w:val="24"/>
              </w:rPr>
            </w:pPr>
            <w:r w:rsidRPr="00150513">
              <w:rPr>
                <w:rFonts w:cs="Tahoma"/>
                <w:sz w:val="24"/>
                <w:szCs w:val="24"/>
              </w:rPr>
              <w:t>Think TXA early</w:t>
            </w:r>
          </w:p>
          <w:p w:rsidR="00D30871" w:rsidRDefault="00D30871" w:rsidP="00D30871">
            <w:pPr>
              <w:pStyle w:val="ListParagraph"/>
              <w:numPr>
                <w:ilvl w:val="0"/>
                <w:numId w:val="39"/>
              </w:numPr>
              <w:spacing w:after="200" w:line="276" w:lineRule="auto"/>
              <w:ind w:left="212" w:hanging="212"/>
              <w:rPr>
                <w:rFonts w:cs="Tahoma"/>
                <w:sz w:val="24"/>
                <w:szCs w:val="24"/>
              </w:rPr>
            </w:pPr>
            <w:r w:rsidRPr="00150513">
              <w:rPr>
                <w:rFonts w:cs="Tahoma"/>
                <w:sz w:val="24"/>
                <w:szCs w:val="24"/>
              </w:rPr>
              <w:t>Urinary Catheter</w:t>
            </w:r>
          </w:p>
          <w:p w:rsidR="00D30871" w:rsidRPr="00D92EBD" w:rsidRDefault="00D30871" w:rsidP="00D30871">
            <w:pPr>
              <w:pStyle w:val="ListParagraph"/>
              <w:numPr>
                <w:ilvl w:val="0"/>
                <w:numId w:val="39"/>
              </w:numPr>
              <w:spacing w:after="200" w:line="276" w:lineRule="auto"/>
              <w:ind w:left="212" w:hanging="212"/>
              <w:rPr>
                <w:rFonts w:cs="Tahoma"/>
                <w:sz w:val="24"/>
                <w:szCs w:val="24"/>
              </w:rPr>
            </w:pPr>
            <w:r>
              <w:rPr>
                <w:rFonts w:cs="Tahoma"/>
                <w:sz w:val="24"/>
                <w:szCs w:val="24"/>
              </w:rPr>
              <w:t>VBG, Rotem, FBC, Coag, U&amp;E</w:t>
            </w:r>
          </w:p>
          <w:p w:rsidR="00D30871" w:rsidRPr="006914AE" w:rsidRDefault="00D30871" w:rsidP="00D30871">
            <w:pPr>
              <w:pStyle w:val="ListParagraph"/>
              <w:numPr>
                <w:ilvl w:val="0"/>
                <w:numId w:val="39"/>
              </w:numPr>
              <w:spacing w:after="200" w:line="276" w:lineRule="auto"/>
              <w:ind w:left="212" w:hanging="212"/>
              <w:rPr>
                <w:rFonts w:cs="Tahoma"/>
                <w:sz w:val="24"/>
                <w:szCs w:val="24"/>
              </w:rPr>
            </w:pPr>
            <w:r w:rsidRPr="00D92EBD">
              <w:rPr>
                <w:sz w:val="24"/>
                <w:szCs w:val="24"/>
              </w:rPr>
              <w:t xml:space="preserve">Initial </w:t>
            </w:r>
            <w:r w:rsidRPr="00D92EBD">
              <w:t>Vaginal examination</w:t>
            </w:r>
            <w:r w:rsidRPr="00D92EBD">
              <w:rPr>
                <w:sz w:val="24"/>
                <w:szCs w:val="24"/>
              </w:rPr>
              <w:t xml:space="preserve"> 5-6cm</w:t>
            </w:r>
            <w:r>
              <w:rPr>
                <w:sz w:val="24"/>
                <w:szCs w:val="24"/>
              </w:rPr>
              <w:t>.</w:t>
            </w:r>
          </w:p>
          <w:p w:rsidR="00D30871" w:rsidRPr="00D92EBD" w:rsidRDefault="00D30871" w:rsidP="00D30871">
            <w:pPr>
              <w:pStyle w:val="ListParagraph"/>
              <w:numPr>
                <w:ilvl w:val="0"/>
                <w:numId w:val="39"/>
              </w:numPr>
              <w:spacing w:after="200" w:line="276" w:lineRule="auto"/>
              <w:ind w:left="212" w:hanging="212"/>
              <w:rPr>
                <w:rFonts w:cs="Tahoma"/>
                <w:sz w:val="24"/>
                <w:szCs w:val="24"/>
              </w:rPr>
            </w:pPr>
            <w:r>
              <w:rPr>
                <w:sz w:val="24"/>
                <w:szCs w:val="24"/>
              </w:rPr>
              <w:t>Communicate death to mother in an appropriate manner.</w:t>
            </w:r>
          </w:p>
        </w:tc>
      </w:tr>
      <w:tr w:rsidR="00D30871" w:rsidRPr="001E48D0" w:rsidTr="00E87899">
        <w:trPr>
          <w:trHeight w:val="1329"/>
        </w:trPr>
        <w:tc>
          <w:tcPr>
            <w:tcW w:w="3120" w:type="dxa"/>
            <w:tcBorders>
              <w:bottom w:val="single" w:sz="4" w:space="0" w:color="auto"/>
            </w:tcBorders>
          </w:tcPr>
          <w:p w:rsidR="00D30871" w:rsidRPr="00DE5FBC" w:rsidRDefault="00D30871" w:rsidP="00E87899">
            <w:pPr>
              <w:jc w:val="center"/>
              <w:rPr>
                <w:rFonts w:ascii="Calibri" w:hAnsi="Calibri" w:cs="Tahoma"/>
                <w:b/>
              </w:rPr>
            </w:pPr>
            <w:r w:rsidRPr="00DE5FBC">
              <w:rPr>
                <w:rFonts w:ascii="Calibri" w:hAnsi="Calibri" w:cs="Tahoma"/>
                <w:b/>
              </w:rPr>
              <w:t>Notes for Patient</w:t>
            </w:r>
          </w:p>
        </w:tc>
        <w:tc>
          <w:tcPr>
            <w:tcW w:w="8079" w:type="dxa"/>
            <w:gridSpan w:val="3"/>
            <w:tcBorders>
              <w:bottom w:val="single" w:sz="4" w:space="0" w:color="auto"/>
            </w:tcBorders>
          </w:tcPr>
          <w:p w:rsidR="00D30871" w:rsidRPr="00DE5FBC" w:rsidRDefault="00D30871" w:rsidP="00D30871">
            <w:pPr>
              <w:pStyle w:val="ListParagraph"/>
              <w:numPr>
                <w:ilvl w:val="0"/>
                <w:numId w:val="41"/>
              </w:numPr>
              <w:spacing w:after="200" w:line="276" w:lineRule="auto"/>
              <w:rPr>
                <w:rFonts w:cs="Tahoma"/>
                <w:sz w:val="24"/>
                <w:szCs w:val="24"/>
              </w:rPr>
            </w:pPr>
            <w:r w:rsidRPr="00DE5FBC">
              <w:rPr>
                <w:rFonts w:cs="Tahoma"/>
                <w:sz w:val="24"/>
                <w:szCs w:val="24"/>
              </w:rPr>
              <w:t>Scared and anxious.</w:t>
            </w:r>
          </w:p>
          <w:p w:rsidR="00D30871" w:rsidRPr="00DE5FBC" w:rsidRDefault="00D30871" w:rsidP="00D30871">
            <w:pPr>
              <w:pStyle w:val="ListParagraph"/>
              <w:numPr>
                <w:ilvl w:val="0"/>
                <w:numId w:val="41"/>
              </w:numPr>
              <w:spacing w:after="200" w:line="276" w:lineRule="auto"/>
              <w:rPr>
                <w:rFonts w:cs="Tahoma"/>
                <w:sz w:val="24"/>
                <w:szCs w:val="24"/>
              </w:rPr>
            </w:pPr>
            <w:r w:rsidRPr="00DE5FBC">
              <w:rPr>
                <w:rFonts w:cs="Tahoma"/>
                <w:sz w:val="24"/>
                <w:szCs w:val="24"/>
              </w:rPr>
              <w:t>‘How is my baby?’</w:t>
            </w:r>
          </w:p>
          <w:p w:rsidR="00D30871" w:rsidRPr="00DE5FBC" w:rsidRDefault="00D30871" w:rsidP="00D30871">
            <w:pPr>
              <w:pStyle w:val="ListParagraph"/>
              <w:numPr>
                <w:ilvl w:val="0"/>
                <w:numId w:val="41"/>
              </w:numPr>
              <w:spacing w:after="200" w:line="276" w:lineRule="auto"/>
              <w:rPr>
                <w:rFonts w:cs="Tahoma"/>
                <w:sz w:val="24"/>
                <w:szCs w:val="24"/>
              </w:rPr>
            </w:pPr>
            <w:r w:rsidRPr="00DE5FBC">
              <w:rPr>
                <w:rFonts w:cs="Tahoma"/>
                <w:sz w:val="24"/>
                <w:szCs w:val="24"/>
              </w:rPr>
              <w:t>‘My tummy really hurts’</w:t>
            </w:r>
          </w:p>
          <w:p w:rsidR="00D30871" w:rsidRDefault="00D30871" w:rsidP="00D30871">
            <w:pPr>
              <w:pStyle w:val="ListParagraph"/>
              <w:numPr>
                <w:ilvl w:val="0"/>
                <w:numId w:val="41"/>
              </w:numPr>
              <w:spacing w:after="200" w:line="276" w:lineRule="auto"/>
              <w:rPr>
                <w:rFonts w:cs="Tahoma"/>
                <w:sz w:val="24"/>
                <w:szCs w:val="24"/>
              </w:rPr>
            </w:pPr>
            <w:r w:rsidRPr="00DE5FBC">
              <w:rPr>
                <w:rFonts w:cs="Tahoma"/>
                <w:sz w:val="24"/>
                <w:szCs w:val="24"/>
              </w:rPr>
              <w:t>Is my baby ok?</w:t>
            </w:r>
          </w:p>
          <w:p w:rsidR="00D30871" w:rsidRDefault="00D30871" w:rsidP="00E87899">
            <w:pPr>
              <w:rPr>
                <w:rFonts w:cs="Tahoma"/>
              </w:rPr>
            </w:pPr>
          </w:p>
          <w:p w:rsidR="00D30871" w:rsidRDefault="00D30871" w:rsidP="00E87899">
            <w:pPr>
              <w:rPr>
                <w:rFonts w:cs="Tahoma"/>
              </w:rPr>
            </w:pPr>
          </w:p>
          <w:p w:rsidR="00D30871" w:rsidRDefault="00D30871" w:rsidP="00E87899">
            <w:pPr>
              <w:rPr>
                <w:rFonts w:cs="Tahoma"/>
              </w:rPr>
            </w:pPr>
          </w:p>
          <w:p w:rsidR="00D30871" w:rsidRPr="006914AE" w:rsidRDefault="00D30871" w:rsidP="00E87899">
            <w:pPr>
              <w:rPr>
                <w:rFonts w:cs="Tahoma"/>
              </w:rPr>
            </w:pPr>
          </w:p>
        </w:tc>
      </w:tr>
      <w:tr w:rsidR="00D30871" w:rsidRPr="001E48D0" w:rsidTr="00E87899">
        <w:tc>
          <w:tcPr>
            <w:tcW w:w="3120" w:type="dxa"/>
            <w:tcBorders>
              <w:bottom w:val="single" w:sz="4" w:space="0" w:color="auto"/>
            </w:tcBorders>
          </w:tcPr>
          <w:p w:rsidR="00D30871" w:rsidRPr="00EC5D52" w:rsidRDefault="00D30871" w:rsidP="00E87899">
            <w:pPr>
              <w:jc w:val="center"/>
              <w:rPr>
                <w:rFonts w:cstheme="minorHAnsi"/>
                <w:b/>
              </w:rPr>
            </w:pPr>
            <w:r w:rsidRPr="00DE5FBC">
              <w:rPr>
                <w:rFonts w:cstheme="minorHAnsi"/>
                <w:b/>
              </w:rPr>
              <w:lastRenderedPageBreak/>
              <w:t>Venous Blood Gas</w:t>
            </w:r>
          </w:p>
          <w:p w:rsidR="00D30871" w:rsidRDefault="00D30871" w:rsidP="00E87899">
            <w:pPr>
              <w:jc w:val="center"/>
              <w:rPr>
                <w:rFonts w:cstheme="minorHAnsi"/>
              </w:rPr>
            </w:pPr>
          </w:p>
          <w:p w:rsidR="00D30871" w:rsidRPr="00DE5FBC" w:rsidRDefault="00D30871" w:rsidP="00E87899">
            <w:pPr>
              <w:jc w:val="center"/>
              <w:rPr>
                <w:rFonts w:cstheme="minorHAnsi"/>
              </w:rPr>
            </w:pPr>
            <w:r w:rsidRPr="00DE5FBC">
              <w:rPr>
                <w:rFonts w:cstheme="minorHAnsi"/>
              </w:rPr>
              <w:t>PO</w:t>
            </w:r>
            <w:r w:rsidRPr="00DE5FBC">
              <w:rPr>
                <w:rFonts w:cstheme="minorHAnsi"/>
                <w:vertAlign w:val="subscript"/>
              </w:rPr>
              <w:t>2</w:t>
            </w:r>
            <w:r w:rsidRPr="00DE5FBC">
              <w:rPr>
                <w:rFonts w:cstheme="minorHAnsi"/>
              </w:rPr>
              <w:t xml:space="preserve"> 10</w:t>
            </w:r>
          </w:p>
          <w:p w:rsidR="00D30871" w:rsidRPr="00DE5FBC" w:rsidRDefault="00D30871" w:rsidP="00E87899">
            <w:pPr>
              <w:jc w:val="center"/>
              <w:rPr>
                <w:rFonts w:cstheme="minorHAnsi"/>
              </w:rPr>
            </w:pPr>
            <w:r w:rsidRPr="00DE5FBC">
              <w:rPr>
                <w:rFonts w:cstheme="minorHAnsi"/>
              </w:rPr>
              <w:t>PCO</w:t>
            </w:r>
            <w:r w:rsidRPr="00DE5FBC">
              <w:rPr>
                <w:rFonts w:cstheme="minorHAnsi"/>
                <w:vertAlign w:val="subscript"/>
              </w:rPr>
              <w:t>2</w:t>
            </w:r>
            <w:r w:rsidRPr="00DE5FBC">
              <w:rPr>
                <w:rFonts w:cstheme="minorHAnsi"/>
              </w:rPr>
              <w:t xml:space="preserve"> 4.0</w:t>
            </w:r>
          </w:p>
          <w:p w:rsidR="00D30871" w:rsidRPr="00DE5FBC" w:rsidRDefault="00D30871" w:rsidP="00E87899">
            <w:pPr>
              <w:jc w:val="center"/>
              <w:rPr>
                <w:rFonts w:cstheme="minorHAnsi"/>
              </w:rPr>
            </w:pPr>
            <w:r w:rsidRPr="00DE5FBC">
              <w:rPr>
                <w:rFonts w:cstheme="minorHAnsi"/>
              </w:rPr>
              <w:t>Lac 2.5</w:t>
            </w:r>
          </w:p>
          <w:p w:rsidR="00D30871" w:rsidRPr="00DE5FBC" w:rsidRDefault="00D30871" w:rsidP="00E87899">
            <w:pPr>
              <w:jc w:val="center"/>
              <w:rPr>
                <w:rFonts w:cstheme="minorHAnsi"/>
              </w:rPr>
            </w:pPr>
            <w:r w:rsidRPr="00DE5FBC">
              <w:rPr>
                <w:rFonts w:cstheme="minorHAnsi"/>
              </w:rPr>
              <w:t>BE -6,</w:t>
            </w:r>
          </w:p>
          <w:p w:rsidR="00D30871" w:rsidRDefault="00D30871" w:rsidP="00E87899">
            <w:pPr>
              <w:jc w:val="center"/>
              <w:rPr>
                <w:rFonts w:cstheme="minorHAnsi"/>
              </w:rPr>
            </w:pPr>
            <w:r w:rsidRPr="00DE5FBC">
              <w:rPr>
                <w:rFonts w:cstheme="minorHAnsi"/>
              </w:rPr>
              <w:t>Hb 110</w:t>
            </w:r>
          </w:p>
          <w:p w:rsidR="00D30871" w:rsidRPr="00DE5FBC" w:rsidRDefault="00D30871" w:rsidP="00E87899">
            <w:pPr>
              <w:jc w:val="center"/>
              <w:rPr>
                <w:rFonts w:cstheme="minorHAnsi"/>
              </w:rPr>
            </w:pPr>
          </w:p>
        </w:tc>
        <w:tc>
          <w:tcPr>
            <w:tcW w:w="4536" w:type="dxa"/>
            <w:gridSpan w:val="2"/>
            <w:tcBorders>
              <w:bottom w:val="single" w:sz="4" w:space="0" w:color="auto"/>
            </w:tcBorders>
          </w:tcPr>
          <w:p w:rsidR="00D30871" w:rsidRPr="00DE5FBC" w:rsidRDefault="00D30871" w:rsidP="00E87899">
            <w:pPr>
              <w:jc w:val="center"/>
              <w:rPr>
                <w:rFonts w:cstheme="minorHAnsi"/>
                <w:b/>
              </w:rPr>
            </w:pPr>
            <w:r w:rsidRPr="00B831FD">
              <w:rPr>
                <w:rFonts w:cstheme="minorHAnsi"/>
                <w:b/>
              </w:rPr>
              <w:t>Rotem</w:t>
            </w:r>
          </w:p>
          <w:p w:rsidR="00D30871" w:rsidRDefault="00D30871" w:rsidP="00E87899">
            <w:pPr>
              <w:jc w:val="center"/>
              <w:rPr>
                <w:rFonts w:cstheme="minorHAnsi"/>
              </w:rPr>
            </w:pPr>
            <w:r w:rsidRPr="00DE5FBC">
              <w:rPr>
                <w:rFonts w:cstheme="minorHAnsi"/>
              </w:rPr>
              <w:t>Fibtem A5 10mm</w:t>
            </w:r>
          </w:p>
          <w:p w:rsidR="00D30871" w:rsidRDefault="00D30871" w:rsidP="00E87899">
            <w:pPr>
              <w:jc w:val="center"/>
              <w:rPr>
                <w:rFonts w:cstheme="minorHAnsi"/>
              </w:rPr>
            </w:pPr>
            <w:r w:rsidRPr="00DE5FBC">
              <w:rPr>
                <w:rFonts w:cstheme="minorHAnsi"/>
              </w:rPr>
              <w:t>Normal ≥ 12mm</w:t>
            </w:r>
          </w:p>
          <w:p w:rsidR="00D30871" w:rsidRPr="00DE5FBC" w:rsidRDefault="00D30871" w:rsidP="00E87899">
            <w:pPr>
              <w:jc w:val="center"/>
              <w:rPr>
                <w:rFonts w:cstheme="minorHAnsi"/>
              </w:rPr>
            </w:pPr>
          </w:p>
          <w:p w:rsidR="00D30871" w:rsidRPr="00DE5FBC" w:rsidRDefault="00D30871" w:rsidP="00E87899">
            <w:pPr>
              <w:jc w:val="center"/>
              <w:rPr>
                <w:rFonts w:cstheme="minorHAnsi"/>
              </w:rPr>
            </w:pPr>
            <w:r w:rsidRPr="00B831FD">
              <w:rPr>
                <w:rFonts w:cstheme="minorHAnsi"/>
              </w:rPr>
              <w:t>Extem CT 69</w:t>
            </w:r>
            <w:r w:rsidRPr="00DE5FBC">
              <w:rPr>
                <w:rFonts w:cstheme="minorHAnsi"/>
              </w:rPr>
              <w:t xml:space="preserve"> seconds</w:t>
            </w:r>
          </w:p>
          <w:p w:rsidR="00D30871" w:rsidRDefault="00D30871" w:rsidP="00E87899">
            <w:pPr>
              <w:jc w:val="center"/>
              <w:rPr>
                <w:rFonts w:cstheme="minorHAnsi"/>
              </w:rPr>
            </w:pPr>
            <w:r w:rsidRPr="00DE5FBC">
              <w:rPr>
                <w:rFonts w:cstheme="minorHAnsi"/>
              </w:rPr>
              <w:t>Normal ≤ 75 seconds</w:t>
            </w:r>
            <w:r w:rsidRPr="00EC5D52">
              <w:rPr>
                <w:rFonts w:cstheme="minorHAnsi"/>
              </w:rPr>
              <w:t xml:space="preserve"> </w:t>
            </w:r>
          </w:p>
          <w:p w:rsidR="00D30871" w:rsidRDefault="00D30871" w:rsidP="00E87899">
            <w:pPr>
              <w:jc w:val="center"/>
              <w:rPr>
                <w:rFonts w:cstheme="minorHAnsi"/>
              </w:rPr>
            </w:pPr>
          </w:p>
          <w:p w:rsidR="00D30871" w:rsidRDefault="00D30871" w:rsidP="00E87899">
            <w:pPr>
              <w:jc w:val="center"/>
              <w:rPr>
                <w:rFonts w:cstheme="minorHAnsi"/>
              </w:rPr>
            </w:pPr>
          </w:p>
          <w:p w:rsidR="00D30871" w:rsidRDefault="00D30871" w:rsidP="00E87899">
            <w:pPr>
              <w:jc w:val="center"/>
              <w:rPr>
                <w:rFonts w:cstheme="minorHAnsi"/>
              </w:rPr>
            </w:pPr>
          </w:p>
          <w:p w:rsidR="00D30871" w:rsidRDefault="00D30871" w:rsidP="00E87899">
            <w:pPr>
              <w:jc w:val="center"/>
              <w:rPr>
                <w:rFonts w:cstheme="minorHAnsi"/>
              </w:rPr>
            </w:pPr>
          </w:p>
          <w:p w:rsidR="00D30871" w:rsidRDefault="00D30871" w:rsidP="00E87899">
            <w:pPr>
              <w:jc w:val="center"/>
              <w:rPr>
                <w:rFonts w:cstheme="minorHAnsi"/>
              </w:rPr>
            </w:pPr>
          </w:p>
          <w:p w:rsidR="00D30871" w:rsidRDefault="00D30871" w:rsidP="00E87899">
            <w:pPr>
              <w:jc w:val="center"/>
              <w:rPr>
                <w:rFonts w:cstheme="minorHAnsi"/>
              </w:rPr>
            </w:pPr>
          </w:p>
          <w:p w:rsidR="00D30871" w:rsidRDefault="00D30871" w:rsidP="00E87899">
            <w:pPr>
              <w:jc w:val="center"/>
              <w:rPr>
                <w:rFonts w:cstheme="minorHAnsi"/>
              </w:rPr>
            </w:pPr>
          </w:p>
          <w:p w:rsidR="00D30871" w:rsidRDefault="00D30871" w:rsidP="00E87899">
            <w:pPr>
              <w:jc w:val="center"/>
              <w:rPr>
                <w:rFonts w:cstheme="minorHAnsi"/>
              </w:rPr>
            </w:pPr>
          </w:p>
          <w:p w:rsidR="00D30871" w:rsidRDefault="00D30871" w:rsidP="00E87899">
            <w:pPr>
              <w:jc w:val="center"/>
              <w:rPr>
                <w:rFonts w:cstheme="minorHAnsi"/>
              </w:rPr>
            </w:pPr>
          </w:p>
          <w:p w:rsidR="00D30871" w:rsidRDefault="00D30871" w:rsidP="00E87899">
            <w:pPr>
              <w:jc w:val="center"/>
              <w:rPr>
                <w:rFonts w:cstheme="minorHAnsi"/>
              </w:rPr>
            </w:pPr>
          </w:p>
          <w:p w:rsidR="00D30871" w:rsidRPr="00EC5D52" w:rsidRDefault="00D30871" w:rsidP="00E87899">
            <w:pPr>
              <w:rPr>
                <w:rFonts w:cstheme="minorHAnsi"/>
              </w:rPr>
            </w:pPr>
          </w:p>
        </w:tc>
        <w:tc>
          <w:tcPr>
            <w:tcW w:w="3543" w:type="dxa"/>
            <w:tcBorders>
              <w:bottom w:val="single" w:sz="4" w:space="0" w:color="auto"/>
            </w:tcBorders>
          </w:tcPr>
          <w:p w:rsidR="00D30871" w:rsidRPr="00D279BE" w:rsidRDefault="00D30871" w:rsidP="00D30871">
            <w:pPr>
              <w:pStyle w:val="ListParagraph"/>
              <w:numPr>
                <w:ilvl w:val="0"/>
                <w:numId w:val="39"/>
              </w:numPr>
              <w:spacing w:after="200" w:line="276" w:lineRule="auto"/>
              <w:ind w:left="212" w:hanging="212"/>
              <w:rPr>
                <w:rFonts w:cs="Tahoma"/>
                <w:sz w:val="24"/>
                <w:szCs w:val="24"/>
              </w:rPr>
            </w:pPr>
            <w:r w:rsidRPr="00D279BE">
              <w:rPr>
                <w:rFonts w:cstheme="minorHAnsi"/>
                <w:sz w:val="24"/>
                <w:szCs w:val="24"/>
              </w:rPr>
              <w:t xml:space="preserve">Give </w:t>
            </w:r>
            <w:r w:rsidRPr="00D279BE">
              <w:rPr>
                <w:rFonts w:cstheme="minorHAnsi"/>
              </w:rPr>
              <w:t>4</w:t>
            </w:r>
            <w:r>
              <w:rPr>
                <w:rFonts w:cstheme="minorHAnsi"/>
                <w:sz w:val="24"/>
                <w:szCs w:val="24"/>
              </w:rPr>
              <w:t>g f</w:t>
            </w:r>
            <w:r w:rsidRPr="00D279BE">
              <w:rPr>
                <w:rFonts w:cstheme="minorHAnsi"/>
                <w:sz w:val="24"/>
                <w:szCs w:val="24"/>
              </w:rPr>
              <w:t>ibrinogen concentrate as per OBS Cymru Protocol</w:t>
            </w:r>
            <w:r>
              <w:rPr>
                <w:rFonts w:cstheme="minorHAnsi"/>
                <w:sz w:val="24"/>
                <w:szCs w:val="24"/>
              </w:rPr>
              <w:t>.</w:t>
            </w:r>
          </w:p>
        </w:tc>
      </w:tr>
      <w:tr w:rsidR="00D30871" w:rsidRPr="001E48D0" w:rsidTr="00E87899">
        <w:tc>
          <w:tcPr>
            <w:tcW w:w="11199" w:type="dxa"/>
            <w:gridSpan w:val="4"/>
            <w:tcBorders>
              <w:bottom w:val="single" w:sz="4" w:space="0" w:color="auto"/>
            </w:tcBorders>
            <w:shd w:val="clear" w:color="auto" w:fill="92D050"/>
          </w:tcPr>
          <w:p w:rsidR="00D30871" w:rsidRPr="00DE5FBC" w:rsidRDefault="00D30871" w:rsidP="00E87899">
            <w:pPr>
              <w:jc w:val="center"/>
              <w:rPr>
                <w:rFonts w:cstheme="minorHAnsi"/>
                <w:b/>
                <w:sz w:val="28"/>
              </w:rPr>
            </w:pPr>
            <w:r w:rsidRPr="00DE5FBC">
              <w:rPr>
                <w:rFonts w:cstheme="minorHAnsi"/>
                <w:b/>
                <w:sz w:val="28"/>
              </w:rPr>
              <w:t>Approximately 10 minutes into scenario</w:t>
            </w:r>
          </w:p>
        </w:tc>
      </w:tr>
      <w:tr w:rsidR="00D30871" w:rsidRPr="005350B1" w:rsidTr="00E87899">
        <w:tc>
          <w:tcPr>
            <w:tcW w:w="3120" w:type="dxa"/>
            <w:tcBorders>
              <w:top w:val="single" w:sz="4" w:space="0" w:color="auto"/>
              <w:left w:val="single" w:sz="4" w:space="0" w:color="auto"/>
              <w:bottom w:val="single" w:sz="4" w:space="0" w:color="auto"/>
              <w:right w:val="single" w:sz="4" w:space="0" w:color="auto"/>
            </w:tcBorders>
          </w:tcPr>
          <w:p w:rsidR="00D30871" w:rsidRPr="00B509D5" w:rsidRDefault="00D30871" w:rsidP="00E87899">
            <w:pPr>
              <w:jc w:val="center"/>
              <w:rPr>
                <w:rFonts w:cstheme="minorHAnsi"/>
                <w:b/>
              </w:rPr>
            </w:pPr>
            <w:r w:rsidRPr="00B509D5">
              <w:rPr>
                <w:rFonts w:cstheme="minorHAnsi"/>
                <w:b/>
              </w:rPr>
              <w:t>Vitals</w:t>
            </w:r>
          </w:p>
        </w:tc>
        <w:tc>
          <w:tcPr>
            <w:tcW w:w="4507" w:type="dxa"/>
            <w:tcBorders>
              <w:top w:val="single" w:sz="4" w:space="0" w:color="auto"/>
              <w:left w:val="single" w:sz="4" w:space="0" w:color="auto"/>
              <w:bottom w:val="single" w:sz="4" w:space="0" w:color="auto"/>
              <w:right w:val="single" w:sz="4" w:space="0" w:color="auto"/>
            </w:tcBorders>
          </w:tcPr>
          <w:p w:rsidR="00D30871" w:rsidRPr="00B509D5" w:rsidRDefault="00D30871" w:rsidP="00E87899">
            <w:pPr>
              <w:jc w:val="center"/>
              <w:rPr>
                <w:rFonts w:cstheme="minorHAnsi"/>
                <w:b/>
              </w:rPr>
            </w:pPr>
            <w:r w:rsidRPr="00B509D5">
              <w:rPr>
                <w:rFonts w:cstheme="minorHAnsi"/>
                <w:b/>
              </w:rPr>
              <w:t>Progress</w:t>
            </w:r>
          </w:p>
        </w:tc>
        <w:tc>
          <w:tcPr>
            <w:tcW w:w="3572" w:type="dxa"/>
            <w:gridSpan w:val="2"/>
            <w:tcBorders>
              <w:top w:val="single" w:sz="4" w:space="0" w:color="auto"/>
              <w:left w:val="single" w:sz="4" w:space="0" w:color="auto"/>
              <w:bottom w:val="single" w:sz="4" w:space="0" w:color="auto"/>
              <w:right w:val="single" w:sz="4" w:space="0" w:color="auto"/>
            </w:tcBorders>
          </w:tcPr>
          <w:p w:rsidR="00D30871" w:rsidRPr="00B509D5" w:rsidRDefault="00D30871" w:rsidP="00E87899">
            <w:pPr>
              <w:jc w:val="center"/>
              <w:rPr>
                <w:rFonts w:cstheme="minorHAnsi"/>
                <w:b/>
              </w:rPr>
            </w:pPr>
            <w:r w:rsidRPr="00B509D5">
              <w:rPr>
                <w:rFonts w:cstheme="minorHAnsi"/>
                <w:b/>
              </w:rPr>
              <w:t>Action Expected</w:t>
            </w:r>
          </w:p>
        </w:tc>
      </w:tr>
      <w:tr w:rsidR="00D30871" w:rsidRPr="001E48D0" w:rsidTr="00E87899">
        <w:tc>
          <w:tcPr>
            <w:tcW w:w="3120" w:type="dxa"/>
            <w:tcBorders>
              <w:bottom w:val="single" w:sz="4" w:space="0" w:color="auto"/>
            </w:tcBorders>
          </w:tcPr>
          <w:p w:rsidR="00D30871" w:rsidRPr="00B509D5" w:rsidRDefault="00D30871" w:rsidP="00D30871">
            <w:pPr>
              <w:pStyle w:val="ListParagraph"/>
              <w:numPr>
                <w:ilvl w:val="0"/>
                <w:numId w:val="42"/>
              </w:numPr>
              <w:ind w:left="318" w:hanging="284"/>
              <w:rPr>
                <w:rFonts w:cstheme="minorHAnsi"/>
                <w:sz w:val="24"/>
                <w:szCs w:val="24"/>
              </w:rPr>
            </w:pPr>
            <w:r w:rsidRPr="00B509D5">
              <w:rPr>
                <w:rFonts w:cstheme="minorHAnsi"/>
                <w:sz w:val="24"/>
                <w:szCs w:val="24"/>
              </w:rPr>
              <w:t>Talking, anxious</w:t>
            </w:r>
          </w:p>
          <w:p w:rsidR="00D30871" w:rsidRPr="00B509D5" w:rsidRDefault="00D30871" w:rsidP="00D30871">
            <w:pPr>
              <w:pStyle w:val="ListParagraph"/>
              <w:numPr>
                <w:ilvl w:val="0"/>
                <w:numId w:val="42"/>
              </w:numPr>
              <w:ind w:left="318" w:hanging="284"/>
              <w:rPr>
                <w:rFonts w:cstheme="minorHAnsi"/>
                <w:sz w:val="24"/>
                <w:szCs w:val="24"/>
              </w:rPr>
            </w:pPr>
            <w:r w:rsidRPr="00B509D5">
              <w:rPr>
                <w:rFonts w:cstheme="minorHAnsi"/>
                <w:sz w:val="24"/>
                <w:szCs w:val="24"/>
              </w:rPr>
              <w:t>RR</w:t>
            </w:r>
            <w:r>
              <w:rPr>
                <w:rFonts w:cstheme="minorHAnsi"/>
                <w:sz w:val="24"/>
                <w:szCs w:val="24"/>
              </w:rPr>
              <w:t xml:space="preserve"> </w:t>
            </w:r>
            <w:r w:rsidRPr="00B509D5">
              <w:rPr>
                <w:rFonts w:cstheme="minorHAnsi"/>
                <w:sz w:val="24"/>
                <w:szCs w:val="24"/>
              </w:rPr>
              <w:t>2</w:t>
            </w:r>
            <w:r>
              <w:rPr>
                <w:rFonts w:cstheme="minorHAnsi"/>
                <w:sz w:val="24"/>
                <w:szCs w:val="24"/>
              </w:rPr>
              <w:t>8</w:t>
            </w:r>
            <w:r w:rsidRPr="00B509D5">
              <w:rPr>
                <w:rFonts w:cstheme="minorHAnsi"/>
                <w:sz w:val="24"/>
                <w:szCs w:val="24"/>
              </w:rPr>
              <w:t xml:space="preserve"> Sats 97% on </w:t>
            </w:r>
            <w:r>
              <w:rPr>
                <w:rFonts w:cstheme="minorHAnsi"/>
                <w:sz w:val="24"/>
                <w:szCs w:val="24"/>
              </w:rPr>
              <w:t>NRB O</w:t>
            </w:r>
            <w:r w:rsidRPr="008A7BC5">
              <w:rPr>
                <w:rFonts w:cstheme="minorHAnsi"/>
                <w:sz w:val="24"/>
                <w:szCs w:val="24"/>
                <w:vertAlign w:val="subscript"/>
              </w:rPr>
              <w:t>2</w:t>
            </w:r>
          </w:p>
          <w:p w:rsidR="00D30871" w:rsidRPr="00B509D5" w:rsidRDefault="00D30871" w:rsidP="00D30871">
            <w:pPr>
              <w:pStyle w:val="ListParagraph"/>
              <w:numPr>
                <w:ilvl w:val="0"/>
                <w:numId w:val="42"/>
              </w:numPr>
              <w:ind w:left="318" w:hanging="284"/>
              <w:rPr>
                <w:rFonts w:cstheme="minorHAnsi"/>
                <w:sz w:val="24"/>
                <w:szCs w:val="24"/>
              </w:rPr>
            </w:pPr>
            <w:r w:rsidRPr="00B509D5">
              <w:rPr>
                <w:rFonts w:cstheme="minorHAnsi"/>
                <w:sz w:val="24"/>
                <w:szCs w:val="24"/>
              </w:rPr>
              <w:t>HR 1</w:t>
            </w:r>
            <w:r>
              <w:rPr>
                <w:rFonts w:cstheme="minorHAnsi"/>
                <w:sz w:val="24"/>
                <w:szCs w:val="24"/>
              </w:rPr>
              <w:t>25 BP 90/50</w:t>
            </w:r>
          </w:p>
          <w:p w:rsidR="00D30871" w:rsidRPr="00B509D5" w:rsidRDefault="00D30871" w:rsidP="00D30871">
            <w:pPr>
              <w:pStyle w:val="ListParagraph"/>
              <w:numPr>
                <w:ilvl w:val="0"/>
                <w:numId w:val="42"/>
              </w:numPr>
              <w:ind w:left="318" w:hanging="284"/>
              <w:rPr>
                <w:rFonts w:cstheme="minorHAnsi"/>
                <w:sz w:val="24"/>
                <w:szCs w:val="24"/>
              </w:rPr>
            </w:pPr>
            <w:r w:rsidRPr="00B509D5">
              <w:rPr>
                <w:rFonts w:cstheme="minorHAnsi"/>
                <w:sz w:val="24"/>
                <w:szCs w:val="24"/>
              </w:rPr>
              <w:t>Alert BM 5.1</w:t>
            </w:r>
          </w:p>
          <w:p w:rsidR="00D30871" w:rsidRPr="00B509D5" w:rsidRDefault="00D30871" w:rsidP="00D30871">
            <w:pPr>
              <w:pStyle w:val="ListParagraph"/>
              <w:numPr>
                <w:ilvl w:val="0"/>
                <w:numId w:val="42"/>
              </w:numPr>
              <w:ind w:left="318" w:hanging="284"/>
              <w:rPr>
                <w:rFonts w:cstheme="minorHAnsi"/>
                <w:sz w:val="24"/>
                <w:szCs w:val="24"/>
              </w:rPr>
            </w:pPr>
            <w:r w:rsidRPr="00B509D5">
              <w:rPr>
                <w:rFonts w:cstheme="minorHAnsi"/>
                <w:sz w:val="24"/>
                <w:szCs w:val="24"/>
              </w:rPr>
              <w:t>VE -</w:t>
            </w:r>
          </w:p>
          <w:p w:rsidR="00D30871" w:rsidRPr="00B509D5" w:rsidRDefault="00D30871" w:rsidP="00E87899">
            <w:pPr>
              <w:pStyle w:val="ListParagraph"/>
              <w:ind w:left="318"/>
              <w:rPr>
                <w:rFonts w:cstheme="minorHAnsi"/>
                <w:sz w:val="24"/>
                <w:szCs w:val="24"/>
              </w:rPr>
            </w:pPr>
          </w:p>
          <w:p w:rsidR="00D30871" w:rsidRPr="00B509D5" w:rsidRDefault="00D30871" w:rsidP="00E87899">
            <w:pPr>
              <w:contextualSpacing/>
              <w:rPr>
                <w:rFonts w:cstheme="minorHAnsi"/>
                <w:b/>
              </w:rPr>
            </w:pPr>
          </w:p>
        </w:tc>
        <w:tc>
          <w:tcPr>
            <w:tcW w:w="4507" w:type="dxa"/>
            <w:tcBorders>
              <w:bottom w:val="single" w:sz="4" w:space="0" w:color="auto"/>
            </w:tcBorders>
          </w:tcPr>
          <w:p w:rsidR="00D30871" w:rsidRPr="00BD3AD6" w:rsidRDefault="00D30871" w:rsidP="00E87899">
            <w:pPr>
              <w:rPr>
                <w:rFonts w:cstheme="minorHAnsi"/>
              </w:rPr>
            </w:pPr>
            <w:r w:rsidRPr="00BD3AD6">
              <w:rPr>
                <w:rFonts w:cstheme="minorHAnsi"/>
              </w:rPr>
              <w:t xml:space="preserve">Vaginal exam </w:t>
            </w:r>
          </w:p>
          <w:p w:rsidR="00D30871" w:rsidRPr="00BD3AD6" w:rsidRDefault="00D30871" w:rsidP="00D30871">
            <w:pPr>
              <w:pStyle w:val="ListParagraph"/>
              <w:numPr>
                <w:ilvl w:val="0"/>
                <w:numId w:val="43"/>
              </w:numPr>
              <w:spacing w:after="200" w:line="276" w:lineRule="auto"/>
              <w:ind w:left="465" w:hanging="425"/>
              <w:rPr>
                <w:rFonts w:cstheme="minorHAnsi"/>
                <w:sz w:val="24"/>
                <w:szCs w:val="24"/>
              </w:rPr>
            </w:pPr>
            <w:r w:rsidRPr="00BD3AD6">
              <w:rPr>
                <w:rFonts w:cstheme="minorHAnsi"/>
                <w:sz w:val="24"/>
                <w:szCs w:val="24"/>
              </w:rPr>
              <w:t>Fully dilated contracting well, delivers baby quickly vaginally unaided</w:t>
            </w:r>
            <w:r>
              <w:rPr>
                <w:rFonts w:cstheme="minorHAnsi"/>
                <w:sz w:val="24"/>
                <w:szCs w:val="24"/>
              </w:rPr>
              <w:t>.</w:t>
            </w:r>
          </w:p>
          <w:p w:rsidR="00D30871" w:rsidRPr="00BD3AD6" w:rsidRDefault="00D30871" w:rsidP="00D30871">
            <w:pPr>
              <w:pStyle w:val="ListParagraph"/>
              <w:numPr>
                <w:ilvl w:val="0"/>
                <w:numId w:val="43"/>
              </w:numPr>
              <w:spacing w:after="200" w:line="276" w:lineRule="auto"/>
              <w:ind w:left="465" w:hanging="425"/>
              <w:rPr>
                <w:rFonts w:cstheme="minorHAnsi"/>
                <w:sz w:val="24"/>
                <w:szCs w:val="24"/>
              </w:rPr>
            </w:pPr>
            <w:r w:rsidRPr="00BD3AD6">
              <w:rPr>
                <w:rFonts w:cstheme="minorHAnsi"/>
                <w:sz w:val="24"/>
                <w:szCs w:val="24"/>
              </w:rPr>
              <w:t>Followed by gush of blood.</w:t>
            </w:r>
          </w:p>
          <w:p w:rsidR="00D30871" w:rsidRPr="00BD3AD6" w:rsidRDefault="00D30871" w:rsidP="00D30871">
            <w:pPr>
              <w:pStyle w:val="ListParagraph"/>
              <w:numPr>
                <w:ilvl w:val="0"/>
                <w:numId w:val="43"/>
              </w:numPr>
              <w:spacing w:after="200" w:line="276" w:lineRule="auto"/>
              <w:ind w:left="465" w:hanging="425"/>
              <w:rPr>
                <w:rFonts w:cstheme="minorHAnsi"/>
                <w:sz w:val="24"/>
                <w:szCs w:val="24"/>
              </w:rPr>
            </w:pPr>
            <w:r w:rsidRPr="00BD3AD6">
              <w:rPr>
                <w:rFonts w:cstheme="minorHAnsi"/>
                <w:sz w:val="24"/>
                <w:szCs w:val="24"/>
              </w:rPr>
              <w:t>The placenta is delivered, complete and looks intact.</w:t>
            </w:r>
          </w:p>
          <w:p w:rsidR="00D30871" w:rsidRPr="00BD3AD6" w:rsidRDefault="00D30871" w:rsidP="00D30871">
            <w:pPr>
              <w:pStyle w:val="ListParagraph"/>
              <w:numPr>
                <w:ilvl w:val="0"/>
                <w:numId w:val="43"/>
              </w:numPr>
              <w:spacing w:after="200" w:line="276" w:lineRule="auto"/>
              <w:ind w:left="465" w:hanging="425"/>
              <w:rPr>
                <w:rFonts w:cstheme="minorHAnsi"/>
                <w:sz w:val="24"/>
                <w:szCs w:val="24"/>
              </w:rPr>
            </w:pPr>
            <w:r w:rsidRPr="00BD3AD6">
              <w:rPr>
                <w:rFonts w:cstheme="minorHAnsi"/>
                <w:sz w:val="24"/>
                <w:szCs w:val="24"/>
              </w:rPr>
              <w:t xml:space="preserve">Updated MBL </w:t>
            </w:r>
            <w:r>
              <w:rPr>
                <w:rFonts w:cstheme="minorHAnsi"/>
                <w:sz w:val="24"/>
                <w:szCs w:val="24"/>
              </w:rPr>
              <w:t>- 19</w:t>
            </w:r>
            <w:r w:rsidRPr="00BD3AD6">
              <w:rPr>
                <w:rFonts w:cstheme="minorHAnsi"/>
                <w:sz w:val="24"/>
                <w:szCs w:val="24"/>
              </w:rPr>
              <w:t>45ml</w:t>
            </w:r>
            <w:r>
              <w:rPr>
                <w:rFonts w:cstheme="minorHAnsi"/>
                <w:sz w:val="24"/>
                <w:szCs w:val="24"/>
              </w:rPr>
              <w:t>.</w:t>
            </w:r>
          </w:p>
          <w:p w:rsidR="00D30871" w:rsidRPr="00BD3AD6" w:rsidRDefault="00D30871" w:rsidP="00E87899">
            <w:pPr>
              <w:rPr>
                <w:rFonts w:cstheme="minorHAnsi"/>
              </w:rPr>
            </w:pPr>
            <w:r w:rsidRPr="00BD3AD6">
              <w:rPr>
                <w:rFonts w:cstheme="minorHAnsi"/>
              </w:rPr>
              <w:t xml:space="preserve">Post Delivery Examination </w:t>
            </w:r>
          </w:p>
          <w:p w:rsidR="00D30871" w:rsidRDefault="00D30871" w:rsidP="00D30871">
            <w:pPr>
              <w:pStyle w:val="ListParagraph"/>
              <w:numPr>
                <w:ilvl w:val="0"/>
                <w:numId w:val="44"/>
              </w:numPr>
              <w:spacing w:after="200" w:line="276" w:lineRule="auto"/>
              <w:ind w:left="465" w:hanging="425"/>
              <w:rPr>
                <w:rFonts w:cstheme="minorHAnsi"/>
                <w:sz w:val="24"/>
                <w:szCs w:val="24"/>
              </w:rPr>
            </w:pPr>
            <w:r w:rsidRPr="00BD3AD6">
              <w:rPr>
                <w:rFonts w:cstheme="minorHAnsi"/>
                <w:sz w:val="24"/>
                <w:szCs w:val="24"/>
              </w:rPr>
              <w:t>Atonic u</w:t>
            </w:r>
            <w:r>
              <w:rPr>
                <w:rFonts w:cstheme="minorHAnsi"/>
                <w:sz w:val="24"/>
                <w:szCs w:val="24"/>
              </w:rPr>
              <w:t>terus.</w:t>
            </w:r>
          </w:p>
          <w:p w:rsidR="00D30871" w:rsidRPr="00EC5D52" w:rsidRDefault="00D30871" w:rsidP="00D30871">
            <w:pPr>
              <w:pStyle w:val="ListParagraph"/>
              <w:numPr>
                <w:ilvl w:val="0"/>
                <w:numId w:val="44"/>
              </w:numPr>
              <w:spacing w:after="200" w:line="276" w:lineRule="auto"/>
              <w:ind w:left="465" w:hanging="425"/>
              <w:rPr>
                <w:rFonts w:cstheme="minorHAnsi"/>
                <w:sz w:val="24"/>
                <w:szCs w:val="24"/>
              </w:rPr>
            </w:pPr>
            <w:r>
              <w:rPr>
                <w:rFonts w:cstheme="minorHAnsi"/>
                <w:sz w:val="24"/>
                <w:szCs w:val="24"/>
              </w:rPr>
              <w:lastRenderedPageBreak/>
              <w:t>No evidence of trauma</w:t>
            </w:r>
          </w:p>
          <w:p w:rsidR="00D30871" w:rsidRPr="008A7BC5" w:rsidRDefault="00D30871" w:rsidP="00E87899">
            <w:pPr>
              <w:pStyle w:val="ListParagraph"/>
              <w:ind w:left="465"/>
              <w:rPr>
                <w:rFonts w:cstheme="minorHAnsi"/>
                <w:sz w:val="24"/>
                <w:szCs w:val="24"/>
              </w:rPr>
            </w:pPr>
          </w:p>
        </w:tc>
        <w:tc>
          <w:tcPr>
            <w:tcW w:w="3572" w:type="dxa"/>
            <w:gridSpan w:val="2"/>
            <w:tcBorders>
              <w:bottom w:val="single" w:sz="4" w:space="0" w:color="auto"/>
            </w:tcBorders>
          </w:tcPr>
          <w:p w:rsidR="00D30871" w:rsidRPr="00BD3AD6" w:rsidRDefault="00D30871" w:rsidP="00D30871">
            <w:pPr>
              <w:pStyle w:val="ListParagraph"/>
              <w:numPr>
                <w:ilvl w:val="0"/>
                <w:numId w:val="39"/>
              </w:numPr>
              <w:spacing w:after="200" w:line="276" w:lineRule="auto"/>
              <w:ind w:left="212" w:hanging="212"/>
              <w:rPr>
                <w:rFonts w:cs="Tahoma"/>
                <w:sz w:val="24"/>
                <w:szCs w:val="24"/>
              </w:rPr>
            </w:pPr>
            <w:r w:rsidRPr="00BD3AD6">
              <w:rPr>
                <w:rFonts w:cs="Tahoma"/>
                <w:sz w:val="24"/>
                <w:szCs w:val="24"/>
              </w:rPr>
              <w:lastRenderedPageBreak/>
              <w:t>Activate major obstetric haemorrhage protocol.</w:t>
            </w:r>
          </w:p>
          <w:p w:rsidR="00D30871" w:rsidRPr="00BD3AD6" w:rsidRDefault="00D30871" w:rsidP="00D30871">
            <w:pPr>
              <w:pStyle w:val="ListParagraph"/>
              <w:numPr>
                <w:ilvl w:val="0"/>
                <w:numId w:val="39"/>
              </w:numPr>
              <w:spacing w:after="200" w:line="276" w:lineRule="auto"/>
              <w:ind w:left="212" w:hanging="212"/>
              <w:rPr>
                <w:rFonts w:cs="Tahoma"/>
                <w:sz w:val="24"/>
                <w:szCs w:val="24"/>
              </w:rPr>
            </w:pPr>
            <w:r w:rsidRPr="00BD3AD6">
              <w:rPr>
                <w:rFonts w:cs="Tahoma"/>
                <w:sz w:val="24"/>
                <w:szCs w:val="24"/>
              </w:rPr>
              <w:t>Uter</w:t>
            </w:r>
            <w:r>
              <w:rPr>
                <w:rFonts w:cs="Tahoma"/>
                <w:sz w:val="24"/>
                <w:szCs w:val="24"/>
              </w:rPr>
              <w:t>o</w:t>
            </w:r>
            <w:r w:rsidRPr="00BD3AD6">
              <w:rPr>
                <w:rFonts w:cs="Tahoma"/>
                <w:sz w:val="24"/>
                <w:szCs w:val="24"/>
              </w:rPr>
              <w:t>tonics</w:t>
            </w:r>
          </w:p>
          <w:p w:rsidR="00D30871" w:rsidRPr="00BD3AD6" w:rsidRDefault="00D30871" w:rsidP="00D30871">
            <w:pPr>
              <w:pStyle w:val="ListParagraph"/>
              <w:numPr>
                <w:ilvl w:val="0"/>
                <w:numId w:val="39"/>
              </w:numPr>
              <w:spacing w:after="200" w:line="276" w:lineRule="auto"/>
              <w:rPr>
                <w:rFonts w:cs="Tahoma"/>
                <w:sz w:val="24"/>
                <w:szCs w:val="24"/>
              </w:rPr>
            </w:pPr>
            <w:r w:rsidRPr="00BD3AD6">
              <w:rPr>
                <w:rFonts w:cs="Tahoma"/>
                <w:sz w:val="24"/>
                <w:szCs w:val="24"/>
              </w:rPr>
              <w:t xml:space="preserve"> </w:t>
            </w:r>
            <w:r>
              <w:rPr>
                <w:rFonts w:cs="Tahoma"/>
                <w:sz w:val="24"/>
                <w:szCs w:val="24"/>
              </w:rPr>
              <w:t>Syntocin 10 unit</w:t>
            </w:r>
            <w:r w:rsidRPr="00BD3AD6">
              <w:rPr>
                <w:rFonts w:cs="Tahoma"/>
                <w:sz w:val="24"/>
                <w:szCs w:val="24"/>
              </w:rPr>
              <w:t xml:space="preserve">s </w:t>
            </w:r>
            <w:r>
              <w:rPr>
                <w:rFonts w:cs="Tahoma"/>
                <w:sz w:val="24"/>
                <w:szCs w:val="24"/>
              </w:rPr>
              <w:t>IM</w:t>
            </w:r>
          </w:p>
          <w:p w:rsidR="00D30871" w:rsidRPr="00BD3AD6" w:rsidRDefault="00D30871" w:rsidP="00D30871">
            <w:pPr>
              <w:pStyle w:val="ListParagraph"/>
              <w:numPr>
                <w:ilvl w:val="0"/>
                <w:numId w:val="39"/>
              </w:numPr>
              <w:spacing w:after="200" w:line="276" w:lineRule="auto"/>
              <w:rPr>
                <w:rFonts w:cs="Tahoma"/>
                <w:sz w:val="24"/>
                <w:szCs w:val="24"/>
              </w:rPr>
            </w:pPr>
            <w:r w:rsidRPr="00BD3AD6">
              <w:rPr>
                <w:rFonts w:cs="Tahoma"/>
                <w:sz w:val="24"/>
                <w:szCs w:val="24"/>
              </w:rPr>
              <w:t>Or syntometrine as first line</w:t>
            </w:r>
          </w:p>
          <w:p w:rsidR="00D30871" w:rsidRDefault="00D30871" w:rsidP="00D30871">
            <w:pPr>
              <w:pStyle w:val="ListParagraph"/>
              <w:numPr>
                <w:ilvl w:val="0"/>
                <w:numId w:val="39"/>
              </w:numPr>
              <w:spacing w:after="200" w:line="276" w:lineRule="auto"/>
              <w:rPr>
                <w:rFonts w:cs="Tahoma"/>
                <w:sz w:val="24"/>
                <w:szCs w:val="24"/>
              </w:rPr>
            </w:pPr>
            <w:r w:rsidRPr="00BD3AD6">
              <w:rPr>
                <w:rFonts w:cs="Tahoma"/>
                <w:sz w:val="24"/>
                <w:szCs w:val="24"/>
              </w:rPr>
              <w:t>Syntocinon Infusion</w:t>
            </w:r>
          </w:p>
          <w:p w:rsidR="00D30871" w:rsidRPr="00BD3AD6" w:rsidRDefault="00D30871" w:rsidP="00D30871">
            <w:pPr>
              <w:pStyle w:val="ListParagraph"/>
              <w:numPr>
                <w:ilvl w:val="0"/>
                <w:numId w:val="39"/>
              </w:numPr>
              <w:spacing w:after="200" w:line="276" w:lineRule="auto"/>
              <w:rPr>
                <w:rFonts w:cs="Tahoma"/>
                <w:sz w:val="24"/>
                <w:szCs w:val="24"/>
              </w:rPr>
            </w:pPr>
            <w:r>
              <w:rPr>
                <w:rFonts w:cs="Tahoma"/>
                <w:sz w:val="24"/>
                <w:szCs w:val="24"/>
              </w:rPr>
              <w:t>Ergometrine if not had syntometrine.</w:t>
            </w:r>
          </w:p>
          <w:p w:rsidR="00D30871" w:rsidRPr="00BD3AD6" w:rsidRDefault="00D30871" w:rsidP="00D30871">
            <w:pPr>
              <w:pStyle w:val="ListParagraph"/>
              <w:numPr>
                <w:ilvl w:val="0"/>
                <w:numId w:val="39"/>
              </w:numPr>
              <w:spacing w:after="200" w:line="276" w:lineRule="auto"/>
              <w:rPr>
                <w:rFonts w:cs="Tahoma"/>
                <w:sz w:val="24"/>
                <w:szCs w:val="24"/>
              </w:rPr>
            </w:pPr>
            <w:r w:rsidRPr="00BD3AD6">
              <w:rPr>
                <w:rFonts w:cs="Tahoma"/>
                <w:sz w:val="24"/>
                <w:szCs w:val="24"/>
              </w:rPr>
              <w:t>Carb</w:t>
            </w:r>
            <w:r>
              <w:rPr>
                <w:rFonts w:cs="Tahoma"/>
                <w:sz w:val="24"/>
                <w:szCs w:val="24"/>
              </w:rPr>
              <w:t>o</w:t>
            </w:r>
            <w:r w:rsidRPr="00BD3AD6">
              <w:rPr>
                <w:rFonts w:cs="Tahoma"/>
                <w:sz w:val="24"/>
                <w:szCs w:val="24"/>
              </w:rPr>
              <w:t>prost IM</w:t>
            </w:r>
          </w:p>
          <w:p w:rsidR="00D30871" w:rsidRPr="00BD3AD6" w:rsidRDefault="00D30871" w:rsidP="00E87899">
            <w:pPr>
              <w:pStyle w:val="ListParagraph"/>
              <w:rPr>
                <w:rFonts w:cs="Tahoma"/>
                <w:sz w:val="24"/>
                <w:szCs w:val="24"/>
              </w:rPr>
            </w:pPr>
          </w:p>
          <w:p w:rsidR="00D30871" w:rsidRPr="00BD3AD6" w:rsidRDefault="00D30871" w:rsidP="00D30871">
            <w:pPr>
              <w:pStyle w:val="ListParagraph"/>
              <w:numPr>
                <w:ilvl w:val="0"/>
                <w:numId w:val="39"/>
              </w:numPr>
              <w:spacing w:after="200" w:line="276" w:lineRule="auto"/>
              <w:ind w:left="212" w:hanging="212"/>
              <w:rPr>
                <w:rFonts w:cstheme="minorHAnsi"/>
                <w:sz w:val="24"/>
                <w:szCs w:val="24"/>
              </w:rPr>
            </w:pPr>
            <w:r w:rsidRPr="00BD3AD6">
              <w:rPr>
                <w:rFonts w:cs="Tahoma"/>
                <w:sz w:val="24"/>
                <w:szCs w:val="24"/>
              </w:rPr>
              <w:lastRenderedPageBreak/>
              <w:t>Uterine massage including bimanual if needed.</w:t>
            </w:r>
          </w:p>
        </w:tc>
      </w:tr>
      <w:tr w:rsidR="00D30871" w:rsidRPr="00DE5FBC" w:rsidTr="00E87899">
        <w:tc>
          <w:tcPr>
            <w:tcW w:w="3120" w:type="dxa"/>
            <w:tcBorders>
              <w:bottom w:val="single" w:sz="4" w:space="0" w:color="auto"/>
            </w:tcBorders>
          </w:tcPr>
          <w:p w:rsidR="00D30871" w:rsidRPr="00DE5FBC" w:rsidRDefault="00D30871" w:rsidP="00E87899">
            <w:pPr>
              <w:jc w:val="center"/>
              <w:rPr>
                <w:rFonts w:ascii="Calibri" w:hAnsi="Calibri" w:cs="Tahoma"/>
                <w:b/>
              </w:rPr>
            </w:pPr>
            <w:r w:rsidRPr="00DE5FBC">
              <w:rPr>
                <w:rFonts w:ascii="Calibri" w:hAnsi="Calibri" w:cs="Tahoma"/>
                <w:b/>
              </w:rPr>
              <w:lastRenderedPageBreak/>
              <w:t>Notes for Patient</w:t>
            </w:r>
          </w:p>
        </w:tc>
        <w:tc>
          <w:tcPr>
            <w:tcW w:w="8079" w:type="dxa"/>
            <w:gridSpan w:val="3"/>
            <w:tcBorders>
              <w:bottom w:val="single" w:sz="4" w:space="0" w:color="auto"/>
            </w:tcBorders>
          </w:tcPr>
          <w:p w:rsidR="00D30871" w:rsidRDefault="00D30871" w:rsidP="00D30871">
            <w:pPr>
              <w:pStyle w:val="ListParagraph"/>
              <w:numPr>
                <w:ilvl w:val="0"/>
                <w:numId w:val="41"/>
              </w:numPr>
              <w:spacing w:after="200" w:line="276" w:lineRule="auto"/>
              <w:rPr>
                <w:rFonts w:cs="Tahoma"/>
                <w:sz w:val="24"/>
                <w:szCs w:val="24"/>
              </w:rPr>
            </w:pPr>
            <w:r w:rsidRPr="00DE5FBC">
              <w:rPr>
                <w:rFonts w:cs="Tahoma"/>
                <w:sz w:val="24"/>
                <w:szCs w:val="24"/>
              </w:rPr>
              <w:t>Scared and anxious.</w:t>
            </w:r>
          </w:p>
          <w:p w:rsidR="00D30871" w:rsidRPr="00D92EBD" w:rsidRDefault="00D30871" w:rsidP="00D30871">
            <w:pPr>
              <w:pStyle w:val="ListParagraph"/>
              <w:numPr>
                <w:ilvl w:val="0"/>
                <w:numId w:val="41"/>
              </w:numPr>
              <w:spacing w:after="200" w:line="276" w:lineRule="auto"/>
              <w:rPr>
                <w:rFonts w:cs="Tahoma"/>
                <w:sz w:val="24"/>
                <w:szCs w:val="24"/>
              </w:rPr>
            </w:pPr>
            <w:r>
              <w:rPr>
                <w:rFonts w:cs="Tahoma"/>
                <w:sz w:val="24"/>
                <w:szCs w:val="24"/>
              </w:rPr>
              <w:t>‘Delivering baby/pushing sounds’</w:t>
            </w:r>
          </w:p>
          <w:p w:rsidR="00D30871" w:rsidRDefault="00D30871" w:rsidP="00D30871">
            <w:pPr>
              <w:pStyle w:val="ListParagraph"/>
              <w:numPr>
                <w:ilvl w:val="0"/>
                <w:numId w:val="41"/>
              </w:numPr>
              <w:spacing w:after="200" w:line="276" w:lineRule="auto"/>
              <w:rPr>
                <w:rFonts w:cs="Tahoma"/>
                <w:sz w:val="24"/>
                <w:szCs w:val="24"/>
              </w:rPr>
            </w:pPr>
            <w:r>
              <w:rPr>
                <w:rFonts w:cs="Tahoma"/>
                <w:sz w:val="24"/>
                <w:szCs w:val="24"/>
              </w:rPr>
              <w:t>What’s happening?</w:t>
            </w:r>
          </w:p>
          <w:p w:rsidR="00D30871" w:rsidRPr="00EC5D52" w:rsidRDefault="00D30871" w:rsidP="00D30871">
            <w:pPr>
              <w:pStyle w:val="ListParagraph"/>
              <w:numPr>
                <w:ilvl w:val="0"/>
                <w:numId w:val="41"/>
              </w:numPr>
              <w:spacing w:after="200" w:line="276" w:lineRule="auto"/>
              <w:rPr>
                <w:rFonts w:cs="Tahoma"/>
                <w:sz w:val="24"/>
                <w:szCs w:val="24"/>
              </w:rPr>
            </w:pPr>
            <w:r>
              <w:rPr>
                <w:rFonts w:cs="Tahoma"/>
                <w:sz w:val="24"/>
                <w:szCs w:val="24"/>
              </w:rPr>
              <w:t>I don’t feel well?</w:t>
            </w:r>
          </w:p>
        </w:tc>
      </w:tr>
      <w:tr w:rsidR="00D30871" w:rsidRPr="001E48D0" w:rsidTr="00E87899">
        <w:tc>
          <w:tcPr>
            <w:tcW w:w="3120" w:type="dxa"/>
          </w:tcPr>
          <w:p w:rsidR="00D30871" w:rsidRPr="00EC5D52" w:rsidRDefault="00D30871" w:rsidP="00E87899">
            <w:pPr>
              <w:jc w:val="center"/>
              <w:rPr>
                <w:rFonts w:cstheme="minorHAnsi"/>
                <w:b/>
              </w:rPr>
            </w:pPr>
            <w:r w:rsidRPr="00DE5FBC">
              <w:rPr>
                <w:rFonts w:cstheme="minorHAnsi"/>
                <w:b/>
              </w:rPr>
              <w:t>Venous Blood Gas</w:t>
            </w:r>
          </w:p>
          <w:p w:rsidR="00D30871" w:rsidRDefault="00D30871" w:rsidP="00E87899">
            <w:pPr>
              <w:jc w:val="center"/>
              <w:rPr>
                <w:rFonts w:cstheme="minorHAnsi"/>
              </w:rPr>
            </w:pPr>
          </w:p>
          <w:p w:rsidR="00D30871" w:rsidRPr="00DE5FBC" w:rsidRDefault="00D30871" w:rsidP="00E87899">
            <w:pPr>
              <w:jc w:val="center"/>
              <w:rPr>
                <w:rFonts w:cstheme="minorHAnsi"/>
              </w:rPr>
            </w:pPr>
            <w:r w:rsidRPr="00DE5FBC">
              <w:rPr>
                <w:rFonts w:cstheme="minorHAnsi"/>
              </w:rPr>
              <w:t>PO</w:t>
            </w:r>
            <w:r w:rsidRPr="00DE5FBC">
              <w:rPr>
                <w:rFonts w:cstheme="minorHAnsi"/>
                <w:vertAlign w:val="subscript"/>
              </w:rPr>
              <w:t>2</w:t>
            </w:r>
            <w:r w:rsidRPr="00DE5FBC">
              <w:rPr>
                <w:rFonts w:cstheme="minorHAnsi"/>
              </w:rPr>
              <w:t xml:space="preserve"> 10</w:t>
            </w:r>
          </w:p>
          <w:p w:rsidR="00D30871" w:rsidRPr="00DE5FBC" w:rsidRDefault="00D30871" w:rsidP="00E87899">
            <w:pPr>
              <w:jc w:val="center"/>
              <w:rPr>
                <w:rFonts w:cstheme="minorHAnsi"/>
              </w:rPr>
            </w:pPr>
            <w:r w:rsidRPr="00DE5FBC">
              <w:rPr>
                <w:rFonts w:cstheme="minorHAnsi"/>
              </w:rPr>
              <w:t>PCO</w:t>
            </w:r>
            <w:r w:rsidRPr="00DE5FBC">
              <w:rPr>
                <w:rFonts w:cstheme="minorHAnsi"/>
                <w:vertAlign w:val="subscript"/>
              </w:rPr>
              <w:t>2</w:t>
            </w:r>
            <w:r w:rsidRPr="00DE5FBC">
              <w:rPr>
                <w:rFonts w:cstheme="minorHAnsi"/>
              </w:rPr>
              <w:t xml:space="preserve"> </w:t>
            </w:r>
            <w:r>
              <w:rPr>
                <w:rFonts w:cstheme="minorHAnsi"/>
              </w:rPr>
              <w:t>3.8</w:t>
            </w:r>
          </w:p>
          <w:p w:rsidR="00D30871" w:rsidRPr="00DE5FBC" w:rsidRDefault="00D30871" w:rsidP="00E87899">
            <w:pPr>
              <w:jc w:val="center"/>
              <w:rPr>
                <w:rFonts w:cstheme="minorHAnsi"/>
              </w:rPr>
            </w:pPr>
            <w:r>
              <w:rPr>
                <w:rFonts w:cstheme="minorHAnsi"/>
              </w:rPr>
              <w:t>Lac 3.0</w:t>
            </w:r>
          </w:p>
          <w:p w:rsidR="00D30871" w:rsidRPr="00DE5FBC" w:rsidRDefault="00D30871" w:rsidP="00E87899">
            <w:pPr>
              <w:jc w:val="center"/>
              <w:rPr>
                <w:rFonts w:cstheme="minorHAnsi"/>
              </w:rPr>
            </w:pPr>
            <w:r w:rsidRPr="00DE5FBC">
              <w:rPr>
                <w:rFonts w:cstheme="minorHAnsi"/>
              </w:rPr>
              <w:t>BE -</w:t>
            </w:r>
            <w:r>
              <w:rPr>
                <w:rFonts w:cstheme="minorHAnsi"/>
              </w:rPr>
              <w:t>8</w:t>
            </w:r>
            <w:r w:rsidRPr="00DE5FBC">
              <w:rPr>
                <w:rFonts w:cstheme="minorHAnsi"/>
              </w:rPr>
              <w:t>,</w:t>
            </w:r>
          </w:p>
          <w:p w:rsidR="00D30871" w:rsidRDefault="00D30871" w:rsidP="00E87899">
            <w:pPr>
              <w:jc w:val="center"/>
              <w:rPr>
                <w:rFonts w:cstheme="minorHAnsi"/>
              </w:rPr>
            </w:pPr>
            <w:r w:rsidRPr="00DE5FBC">
              <w:rPr>
                <w:rFonts w:cstheme="minorHAnsi"/>
              </w:rPr>
              <w:t xml:space="preserve">Hb </w:t>
            </w:r>
            <w:r>
              <w:rPr>
                <w:rFonts w:cstheme="minorHAnsi"/>
              </w:rPr>
              <w:t xml:space="preserve">95 </w:t>
            </w:r>
          </w:p>
          <w:p w:rsidR="00D30871" w:rsidRPr="00DE5FBC" w:rsidRDefault="00D30871" w:rsidP="00E87899">
            <w:pPr>
              <w:jc w:val="center"/>
              <w:rPr>
                <w:rFonts w:cstheme="minorHAnsi"/>
              </w:rPr>
            </w:pPr>
          </w:p>
        </w:tc>
        <w:tc>
          <w:tcPr>
            <w:tcW w:w="4507" w:type="dxa"/>
          </w:tcPr>
          <w:p w:rsidR="00D30871" w:rsidRPr="00DE5FBC" w:rsidRDefault="00D30871" w:rsidP="00E87899">
            <w:pPr>
              <w:jc w:val="center"/>
              <w:rPr>
                <w:rFonts w:cstheme="minorHAnsi"/>
                <w:b/>
              </w:rPr>
            </w:pPr>
            <w:r w:rsidRPr="00B831FD">
              <w:rPr>
                <w:rFonts w:cstheme="minorHAnsi"/>
                <w:b/>
              </w:rPr>
              <w:t>Rotem</w:t>
            </w:r>
          </w:p>
          <w:p w:rsidR="00D30871" w:rsidRDefault="00D30871" w:rsidP="00E87899">
            <w:pPr>
              <w:jc w:val="center"/>
              <w:rPr>
                <w:rFonts w:cstheme="minorHAnsi"/>
              </w:rPr>
            </w:pPr>
            <w:r>
              <w:rPr>
                <w:rFonts w:cstheme="minorHAnsi"/>
              </w:rPr>
              <w:t>Fibtem A5 5</w:t>
            </w:r>
            <w:r w:rsidRPr="00DE5FBC">
              <w:rPr>
                <w:rFonts w:cstheme="minorHAnsi"/>
              </w:rPr>
              <w:t>mm</w:t>
            </w:r>
          </w:p>
          <w:p w:rsidR="00D30871" w:rsidRDefault="00D30871" w:rsidP="00E87899">
            <w:pPr>
              <w:jc w:val="center"/>
              <w:rPr>
                <w:rFonts w:cstheme="minorHAnsi"/>
              </w:rPr>
            </w:pPr>
            <w:r w:rsidRPr="00DE5FBC">
              <w:rPr>
                <w:rFonts w:cstheme="minorHAnsi"/>
              </w:rPr>
              <w:t>Normal ≥ 12mm</w:t>
            </w:r>
          </w:p>
          <w:p w:rsidR="00D30871" w:rsidRPr="00DE5FBC" w:rsidRDefault="00D30871" w:rsidP="00E87899">
            <w:pPr>
              <w:jc w:val="center"/>
              <w:rPr>
                <w:rFonts w:cstheme="minorHAnsi"/>
              </w:rPr>
            </w:pPr>
          </w:p>
          <w:p w:rsidR="00D30871" w:rsidRPr="00DE5FBC" w:rsidRDefault="00D30871" w:rsidP="00E87899">
            <w:pPr>
              <w:jc w:val="center"/>
              <w:rPr>
                <w:rFonts w:cstheme="minorHAnsi"/>
              </w:rPr>
            </w:pPr>
            <w:r w:rsidRPr="00B831FD">
              <w:rPr>
                <w:rFonts w:cstheme="minorHAnsi"/>
              </w:rPr>
              <w:t xml:space="preserve">Extem CT </w:t>
            </w:r>
            <w:r>
              <w:rPr>
                <w:rFonts w:cstheme="minorHAnsi"/>
              </w:rPr>
              <w:t>73</w:t>
            </w:r>
            <w:r w:rsidRPr="00DE5FBC">
              <w:rPr>
                <w:rFonts w:cstheme="minorHAnsi"/>
              </w:rPr>
              <w:t xml:space="preserve"> seconds</w:t>
            </w:r>
          </w:p>
          <w:p w:rsidR="00D30871" w:rsidRPr="00EC5D52" w:rsidRDefault="00D30871" w:rsidP="00E87899">
            <w:pPr>
              <w:jc w:val="center"/>
              <w:rPr>
                <w:rFonts w:cstheme="minorHAnsi"/>
              </w:rPr>
            </w:pPr>
            <w:r w:rsidRPr="00DE5FBC">
              <w:rPr>
                <w:rFonts w:cstheme="minorHAnsi"/>
              </w:rPr>
              <w:t>Normal ≤ 75 seconds</w:t>
            </w:r>
            <w:r w:rsidRPr="00EC5D52">
              <w:rPr>
                <w:rFonts w:cstheme="minorHAnsi"/>
              </w:rPr>
              <w:t xml:space="preserve"> </w:t>
            </w:r>
          </w:p>
        </w:tc>
        <w:tc>
          <w:tcPr>
            <w:tcW w:w="3572" w:type="dxa"/>
            <w:gridSpan w:val="2"/>
          </w:tcPr>
          <w:p w:rsidR="00D30871" w:rsidRPr="007224DD" w:rsidRDefault="00D30871" w:rsidP="00D30871">
            <w:pPr>
              <w:pStyle w:val="ListParagraph"/>
              <w:numPr>
                <w:ilvl w:val="0"/>
                <w:numId w:val="39"/>
              </w:numPr>
              <w:spacing w:after="200" w:line="276" w:lineRule="auto"/>
              <w:ind w:left="212" w:hanging="212"/>
              <w:rPr>
                <w:rFonts w:cs="Tahoma"/>
                <w:sz w:val="24"/>
                <w:szCs w:val="24"/>
              </w:rPr>
            </w:pPr>
            <w:r w:rsidRPr="00D279BE">
              <w:rPr>
                <w:rFonts w:cstheme="minorHAnsi"/>
                <w:sz w:val="24"/>
                <w:szCs w:val="24"/>
              </w:rPr>
              <w:t xml:space="preserve">Give further 2g Fibrinogen concentrate as per OBS Cymru </w:t>
            </w:r>
            <w:r>
              <w:rPr>
                <w:rFonts w:cstheme="minorHAnsi"/>
                <w:sz w:val="24"/>
                <w:szCs w:val="24"/>
              </w:rPr>
              <w:t xml:space="preserve">(assuming 4g not given yet) </w:t>
            </w:r>
            <w:r w:rsidRPr="00D279BE">
              <w:rPr>
                <w:rFonts w:cstheme="minorHAnsi"/>
                <w:sz w:val="24"/>
                <w:szCs w:val="24"/>
              </w:rPr>
              <w:t>Protocol to make 6g in total</w:t>
            </w:r>
          </w:p>
          <w:p w:rsidR="00D30871" w:rsidRPr="00C95DF1" w:rsidRDefault="00D30871" w:rsidP="00D30871">
            <w:pPr>
              <w:pStyle w:val="ListParagraph"/>
              <w:numPr>
                <w:ilvl w:val="0"/>
                <w:numId w:val="39"/>
              </w:numPr>
              <w:spacing w:after="200" w:line="276" w:lineRule="auto"/>
              <w:ind w:left="212" w:hanging="212"/>
              <w:rPr>
                <w:rFonts w:cs="Tahoma"/>
                <w:sz w:val="24"/>
                <w:szCs w:val="24"/>
              </w:rPr>
            </w:pPr>
            <w:r w:rsidRPr="00D279BE">
              <w:rPr>
                <w:sz w:val="24"/>
                <w:szCs w:val="24"/>
              </w:rPr>
              <w:t xml:space="preserve">Urgent </w:t>
            </w:r>
            <w:r>
              <w:rPr>
                <w:sz w:val="24"/>
                <w:szCs w:val="24"/>
              </w:rPr>
              <w:t>crossmatch</w:t>
            </w:r>
            <w:r w:rsidRPr="00D279BE">
              <w:rPr>
                <w:sz w:val="24"/>
                <w:szCs w:val="24"/>
              </w:rPr>
              <w:t xml:space="preserve"> communicated to lab.</w:t>
            </w:r>
          </w:p>
          <w:p w:rsidR="00D30871" w:rsidRPr="00C95DF1" w:rsidRDefault="00D30871" w:rsidP="00D30871">
            <w:pPr>
              <w:pStyle w:val="ListParagraph"/>
              <w:numPr>
                <w:ilvl w:val="0"/>
                <w:numId w:val="39"/>
              </w:numPr>
              <w:spacing w:after="200" w:line="276" w:lineRule="auto"/>
              <w:ind w:left="212" w:hanging="212"/>
              <w:rPr>
                <w:rFonts w:cs="Tahoma"/>
                <w:sz w:val="24"/>
                <w:szCs w:val="24"/>
              </w:rPr>
            </w:pPr>
            <w:r>
              <w:rPr>
                <w:sz w:val="24"/>
                <w:szCs w:val="24"/>
              </w:rPr>
              <w:t>Consider giving blood.</w:t>
            </w:r>
          </w:p>
          <w:p w:rsidR="00D30871" w:rsidRPr="00D80099" w:rsidRDefault="00D30871" w:rsidP="00E87899">
            <w:pPr>
              <w:rPr>
                <w:b/>
              </w:rPr>
            </w:pPr>
            <w:r w:rsidRPr="00D80099">
              <w:rPr>
                <w:b/>
              </w:rPr>
              <w:t xml:space="preserve">Obstetric Interventions </w:t>
            </w:r>
          </w:p>
          <w:p w:rsidR="00D30871" w:rsidRPr="00A94BE4" w:rsidRDefault="00D30871" w:rsidP="00D30871">
            <w:pPr>
              <w:pStyle w:val="ListParagraph"/>
              <w:numPr>
                <w:ilvl w:val="0"/>
                <w:numId w:val="39"/>
              </w:numPr>
              <w:spacing w:after="200" w:line="276" w:lineRule="auto"/>
              <w:ind w:left="212" w:hanging="212"/>
              <w:rPr>
                <w:rFonts w:cs="Tahoma"/>
                <w:sz w:val="24"/>
                <w:szCs w:val="24"/>
              </w:rPr>
            </w:pPr>
            <w:r w:rsidRPr="00D279BE">
              <w:rPr>
                <w:sz w:val="24"/>
                <w:szCs w:val="24"/>
              </w:rPr>
              <w:t>Consider Bakri/Rusch ballon consider going to theatre to get more control.</w:t>
            </w:r>
          </w:p>
          <w:p w:rsidR="00D30871" w:rsidRPr="00D279BE" w:rsidRDefault="00D30871" w:rsidP="00D30871">
            <w:pPr>
              <w:pStyle w:val="ListParagraph"/>
              <w:numPr>
                <w:ilvl w:val="0"/>
                <w:numId w:val="39"/>
              </w:numPr>
              <w:spacing w:after="200" w:line="276" w:lineRule="auto"/>
              <w:ind w:left="212" w:hanging="212"/>
              <w:rPr>
                <w:rFonts w:cs="Tahoma"/>
                <w:sz w:val="24"/>
                <w:szCs w:val="24"/>
              </w:rPr>
            </w:pPr>
            <w:r>
              <w:rPr>
                <w:sz w:val="24"/>
                <w:szCs w:val="24"/>
              </w:rPr>
              <w:t>Plan for ongoing care- team decision.</w:t>
            </w:r>
          </w:p>
          <w:p w:rsidR="00D30871" w:rsidRPr="00A94BE4" w:rsidRDefault="00D30871" w:rsidP="00D30871">
            <w:pPr>
              <w:pStyle w:val="ListParagraph"/>
              <w:numPr>
                <w:ilvl w:val="0"/>
                <w:numId w:val="39"/>
              </w:numPr>
              <w:spacing w:after="200" w:line="276" w:lineRule="auto"/>
              <w:ind w:left="212" w:hanging="212"/>
              <w:rPr>
                <w:rFonts w:cs="Tahoma"/>
                <w:sz w:val="24"/>
                <w:szCs w:val="24"/>
              </w:rPr>
            </w:pPr>
            <w:r w:rsidRPr="00D279BE">
              <w:rPr>
                <w:sz w:val="24"/>
                <w:szCs w:val="24"/>
              </w:rPr>
              <w:t>Swab count in room.</w:t>
            </w:r>
          </w:p>
        </w:tc>
      </w:tr>
      <w:tr w:rsidR="00D30871" w:rsidRPr="001E48D0" w:rsidTr="00E87899">
        <w:tc>
          <w:tcPr>
            <w:tcW w:w="11199" w:type="dxa"/>
            <w:gridSpan w:val="4"/>
            <w:shd w:val="clear" w:color="auto" w:fill="92D050"/>
          </w:tcPr>
          <w:p w:rsidR="00D30871" w:rsidRPr="00D279BE" w:rsidRDefault="00D30871" w:rsidP="00E87899">
            <w:pPr>
              <w:jc w:val="center"/>
              <w:rPr>
                <w:rFonts w:cstheme="minorHAnsi"/>
              </w:rPr>
            </w:pPr>
            <w:r w:rsidRPr="00DE5FBC">
              <w:rPr>
                <w:rFonts w:cstheme="minorHAnsi"/>
                <w:b/>
                <w:sz w:val="28"/>
              </w:rPr>
              <w:t xml:space="preserve">Approximately </w:t>
            </w:r>
            <w:r>
              <w:rPr>
                <w:rFonts w:cstheme="minorHAnsi"/>
                <w:b/>
                <w:sz w:val="28"/>
              </w:rPr>
              <w:t>25</w:t>
            </w:r>
            <w:r w:rsidRPr="00DE5FBC">
              <w:rPr>
                <w:rFonts w:cstheme="minorHAnsi"/>
                <w:b/>
                <w:sz w:val="28"/>
              </w:rPr>
              <w:t xml:space="preserve"> minutes into scenario</w:t>
            </w:r>
          </w:p>
        </w:tc>
      </w:tr>
      <w:tr w:rsidR="00D30871" w:rsidRPr="001E48D0" w:rsidTr="00E87899">
        <w:tc>
          <w:tcPr>
            <w:tcW w:w="3120" w:type="dxa"/>
            <w:tcBorders>
              <w:bottom w:val="single" w:sz="4" w:space="0" w:color="auto"/>
            </w:tcBorders>
          </w:tcPr>
          <w:p w:rsidR="00D30871" w:rsidRPr="00D279BE" w:rsidRDefault="00D30871" w:rsidP="00E87899">
            <w:pPr>
              <w:rPr>
                <w:rFonts w:cstheme="minorHAnsi"/>
                <w:b/>
              </w:rPr>
            </w:pPr>
            <w:r w:rsidRPr="00D279BE">
              <w:rPr>
                <w:rFonts w:cstheme="minorHAnsi"/>
                <w:b/>
              </w:rPr>
              <w:t>Key points for Debrief</w:t>
            </w:r>
          </w:p>
        </w:tc>
        <w:tc>
          <w:tcPr>
            <w:tcW w:w="8079" w:type="dxa"/>
            <w:gridSpan w:val="3"/>
            <w:tcBorders>
              <w:bottom w:val="single" w:sz="4" w:space="0" w:color="auto"/>
            </w:tcBorders>
          </w:tcPr>
          <w:p w:rsidR="00D30871" w:rsidRDefault="00D30871" w:rsidP="00D30871">
            <w:pPr>
              <w:pStyle w:val="ListParagraph"/>
              <w:numPr>
                <w:ilvl w:val="0"/>
                <w:numId w:val="45"/>
              </w:numPr>
              <w:spacing w:after="200" w:line="276" w:lineRule="auto"/>
              <w:rPr>
                <w:rFonts w:cstheme="minorHAnsi"/>
              </w:rPr>
            </w:pPr>
            <w:r>
              <w:rPr>
                <w:rFonts w:cstheme="minorHAnsi"/>
              </w:rPr>
              <w:t>Emphasis of debrief to be led by the group.</w:t>
            </w:r>
          </w:p>
          <w:p w:rsidR="00D30871" w:rsidRDefault="00D30871" w:rsidP="00D30871">
            <w:pPr>
              <w:pStyle w:val="ListParagraph"/>
              <w:numPr>
                <w:ilvl w:val="0"/>
                <w:numId w:val="45"/>
              </w:numPr>
              <w:spacing w:after="200" w:line="276" w:lineRule="auto"/>
              <w:rPr>
                <w:rFonts w:cstheme="minorHAnsi"/>
              </w:rPr>
            </w:pPr>
            <w:r>
              <w:rPr>
                <w:rFonts w:cstheme="minorHAnsi"/>
              </w:rPr>
              <w:t>Could be emotionally challenging – address any concerns.</w:t>
            </w:r>
          </w:p>
          <w:p w:rsidR="00D30871" w:rsidRPr="007224DD" w:rsidRDefault="00D30871" w:rsidP="00D30871">
            <w:pPr>
              <w:pStyle w:val="ListParagraph"/>
              <w:numPr>
                <w:ilvl w:val="0"/>
                <w:numId w:val="45"/>
              </w:numPr>
              <w:spacing w:after="200" w:line="276" w:lineRule="auto"/>
              <w:rPr>
                <w:rFonts w:cstheme="minorHAnsi"/>
              </w:rPr>
            </w:pPr>
            <w:r>
              <w:rPr>
                <w:rFonts w:cstheme="minorHAnsi"/>
              </w:rPr>
              <w:t>Cover any queries regarding the 4 stage protocol and Rotem Protocol.</w:t>
            </w:r>
          </w:p>
          <w:p w:rsidR="00D30871" w:rsidRDefault="00D30871" w:rsidP="00D30871">
            <w:pPr>
              <w:pStyle w:val="ListParagraph"/>
              <w:numPr>
                <w:ilvl w:val="0"/>
                <w:numId w:val="45"/>
              </w:numPr>
              <w:spacing w:after="200" w:line="276" w:lineRule="auto"/>
              <w:rPr>
                <w:rFonts w:cstheme="minorHAnsi"/>
              </w:rPr>
            </w:pPr>
            <w:r>
              <w:rPr>
                <w:rFonts w:cstheme="minorHAnsi"/>
              </w:rPr>
              <w:t>Measuring blood loss to guide management and escalation.</w:t>
            </w:r>
          </w:p>
          <w:p w:rsidR="00D30871" w:rsidRDefault="00D30871" w:rsidP="00D30871">
            <w:pPr>
              <w:pStyle w:val="ListParagraph"/>
              <w:numPr>
                <w:ilvl w:val="0"/>
                <w:numId w:val="45"/>
              </w:numPr>
              <w:spacing w:after="200" w:line="276" w:lineRule="auto"/>
              <w:rPr>
                <w:rFonts w:cstheme="minorHAnsi"/>
              </w:rPr>
            </w:pPr>
            <w:r>
              <w:rPr>
                <w:rFonts w:cstheme="minorHAnsi"/>
              </w:rPr>
              <w:t>Communication with team in room and across site e.g. blood bank.</w:t>
            </w:r>
          </w:p>
          <w:p w:rsidR="00D30871" w:rsidRDefault="00D30871" w:rsidP="00D30871">
            <w:pPr>
              <w:pStyle w:val="ListParagraph"/>
              <w:numPr>
                <w:ilvl w:val="0"/>
                <w:numId w:val="45"/>
              </w:numPr>
              <w:spacing w:after="200" w:line="276" w:lineRule="auto"/>
              <w:rPr>
                <w:rFonts w:cstheme="minorHAnsi"/>
              </w:rPr>
            </w:pPr>
            <w:r>
              <w:rPr>
                <w:rFonts w:cstheme="minorHAnsi"/>
              </w:rPr>
              <w:t>Activation of MOH protocol.</w:t>
            </w:r>
          </w:p>
          <w:p w:rsidR="00D30871" w:rsidRPr="007224DD" w:rsidRDefault="00D30871" w:rsidP="00D30871">
            <w:pPr>
              <w:pStyle w:val="ListParagraph"/>
              <w:numPr>
                <w:ilvl w:val="0"/>
                <w:numId w:val="45"/>
              </w:numPr>
              <w:spacing w:after="200" w:line="276" w:lineRule="auto"/>
              <w:rPr>
                <w:rFonts w:cstheme="minorHAnsi"/>
              </w:rPr>
            </w:pPr>
            <w:r>
              <w:rPr>
                <w:rFonts w:cstheme="minorHAnsi"/>
              </w:rPr>
              <w:t>Allocation of roles and resource (scribe/dilute drugs etc)</w:t>
            </w:r>
          </w:p>
        </w:tc>
      </w:tr>
    </w:tbl>
    <w:p w:rsidR="00D30871" w:rsidRDefault="00D30871" w:rsidP="00D30871">
      <w:pPr>
        <w:jc w:val="both"/>
        <w:rPr>
          <w:rFonts w:ascii="Calibri" w:hAnsi="Calibri" w:cs="Tahoma"/>
          <w:b/>
          <w:sz w:val="34"/>
        </w:rPr>
      </w:pPr>
    </w:p>
    <w:p w:rsidR="00D30871" w:rsidRPr="00CC0BE2" w:rsidRDefault="00D30871" w:rsidP="003B7DB5">
      <w:pPr>
        <w:pStyle w:val="ListParagraph"/>
        <w:spacing w:line="360" w:lineRule="auto"/>
        <w:jc w:val="both"/>
        <w:rPr>
          <w:rFonts w:ascii="Calibri" w:hAnsi="Calibri" w:cs="Calibri"/>
        </w:rPr>
      </w:pPr>
    </w:p>
    <w:sectPr w:rsidR="00D30871" w:rsidRPr="00CC0BE2" w:rsidSect="00CD5A8E">
      <w:headerReference w:type="default" r:id="rId67"/>
      <w:footerReference w:type="default" r:id="rId68"/>
      <w:headerReference w:type="first" r:id="rId69"/>
      <w:pgSz w:w="11906" w:h="16838"/>
      <w:pgMar w:top="1484" w:right="1440" w:bottom="1135" w:left="1440" w:header="426"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6C6B" w:rsidRDefault="00C86C6B" w:rsidP="00132601">
      <w:pPr>
        <w:spacing w:after="0" w:line="240" w:lineRule="auto"/>
      </w:pPr>
      <w:r>
        <w:separator/>
      </w:r>
    </w:p>
  </w:endnote>
  <w:endnote w:type="continuationSeparator" w:id="0">
    <w:p w:rsidR="00C86C6B" w:rsidRDefault="00C86C6B" w:rsidP="00132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Neo Sans Std">
    <w:altName w:val="Neo Sans St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6228667"/>
      <w:docPartObj>
        <w:docPartGallery w:val="Page Numbers (Bottom of Page)"/>
        <w:docPartUnique/>
      </w:docPartObj>
    </w:sdtPr>
    <w:sdtEndPr>
      <w:rPr>
        <w:noProof/>
      </w:rPr>
    </w:sdtEndPr>
    <w:sdtContent>
      <w:p w:rsidR="00244E9D" w:rsidRDefault="00244E9D" w:rsidP="00981A50">
        <w:pPr>
          <w:pStyle w:val="Footer"/>
          <w:tabs>
            <w:tab w:val="clear" w:pos="4513"/>
            <w:tab w:val="clear" w:pos="9026"/>
            <w:tab w:val="left" w:pos="1046"/>
          </w:tabs>
        </w:pPr>
        <w:r>
          <w:t>__________________________________________________________________________________</w:t>
        </w:r>
      </w:p>
      <w:p w:rsidR="00244E9D" w:rsidRDefault="00244E9D">
        <w:pPr>
          <w:pStyle w:val="Footer"/>
          <w:jc w:val="right"/>
        </w:pPr>
      </w:p>
      <w:p w:rsidR="00244E9D" w:rsidRDefault="00244E9D" w:rsidP="00115CBD">
        <w:pPr>
          <w:pStyle w:val="Footer"/>
          <w:tabs>
            <w:tab w:val="clear" w:pos="4513"/>
            <w:tab w:val="center" w:pos="142"/>
            <w:tab w:val="left" w:pos="284"/>
          </w:tabs>
        </w:pPr>
        <w:r>
          <w:tab/>
          <w:t xml:space="preserve">Dr Kevin Kelly Student Number </w:t>
        </w:r>
        <w:r w:rsidRPr="00115CBD">
          <w:t>1709373</w:t>
        </w:r>
        <w:r>
          <w:t xml:space="preserve">                     DSAW7058 Leading Service Improvement         </w:t>
        </w:r>
        <w:r>
          <w:tab/>
        </w:r>
        <w:r>
          <w:fldChar w:fldCharType="begin"/>
        </w:r>
        <w:r>
          <w:instrText xml:space="preserve"> PAGE   \* MERGEFORMAT </w:instrText>
        </w:r>
        <w:r>
          <w:fldChar w:fldCharType="separate"/>
        </w:r>
        <w:r w:rsidR="00BC1B98">
          <w:rPr>
            <w:noProof/>
          </w:rPr>
          <w:t>28</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6C6B" w:rsidRDefault="00C86C6B" w:rsidP="00132601">
      <w:pPr>
        <w:spacing w:after="0" w:line="240" w:lineRule="auto"/>
      </w:pPr>
      <w:r>
        <w:separator/>
      </w:r>
    </w:p>
  </w:footnote>
  <w:footnote w:type="continuationSeparator" w:id="0">
    <w:p w:rsidR="00C86C6B" w:rsidRDefault="00C86C6B" w:rsidP="001326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4E9D" w:rsidRDefault="00244E9D" w:rsidP="00797F2F">
    <w:pPr>
      <w:pStyle w:val="Header"/>
      <w:tabs>
        <w:tab w:val="clear" w:pos="9026"/>
        <w:tab w:val="left" w:pos="7145"/>
      </w:tabs>
    </w:pPr>
    <w:r>
      <w:rPr>
        <w:noProof/>
        <w:lang w:eastAsia="en-GB"/>
      </w:rPr>
      <w:drawing>
        <wp:inline distT="0" distB="0" distL="0" distR="0" wp14:anchorId="53DB35F9">
          <wp:extent cx="1284790" cy="44705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859" cy="458562"/>
                  </a:xfrm>
                  <a:prstGeom prst="rect">
                    <a:avLst/>
                  </a:prstGeom>
                  <a:noFill/>
                </pic:spPr>
              </pic:pic>
            </a:graphicData>
          </a:graphic>
        </wp:inline>
      </w:drawing>
    </w:r>
    <w:r>
      <w:t xml:space="preserve">                                                                                     </w:t>
    </w:r>
    <w:r>
      <w:rPr>
        <w:noProof/>
        <w:lang w:eastAsia="en-GB"/>
      </w:rPr>
      <w:drawing>
        <wp:inline distT="0" distB="0" distL="0" distR="0" wp14:anchorId="5BAD2A6E" wp14:editId="1D41AE0E">
          <wp:extent cx="1743075" cy="571500"/>
          <wp:effectExtent l="0" t="0" r="9525" b="0"/>
          <wp:docPr id="33" name="Picture 33" descr="OBS Cymru logo"/>
          <wp:cNvGraphicFramePr/>
          <a:graphic xmlns:a="http://schemas.openxmlformats.org/drawingml/2006/main">
            <a:graphicData uri="http://schemas.openxmlformats.org/drawingml/2006/picture">
              <pic:pic xmlns:pic="http://schemas.openxmlformats.org/drawingml/2006/picture">
                <pic:nvPicPr>
                  <pic:cNvPr id="1" name="Picture 1" descr="OBS Cymru logo"/>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43075" cy="5715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4E9D" w:rsidRDefault="00244E9D" w:rsidP="0069244E">
    <w:pPr>
      <w:pStyle w:val="Header"/>
    </w:pPr>
    <w:r>
      <w:rPr>
        <w:noProof/>
        <w:lang w:eastAsia="en-GB"/>
      </w:rPr>
      <w:drawing>
        <wp:inline distT="0" distB="0" distL="0" distR="0" wp14:anchorId="1A68D1E0" wp14:editId="42484987">
          <wp:extent cx="1284790" cy="44705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859" cy="458562"/>
                  </a:xfrm>
                  <a:prstGeom prst="rect">
                    <a:avLst/>
                  </a:prstGeom>
                  <a:noFill/>
                </pic:spPr>
              </pic:pic>
            </a:graphicData>
          </a:graphic>
        </wp:inline>
      </w:drawing>
    </w:r>
    <w:r>
      <w:t xml:space="preserve"> </w:t>
    </w:r>
    <w:r>
      <w:rPr>
        <w:noProof/>
        <w:lang w:eastAsia="en-GB"/>
      </w:rPr>
      <w:t xml:space="preserve">    </w:t>
    </w:r>
    <w:r>
      <w:rPr>
        <w:noProof/>
        <w:lang w:eastAsia="en-GB"/>
      </w:rPr>
      <w:tab/>
    </w:r>
    <w:r>
      <w:rPr>
        <w:noProof/>
        <w:lang w:eastAsia="en-GB"/>
      </w:rPr>
      <w:tab/>
      <w:t xml:space="preserve">        </w:t>
    </w:r>
    <w:r>
      <w:rPr>
        <w:noProof/>
        <w:lang w:eastAsia="en-GB"/>
      </w:rPr>
      <w:drawing>
        <wp:inline distT="0" distB="0" distL="0" distR="0" wp14:anchorId="0A0DD645" wp14:editId="4FE1DBF3">
          <wp:extent cx="1743075" cy="571500"/>
          <wp:effectExtent l="0" t="0" r="9525" b="0"/>
          <wp:docPr id="36" name="Picture 36" descr="OBS Cymru logo"/>
          <wp:cNvGraphicFramePr/>
          <a:graphic xmlns:a="http://schemas.openxmlformats.org/drawingml/2006/main">
            <a:graphicData uri="http://schemas.openxmlformats.org/drawingml/2006/picture">
              <pic:pic xmlns:pic="http://schemas.openxmlformats.org/drawingml/2006/picture">
                <pic:nvPicPr>
                  <pic:cNvPr id="1" name="Picture 1" descr="OBS Cymru logo"/>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43075" cy="571500"/>
                  </a:xfrm>
                  <a:prstGeom prst="rect">
                    <a:avLst/>
                  </a:prstGeom>
                  <a:noFill/>
                  <a:ln>
                    <a:noFill/>
                  </a:ln>
                </pic:spPr>
              </pic:pic>
            </a:graphicData>
          </a:graphic>
        </wp:inline>
      </w:drawing>
    </w:r>
    <w:r>
      <w:rPr>
        <w:noProof/>
        <w:lang w:eastAsia="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4252"/>
    <w:multiLevelType w:val="hybridMultilevel"/>
    <w:tmpl w:val="5874C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87E81"/>
    <w:multiLevelType w:val="hybridMultilevel"/>
    <w:tmpl w:val="F74E1268"/>
    <w:lvl w:ilvl="0" w:tplc="8604C1AE">
      <w:start w:val="1"/>
      <w:numFmt w:val="bullet"/>
      <w:lvlText w:val="•"/>
      <w:lvlJc w:val="left"/>
      <w:pPr>
        <w:tabs>
          <w:tab w:val="num" w:pos="720"/>
        </w:tabs>
        <w:ind w:left="720" w:hanging="360"/>
      </w:pPr>
      <w:rPr>
        <w:rFonts w:ascii="Arial" w:hAnsi="Arial" w:hint="default"/>
      </w:rPr>
    </w:lvl>
    <w:lvl w:ilvl="1" w:tplc="B0F68076" w:tentative="1">
      <w:start w:val="1"/>
      <w:numFmt w:val="bullet"/>
      <w:lvlText w:val="•"/>
      <w:lvlJc w:val="left"/>
      <w:pPr>
        <w:tabs>
          <w:tab w:val="num" w:pos="1440"/>
        </w:tabs>
        <w:ind w:left="1440" w:hanging="360"/>
      </w:pPr>
      <w:rPr>
        <w:rFonts w:ascii="Arial" w:hAnsi="Arial" w:hint="default"/>
      </w:rPr>
    </w:lvl>
    <w:lvl w:ilvl="2" w:tplc="D194A4E8" w:tentative="1">
      <w:start w:val="1"/>
      <w:numFmt w:val="bullet"/>
      <w:lvlText w:val="•"/>
      <w:lvlJc w:val="left"/>
      <w:pPr>
        <w:tabs>
          <w:tab w:val="num" w:pos="2160"/>
        </w:tabs>
        <w:ind w:left="2160" w:hanging="360"/>
      </w:pPr>
      <w:rPr>
        <w:rFonts w:ascii="Arial" w:hAnsi="Arial" w:hint="default"/>
      </w:rPr>
    </w:lvl>
    <w:lvl w:ilvl="3" w:tplc="E9506ABE" w:tentative="1">
      <w:start w:val="1"/>
      <w:numFmt w:val="bullet"/>
      <w:lvlText w:val="•"/>
      <w:lvlJc w:val="left"/>
      <w:pPr>
        <w:tabs>
          <w:tab w:val="num" w:pos="2880"/>
        </w:tabs>
        <w:ind w:left="2880" w:hanging="360"/>
      </w:pPr>
      <w:rPr>
        <w:rFonts w:ascii="Arial" w:hAnsi="Arial" w:hint="default"/>
      </w:rPr>
    </w:lvl>
    <w:lvl w:ilvl="4" w:tplc="541A0562" w:tentative="1">
      <w:start w:val="1"/>
      <w:numFmt w:val="bullet"/>
      <w:lvlText w:val="•"/>
      <w:lvlJc w:val="left"/>
      <w:pPr>
        <w:tabs>
          <w:tab w:val="num" w:pos="3600"/>
        </w:tabs>
        <w:ind w:left="3600" w:hanging="360"/>
      </w:pPr>
      <w:rPr>
        <w:rFonts w:ascii="Arial" w:hAnsi="Arial" w:hint="default"/>
      </w:rPr>
    </w:lvl>
    <w:lvl w:ilvl="5" w:tplc="E03283EC" w:tentative="1">
      <w:start w:val="1"/>
      <w:numFmt w:val="bullet"/>
      <w:lvlText w:val="•"/>
      <w:lvlJc w:val="left"/>
      <w:pPr>
        <w:tabs>
          <w:tab w:val="num" w:pos="4320"/>
        </w:tabs>
        <w:ind w:left="4320" w:hanging="360"/>
      </w:pPr>
      <w:rPr>
        <w:rFonts w:ascii="Arial" w:hAnsi="Arial" w:hint="default"/>
      </w:rPr>
    </w:lvl>
    <w:lvl w:ilvl="6" w:tplc="5818F784" w:tentative="1">
      <w:start w:val="1"/>
      <w:numFmt w:val="bullet"/>
      <w:lvlText w:val="•"/>
      <w:lvlJc w:val="left"/>
      <w:pPr>
        <w:tabs>
          <w:tab w:val="num" w:pos="5040"/>
        </w:tabs>
        <w:ind w:left="5040" w:hanging="360"/>
      </w:pPr>
      <w:rPr>
        <w:rFonts w:ascii="Arial" w:hAnsi="Arial" w:hint="default"/>
      </w:rPr>
    </w:lvl>
    <w:lvl w:ilvl="7" w:tplc="1ED2ACEA" w:tentative="1">
      <w:start w:val="1"/>
      <w:numFmt w:val="bullet"/>
      <w:lvlText w:val="•"/>
      <w:lvlJc w:val="left"/>
      <w:pPr>
        <w:tabs>
          <w:tab w:val="num" w:pos="5760"/>
        </w:tabs>
        <w:ind w:left="5760" w:hanging="360"/>
      </w:pPr>
      <w:rPr>
        <w:rFonts w:ascii="Arial" w:hAnsi="Arial" w:hint="default"/>
      </w:rPr>
    </w:lvl>
    <w:lvl w:ilvl="8" w:tplc="35E87EF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63F4F06"/>
    <w:multiLevelType w:val="hybridMultilevel"/>
    <w:tmpl w:val="9AB0E2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2D4124"/>
    <w:multiLevelType w:val="hybridMultilevel"/>
    <w:tmpl w:val="875ECA6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0C107D75"/>
    <w:multiLevelType w:val="hybridMultilevel"/>
    <w:tmpl w:val="6AAEEE9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011D3B"/>
    <w:multiLevelType w:val="hybridMultilevel"/>
    <w:tmpl w:val="4866EB3E"/>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6" w15:restartNumberingAfterBreak="0">
    <w:nsid w:val="164E5DAB"/>
    <w:multiLevelType w:val="hybridMultilevel"/>
    <w:tmpl w:val="4C4ED6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395BF7"/>
    <w:multiLevelType w:val="hybridMultilevel"/>
    <w:tmpl w:val="AD92398A"/>
    <w:lvl w:ilvl="0" w:tplc="F46EC616">
      <w:start w:val="1"/>
      <w:numFmt w:val="bullet"/>
      <w:lvlText w:val="•"/>
      <w:lvlJc w:val="left"/>
      <w:pPr>
        <w:tabs>
          <w:tab w:val="num" w:pos="720"/>
        </w:tabs>
        <w:ind w:left="720" w:hanging="360"/>
      </w:pPr>
      <w:rPr>
        <w:rFonts w:ascii="Arial" w:hAnsi="Arial" w:hint="default"/>
      </w:rPr>
    </w:lvl>
    <w:lvl w:ilvl="1" w:tplc="D3C60B58" w:tentative="1">
      <w:start w:val="1"/>
      <w:numFmt w:val="bullet"/>
      <w:lvlText w:val="•"/>
      <w:lvlJc w:val="left"/>
      <w:pPr>
        <w:tabs>
          <w:tab w:val="num" w:pos="1440"/>
        </w:tabs>
        <w:ind w:left="1440" w:hanging="360"/>
      </w:pPr>
      <w:rPr>
        <w:rFonts w:ascii="Arial" w:hAnsi="Arial" w:hint="default"/>
      </w:rPr>
    </w:lvl>
    <w:lvl w:ilvl="2" w:tplc="74F67330" w:tentative="1">
      <w:start w:val="1"/>
      <w:numFmt w:val="bullet"/>
      <w:lvlText w:val="•"/>
      <w:lvlJc w:val="left"/>
      <w:pPr>
        <w:tabs>
          <w:tab w:val="num" w:pos="2160"/>
        </w:tabs>
        <w:ind w:left="2160" w:hanging="360"/>
      </w:pPr>
      <w:rPr>
        <w:rFonts w:ascii="Arial" w:hAnsi="Arial" w:hint="default"/>
      </w:rPr>
    </w:lvl>
    <w:lvl w:ilvl="3" w:tplc="6F5C7A86" w:tentative="1">
      <w:start w:val="1"/>
      <w:numFmt w:val="bullet"/>
      <w:lvlText w:val="•"/>
      <w:lvlJc w:val="left"/>
      <w:pPr>
        <w:tabs>
          <w:tab w:val="num" w:pos="2880"/>
        </w:tabs>
        <w:ind w:left="2880" w:hanging="360"/>
      </w:pPr>
      <w:rPr>
        <w:rFonts w:ascii="Arial" w:hAnsi="Arial" w:hint="default"/>
      </w:rPr>
    </w:lvl>
    <w:lvl w:ilvl="4" w:tplc="F3743AB0" w:tentative="1">
      <w:start w:val="1"/>
      <w:numFmt w:val="bullet"/>
      <w:lvlText w:val="•"/>
      <w:lvlJc w:val="left"/>
      <w:pPr>
        <w:tabs>
          <w:tab w:val="num" w:pos="3600"/>
        </w:tabs>
        <w:ind w:left="3600" w:hanging="360"/>
      </w:pPr>
      <w:rPr>
        <w:rFonts w:ascii="Arial" w:hAnsi="Arial" w:hint="default"/>
      </w:rPr>
    </w:lvl>
    <w:lvl w:ilvl="5" w:tplc="FD787DB8" w:tentative="1">
      <w:start w:val="1"/>
      <w:numFmt w:val="bullet"/>
      <w:lvlText w:val="•"/>
      <w:lvlJc w:val="left"/>
      <w:pPr>
        <w:tabs>
          <w:tab w:val="num" w:pos="4320"/>
        </w:tabs>
        <w:ind w:left="4320" w:hanging="360"/>
      </w:pPr>
      <w:rPr>
        <w:rFonts w:ascii="Arial" w:hAnsi="Arial" w:hint="default"/>
      </w:rPr>
    </w:lvl>
    <w:lvl w:ilvl="6" w:tplc="885CA530" w:tentative="1">
      <w:start w:val="1"/>
      <w:numFmt w:val="bullet"/>
      <w:lvlText w:val="•"/>
      <w:lvlJc w:val="left"/>
      <w:pPr>
        <w:tabs>
          <w:tab w:val="num" w:pos="5040"/>
        </w:tabs>
        <w:ind w:left="5040" w:hanging="360"/>
      </w:pPr>
      <w:rPr>
        <w:rFonts w:ascii="Arial" w:hAnsi="Arial" w:hint="default"/>
      </w:rPr>
    </w:lvl>
    <w:lvl w:ilvl="7" w:tplc="A498F0E4" w:tentative="1">
      <w:start w:val="1"/>
      <w:numFmt w:val="bullet"/>
      <w:lvlText w:val="•"/>
      <w:lvlJc w:val="left"/>
      <w:pPr>
        <w:tabs>
          <w:tab w:val="num" w:pos="5760"/>
        </w:tabs>
        <w:ind w:left="5760" w:hanging="360"/>
      </w:pPr>
      <w:rPr>
        <w:rFonts w:ascii="Arial" w:hAnsi="Arial" w:hint="default"/>
      </w:rPr>
    </w:lvl>
    <w:lvl w:ilvl="8" w:tplc="0F64F56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5910DB"/>
    <w:multiLevelType w:val="hybridMultilevel"/>
    <w:tmpl w:val="C004F5DE"/>
    <w:lvl w:ilvl="0" w:tplc="CF7EBB96">
      <w:start w:val="1"/>
      <w:numFmt w:val="bullet"/>
      <w:lvlText w:val="•"/>
      <w:lvlJc w:val="left"/>
      <w:pPr>
        <w:tabs>
          <w:tab w:val="num" w:pos="720"/>
        </w:tabs>
        <w:ind w:left="720" w:hanging="360"/>
      </w:pPr>
      <w:rPr>
        <w:rFonts w:ascii="Arial" w:hAnsi="Arial" w:hint="default"/>
      </w:rPr>
    </w:lvl>
    <w:lvl w:ilvl="1" w:tplc="1CEE4E74" w:tentative="1">
      <w:start w:val="1"/>
      <w:numFmt w:val="bullet"/>
      <w:lvlText w:val="•"/>
      <w:lvlJc w:val="left"/>
      <w:pPr>
        <w:tabs>
          <w:tab w:val="num" w:pos="1440"/>
        </w:tabs>
        <w:ind w:left="1440" w:hanging="360"/>
      </w:pPr>
      <w:rPr>
        <w:rFonts w:ascii="Arial" w:hAnsi="Arial" w:hint="default"/>
      </w:rPr>
    </w:lvl>
    <w:lvl w:ilvl="2" w:tplc="1D406A5C" w:tentative="1">
      <w:start w:val="1"/>
      <w:numFmt w:val="bullet"/>
      <w:lvlText w:val="•"/>
      <w:lvlJc w:val="left"/>
      <w:pPr>
        <w:tabs>
          <w:tab w:val="num" w:pos="2160"/>
        </w:tabs>
        <w:ind w:left="2160" w:hanging="360"/>
      </w:pPr>
      <w:rPr>
        <w:rFonts w:ascii="Arial" w:hAnsi="Arial" w:hint="default"/>
      </w:rPr>
    </w:lvl>
    <w:lvl w:ilvl="3" w:tplc="DF68535C" w:tentative="1">
      <w:start w:val="1"/>
      <w:numFmt w:val="bullet"/>
      <w:lvlText w:val="•"/>
      <w:lvlJc w:val="left"/>
      <w:pPr>
        <w:tabs>
          <w:tab w:val="num" w:pos="2880"/>
        </w:tabs>
        <w:ind w:left="2880" w:hanging="360"/>
      </w:pPr>
      <w:rPr>
        <w:rFonts w:ascii="Arial" w:hAnsi="Arial" w:hint="default"/>
      </w:rPr>
    </w:lvl>
    <w:lvl w:ilvl="4" w:tplc="4ABC5EF0" w:tentative="1">
      <w:start w:val="1"/>
      <w:numFmt w:val="bullet"/>
      <w:lvlText w:val="•"/>
      <w:lvlJc w:val="left"/>
      <w:pPr>
        <w:tabs>
          <w:tab w:val="num" w:pos="3600"/>
        </w:tabs>
        <w:ind w:left="3600" w:hanging="360"/>
      </w:pPr>
      <w:rPr>
        <w:rFonts w:ascii="Arial" w:hAnsi="Arial" w:hint="default"/>
      </w:rPr>
    </w:lvl>
    <w:lvl w:ilvl="5" w:tplc="8EEEE508" w:tentative="1">
      <w:start w:val="1"/>
      <w:numFmt w:val="bullet"/>
      <w:lvlText w:val="•"/>
      <w:lvlJc w:val="left"/>
      <w:pPr>
        <w:tabs>
          <w:tab w:val="num" w:pos="4320"/>
        </w:tabs>
        <w:ind w:left="4320" w:hanging="360"/>
      </w:pPr>
      <w:rPr>
        <w:rFonts w:ascii="Arial" w:hAnsi="Arial" w:hint="default"/>
      </w:rPr>
    </w:lvl>
    <w:lvl w:ilvl="6" w:tplc="03D69AF0" w:tentative="1">
      <w:start w:val="1"/>
      <w:numFmt w:val="bullet"/>
      <w:lvlText w:val="•"/>
      <w:lvlJc w:val="left"/>
      <w:pPr>
        <w:tabs>
          <w:tab w:val="num" w:pos="5040"/>
        </w:tabs>
        <w:ind w:left="5040" w:hanging="360"/>
      </w:pPr>
      <w:rPr>
        <w:rFonts w:ascii="Arial" w:hAnsi="Arial" w:hint="default"/>
      </w:rPr>
    </w:lvl>
    <w:lvl w:ilvl="7" w:tplc="79B6BBD6" w:tentative="1">
      <w:start w:val="1"/>
      <w:numFmt w:val="bullet"/>
      <w:lvlText w:val="•"/>
      <w:lvlJc w:val="left"/>
      <w:pPr>
        <w:tabs>
          <w:tab w:val="num" w:pos="5760"/>
        </w:tabs>
        <w:ind w:left="5760" w:hanging="360"/>
      </w:pPr>
      <w:rPr>
        <w:rFonts w:ascii="Arial" w:hAnsi="Arial" w:hint="default"/>
      </w:rPr>
    </w:lvl>
    <w:lvl w:ilvl="8" w:tplc="BB82DB9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17024C"/>
    <w:multiLevelType w:val="hybridMultilevel"/>
    <w:tmpl w:val="8EBC6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1B4F68"/>
    <w:multiLevelType w:val="hybridMultilevel"/>
    <w:tmpl w:val="2D06BFDE"/>
    <w:lvl w:ilvl="0" w:tplc="46FC7E24">
      <w:start w:val="1"/>
      <w:numFmt w:val="bullet"/>
      <w:lvlText w:val="•"/>
      <w:lvlJc w:val="left"/>
      <w:pPr>
        <w:tabs>
          <w:tab w:val="num" w:pos="720"/>
        </w:tabs>
        <w:ind w:left="720" w:hanging="360"/>
      </w:pPr>
      <w:rPr>
        <w:rFonts w:ascii="Times New Roman" w:hAnsi="Times New Roman" w:hint="default"/>
      </w:rPr>
    </w:lvl>
    <w:lvl w:ilvl="1" w:tplc="BD3AF21A">
      <w:start w:val="1"/>
      <w:numFmt w:val="bullet"/>
      <w:lvlText w:val="•"/>
      <w:lvlJc w:val="left"/>
      <w:pPr>
        <w:tabs>
          <w:tab w:val="num" w:pos="1440"/>
        </w:tabs>
        <w:ind w:left="1440" w:hanging="360"/>
      </w:pPr>
      <w:rPr>
        <w:rFonts w:ascii="Times New Roman" w:hAnsi="Times New Roman" w:hint="default"/>
      </w:rPr>
    </w:lvl>
    <w:lvl w:ilvl="2" w:tplc="8A7E7E9A">
      <w:start w:val="270"/>
      <w:numFmt w:val="bullet"/>
      <w:lvlText w:val="•"/>
      <w:lvlJc w:val="left"/>
      <w:pPr>
        <w:tabs>
          <w:tab w:val="num" w:pos="2160"/>
        </w:tabs>
        <w:ind w:left="2160" w:hanging="360"/>
      </w:pPr>
      <w:rPr>
        <w:rFonts w:ascii="Arial" w:hAnsi="Arial" w:hint="default"/>
      </w:rPr>
    </w:lvl>
    <w:lvl w:ilvl="3" w:tplc="3A9CC1AA" w:tentative="1">
      <w:start w:val="1"/>
      <w:numFmt w:val="bullet"/>
      <w:lvlText w:val="•"/>
      <w:lvlJc w:val="left"/>
      <w:pPr>
        <w:tabs>
          <w:tab w:val="num" w:pos="2880"/>
        </w:tabs>
        <w:ind w:left="2880" w:hanging="360"/>
      </w:pPr>
      <w:rPr>
        <w:rFonts w:ascii="Times New Roman" w:hAnsi="Times New Roman" w:hint="default"/>
      </w:rPr>
    </w:lvl>
    <w:lvl w:ilvl="4" w:tplc="4FB07ACE" w:tentative="1">
      <w:start w:val="1"/>
      <w:numFmt w:val="bullet"/>
      <w:lvlText w:val="•"/>
      <w:lvlJc w:val="left"/>
      <w:pPr>
        <w:tabs>
          <w:tab w:val="num" w:pos="3600"/>
        </w:tabs>
        <w:ind w:left="3600" w:hanging="360"/>
      </w:pPr>
      <w:rPr>
        <w:rFonts w:ascii="Times New Roman" w:hAnsi="Times New Roman" w:hint="default"/>
      </w:rPr>
    </w:lvl>
    <w:lvl w:ilvl="5" w:tplc="950675BC" w:tentative="1">
      <w:start w:val="1"/>
      <w:numFmt w:val="bullet"/>
      <w:lvlText w:val="•"/>
      <w:lvlJc w:val="left"/>
      <w:pPr>
        <w:tabs>
          <w:tab w:val="num" w:pos="4320"/>
        </w:tabs>
        <w:ind w:left="4320" w:hanging="360"/>
      </w:pPr>
      <w:rPr>
        <w:rFonts w:ascii="Times New Roman" w:hAnsi="Times New Roman" w:hint="default"/>
      </w:rPr>
    </w:lvl>
    <w:lvl w:ilvl="6" w:tplc="359A9C08" w:tentative="1">
      <w:start w:val="1"/>
      <w:numFmt w:val="bullet"/>
      <w:lvlText w:val="•"/>
      <w:lvlJc w:val="left"/>
      <w:pPr>
        <w:tabs>
          <w:tab w:val="num" w:pos="5040"/>
        </w:tabs>
        <w:ind w:left="5040" w:hanging="360"/>
      </w:pPr>
      <w:rPr>
        <w:rFonts w:ascii="Times New Roman" w:hAnsi="Times New Roman" w:hint="default"/>
      </w:rPr>
    </w:lvl>
    <w:lvl w:ilvl="7" w:tplc="82F0B9D6" w:tentative="1">
      <w:start w:val="1"/>
      <w:numFmt w:val="bullet"/>
      <w:lvlText w:val="•"/>
      <w:lvlJc w:val="left"/>
      <w:pPr>
        <w:tabs>
          <w:tab w:val="num" w:pos="5760"/>
        </w:tabs>
        <w:ind w:left="5760" w:hanging="360"/>
      </w:pPr>
      <w:rPr>
        <w:rFonts w:ascii="Times New Roman" w:hAnsi="Times New Roman" w:hint="default"/>
      </w:rPr>
    </w:lvl>
    <w:lvl w:ilvl="8" w:tplc="D51E9D0E"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25AA3207"/>
    <w:multiLevelType w:val="hybridMultilevel"/>
    <w:tmpl w:val="E34A0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1A01FC"/>
    <w:multiLevelType w:val="hybridMultilevel"/>
    <w:tmpl w:val="95A09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457A81"/>
    <w:multiLevelType w:val="hybridMultilevel"/>
    <w:tmpl w:val="F934DA2A"/>
    <w:lvl w:ilvl="0" w:tplc="13B8D508">
      <w:start w:val="1"/>
      <w:numFmt w:val="bullet"/>
      <w:lvlText w:val="•"/>
      <w:lvlJc w:val="left"/>
      <w:pPr>
        <w:tabs>
          <w:tab w:val="num" w:pos="720"/>
        </w:tabs>
        <w:ind w:left="720" w:hanging="360"/>
      </w:pPr>
      <w:rPr>
        <w:rFonts w:ascii="Times New Roman" w:hAnsi="Times New Roman" w:hint="default"/>
      </w:rPr>
    </w:lvl>
    <w:lvl w:ilvl="1" w:tplc="44F4918C">
      <w:start w:val="1"/>
      <w:numFmt w:val="bullet"/>
      <w:lvlText w:val="•"/>
      <w:lvlJc w:val="left"/>
      <w:pPr>
        <w:tabs>
          <w:tab w:val="num" w:pos="1440"/>
        </w:tabs>
        <w:ind w:left="1440" w:hanging="360"/>
      </w:pPr>
      <w:rPr>
        <w:rFonts w:ascii="Times New Roman" w:hAnsi="Times New Roman" w:hint="default"/>
      </w:rPr>
    </w:lvl>
    <w:lvl w:ilvl="2" w:tplc="50006244" w:tentative="1">
      <w:start w:val="1"/>
      <w:numFmt w:val="bullet"/>
      <w:lvlText w:val="•"/>
      <w:lvlJc w:val="left"/>
      <w:pPr>
        <w:tabs>
          <w:tab w:val="num" w:pos="2160"/>
        </w:tabs>
        <w:ind w:left="2160" w:hanging="360"/>
      </w:pPr>
      <w:rPr>
        <w:rFonts w:ascii="Times New Roman" w:hAnsi="Times New Roman" w:hint="default"/>
      </w:rPr>
    </w:lvl>
    <w:lvl w:ilvl="3" w:tplc="3A645F9C" w:tentative="1">
      <w:start w:val="1"/>
      <w:numFmt w:val="bullet"/>
      <w:lvlText w:val="•"/>
      <w:lvlJc w:val="left"/>
      <w:pPr>
        <w:tabs>
          <w:tab w:val="num" w:pos="2880"/>
        </w:tabs>
        <w:ind w:left="2880" w:hanging="360"/>
      </w:pPr>
      <w:rPr>
        <w:rFonts w:ascii="Times New Roman" w:hAnsi="Times New Roman" w:hint="default"/>
      </w:rPr>
    </w:lvl>
    <w:lvl w:ilvl="4" w:tplc="451CBE54" w:tentative="1">
      <w:start w:val="1"/>
      <w:numFmt w:val="bullet"/>
      <w:lvlText w:val="•"/>
      <w:lvlJc w:val="left"/>
      <w:pPr>
        <w:tabs>
          <w:tab w:val="num" w:pos="3600"/>
        </w:tabs>
        <w:ind w:left="3600" w:hanging="360"/>
      </w:pPr>
      <w:rPr>
        <w:rFonts w:ascii="Times New Roman" w:hAnsi="Times New Roman" w:hint="default"/>
      </w:rPr>
    </w:lvl>
    <w:lvl w:ilvl="5" w:tplc="4C78F7D0" w:tentative="1">
      <w:start w:val="1"/>
      <w:numFmt w:val="bullet"/>
      <w:lvlText w:val="•"/>
      <w:lvlJc w:val="left"/>
      <w:pPr>
        <w:tabs>
          <w:tab w:val="num" w:pos="4320"/>
        </w:tabs>
        <w:ind w:left="4320" w:hanging="360"/>
      </w:pPr>
      <w:rPr>
        <w:rFonts w:ascii="Times New Roman" w:hAnsi="Times New Roman" w:hint="default"/>
      </w:rPr>
    </w:lvl>
    <w:lvl w:ilvl="6" w:tplc="9E6AE66C" w:tentative="1">
      <w:start w:val="1"/>
      <w:numFmt w:val="bullet"/>
      <w:lvlText w:val="•"/>
      <w:lvlJc w:val="left"/>
      <w:pPr>
        <w:tabs>
          <w:tab w:val="num" w:pos="5040"/>
        </w:tabs>
        <w:ind w:left="5040" w:hanging="360"/>
      </w:pPr>
      <w:rPr>
        <w:rFonts w:ascii="Times New Roman" w:hAnsi="Times New Roman" w:hint="default"/>
      </w:rPr>
    </w:lvl>
    <w:lvl w:ilvl="7" w:tplc="45A4131C" w:tentative="1">
      <w:start w:val="1"/>
      <w:numFmt w:val="bullet"/>
      <w:lvlText w:val="•"/>
      <w:lvlJc w:val="left"/>
      <w:pPr>
        <w:tabs>
          <w:tab w:val="num" w:pos="5760"/>
        </w:tabs>
        <w:ind w:left="5760" w:hanging="360"/>
      </w:pPr>
      <w:rPr>
        <w:rFonts w:ascii="Times New Roman" w:hAnsi="Times New Roman" w:hint="default"/>
      </w:rPr>
    </w:lvl>
    <w:lvl w:ilvl="8" w:tplc="7DF0F242"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29C63CF5"/>
    <w:multiLevelType w:val="hybridMultilevel"/>
    <w:tmpl w:val="AA38B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C25C0F"/>
    <w:multiLevelType w:val="hybridMultilevel"/>
    <w:tmpl w:val="3B72DF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03495B"/>
    <w:multiLevelType w:val="hybridMultilevel"/>
    <w:tmpl w:val="C560AEB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7" w15:restartNumberingAfterBreak="0">
    <w:nsid w:val="351A5799"/>
    <w:multiLevelType w:val="hybridMultilevel"/>
    <w:tmpl w:val="9AF4F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9213E7"/>
    <w:multiLevelType w:val="hybridMultilevel"/>
    <w:tmpl w:val="5044D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58465B"/>
    <w:multiLevelType w:val="hybridMultilevel"/>
    <w:tmpl w:val="8A1E1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0C31B6"/>
    <w:multiLevelType w:val="hybridMultilevel"/>
    <w:tmpl w:val="B4EC7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564297"/>
    <w:multiLevelType w:val="hybridMultilevel"/>
    <w:tmpl w:val="787E19DA"/>
    <w:lvl w:ilvl="0" w:tplc="814E2EBE">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EB0982"/>
    <w:multiLevelType w:val="hybridMultilevel"/>
    <w:tmpl w:val="F0A0BE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6CD591F"/>
    <w:multiLevelType w:val="hybridMultilevel"/>
    <w:tmpl w:val="8B744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194AFA"/>
    <w:multiLevelType w:val="hybridMultilevel"/>
    <w:tmpl w:val="5AFA81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5C3699"/>
    <w:multiLevelType w:val="hybridMultilevel"/>
    <w:tmpl w:val="BFD4E2AC"/>
    <w:lvl w:ilvl="0" w:tplc="FF66B2F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0848C2"/>
    <w:multiLevelType w:val="hybridMultilevel"/>
    <w:tmpl w:val="EE4A4888"/>
    <w:lvl w:ilvl="0" w:tplc="FE407624">
      <w:start w:val="1"/>
      <w:numFmt w:val="bullet"/>
      <w:lvlText w:val="•"/>
      <w:lvlJc w:val="left"/>
      <w:pPr>
        <w:tabs>
          <w:tab w:val="num" w:pos="720"/>
        </w:tabs>
        <w:ind w:left="720" w:hanging="360"/>
      </w:pPr>
      <w:rPr>
        <w:rFonts w:ascii="Times New Roman" w:hAnsi="Times New Roman" w:hint="default"/>
      </w:rPr>
    </w:lvl>
    <w:lvl w:ilvl="1" w:tplc="ACBC5A78">
      <w:start w:val="1"/>
      <w:numFmt w:val="bullet"/>
      <w:lvlText w:val="•"/>
      <w:lvlJc w:val="left"/>
      <w:pPr>
        <w:tabs>
          <w:tab w:val="num" w:pos="1440"/>
        </w:tabs>
        <w:ind w:left="1440" w:hanging="360"/>
      </w:pPr>
      <w:rPr>
        <w:rFonts w:ascii="Times New Roman" w:hAnsi="Times New Roman" w:hint="default"/>
      </w:rPr>
    </w:lvl>
    <w:lvl w:ilvl="2" w:tplc="086C6A7C">
      <w:start w:val="270"/>
      <w:numFmt w:val="bullet"/>
      <w:lvlText w:val="•"/>
      <w:lvlJc w:val="left"/>
      <w:pPr>
        <w:tabs>
          <w:tab w:val="num" w:pos="2160"/>
        </w:tabs>
        <w:ind w:left="2160" w:hanging="360"/>
      </w:pPr>
      <w:rPr>
        <w:rFonts w:ascii="Times New Roman" w:hAnsi="Times New Roman" w:hint="default"/>
      </w:rPr>
    </w:lvl>
    <w:lvl w:ilvl="3" w:tplc="B11C2C3A" w:tentative="1">
      <w:start w:val="1"/>
      <w:numFmt w:val="bullet"/>
      <w:lvlText w:val="•"/>
      <w:lvlJc w:val="left"/>
      <w:pPr>
        <w:tabs>
          <w:tab w:val="num" w:pos="2880"/>
        </w:tabs>
        <w:ind w:left="2880" w:hanging="360"/>
      </w:pPr>
      <w:rPr>
        <w:rFonts w:ascii="Times New Roman" w:hAnsi="Times New Roman" w:hint="default"/>
      </w:rPr>
    </w:lvl>
    <w:lvl w:ilvl="4" w:tplc="229AE1E4" w:tentative="1">
      <w:start w:val="1"/>
      <w:numFmt w:val="bullet"/>
      <w:lvlText w:val="•"/>
      <w:lvlJc w:val="left"/>
      <w:pPr>
        <w:tabs>
          <w:tab w:val="num" w:pos="3600"/>
        </w:tabs>
        <w:ind w:left="3600" w:hanging="360"/>
      </w:pPr>
      <w:rPr>
        <w:rFonts w:ascii="Times New Roman" w:hAnsi="Times New Roman" w:hint="default"/>
      </w:rPr>
    </w:lvl>
    <w:lvl w:ilvl="5" w:tplc="99DE6D68" w:tentative="1">
      <w:start w:val="1"/>
      <w:numFmt w:val="bullet"/>
      <w:lvlText w:val="•"/>
      <w:lvlJc w:val="left"/>
      <w:pPr>
        <w:tabs>
          <w:tab w:val="num" w:pos="4320"/>
        </w:tabs>
        <w:ind w:left="4320" w:hanging="360"/>
      </w:pPr>
      <w:rPr>
        <w:rFonts w:ascii="Times New Roman" w:hAnsi="Times New Roman" w:hint="default"/>
      </w:rPr>
    </w:lvl>
    <w:lvl w:ilvl="6" w:tplc="A386CC54" w:tentative="1">
      <w:start w:val="1"/>
      <w:numFmt w:val="bullet"/>
      <w:lvlText w:val="•"/>
      <w:lvlJc w:val="left"/>
      <w:pPr>
        <w:tabs>
          <w:tab w:val="num" w:pos="5040"/>
        </w:tabs>
        <w:ind w:left="5040" w:hanging="360"/>
      </w:pPr>
      <w:rPr>
        <w:rFonts w:ascii="Times New Roman" w:hAnsi="Times New Roman" w:hint="default"/>
      </w:rPr>
    </w:lvl>
    <w:lvl w:ilvl="7" w:tplc="5E045754" w:tentative="1">
      <w:start w:val="1"/>
      <w:numFmt w:val="bullet"/>
      <w:lvlText w:val="•"/>
      <w:lvlJc w:val="left"/>
      <w:pPr>
        <w:tabs>
          <w:tab w:val="num" w:pos="5760"/>
        </w:tabs>
        <w:ind w:left="5760" w:hanging="360"/>
      </w:pPr>
      <w:rPr>
        <w:rFonts w:ascii="Times New Roman" w:hAnsi="Times New Roman" w:hint="default"/>
      </w:rPr>
    </w:lvl>
    <w:lvl w:ilvl="8" w:tplc="C80619A4"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54A03A2C"/>
    <w:multiLevelType w:val="hybridMultilevel"/>
    <w:tmpl w:val="F6F60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A7522B"/>
    <w:multiLevelType w:val="hybridMultilevel"/>
    <w:tmpl w:val="1CCC07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04333CE"/>
    <w:multiLevelType w:val="hybridMultilevel"/>
    <w:tmpl w:val="D158D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844D95"/>
    <w:multiLevelType w:val="hybridMultilevel"/>
    <w:tmpl w:val="35183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0472C6"/>
    <w:multiLevelType w:val="hybridMultilevel"/>
    <w:tmpl w:val="CF823380"/>
    <w:lvl w:ilvl="0" w:tplc="1742917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C446C5"/>
    <w:multiLevelType w:val="hybridMultilevel"/>
    <w:tmpl w:val="68307A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57F0128"/>
    <w:multiLevelType w:val="hybridMultilevel"/>
    <w:tmpl w:val="FB941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A348AB"/>
    <w:multiLevelType w:val="hybridMultilevel"/>
    <w:tmpl w:val="2DF6BA48"/>
    <w:lvl w:ilvl="0" w:tplc="D458C71C">
      <w:start w:val="1"/>
      <w:numFmt w:val="bullet"/>
      <w:lvlText w:val="•"/>
      <w:lvlJc w:val="left"/>
      <w:pPr>
        <w:tabs>
          <w:tab w:val="num" w:pos="720"/>
        </w:tabs>
        <w:ind w:left="720" w:hanging="360"/>
      </w:pPr>
      <w:rPr>
        <w:rFonts w:ascii="Arial" w:hAnsi="Arial" w:hint="default"/>
      </w:rPr>
    </w:lvl>
    <w:lvl w:ilvl="1" w:tplc="FC2E3450" w:tentative="1">
      <w:start w:val="1"/>
      <w:numFmt w:val="bullet"/>
      <w:lvlText w:val="•"/>
      <w:lvlJc w:val="left"/>
      <w:pPr>
        <w:tabs>
          <w:tab w:val="num" w:pos="1440"/>
        </w:tabs>
        <w:ind w:left="1440" w:hanging="360"/>
      </w:pPr>
      <w:rPr>
        <w:rFonts w:ascii="Arial" w:hAnsi="Arial" w:hint="default"/>
      </w:rPr>
    </w:lvl>
    <w:lvl w:ilvl="2" w:tplc="55CCCDCC" w:tentative="1">
      <w:start w:val="1"/>
      <w:numFmt w:val="bullet"/>
      <w:lvlText w:val="•"/>
      <w:lvlJc w:val="left"/>
      <w:pPr>
        <w:tabs>
          <w:tab w:val="num" w:pos="2160"/>
        </w:tabs>
        <w:ind w:left="2160" w:hanging="360"/>
      </w:pPr>
      <w:rPr>
        <w:rFonts w:ascii="Arial" w:hAnsi="Arial" w:hint="default"/>
      </w:rPr>
    </w:lvl>
    <w:lvl w:ilvl="3" w:tplc="B3287BF4" w:tentative="1">
      <w:start w:val="1"/>
      <w:numFmt w:val="bullet"/>
      <w:lvlText w:val="•"/>
      <w:lvlJc w:val="left"/>
      <w:pPr>
        <w:tabs>
          <w:tab w:val="num" w:pos="2880"/>
        </w:tabs>
        <w:ind w:left="2880" w:hanging="360"/>
      </w:pPr>
      <w:rPr>
        <w:rFonts w:ascii="Arial" w:hAnsi="Arial" w:hint="default"/>
      </w:rPr>
    </w:lvl>
    <w:lvl w:ilvl="4" w:tplc="D77C663A" w:tentative="1">
      <w:start w:val="1"/>
      <w:numFmt w:val="bullet"/>
      <w:lvlText w:val="•"/>
      <w:lvlJc w:val="left"/>
      <w:pPr>
        <w:tabs>
          <w:tab w:val="num" w:pos="3600"/>
        </w:tabs>
        <w:ind w:left="3600" w:hanging="360"/>
      </w:pPr>
      <w:rPr>
        <w:rFonts w:ascii="Arial" w:hAnsi="Arial" w:hint="default"/>
      </w:rPr>
    </w:lvl>
    <w:lvl w:ilvl="5" w:tplc="593A6418" w:tentative="1">
      <w:start w:val="1"/>
      <w:numFmt w:val="bullet"/>
      <w:lvlText w:val="•"/>
      <w:lvlJc w:val="left"/>
      <w:pPr>
        <w:tabs>
          <w:tab w:val="num" w:pos="4320"/>
        </w:tabs>
        <w:ind w:left="4320" w:hanging="360"/>
      </w:pPr>
      <w:rPr>
        <w:rFonts w:ascii="Arial" w:hAnsi="Arial" w:hint="default"/>
      </w:rPr>
    </w:lvl>
    <w:lvl w:ilvl="6" w:tplc="674E9380" w:tentative="1">
      <w:start w:val="1"/>
      <w:numFmt w:val="bullet"/>
      <w:lvlText w:val="•"/>
      <w:lvlJc w:val="left"/>
      <w:pPr>
        <w:tabs>
          <w:tab w:val="num" w:pos="5040"/>
        </w:tabs>
        <w:ind w:left="5040" w:hanging="360"/>
      </w:pPr>
      <w:rPr>
        <w:rFonts w:ascii="Arial" w:hAnsi="Arial" w:hint="default"/>
      </w:rPr>
    </w:lvl>
    <w:lvl w:ilvl="7" w:tplc="091CDA5C" w:tentative="1">
      <w:start w:val="1"/>
      <w:numFmt w:val="bullet"/>
      <w:lvlText w:val="•"/>
      <w:lvlJc w:val="left"/>
      <w:pPr>
        <w:tabs>
          <w:tab w:val="num" w:pos="5760"/>
        </w:tabs>
        <w:ind w:left="5760" w:hanging="360"/>
      </w:pPr>
      <w:rPr>
        <w:rFonts w:ascii="Arial" w:hAnsi="Arial" w:hint="default"/>
      </w:rPr>
    </w:lvl>
    <w:lvl w:ilvl="8" w:tplc="98207040"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9FA6394"/>
    <w:multiLevelType w:val="hybridMultilevel"/>
    <w:tmpl w:val="00700E0C"/>
    <w:lvl w:ilvl="0" w:tplc="5E426098">
      <w:start w:val="1"/>
      <w:numFmt w:val="bullet"/>
      <w:lvlText w:val="•"/>
      <w:lvlJc w:val="left"/>
      <w:pPr>
        <w:tabs>
          <w:tab w:val="num" w:pos="720"/>
        </w:tabs>
        <w:ind w:left="720" w:hanging="360"/>
      </w:pPr>
      <w:rPr>
        <w:rFonts w:ascii="Arial" w:hAnsi="Arial" w:hint="default"/>
      </w:rPr>
    </w:lvl>
    <w:lvl w:ilvl="1" w:tplc="186C36C4" w:tentative="1">
      <w:start w:val="1"/>
      <w:numFmt w:val="bullet"/>
      <w:lvlText w:val="•"/>
      <w:lvlJc w:val="left"/>
      <w:pPr>
        <w:tabs>
          <w:tab w:val="num" w:pos="1440"/>
        </w:tabs>
        <w:ind w:left="1440" w:hanging="360"/>
      </w:pPr>
      <w:rPr>
        <w:rFonts w:ascii="Arial" w:hAnsi="Arial" w:hint="default"/>
      </w:rPr>
    </w:lvl>
    <w:lvl w:ilvl="2" w:tplc="55BA2966" w:tentative="1">
      <w:start w:val="1"/>
      <w:numFmt w:val="bullet"/>
      <w:lvlText w:val="•"/>
      <w:lvlJc w:val="left"/>
      <w:pPr>
        <w:tabs>
          <w:tab w:val="num" w:pos="2160"/>
        </w:tabs>
        <w:ind w:left="2160" w:hanging="360"/>
      </w:pPr>
      <w:rPr>
        <w:rFonts w:ascii="Arial" w:hAnsi="Arial" w:hint="default"/>
      </w:rPr>
    </w:lvl>
    <w:lvl w:ilvl="3" w:tplc="8E42FA26" w:tentative="1">
      <w:start w:val="1"/>
      <w:numFmt w:val="bullet"/>
      <w:lvlText w:val="•"/>
      <w:lvlJc w:val="left"/>
      <w:pPr>
        <w:tabs>
          <w:tab w:val="num" w:pos="2880"/>
        </w:tabs>
        <w:ind w:left="2880" w:hanging="360"/>
      </w:pPr>
      <w:rPr>
        <w:rFonts w:ascii="Arial" w:hAnsi="Arial" w:hint="default"/>
      </w:rPr>
    </w:lvl>
    <w:lvl w:ilvl="4" w:tplc="3634F2CC" w:tentative="1">
      <w:start w:val="1"/>
      <w:numFmt w:val="bullet"/>
      <w:lvlText w:val="•"/>
      <w:lvlJc w:val="left"/>
      <w:pPr>
        <w:tabs>
          <w:tab w:val="num" w:pos="3600"/>
        </w:tabs>
        <w:ind w:left="3600" w:hanging="360"/>
      </w:pPr>
      <w:rPr>
        <w:rFonts w:ascii="Arial" w:hAnsi="Arial" w:hint="default"/>
      </w:rPr>
    </w:lvl>
    <w:lvl w:ilvl="5" w:tplc="003E88BC" w:tentative="1">
      <w:start w:val="1"/>
      <w:numFmt w:val="bullet"/>
      <w:lvlText w:val="•"/>
      <w:lvlJc w:val="left"/>
      <w:pPr>
        <w:tabs>
          <w:tab w:val="num" w:pos="4320"/>
        </w:tabs>
        <w:ind w:left="4320" w:hanging="360"/>
      </w:pPr>
      <w:rPr>
        <w:rFonts w:ascii="Arial" w:hAnsi="Arial" w:hint="default"/>
      </w:rPr>
    </w:lvl>
    <w:lvl w:ilvl="6" w:tplc="08E8EBDA" w:tentative="1">
      <w:start w:val="1"/>
      <w:numFmt w:val="bullet"/>
      <w:lvlText w:val="•"/>
      <w:lvlJc w:val="left"/>
      <w:pPr>
        <w:tabs>
          <w:tab w:val="num" w:pos="5040"/>
        </w:tabs>
        <w:ind w:left="5040" w:hanging="360"/>
      </w:pPr>
      <w:rPr>
        <w:rFonts w:ascii="Arial" w:hAnsi="Arial" w:hint="default"/>
      </w:rPr>
    </w:lvl>
    <w:lvl w:ilvl="7" w:tplc="D178A066" w:tentative="1">
      <w:start w:val="1"/>
      <w:numFmt w:val="bullet"/>
      <w:lvlText w:val="•"/>
      <w:lvlJc w:val="left"/>
      <w:pPr>
        <w:tabs>
          <w:tab w:val="num" w:pos="5760"/>
        </w:tabs>
        <w:ind w:left="5760" w:hanging="360"/>
      </w:pPr>
      <w:rPr>
        <w:rFonts w:ascii="Arial" w:hAnsi="Arial" w:hint="default"/>
      </w:rPr>
    </w:lvl>
    <w:lvl w:ilvl="8" w:tplc="F5766828"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BDC2F08"/>
    <w:multiLevelType w:val="hybridMultilevel"/>
    <w:tmpl w:val="0010C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7E7B76"/>
    <w:multiLevelType w:val="multilevel"/>
    <w:tmpl w:val="68120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0855D4A"/>
    <w:multiLevelType w:val="hybridMultilevel"/>
    <w:tmpl w:val="6A46819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72CF338B"/>
    <w:multiLevelType w:val="hybridMultilevel"/>
    <w:tmpl w:val="2A7EA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BE2524"/>
    <w:multiLevelType w:val="hybridMultilevel"/>
    <w:tmpl w:val="2F3EC8E6"/>
    <w:lvl w:ilvl="0" w:tplc="D892DA60">
      <w:start w:val="1"/>
      <w:numFmt w:val="bullet"/>
      <w:lvlText w:val="•"/>
      <w:lvlJc w:val="left"/>
      <w:pPr>
        <w:tabs>
          <w:tab w:val="num" w:pos="720"/>
        </w:tabs>
        <w:ind w:left="720" w:hanging="360"/>
      </w:pPr>
      <w:rPr>
        <w:rFonts w:ascii="Arial" w:hAnsi="Arial" w:hint="default"/>
      </w:rPr>
    </w:lvl>
    <w:lvl w:ilvl="1" w:tplc="37AC1AC0" w:tentative="1">
      <w:start w:val="1"/>
      <w:numFmt w:val="bullet"/>
      <w:lvlText w:val="•"/>
      <w:lvlJc w:val="left"/>
      <w:pPr>
        <w:tabs>
          <w:tab w:val="num" w:pos="1440"/>
        </w:tabs>
        <w:ind w:left="1440" w:hanging="360"/>
      </w:pPr>
      <w:rPr>
        <w:rFonts w:ascii="Arial" w:hAnsi="Arial" w:hint="default"/>
      </w:rPr>
    </w:lvl>
    <w:lvl w:ilvl="2" w:tplc="97FC1E4E" w:tentative="1">
      <w:start w:val="1"/>
      <w:numFmt w:val="bullet"/>
      <w:lvlText w:val="•"/>
      <w:lvlJc w:val="left"/>
      <w:pPr>
        <w:tabs>
          <w:tab w:val="num" w:pos="2160"/>
        </w:tabs>
        <w:ind w:left="2160" w:hanging="360"/>
      </w:pPr>
      <w:rPr>
        <w:rFonts w:ascii="Arial" w:hAnsi="Arial" w:hint="default"/>
      </w:rPr>
    </w:lvl>
    <w:lvl w:ilvl="3" w:tplc="E28A58E4" w:tentative="1">
      <w:start w:val="1"/>
      <w:numFmt w:val="bullet"/>
      <w:lvlText w:val="•"/>
      <w:lvlJc w:val="left"/>
      <w:pPr>
        <w:tabs>
          <w:tab w:val="num" w:pos="2880"/>
        </w:tabs>
        <w:ind w:left="2880" w:hanging="360"/>
      </w:pPr>
      <w:rPr>
        <w:rFonts w:ascii="Arial" w:hAnsi="Arial" w:hint="default"/>
      </w:rPr>
    </w:lvl>
    <w:lvl w:ilvl="4" w:tplc="ADE80D10" w:tentative="1">
      <w:start w:val="1"/>
      <w:numFmt w:val="bullet"/>
      <w:lvlText w:val="•"/>
      <w:lvlJc w:val="left"/>
      <w:pPr>
        <w:tabs>
          <w:tab w:val="num" w:pos="3600"/>
        </w:tabs>
        <w:ind w:left="3600" w:hanging="360"/>
      </w:pPr>
      <w:rPr>
        <w:rFonts w:ascii="Arial" w:hAnsi="Arial" w:hint="default"/>
      </w:rPr>
    </w:lvl>
    <w:lvl w:ilvl="5" w:tplc="87DED7B0" w:tentative="1">
      <w:start w:val="1"/>
      <w:numFmt w:val="bullet"/>
      <w:lvlText w:val="•"/>
      <w:lvlJc w:val="left"/>
      <w:pPr>
        <w:tabs>
          <w:tab w:val="num" w:pos="4320"/>
        </w:tabs>
        <w:ind w:left="4320" w:hanging="360"/>
      </w:pPr>
      <w:rPr>
        <w:rFonts w:ascii="Arial" w:hAnsi="Arial" w:hint="default"/>
      </w:rPr>
    </w:lvl>
    <w:lvl w:ilvl="6" w:tplc="2A1AAC38" w:tentative="1">
      <w:start w:val="1"/>
      <w:numFmt w:val="bullet"/>
      <w:lvlText w:val="•"/>
      <w:lvlJc w:val="left"/>
      <w:pPr>
        <w:tabs>
          <w:tab w:val="num" w:pos="5040"/>
        </w:tabs>
        <w:ind w:left="5040" w:hanging="360"/>
      </w:pPr>
      <w:rPr>
        <w:rFonts w:ascii="Arial" w:hAnsi="Arial" w:hint="default"/>
      </w:rPr>
    </w:lvl>
    <w:lvl w:ilvl="7" w:tplc="7BB4099E" w:tentative="1">
      <w:start w:val="1"/>
      <w:numFmt w:val="bullet"/>
      <w:lvlText w:val="•"/>
      <w:lvlJc w:val="left"/>
      <w:pPr>
        <w:tabs>
          <w:tab w:val="num" w:pos="5760"/>
        </w:tabs>
        <w:ind w:left="5760" w:hanging="360"/>
      </w:pPr>
      <w:rPr>
        <w:rFonts w:ascii="Arial" w:hAnsi="Arial" w:hint="default"/>
      </w:rPr>
    </w:lvl>
    <w:lvl w:ilvl="8" w:tplc="59C8BE10"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75D09C9"/>
    <w:multiLevelType w:val="hybridMultilevel"/>
    <w:tmpl w:val="D742AE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EF5C86"/>
    <w:multiLevelType w:val="hybridMultilevel"/>
    <w:tmpl w:val="8826C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654E93"/>
    <w:multiLevelType w:val="hybridMultilevel"/>
    <w:tmpl w:val="45FC6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C83070"/>
    <w:multiLevelType w:val="hybridMultilevel"/>
    <w:tmpl w:val="EB00FDB0"/>
    <w:lvl w:ilvl="0" w:tplc="1722C97E">
      <w:start w:val="1"/>
      <w:numFmt w:val="bullet"/>
      <w:lvlText w:val="•"/>
      <w:lvlJc w:val="left"/>
      <w:pPr>
        <w:tabs>
          <w:tab w:val="num" w:pos="720"/>
        </w:tabs>
        <w:ind w:left="720" w:hanging="360"/>
      </w:pPr>
      <w:rPr>
        <w:rFonts w:ascii="Arial" w:hAnsi="Arial" w:hint="default"/>
      </w:rPr>
    </w:lvl>
    <w:lvl w:ilvl="1" w:tplc="7A208A10" w:tentative="1">
      <w:start w:val="1"/>
      <w:numFmt w:val="bullet"/>
      <w:lvlText w:val="•"/>
      <w:lvlJc w:val="left"/>
      <w:pPr>
        <w:tabs>
          <w:tab w:val="num" w:pos="1440"/>
        </w:tabs>
        <w:ind w:left="1440" w:hanging="360"/>
      </w:pPr>
      <w:rPr>
        <w:rFonts w:ascii="Arial" w:hAnsi="Arial" w:hint="default"/>
      </w:rPr>
    </w:lvl>
    <w:lvl w:ilvl="2" w:tplc="0D585ACC" w:tentative="1">
      <w:start w:val="1"/>
      <w:numFmt w:val="bullet"/>
      <w:lvlText w:val="•"/>
      <w:lvlJc w:val="left"/>
      <w:pPr>
        <w:tabs>
          <w:tab w:val="num" w:pos="2160"/>
        </w:tabs>
        <w:ind w:left="2160" w:hanging="360"/>
      </w:pPr>
      <w:rPr>
        <w:rFonts w:ascii="Arial" w:hAnsi="Arial" w:hint="default"/>
      </w:rPr>
    </w:lvl>
    <w:lvl w:ilvl="3" w:tplc="C3124518" w:tentative="1">
      <w:start w:val="1"/>
      <w:numFmt w:val="bullet"/>
      <w:lvlText w:val="•"/>
      <w:lvlJc w:val="left"/>
      <w:pPr>
        <w:tabs>
          <w:tab w:val="num" w:pos="2880"/>
        </w:tabs>
        <w:ind w:left="2880" w:hanging="360"/>
      </w:pPr>
      <w:rPr>
        <w:rFonts w:ascii="Arial" w:hAnsi="Arial" w:hint="default"/>
      </w:rPr>
    </w:lvl>
    <w:lvl w:ilvl="4" w:tplc="0E1CC0FA" w:tentative="1">
      <w:start w:val="1"/>
      <w:numFmt w:val="bullet"/>
      <w:lvlText w:val="•"/>
      <w:lvlJc w:val="left"/>
      <w:pPr>
        <w:tabs>
          <w:tab w:val="num" w:pos="3600"/>
        </w:tabs>
        <w:ind w:left="3600" w:hanging="360"/>
      </w:pPr>
      <w:rPr>
        <w:rFonts w:ascii="Arial" w:hAnsi="Arial" w:hint="default"/>
      </w:rPr>
    </w:lvl>
    <w:lvl w:ilvl="5" w:tplc="B6F429BE" w:tentative="1">
      <w:start w:val="1"/>
      <w:numFmt w:val="bullet"/>
      <w:lvlText w:val="•"/>
      <w:lvlJc w:val="left"/>
      <w:pPr>
        <w:tabs>
          <w:tab w:val="num" w:pos="4320"/>
        </w:tabs>
        <w:ind w:left="4320" w:hanging="360"/>
      </w:pPr>
      <w:rPr>
        <w:rFonts w:ascii="Arial" w:hAnsi="Arial" w:hint="default"/>
      </w:rPr>
    </w:lvl>
    <w:lvl w:ilvl="6" w:tplc="C64AC0C0" w:tentative="1">
      <w:start w:val="1"/>
      <w:numFmt w:val="bullet"/>
      <w:lvlText w:val="•"/>
      <w:lvlJc w:val="left"/>
      <w:pPr>
        <w:tabs>
          <w:tab w:val="num" w:pos="5040"/>
        </w:tabs>
        <w:ind w:left="5040" w:hanging="360"/>
      </w:pPr>
      <w:rPr>
        <w:rFonts w:ascii="Arial" w:hAnsi="Arial" w:hint="default"/>
      </w:rPr>
    </w:lvl>
    <w:lvl w:ilvl="7" w:tplc="FE082C3A" w:tentative="1">
      <w:start w:val="1"/>
      <w:numFmt w:val="bullet"/>
      <w:lvlText w:val="•"/>
      <w:lvlJc w:val="left"/>
      <w:pPr>
        <w:tabs>
          <w:tab w:val="num" w:pos="5760"/>
        </w:tabs>
        <w:ind w:left="5760" w:hanging="360"/>
      </w:pPr>
      <w:rPr>
        <w:rFonts w:ascii="Arial" w:hAnsi="Arial" w:hint="default"/>
      </w:rPr>
    </w:lvl>
    <w:lvl w:ilvl="8" w:tplc="0AA8162A" w:tentative="1">
      <w:start w:val="1"/>
      <w:numFmt w:val="bullet"/>
      <w:lvlText w:val="•"/>
      <w:lvlJc w:val="left"/>
      <w:pPr>
        <w:tabs>
          <w:tab w:val="num" w:pos="6480"/>
        </w:tabs>
        <w:ind w:left="6480" w:hanging="360"/>
      </w:pPr>
      <w:rPr>
        <w:rFonts w:ascii="Arial" w:hAnsi="Arial" w:hint="default"/>
      </w:rPr>
    </w:lvl>
  </w:abstractNum>
  <w:num w:numId="1">
    <w:abstractNumId w:val="40"/>
  </w:num>
  <w:num w:numId="2">
    <w:abstractNumId w:val="7"/>
  </w:num>
  <w:num w:numId="3">
    <w:abstractNumId w:val="34"/>
  </w:num>
  <w:num w:numId="4">
    <w:abstractNumId w:val="37"/>
  </w:num>
  <w:num w:numId="5">
    <w:abstractNumId w:val="30"/>
  </w:num>
  <w:num w:numId="6">
    <w:abstractNumId w:val="28"/>
  </w:num>
  <w:num w:numId="7">
    <w:abstractNumId w:val="9"/>
  </w:num>
  <w:num w:numId="8">
    <w:abstractNumId w:val="35"/>
  </w:num>
  <w:num w:numId="9">
    <w:abstractNumId w:val="44"/>
  </w:num>
  <w:num w:numId="10">
    <w:abstractNumId w:val="41"/>
  </w:num>
  <w:num w:numId="11">
    <w:abstractNumId w:val="29"/>
  </w:num>
  <w:num w:numId="12">
    <w:abstractNumId w:val="15"/>
  </w:num>
  <w:num w:numId="13">
    <w:abstractNumId w:val="24"/>
  </w:num>
  <w:num w:numId="14">
    <w:abstractNumId w:val="39"/>
  </w:num>
  <w:num w:numId="15">
    <w:abstractNumId w:val="27"/>
  </w:num>
  <w:num w:numId="16">
    <w:abstractNumId w:val="33"/>
  </w:num>
  <w:num w:numId="17">
    <w:abstractNumId w:val="10"/>
  </w:num>
  <w:num w:numId="18">
    <w:abstractNumId w:val="13"/>
  </w:num>
  <w:num w:numId="19">
    <w:abstractNumId w:val="42"/>
  </w:num>
  <w:num w:numId="20">
    <w:abstractNumId w:val="2"/>
  </w:num>
  <w:num w:numId="21">
    <w:abstractNumId w:val="19"/>
  </w:num>
  <w:num w:numId="22">
    <w:abstractNumId w:val="43"/>
  </w:num>
  <w:num w:numId="23">
    <w:abstractNumId w:val="17"/>
  </w:num>
  <w:num w:numId="24">
    <w:abstractNumId w:val="26"/>
  </w:num>
  <w:num w:numId="25">
    <w:abstractNumId w:val="25"/>
  </w:num>
  <w:num w:numId="26">
    <w:abstractNumId w:val="8"/>
  </w:num>
  <w:num w:numId="27">
    <w:abstractNumId w:val="1"/>
  </w:num>
  <w:num w:numId="28">
    <w:abstractNumId w:val="0"/>
  </w:num>
  <w:num w:numId="29">
    <w:abstractNumId w:val="21"/>
  </w:num>
  <w:num w:numId="30">
    <w:abstractNumId w:val="22"/>
  </w:num>
  <w:num w:numId="31">
    <w:abstractNumId w:val="32"/>
  </w:num>
  <w:num w:numId="32">
    <w:abstractNumId w:val="38"/>
  </w:num>
  <w:num w:numId="33">
    <w:abstractNumId w:val="20"/>
  </w:num>
  <w:num w:numId="34">
    <w:abstractNumId w:val="16"/>
  </w:num>
  <w:num w:numId="35">
    <w:abstractNumId w:val="3"/>
  </w:num>
  <w:num w:numId="36">
    <w:abstractNumId w:val="6"/>
  </w:num>
  <w:num w:numId="37">
    <w:abstractNumId w:val="5"/>
  </w:num>
  <w:num w:numId="38">
    <w:abstractNumId w:val="12"/>
  </w:num>
  <w:num w:numId="39">
    <w:abstractNumId w:val="23"/>
  </w:num>
  <w:num w:numId="40">
    <w:abstractNumId w:val="4"/>
  </w:num>
  <w:num w:numId="41">
    <w:abstractNumId w:val="11"/>
  </w:num>
  <w:num w:numId="42">
    <w:abstractNumId w:val="31"/>
  </w:num>
  <w:num w:numId="43">
    <w:abstractNumId w:val="18"/>
  </w:num>
  <w:num w:numId="44">
    <w:abstractNumId w:val="36"/>
  </w:num>
  <w:num w:numId="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BB1"/>
    <w:rsid w:val="000009E8"/>
    <w:rsid w:val="00004287"/>
    <w:rsid w:val="000051B6"/>
    <w:rsid w:val="00006967"/>
    <w:rsid w:val="00011832"/>
    <w:rsid w:val="000125BE"/>
    <w:rsid w:val="00016EEC"/>
    <w:rsid w:val="0002289E"/>
    <w:rsid w:val="00023E40"/>
    <w:rsid w:val="00024C24"/>
    <w:rsid w:val="00033E07"/>
    <w:rsid w:val="000367ED"/>
    <w:rsid w:val="00037086"/>
    <w:rsid w:val="000447F5"/>
    <w:rsid w:val="000461CC"/>
    <w:rsid w:val="000467A5"/>
    <w:rsid w:val="00050893"/>
    <w:rsid w:val="000571F2"/>
    <w:rsid w:val="000668DB"/>
    <w:rsid w:val="00067C69"/>
    <w:rsid w:val="0007097C"/>
    <w:rsid w:val="0007590D"/>
    <w:rsid w:val="000800EE"/>
    <w:rsid w:val="00081954"/>
    <w:rsid w:val="00083DA9"/>
    <w:rsid w:val="00096E0B"/>
    <w:rsid w:val="000A381D"/>
    <w:rsid w:val="000A41EE"/>
    <w:rsid w:val="000A4B9C"/>
    <w:rsid w:val="000A68D6"/>
    <w:rsid w:val="000A76BC"/>
    <w:rsid w:val="000B1B07"/>
    <w:rsid w:val="000B43B4"/>
    <w:rsid w:val="000C44F9"/>
    <w:rsid w:val="000D1672"/>
    <w:rsid w:val="000D24F5"/>
    <w:rsid w:val="000D5D46"/>
    <w:rsid w:val="000E4A3B"/>
    <w:rsid w:val="000E58F8"/>
    <w:rsid w:val="000E6A7C"/>
    <w:rsid w:val="000E6DD8"/>
    <w:rsid w:val="000F0723"/>
    <w:rsid w:val="000F4CB5"/>
    <w:rsid w:val="000F6AF5"/>
    <w:rsid w:val="0010168D"/>
    <w:rsid w:val="00102DDC"/>
    <w:rsid w:val="001102A3"/>
    <w:rsid w:val="001114D8"/>
    <w:rsid w:val="0011356A"/>
    <w:rsid w:val="00115525"/>
    <w:rsid w:val="00115CBD"/>
    <w:rsid w:val="001219FE"/>
    <w:rsid w:val="00123400"/>
    <w:rsid w:val="0012649D"/>
    <w:rsid w:val="00132601"/>
    <w:rsid w:val="00133041"/>
    <w:rsid w:val="00134BAA"/>
    <w:rsid w:val="001400DC"/>
    <w:rsid w:val="00144E40"/>
    <w:rsid w:val="00156522"/>
    <w:rsid w:val="001629E5"/>
    <w:rsid w:val="00163DDC"/>
    <w:rsid w:val="00165E8C"/>
    <w:rsid w:val="0017736E"/>
    <w:rsid w:val="0018146F"/>
    <w:rsid w:val="001832AB"/>
    <w:rsid w:val="00183B0A"/>
    <w:rsid w:val="001879DE"/>
    <w:rsid w:val="001902C9"/>
    <w:rsid w:val="001906F6"/>
    <w:rsid w:val="00192D39"/>
    <w:rsid w:val="00194CF9"/>
    <w:rsid w:val="0019569F"/>
    <w:rsid w:val="001B1B66"/>
    <w:rsid w:val="001B3443"/>
    <w:rsid w:val="001B4205"/>
    <w:rsid w:val="001C4E8E"/>
    <w:rsid w:val="001D0BAF"/>
    <w:rsid w:val="001D2B46"/>
    <w:rsid w:val="001D2C10"/>
    <w:rsid w:val="001D630C"/>
    <w:rsid w:val="001D6B6B"/>
    <w:rsid w:val="001D701A"/>
    <w:rsid w:val="001E01EA"/>
    <w:rsid w:val="001E4BF6"/>
    <w:rsid w:val="001F4E3B"/>
    <w:rsid w:val="001F6840"/>
    <w:rsid w:val="001F797E"/>
    <w:rsid w:val="002026CF"/>
    <w:rsid w:val="002029F4"/>
    <w:rsid w:val="00203704"/>
    <w:rsid w:val="002049D7"/>
    <w:rsid w:val="00211FC1"/>
    <w:rsid w:val="0021380A"/>
    <w:rsid w:val="002229CE"/>
    <w:rsid w:val="002251E3"/>
    <w:rsid w:val="0023425E"/>
    <w:rsid w:val="002350A0"/>
    <w:rsid w:val="0023581E"/>
    <w:rsid w:val="002416C4"/>
    <w:rsid w:val="00243A25"/>
    <w:rsid w:val="002444D9"/>
    <w:rsid w:val="00244E9D"/>
    <w:rsid w:val="00247B60"/>
    <w:rsid w:val="00255467"/>
    <w:rsid w:val="00263B68"/>
    <w:rsid w:val="00264DAF"/>
    <w:rsid w:val="0027081A"/>
    <w:rsid w:val="00273E5E"/>
    <w:rsid w:val="0027556E"/>
    <w:rsid w:val="00275A24"/>
    <w:rsid w:val="00277E81"/>
    <w:rsid w:val="00282F07"/>
    <w:rsid w:val="00285026"/>
    <w:rsid w:val="00291007"/>
    <w:rsid w:val="00292E3E"/>
    <w:rsid w:val="00293D5C"/>
    <w:rsid w:val="00295AC2"/>
    <w:rsid w:val="00295CC1"/>
    <w:rsid w:val="00295CE3"/>
    <w:rsid w:val="002A1A85"/>
    <w:rsid w:val="002A1B47"/>
    <w:rsid w:val="002A7D4D"/>
    <w:rsid w:val="002B18D1"/>
    <w:rsid w:val="002B2FCB"/>
    <w:rsid w:val="002B3E88"/>
    <w:rsid w:val="002B7D78"/>
    <w:rsid w:val="002C059B"/>
    <w:rsid w:val="002C068C"/>
    <w:rsid w:val="002D119C"/>
    <w:rsid w:val="002D7879"/>
    <w:rsid w:val="002E3D31"/>
    <w:rsid w:val="002E6C6E"/>
    <w:rsid w:val="002F0CF5"/>
    <w:rsid w:val="002F206B"/>
    <w:rsid w:val="002F6032"/>
    <w:rsid w:val="002F60D6"/>
    <w:rsid w:val="002F786F"/>
    <w:rsid w:val="00301FCF"/>
    <w:rsid w:val="00302318"/>
    <w:rsid w:val="00302CD1"/>
    <w:rsid w:val="00303892"/>
    <w:rsid w:val="00314269"/>
    <w:rsid w:val="003248C1"/>
    <w:rsid w:val="0032638F"/>
    <w:rsid w:val="00330185"/>
    <w:rsid w:val="00331187"/>
    <w:rsid w:val="00335F4F"/>
    <w:rsid w:val="003376FC"/>
    <w:rsid w:val="00346E24"/>
    <w:rsid w:val="00360B08"/>
    <w:rsid w:val="00360CB4"/>
    <w:rsid w:val="003649B3"/>
    <w:rsid w:val="00371880"/>
    <w:rsid w:val="00373A2E"/>
    <w:rsid w:val="003746E2"/>
    <w:rsid w:val="0039120A"/>
    <w:rsid w:val="00392A9A"/>
    <w:rsid w:val="003B36BA"/>
    <w:rsid w:val="003B7DB5"/>
    <w:rsid w:val="003C716E"/>
    <w:rsid w:val="003D0239"/>
    <w:rsid w:val="003D1211"/>
    <w:rsid w:val="003D1C18"/>
    <w:rsid w:val="003D481B"/>
    <w:rsid w:val="003D689E"/>
    <w:rsid w:val="003E3BB0"/>
    <w:rsid w:val="003F368B"/>
    <w:rsid w:val="003F5F5B"/>
    <w:rsid w:val="003F6802"/>
    <w:rsid w:val="00402EEE"/>
    <w:rsid w:val="00407BFA"/>
    <w:rsid w:val="004178D7"/>
    <w:rsid w:val="0042057B"/>
    <w:rsid w:val="0042637D"/>
    <w:rsid w:val="00426635"/>
    <w:rsid w:val="004279BE"/>
    <w:rsid w:val="0043364D"/>
    <w:rsid w:val="0043667B"/>
    <w:rsid w:val="004414DA"/>
    <w:rsid w:val="004450FA"/>
    <w:rsid w:val="00445504"/>
    <w:rsid w:val="004522E3"/>
    <w:rsid w:val="0045633E"/>
    <w:rsid w:val="0046001B"/>
    <w:rsid w:val="004701EF"/>
    <w:rsid w:val="0047264C"/>
    <w:rsid w:val="00477474"/>
    <w:rsid w:val="00477819"/>
    <w:rsid w:val="0048164D"/>
    <w:rsid w:val="00484818"/>
    <w:rsid w:val="00484F58"/>
    <w:rsid w:val="004878EA"/>
    <w:rsid w:val="00495196"/>
    <w:rsid w:val="004A39B9"/>
    <w:rsid w:val="004B1F53"/>
    <w:rsid w:val="004B4268"/>
    <w:rsid w:val="004B6EA0"/>
    <w:rsid w:val="004B6FB9"/>
    <w:rsid w:val="004C19C4"/>
    <w:rsid w:val="004C2FF8"/>
    <w:rsid w:val="004C5C0F"/>
    <w:rsid w:val="004D0310"/>
    <w:rsid w:val="004D7AD7"/>
    <w:rsid w:val="004E0945"/>
    <w:rsid w:val="004E644B"/>
    <w:rsid w:val="004F38C0"/>
    <w:rsid w:val="004F6995"/>
    <w:rsid w:val="00500AC5"/>
    <w:rsid w:val="00510DE9"/>
    <w:rsid w:val="00513A56"/>
    <w:rsid w:val="0051672F"/>
    <w:rsid w:val="00516C15"/>
    <w:rsid w:val="00522996"/>
    <w:rsid w:val="0053093E"/>
    <w:rsid w:val="005322B4"/>
    <w:rsid w:val="00532790"/>
    <w:rsid w:val="00532931"/>
    <w:rsid w:val="00540645"/>
    <w:rsid w:val="005455A1"/>
    <w:rsid w:val="00546A58"/>
    <w:rsid w:val="00553031"/>
    <w:rsid w:val="00553E08"/>
    <w:rsid w:val="00555ECE"/>
    <w:rsid w:val="00556997"/>
    <w:rsid w:val="005616C8"/>
    <w:rsid w:val="00567D58"/>
    <w:rsid w:val="00570E6D"/>
    <w:rsid w:val="00577067"/>
    <w:rsid w:val="00577260"/>
    <w:rsid w:val="005810E5"/>
    <w:rsid w:val="0058370B"/>
    <w:rsid w:val="00590821"/>
    <w:rsid w:val="00594475"/>
    <w:rsid w:val="005A348D"/>
    <w:rsid w:val="005A6A29"/>
    <w:rsid w:val="005A7D8E"/>
    <w:rsid w:val="005B7224"/>
    <w:rsid w:val="005C4862"/>
    <w:rsid w:val="005C4C79"/>
    <w:rsid w:val="005C5DD6"/>
    <w:rsid w:val="005D1554"/>
    <w:rsid w:val="005D1633"/>
    <w:rsid w:val="005D4B62"/>
    <w:rsid w:val="005E243F"/>
    <w:rsid w:val="005E7172"/>
    <w:rsid w:val="005F6D21"/>
    <w:rsid w:val="005F72A1"/>
    <w:rsid w:val="006000E5"/>
    <w:rsid w:val="006002FB"/>
    <w:rsid w:val="0060540C"/>
    <w:rsid w:val="00605652"/>
    <w:rsid w:val="0060629B"/>
    <w:rsid w:val="006065DE"/>
    <w:rsid w:val="00610145"/>
    <w:rsid w:val="00610BE5"/>
    <w:rsid w:val="006135BB"/>
    <w:rsid w:val="00634DC4"/>
    <w:rsid w:val="00635077"/>
    <w:rsid w:val="0063699C"/>
    <w:rsid w:val="00637389"/>
    <w:rsid w:val="00641999"/>
    <w:rsid w:val="00643F8F"/>
    <w:rsid w:val="0064535C"/>
    <w:rsid w:val="00651BB1"/>
    <w:rsid w:val="00652605"/>
    <w:rsid w:val="00653DAF"/>
    <w:rsid w:val="00676B77"/>
    <w:rsid w:val="006819D9"/>
    <w:rsid w:val="00682E1E"/>
    <w:rsid w:val="00687954"/>
    <w:rsid w:val="0069244E"/>
    <w:rsid w:val="006A08B1"/>
    <w:rsid w:val="006B2066"/>
    <w:rsid w:val="006B5B18"/>
    <w:rsid w:val="006B5C56"/>
    <w:rsid w:val="006B6974"/>
    <w:rsid w:val="006B7A9F"/>
    <w:rsid w:val="006D7C77"/>
    <w:rsid w:val="006E589B"/>
    <w:rsid w:val="006E7AAD"/>
    <w:rsid w:val="006E7DA9"/>
    <w:rsid w:val="006F5C22"/>
    <w:rsid w:val="00710AAD"/>
    <w:rsid w:val="0071621E"/>
    <w:rsid w:val="0072225D"/>
    <w:rsid w:val="0072653C"/>
    <w:rsid w:val="0072672B"/>
    <w:rsid w:val="007379BB"/>
    <w:rsid w:val="00737D72"/>
    <w:rsid w:val="00743CDC"/>
    <w:rsid w:val="00745805"/>
    <w:rsid w:val="00750250"/>
    <w:rsid w:val="00760FE9"/>
    <w:rsid w:val="00777C86"/>
    <w:rsid w:val="00783390"/>
    <w:rsid w:val="007846A9"/>
    <w:rsid w:val="007851F2"/>
    <w:rsid w:val="007862CC"/>
    <w:rsid w:val="007942A5"/>
    <w:rsid w:val="007947D4"/>
    <w:rsid w:val="00794E99"/>
    <w:rsid w:val="007974A8"/>
    <w:rsid w:val="00797F2F"/>
    <w:rsid w:val="007A0C9A"/>
    <w:rsid w:val="007A510D"/>
    <w:rsid w:val="007B2CEE"/>
    <w:rsid w:val="007B3D16"/>
    <w:rsid w:val="007B50E9"/>
    <w:rsid w:val="007B6804"/>
    <w:rsid w:val="007D5422"/>
    <w:rsid w:val="007D7542"/>
    <w:rsid w:val="007D75E4"/>
    <w:rsid w:val="007D796B"/>
    <w:rsid w:val="007E4FFC"/>
    <w:rsid w:val="007E68BD"/>
    <w:rsid w:val="007E6C1A"/>
    <w:rsid w:val="007F4E73"/>
    <w:rsid w:val="007F623C"/>
    <w:rsid w:val="00801969"/>
    <w:rsid w:val="00805782"/>
    <w:rsid w:val="00807D9F"/>
    <w:rsid w:val="00810523"/>
    <w:rsid w:val="00812CEA"/>
    <w:rsid w:val="0081393B"/>
    <w:rsid w:val="00820D1B"/>
    <w:rsid w:val="00821313"/>
    <w:rsid w:val="0083025D"/>
    <w:rsid w:val="008305A7"/>
    <w:rsid w:val="00830BA1"/>
    <w:rsid w:val="00831718"/>
    <w:rsid w:val="00831DDF"/>
    <w:rsid w:val="008352A3"/>
    <w:rsid w:val="00841701"/>
    <w:rsid w:val="00842957"/>
    <w:rsid w:val="00844D06"/>
    <w:rsid w:val="00852100"/>
    <w:rsid w:val="00856F70"/>
    <w:rsid w:val="00863900"/>
    <w:rsid w:val="0086415F"/>
    <w:rsid w:val="00866017"/>
    <w:rsid w:val="0088122D"/>
    <w:rsid w:val="00894178"/>
    <w:rsid w:val="00894504"/>
    <w:rsid w:val="008A2DA3"/>
    <w:rsid w:val="008A5106"/>
    <w:rsid w:val="008A5CA4"/>
    <w:rsid w:val="008A7397"/>
    <w:rsid w:val="008C6059"/>
    <w:rsid w:val="008C6730"/>
    <w:rsid w:val="008D0106"/>
    <w:rsid w:val="008D6F63"/>
    <w:rsid w:val="008E6ABE"/>
    <w:rsid w:val="008F02DF"/>
    <w:rsid w:val="008F1DCF"/>
    <w:rsid w:val="008F24E4"/>
    <w:rsid w:val="00904C95"/>
    <w:rsid w:val="00905E14"/>
    <w:rsid w:val="00911E42"/>
    <w:rsid w:val="009167D2"/>
    <w:rsid w:val="009216B5"/>
    <w:rsid w:val="00927899"/>
    <w:rsid w:val="00933C60"/>
    <w:rsid w:val="009346A5"/>
    <w:rsid w:val="00937A67"/>
    <w:rsid w:val="009544EA"/>
    <w:rsid w:val="00961CAC"/>
    <w:rsid w:val="00962DFF"/>
    <w:rsid w:val="00962FAA"/>
    <w:rsid w:val="0096442E"/>
    <w:rsid w:val="0096778C"/>
    <w:rsid w:val="00975119"/>
    <w:rsid w:val="009768F0"/>
    <w:rsid w:val="00981A50"/>
    <w:rsid w:val="00984151"/>
    <w:rsid w:val="0099082E"/>
    <w:rsid w:val="00992597"/>
    <w:rsid w:val="00993D79"/>
    <w:rsid w:val="00994C30"/>
    <w:rsid w:val="009A09F0"/>
    <w:rsid w:val="009A0AF1"/>
    <w:rsid w:val="009A33FA"/>
    <w:rsid w:val="009A4990"/>
    <w:rsid w:val="009A5E2F"/>
    <w:rsid w:val="009A75D8"/>
    <w:rsid w:val="009A7D63"/>
    <w:rsid w:val="009A7FE0"/>
    <w:rsid w:val="009B00D1"/>
    <w:rsid w:val="009B7534"/>
    <w:rsid w:val="009C2C85"/>
    <w:rsid w:val="009C3389"/>
    <w:rsid w:val="009C384C"/>
    <w:rsid w:val="009C404F"/>
    <w:rsid w:val="009C46A5"/>
    <w:rsid w:val="009C59FA"/>
    <w:rsid w:val="009C6043"/>
    <w:rsid w:val="009D0706"/>
    <w:rsid w:val="009D38C6"/>
    <w:rsid w:val="009D4C7A"/>
    <w:rsid w:val="009D6CDE"/>
    <w:rsid w:val="009E3DAB"/>
    <w:rsid w:val="009E56B0"/>
    <w:rsid w:val="009F25CC"/>
    <w:rsid w:val="009F63D4"/>
    <w:rsid w:val="009F6446"/>
    <w:rsid w:val="009F6D6E"/>
    <w:rsid w:val="00A02CF4"/>
    <w:rsid w:val="00A10ED4"/>
    <w:rsid w:val="00A12325"/>
    <w:rsid w:val="00A126A2"/>
    <w:rsid w:val="00A13986"/>
    <w:rsid w:val="00A22389"/>
    <w:rsid w:val="00A23EF8"/>
    <w:rsid w:val="00A356EE"/>
    <w:rsid w:val="00A35854"/>
    <w:rsid w:val="00A42880"/>
    <w:rsid w:val="00A442C4"/>
    <w:rsid w:val="00A46671"/>
    <w:rsid w:val="00A57436"/>
    <w:rsid w:val="00A611E0"/>
    <w:rsid w:val="00A61A82"/>
    <w:rsid w:val="00A61E1A"/>
    <w:rsid w:val="00A65723"/>
    <w:rsid w:val="00A7244A"/>
    <w:rsid w:val="00A748D0"/>
    <w:rsid w:val="00A829AB"/>
    <w:rsid w:val="00A83420"/>
    <w:rsid w:val="00A85ED8"/>
    <w:rsid w:val="00A867E1"/>
    <w:rsid w:val="00A870A3"/>
    <w:rsid w:val="00A87B8F"/>
    <w:rsid w:val="00A907D6"/>
    <w:rsid w:val="00A92EE6"/>
    <w:rsid w:val="00A95566"/>
    <w:rsid w:val="00AA11AB"/>
    <w:rsid w:val="00AA5DD4"/>
    <w:rsid w:val="00AB561F"/>
    <w:rsid w:val="00AB5876"/>
    <w:rsid w:val="00AC6F11"/>
    <w:rsid w:val="00AD2BB8"/>
    <w:rsid w:val="00AE5C48"/>
    <w:rsid w:val="00AF2C56"/>
    <w:rsid w:val="00AF6BE2"/>
    <w:rsid w:val="00B011CE"/>
    <w:rsid w:val="00B0192C"/>
    <w:rsid w:val="00B02194"/>
    <w:rsid w:val="00B05731"/>
    <w:rsid w:val="00B06209"/>
    <w:rsid w:val="00B06B29"/>
    <w:rsid w:val="00B16583"/>
    <w:rsid w:val="00B20AFE"/>
    <w:rsid w:val="00B21B59"/>
    <w:rsid w:val="00B23551"/>
    <w:rsid w:val="00B2767B"/>
    <w:rsid w:val="00B31E5A"/>
    <w:rsid w:val="00B406E2"/>
    <w:rsid w:val="00B41797"/>
    <w:rsid w:val="00B44159"/>
    <w:rsid w:val="00B4594B"/>
    <w:rsid w:val="00B47B95"/>
    <w:rsid w:val="00B507FF"/>
    <w:rsid w:val="00B51346"/>
    <w:rsid w:val="00B534E3"/>
    <w:rsid w:val="00B621B5"/>
    <w:rsid w:val="00B6707A"/>
    <w:rsid w:val="00B67311"/>
    <w:rsid w:val="00B67D8D"/>
    <w:rsid w:val="00B747B8"/>
    <w:rsid w:val="00B74A97"/>
    <w:rsid w:val="00B75992"/>
    <w:rsid w:val="00B8580D"/>
    <w:rsid w:val="00B90594"/>
    <w:rsid w:val="00BA489C"/>
    <w:rsid w:val="00BB2FFC"/>
    <w:rsid w:val="00BB3C55"/>
    <w:rsid w:val="00BB7D02"/>
    <w:rsid w:val="00BC1B98"/>
    <w:rsid w:val="00BE085D"/>
    <w:rsid w:val="00BE5C13"/>
    <w:rsid w:val="00BE6015"/>
    <w:rsid w:val="00BE61F0"/>
    <w:rsid w:val="00BF0F74"/>
    <w:rsid w:val="00BF271B"/>
    <w:rsid w:val="00C0009B"/>
    <w:rsid w:val="00C113EE"/>
    <w:rsid w:val="00C1203E"/>
    <w:rsid w:val="00C20AB2"/>
    <w:rsid w:val="00C21C08"/>
    <w:rsid w:val="00C238B9"/>
    <w:rsid w:val="00C25305"/>
    <w:rsid w:val="00C35E64"/>
    <w:rsid w:val="00C5165E"/>
    <w:rsid w:val="00C52891"/>
    <w:rsid w:val="00C659A7"/>
    <w:rsid w:val="00C74662"/>
    <w:rsid w:val="00C75BA0"/>
    <w:rsid w:val="00C86199"/>
    <w:rsid w:val="00C86880"/>
    <w:rsid w:val="00C86C6B"/>
    <w:rsid w:val="00C87FEE"/>
    <w:rsid w:val="00CA1D99"/>
    <w:rsid w:val="00CA508E"/>
    <w:rsid w:val="00CC0BE2"/>
    <w:rsid w:val="00CC1FB7"/>
    <w:rsid w:val="00CD13E4"/>
    <w:rsid w:val="00CD1BE2"/>
    <w:rsid w:val="00CD2096"/>
    <w:rsid w:val="00CD43D2"/>
    <w:rsid w:val="00CD5A8E"/>
    <w:rsid w:val="00CD68D8"/>
    <w:rsid w:val="00CE3B69"/>
    <w:rsid w:val="00CE7D42"/>
    <w:rsid w:val="00CF3CC6"/>
    <w:rsid w:val="00CF55FD"/>
    <w:rsid w:val="00CF61CB"/>
    <w:rsid w:val="00CF649C"/>
    <w:rsid w:val="00D07FD8"/>
    <w:rsid w:val="00D20F0D"/>
    <w:rsid w:val="00D25CD9"/>
    <w:rsid w:val="00D25E89"/>
    <w:rsid w:val="00D30871"/>
    <w:rsid w:val="00D31A50"/>
    <w:rsid w:val="00D3328A"/>
    <w:rsid w:val="00D3562D"/>
    <w:rsid w:val="00D45A91"/>
    <w:rsid w:val="00D45F73"/>
    <w:rsid w:val="00D54A03"/>
    <w:rsid w:val="00D57F77"/>
    <w:rsid w:val="00D62E1E"/>
    <w:rsid w:val="00D652DC"/>
    <w:rsid w:val="00D745B7"/>
    <w:rsid w:val="00D754A4"/>
    <w:rsid w:val="00D77A01"/>
    <w:rsid w:val="00D809F8"/>
    <w:rsid w:val="00D86EB3"/>
    <w:rsid w:val="00D92E91"/>
    <w:rsid w:val="00D94F49"/>
    <w:rsid w:val="00D96BDD"/>
    <w:rsid w:val="00DB5877"/>
    <w:rsid w:val="00DC122E"/>
    <w:rsid w:val="00DC7A04"/>
    <w:rsid w:val="00DD0336"/>
    <w:rsid w:val="00DD1ACA"/>
    <w:rsid w:val="00DD74DA"/>
    <w:rsid w:val="00DD7DDA"/>
    <w:rsid w:val="00DE175E"/>
    <w:rsid w:val="00DE283A"/>
    <w:rsid w:val="00DE2EA3"/>
    <w:rsid w:val="00DE5519"/>
    <w:rsid w:val="00DF40CF"/>
    <w:rsid w:val="00E02DD5"/>
    <w:rsid w:val="00E05420"/>
    <w:rsid w:val="00E10614"/>
    <w:rsid w:val="00E21BDF"/>
    <w:rsid w:val="00E234AD"/>
    <w:rsid w:val="00E25893"/>
    <w:rsid w:val="00E3016A"/>
    <w:rsid w:val="00E3555B"/>
    <w:rsid w:val="00E40798"/>
    <w:rsid w:val="00E4098C"/>
    <w:rsid w:val="00E4233A"/>
    <w:rsid w:val="00E444CC"/>
    <w:rsid w:val="00E45DBB"/>
    <w:rsid w:val="00E811EF"/>
    <w:rsid w:val="00E840A0"/>
    <w:rsid w:val="00E8715A"/>
    <w:rsid w:val="00E876B8"/>
    <w:rsid w:val="00E87899"/>
    <w:rsid w:val="00EA4F01"/>
    <w:rsid w:val="00EA6CDF"/>
    <w:rsid w:val="00EA6E4D"/>
    <w:rsid w:val="00EB20DD"/>
    <w:rsid w:val="00EB7B64"/>
    <w:rsid w:val="00EC7651"/>
    <w:rsid w:val="00ED0350"/>
    <w:rsid w:val="00ED3E5C"/>
    <w:rsid w:val="00ED6670"/>
    <w:rsid w:val="00EE26D5"/>
    <w:rsid w:val="00EE7D5E"/>
    <w:rsid w:val="00EF153E"/>
    <w:rsid w:val="00EF469C"/>
    <w:rsid w:val="00F00DFD"/>
    <w:rsid w:val="00F22188"/>
    <w:rsid w:val="00F22DA7"/>
    <w:rsid w:val="00F25933"/>
    <w:rsid w:val="00F267FD"/>
    <w:rsid w:val="00F540F1"/>
    <w:rsid w:val="00F55E3E"/>
    <w:rsid w:val="00F56B4C"/>
    <w:rsid w:val="00F56C4A"/>
    <w:rsid w:val="00F6219B"/>
    <w:rsid w:val="00F63C6C"/>
    <w:rsid w:val="00F650E2"/>
    <w:rsid w:val="00F67313"/>
    <w:rsid w:val="00F67529"/>
    <w:rsid w:val="00F74977"/>
    <w:rsid w:val="00F86072"/>
    <w:rsid w:val="00F9711A"/>
    <w:rsid w:val="00FA1C2A"/>
    <w:rsid w:val="00FA7C4B"/>
    <w:rsid w:val="00FB22CA"/>
    <w:rsid w:val="00FB624C"/>
    <w:rsid w:val="00FB7BB8"/>
    <w:rsid w:val="00FC456A"/>
    <w:rsid w:val="00FD0AE7"/>
    <w:rsid w:val="00FD730C"/>
    <w:rsid w:val="00FE015B"/>
    <w:rsid w:val="00FE5DA6"/>
    <w:rsid w:val="00FE7C49"/>
    <w:rsid w:val="00FF0AFC"/>
    <w:rsid w:val="00FF2F0D"/>
    <w:rsid w:val="00FF73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3C5D00"/>
  <w15:chartTrackingRefBased/>
  <w15:docId w15:val="{9037FAC0-3ECF-4A14-BC0A-1573BC101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126A2"/>
    <w:pPr>
      <w:keepNext/>
      <w:keepLines/>
      <w:spacing w:before="240" w:after="0"/>
      <w:outlineLvl w:val="0"/>
    </w:pPr>
    <w:rPr>
      <w:rFonts w:asciiTheme="majorHAnsi" w:eastAsiaTheme="majorEastAsia" w:hAnsiTheme="majorHAnsi" w:cstheme="majorBidi"/>
      <w:color w:val="BF0000" w:themeColor="accent1" w:themeShade="BF"/>
      <w:sz w:val="32"/>
      <w:szCs w:val="32"/>
    </w:rPr>
  </w:style>
  <w:style w:type="paragraph" w:styleId="Heading2">
    <w:name w:val="heading 2"/>
    <w:basedOn w:val="Normal"/>
    <w:next w:val="Normal"/>
    <w:link w:val="Heading2Char"/>
    <w:uiPriority w:val="9"/>
    <w:unhideWhenUsed/>
    <w:qFormat/>
    <w:rsid w:val="00A126A2"/>
    <w:pPr>
      <w:keepNext/>
      <w:keepLines/>
      <w:spacing w:before="40" w:after="0"/>
      <w:outlineLvl w:val="1"/>
    </w:pPr>
    <w:rPr>
      <w:rFonts w:asciiTheme="majorHAnsi" w:eastAsiaTheme="majorEastAsia" w:hAnsiTheme="majorHAnsi" w:cstheme="majorBidi"/>
      <w:color w:val="BF0000" w:themeColor="accent1" w:themeShade="BF"/>
      <w:sz w:val="26"/>
      <w:szCs w:val="26"/>
    </w:rPr>
  </w:style>
  <w:style w:type="paragraph" w:styleId="Heading3">
    <w:name w:val="heading 3"/>
    <w:basedOn w:val="Normal"/>
    <w:next w:val="Normal"/>
    <w:link w:val="Heading3Char"/>
    <w:uiPriority w:val="9"/>
    <w:unhideWhenUsed/>
    <w:qFormat/>
    <w:rsid w:val="00B406E2"/>
    <w:pPr>
      <w:keepNext/>
      <w:keepLines/>
      <w:spacing w:before="40" w:after="0"/>
      <w:outlineLvl w:val="2"/>
    </w:pPr>
    <w:rPr>
      <w:rFonts w:asciiTheme="majorHAnsi" w:eastAsiaTheme="majorEastAsia" w:hAnsiTheme="majorHAnsi" w:cstheme="majorBidi"/>
      <w:color w:val="7F0000" w:themeColor="accent1" w:themeShade="7F"/>
      <w:sz w:val="24"/>
      <w:szCs w:val="24"/>
    </w:rPr>
  </w:style>
  <w:style w:type="paragraph" w:styleId="Heading4">
    <w:name w:val="heading 4"/>
    <w:basedOn w:val="Normal"/>
    <w:next w:val="Normal"/>
    <w:link w:val="Heading4Char"/>
    <w:uiPriority w:val="9"/>
    <w:unhideWhenUsed/>
    <w:qFormat/>
    <w:rsid w:val="00750250"/>
    <w:pPr>
      <w:keepNext/>
      <w:keepLines/>
      <w:spacing w:before="40" w:after="0"/>
      <w:outlineLvl w:val="3"/>
    </w:pPr>
    <w:rPr>
      <w:rFonts w:asciiTheme="majorHAnsi" w:eastAsiaTheme="majorEastAsia" w:hAnsiTheme="majorHAnsi" w:cstheme="majorBidi"/>
      <w:i/>
      <w:iCs/>
      <w:color w:val="BF0000"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26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2601"/>
  </w:style>
  <w:style w:type="paragraph" w:styleId="Footer">
    <w:name w:val="footer"/>
    <w:basedOn w:val="Normal"/>
    <w:link w:val="FooterChar"/>
    <w:uiPriority w:val="99"/>
    <w:unhideWhenUsed/>
    <w:rsid w:val="001326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2601"/>
  </w:style>
  <w:style w:type="paragraph" w:styleId="NormalWeb">
    <w:name w:val="Normal (Web)"/>
    <w:basedOn w:val="Normal"/>
    <w:uiPriority w:val="99"/>
    <w:rsid w:val="001326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63900"/>
    <w:rPr>
      <w:color w:val="0070C0" w:themeColor="hyperlink"/>
      <w:u w:val="single"/>
    </w:rPr>
  </w:style>
  <w:style w:type="paragraph" w:styleId="ListParagraph">
    <w:name w:val="List Paragraph"/>
    <w:basedOn w:val="Normal"/>
    <w:uiPriority w:val="34"/>
    <w:qFormat/>
    <w:rsid w:val="000E6DD8"/>
    <w:pPr>
      <w:ind w:left="720"/>
      <w:contextualSpacing/>
    </w:pPr>
  </w:style>
  <w:style w:type="paragraph" w:styleId="NoSpacing">
    <w:name w:val="No Spacing"/>
    <w:link w:val="NoSpacingChar"/>
    <w:uiPriority w:val="1"/>
    <w:qFormat/>
    <w:rsid w:val="007D796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796B"/>
    <w:rPr>
      <w:rFonts w:eastAsiaTheme="minorEastAsia"/>
      <w:lang w:val="en-US"/>
    </w:rPr>
  </w:style>
  <w:style w:type="paragraph" w:styleId="Title">
    <w:name w:val="Title"/>
    <w:basedOn w:val="Normal"/>
    <w:next w:val="Normal"/>
    <w:link w:val="TitleChar"/>
    <w:uiPriority w:val="10"/>
    <w:qFormat/>
    <w:rsid w:val="007D796B"/>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7D796B"/>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7D796B"/>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7D796B"/>
    <w:rPr>
      <w:rFonts w:eastAsiaTheme="minorEastAsia" w:cs="Times New Roman"/>
      <w:color w:val="5A5A5A" w:themeColor="text1" w:themeTint="A5"/>
      <w:spacing w:val="15"/>
      <w:lang w:val="en-US"/>
    </w:rPr>
  </w:style>
  <w:style w:type="character" w:customStyle="1" w:styleId="Heading1Char">
    <w:name w:val="Heading 1 Char"/>
    <w:basedOn w:val="DefaultParagraphFont"/>
    <w:link w:val="Heading1"/>
    <w:uiPriority w:val="9"/>
    <w:rsid w:val="00A126A2"/>
    <w:rPr>
      <w:rFonts w:asciiTheme="majorHAnsi" w:eastAsiaTheme="majorEastAsia" w:hAnsiTheme="majorHAnsi" w:cstheme="majorBidi"/>
      <w:color w:val="BF0000" w:themeColor="accent1" w:themeShade="BF"/>
      <w:sz w:val="32"/>
      <w:szCs w:val="32"/>
    </w:rPr>
  </w:style>
  <w:style w:type="character" w:customStyle="1" w:styleId="Heading2Char">
    <w:name w:val="Heading 2 Char"/>
    <w:basedOn w:val="DefaultParagraphFont"/>
    <w:link w:val="Heading2"/>
    <w:uiPriority w:val="9"/>
    <w:rsid w:val="00A126A2"/>
    <w:rPr>
      <w:rFonts w:asciiTheme="majorHAnsi" w:eastAsiaTheme="majorEastAsia" w:hAnsiTheme="majorHAnsi" w:cstheme="majorBidi"/>
      <w:color w:val="BF0000" w:themeColor="accent1" w:themeShade="BF"/>
      <w:sz w:val="26"/>
      <w:szCs w:val="26"/>
    </w:rPr>
  </w:style>
  <w:style w:type="paragraph" w:styleId="TOCHeading">
    <w:name w:val="TOC Heading"/>
    <w:basedOn w:val="Heading1"/>
    <w:next w:val="Normal"/>
    <w:uiPriority w:val="39"/>
    <w:unhideWhenUsed/>
    <w:qFormat/>
    <w:rsid w:val="00A126A2"/>
    <w:pPr>
      <w:outlineLvl w:val="9"/>
    </w:pPr>
    <w:rPr>
      <w:lang w:val="en-US"/>
    </w:rPr>
  </w:style>
  <w:style w:type="paragraph" w:styleId="TOC1">
    <w:name w:val="toc 1"/>
    <w:basedOn w:val="Normal"/>
    <w:next w:val="Normal"/>
    <w:autoRedefine/>
    <w:uiPriority w:val="39"/>
    <w:unhideWhenUsed/>
    <w:rsid w:val="00A126A2"/>
    <w:pPr>
      <w:spacing w:after="100"/>
    </w:pPr>
  </w:style>
  <w:style w:type="paragraph" w:styleId="CommentText">
    <w:name w:val="annotation text"/>
    <w:basedOn w:val="Normal"/>
    <w:link w:val="CommentTextChar"/>
    <w:uiPriority w:val="99"/>
    <w:unhideWhenUsed/>
    <w:rsid w:val="0069244E"/>
    <w:pPr>
      <w:spacing w:line="240" w:lineRule="auto"/>
    </w:pPr>
    <w:rPr>
      <w:sz w:val="20"/>
      <w:szCs w:val="20"/>
    </w:rPr>
  </w:style>
  <w:style w:type="character" w:customStyle="1" w:styleId="CommentTextChar">
    <w:name w:val="Comment Text Char"/>
    <w:basedOn w:val="DefaultParagraphFont"/>
    <w:link w:val="CommentText"/>
    <w:uiPriority w:val="99"/>
    <w:rsid w:val="0069244E"/>
    <w:rPr>
      <w:sz w:val="20"/>
      <w:szCs w:val="20"/>
    </w:rPr>
  </w:style>
  <w:style w:type="paragraph" w:styleId="TOC2">
    <w:name w:val="toc 2"/>
    <w:basedOn w:val="Normal"/>
    <w:next w:val="Normal"/>
    <w:autoRedefine/>
    <w:uiPriority w:val="39"/>
    <w:unhideWhenUsed/>
    <w:rsid w:val="00F22188"/>
    <w:pPr>
      <w:spacing w:after="100"/>
      <w:ind w:left="220"/>
    </w:pPr>
  </w:style>
  <w:style w:type="character" w:customStyle="1" w:styleId="Heading3Char">
    <w:name w:val="Heading 3 Char"/>
    <w:basedOn w:val="DefaultParagraphFont"/>
    <w:link w:val="Heading3"/>
    <w:uiPriority w:val="9"/>
    <w:rsid w:val="00B406E2"/>
    <w:rPr>
      <w:rFonts w:asciiTheme="majorHAnsi" w:eastAsiaTheme="majorEastAsia" w:hAnsiTheme="majorHAnsi" w:cstheme="majorBidi"/>
      <w:color w:val="7F0000" w:themeColor="accent1" w:themeShade="7F"/>
      <w:sz w:val="24"/>
      <w:szCs w:val="24"/>
    </w:rPr>
  </w:style>
  <w:style w:type="paragraph" w:styleId="TOC3">
    <w:name w:val="toc 3"/>
    <w:basedOn w:val="Normal"/>
    <w:next w:val="Normal"/>
    <w:autoRedefine/>
    <w:uiPriority w:val="39"/>
    <w:unhideWhenUsed/>
    <w:rsid w:val="00B406E2"/>
    <w:pPr>
      <w:spacing w:after="100"/>
      <w:ind w:left="440"/>
    </w:pPr>
  </w:style>
  <w:style w:type="character" w:customStyle="1" w:styleId="mixed-citation">
    <w:name w:val="mixed-citation"/>
    <w:basedOn w:val="DefaultParagraphFont"/>
    <w:rsid w:val="009D0706"/>
  </w:style>
  <w:style w:type="character" w:customStyle="1" w:styleId="ref-title">
    <w:name w:val="ref-title"/>
    <w:basedOn w:val="DefaultParagraphFont"/>
    <w:rsid w:val="009D0706"/>
  </w:style>
  <w:style w:type="character" w:styleId="FollowedHyperlink">
    <w:name w:val="FollowedHyperlink"/>
    <w:basedOn w:val="DefaultParagraphFont"/>
    <w:uiPriority w:val="99"/>
    <w:semiHidden/>
    <w:unhideWhenUsed/>
    <w:rsid w:val="00016EEC"/>
    <w:rPr>
      <w:color w:val="0070C0" w:themeColor="followedHyperlink"/>
      <w:u w:val="single"/>
    </w:rPr>
  </w:style>
  <w:style w:type="character" w:customStyle="1" w:styleId="highwire-cite-authors">
    <w:name w:val="highwire-cite-authors"/>
    <w:basedOn w:val="DefaultParagraphFont"/>
    <w:rsid w:val="007D75E4"/>
  </w:style>
  <w:style w:type="character" w:customStyle="1" w:styleId="nlm-surname">
    <w:name w:val="nlm-surname"/>
    <w:basedOn w:val="DefaultParagraphFont"/>
    <w:rsid w:val="007D75E4"/>
  </w:style>
  <w:style w:type="character" w:customStyle="1" w:styleId="nlm-given-names">
    <w:name w:val="nlm-given-names"/>
    <w:basedOn w:val="DefaultParagraphFont"/>
    <w:rsid w:val="007D75E4"/>
  </w:style>
  <w:style w:type="character" w:customStyle="1" w:styleId="highwire-cite-title">
    <w:name w:val="highwire-cite-title"/>
    <w:basedOn w:val="DefaultParagraphFont"/>
    <w:rsid w:val="007D75E4"/>
  </w:style>
  <w:style w:type="character" w:customStyle="1" w:styleId="highwire-cite-metadata-journal">
    <w:name w:val="highwire-cite-metadata-journal"/>
    <w:basedOn w:val="DefaultParagraphFont"/>
    <w:rsid w:val="007D75E4"/>
  </w:style>
  <w:style w:type="character" w:customStyle="1" w:styleId="highwire-cite-metadata-date">
    <w:name w:val="highwire-cite-metadata-date"/>
    <w:basedOn w:val="DefaultParagraphFont"/>
    <w:rsid w:val="007D75E4"/>
  </w:style>
  <w:style w:type="character" w:customStyle="1" w:styleId="highwire-cite-metadata-volume">
    <w:name w:val="highwire-cite-metadata-volume"/>
    <w:basedOn w:val="DefaultParagraphFont"/>
    <w:rsid w:val="007D75E4"/>
  </w:style>
  <w:style w:type="paragraph" w:styleId="BalloonText">
    <w:name w:val="Balloon Text"/>
    <w:basedOn w:val="Normal"/>
    <w:link w:val="BalloonTextChar"/>
    <w:uiPriority w:val="99"/>
    <w:semiHidden/>
    <w:unhideWhenUsed/>
    <w:rsid w:val="004C5C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5C0F"/>
    <w:rPr>
      <w:rFonts w:ascii="Segoe UI" w:hAnsi="Segoe UI" w:cs="Segoe UI"/>
      <w:sz w:val="18"/>
      <w:szCs w:val="18"/>
    </w:rPr>
  </w:style>
  <w:style w:type="character" w:customStyle="1" w:styleId="Heading4Char">
    <w:name w:val="Heading 4 Char"/>
    <w:basedOn w:val="DefaultParagraphFont"/>
    <w:link w:val="Heading4"/>
    <w:uiPriority w:val="9"/>
    <w:rsid w:val="00750250"/>
    <w:rPr>
      <w:rFonts w:asciiTheme="majorHAnsi" w:eastAsiaTheme="majorEastAsia" w:hAnsiTheme="majorHAnsi" w:cstheme="majorBidi"/>
      <w:i/>
      <w:iCs/>
      <w:color w:val="BF0000" w:themeColor="accent1" w:themeShade="BF"/>
    </w:rPr>
  </w:style>
  <w:style w:type="table" w:styleId="TableGrid">
    <w:name w:val="Table Grid"/>
    <w:basedOn w:val="TableNormal"/>
    <w:uiPriority w:val="39"/>
    <w:rsid w:val="00B021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F0CF5"/>
    <w:rPr>
      <w:sz w:val="16"/>
      <w:szCs w:val="16"/>
    </w:rPr>
  </w:style>
  <w:style w:type="paragraph" w:styleId="CommentSubject">
    <w:name w:val="annotation subject"/>
    <w:basedOn w:val="CommentText"/>
    <w:next w:val="CommentText"/>
    <w:link w:val="CommentSubjectChar"/>
    <w:uiPriority w:val="99"/>
    <w:semiHidden/>
    <w:unhideWhenUsed/>
    <w:rsid w:val="00A870A3"/>
    <w:rPr>
      <w:b/>
      <w:bCs/>
    </w:rPr>
  </w:style>
  <w:style w:type="character" w:customStyle="1" w:styleId="CommentSubjectChar">
    <w:name w:val="Comment Subject Char"/>
    <w:basedOn w:val="CommentTextChar"/>
    <w:link w:val="CommentSubject"/>
    <w:uiPriority w:val="99"/>
    <w:semiHidden/>
    <w:rsid w:val="00A870A3"/>
    <w:rPr>
      <w:b/>
      <w:bCs/>
      <w:sz w:val="20"/>
      <w:szCs w:val="20"/>
    </w:rPr>
  </w:style>
  <w:style w:type="table" w:styleId="GridTable3-Accent2">
    <w:name w:val="Grid Table 3 Accent 2"/>
    <w:basedOn w:val="TableNormal"/>
    <w:uiPriority w:val="48"/>
    <w:rsid w:val="00285026"/>
    <w:pPr>
      <w:spacing w:after="0" w:line="240" w:lineRule="auto"/>
    </w:pPr>
    <w:tblPr>
      <w:tblStyleRowBandSize w:val="1"/>
      <w:tblStyleColBandSize w:val="1"/>
      <w:tblBorders>
        <w:top w:val="single" w:sz="4" w:space="0" w:color="BDE295" w:themeColor="accent2" w:themeTint="99"/>
        <w:left w:val="single" w:sz="4" w:space="0" w:color="BDE295" w:themeColor="accent2" w:themeTint="99"/>
        <w:bottom w:val="single" w:sz="4" w:space="0" w:color="BDE295" w:themeColor="accent2" w:themeTint="99"/>
        <w:right w:val="single" w:sz="4" w:space="0" w:color="BDE295" w:themeColor="accent2" w:themeTint="99"/>
        <w:insideH w:val="single" w:sz="4" w:space="0" w:color="BDE295" w:themeColor="accent2" w:themeTint="99"/>
        <w:insideV w:val="single" w:sz="4" w:space="0" w:color="BDE29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5DB" w:themeFill="accent2" w:themeFillTint="33"/>
      </w:tcPr>
    </w:tblStylePr>
    <w:tblStylePr w:type="band1Horz">
      <w:tblPr/>
      <w:tcPr>
        <w:shd w:val="clear" w:color="auto" w:fill="E9F5DB" w:themeFill="accent2" w:themeFillTint="33"/>
      </w:tcPr>
    </w:tblStylePr>
    <w:tblStylePr w:type="neCell">
      <w:tblPr/>
      <w:tcPr>
        <w:tcBorders>
          <w:bottom w:val="single" w:sz="4" w:space="0" w:color="BDE295" w:themeColor="accent2" w:themeTint="99"/>
        </w:tcBorders>
      </w:tcPr>
    </w:tblStylePr>
    <w:tblStylePr w:type="nwCell">
      <w:tblPr/>
      <w:tcPr>
        <w:tcBorders>
          <w:bottom w:val="single" w:sz="4" w:space="0" w:color="BDE295" w:themeColor="accent2" w:themeTint="99"/>
        </w:tcBorders>
      </w:tcPr>
    </w:tblStylePr>
    <w:tblStylePr w:type="seCell">
      <w:tblPr/>
      <w:tcPr>
        <w:tcBorders>
          <w:top w:val="single" w:sz="4" w:space="0" w:color="BDE295" w:themeColor="accent2" w:themeTint="99"/>
        </w:tcBorders>
      </w:tcPr>
    </w:tblStylePr>
    <w:tblStylePr w:type="swCell">
      <w:tblPr/>
      <w:tcPr>
        <w:tcBorders>
          <w:top w:val="single" w:sz="4" w:space="0" w:color="BDE295" w:themeColor="accent2" w:themeTint="99"/>
        </w:tcBorders>
      </w:tcPr>
    </w:tblStylePr>
  </w:style>
  <w:style w:type="table" w:styleId="GridTable3-Accent1">
    <w:name w:val="Grid Table 3 Accent 1"/>
    <w:basedOn w:val="TableNormal"/>
    <w:uiPriority w:val="48"/>
    <w:rsid w:val="00285026"/>
    <w:pPr>
      <w:spacing w:after="0" w:line="240" w:lineRule="auto"/>
    </w:pPr>
    <w:tblPr>
      <w:tblStyleRowBandSize w:val="1"/>
      <w:tblStyleColBandSize w:val="1"/>
      <w:tblBorders>
        <w:top w:val="single" w:sz="4" w:space="0" w:color="FF6666" w:themeColor="accent1" w:themeTint="99"/>
        <w:left w:val="single" w:sz="4" w:space="0" w:color="FF6666" w:themeColor="accent1" w:themeTint="99"/>
        <w:bottom w:val="single" w:sz="4" w:space="0" w:color="FF6666" w:themeColor="accent1" w:themeTint="99"/>
        <w:right w:val="single" w:sz="4" w:space="0" w:color="FF6666" w:themeColor="accent1" w:themeTint="99"/>
        <w:insideH w:val="single" w:sz="4" w:space="0" w:color="FF6666" w:themeColor="accent1" w:themeTint="99"/>
        <w:insideV w:val="single" w:sz="4" w:space="0" w:color="FF6666"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CCCC" w:themeFill="accent1" w:themeFillTint="33"/>
      </w:tcPr>
    </w:tblStylePr>
    <w:tblStylePr w:type="band1Horz">
      <w:tblPr/>
      <w:tcPr>
        <w:shd w:val="clear" w:color="auto" w:fill="FFCCCC" w:themeFill="accent1" w:themeFillTint="33"/>
      </w:tcPr>
    </w:tblStylePr>
    <w:tblStylePr w:type="neCell">
      <w:tblPr/>
      <w:tcPr>
        <w:tcBorders>
          <w:bottom w:val="single" w:sz="4" w:space="0" w:color="FF6666" w:themeColor="accent1" w:themeTint="99"/>
        </w:tcBorders>
      </w:tcPr>
    </w:tblStylePr>
    <w:tblStylePr w:type="nwCell">
      <w:tblPr/>
      <w:tcPr>
        <w:tcBorders>
          <w:bottom w:val="single" w:sz="4" w:space="0" w:color="FF6666" w:themeColor="accent1" w:themeTint="99"/>
        </w:tcBorders>
      </w:tcPr>
    </w:tblStylePr>
    <w:tblStylePr w:type="seCell">
      <w:tblPr/>
      <w:tcPr>
        <w:tcBorders>
          <w:top w:val="single" w:sz="4" w:space="0" w:color="FF6666" w:themeColor="accent1" w:themeTint="99"/>
        </w:tcBorders>
      </w:tcPr>
    </w:tblStylePr>
    <w:tblStylePr w:type="swCell">
      <w:tblPr/>
      <w:tcPr>
        <w:tcBorders>
          <w:top w:val="single" w:sz="4" w:space="0" w:color="FF6666" w:themeColor="accent1" w:themeTint="99"/>
        </w:tcBorders>
      </w:tcPr>
    </w:tblStylePr>
  </w:style>
  <w:style w:type="table" w:styleId="GridTable1Light-Accent6">
    <w:name w:val="Grid Table 1 Light Accent 6"/>
    <w:basedOn w:val="TableNormal"/>
    <w:uiPriority w:val="46"/>
    <w:rsid w:val="00285026"/>
    <w:pPr>
      <w:spacing w:after="0" w:line="240" w:lineRule="auto"/>
    </w:pPr>
    <w:tblPr>
      <w:tblStyleRowBandSize w:val="1"/>
      <w:tblStyleColBandSize w:val="1"/>
      <w:tblBorders>
        <w:top w:val="single" w:sz="4" w:space="0" w:color="FF967A" w:themeColor="accent6" w:themeTint="66"/>
        <w:left w:val="single" w:sz="4" w:space="0" w:color="FF967A" w:themeColor="accent6" w:themeTint="66"/>
        <w:bottom w:val="single" w:sz="4" w:space="0" w:color="FF967A" w:themeColor="accent6" w:themeTint="66"/>
        <w:right w:val="single" w:sz="4" w:space="0" w:color="FF967A" w:themeColor="accent6" w:themeTint="66"/>
        <w:insideH w:val="single" w:sz="4" w:space="0" w:color="FF967A" w:themeColor="accent6" w:themeTint="66"/>
        <w:insideV w:val="single" w:sz="4" w:space="0" w:color="FF967A" w:themeColor="accent6" w:themeTint="66"/>
      </w:tblBorders>
    </w:tblPr>
    <w:tblStylePr w:type="firstRow">
      <w:rPr>
        <w:b/>
        <w:bCs/>
      </w:rPr>
      <w:tblPr/>
      <w:tcPr>
        <w:tcBorders>
          <w:bottom w:val="single" w:sz="12" w:space="0" w:color="FF6137" w:themeColor="accent6" w:themeTint="99"/>
        </w:tcBorders>
      </w:tcPr>
    </w:tblStylePr>
    <w:tblStylePr w:type="lastRow">
      <w:rPr>
        <w:b/>
        <w:bCs/>
      </w:rPr>
      <w:tblPr/>
      <w:tcPr>
        <w:tcBorders>
          <w:top w:val="double" w:sz="2" w:space="0" w:color="FF6137" w:themeColor="accent6"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85026"/>
    <w:pPr>
      <w:spacing w:after="0" w:line="240" w:lineRule="auto"/>
    </w:pPr>
    <w:tblPr>
      <w:tblStyleRowBandSize w:val="1"/>
      <w:tblStyleColBandSize w:val="1"/>
      <w:tblBorders>
        <w:top w:val="single" w:sz="4" w:space="0" w:color="FFCDA8" w:themeColor="accent4" w:themeTint="66"/>
        <w:left w:val="single" w:sz="4" w:space="0" w:color="FFCDA8" w:themeColor="accent4" w:themeTint="66"/>
        <w:bottom w:val="single" w:sz="4" w:space="0" w:color="FFCDA8" w:themeColor="accent4" w:themeTint="66"/>
        <w:right w:val="single" w:sz="4" w:space="0" w:color="FFCDA8" w:themeColor="accent4" w:themeTint="66"/>
        <w:insideH w:val="single" w:sz="4" w:space="0" w:color="FFCDA8" w:themeColor="accent4" w:themeTint="66"/>
        <w:insideV w:val="single" w:sz="4" w:space="0" w:color="FFCDA8" w:themeColor="accent4" w:themeTint="66"/>
      </w:tblBorders>
    </w:tblPr>
    <w:tblStylePr w:type="firstRow">
      <w:rPr>
        <w:b/>
        <w:bCs/>
      </w:rPr>
      <w:tblPr/>
      <w:tcPr>
        <w:tcBorders>
          <w:bottom w:val="single" w:sz="12" w:space="0" w:color="FFB47D" w:themeColor="accent4" w:themeTint="99"/>
        </w:tcBorders>
      </w:tcPr>
    </w:tblStylePr>
    <w:tblStylePr w:type="lastRow">
      <w:rPr>
        <w:b/>
        <w:bCs/>
      </w:rPr>
      <w:tblPr/>
      <w:tcPr>
        <w:tcBorders>
          <w:top w:val="double" w:sz="2" w:space="0" w:color="FFB47D" w:themeColor="accent4"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85026"/>
    <w:pPr>
      <w:spacing w:after="0" w:line="240" w:lineRule="auto"/>
    </w:pPr>
    <w:tblPr>
      <w:tblStyleRowBandSize w:val="1"/>
      <w:tblStyleColBandSize w:val="1"/>
      <w:tblBorders>
        <w:top w:val="single" w:sz="4" w:space="0" w:color="EBB19F" w:themeColor="accent3" w:themeTint="66"/>
        <w:left w:val="single" w:sz="4" w:space="0" w:color="EBB19F" w:themeColor="accent3" w:themeTint="66"/>
        <w:bottom w:val="single" w:sz="4" w:space="0" w:color="EBB19F" w:themeColor="accent3" w:themeTint="66"/>
        <w:right w:val="single" w:sz="4" w:space="0" w:color="EBB19F" w:themeColor="accent3" w:themeTint="66"/>
        <w:insideH w:val="single" w:sz="4" w:space="0" w:color="EBB19F" w:themeColor="accent3" w:themeTint="66"/>
        <w:insideV w:val="single" w:sz="4" w:space="0" w:color="EBB19F" w:themeColor="accent3" w:themeTint="66"/>
      </w:tblBorders>
    </w:tblPr>
    <w:tblStylePr w:type="firstRow">
      <w:rPr>
        <w:b/>
        <w:bCs/>
      </w:rPr>
      <w:tblPr/>
      <w:tcPr>
        <w:tcBorders>
          <w:bottom w:val="single" w:sz="12" w:space="0" w:color="E18A6F" w:themeColor="accent3" w:themeTint="99"/>
        </w:tcBorders>
      </w:tcPr>
    </w:tblStylePr>
    <w:tblStylePr w:type="lastRow">
      <w:rPr>
        <w:b/>
        <w:bCs/>
      </w:rPr>
      <w:tblPr/>
      <w:tcPr>
        <w:tcBorders>
          <w:top w:val="double" w:sz="2" w:space="0" w:color="E18A6F" w:themeColor="accent3" w:themeTint="99"/>
        </w:tcBorders>
      </w:tcPr>
    </w:tblStylePr>
    <w:tblStylePr w:type="firstCol">
      <w:rPr>
        <w:b/>
        <w:bCs/>
      </w:rPr>
    </w:tblStylePr>
    <w:tblStylePr w:type="lastCol">
      <w:rPr>
        <w:b/>
        <w:bCs/>
      </w:rPr>
    </w:tblStylePr>
  </w:style>
  <w:style w:type="table" w:styleId="GridTable6Colorful-Accent1">
    <w:name w:val="Grid Table 6 Colorful Accent 1"/>
    <w:basedOn w:val="TableNormal"/>
    <w:uiPriority w:val="51"/>
    <w:rsid w:val="00285026"/>
    <w:pPr>
      <w:spacing w:after="0" w:line="240" w:lineRule="auto"/>
    </w:pPr>
    <w:rPr>
      <w:color w:val="BF0000" w:themeColor="accent1" w:themeShade="BF"/>
    </w:rPr>
    <w:tblPr>
      <w:tblStyleRowBandSize w:val="1"/>
      <w:tblStyleColBandSize w:val="1"/>
      <w:tblBorders>
        <w:top w:val="single" w:sz="4" w:space="0" w:color="FF6666" w:themeColor="accent1" w:themeTint="99"/>
        <w:left w:val="single" w:sz="4" w:space="0" w:color="FF6666" w:themeColor="accent1" w:themeTint="99"/>
        <w:bottom w:val="single" w:sz="4" w:space="0" w:color="FF6666" w:themeColor="accent1" w:themeTint="99"/>
        <w:right w:val="single" w:sz="4" w:space="0" w:color="FF6666" w:themeColor="accent1" w:themeTint="99"/>
        <w:insideH w:val="single" w:sz="4" w:space="0" w:color="FF6666" w:themeColor="accent1" w:themeTint="99"/>
        <w:insideV w:val="single" w:sz="4" w:space="0" w:color="FF6666" w:themeColor="accent1" w:themeTint="99"/>
      </w:tblBorders>
    </w:tblPr>
    <w:tblStylePr w:type="firstRow">
      <w:rPr>
        <w:b/>
        <w:bCs/>
      </w:rPr>
      <w:tblPr/>
      <w:tcPr>
        <w:tcBorders>
          <w:bottom w:val="single" w:sz="12" w:space="0" w:color="FF6666" w:themeColor="accent1" w:themeTint="99"/>
        </w:tcBorders>
      </w:tcPr>
    </w:tblStylePr>
    <w:tblStylePr w:type="lastRow">
      <w:rPr>
        <w:b/>
        <w:bCs/>
      </w:rPr>
      <w:tblPr/>
      <w:tcPr>
        <w:tcBorders>
          <w:top w:val="double" w:sz="4" w:space="0" w:color="FF6666" w:themeColor="accent1" w:themeTint="99"/>
        </w:tcBorders>
      </w:tcPr>
    </w:tblStylePr>
    <w:tblStylePr w:type="firstCol">
      <w:rPr>
        <w:b/>
        <w:bCs/>
      </w:rPr>
    </w:tblStylePr>
    <w:tblStylePr w:type="lastCol">
      <w:rPr>
        <w:b/>
        <w:bCs/>
      </w:rPr>
    </w:tblStylePr>
    <w:tblStylePr w:type="band1Vert">
      <w:tblPr/>
      <w:tcPr>
        <w:shd w:val="clear" w:color="auto" w:fill="FFCCCC" w:themeFill="accent1" w:themeFillTint="33"/>
      </w:tcPr>
    </w:tblStylePr>
    <w:tblStylePr w:type="band1Horz">
      <w:tblPr/>
      <w:tcPr>
        <w:shd w:val="clear" w:color="auto" w:fill="FFCCCC" w:themeFill="accent1" w:themeFillTint="33"/>
      </w:tcPr>
    </w:tblStylePr>
  </w:style>
  <w:style w:type="table" w:styleId="GridTable6Colorful-Accent2">
    <w:name w:val="Grid Table 6 Colorful Accent 2"/>
    <w:basedOn w:val="TableNormal"/>
    <w:uiPriority w:val="51"/>
    <w:rsid w:val="00285026"/>
    <w:pPr>
      <w:spacing w:after="0" w:line="240" w:lineRule="auto"/>
    </w:pPr>
    <w:rPr>
      <w:color w:val="6DA92D" w:themeColor="accent2" w:themeShade="BF"/>
    </w:rPr>
    <w:tblPr>
      <w:tblStyleRowBandSize w:val="1"/>
      <w:tblStyleColBandSize w:val="1"/>
      <w:tblBorders>
        <w:top w:val="single" w:sz="4" w:space="0" w:color="BDE295" w:themeColor="accent2" w:themeTint="99"/>
        <w:left w:val="single" w:sz="4" w:space="0" w:color="BDE295" w:themeColor="accent2" w:themeTint="99"/>
        <w:bottom w:val="single" w:sz="4" w:space="0" w:color="BDE295" w:themeColor="accent2" w:themeTint="99"/>
        <w:right w:val="single" w:sz="4" w:space="0" w:color="BDE295" w:themeColor="accent2" w:themeTint="99"/>
        <w:insideH w:val="single" w:sz="4" w:space="0" w:color="BDE295" w:themeColor="accent2" w:themeTint="99"/>
        <w:insideV w:val="single" w:sz="4" w:space="0" w:color="BDE295" w:themeColor="accent2" w:themeTint="99"/>
      </w:tblBorders>
    </w:tblPr>
    <w:tblStylePr w:type="firstRow">
      <w:rPr>
        <w:b/>
        <w:bCs/>
      </w:rPr>
      <w:tblPr/>
      <w:tcPr>
        <w:tcBorders>
          <w:bottom w:val="single" w:sz="12" w:space="0" w:color="BDE295" w:themeColor="accent2" w:themeTint="99"/>
        </w:tcBorders>
      </w:tcPr>
    </w:tblStylePr>
    <w:tblStylePr w:type="lastRow">
      <w:rPr>
        <w:b/>
        <w:bCs/>
      </w:rPr>
      <w:tblPr/>
      <w:tcPr>
        <w:tcBorders>
          <w:top w:val="double" w:sz="4" w:space="0" w:color="BDE295" w:themeColor="accent2" w:themeTint="99"/>
        </w:tcBorders>
      </w:tcPr>
    </w:tblStylePr>
    <w:tblStylePr w:type="firstCol">
      <w:rPr>
        <w:b/>
        <w:bCs/>
      </w:rPr>
    </w:tblStylePr>
    <w:tblStylePr w:type="lastCol">
      <w:rPr>
        <w:b/>
        <w:bCs/>
      </w:rPr>
    </w:tblStylePr>
    <w:tblStylePr w:type="band1Vert">
      <w:tblPr/>
      <w:tcPr>
        <w:shd w:val="clear" w:color="auto" w:fill="E9F5DB" w:themeFill="accent2" w:themeFillTint="33"/>
      </w:tcPr>
    </w:tblStylePr>
    <w:tblStylePr w:type="band1Horz">
      <w:tblPr/>
      <w:tcPr>
        <w:shd w:val="clear" w:color="auto" w:fill="E9F5DB" w:themeFill="accent2" w:themeFillTint="33"/>
      </w:tcPr>
    </w:tblStylePr>
  </w:style>
  <w:style w:type="table" w:styleId="ListTable2-Accent2">
    <w:name w:val="List Table 2 Accent 2"/>
    <w:basedOn w:val="TableNormal"/>
    <w:uiPriority w:val="47"/>
    <w:rsid w:val="00E876B8"/>
    <w:pPr>
      <w:spacing w:after="0" w:line="240" w:lineRule="auto"/>
    </w:pPr>
    <w:tblPr>
      <w:tblStyleRowBandSize w:val="1"/>
      <w:tblStyleColBandSize w:val="1"/>
      <w:tblBorders>
        <w:top w:val="single" w:sz="4" w:space="0" w:color="BDE295" w:themeColor="accent2" w:themeTint="99"/>
        <w:bottom w:val="single" w:sz="4" w:space="0" w:color="BDE295" w:themeColor="accent2" w:themeTint="99"/>
        <w:insideH w:val="single" w:sz="4" w:space="0" w:color="BDE295"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9F5DB" w:themeFill="accent2" w:themeFillTint="33"/>
      </w:tcPr>
    </w:tblStylePr>
    <w:tblStylePr w:type="band1Horz">
      <w:tblPr/>
      <w:tcPr>
        <w:shd w:val="clear" w:color="auto" w:fill="E9F5DB"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798271">
      <w:bodyDiv w:val="1"/>
      <w:marLeft w:val="0"/>
      <w:marRight w:val="0"/>
      <w:marTop w:val="0"/>
      <w:marBottom w:val="0"/>
      <w:divBdr>
        <w:top w:val="none" w:sz="0" w:space="0" w:color="auto"/>
        <w:left w:val="none" w:sz="0" w:space="0" w:color="auto"/>
        <w:bottom w:val="none" w:sz="0" w:space="0" w:color="auto"/>
        <w:right w:val="none" w:sz="0" w:space="0" w:color="auto"/>
      </w:divBdr>
      <w:divsChild>
        <w:div w:id="1012535277">
          <w:marLeft w:val="0"/>
          <w:marRight w:val="0"/>
          <w:marTop w:val="120"/>
          <w:marBottom w:val="360"/>
          <w:divBdr>
            <w:top w:val="none" w:sz="0" w:space="0" w:color="auto"/>
            <w:left w:val="none" w:sz="0" w:space="0" w:color="auto"/>
            <w:bottom w:val="none" w:sz="0" w:space="0" w:color="auto"/>
            <w:right w:val="none" w:sz="0" w:space="0" w:color="auto"/>
          </w:divBdr>
          <w:divsChild>
            <w:div w:id="88953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30602">
      <w:bodyDiv w:val="1"/>
      <w:marLeft w:val="0"/>
      <w:marRight w:val="0"/>
      <w:marTop w:val="0"/>
      <w:marBottom w:val="0"/>
      <w:divBdr>
        <w:top w:val="none" w:sz="0" w:space="0" w:color="auto"/>
        <w:left w:val="none" w:sz="0" w:space="0" w:color="auto"/>
        <w:bottom w:val="none" w:sz="0" w:space="0" w:color="auto"/>
        <w:right w:val="none" w:sz="0" w:space="0" w:color="auto"/>
      </w:divBdr>
    </w:div>
    <w:div w:id="222259921">
      <w:bodyDiv w:val="1"/>
      <w:marLeft w:val="0"/>
      <w:marRight w:val="0"/>
      <w:marTop w:val="0"/>
      <w:marBottom w:val="0"/>
      <w:divBdr>
        <w:top w:val="none" w:sz="0" w:space="0" w:color="auto"/>
        <w:left w:val="none" w:sz="0" w:space="0" w:color="auto"/>
        <w:bottom w:val="none" w:sz="0" w:space="0" w:color="auto"/>
        <w:right w:val="none" w:sz="0" w:space="0" w:color="auto"/>
      </w:divBdr>
      <w:divsChild>
        <w:div w:id="1465348288">
          <w:marLeft w:val="547"/>
          <w:marRight w:val="0"/>
          <w:marTop w:val="144"/>
          <w:marBottom w:val="0"/>
          <w:divBdr>
            <w:top w:val="none" w:sz="0" w:space="0" w:color="auto"/>
            <w:left w:val="none" w:sz="0" w:space="0" w:color="auto"/>
            <w:bottom w:val="none" w:sz="0" w:space="0" w:color="auto"/>
            <w:right w:val="none" w:sz="0" w:space="0" w:color="auto"/>
          </w:divBdr>
        </w:div>
        <w:div w:id="1121611864">
          <w:marLeft w:val="547"/>
          <w:marRight w:val="0"/>
          <w:marTop w:val="144"/>
          <w:marBottom w:val="0"/>
          <w:divBdr>
            <w:top w:val="none" w:sz="0" w:space="0" w:color="auto"/>
            <w:left w:val="none" w:sz="0" w:space="0" w:color="auto"/>
            <w:bottom w:val="none" w:sz="0" w:space="0" w:color="auto"/>
            <w:right w:val="none" w:sz="0" w:space="0" w:color="auto"/>
          </w:divBdr>
        </w:div>
      </w:divsChild>
    </w:div>
    <w:div w:id="342124516">
      <w:bodyDiv w:val="1"/>
      <w:marLeft w:val="0"/>
      <w:marRight w:val="0"/>
      <w:marTop w:val="0"/>
      <w:marBottom w:val="0"/>
      <w:divBdr>
        <w:top w:val="none" w:sz="0" w:space="0" w:color="auto"/>
        <w:left w:val="none" w:sz="0" w:space="0" w:color="auto"/>
        <w:bottom w:val="none" w:sz="0" w:space="0" w:color="auto"/>
        <w:right w:val="none" w:sz="0" w:space="0" w:color="auto"/>
      </w:divBdr>
    </w:div>
    <w:div w:id="343556185">
      <w:bodyDiv w:val="1"/>
      <w:marLeft w:val="0"/>
      <w:marRight w:val="0"/>
      <w:marTop w:val="0"/>
      <w:marBottom w:val="0"/>
      <w:divBdr>
        <w:top w:val="none" w:sz="0" w:space="0" w:color="auto"/>
        <w:left w:val="none" w:sz="0" w:space="0" w:color="auto"/>
        <w:bottom w:val="none" w:sz="0" w:space="0" w:color="auto"/>
        <w:right w:val="none" w:sz="0" w:space="0" w:color="auto"/>
      </w:divBdr>
    </w:div>
    <w:div w:id="430667647">
      <w:bodyDiv w:val="1"/>
      <w:marLeft w:val="0"/>
      <w:marRight w:val="0"/>
      <w:marTop w:val="0"/>
      <w:marBottom w:val="0"/>
      <w:divBdr>
        <w:top w:val="none" w:sz="0" w:space="0" w:color="auto"/>
        <w:left w:val="none" w:sz="0" w:space="0" w:color="auto"/>
        <w:bottom w:val="none" w:sz="0" w:space="0" w:color="auto"/>
        <w:right w:val="none" w:sz="0" w:space="0" w:color="auto"/>
      </w:divBdr>
      <w:divsChild>
        <w:div w:id="302463561">
          <w:marLeft w:val="547"/>
          <w:marRight w:val="0"/>
          <w:marTop w:val="144"/>
          <w:marBottom w:val="0"/>
          <w:divBdr>
            <w:top w:val="none" w:sz="0" w:space="0" w:color="auto"/>
            <w:left w:val="none" w:sz="0" w:space="0" w:color="auto"/>
            <w:bottom w:val="none" w:sz="0" w:space="0" w:color="auto"/>
            <w:right w:val="none" w:sz="0" w:space="0" w:color="auto"/>
          </w:divBdr>
        </w:div>
        <w:div w:id="1856651839">
          <w:marLeft w:val="547"/>
          <w:marRight w:val="0"/>
          <w:marTop w:val="144"/>
          <w:marBottom w:val="0"/>
          <w:divBdr>
            <w:top w:val="none" w:sz="0" w:space="0" w:color="auto"/>
            <w:left w:val="none" w:sz="0" w:space="0" w:color="auto"/>
            <w:bottom w:val="none" w:sz="0" w:space="0" w:color="auto"/>
            <w:right w:val="none" w:sz="0" w:space="0" w:color="auto"/>
          </w:divBdr>
        </w:div>
      </w:divsChild>
    </w:div>
    <w:div w:id="439833529">
      <w:bodyDiv w:val="1"/>
      <w:marLeft w:val="0"/>
      <w:marRight w:val="0"/>
      <w:marTop w:val="0"/>
      <w:marBottom w:val="0"/>
      <w:divBdr>
        <w:top w:val="none" w:sz="0" w:space="0" w:color="auto"/>
        <w:left w:val="none" w:sz="0" w:space="0" w:color="auto"/>
        <w:bottom w:val="none" w:sz="0" w:space="0" w:color="auto"/>
        <w:right w:val="none" w:sz="0" w:space="0" w:color="auto"/>
      </w:divBdr>
      <w:divsChild>
        <w:div w:id="1847213228">
          <w:marLeft w:val="0"/>
          <w:marRight w:val="1"/>
          <w:marTop w:val="0"/>
          <w:marBottom w:val="0"/>
          <w:divBdr>
            <w:top w:val="none" w:sz="0" w:space="0" w:color="auto"/>
            <w:left w:val="none" w:sz="0" w:space="0" w:color="auto"/>
            <w:bottom w:val="none" w:sz="0" w:space="0" w:color="auto"/>
            <w:right w:val="none" w:sz="0" w:space="0" w:color="auto"/>
          </w:divBdr>
          <w:divsChild>
            <w:div w:id="134686018">
              <w:marLeft w:val="0"/>
              <w:marRight w:val="0"/>
              <w:marTop w:val="0"/>
              <w:marBottom w:val="0"/>
              <w:divBdr>
                <w:top w:val="none" w:sz="0" w:space="0" w:color="auto"/>
                <w:left w:val="none" w:sz="0" w:space="0" w:color="auto"/>
                <w:bottom w:val="none" w:sz="0" w:space="0" w:color="auto"/>
                <w:right w:val="none" w:sz="0" w:space="0" w:color="auto"/>
              </w:divBdr>
              <w:divsChild>
                <w:div w:id="687605794">
                  <w:marLeft w:val="0"/>
                  <w:marRight w:val="1"/>
                  <w:marTop w:val="0"/>
                  <w:marBottom w:val="0"/>
                  <w:divBdr>
                    <w:top w:val="none" w:sz="0" w:space="0" w:color="auto"/>
                    <w:left w:val="none" w:sz="0" w:space="0" w:color="auto"/>
                    <w:bottom w:val="none" w:sz="0" w:space="0" w:color="auto"/>
                    <w:right w:val="none" w:sz="0" w:space="0" w:color="auto"/>
                  </w:divBdr>
                  <w:divsChild>
                    <w:div w:id="1100370123">
                      <w:marLeft w:val="0"/>
                      <w:marRight w:val="0"/>
                      <w:marTop w:val="0"/>
                      <w:marBottom w:val="0"/>
                      <w:divBdr>
                        <w:top w:val="none" w:sz="0" w:space="0" w:color="auto"/>
                        <w:left w:val="none" w:sz="0" w:space="0" w:color="auto"/>
                        <w:bottom w:val="none" w:sz="0" w:space="0" w:color="auto"/>
                        <w:right w:val="none" w:sz="0" w:space="0" w:color="auto"/>
                      </w:divBdr>
                      <w:divsChild>
                        <w:div w:id="21172203">
                          <w:marLeft w:val="0"/>
                          <w:marRight w:val="0"/>
                          <w:marTop w:val="0"/>
                          <w:marBottom w:val="0"/>
                          <w:divBdr>
                            <w:top w:val="none" w:sz="0" w:space="0" w:color="auto"/>
                            <w:left w:val="none" w:sz="0" w:space="0" w:color="auto"/>
                            <w:bottom w:val="none" w:sz="0" w:space="0" w:color="auto"/>
                            <w:right w:val="none" w:sz="0" w:space="0" w:color="auto"/>
                          </w:divBdr>
                          <w:divsChild>
                            <w:div w:id="1250383685">
                              <w:marLeft w:val="0"/>
                              <w:marRight w:val="0"/>
                              <w:marTop w:val="120"/>
                              <w:marBottom w:val="360"/>
                              <w:divBdr>
                                <w:top w:val="none" w:sz="0" w:space="0" w:color="auto"/>
                                <w:left w:val="none" w:sz="0" w:space="0" w:color="auto"/>
                                <w:bottom w:val="none" w:sz="0" w:space="0" w:color="auto"/>
                                <w:right w:val="none" w:sz="0" w:space="0" w:color="auto"/>
                              </w:divBdr>
                              <w:divsChild>
                                <w:div w:id="96608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6695096">
      <w:bodyDiv w:val="1"/>
      <w:marLeft w:val="0"/>
      <w:marRight w:val="0"/>
      <w:marTop w:val="0"/>
      <w:marBottom w:val="0"/>
      <w:divBdr>
        <w:top w:val="none" w:sz="0" w:space="0" w:color="auto"/>
        <w:left w:val="none" w:sz="0" w:space="0" w:color="auto"/>
        <w:bottom w:val="none" w:sz="0" w:space="0" w:color="auto"/>
        <w:right w:val="none" w:sz="0" w:space="0" w:color="auto"/>
      </w:divBdr>
    </w:div>
    <w:div w:id="532571954">
      <w:bodyDiv w:val="1"/>
      <w:marLeft w:val="0"/>
      <w:marRight w:val="0"/>
      <w:marTop w:val="0"/>
      <w:marBottom w:val="0"/>
      <w:divBdr>
        <w:top w:val="none" w:sz="0" w:space="0" w:color="auto"/>
        <w:left w:val="none" w:sz="0" w:space="0" w:color="auto"/>
        <w:bottom w:val="none" w:sz="0" w:space="0" w:color="auto"/>
        <w:right w:val="none" w:sz="0" w:space="0" w:color="auto"/>
      </w:divBdr>
      <w:divsChild>
        <w:div w:id="990643094">
          <w:marLeft w:val="720"/>
          <w:marRight w:val="0"/>
          <w:marTop w:val="53"/>
          <w:marBottom w:val="0"/>
          <w:divBdr>
            <w:top w:val="none" w:sz="0" w:space="0" w:color="auto"/>
            <w:left w:val="none" w:sz="0" w:space="0" w:color="auto"/>
            <w:bottom w:val="none" w:sz="0" w:space="0" w:color="auto"/>
            <w:right w:val="none" w:sz="0" w:space="0" w:color="auto"/>
          </w:divBdr>
        </w:div>
        <w:div w:id="1471826033">
          <w:marLeft w:val="720"/>
          <w:marRight w:val="0"/>
          <w:marTop w:val="53"/>
          <w:marBottom w:val="0"/>
          <w:divBdr>
            <w:top w:val="none" w:sz="0" w:space="0" w:color="auto"/>
            <w:left w:val="none" w:sz="0" w:space="0" w:color="auto"/>
            <w:bottom w:val="none" w:sz="0" w:space="0" w:color="auto"/>
            <w:right w:val="none" w:sz="0" w:space="0" w:color="auto"/>
          </w:divBdr>
        </w:div>
        <w:div w:id="407310126">
          <w:marLeft w:val="1411"/>
          <w:marRight w:val="0"/>
          <w:marTop w:val="53"/>
          <w:marBottom w:val="0"/>
          <w:divBdr>
            <w:top w:val="none" w:sz="0" w:space="0" w:color="auto"/>
            <w:left w:val="none" w:sz="0" w:space="0" w:color="auto"/>
            <w:bottom w:val="none" w:sz="0" w:space="0" w:color="auto"/>
            <w:right w:val="none" w:sz="0" w:space="0" w:color="auto"/>
          </w:divBdr>
        </w:div>
        <w:div w:id="585387252">
          <w:marLeft w:val="1411"/>
          <w:marRight w:val="0"/>
          <w:marTop w:val="53"/>
          <w:marBottom w:val="0"/>
          <w:divBdr>
            <w:top w:val="none" w:sz="0" w:space="0" w:color="auto"/>
            <w:left w:val="none" w:sz="0" w:space="0" w:color="auto"/>
            <w:bottom w:val="none" w:sz="0" w:space="0" w:color="auto"/>
            <w:right w:val="none" w:sz="0" w:space="0" w:color="auto"/>
          </w:divBdr>
        </w:div>
        <w:div w:id="1378552522">
          <w:marLeft w:val="1411"/>
          <w:marRight w:val="0"/>
          <w:marTop w:val="53"/>
          <w:marBottom w:val="0"/>
          <w:divBdr>
            <w:top w:val="none" w:sz="0" w:space="0" w:color="auto"/>
            <w:left w:val="none" w:sz="0" w:space="0" w:color="auto"/>
            <w:bottom w:val="none" w:sz="0" w:space="0" w:color="auto"/>
            <w:right w:val="none" w:sz="0" w:space="0" w:color="auto"/>
          </w:divBdr>
        </w:div>
        <w:div w:id="449935202">
          <w:marLeft w:val="1411"/>
          <w:marRight w:val="0"/>
          <w:marTop w:val="53"/>
          <w:marBottom w:val="0"/>
          <w:divBdr>
            <w:top w:val="none" w:sz="0" w:space="0" w:color="auto"/>
            <w:left w:val="none" w:sz="0" w:space="0" w:color="auto"/>
            <w:bottom w:val="none" w:sz="0" w:space="0" w:color="auto"/>
            <w:right w:val="none" w:sz="0" w:space="0" w:color="auto"/>
          </w:divBdr>
        </w:div>
      </w:divsChild>
    </w:div>
    <w:div w:id="540483561">
      <w:bodyDiv w:val="1"/>
      <w:marLeft w:val="0"/>
      <w:marRight w:val="0"/>
      <w:marTop w:val="0"/>
      <w:marBottom w:val="0"/>
      <w:divBdr>
        <w:top w:val="none" w:sz="0" w:space="0" w:color="auto"/>
        <w:left w:val="none" w:sz="0" w:space="0" w:color="auto"/>
        <w:bottom w:val="none" w:sz="0" w:space="0" w:color="auto"/>
        <w:right w:val="none" w:sz="0" w:space="0" w:color="auto"/>
      </w:divBdr>
    </w:div>
    <w:div w:id="561721131">
      <w:bodyDiv w:val="1"/>
      <w:marLeft w:val="0"/>
      <w:marRight w:val="0"/>
      <w:marTop w:val="0"/>
      <w:marBottom w:val="0"/>
      <w:divBdr>
        <w:top w:val="none" w:sz="0" w:space="0" w:color="auto"/>
        <w:left w:val="none" w:sz="0" w:space="0" w:color="auto"/>
        <w:bottom w:val="none" w:sz="0" w:space="0" w:color="auto"/>
        <w:right w:val="none" w:sz="0" w:space="0" w:color="auto"/>
      </w:divBdr>
      <w:divsChild>
        <w:div w:id="1555046363">
          <w:marLeft w:val="1008"/>
          <w:marRight w:val="0"/>
          <w:marTop w:val="120"/>
          <w:marBottom w:val="0"/>
          <w:divBdr>
            <w:top w:val="none" w:sz="0" w:space="0" w:color="auto"/>
            <w:left w:val="none" w:sz="0" w:space="0" w:color="auto"/>
            <w:bottom w:val="none" w:sz="0" w:space="0" w:color="auto"/>
            <w:right w:val="none" w:sz="0" w:space="0" w:color="auto"/>
          </w:divBdr>
        </w:div>
        <w:div w:id="1544977942">
          <w:marLeft w:val="1008"/>
          <w:marRight w:val="0"/>
          <w:marTop w:val="120"/>
          <w:marBottom w:val="0"/>
          <w:divBdr>
            <w:top w:val="none" w:sz="0" w:space="0" w:color="auto"/>
            <w:left w:val="none" w:sz="0" w:space="0" w:color="auto"/>
            <w:bottom w:val="none" w:sz="0" w:space="0" w:color="auto"/>
            <w:right w:val="none" w:sz="0" w:space="0" w:color="auto"/>
          </w:divBdr>
        </w:div>
        <w:div w:id="1720083044">
          <w:marLeft w:val="1008"/>
          <w:marRight w:val="0"/>
          <w:marTop w:val="120"/>
          <w:marBottom w:val="0"/>
          <w:divBdr>
            <w:top w:val="none" w:sz="0" w:space="0" w:color="auto"/>
            <w:left w:val="none" w:sz="0" w:space="0" w:color="auto"/>
            <w:bottom w:val="none" w:sz="0" w:space="0" w:color="auto"/>
            <w:right w:val="none" w:sz="0" w:space="0" w:color="auto"/>
          </w:divBdr>
        </w:div>
        <w:div w:id="2125686812">
          <w:marLeft w:val="1008"/>
          <w:marRight w:val="0"/>
          <w:marTop w:val="120"/>
          <w:marBottom w:val="0"/>
          <w:divBdr>
            <w:top w:val="none" w:sz="0" w:space="0" w:color="auto"/>
            <w:left w:val="none" w:sz="0" w:space="0" w:color="auto"/>
            <w:bottom w:val="none" w:sz="0" w:space="0" w:color="auto"/>
            <w:right w:val="none" w:sz="0" w:space="0" w:color="auto"/>
          </w:divBdr>
        </w:div>
      </w:divsChild>
    </w:div>
    <w:div w:id="563177381">
      <w:bodyDiv w:val="1"/>
      <w:marLeft w:val="0"/>
      <w:marRight w:val="0"/>
      <w:marTop w:val="0"/>
      <w:marBottom w:val="0"/>
      <w:divBdr>
        <w:top w:val="none" w:sz="0" w:space="0" w:color="auto"/>
        <w:left w:val="none" w:sz="0" w:space="0" w:color="auto"/>
        <w:bottom w:val="none" w:sz="0" w:space="0" w:color="auto"/>
        <w:right w:val="none" w:sz="0" w:space="0" w:color="auto"/>
      </w:divBdr>
    </w:div>
    <w:div w:id="569537022">
      <w:bodyDiv w:val="1"/>
      <w:marLeft w:val="0"/>
      <w:marRight w:val="0"/>
      <w:marTop w:val="0"/>
      <w:marBottom w:val="0"/>
      <w:divBdr>
        <w:top w:val="none" w:sz="0" w:space="0" w:color="auto"/>
        <w:left w:val="none" w:sz="0" w:space="0" w:color="auto"/>
        <w:bottom w:val="none" w:sz="0" w:space="0" w:color="auto"/>
        <w:right w:val="none" w:sz="0" w:space="0" w:color="auto"/>
      </w:divBdr>
    </w:div>
    <w:div w:id="575474749">
      <w:bodyDiv w:val="1"/>
      <w:marLeft w:val="0"/>
      <w:marRight w:val="0"/>
      <w:marTop w:val="0"/>
      <w:marBottom w:val="0"/>
      <w:divBdr>
        <w:top w:val="none" w:sz="0" w:space="0" w:color="auto"/>
        <w:left w:val="none" w:sz="0" w:space="0" w:color="auto"/>
        <w:bottom w:val="none" w:sz="0" w:space="0" w:color="auto"/>
        <w:right w:val="none" w:sz="0" w:space="0" w:color="auto"/>
      </w:divBdr>
    </w:div>
    <w:div w:id="612054679">
      <w:bodyDiv w:val="1"/>
      <w:marLeft w:val="0"/>
      <w:marRight w:val="0"/>
      <w:marTop w:val="0"/>
      <w:marBottom w:val="0"/>
      <w:divBdr>
        <w:top w:val="none" w:sz="0" w:space="0" w:color="auto"/>
        <w:left w:val="none" w:sz="0" w:space="0" w:color="auto"/>
        <w:bottom w:val="none" w:sz="0" w:space="0" w:color="auto"/>
        <w:right w:val="none" w:sz="0" w:space="0" w:color="auto"/>
      </w:divBdr>
    </w:div>
    <w:div w:id="654720380">
      <w:bodyDiv w:val="1"/>
      <w:marLeft w:val="0"/>
      <w:marRight w:val="0"/>
      <w:marTop w:val="0"/>
      <w:marBottom w:val="0"/>
      <w:divBdr>
        <w:top w:val="none" w:sz="0" w:space="0" w:color="auto"/>
        <w:left w:val="none" w:sz="0" w:space="0" w:color="auto"/>
        <w:bottom w:val="none" w:sz="0" w:space="0" w:color="auto"/>
        <w:right w:val="none" w:sz="0" w:space="0" w:color="auto"/>
      </w:divBdr>
    </w:div>
    <w:div w:id="844201508">
      <w:bodyDiv w:val="1"/>
      <w:marLeft w:val="0"/>
      <w:marRight w:val="0"/>
      <w:marTop w:val="0"/>
      <w:marBottom w:val="0"/>
      <w:divBdr>
        <w:top w:val="none" w:sz="0" w:space="0" w:color="auto"/>
        <w:left w:val="none" w:sz="0" w:space="0" w:color="auto"/>
        <w:bottom w:val="none" w:sz="0" w:space="0" w:color="auto"/>
        <w:right w:val="none" w:sz="0" w:space="0" w:color="auto"/>
      </w:divBdr>
      <w:divsChild>
        <w:div w:id="1846044498">
          <w:marLeft w:val="274"/>
          <w:marRight w:val="0"/>
          <w:marTop w:val="0"/>
          <w:marBottom w:val="0"/>
          <w:divBdr>
            <w:top w:val="none" w:sz="0" w:space="0" w:color="auto"/>
            <w:left w:val="none" w:sz="0" w:space="0" w:color="auto"/>
            <w:bottom w:val="none" w:sz="0" w:space="0" w:color="auto"/>
            <w:right w:val="none" w:sz="0" w:space="0" w:color="auto"/>
          </w:divBdr>
        </w:div>
        <w:div w:id="2003315783">
          <w:marLeft w:val="274"/>
          <w:marRight w:val="0"/>
          <w:marTop w:val="0"/>
          <w:marBottom w:val="0"/>
          <w:divBdr>
            <w:top w:val="none" w:sz="0" w:space="0" w:color="auto"/>
            <w:left w:val="none" w:sz="0" w:space="0" w:color="auto"/>
            <w:bottom w:val="none" w:sz="0" w:space="0" w:color="auto"/>
            <w:right w:val="none" w:sz="0" w:space="0" w:color="auto"/>
          </w:divBdr>
        </w:div>
        <w:div w:id="520781310">
          <w:marLeft w:val="274"/>
          <w:marRight w:val="0"/>
          <w:marTop w:val="0"/>
          <w:marBottom w:val="0"/>
          <w:divBdr>
            <w:top w:val="none" w:sz="0" w:space="0" w:color="auto"/>
            <w:left w:val="none" w:sz="0" w:space="0" w:color="auto"/>
            <w:bottom w:val="none" w:sz="0" w:space="0" w:color="auto"/>
            <w:right w:val="none" w:sz="0" w:space="0" w:color="auto"/>
          </w:divBdr>
        </w:div>
        <w:div w:id="1482038428">
          <w:marLeft w:val="274"/>
          <w:marRight w:val="0"/>
          <w:marTop w:val="0"/>
          <w:marBottom w:val="0"/>
          <w:divBdr>
            <w:top w:val="none" w:sz="0" w:space="0" w:color="auto"/>
            <w:left w:val="none" w:sz="0" w:space="0" w:color="auto"/>
            <w:bottom w:val="none" w:sz="0" w:space="0" w:color="auto"/>
            <w:right w:val="none" w:sz="0" w:space="0" w:color="auto"/>
          </w:divBdr>
        </w:div>
        <w:div w:id="1600018960">
          <w:marLeft w:val="274"/>
          <w:marRight w:val="0"/>
          <w:marTop w:val="0"/>
          <w:marBottom w:val="0"/>
          <w:divBdr>
            <w:top w:val="none" w:sz="0" w:space="0" w:color="auto"/>
            <w:left w:val="none" w:sz="0" w:space="0" w:color="auto"/>
            <w:bottom w:val="none" w:sz="0" w:space="0" w:color="auto"/>
            <w:right w:val="none" w:sz="0" w:space="0" w:color="auto"/>
          </w:divBdr>
        </w:div>
      </w:divsChild>
    </w:div>
    <w:div w:id="912353186">
      <w:bodyDiv w:val="1"/>
      <w:marLeft w:val="0"/>
      <w:marRight w:val="0"/>
      <w:marTop w:val="0"/>
      <w:marBottom w:val="0"/>
      <w:divBdr>
        <w:top w:val="none" w:sz="0" w:space="0" w:color="auto"/>
        <w:left w:val="none" w:sz="0" w:space="0" w:color="auto"/>
        <w:bottom w:val="none" w:sz="0" w:space="0" w:color="auto"/>
        <w:right w:val="none" w:sz="0" w:space="0" w:color="auto"/>
      </w:divBdr>
      <w:divsChild>
        <w:div w:id="1474562470">
          <w:marLeft w:val="0"/>
          <w:marRight w:val="0"/>
          <w:marTop w:val="0"/>
          <w:marBottom w:val="0"/>
          <w:divBdr>
            <w:top w:val="none" w:sz="0" w:space="0" w:color="auto"/>
            <w:left w:val="none" w:sz="0" w:space="0" w:color="auto"/>
            <w:bottom w:val="none" w:sz="0" w:space="0" w:color="auto"/>
            <w:right w:val="none" w:sz="0" w:space="0" w:color="auto"/>
          </w:divBdr>
        </w:div>
      </w:divsChild>
    </w:div>
    <w:div w:id="960769951">
      <w:bodyDiv w:val="1"/>
      <w:marLeft w:val="0"/>
      <w:marRight w:val="0"/>
      <w:marTop w:val="0"/>
      <w:marBottom w:val="0"/>
      <w:divBdr>
        <w:top w:val="none" w:sz="0" w:space="0" w:color="auto"/>
        <w:left w:val="none" w:sz="0" w:space="0" w:color="auto"/>
        <w:bottom w:val="none" w:sz="0" w:space="0" w:color="auto"/>
        <w:right w:val="none" w:sz="0" w:space="0" w:color="auto"/>
      </w:divBdr>
    </w:div>
    <w:div w:id="1100874769">
      <w:bodyDiv w:val="1"/>
      <w:marLeft w:val="0"/>
      <w:marRight w:val="0"/>
      <w:marTop w:val="0"/>
      <w:marBottom w:val="0"/>
      <w:divBdr>
        <w:top w:val="none" w:sz="0" w:space="0" w:color="auto"/>
        <w:left w:val="none" w:sz="0" w:space="0" w:color="auto"/>
        <w:bottom w:val="none" w:sz="0" w:space="0" w:color="auto"/>
        <w:right w:val="none" w:sz="0" w:space="0" w:color="auto"/>
      </w:divBdr>
      <w:divsChild>
        <w:div w:id="1902908319">
          <w:marLeft w:val="806"/>
          <w:marRight w:val="0"/>
          <w:marTop w:val="0"/>
          <w:marBottom w:val="0"/>
          <w:divBdr>
            <w:top w:val="none" w:sz="0" w:space="0" w:color="auto"/>
            <w:left w:val="none" w:sz="0" w:space="0" w:color="auto"/>
            <w:bottom w:val="none" w:sz="0" w:space="0" w:color="auto"/>
            <w:right w:val="none" w:sz="0" w:space="0" w:color="auto"/>
          </w:divBdr>
        </w:div>
      </w:divsChild>
    </w:div>
    <w:div w:id="1109011466">
      <w:bodyDiv w:val="1"/>
      <w:marLeft w:val="0"/>
      <w:marRight w:val="0"/>
      <w:marTop w:val="0"/>
      <w:marBottom w:val="0"/>
      <w:divBdr>
        <w:top w:val="none" w:sz="0" w:space="0" w:color="auto"/>
        <w:left w:val="none" w:sz="0" w:space="0" w:color="auto"/>
        <w:bottom w:val="none" w:sz="0" w:space="0" w:color="auto"/>
        <w:right w:val="none" w:sz="0" w:space="0" w:color="auto"/>
      </w:divBdr>
      <w:divsChild>
        <w:div w:id="1015960430">
          <w:marLeft w:val="720"/>
          <w:marRight w:val="0"/>
          <w:marTop w:val="53"/>
          <w:marBottom w:val="0"/>
          <w:divBdr>
            <w:top w:val="none" w:sz="0" w:space="0" w:color="auto"/>
            <w:left w:val="none" w:sz="0" w:space="0" w:color="auto"/>
            <w:bottom w:val="none" w:sz="0" w:space="0" w:color="auto"/>
            <w:right w:val="none" w:sz="0" w:space="0" w:color="auto"/>
          </w:divBdr>
        </w:div>
        <w:div w:id="1575092391">
          <w:marLeft w:val="720"/>
          <w:marRight w:val="0"/>
          <w:marTop w:val="53"/>
          <w:marBottom w:val="0"/>
          <w:divBdr>
            <w:top w:val="none" w:sz="0" w:space="0" w:color="auto"/>
            <w:left w:val="none" w:sz="0" w:space="0" w:color="auto"/>
            <w:bottom w:val="none" w:sz="0" w:space="0" w:color="auto"/>
            <w:right w:val="none" w:sz="0" w:space="0" w:color="auto"/>
          </w:divBdr>
        </w:div>
        <w:div w:id="1520772475">
          <w:marLeft w:val="1411"/>
          <w:marRight w:val="0"/>
          <w:marTop w:val="53"/>
          <w:marBottom w:val="0"/>
          <w:divBdr>
            <w:top w:val="none" w:sz="0" w:space="0" w:color="auto"/>
            <w:left w:val="none" w:sz="0" w:space="0" w:color="auto"/>
            <w:bottom w:val="none" w:sz="0" w:space="0" w:color="auto"/>
            <w:right w:val="none" w:sz="0" w:space="0" w:color="auto"/>
          </w:divBdr>
        </w:div>
        <w:div w:id="93785961">
          <w:marLeft w:val="1411"/>
          <w:marRight w:val="0"/>
          <w:marTop w:val="53"/>
          <w:marBottom w:val="0"/>
          <w:divBdr>
            <w:top w:val="none" w:sz="0" w:space="0" w:color="auto"/>
            <w:left w:val="none" w:sz="0" w:space="0" w:color="auto"/>
            <w:bottom w:val="none" w:sz="0" w:space="0" w:color="auto"/>
            <w:right w:val="none" w:sz="0" w:space="0" w:color="auto"/>
          </w:divBdr>
        </w:div>
        <w:div w:id="558175194">
          <w:marLeft w:val="1411"/>
          <w:marRight w:val="0"/>
          <w:marTop w:val="53"/>
          <w:marBottom w:val="0"/>
          <w:divBdr>
            <w:top w:val="none" w:sz="0" w:space="0" w:color="auto"/>
            <w:left w:val="none" w:sz="0" w:space="0" w:color="auto"/>
            <w:bottom w:val="none" w:sz="0" w:space="0" w:color="auto"/>
            <w:right w:val="none" w:sz="0" w:space="0" w:color="auto"/>
          </w:divBdr>
        </w:div>
        <w:div w:id="1544711751">
          <w:marLeft w:val="1411"/>
          <w:marRight w:val="0"/>
          <w:marTop w:val="53"/>
          <w:marBottom w:val="0"/>
          <w:divBdr>
            <w:top w:val="none" w:sz="0" w:space="0" w:color="auto"/>
            <w:left w:val="none" w:sz="0" w:space="0" w:color="auto"/>
            <w:bottom w:val="none" w:sz="0" w:space="0" w:color="auto"/>
            <w:right w:val="none" w:sz="0" w:space="0" w:color="auto"/>
          </w:divBdr>
        </w:div>
      </w:divsChild>
    </w:div>
    <w:div w:id="1139037713">
      <w:bodyDiv w:val="1"/>
      <w:marLeft w:val="0"/>
      <w:marRight w:val="0"/>
      <w:marTop w:val="0"/>
      <w:marBottom w:val="0"/>
      <w:divBdr>
        <w:top w:val="none" w:sz="0" w:space="0" w:color="auto"/>
        <w:left w:val="none" w:sz="0" w:space="0" w:color="auto"/>
        <w:bottom w:val="none" w:sz="0" w:space="0" w:color="auto"/>
        <w:right w:val="none" w:sz="0" w:space="0" w:color="auto"/>
      </w:divBdr>
    </w:div>
    <w:div w:id="1185442950">
      <w:bodyDiv w:val="1"/>
      <w:marLeft w:val="0"/>
      <w:marRight w:val="0"/>
      <w:marTop w:val="0"/>
      <w:marBottom w:val="0"/>
      <w:divBdr>
        <w:top w:val="none" w:sz="0" w:space="0" w:color="auto"/>
        <w:left w:val="none" w:sz="0" w:space="0" w:color="auto"/>
        <w:bottom w:val="none" w:sz="0" w:space="0" w:color="auto"/>
        <w:right w:val="none" w:sz="0" w:space="0" w:color="auto"/>
      </w:divBdr>
    </w:div>
    <w:div w:id="1211302045">
      <w:bodyDiv w:val="1"/>
      <w:marLeft w:val="0"/>
      <w:marRight w:val="0"/>
      <w:marTop w:val="0"/>
      <w:marBottom w:val="0"/>
      <w:divBdr>
        <w:top w:val="none" w:sz="0" w:space="0" w:color="auto"/>
        <w:left w:val="none" w:sz="0" w:space="0" w:color="auto"/>
        <w:bottom w:val="none" w:sz="0" w:space="0" w:color="auto"/>
        <w:right w:val="none" w:sz="0" w:space="0" w:color="auto"/>
      </w:divBdr>
    </w:div>
    <w:div w:id="1297296483">
      <w:bodyDiv w:val="1"/>
      <w:marLeft w:val="0"/>
      <w:marRight w:val="0"/>
      <w:marTop w:val="0"/>
      <w:marBottom w:val="0"/>
      <w:divBdr>
        <w:top w:val="none" w:sz="0" w:space="0" w:color="auto"/>
        <w:left w:val="none" w:sz="0" w:space="0" w:color="auto"/>
        <w:bottom w:val="none" w:sz="0" w:space="0" w:color="auto"/>
        <w:right w:val="none" w:sz="0" w:space="0" w:color="auto"/>
      </w:divBdr>
    </w:div>
    <w:div w:id="1489974063">
      <w:bodyDiv w:val="1"/>
      <w:marLeft w:val="0"/>
      <w:marRight w:val="0"/>
      <w:marTop w:val="0"/>
      <w:marBottom w:val="0"/>
      <w:divBdr>
        <w:top w:val="none" w:sz="0" w:space="0" w:color="auto"/>
        <w:left w:val="none" w:sz="0" w:space="0" w:color="auto"/>
        <w:bottom w:val="none" w:sz="0" w:space="0" w:color="auto"/>
        <w:right w:val="none" w:sz="0" w:space="0" w:color="auto"/>
      </w:divBdr>
    </w:div>
    <w:div w:id="1537506731">
      <w:bodyDiv w:val="1"/>
      <w:marLeft w:val="0"/>
      <w:marRight w:val="0"/>
      <w:marTop w:val="0"/>
      <w:marBottom w:val="0"/>
      <w:divBdr>
        <w:top w:val="none" w:sz="0" w:space="0" w:color="auto"/>
        <w:left w:val="none" w:sz="0" w:space="0" w:color="auto"/>
        <w:bottom w:val="none" w:sz="0" w:space="0" w:color="auto"/>
        <w:right w:val="none" w:sz="0" w:space="0" w:color="auto"/>
      </w:divBdr>
      <w:divsChild>
        <w:div w:id="859315723">
          <w:marLeft w:val="547"/>
          <w:marRight w:val="0"/>
          <w:marTop w:val="115"/>
          <w:marBottom w:val="0"/>
          <w:divBdr>
            <w:top w:val="none" w:sz="0" w:space="0" w:color="auto"/>
            <w:left w:val="none" w:sz="0" w:space="0" w:color="auto"/>
            <w:bottom w:val="none" w:sz="0" w:space="0" w:color="auto"/>
            <w:right w:val="none" w:sz="0" w:space="0" w:color="auto"/>
          </w:divBdr>
        </w:div>
        <w:div w:id="1751003801">
          <w:marLeft w:val="547"/>
          <w:marRight w:val="0"/>
          <w:marTop w:val="115"/>
          <w:marBottom w:val="0"/>
          <w:divBdr>
            <w:top w:val="none" w:sz="0" w:space="0" w:color="auto"/>
            <w:left w:val="none" w:sz="0" w:space="0" w:color="auto"/>
            <w:bottom w:val="none" w:sz="0" w:space="0" w:color="auto"/>
            <w:right w:val="none" w:sz="0" w:space="0" w:color="auto"/>
          </w:divBdr>
        </w:div>
        <w:div w:id="226689279">
          <w:marLeft w:val="547"/>
          <w:marRight w:val="0"/>
          <w:marTop w:val="115"/>
          <w:marBottom w:val="0"/>
          <w:divBdr>
            <w:top w:val="none" w:sz="0" w:space="0" w:color="auto"/>
            <w:left w:val="none" w:sz="0" w:space="0" w:color="auto"/>
            <w:bottom w:val="none" w:sz="0" w:space="0" w:color="auto"/>
            <w:right w:val="none" w:sz="0" w:space="0" w:color="auto"/>
          </w:divBdr>
        </w:div>
        <w:div w:id="1053043580">
          <w:marLeft w:val="547"/>
          <w:marRight w:val="0"/>
          <w:marTop w:val="115"/>
          <w:marBottom w:val="0"/>
          <w:divBdr>
            <w:top w:val="none" w:sz="0" w:space="0" w:color="auto"/>
            <w:left w:val="none" w:sz="0" w:space="0" w:color="auto"/>
            <w:bottom w:val="none" w:sz="0" w:space="0" w:color="auto"/>
            <w:right w:val="none" w:sz="0" w:space="0" w:color="auto"/>
          </w:divBdr>
        </w:div>
        <w:div w:id="1126004763">
          <w:marLeft w:val="547"/>
          <w:marRight w:val="0"/>
          <w:marTop w:val="115"/>
          <w:marBottom w:val="0"/>
          <w:divBdr>
            <w:top w:val="none" w:sz="0" w:space="0" w:color="auto"/>
            <w:left w:val="none" w:sz="0" w:space="0" w:color="auto"/>
            <w:bottom w:val="none" w:sz="0" w:space="0" w:color="auto"/>
            <w:right w:val="none" w:sz="0" w:space="0" w:color="auto"/>
          </w:divBdr>
        </w:div>
      </w:divsChild>
    </w:div>
    <w:div w:id="1565799430">
      <w:bodyDiv w:val="1"/>
      <w:marLeft w:val="0"/>
      <w:marRight w:val="0"/>
      <w:marTop w:val="0"/>
      <w:marBottom w:val="0"/>
      <w:divBdr>
        <w:top w:val="none" w:sz="0" w:space="0" w:color="auto"/>
        <w:left w:val="none" w:sz="0" w:space="0" w:color="auto"/>
        <w:bottom w:val="none" w:sz="0" w:space="0" w:color="auto"/>
        <w:right w:val="none" w:sz="0" w:space="0" w:color="auto"/>
      </w:divBdr>
      <w:divsChild>
        <w:div w:id="1190219389">
          <w:marLeft w:val="720"/>
          <w:marRight w:val="0"/>
          <w:marTop w:val="53"/>
          <w:marBottom w:val="0"/>
          <w:divBdr>
            <w:top w:val="none" w:sz="0" w:space="0" w:color="auto"/>
            <w:left w:val="none" w:sz="0" w:space="0" w:color="auto"/>
            <w:bottom w:val="none" w:sz="0" w:space="0" w:color="auto"/>
            <w:right w:val="none" w:sz="0" w:space="0" w:color="auto"/>
          </w:divBdr>
        </w:div>
        <w:div w:id="1943298641">
          <w:marLeft w:val="720"/>
          <w:marRight w:val="0"/>
          <w:marTop w:val="53"/>
          <w:marBottom w:val="0"/>
          <w:divBdr>
            <w:top w:val="none" w:sz="0" w:space="0" w:color="auto"/>
            <w:left w:val="none" w:sz="0" w:space="0" w:color="auto"/>
            <w:bottom w:val="none" w:sz="0" w:space="0" w:color="auto"/>
            <w:right w:val="none" w:sz="0" w:space="0" w:color="auto"/>
          </w:divBdr>
        </w:div>
      </w:divsChild>
    </w:div>
    <w:div w:id="1584490489">
      <w:bodyDiv w:val="1"/>
      <w:marLeft w:val="0"/>
      <w:marRight w:val="0"/>
      <w:marTop w:val="0"/>
      <w:marBottom w:val="0"/>
      <w:divBdr>
        <w:top w:val="none" w:sz="0" w:space="0" w:color="auto"/>
        <w:left w:val="none" w:sz="0" w:space="0" w:color="auto"/>
        <w:bottom w:val="none" w:sz="0" w:space="0" w:color="auto"/>
        <w:right w:val="none" w:sz="0" w:space="0" w:color="auto"/>
      </w:divBdr>
    </w:div>
    <w:div w:id="1603295322">
      <w:bodyDiv w:val="1"/>
      <w:marLeft w:val="0"/>
      <w:marRight w:val="0"/>
      <w:marTop w:val="0"/>
      <w:marBottom w:val="0"/>
      <w:divBdr>
        <w:top w:val="none" w:sz="0" w:space="0" w:color="auto"/>
        <w:left w:val="none" w:sz="0" w:space="0" w:color="auto"/>
        <w:bottom w:val="none" w:sz="0" w:space="0" w:color="auto"/>
        <w:right w:val="none" w:sz="0" w:space="0" w:color="auto"/>
      </w:divBdr>
    </w:div>
    <w:div w:id="1636989989">
      <w:bodyDiv w:val="1"/>
      <w:marLeft w:val="0"/>
      <w:marRight w:val="0"/>
      <w:marTop w:val="0"/>
      <w:marBottom w:val="0"/>
      <w:divBdr>
        <w:top w:val="none" w:sz="0" w:space="0" w:color="auto"/>
        <w:left w:val="none" w:sz="0" w:space="0" w:color="auto"/>
        <w:bottom w:val="none" w:sz="0" w:space="0" w:color="auto"/>
        <w:right w:val="none" w:sz="0" w:space="0" w:color="auto"/>
      </w:divBdr>
      <w:divsChild>
        <w:div w:id="1714378470">
          <w:marLeft w:val="0"/>
          <w:marRight w:val="0"/>
          <w:marTop w:val="0"/>
          <w:marBottom w:val="0"/>
          <w:divBdr>
            <w:top w:val="none" w:sz="0" w:space="0" w:color="auto"/>
            <w:left w:val="none" w:sz="0" w:space="0" w:color="auto"/>
            <w:bottom w:val="none" w:sz="0" w:space="0" w:color="auto"/>
            <w:right w:val="none" w:sz="0" w:space="0" w:color="auto"/>
          </w:divBdr>
        </w:div>
        <w:div w:id="1321077779">
          <w:marLeft w:val="0"/>
          <w:marRight w:val="0"/>
          <w:marTop w:val="0"/>
          <w:marBottom w:val="0"/>
          <w:divBdr>
            <w:top w:val="none" w:sz="0" w:space="0" w:color="auto"/>
            <w:left w:val="none" w:sz="0" w:space="0" w:color="auto"/>
            <w:bottom w:val="none" w:sz="0" w:space="0" w:color="auto"/>
            <w:right w:val="none" w:sz="0" w:space="0" w:color="auto"/>
          </w:divBdr>
        </w:div>
        <w:div w:id="1346443775">
          <w:marLeft w:val="0"/>
          <w:marRight w:val="0"/>
          <w:marTop w:val="0"/>
          <w:marBottom w:val="0"/>
          <w:divBdr>
            <w:top w:val="none" w:sz="0" w:space="0" w:color="auto"/>
            <w:left w:val="none" w:sz="0" w:space="0" w:color="auto"/>
            <w:bottom w:val="none" w:sz="0" w:space="0" w:color="auto"/>
            <w:right w:val="none" w:sz="0" w:space="0" w:color="auto"/>
          </w:divBdr>
        </w:div>
      </w:divsChild>
    </w:div>
    <w:div w:id="1755710738">
      <w:bodyDiv w:val="1"/>
      <w:marLeft w:val="0"/>
      <w:marRight w:val="0"/>
      <w:marTop w:val="0"/>
      <w:marBottom w:val="0"/>
      <w:divBdr>
        <w:top w:val="none" w:sz="0" w:space="0" w:color="auto"/>
        <w:left w:val="none" w:sz="0" w:space="0" w:color="auto"/>
        <w:bottom w:val="none" w:sz="0" w:space="0" w:color="auto"/>
        <w:right w:val="none" w:sz="0" w:space="0" w:color="auto"/>
      </w:divBdr>
      <w:divsChild>
        <w:div w:id="1771193744">
          <w:marLeft w:val="547"/>
          <w:marRight w:val="0"/>
          <w:marTop w:val="115"/>
          <w:marBottom w:val="0"/>
          <w:divBdr>
            <w:top w:val="none" w:sz="0" w:space="0" w:color="auto"/>
            <w:left w:val="none" w:sz="0" w:space="0" w:color="auto"/>
            <w:bottom w:val="none" w:sz="0" w:space="0" w:color="auto"/>
            <w:right w:val="none" w:sz="0" w:space="0" w:color="auto"/>
          </w:divBdr>
        </w:div>
        <w:div w:id="640697507">
          <w:marLeft w:val="547"/>
          <w:marRight w:val="0"/>
          <w:marTop w:val="115"/>
          <w:marBottom w:val="0"/>
          <w:divBdr>
            <w:top w:val="none" w:sz="0" w:space="0" w:color="auto"/>
            <w:left w:val="none" w:sz="0" w:space="0" w:color="auto"/>
            <w:bottom w:val="none" w:sz="0" w:space="0" w:color="auto"/>
            <w:right w:val="none" w:sz="0" w:space="0" w:color="auto"/>
          </w:divBdr>
        </w:div>
        <w:div w:id="1844319278">
          <w:marLeft w:val="547"/>
          <w:marRight w:val="0"/>
          <w:marTop w:val="115"/>
          <w:marBottom w:val="0"/>
          <w:divBdr>
            <w:top w:val="none" w:sz="0" w:space="0" w:color="auto"/>
            <w:left w:val="none" w:sz="0" w:space="0" w:color="auto"/>
            <w:bottom w:val="none" w:sz="0" w:space="0" w:color="auto"/>
            <w:right w:val="none" w:sz="0" w:space="0" w:color="auto"/>
          </w:divBdr>
        </w:div>
        <w:div w:id="1068574282">
          <w:marLeft w:val="547"/>
          <w:marRight w:val="0"/>
          <w:marTop w:val="115"/>
          <w:marBottom w:val="0"/>
          <w:divBdr>
            <w:top w:val="none" w:sz="0" w:space="0" w:color="auto"/>
            <w:left w:val="none" w:sz="0" w:space="0" w:color="auto"/>
            <w:bottom w:val="none" w:sz="0" w:space="0" w:color="auto"/>
            <w:right w:val="none" w:sz="0" w:space="0" w:color="auto"/>
          </w:divBdr>
        </w:div>
      </w:divsChild>
    </w:div>
    <w:div w:id="1840536064">
      <w:bodyDiv w:val="1"/>
      <w:marLeft w:val="0"/>
      <w:marRight w:val="0"/>
      <w:marTop w:val="0"/>
      <w:marBottom w:val="0"/>
      <w:divBdr>
        <w:top w:val="none" w:sz="0" w:space="0" w:color="auto"/>
        <w:left w:val="none" w:sz="0" w:space="0" w:color="auto"/>
        <w:bottom w:val="none" w:sz="0" w:space="0" w:color="auto"/>
        <w:right w:val="none" w:sz="0" w:space="0" w:color="auto"/>
      </w:divBdr>
    </w:div>
    <w:div w:id="1865365601">
      <w:bodyDiv w:val="1"/>
      <w:marLeft w:val="0"/>
      <w:marRight w:val="0"/>
      <w:marTop w:val="0"/>
      <w:marBottom w:val="0"/>
      <w:divBdr>
        <w:top w:val="none" w:sz="0" w:space="0" w:color="auto"/>
        <w:left w:val="none" w:sz="0" w:space="0" w:color="auto"/>
        <w:bottom w:val="none" w:sz="0" w:space="0" w:color="auto"/>
        <w:right w:val="none" w:sz="0" w:space="0" w:color="auto"/>
      </w:divBdr>
    </w:div>
    <w:div w:id="1908686578">
      <w:bodyDiv w:val="1"/>
      <w:marLeft w:val="0"/>
      <w:marRight w:val="0"/>
      <w:marTop w:val="0"/>
      <w:marBottom w:val="0"/>
      <w:divBdr>
        <w:top w:val="none" w:sz="0" w:space="0" w:color="auto"/>
        <w:left w:val="none" w:sz="0" w:space="0" w:color="auto"/>
        <w:bottom w:val="none" w:sz="0" w:space="0" w:color="auto"/>
        <w:right w:val="none" w:sz="0" w:space="0" w:color="auto"/>
      </w:divBdr>
    </w:div>
    <w:div w:id="1919945706">
      <w:bodyDiv w:val="1"/>
      <w:marLeft w:val="0"/>
      <w:marRight w:val="0"/>
      <w:marTop w:val="0"/>
      <w:marBottom w:val="0"/>
      <w:divBdr>
        <w:top w:val="none" w:sz="0" w:space="0" w:color="auto"/>
        <w:left w:val="none" w:sz="0" w:space="0" w:color="auto"/>
        <w:bottom w:val="none" w:sz="0" w:space="0" w:color="auto"/>
        <w:right w:val="none" w:sz="0" w:space="0" w:color="auto"/>
      </w:divBdr>
      <w:divsChild>
        <w:div w:id="1603804043">
          <w:marLeft w:val="720"/>
          <w:marRight w:val="0"/>
          <w:marTop w:val="53"/>
          <w:marBottom w:val="0"/>
          <w:divBdr>
            <w:top w:val="none" w:sz="0" w:space="0" w:color="auto"/>
            <w:left w:val="none" w:sz="0" w:space="0" w:color="auto"/>
            <w:bottom w:val="none" w:sz="0" w:space="0" w:color="auto"/>
            <w:right w:val="none" w:sz="0" w:space="0" w:color="auto"/>
          </w:divBdr>
        </w:div>
        <w:div w:id="1880431032">
          <w:marLeft w:val="720"/>
          <w:marRight w:val="0"/>
          <w:marTop w:val="53"/>
          <w:marBottom w:val="0"/>
          <w:divBdr>
            <w:top w:val="none" w:sz="0" w:space="0" w:color="auto"/>
            <w:left w:val="none" w:sz="0" w:space="0" w:color="auto"/>
            <w:bottom w:val="none" w:sz="0" w:space="0" w:color="auto"/>
            <w:right w:val="none" w:sz="0" w:space="0" w:color="auto"/>
          </w:divBdr>
        </w:div>
        <w:div w:id="1218862216">
          <w:marLeft w:val="720"/>
          <w:marRight w:val="0"/>
          <w:marTop w:val="53"/>
          <w:marBottom w:val="0"/>
          <w:divBdr>
            <w:top w:val="none" w:sz="0" w:space="0" w:color="auto"/>
            <w:left w:val="none" w:sz="0" w:space="0" w:color="auto"/>
            <w:bottom w:val="none" w:sz="0" w:space="0" w:color="auto"/>
            <w:right w:val="none" w:sz="0" w:space="0" w:color="auto"/>
          </w:divBdr>
        </w:div>
        <w:div w:id="571157980">
          <w:marLeft w:val="720"/>
          <w:marRight w:val="0"/>
          <w:marTop w:val="53"/>
          <w:marBottom w:val="0"/>
          <w:divBdr>
            <w:top w:val="none" w:sz="0" w:space="0" w:color="auto"/>
            <w:left w:val="none" w:sz="0" w:space="0" w:color="auto"/>
            <w:bottom w:val="none" w:sz="0" w:space="0" w:color="auto"/>
            <w:right w:val="none" w:sz="0" w:space="0" w:color="auto"/>
          </w:divBdr>
        </w:div>
        <w:div w:id="862475597">
          <w:marLeft w:val="720"/>
          <w:marRight w:val="0"/>
          <w:marTop w:val="53"/>
          <w:marBottom w:val="0"/>
          <w:divBdr>
            <w:top w:val="none" w:sz="0" w:space="0" w:color="auto"/>
            <w:left w:val="none" w:sz="0" w:space="0" w:color="auto"/>
            <w:bottom w:val="none" w:sz="0" w:space="0" w:color="auto"/>
            <w:right w:val="none" w:sz="0" w:space="0" w:color="auto"/>
          </w:divBdr>
        </w:div>
        <w:div w:id="793668877">
          <w:marLeft w:val="1541"/>
          <w:marRight w:val="0"/>
          <w:marTop w:val="53"/>
          <w:marBottom w:val="0"/>
          <w:divBdr>
            <w:top w:val="none" w:sz="0" w:space="0" w:color="auto"/>
            <w:left w:val="none" w:sz="0" w:space="0" w:color="auto"/>
            <w:bottom w:val="none" w:sz="0" w:space="0" w:color="auto"/>
            <w:right w:val="none" w:sz="0" w:space="0" w:color="auto"/>
          </w:divBdr>
        </w:div>
        <w:div w:id="1413510079">
          <w:marLeft w:val="1541"/>
          <w:marRight w:val="0"/>
          <w:marTop w:val="53"/>
          <w:marBottom w:val="0"/>
          <w:divBdr>
            <w:top w:val="none" w:sz="0" w:space="0" w:color="auto"/>
            <w:left w:val="none" w:sz="0" w:space="0" w:color="auto"/>
            <w:bottom w:val="none" w:sz="0" w:space="0" w:color="auto"/>
            <w:right w:val="none" w:sz="0" w:space="0" w:color="auto"/>
          </w:divBdr>
        </w:div>
        <w:div w:id="1256749563">
          <w:marLeft w:val="1541"/>
          <w:marRight w:val="0"/>
          <w:marTop w:val="53"/>
          <w:marBottom w:val="0"/>
          <w:divBdr>
            <w:top w:val="none" w:sz="0" w:space="0" w:color="auto"/>
            <w:left w:val="none" w:sz="0" w:space="0" w:color="auto"/>
            <w:bottom w:val="none" w:sz="0" w:space="0" w:color="auto"/>
            <w:right w:val="none" w:sz="0" w:space="0" w:color="auto"/>
          </w:divBdr>
        </w:div>
        <w:div w:id="1759906886">
          <w:marLeft w:val="1541"/>
          <w:marRight w:val="0"/>
          <w:marTop w:val="53"/>
          <w:marBottom w:val="0"/>
          <w:divBdr>
            <w:top w:val="none" w:sz="0" w:space="0" w:color="auto"/>
            <w:left w:val="none" w:sz="0" w:space="0" w:color="auto"/>
            <w:bottom w:val="none" w:sz="0" w:space="0" w:color="auto"/>
            <w:right w:val="none" w:sz="0" w:space="0" w:color="auto"/>
          </w:divBdr>
        </w:div>
        <w:div w:id="448739994">
          <w:marLeft w:val="1541"/>
          <w:marRight w:val="0"/>
          <w:marTop w:val="53"/>
          <w:marBottom w:val="0"/>
          <w:divBdr>
            <w:top w:val="none" w:sz="0" w:space="0" w:color="auto"/>
            <w:left w:val="none" w:sz="0" w:space="0" w:color="auto"/>
            <w:bottom w:val="none" w:sz="0" w:space="0" w:color="auto"/>
            <w:right w:val="none" w:sz="0" w:space="0" w:color="auto"/>
          </w:divBdr>
        </w:div>
        <w:div w:id="1071972378">
          <w:marLeft w:val="1541"/>
          <w:marRight w:val="0"/>
          <w:marTop w:val="53"/>
          <w:marBottom w:val="0"/>
          <w:divBdr>
            <w:top w:val="none" w:sz="0" w:space="0" w:color="auto"/>
            <w:left w:val="none" w:sz="0" w:space="0" w:color="auto"/>
            <w:bottom w:val="none" w:sz="0" w:space="0" w:color="auto"/>
            <w:right w:val="none" w:sz="0" w:space="0" w:color="auto"/>
          </w:divBdr>
        </w:div>
      </w:divsChild>
    </w:div>
    <w:div w:id="1984582129">
      <w:bodyDiv w:val="1"/>
      <w:marLeft w:val="0"/>
      <w:marRight w:val="0"/>
      <w:marTop w:val="0"/>
      <w:marBottom w:val="0"/>
      <w:divBdr>
        <w:top w:val="none" w:sz="0" w:space="0" w:color="auto"/>
        <w:left w:val="none" w:sz="0" w:space="0" w:color="auto"/>
        <w:bottom w:val="none" w:sz="0" w:space="0" w:color="auto"/>
        <w:right w:val="none" w:sz="0" w:space="0" w:color="auto"/>
      </w:divBdr>
      <w:divsChild>
        <w:div w:id="187447844">
          <w:marLeft w:val="274"/>
          <w:marRight w:val="0"/>
          <w:marTop w:val="0"/>
          <w:marBottom w:val="0"/>
          <w:divBdr>
            <w:top w:val="none" w:sz="0" w:space="0" w:color="auto"/>
            <w:left w:val="none" w:sz="0" w:space="0" w:color="auto"/>
            <w:bottom w:val="none" w:sz="0" w:space="0" w:color="auto"/>
            <w:right w:val="none" w:sz="0" w:space="0" w:color="auto"/>
          </w:divBdr>
        </w:div>
        <w:div w:id="563956344">
          <w:marLeft w:val="274"/>
          <w:marRight w:val="0"/>
          <w:marTop w:val="0"/>
          <w:marBottom w:val="0"/>
          <w:divBdr>
            <w:top w:val="none" w:sz="0" w:space="0" w:color="auto"/>
            <w:left w:val="none" w:sz="0" w:space="0" w:color="auto"/>
            <w:bottom w:val="none" w:sz="0" w:space="0" w:color="auto"/>
            <w:right w:val="none" w:sz="0" w:space="0" w:color="auto"/>
          </w:divBdr>
        </w:div>
        <w:div w:id="1773668941">
          <w:marLeft w:val="274"/>
          <w:marRight w:val="0"/>
          <w:marTop w:val="0"/>
          <w:marBottom w:val="0"/>
          <w:divBdr>
            <w:top w:val="none" w:sz="0" w:space="0" w:color="auto"/>
            <w:left w:val="none" w:sz="0" w:space="0" w:color="auto"/>
            <w:bottom w:val="none" w:sz="0" w:space="0" w:color="auto"/>
            <w:right w:val="none" w:sz="0" w:space="0" w:color="auto"/>
          </w:divBdr>
        </w:div>
        <w:div w:id="131601740">
          <w:marLeft w:val="274"/>
          <w:marRight w:val="0"/>
          <w:marTop w:val="0"/>
          <w:marBottom w:val="0"/>
          <w:divBdr>
            <w:top w:val="none" w:sz="0" w:space="0" w:color="auto"/>
            <w:left w:val="none" w:sz="0" w:space="0" w:color="auto"/>
            <w:bottom w:val="none" w:sz="0" w:space="0" w:color="auto"/>
            <w:right w:val="none" w:sz="0" w:space="0" w:color="auto"/>
          </w:divBdr>
        </w:div>
        <w:div w:id="1640376793">
          <w:marLeft w:val="274"/>
          <w:marRight w:val="0"/>
          <w:marTop w:val="0"/>
          <w:marBottom w:val="0"/>
          <w:divBdr>
            <w:top w:val="none" w:sz="0" w:space="0" w:color="auto"/>
            <w:left w:val="none" w:sz="0" w:space="0" w:color="auto"/>
            <w:bottom w:val="none" w:sz="0" w:space="0" w:color="auto"/>
            <w:right w:val="none" w:sz="0" w:space="0" w:color="auto"/>
          </w:divBdr>
        </w:div>
      </w:divsChild>
    </w:div>
    <w:div w:id="2024285254">
      <w:bodyDiv w:val="1"/>
      <w:marLeft w:val="0"/>
      <w:marRight w:val="0"/>
      <w:marTop w:val="0"/>
      <w:marBottom w:val="0"/>
      <w:divBdr>
        <w:top w:val="none" w:sz="0" w:space="0" w:color="auto"/>
        <w:left w:val="none" w:sz="0" w:space="0" w:color="auto"/>
        <w:bottom w:val="none" w:sz="0" w:space="0" w:color="auto"/>
        <w:right w:val="none" w:sz="0" w:space="0" w:color="auto"/>
      </w:divBdr>
    </w:div>
    <w:div w:id="2050258581">
      <w:bodyDiv w:val="1"/>
      <w:marLeft w:val="0"/>
      <w:marRight w:val="0"/>
      <w:marTop w:val="0"/>
      <w:marBottom w:val="0"/>
      <w:divBdr>
        <w:top w:val="none" w:sz="0" w:space="0" w:color="auto"/>
        <w:left w:val="none" w:sz="0" w:space="0" w:color="auto"/>
        <w:bottom w:val="none" w:sz="0" w:space="0" w:color="auto"/>
        <w:right w:val="none" w:sz="0" w:space="0" w:color="auto"/>
      </w:divBdr>
      <w:divsChild>
        <w:div w:id="853879187">
          <w:marLeft w:val="547"/>
          <w:marRight w:val="0"/>
          <w:marTop w:val="240"/>
          <w:marBottom w:val="0"/>
          <w:divBdr>
            <w:top w:val="none" w:sz="0" w:space="0" w:color="auto"/>
            <w:left w:val="none" w:sz="0" w:space="0" w:color="auto"/>
            <w:bottom w:val="none" w:sz="0" w:space="0" w:color="auto"/>
            <w:right w:val="none" w:sz="0" w:space="0" w:color="auto"/>
          </w:divBdr>
        </w:div>
      </w:divsChild>
    </w:div>
    <w:div w:id="2072847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www.mindtools.com/pages/article/newPPM_94.htm" TargetMode="External"/><Relationship Id="rId21" Type="http://schemas.openxmlformats.org/officeDocument/2006/relationships/image" Target="media/image13.jpeg"/><Relationship Id="rId34" Type="http://schemas.openxmlformats.org/officeDocument/2006/relationships/hyperlink" Target="https://www.bbc.co.uk/news/uk-wales-33962830" TargetMode="External"/><Relationship Id="rId42" Type="http://schemas.openxmlformats.org/officeDocument/2006/relationships/hyperlink" Target="http://www.nhswalesawards.wales.nhs.uk/nhs-wales-awards-2018-finalists-" TargetMode="External"/><Relationship Id="rId47" Type="http://schemas.openxmlformats.org/officeDocument/2006/relationships/hyperlink" Target="http://www.promptmaternity.org/" TargetMode="External"/><Relationship Id="rId50" Type="http://schemas.openxmlformats.org/officeDocument/2006/relationships/hyperlink" Target="https://www.kingsfund.org.uk/publications/leading-across-health-and-care-system" TargetMode="External"/><Relationship Id="rId55" Type="http://schemas.openxmlformats.org/officeDocument/2006/relationships/hyperlink" Target="https://lifeinthefastlane.com/ccc/intraosseous-needle-insertion/" TargetMode="External"/><Relationship Id="rId63" Type="http://schemas.openxmlformats.org/officeDocument/2006/relationships/image" Target="media/image29.emf"/><Relationship Id="rId68"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yperlink" Target="https://www.hqip.org.uk/wp-content/uploads/2017/02/guide-to-managing-ethical-issues-in-quality-improvement-or-clinical-audit-projects.pdf" TargetMode="External"/><Relationship Id="rId40" Type="http://schemas.openxmlformats.org/officeDocument/2006/relationships/hyperlink" Target="http://www.1000livesplus.wales.nhs.uk/about-the-network" TargetMode="External"/><Relationship Id="rId45" Type="http://schemas.openxmlformats.org/officeDocument/2006/relationships/hyperlink" Target="http://www.wisdom.wales.nhs.uk/sitesplus/documents/1183/All%20Wales%20Prevention%20of%20Postpartum%20Haemorrhage%20%281.4%29_2018.pdf" TargetMode="External"/><Relationship Id="rId53" Type="http://schemas.openxmlformats.org/officeDocument/2006/relationships/image" Target="media/image26.emf"/><Relationship Id="rId58" Type="http://schemas.openxmlformats.org/officeDocument/2006/relationships/oleObject" Target="embeddings/oleObject3.bin"/><Relationship Id="rId66" Type="http://schemas.openxmlformats.org/officeDocument/2006/relationships/oleObject" Target="embeddings/oleObject6.bin"/><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www.hqip.org.uk/wp-content/uploads/2018/02/guide-to-quality-improvement-methods.pdf" TargetMode="External"/><Relationship Id="rId49" Type="http://schemas.openxmlformats.org/officeDocument/2006/relationships/hyperlink" Target="https://www.kingsfund.org.uk/sites/default/files/field/field_publication_summary/safe-births-summary-onora-oneill.pdf" TargetMode="External"/><Relationship Id="rId57" Type="http://schemas.openxmlformats.org/officeDocument/2006/relationships/image" Target="media/image27.emf"/><Relationship Id="rId61" Type="http://schemas.openxmlformats.org/officeDocument/2006/relationships/hyperlink" Target="https://lifeinthefastlane.com/ccc/high-flow-nasal-cannula/"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http://www.1000livesplus.wales.nhs.uk/obs-cymru" TargetMode="External"/><Relationship Id="rId52" Type="http://schemas.openxmlformats.org/officeDocument/2006/relationships/oleObject" Target="embeddings/oleObject1.bin"/><Relationship Id="rId60" Type="http://schemas.openxmlformats.org/officeDocument/2006/relationships/oleObject" Target="embeddings/oleObject4.bin"/><Relationship Id="rId65" Type="http://schemas.openxmlformats.org/officeDocument/2006/relationships/image" Target="media/image30.emf"/><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eugdpr.org/" TargetMode="External"/><Relationship Id="rId43" Type="http://schemas.openxmlformats.org/officeDocument/2006/relationships/hyperlink" Target="http://www.oaa-anaes.ac.uk/assets/_managed/cms/files/Guidelines/ROTEM%20Protocol.pdf" TargetMode="External"/><Relationship Id="rId48" Type="http://schemas.openxmlformats.org/officeDocument/2006/relationships/hyperlink" Target="http://www.nwssp.wales.nhs.uk/sitesplus/documents/1178/PROMPT%20Wales%20Implementation%20Support%20Information%20ENGLISH.pdf" TargetMode="External"/><Relationship Id="rId56" Type="http://schemas.openxmlformats.org/officeDocument/2006/relationships/hyperlink" Target="http://www.1000livesplus.wales.nhs.uk/obs-cymru" TargetMode="External"/><Relationship Id="rId64" Type="http://schemas.openxmlformats.org/officeDocument/2006/relationships/oleObject" Target="embeddings/oleObject5.bin"/><Relationship Id="rId69"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image" Target="media/image25.emf"/><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hyperlink" Target="https://www.bbc.co.uk/news/uk-wales-north-west-wales-27621337" TargetMode="External"/><Relationship Id="rId38" Type="http://schemas.openxmlformats.org/officeDocument/2006/relationships/hyperlink" Target="http://www.instrumentationlaboratory.com/en/rotem-sigma" TargetMode="External"/><Relationship Id="rId46" Type="http://schemas.openxmlformats.org/officeDocument/2006/relationships/hyperlink" Target="https://www.hsj.co.uk/patient-safety-awards/hsj-patient-safety-awards-2018-maternity-and-midwifery-services/7022744.article" TargetMode="External"/><Relationship Id="rId59" Type="http://schemas.openxmlformats.org/officeDocument/2006/relationships/image" Target="media/image28.emf"/><Relationship Id="rId67" Type="http://schemas.openxmlformats.org/officeDocument/2006/relationships/header" Target="header1.xml"/><Relationship Id="rId20" Type="http://schemas.openxmlformats.org/officeDocument/2006/relationships/image" Target="media/image12.png"/><Relationship Id="rId41" Type="http://schemas.openxmlformats.org/officeDocument/2006/relationships/hyperlink" Target="https://www.mediwales.com/news/photo-gallery-innovation-awards-2017/" TargetMode="External"/><Relationship Id="rId54" Type="http://schemas.openxmlformats.org/officeDocument/2006/relationships/oleObject" Target="embeddings/oleObject2.bin"/><Relationship Id="rId62" Type="http://schemas.openxmlformats.org/officeDocument/2006/relationships/hyperlink" Target="http://www.oaa-anaes.ac.uk/ui/content/content.aspx?id=3447" TargetMode="External"/><Relationship Id="rId7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2.png"/><Relationship Id="rId1" Type="http://schemas.openxmlformats.org/officeDocument/2006/relationships/image" Target="media/image31.png"/></Relationships>
</file>

<file path=word/_rels/header2.xml.rels><?xml version="1.0" encoding="UTF-8" standalone="yes"?>
<Relationships xmlns="http://schemas.openxmlformats.org/package/2006/relationships"><Relationship Id="rId2" Type="http://schemas.openxmlformats.org/officeDocument/2006/relationships/image" Target="media/image32.png"/><Relationship Id="rId1" Type="http://schemas.openxmlformats.org/officeDocument/2006/relationships/image" Target="media/image31.png"/></Relationships>
</file>

<file path=word/theme/theme1.xml><?xml version="1.0" encoding="utf-8"?>
<a:theme xmlns:a="http://schemas.openxmlformats.org/drawingml/2006/main" name="Office Theme">
  <a:themeElements>
    <a:clrScheme name="Custom 6">
      <a:dk1>
        <a:sysClr val="windowText" lastClr="000000"/>
      </a:dk1>
      <a:lt1>
        <a:sysClr val="window" lastClr="FFFFFF"/>
      </a:lt1>
      <a:dk2>
        <a:srgbClr val="505046"/>
      </a:dk2>
      <a:lt2>
        <a:srgbClr val="EEECE1"/>
      </a:lt2>
      <a:accent1>
        <a:srgbClr val="FF0000"/>
      </a:accent1>
      <a:accent2>
        <a:srgbClr val="92D050"/>
      </a:accent2>
      <a:accent3>
        <a:srgbClr val="B64926"/>
      </a:accent3>
      <a:accent4>
        <a:srgbClr val="FF8427"/>
      </a:accent4>
      <a:accent5>
        <a:srgbClr val="0070C0"/>
      </a:accent5>
      <a:accent6>
        <a:srgbClr val="B22600"/>
      </a:accent6>
      <a:hlink>
        <a:srgbClr val="0070C0"/>
      </a:hlink>
      <a:folHlink>
        <a:srgbClr val="0070C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C141A4-EB66-4B00-B532-A7A769EE6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38</Pages>
  <Words>8930</Words>
  <Characters>50906</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Module Code: DSAW7058 Leading Service Improvement Obstetric Bleeding Strategy for Wales (OBS Cymru)                     – A North Wales Perspective</vt:lpstr>
    </vt:vector>
  </TitlesOfParts>
  <Company>University of Wales Trinity Saint David</Company>
  <LinksUpToDate>false</LinksUpToDate>
  <CharactersWithSpaces>59717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Code: DSAW7058 Leading Service Improvement Obstetric Bleeding Strategy for Wales (OBS Cymru)                     – A North Wales Perspective</dc:title>
  <dc:subject/>
  <dc:creator>Dr Kevin Kelly                                                                                                                     Welsh Clinical Leadership Training Fellow &amp; Anaesthetic Registrar                     Student Number: 1709373</dc:creator>
  <cp:keywords/>
  <dc:description/>
  <cp:lastModifiedBy>Kevin Kelly (BCUHB - Anaesthetics)</cp:lastModifiedBy>
  <cp:revision>57</cp:revision>
  <cp:lastPrinted>2018-09-14T21:46:00Z</cp:lastPrinted>
  <dcterms:created xsi:type="dcterms:W3CDTF">2018-09-20T22:29:00Z</dcterms:created>
  <dcterms:modified xsi:type="dcterms:W3CDTF">2018-09-20T23:42:00Z</dcterms:modified>
</cp:coreProperties>
</file>