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6679092"/>
        <w:docPartObj>
          <w:docPartGallery w:val="Cover Pages"/>
          <w:docPartUnique/>
        </w:docPartObj>
      </w:sdtPr>
      <w:sdtEndPr>
        <w:rPr>
          <w:rFonts w:ascii="Arial" w:hAnsi="Arial" w:cs="Arial"/>
          <w:b/>
          <w:bCs/>
        </w:rPr>
      </w:sdtEndPr>
      <w:sdtContent>
        <w:p w14:paraId="67EF180A" w14:textId="4EF9D869" w:rsidR="006C06EE" w:rsidRDefault="006C06EE">
          <w:r>
            <w:rPr>
              <w:noProof/>
            </w:rPr>
            <mc:AlternateContent>
              <mc:Choice Requires="wpg">
                <w:drawing>
                  <wp:anchor distT="0" distB="0" distL="114300" distR="114300" simplePos="0" relativeHeight="251662336" behindDoc="0" locked="0" layoutInCell="1" allowOverlap="1" wp14:anchorId="5A7A362F" wp14:editId="1D7DA1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D0A9D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A0484D" wp14:editId="5B029E51">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9FB59" w14:textId="77777777" w:rsidR="000D4124" w:rsidRPr="000D4124" w:rsidRDefault="000D4124" w:rsidP="000D4124">
                                <w:pPr>
                                  <w:pStyle w:val="NoSpacing"/>
                                  <w:jc w:val="right"/>
                                  <w:rPr>
                                    <w:rFonts w:ascii="Arial" w:hAnsi="Arial" w:cs="Arial"/>
                                    <w:color w:val="595959" w:themeColor="text1" w:themeTint="A6"/>
                                    <w:sz w:val="32"/>
                                    <w:szCs w:val="32"/>
                                    <w:lang w:val="pt-BR"/>
                                  </w:rPr>
                                </w:pPr>
                                <w:sdt>
                                  <w:sdtPr>
                                    <w:rPr>
                                      <w:rFonts w:ascii="Arial" w:hAnsi="Arial" w:cs="Arial"/>
                                      <w:color w:val="595959" w:themeColor="text1" w:themeTint="A6"/>
                                      <w:sz w:val="32"/>
                                      <w:szCs w:val="32"/>
                                      <w:lang w:val="pt-BR"/>
                                    </w:rPr>
                                    <w:alias w:val="Email"/>
                                    <w:tag w:val="Email"/>
                                    <w:id w:val="-1743322898"/>
                                    <w:dataBinding w:prefixMappings="xmlns:ns0='http://schemas.microsoft.com/office/2006/coverPageProps' " w:xpath="/ns0:CoverPageProperties[1]/ns0:CompanyEmail[1]" w:storeItemID="{55AF091B-3C7A-41E3-B477-F2FDAA23CFDA}"/>
                                    <w:text/>
                                  </w:sdtPr>
                                  <w:sdtContent>
                                    <w:r w:rsidRPr="000D4124">
                                      <w:rPr>
                                        <w:rFonts w:ascii="Arial" w:hAnsi="Arial" w:cs="Arial"/>
                                        <w:color w:val="595959" w:themeColor="text1" w:themeTint="A6"/>
                                        <w:sz w:val="32"/>
                                        <w:szCs w:val="32"/>
                                        <w:lang w:val="pt-BR"/>
                                      </w:rPr>
                                      <w:t>Amanda Cazassa Saldanha</w:t>
                                    </w:r>
                                  </w:sdtContent>
                                </w:sdt>
                                <w:r w:rsidRPr="000D4124">
                                  <w:rPr>
                                    <w:rFonts w:ascii="Arial" w:hAnsi="Arial" w:cs="Arial"/>
                                    <w:color w:val="595959" w:themeColor="text1" w:themeTint="A6"/>
                                    <w:sz w:val="32"/>
                                    <w:szCs w:val="32"/>
                                    <w:lang w:val="pt-BR"/>
                                  </w:rPr>
                                  <w:t xml:space="preserve"> - 2331032</w:t>
                                </w:r>
                              </w:p>
                              <w:p w14:paraId="18443B59" w14:textId="18EF3AB7" w:rsidR="006C06EE" w:rsidRPr="00F03C85" w:rsidRDefault="009C2800">
                                <w:pPr>
                                  <w:pStyle w:val="NoSpacing"/>
                                  <w:jc w:val="right"/>
                                  <w:rPr>
                                    <w:rFonts w:ascii="Arial" w:hAnsi="Arial" w:cs="Arial"/>
                                    <w:color w:val="595959" w:themeColor="text1" w:themeTint="A6"/>
                                    <w:sz w:val="28"/>
                                    <w:szCs w:val="28"/>
                                    <w:lang w:val="pt-BR"/>
                                  </w:rPr>
                                </w:pPr>
                                <w:r>
                                  <w:rPr>
                                    <w:rFonts w:ascii="Arial" w:hAnsi="Arial" w:cs="Arial"/>
                                    <w:color w:val="595959" w:themeColor="text1" w:themeTint="A6"/>
                                    <w:sz w:val="28"/>
                                    <w:szCs w:val="28"/>
                                    <w:lang w:val="pt-BR"/>
                                  </w:rPr>
                                  <w:t>233</w:t>
                                </w:r>
                                <w:r w:rsidR="007871C5">
                                  <w:rPr>
                                    <w:rFonts w:ascii="Arial" w:hAnsi="Arial" w:cs="Arial"/>
                                    <w:color w:val="595959" w:themeColor="text1" w:themeTint="A6"/>
                                    <w:sz w:val="28"/>
                                    <w:szCs w:val="28"/>
                                    <w:lang w:val="pt-BR"/>
                                  </w:rPr>
                                  <w:t>1032@@student.uwtsd.ac.uk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A0484D"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689FB59" w14:textId="77777777" w:rsidR="000D4124" w:rsidRPr="000D4124" w:rsidRDefault="000D4124" w:rsidP="000D4124">
                          <w:pPr>
                            <w:pStyle w:val="NoSpacing"/>
                            <w:jc w:val="right"/>
                            <w:rPr>
                              <w:rFonts w:ascii="Arial" w:hAnsi="Arial" w:cs="Arial"/>
                              <w:color w:val="595959" w:themeColor="text1" w:themeTint="A6"/>
                              <w:sz w:val="32"/>
                              <w:szCs w:val="32"/>
                              <w:lang w:val="pt-BR"/>
                            </w:rPr>
                          </w:pPr>
                          <w:sdt>
                            <w:sdtPr>
                              <w:rPr>
                                <w:rFonts w:ascii="Arial" w:hAnsi="Arial" w:cs="Arial"/>
                                <w:color w:val="595959" w:themeColor="text1" w:themeTint="A6"/>
                                <w:sz w:val="32"/>
                                <w:szCs w:val="32"/>
                                <w:lang w:val="pt-BR"/>
                              </w:rPr>
                              <w:alias w:val="Email"/>
                              <w:tag w:val="Email"/>
                              <w:id w:val="-1743322898"/>
                              <w:dataBinding w:prefixMappings="xmlns:ns0='http://schemas.microsoft.com/office/2006/coverPageProps' " w:xpath="/ns0:CoverPageProperties[1]/ns0:CompanyEmail[1]" w:storeItemID="{55AF091B-3C7A-41E3-B477-F2FDAA23CFDA}"/>
                              <w:text/>
                            </w:sdtPr>
                            <w:sdtContent>
                              <w:r w:rsidRPr="000D4124">
                                <w:rPr>
                                  <w:rFonts w:ascii="Arial" w:hAnsi="Arial" w:cs="Arial"/>
                                  <w:color w:val="595959" w:themeColor="text1" w:themeTint="A6"/>
                                  <w:sz w:val="32"/>
                                  <w:szCs w:val="32"/>
                                  <w:lang w:val="pt-BR"/>
                                </w:rPr>
                                <w:t>Amanda Cazassa Saldanha</w:t>
                              </w:r>
                            </w:sdtContent>
                          </w:sdt>
                          <w:r w:rsidRPr="000D4124">
                            <w:rPr>
                              <w:rFonts w:ascii="Arial" w:hAnsi="Arial" w:cs="Arial"/>
                              <w:color w:val="595959" w:themeColor="text1" w:themeTint="A6"/>
                              <w:sz w:val="32"/>
                              <w:szCs w:val="32"/>
                              <w:lang w:val="pt-BR"/>
                            </w:rPr>
                            <w:t xml:space="preserve"> - 2331032</w:t>
                          </w:r>
                        </w:p>
                        <w:p w14:paraId="18443B59" w14:textId="18EF3AB7" w:rsidR="006C06EE" w:rsidRPr="00F03C85" w:rsidRDefault="009C2800">
                          <w:pPr>
                            <w:pStyle w:val="NoSpacing"/>
                            <w:jc w:val="right"/>
                            <w:rPr>
                              <w:rFonts w:ascii="Arial" w:hAnsi="Arial" w:cs="Arial"/>
                              <w:color w:val="595959" w:themeColor="text1" w:themeTint="A6"/>
                              <w:sz w:val="28"/>
                              <w:szCs w:val="28"/>
                              <w:lang w:val="pt-BR"/>
                            </w:rPr>
                          </w:pPr>
                          <w:r>
                            <w:rPr>
                              <w:rFonts w:ascii="Arial" w:hAnsi="Arial" w:cs="Arial"/>
                              <w:color w:val="595959" w:themeColor="text1" w:themeTint="A6"/>
                              <w:sz w:val="28"/>
                              <w:szCs w:val="28"/>
                              <w:lang w:val="pt-BR"/>
                            </w:rPr>
                            <w:t>233</w:t>
                          </w:r>
                          <w:r w:rsidR="007871C5">
                            <w:rPr>
                              <w:rFonts w:ascii="Arial" w:hAnsi="Arial" w:cs="Arial"/>
                              <w:color w:val="595959" w:themeColor="text1" w:themeTint="A6"/>
                              <w:sz w:val="28"/>
                              <w:szCs w:val="28"/>
                              <w:lang w:val="pt-BR"/>
                            </w:rPr>
                            <w:t>1032@@student.uwtsd.ac.uk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807C72" wp14:editId="7232CDEB">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406D0B" w14:textId="4C3138A5" w:rsidR="006C06EE" w:rsidRPr="00895A8C" w:rsidRDefault="00755059">
                                <w:pPr>
                                  <w:pStyle w:val="NoSpacing"/>
                                  <w:jc w:val="right"/>
                                  <w:rPr>
                                    <w:rFonts w:ascii="Arial" w:hAnsi="Arial" w:cs="Arial"/>
                                    <w:color w:val="4F81BD" w:themeColor="accent1"/>
                                    <w:sz w:val="40"/>
                                    <w:szCs w:val="40"/>
                                  </w:rPr>
                                </w:pPr>
                                <w:r w:rsidRPr="00895A8C">
                                  <w:rPr>
                                    <w:rFonts w:ascii="Arial" w:hAnsi="Arial" w:cs="Arial"/>
                                    <w:color w:val="4F81BD" w:themeColor="accent1"/>
                                    <w:sz w:val="40"/>
                                    <w:szCs w:val="40"/>
                                  </w:rPr>
                                  <w:t>Lecturer:</w:t>
                                </w:r>
                              </w:p>
                              <w:sdt>
                                <w:sdtPr>
                                  <w:rPr>
                                    <w:rFonts w:ascii="Arial" w:hAnsi="Arial" w:cs="Arial"/>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53A41DB4" w14:textId="7BD240CE" w:rsidR="006C06EE" w:rsidRPr="00895A8C" w:rsidRDefault="00755059">
                                    <w:pPr>
                                      <w:pStyle w:val="NoSpacing"/>
                                      <w:jc w:val="right"/>
                                      <w:rPr>
                                        <w:rFonts w:ascii="Arial" w:hAnsi="Arial" w:cs="Arial"/>
                                        <w:color w:val="595959" w:themeColor="text1" w:themeTint="A6"/>
                                        <w:sz w:val="32"/>
                                        <w:szCs w:val="32"/>
                                      </w:rPr>
                                    </w:pPr>
                                    <w:r w:rsidRPr="00895A8C">
                                      <w:rPr>
                                        <w:rFonts w:ascii="Arial" w:hAnsi="Arial" w:cs="Arial"/>
                                        <w:color w:val="595959" w:themeColor="text1" w:themeTint="A6"/>
                                        <w:sz w:val="32"/>
                                        <w:szCs w:val="32"/>
                                      </w:rPr>
                                      <w:t>Rexon Nting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807C72"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406D0B" w14:textId="4C3138A5" w:rsidR="006C06EE" w:rsidRPr="00895A8C" w:rsidRDefault="00755059">
                          <w:pPr>
                            <w:pStyle w:val="NoSpacing"/>
                            <w:jc w:val="right"/>
                            <w:rPr>
                              <w:rFonts w:ascii="Arial" w:hAnsi="Arial" w:cs="Arial"/>
                              <w:color w:val="4F81BD" w:themeColor="accent1"/>
                              <w:sz w:val="40"/>
                              <w:szCs w:val="40"/>
                            </w:rPr>
                          </w:pPr>
                          <w:r w:rsidRPr="00895A8C">
                            <w:rPr>
                              <w:rFonts w:ascii="Arial" w:hAnsi="Arial" w:cs="Arial"/>
                              <w:color w:val="4F81BD" w:themeColor="accent1"/>
                              <w:sz w:val="40"/>
                              <w:szCs w:val="40"/>
                            </w:rPr>
                            <w:t>Lecturer:</w:t>
                          </w:r>
                        </w:p>
                        <w:sdt>
                          <w:sdtPr>
                            <w:rPr>
                              <w:rFonts w:ascii="Arial" w:hAnsi="Arial" w:cs="Arial"/>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53A41DB4" w14:textId="7BD240CE" w:rsidR="006C06EE" w:rsidRPr="00895A8C" w:rsidRDefault="00755059">
                              <w:pPr>
                                <w:pStyle w:val="NoSpacing"/>
                                <w:jc w:val="right"/>
                                <w:rPr>
                                  <w:rFonts w:ascii="Arial" w:hAnsi="Arial" w:cs="Arial"/>
                                  <w:color w:val="595959" w:themeColor="text1" w:themeTint="A6"/>
                                  <w:sz w:val="32"/>
                                  <w:szCs w:val="32"/>
                                </w:rPr>
                              </w:pPr>
                              <w:r w:rsidRPr="00895A8C">
                                <w:rPr>
                                  <w:rFonts w:ascii="Arial" w:hAnsi="Arial" w:cs="Arial"/>
                                  <w:color w:val="595959" w:themeColor="text1" w:themeTint="A6"/>
                                  <w:sz w:val="32"/>
                                  <w:szCs w:val="32"/>
                                </w:rPr>
                                <w:t>Rexon Nting</w:t>
                              </w:r>
                            </w:p>
                          </w:sdtContent>
                        </w:sdt>
                      </w:txbxContent>
                    </v:textbox>
                    <w10:wrap type="square" anchorx="page" anchory="page"/>
                  </v:shape>
                </w:pict>
              </mc:Fallback>
            </mc:AlternateContent>
          </w:r>
        </w:p>
        <w:p w14:paraId="047E5B67" w14:textId="2A94B6D0" w:rsidR="006C06EE" w:rsidRDefault="00771B53">
          <w:pPr>
            <w:rPr>
              <w:rFonts w:ascii="Arial" w:hAnsi="Arial" w:cs="Arial"/>
              <w:b/>
              <w:bCs/>
            </w:rPr>
          </w:pPr>
          <w:r w:rsidRPr="00C223DA">
            <w:rPr>
              <w:rFonts w:ascii="Arial" w:hAnsi="Arial" w:cs="Arial"/>
              <w:noProof/>
              <w:sz w:val="44"/>
              <w:szCs w:val="44"/>
            </w:rPr>
            <w:drawing>
              <wp:anchor distT="0" distB="0" distL="114300" distR="114300" simplePos="0" relativeHeight="251664384" behindDoc="1" locked="0" layoutInCell="1" allowOverlap="1" wp14:anchorId="6D483B13" wp14:editId="27E7DAC7">
                <wp:simplePos x="0" y="0"/>
                <wp:positionH relativeFrom="page">
                  <wp:align>left</wp:align>
                </wp:positionH>
                <wp:positionV relativeFrom="paragraph">
                  <wp:posOffset>5131330</wp:posOffset>
                </wp:positionV>
                <wp:extent cx="7553193" cy="3998794"/>
                <wp:effectExtent l="0" t="0" r="0" b="1905"/>
                <wp:wrapNone/>
                <wp:docPr id="73642446" name="Picture 3" descr="A white background with blue and black tex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2446" name="Picture 3" descr="A white background with blue and black text">
                          <a:extLst>
                            <a:ext uri="{C183D7F6-B498-43B3-948B-1728B52AA6E4}">
                              <adec:decorative xmlns:adec="http://schemas.microsoft.com/office/drawing/2017/decorative" val="0"/>
                            </a:ext>
                          </a:extLst>
                        </pic:cNvPr>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68175" cy="4006726"/>
                        </a:xfrm>
                        <a:prstGeom prst="rect">
                          <a:avLst/>
                        </a:prstGeom>
                      </pic:spPr>
                    </pic:pic>
                  </a:graphicData>
                </a:graphic>
                <wp14:sizeRelH relativeFrom="page">
                  <wp14:pctWidth>0</wp14:pctWidth>
                </wp14:sizeRelH>
                <wp14:sizeRelV relativeFrom="page">
                  <wp14:pctHeight>0</wp14:pctHeight>
                </wp14:sizeRelV>
              </wp:anchor>
            </w:drawing>
          </w:r>
          <w:r w:rsidR="00895A8C">
            <w:rPr>
              <w:noProof/>
            </w:rPr>
            <mc:AlternateContent>
              <mc:Choice Requires="wps">
                <w:drawing>
                  <wp:anchor distT="0" distB="0" distL="114300" distR="114300" simplePos="0" relativeHeight="251659264" behindDoc="0" locked="0" layoutInCell="1" allowOverlap="1" wp14:anchorId="2212AC88" wp14:editId="24780037">
                    <wp:simplePos x="0" y="0"/>
                    <wp:positionH relativeFrom="margin">
                      <wp:align>center</wp:align>
                    </wp:positionH>
                    <wp:positionV relativeFrom="page">
                      <wp:posOffset>3077210</wp:posOffset>
                    </wp:positionV>
                    <wp:extent cx="7315200" cy="3638550"/>
                    <wp:effectExtent l="0" t="0" r="0" b="571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CEDCA" w14:textId="370C433A" w:rsidR="006C06EE" w:rsidRPr="00895A8C" w:rsidRDefault="00000000" w:rsidP="00895A8C">
                                <w:pPr>
                                  <w:jc w:val="right"/>
                                  <w:rPr>
                                    <w:rFonts w:ascii="Arial" w:hAnsi="Arial" w:cs="Arial"/>
                                    <w:color w:val="4F81BD" w:themeColor="accent1"/>
                                    <w:sz w:val="48"/>
                                    <w:szCs w:val="48"/>
                                  </w:rPr>
                                </w:pPr>
                                <w:sdt>
                                  <w:sdtPr>
                                    <w:rPr>
                                      <w:rFonts w:ascii="Arial" w:hAnsi="Arial" w:cs="Arial"/>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95A8C" w:rsidRPr="00895A8C">
                                      <w:rPr>
                                        <w:rFonts w:ascii="Arial" w:hAnsi="Arial" w:cs="Arial"/>
                                        <w:caps/>
                                        <w:color w:val="4F81BD" w:themeColor="accent1"/>
                                        <w:sz w:val="48"/>
                                        <w:szCs w:val="48"/>
                                      </w:rPr>
                                      <w:t>Design Thinking and</w:t>
                                    </w:r>
                                    <w:r w:rsidR="00895A8C" w:rsidRPr="00895A8C">
                                      <w:rPr>
                                        <w:rFonts w:ascii="Arial" w:hAnsi="Arial" w:cs="Arial"/>
                                        <w:caps/>
                                        <w:color w:val="4F81BD" w:themeColor="accent1"/>
                                        <w:sz w:val="48"/>
                                        <w:szCs w:val="48"/>
                                      </w:rPr>
                                      <w:br/>
                                      <w:t>Innovation through Digital</w:t>
                                    </w:r>
                                    <w:r w:rsidR="00895A8C" w:rsidRPr="00895A8C">
                                      <w:rPr>
                                        <w:rFonts w:ascii="Arial" w:hAnsi="Arial" w:cs="Arial"/>
                                        <w:caps/>
                                        <w:color w:val="4F81BD" w:themeColor="accent1"/>
                                        <w:sz w:val="48"/>
                                        <w:szCs w:val="48"/>
                                      </w:rPr>
                                      <w:br/>
                                      <w:t>Transformation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8B44F7" w14:textId="4C198E59" w:rsidR="006C06EE" w:rsidRDefault="00870B17">
                                    <w:pPr>
                                      <w:jc w:val="right"/>
                                      <w:rPr>
                                        <w:rFonts w:ascii="Arial" w:hAnsi="Arial" w:cs="Arial"/>
                                        <w:color w:val="404040" w:themeColor="text1" w:themeTint="BF"/>
                                        <w:sz w:val="36"/>
                                        <w:szCs w:val="36"/>
                                      </w:rPr>
                                    </w:pPr>
                                    <w:r w:rsidRPr="00895A8C">
                                      <w:rPr>
                                        <w:rFonts w:ascii="Arial" w:hAnsi="Arial" w:cs="Arial"/>
                                        <w:color w:val="404040" w:themeColor="text1" w:themeTint="BF"/>
                                        <w:sz w:val="36"/>
                                        <w:szCs w:val="36"/>
                                      </w:rPr>
                                      <w:t>Design Thinking and Innovation - LCLM6002</w:t>
                                    </w:r>
                                  </w:p>
                                </w:sdtContent>
                              </w:sdt>
                              <w:p w14:paraId="0323B6F7" w14:textId="1A75F95A" w:rsidR="003A7B90" w:rsidRPr="004E208B" w:rsidRDefault="003A7B90" w:rsidP="003A7B90">
                                <w:pPr>
                                  <w:rPr>
                                    <w:rFonts w:ascii="Arial" w:hAnsi="Arial" w:cs="Arial"/>
                                    <w:smallCaps/>
                                    <w:color w:val="404040" w:themeColor="text1" w:themeTint="BF"/>
                                    <w:sz w:val="28"/>
                                    <w:szCs w:val="28"/>
                                  </w:rPr>
                                </w:pPr>
                                <w:r w:rsidRPr="004E208B">
                                  <w:rPr>
                                    <w:rFonts w:ascii="Arial" w:hAnsi="Arial" w:cs="Arial"/>
                                    <w:smallCaps/>
                                    <w:color w:val="404040" w:themeColor="text1" w:themeTint="BF"/>
                                    <w:sz w:val="28"/>
                                    <w:szCs w:val="28"/>
                                  </w:rPr>
                                  <w:t xml:space="preserve">BA </w:t>
                                </w:r>
                                <w:r w:rsidR="00D87D0A" w:rsidRPr="004E208B">
                                  <w:rPr>
                                    <w:rFonts w:ascii="Arial" w:hAnsi="Arial" w:cs="Arial"/>
                                    <w:smallCaps/>
                                    <w:color w:val="404040" w:themeColor="text1" w:themeTint="BF"/>
                                    <w:sz w:val="28"/>
                                    <w:szCs w:val="28"/>
                                  </w:rPr>
                                  <w:t xml:space="preserve">Leadership and </w:t>
                                </w:r>
                                <w:r w:rsidR="004E208B" w:rsidRPr="004E208B">
                                  <w:rPr>
                                    <w:rFonts w:ascii="Arial" w:hAnsi="Arial" w:cs="Arial"/>
                                    <w:smallCaps/>
                                    <w:color w:val="404040" w:themeColor="text1" w:themeTint="BF"/>
                                    <w:sz w:val="28"/>
                                    <w:szCs w:val="28"/>
                                  </w:rPr>
                                  <w:t>Management Skills for the Workplace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12AC88" id="Text Box 163" o:spid="_x0000_s1028" type="#_x0000_t202" style="position:absolute;left:0;text-align:left;margin-left:0;margin-top:242.3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" filled="f" stroked="f" strokeweight=".5pt">
                    <v:textbox inset="126pt,0,54pt,0">
                      <w:txbxContent>
                        <w:p w14:paraId="5D8CEDCA" w14:textId="370C433A" w:rsidR="006C06EE" w:rsidRPr="00895A8C" w:rsidRDefault="00895A8C" w:rsidP="00895A8C">
                          <w:pPr>
                            <w:jc w:val="right"/>
                            <w:rPr>
                              <w:rFonts w:ascii="Arial" w:hAnsi="Arial" w:cs="Arial"/>
                              <w:color w:val="4F81BD" w:themeColor="accent1"/>
                              <w:sz w:val="48"/>
                              <w:szCs w:val="48"/>
                            </w:rPr>
                          </w:pPr>
                          <w:sdt>
                            <w:sdtPr>
                              <w:rPr>
                                <w:rFonts w:ascii="Arial" w:hAnsi="Arial" w:cs="Arial"/>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95A8C">
                                <w:rPr>
                                  <w:rFonts w:ascii="Arial" w:hAnsi="Arial" w:cs="Arial"/>
                                  <w:caps/>
                                  <w:color w:val="4F81BD" w:themeColor="accent1"/>
                                  <w:sz w:val="48"/>
                                  <w:szCs w:val="48"/>
                                </w:rPr>
                                <w:t>Design Thinking and</w:t>
                              </w:r>
                              <w:r w:rsidRPr="00895A8C">
                                <w:rPr>
                                  <w:rFonts w:ascii="Arial" w:hAnsi="Arial" w:cs="Arial"/>
                                  <w:caps/>
                                  <w:color w:val="4F81BD" w:themeColor="accent1"/>
                                  <w:sz w:val="48"/>
                                  <w:szCs w:val="48"/>
                                </w:rPr>
                                <w:br/>
                              </w:r>
                              <w:r w:rsidRPr="00895A8C">
                                <w:rPr>
                                  <w:rFonts w:ascii="Arial" w:hAnsi="Arial" w:cs="Arial"/>
                                  <w:caps/>
                                  <w:color w:val="4F81BD" w:themeColor="accent1"/>
                                  <w:sz w:val="48"/>
                                  <w:szCs w:val="48"/>
                                </w:rPr>
                                <w:t>Innovation through Digital</w:t>
                              </w:r>
                              <w:r w:rsidRPr="00895A8C">
                                <w:rPr>
                                  <w:rFonts w:ascii="Arial" w:hAnsi="Arial" w:cs="Arial"/>
                                  <w:caps/>
                                  <w:color w:val="4F81BD" w:themeColor="accent1"/>
                                  <w:sz w:val="48"/>
                                  <w:szCs w:val="48"/>
                                </w:rPr>
                                <w:br/>
                              </w:r>
                              <w:r w:rsidRPr="00895A8C">
                                <w:rPr>
                                  <w:rFonts w:ascii="Arial" w:hAnsi="Arial" w:cs="Arial"/>
                                  <w:caps/>
                                  <w:color w:val="4F81BD" w:themeColor="accent1"/>
                                  <w:sz w:val="48"/>
                                  <w:szCs w:val="48"/>
                                </w:rPr>
                                <w:t>Transformation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8B44F7" w14:textId="4C198E59" w:rsidR="006C06EE" w:rsidRDefault="00870B17">
                              <w:pPr>
                                <w:jc w:val="right"/>
                                <w:rPr>
                                  <w:rFonts w:ascii="Arial" w:hAnsi="Arial" w:cs="Arial"/>
                                  <w:color w:val="404040" w:themeColor="text1" w:themeTint="BF"/>
                                  <w:sz w:val="36"/>
                                  <w:szCs w:val="36"/>
                                </w:rPr>
                              </w:pPr>
                              <w:r w:rsidRPr="00895A8C">
                                <w:rPr>
                                  <w:rFonts w:ascii="Arial" w:hAnsi="Arial" w:cs="Arial"/>
                                  <w:color w:val="404040" w:themeColor="text1" w:themeTint="BF"/>
                                  <w:sz w:val="36"/>
                                  <w:szCs w:val="36"/>
                                </w:rPr>
                                <w:t>Design Thinking and Innovation</w:t>
                              </w:r>
                              <w:r w:rsidRPr="00895A8C">
                                <w:rPr>
                                  <w:rFonts w:ascii="Arial" w:hAnsi="Arial" w:cs="Arial"/>
                                  <w:color w:val="404040" w:themeColor="text1" w:themeTint="BF"/>
                                  <w:sz w:val="36"/>
                                  <w:szCs w:val="36"/>
                                </w:rPr>
                                <w:t xml:space="preserve"> - LCLM6002</w:t>
                              </w:r>
                            </w:p>
                          </w:sdtContent>
                        </w:sdt>
                        <w:p w14:paraId="0323B6F7" w14:textId="1A75F95A" w:rsidR="003A7B90" w:rsidRPr="004E208B" w:rsidRDefault="003A7B90" w:rsidP="003A7B90">
                          <w:pPr>
                            <w:rPr>
                              <w:rFonts w:ascii="Arial" w:hAnsi="Arial" w:cs="Arial"/>
                              <w:smallCaps/>
                              <w:color w:val="404040" w:themeColor="text1" w:themeTint="BF"/>
                              <w:sz w:val="28"/>
                              <w:szCs w:val="28"/>
                            </w:rPr>
                          </w:pPr>
                          <w:r w:rsidRPr="004E208B">
                            <w:rPr>
                              <w:rFonts w:ascii="Arial" w:hAnsi="Arial" w:cs="Arial"/>
                              <w:smallCaps/>
                              <w:color w:val="404040" w:themeColor="text1" w:themeTint="BF"/>
                              <w:sz w:val="28"/>
                              <w:szCs w:val="28"/>
                            </w:rPr>
                            <w:t xml:space="preserve">BA </w:t>
                          </w:r>
                          <w:r w:rsidR="00D87D0A" w:rsidRPr="004E208B">
                            <w:rPr>
                              <w:rFonts w:ascii="Arial" w:hAnsi="Arial" w:cs="Arial"/>
                              <w:smallCaps/>
                              <w:color w:val="404040" w:themeColor="text1" w:themeTint="BF"/>
                              <w:sz w:val="28"/>
                              <w:szCs w:val="28"/>
                            </w:rPr>
                            <w:t xml:space="preserve">Leadership and </w:t>
                          </w:r>
                          <w:r w:rsidR="004E208B" w:rsidRPr="004E208B">
                            <w:rPr>
                              <w:rFonts w:ascii="Arial" w:hAnsi="Arial" w:cs="Arial"/>
                              <w:smallCaps/>
                              <w:color w:val="404040" w:themeColor="text1" w:themeTint="BF"/>
                              <w:sz w:val="28"/>
                              <w:szCs w:val="28"/>
                            </w:rPr>
                            <w:t>Management Skills for the Workplace</w:t>
                          </w:r>
                        </w:p>
                      </w:txbxContent>
                    </v:textbox>
                    <w10:wrap type="square" anchorx="margin" anchory="page"/>
                  </v:shape>
                </w:pict>
              </mc:Fallback>
            </mc:AlternateContent>
          </w:r>
          <w:r w:rsidR="006C06EE">
            <w:rPr>
              <w:rFonts w:ascii="Arial" w:hAnsi="Arial" w:cs="Arial"/>
              <w:b/>
              <w:bCs/>
            </w:rPr>
            <w:br w:type="page"/>
          </w:r>
        </w:p>
      </w:sdtContent>
    </w:sdt>
    <w:p w14:paraId="75B83763" w14:textId="77777777" w:rsidR="00EF1D1E" w:rsidRDefault="006C06EE" w:rsidP="00EF1D1E">
      <w:pPr>
        <w:spacing w:line="360" w:lineRule="auto"/>
        <w:jc w:val="center"/>
        <w:rPr>
          <w:rFonts w:ascii="Arial" w:hAnsi="Arial" w:cs="Arial"/>
        </w:rPr>
      </w:pPr>
      <w:r w:rsidRPr="006C06EE">
        <w:rPr>
          <w:rFonts w:ascii="Arial" w:hAnsi="Arial" w:cs="Arial"/>
          <w:b/>
          <w:bCs/>
          <w:noProof/>
        </w:rPr>
        <w:lastRenderedPageBreak/>
        <w:drawing>
          <wp:inline distT="114300" distB="114300" distL="114300" distR="114300" wp14:anchorId="084F45BF" wp14:editId="64335FE4">
            <wp:extent cx="2546491" cy="1019442"/>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2546491" cy="1019442"/>
                    </a:xfrm>
                    <a:prstGeom prst="rect">
                      <a:avLst/>
                    </a:prstGeom>
                    <a:ln/>
                  </pic:spPr>
                </pic:pic>
              </a:graphicData>
            </a:graphic>
          </wp:inline>
        </w:drawing>
      </w:r>
    </w:p>
    <w:p w14:paraId="2D78C6DE" w14:textId="1ED1E7D9" w:rsidR="00B51BFF" w:rsidRPr="00EF1D1E" w:rsidRDefault="00000000" w:rsidP="00EF1D1E">
      <w:pPr>
        <w:spacing w:line="360" w:lineRule="auto"/>
        <w:jc w:val="center"/>
        <w:rPr>
          <w:rFonts w:ascii="Arial" w:hAnsi="Arial" w:cs="Arial"/>
          <w:b/>
          <w:bCs/>
          <w:color w:val="365F91" w:themeColor="accent1" w:themeShade="BF"/>
          <w:sz w:val="32"/>
          <w:szCs w:val="32"/>
        </w:rPr>
      </w:pPr>
      <w:r w:rsidRPr="00EF1D1E">
        <w:rPr>
          <w:rFonts w:ascii="Arial" w:hAnsi="Arial" w:cs="Arial"/>
          <w:b/>
          <w:bCs/>
          <w:color w:val="365F91" w:themeColor="accent1" w:themeShade="BF"/>
          <w:sz w:val="32"/>
          <w:szCs w:val="32"/>
        </w:rPr>
        <w:t>Table of Contents</w:t>
      </w:r>
    </w:p>
    <w:sdt>
      <w:sdtPr>
        <w:rPr>
          <w:rFonts w:ascii="Arial" w:hAnsi="Arial" w:cs="Arial"/>
        </w:rPr>
        <w:id w:val="830297877"/>
        <w:docPartObj>
          <w:docPartGallery w:val="Table of Contents"/>
          <w:docPartUnique/>
        </w:docPartObj>
      </w:sdtPr>
      <w:sdtContent>
        <w:p w14:paraId="0E325BBF" w14:textId="37719387" w:rsidR="007052CD" w:rsidRPr="0013301C" w:rsidRDefault="00000000" w:rsidP="0013301C">
          <w:pPr>
            <w:pStyle w:val="TOC1"/>
            <w:tabs>
              <w:tab w:val="right" w:pos="9019"/>
            </w:tabs>
            <w:spacing w:line="360" w:lineRule="auto"/>
            <w:rPr>
              <w:rFonts w:ascii="Arial" w:eastAsiaTheme="minorEastAsia" w:hAnsi="Arial" w:cs="Arial"/>
              <w:noProof/>
              <w:kern w:val="2"/>
              <w:sz w:val="22"/>
              <w:szCs w:val="22"/>
              <w14:ligatures w14:val="standardContextual"/>
            </w:rPr>
          </w:pPr>
          <w:r w:rsidRPr="0013301C">
            <w:rPr>
              <w:rFonts w:ascii="Arial" w:hAnsi="Arial" w:cs="Arial"/>
              <w:sz w:val="22"/>
              <w:szCs w:val="22"/>
            </w:rPr>
            <w:fldChar w:fldCharType="begin"/>
          </w:r>
          <w:r w:rsidRPr="0013301C">
            <w:rPr>
              <w:rFonts w:ascii="Arial" w:hAnsi="Arial" w:cs="Arial"/>
              <w:sz w:val="22"/>
              <w:szCs w:val="22"/>
            </w:rPr>
            <w:instrText xml:space="preserve"> TOC \h \u \z \t "Heading 1,1,Heading 2,2,Heading 3,3,"</w:instrText>
          </w:r>
          <w:r w:rsidRPr="0013301C">
            <w:rPr>
              <w:rFonts w:ascii="Arial" w:hAnsi="Arial" w:cs="Arial"/>
              <w:sz w:val="22"/>
              <w:szCs w:val="22"/>
            </w:rPr>
            <w:fldChar w:fldCharType="separate"/>
          </w:r>
          <w:hyperlink w:anchor="_Toc238035506" w:history="1">
            <w:r w:rsidR="007052CD" w:rsidRPr="0013301C">
              <w:rPr>
                <w:rStyle w:val="Hyperlink"/>
                <w:rFonts w:ascii="Arial" w:hAnsi="Arial" w:cs="Arial"/>
                <w:noProof/>
                <w:color w:val="auto"/>
                <w:sz w:val="22"/>
                <w:szCs w:val="22"/>
              </w:rPr>
              <w:t>Introduction</w:t>
            </w:r>
            <w:r w:rsidR="007052CD" w:rsidRPr="0013301C">
              <w:rPr>
                <w:rFonts w:ascii="Arial" w:hAnsi="Arial" w:cs="Arial"/>
                <w:noProof/>
                <w:webHidden/>
                <w:sz w:val="22"/>
                <w:szCs w:val="22"/>
              </w:rPr>
              <w:tab/>
            </w:r>
            <w:r w:rsidR="007052CD" w:rsidRPr="0013301C">
              <w:rPr>
                <w:rFonts w:ascii="Arial" w:hAnsi="Arial" w:cs="Arial"/>
                <w:noProof/>
                <w:webHidden/>
                <w:sz w:val="22"/>
                <w:szCs w:val="22"/>
              </w:rPr>
              <w:fldChar w:fldCharType="begin"/>
            </w:r>
            <w:r w:rsidR="007052CD" w:rsidRPr="0013301C">
              <w:rPr>
                <w:rFonts w:ascii="Arial" w:hAnsi="Arial" w:cs="Arial"/>
                <w:noProof/>
                <w:webHidden/>
                <w:sz w:val="22"/>
                <w:szCs w:val="22"/>
              </w:rPr>
              <w:instrText xml:space="preserve"> PAGEREF _Toc238035506 \h </w:instrText>
            </w:r>
            <w:r w:rsidR="007052CD" w:rsidRPr="0013301C">
              <w:rPr>
                <w:rFonts w:ascii="Arial" w:hAnsi="Arial" w:cs="Arial"/>
                <w:noProof/>
                <w:webHidden/>
                <w:sz w:val="22"/>
                <w:szCs w:val="22"/>
              </w:rPr>
            </w:r>
            <w:r w:rsidR="007052CD" w:rsidRPr="0013301C">
              <w:rPr>
                <w:rFonts w:ascii="Arial" w:hAnsi="Arial" w:cs="Arial"/>
                <w:noProof/>
                <w:webHidden/>
                <w:sz w:val="22"/>
                <w:szCs w:val="22"/>
              </w:rPr>
              <w:fldChar w:fldCharType="separate"/>
            </w:r>
            <w:r w:rsidR="007D3FCF">
              <w:rPr>
                <w:rFonts w:ascii="Arial" w:hAnsi="Arial" w:cs="Arial"/>
                <w:noProof/>
                <w:webHidden/>
                <w:sz w:val="22"/>
                <w:szCs w:val="22"/>
              </w:rPr>
              <w:t>2</w:t>
            </w:r>
            <w:r w:rsidR="007052CD" w:rsidRPr="0013301C">
              <w:rPr>
                <w:rFonts w:ascii="Arial" w:hAnsi="Arial" w:cs="Arial"/>
                <w:noProof/>
                <w:webHidden/>
                <w:sz w:val="22"/>
                <w:szCs w:val="22"/>
              </w:rPr>
              <w:fldChar w:fldCharType="end"/>
            </w:r>
          </w:hyperlink>
        </w:p>
        <w:p w14:paraId="3CF67A24" w14:textId="6DA4E15C" w:rsidR="007052CD" w:rsidRPr="0013301C" w:rsidRDefault="007052CD" w:rsidP="0013301C">
          <w:pPr>
            <w:pStyle w:val="TOC1"/>
            <w:tabs>
              <w:tab w:val="right" w:pos="9019"/>
            </w:tabs>
            <w:spacing w:line="360" w:lineRule="auto"/>
            <w:rPr>
              <w:rFonts w:ascii="Arial" w:eastAsiaTheme="minorEastAsia" w:hAnsi="Arial" w:cs="Arial"/>
              <w:noProof/>
              <w:kern w:val="2"/>
              <w:sz w:val="22"/>
              <w:szCs w:val="22"/>
              <w14:ligatures w14:val="standardContextual"/>
            </w:rPr>
          </w:pPr>
          <w:hyperlink w:anchor="_Toc238035507" w:history="1">
            <w:r w:rsidRPr="0013301C">
              <w:rPr>
                <w:rStyle w:val="Hyperlink"/>
                <w:rFonts w:ascii="Arial" w:hAnsi="Arial" w:cs="Arial"/>
                <w:noProof/>
                <w:color w:val="auto"/>
                <w:sz w:val="22"/>
                <w:szCs w:val="22"/>
              </w:rPr>
              <w:t>Task 1: Identifying Key Opportunity Areas in the UK Market through a Design Thinking Lens</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_Toc238035507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3</w:t>
            </w:r>
            <w:r w:rsidRPr="0013301C">
              <w:rPr>
                <w:rFonts w:ascii="Arial" w:hAnsi="Arial" w:cs="Arial"/>
                <w:noProof/>
                <w:webHidden/>
                <w:sz w:val="22"/>
                <w:szCs w:val="22"/>
              </w:rPr>
              <w:fldChar w:fldCharType="end"/>
            </w:r>
          </w:hyperlink>
        </w:p>
        <w:p w14:paraId="56B8830E" w14:textId="1850F309"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08" w:history="1">
            <w:r w:rsidRPr="0013301C">
              <w:rPr>
                <w:rStyle w:val="Hyperlink"/>
                <w:rFonts w:ascii="Arial" w:hAnsi="Arial" w:cs="Arial"/>
                <w:noProof/>
                <w:color w:val="auto"/>
                <w:sz w:val="22"/>
                <w:szCs w:val="22"/>
              </w:rPr>
              <w:t>Understanding the UK Digital Commerce Landscape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_Toc238035508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3</w:t>
            </w:r>
            <w:r w:rsidRPr="0013301C">
              <w:rPr>
                <w:rFonts w:ascii="Arial" w:hAnsi="Arial" w:cs="Arial"/>
                <w:noProof/>
                <w:webHidden/>
                <w:sz w:val="22"/>
                <w:szCs w:val="22"/>
              </w:rPr>
              <w:fldChar w:fldCharType="end"/>
            </w:r>
          </w:hyperlink>
        </w:p>
        <w:p w14:paraId="7F8890F7" w14:textId="30BECCFF"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09" w:history="1">
            <w:r w:rsidRPr="0013301C">
              <w:rPr>
                <w:rStyle w:val="Hyperlink"/>
                <w:rFonts w:ascii="Arial" w:hAnsi="Arial" w:cs="Arial"/>
                <w:noProof/>
                <w:color w:val="auto"/>
                <w:sz w:val="22"/>
                <w:szCs w:val="22"/>
              </w:rPr>
              <w:t>Opportunity Area 1: AI-Powered Digital Commerce Platforms</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_Toc238035509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3</w:t>
            </w:r>
            <w:r w:rsidRPr="0013301C">
              <w:rPr>
                <w:rFonts w:ascii="Arial" w:hAnsi="Arial" w:cs="Arial"/>
                <w:noProof/>
                <w:webHidden/>
                <w:sz w:val="22"/>
                <w:szCs w:val="22"/>
              </w:rPr>
              <w:fldChar w:fldCharType="end"/>
            </w:r>
          </w:hyperlink>
        </w:p>
        <w:p w14:paraId="352E4E9D" w14:textId="62F849B8"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0" w:history="1">
            <w:r w:rsidRPr="0013301C">
              <w:rPr>
                <w:rStyle w:val="Hyperlink"/>
                <w:rFonts w:ascii="Arial" w:hAnsi="Arial" w:cs="Arial"/>
                <w:noProof/>
                <w:color w:val="auto"/>
                <w:sz w:val="22"/>
                <w:szCs w:val="22"/>
              </w:rPr>
              <w:t>Opportunity Area 2: AI-Driven Digital Marketing and Social Commerce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_Toc238035510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4</w:t>
            </w:r>
            <w:r w:rsidRPr="0013301C">
              <w:rPr>
                <w:rFonts w:ascii="Arial" w:hAnsi="Arial" w:cs="Arial"/>
                <w:noProof/>
                <w:webHidden/>
                <w:sz w:val="22"/>
                <w:szCs w:val="22"/>
              </w:rPr>
              <w:fldChar w:fldCharType="end"/>
            </w:r>
          </w:hyperlink>
        </w:p>
        <w:p w14:paraId="4C8AB2AE" w14:textId="783518E0"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1" w:history="1">
            <w:r w:rsidRPr="0013301C">
              <w:rPr>
                <w:rStyle w:val="Hyperlink"/>
                <w:rFonts w:ascii="Arial" w:hAnsi="Arial" w:cs="Arial"/>
                <w:noProof/>
                <w:color w:val="auto"/>
                <w:sz w:val="22"/>
                <w:szCs w:val="22"/>
              </w:rPr>
              <w:t>Opportunity Area 3: Intelligent Logistics and Hyperlocal Delivery</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_Toc238035511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5</w:t>
            </w:r>
            <w:r w:rsidRPr="0013301C">
              <w:rPr>
                <w:rFonts w:ascii="Arial" w:hAnsi="Arial" w:cs="Arial"/>
                <w:noProof/>
                <w:webHidden/>
                <w:sz w:val="22"/>
                <w:szCs w:val="22"/>
              </w:rPr>
              <w:fldChar w:fldCharType="end"/>
            </w:r>
          </w:hyperlink>
        </w:p>
        <w:p w14:paraId="7FF58849" w14:textId="5D412F72"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2" w:history="1">
            <w:r w:rsidRPr="0013301C">
              <w:rPr>
                <w:rStyle w:val="Hyperlink"/>
                <w:rFonts w:ascii="Arial" w:hAnsi="Arial" w:cs="Arial"/>
                <w:noProof/>
                <w:color w:val="auto"/>
                <w:sz w:val="22"/>
                <w:szCs w:val="22"/>
              </w:rPr>
              <w:t>User Pain Points and Market Gaps</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_Toc238035512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6</w:t>
            </w:r>
            <w:r w:rsidRPr="0013301C">
              <w:rPr>
                <w:rFonts w:ascii="Arial" w:hAnsi="Arial" w:cs="Arial"/>
                <w:noProof/>
                <w:webHidden/>
                <w:sz w:val="22"/>
                <w:szCs w:val="22"/>
              </w:rPr>
              <w:fldChar w:fldCharType="end"/>
            </w:r>
          </w:hyperlink>
        </w:p>
        <w:p w14:paraId="097A58E0" w14:textId="541CB210"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3" w:history="1">
            <w:r w:rsidRPr="0013301C">
              <w:rPr>
                <w:rStyle w:val="Hyperlink"/>
                <w:rFonts w:ascii="Arial" w:hAnsi="Arial" w:cs="Arial"/>
                <w:noProof/>
                <w:color w:val="auto"/>
                <w:sz w:val="22"/>
                <w:szCs w:val="22"/>
              </w:rPr>
              <w:t>Technological Enablers, Scalability and Sustainability</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_Toc238035513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6</w:t>
            </w:r>
            <w:r w:rsidRPr="0013301C">
              <w:rPr>
                <w:rFonts w:ascii="Arial" w:hAnsi="Arial" w:cs="Arial"/>
                <w:noProof/>
                <w:webHidden/>
                <w:sz w:val="22"/>
                <w:szCs w:val="22"/>
              </w:rPr>
              <w:fldChar w:fldCharType="end"/>
            </w:r>
          </w:hyperlink>
        </w:p>
        <w:p w14:paraId="35B042B2" w14:textId="3BAAD574" w:rsidR="007052CD" w:rsidRPr="0013301C" w:rsidRDefault="007052CD" w:rsidP="0013301C">
          <w:pPr>
            <w:pStyle w:val="TOC1"/>
            <w:tabs>
              <w:tab w:val="right" w:pos="9019"/>
            </w:tabs>
            <w:spacing w:line="360" w:lineRule="auto"/>
            <w:rPr>
              <w:rFonts w:ascii="Arial" w:eastAsiaTheme="minorEastAsia" w:hAnsi="Arial" w:cs="Arial"/>
              <w:noProof/>
              <w:kern w:val="2"/>
              <w:sz w:val="22"/>
              <w:szCs w:val="22"/>
              <w14:ligatures w14:val="standardContextual"/>
            </w:rPr>
          </w:pPr>
          <w:hyperlink w:anchor="_Toc238035514" w:history="1">
            <w:r w:rsidRPr="0013301C">
              <w:rPr>
                <w:rStyle w:val="Hyperlink"/>
                <w:rFonts w:ascii="Arial" w:hAnsi="Arial" w:cs="Arial"/>
                <w:noProof/>
                <w:color w:val="auto"/>
                <w:sz w:val="22"/>
                <w:szCs w:val="22"/>
              </w:rPr>
              <w:t>Task 2: Applying the Five Stages of Design Thinking to Develop a New Venture Concept</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_Toc238035514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7</w:t>
            </w:r>
            <w:r w:rsidRPr="0013301C">
              <w:rPr>
                <w:rFonts w:ascii="Arial" w:hAnsi="Arial" w:cs="Arial"/>
                <w:noProof/>
                <w:webHidden/>
                <w:sz w:val="22"/>
                <w:szCs w:val="22"/>
              </w:rPr>
              <w:fldChar w:fldCharType="end"/>
            </w:r>
          </w:hyperlink>
        </w:p>
        <w:p w14:paraId="45FB7EC8" w14:textId="5216401A"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5" w:history="1">
            <w:r w:rsidRPr="0013301C">
              <w:rPr>
                <w:rStyle w:val="Hyperlink"/>
                <w:rFonts w:ascii="Arial" w:hAnsi="Arial" w:cs="Arial"/>
                <w:noProof/>
                <w:color w:val="auto"/>
                <w:sz w:val="22"/>
                <w:szCs w:val="22"/>
              </w:rPr>
              <w:t>Overview of the Proposed Venture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_Toc238035515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7</w:t>
            </w:r>
            <w:r w:rsidRPr="0013301C">
              <w:rPr>
                <w:rFonts w:ascii="Arial" w:hAnsi="Arial" w:cs="Arial"/>
                <w:noProof/>
                <w:webHidden/>
                <w:sz w:val="22"/>
                <w:szCs w:val="22"/>
              </w:rPr>
              <w:fldChar w:fldCharType="end"/>
            </w:r>
          </w:hyperlink>
        </w:p>
        <w:p w14:paraId="5C3B8982" w14:textId="0CD22A1C"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6" w:history="1">
            <w:r w:rsidRPr="0013301C">
              <w:rPr>
                <w:rStyle w:val="Hyperlink"/>
                <w:rFonts w:ascii="Arial" w:hAnsi="Arial" w:cs="Arial"/>
                <w:noProof/>
                <w:color w:val="auto"/>
                <w:sz w:val="22"/>
                <w:szCs w:val="22"/>
              </w:rPr>
              <w:t>Empathise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_Toc238035516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8</w:t>
            </w:r>
            <w:r w:rsidRPr="0013301C">
              <w:rPr>
                <w:rFonts w:ascii="Arial" w:hAnsi="Arial" w:cs="Arial"/>
                <w:noProof/>
                <w:webHidden/>
                <w:sz w:val="22"/>
                <w:szCs w:val="22"/>
              </w:rPr>
              <w:fldChar w:fldCharType="end"/>
            </w:r>
          </w:hyperlink>
        </w:p>
        <w:p w14:paraId="73172BAC" w14:textId="02B35853"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7" w:history="1">
            <w:r w:rsidRPr="0013301C">
              <w:rPr>
                <w:rStyle w:val="Hyperlink"/>
                <w:rFonts w:ascii="Arial" w:hAnsi="Arial" w:cs="Arial"/>
                <w:noProof/>
                <w:color w:val="auto"/>
                <w:sz w:val="22"/>
                <w:szCs w:val="22"/>
              </w:rPr>
              <w:t>Define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_Toc238035517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9</w:t>
            </w:r>
            <w:r w:rsidRPr="0013301C">
              <w:rPr>
                <w:rFonts w:ascii="Arial" w:hAnsi="Arial" w:cs="Arial"/>
                <w:noProof/>
                <w:webHidden/>
                <w:sz w:val="22"/>
                <w:szCs w:val="22"/>
              </w:rPr>
              <w:fldChar w:fldCharType="end"/>
            </w:r>
          </w:hyperlink>
        </w:p>
        <w:p w14:paraId="5AF35174" w14:textId="5DF8B8E2"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8" w:history="1">
            <w:r w:rsidRPr="0013301C">
              <w:rPr>
                <w:rStyle w:val="Hyperlink"/>
                <w:rFonts w:ascii="Arial" w:hAnsi="Arial" w:cs="Arial"/>
                <w:noProof/>
                <w:color w:val="auto"/>
                <w:sz w:val="22"/>
                <w:szCs w:val="22"/>
              </w:rPr>
              <w:t>Ideate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_Toc238035518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11</w:t>
            </w:r>
            <w:r w:rsidRPr="0013301C">
              <w:rPr>
                <w:rFonts w:ascii="Arial" w:hAnsi="Arial" w:cs="Arial"/>
                <w:noProof/>
                <w:webHidden/>
                <w:sz w:val="22"/>
                <w:szCs w:val="22"/>
              </w:rPr>
              <w:fldChar w:fldCharType="end"/>
            </w:r>
          </w:hyperlink>
        </w:p>
        <w:p w14:paraId="4388C59A" w14:textId="1E8D1305"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19" w:history="1">
            <w:r w:rsidRPr="0013301C">
              <w:rPr>
                <w:rStyle w:val="Hyperlink"/>
                <w:rFonts w:ascii="Arial" w:hAnsi="Arial" w:cs="Arial"/>
                <w:noProof/>
                <w:color w:val="auto"/>
                <w:sz w:val="22"/>
                <w:szCs w:val="22"/>
              </w:rPr>
              <w:t>Prototype</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_Toc238035519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12</w:t>
            </w:r>
            <w:r w:rsidRPr="0013301C">
              <w:rPr>
                <w:rFonts w:ascii="Arial" w:hAnsi="Arial" w:cs="Arial"/>
                <w:noProof/>
                <w:webHidden/>
                <w:sz w:val="22"/>
                <w:szCs w:val="22"/>
              </w:rPr>
              <w:fldChar w:fldCharType="end"/>
            </w:r>
          </w:hyperlink>
        </w:p>
        <w:p w14:paraId="71118573" w14:textId="4352AD51" w:rsidR="007052CD" w:rsidRPr="0013301C" w:rsidRDefault="007052CD" w:rsidP="0013301C">
          <w:pPr>
            <w:pStyle w:val="TOC2"/>
            <w:tabs>
              <w:tab w:val="right" w:pos="9019"/>
            </w:tabs>
            <w:spacing w:line="360" w:lineRule="auto"/>
            <w:rPr>
              <w:rFonts w:ascii="Arial" w:eastAsiaTheme="minorEastAsia" w:hAnsi="Arial" w:cs="Arial"/>
              <w:noProof/>
              <w:kern w:val="2"/>
              <w:sz w:val="22"/>
              <w:szCs w:val="22"/>
              <w14:ligatures w14:val="standardContextual"/>
            </w:rPr>
          </w:pPr>
          <w:hyperlink w:anchor="_Toc238035520" w:history="1">
            <w:r w:rsidRPr="0013301C">
              <w:rPr>
                <w:rStyle w:val="Hyperlink"/>
                <w:rFonts w:ascii="Arial" w:hAnsi="Arial" w:cs="Arial"/>
                <w:noProof/>
                <w:color w:val="auto"/>
                <w:sz w:val="22"/>
                <w:szCs w:val="22"/>
              </w:rPr>
              <w:t>Test</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_Toc238035520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13</w:t>
            </w:r>
            <w:r w:rsidRPr="0013301C">
              <w:rPr>
                <w:rFonts w:ascii="Arial" w:hAnsi="Arial" w:cs="Arial"/>
                <w:noProof/>
                <w:webHidden/>
                <w:sz w:val="22"/>
                <w:szCs w:val="22"/>
              </w:rPr>
              <w:fldChar w:fldCharType="end"/>
            </w:r>
          </w:hyperlink>
        </w:p>
        <w:p w14:paraId="48398B2E" w14:textId="221697F9" w:rsidR="007052CD" w:rsidRPr="0013301C" w:rsidRDefault="007052CD" w:rsidP="0013301C">
          <w:pPr>
            <w:pStyle w:val="TOC1"/>
            <w:tabs>
              <w:tab w:val="right" w:pos="9019"/>
            </w:tabs>
            <w:spacing w:line="360" w:lineRule="auto"/>
            <w:rPr>
              <w:rFonts w:ascii="Arial" w:eastAsiaTheme="minorEastAsia" w:hAnsi="Arial" w:cs="Arial"/>
              <w:noProof/>
              <w:kern w:val="2"/>
              <w:sz w:val="22"/>
              <w:szCs w:val="22"/>
              <w14:ligatures w14:val="standardContextual"/>
            </w:rPr>
          </w:pPr>
          <w:hyperlink w:anchor="_Toc238035521" w:history="1">
            <w:r w:rsidRPr="0013301C">
              <w:rPr>
                <w:rStyle w:val="Hyperlink"/>
                <w:rFonts w:ascii="Arial" w:hAnsi="Arial" w:cs="Arial"/>
                <w:noProof/>
                <w:color w:val="auto"/>
                <w:sz w:val="22"/>
                <w:szCs w:val="22"/>
              </w:rPr>
              <w:t>Conclusion</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_Toc238035521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14</w:t>
            </w:r>
            <w:r w:rsidRPr="0013301C">
              <w:rPr>
                <w:rFonts w:ascii="Arial" w:hAnsi="Arial" w:cs="Arial"/>
                <w:noProof/>
                <w:webHidden/>
                <w:sz w:val="22"/>
                <w:szCs w:val="22"/>
              </w:rPr>
              <w:fldChar w:fldCharType="end"/>
            </w:r>
          </w:hyperlink>
        </w:p>
        <w:p w14:paraId="629D4E08" w14:textId="030DE81D" w:rsidR="007052CD" w:rsidRPr="0013301C" w:rsidRDefault="007052CD" w:rsidP="0013301C">
          <w:pPr>
            <w:pStyle w:val="TOC2"/>
            <w:tabs>
              <w:tab w:val="right" w:pos="9019"/>
            </w:tabs>
            <w:spacing w:line="360" w:lineRule="auto"/>
            <w:rPr>
              <w:rFonts w:asciiTheme="minorHAnsi" w:eastAsiaTheme="minorEastAsia" w:hAnsiTheme="minorHAnsi" w:cstheme="minorBidi"/>
              <w:noProof/>
              <w:kern w:val="2"/>
              <w:sz w:val="22"/>
              <w:szCs w:val="22"/>
              <w14:ligatures w14:val="standardContextual"/>
            </w:rPr>
          </w:pPr>
          <w:hyperlink w:anchor="_Toc238035522" w:history="1">
            <w:r w:rsidRPr="0013301C">
              <w:rPr>
                <w:rStyle w:val="Hyperlink"/>
                <w:rFonts w:ascii="Arial" w:hAnsi="Arial" w:cs="Arial"/>
                <w:noProof/>
                <w:color w:val="auto"/>
                <w:sz w:val="22"/>
                <w:szCs w:val="22"/>
              </w:rPr>
              <w:t>Reference List</w:t>
            </w:r>
            <w:r w:rsidRPr="0013301C">
              <w:rPr>
                <w:rFonts w:ascii="Arial" w:hAnsi="Arial" w:cs="Arial"/>
                <w:noProof/>
                <w:webHidden/>
                <w:sz w:val="22"/>
                <w:szCs w:val="22"/>
              </w:rPr>
              <w:tab/>
            </w:r>
            <w:r w:rsidRPr="0013301C">
              <w:rPr>
                <w:rFonts w:ascii="Arial" w:hAnsi="Arial" w:cs="Arial"/>
                <w:noProof/>
                <w:webHidden/>
                <w:sz w:val="22"/>
                <w:szCs w:val="22"/>
              </w:rPr>
              <w:fldChar w:fldCharType="begin"/>
            </w:r>
            <w:r w:rsidRPr="0013301C">
              <w:rPr>
                <w:rFonts w:ascii="Arial" w:hAnsi="Arial" w:cs="Arial"/>
                <w:noProof/>
                <w:webHidden/>
                <w:sz w:val="22"/>
                <w:szCs w:val="22"/>
              </w:rPr>
              <w:instrText xml:space="preserve"> PAGEREF _Toc238035522 \h </w:instrText>
            </w:r>
            <w:r w:rsidRPr="0013301C">
              <w:rPr>
                <w:rFonts w:ascii="Arial" w:hAnsi="Arial" w:cs="Arial"/>
                <w:noProof/>
                <w:webHidden/>
                <w:sz w:val="22"/>
                <w:szCs w:val="22"/>
              </w:rPr>
            </w:r>
            <w:r w:rsidRPr="0013301C">
              <w:rPr>
                <w:rFonts w:ascii="Arial" w:hAnsi="Arial" w:cs="Arial"/>
                <w:noProof/>
                <w:webHidden/>
                <w:sz w:val="22"/>
                <w:szCs w:val="22"/>
              </w:rPr>
              <w:fldChar w:fldCharType="separate"/>
            </w:r>
            <w:r w:rsidR="007D3FCF">
              <w:rPr>
                <w:rFonts w:ascii="Arial" w:hAnsi="Arial" w:cs="Arial"/>
                <w:noProof/>
                <w:webHidden/>
                <w:sz w:val="22"/>
                <w:szCs w:val="22"/>
              </w:rPr>
              <w:t>15</w:t>
            </w:r>
            <w:r w:rsidRPr="0013301C">
              <w:rPr>
                <w:rFonts w:ascii="Arial" w:hAnsi="Arial" w:cs="Arial"/>
                <w:noProof/>
                <w:webHidden/>
                <w:sz w:val="22"/>
                <w:szCs w:val="22"/>
              </w:rPr>
              <w:fldChar w:fldCharType="end"/>
            </w:r>
          </w:hyperlink>
        </w:p>
        <w:p w14:paraId="18CB3F16" w14:textId="078CFA89" w:rsidR="00ED4B2D" w:rsidRPr="0013301C" w:rsidRDefault="00000000" w:rsidP="0013301C">
          <w:pPr>
            <w:widowControl w:val="0"/>
            <w:tabs>
              <w:tab w:val="right" w:pos="12000"/>
            </w:tabs>
            <w:spacing w:before="60" w:after="0" w:line="360" w:lineRule="auto"/>
            <w:rPr>
              <w:rFonts w:ascii="Arial" w:hAnsi="Arial" w:cs="Arial"/>
              <w:color w:val="000000"/>
            </w:rPr>
          </w:pPr>
          <w:r w:rsidRPr="0013301C">
            <w:rPr>
              <w:rFonts w:ascii="Arial" w:hAnsi="Arial" w:cs="Arial"/>
              <w:sz w:val="22"/>
              <w:szCs w:val="22"/>
            </w:rPr>
            <w:lastRenderedPageBreak/>
            <w:fldChar w:fldCharType="end"/>
          </w:r>
        </w:p>
      </w:sdtContent>
    </w:sdt>
    <w:bookmarkStart w:id="0" w:name="_heading=h.boyn4fguhpob" w:colFirst="0" w:colLast="0" w:displacedByCustomXml="prev"/>
    <w:bookmarkEnd w:id="0" w:displacedByCustomXml="prev"/>
    <w:bookmarkStart w:id="1" w:name="_heading=h.l9z81c11fnlh" w:colFirst="0" w:colLast="0" w:displacedByCustomXml="prev"/>
    <w:bookmarkEnd w:id="1" w:displacedByCustomXml="prev"/>
    <w:p w14:paraId="008AE6FD" w14:textId="4F8192BC" w:rsidR="00404103" w:rsidRDefault="00000000" w:rsidP="00E764DD">
      <w:pPr>
        <w:pStyle w:val="Heading1"/>
        <w:keepNext w:val="0"/>
        <w:keepLines w:val="0"/>
        <w:spacing w:before="200" w:after="200" w:line="360" w:lineRule="auto"/>
        <w:jc w:val="center"/>
        <w:rPr>
          <w:rFonts w:ascii="Arial" w:hAnsi="Arial" w:cs="Arial"/>
          <w:color w:val="365F91" w:themeColor="accent1" w:themeShade="BF"/>
        </w:rPr>
      </w:pPr>
      <w:bookmarkStart w:id="2" w:name="_Toc238035506"/>
      <w:r w:rsidRPr="00E764DD">
        <w:rPr>
          <w:rFonts w:ascii="Arial" w:hAnsi="Arial" w:cs="Arial"/>
          <w:color w:val="365F91" w:themeColor="accent1" w:themeShade="BF"/>
        </w:rPr>
        <w:t>Introduction</w:t>
      </w:r>
      <w:bookmarkEnd w:id="2"/>
    </w:p>
    <w:p w14:paraId="79DAEC3C" w14:textId="77777777" w:rsidR="007D3FCF" w:rsidRPr="007D3FCF" w:rsidRDefault="007D3FCF" w:rsidP="007D3FCF"/>
    <w:p w14:paraId="4E7A835C" w14:textId="178C6853"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The rise of ecommerce and consumer shopping trends has carried over to the business world, and digital transformation has made an impact in the UK. The use of digital technology, online shopping, digital payment, communications and customer-customised service delivery are key in the competitive environment of a digital marketplace, whereby the involvement of small and medium enterprises (SMEs) is significant. Businesses that previously communicated with customers in person have had to shift their approach to online and digital communications to meet customers' new expectations, and cloud-based collaboration tools such as artificial intelligence (AI). There are lots of opportunities for entrepreneurs to offer new models of business to the market which respond to new and emerging market needs and provide them an enduring competitive advantage (Hinrix et al., 2024). Technological enablers such as AI, predictive analytics, and digital platforms and intelligent logistics systems are essential tools for promoting operational efficiency, human interaction, and organisational sustainability over the long term.</w:t>
      </w:r>
    </w:p>
    <w:p w14:paraId="4D0E3C95" w14:textId="77777777" w:rsidR="00B51BFF" w:rsidRDefault="00000000" w:rsidP="006C06EE">
      <w:pPr>
        <w:spacing w:line="360" w:lineRule="auto"/>
        <w:rPr>
          <w:rFonts w:ascii="Arial" w:hAnsi="Arial" w:cs="Arial"/>
          <w:sz w:val="22"/>
          <w:szCs w:val="22"/>
        </w:rPr>
      </w:pPr>
      <w:r w:rsidRPr="00E764DD">
        <w:rPr>
          <w:rFonts w:ascii="Arial" w:hAnsi="Arial" w:cs="Arial"/>
          <w:sz w:val="22"/>
          <w:szCs w:val="22"/>
        </w:rPr>
        <w:t>Design Thinking can be used in an effective framework to understand customer needs and convert innovative ideas into a valid business plan. When integrated with other innovative concepts such as digital transformation, AI in the business environment, and entrepreneurial agility, Design Thinking can be used to help plan a customer-centric enterprise that can navigate the ever-changing business world (Sharma et al., 2024). Through this report, Design Thinking was applied to identify areas for opportunity in relation to the digital economy in the UK, and to recommend an AI-fuelled hyperlocal delivery and digital commerce service, which would allow SMEs to optimise their delivery process and utilise this to improve how they engage with their customers in the digital world, creating better competitive prospects for them.</w:t>
      </w:r>
    </w:p>
    <w:p w14:paraId="75883B05" w14:textId="77777777" w:rsidR="00E764DD" w:rsidRDefault="00E764DD" w:rsidP="006C06EE">
      <w:pPr>
        <w:spacing w:line="360" w:lineRule="auto"/>
        <w:rPr>
          <w:rFonts w:ascii="Arial" w:hAnsi="Arial" w:cs="Arial"/>
          <w:sz w:val="22"/>
          <w:szCs w:val="22"/>
        </w:rPr>
      </w:pPr>
    </w:p>
    <w:p w14:paraId="6BBD06A4" w14:textId="77777777" w:rsidR="00E764DD" w:rsidRDefault="00E764DD" w:rsidP="006C06EE">
      <w:pPr>
        <w:spacing w:line="360" w:lineRule="auto"/>
        <w:rPr>
          <w:rFonts w:ascii="Arial" w:hAnsi="Arial" w:cs="Arial"/>
          <w:sz w:val="22"/>
          <w:szCs w:val="22"/>
        </w:rPr>
      </w:pPr>
    </w:p>
    <w:p w14:paraId="1D46EF84" w14:textId="77777777" w:rsidR="00E764DD" w:rsidRPr="00E764DD" w:rsidRDefault="00E764DD" w:rsidP="006C06EE">
      <w:pPr>
        <w:spacing w:line="360" w:lineRule="auto"/>
        <w:rPr>
          <w:rFonts w:ascii="Arial" w:hAnsi="Arial" w:cs="Arial"/>
          <w:sz w:val="22"/>
          <w:szCs w:val="22"/>
        </w:rPr>
      </w:pPr>
    </w:p>
    <w:p w14:paraId="7F0BD150" w14:textId="5F0DBF0F" w:rsidR="00404103" w:rsidRPr="00E764DD" w:rsidRDefault="00000000" w:rsidP="00E764DD">
      <w:pPr>
        <w:pStyle w:val="Heading1"/>
        <w:keepNext w:val="0"/>
        <w:keepLines w:val="0"/>
        <w:spacing w:before="360" w:after="80" w:line="360" w:lineRule="auto"/>
        <w:jc w:val="center"/>
        <w:rPr>
          <w:rFonts w:ascii="Arial" w:hAnsi="Arial" w:cs="Arial"/>
          <w:color w:val="365F91" w:themeColor="accent1" w:themeShade="BF"/>
          <w:sz w:val="32"/>
          <w:szCs w:val="32"/>
        </w:rPr>
      </w:pPr>
      <w:bookmarkStart w:id="3" w:name="_Toc238035507"/>
      <w:r w:rsidRPr="00404103">
        <w:rPr>
          <w:rFonts w:ascii="Arial" w:hAnsi="Arial" w:cs="Arial"/>
          <w:color w:val="365F91" w:themeColor="accent1" w:themeShade="BF"/>
          <w:sz w:val="32"/>
          <w:szCs w:val="32"/>
        </w:rPr>
        <w:lastRenderedPageBreak/>
        <w:t>Task 1: Identifying Key Opportunity Areas in the UK Market through a Design Thinking Lens</w:t>
      </w:r>
      <w:bookmarkEnd w:id="3"/>
    </w:p>
    <w:p w14:paraId="78879516" w14:textId="77777777" w:rsidR="00B51BFF" w:rsidRPr="00216A19" w:rsidRDefault="00000000" w:rsidP="00404103">
      <w:pPr>
        <w:pStyle w:val="Heading2"/>
        <w:spacing w:line="360" w:lineRule="auto"/>
        <w:jc w:val="center"/>
        <w:rPr>
          <w:rFonts w:ascii="Arial" w:hAnsi="Arial" w:cs="Arial"/>
          <w:color w:val="365F91" w:themeColor="accent1" w:themeShade="BF"/>
          <w:sz w:val="28"/>
          <w:szCs w:val="28"/>
        </w:rPr>
      </w:pPr>
      <w:bookmarkStart w:id="4" w:name="_Toc238035508"/>
      <w:r w:rsidRPr="00216A19">
        <w:rPr>
          <w:rFonts w:ascii="Arial" w:hAnsi="Arial" w:cs="Arial"/>
          <w:color w:val="365F91" w:themeColor="accent1" w:themeShade="BF"/>
          <w:sz w:val="28"/>
          <w:szCs w:val="28"/>
        </w:rPr>
        <w:t>Understanding the UK Digital Commerce Landscape</w:t>
      </w:r>
      <w:bookmarkEnd w:id="4"/>
    </w:p>
    <w:p w14:paraId="1205FDAE" w14:textId="77777777" w:rsidR="00404103" w:rsidRPr="00E764DD" w:rsidRDefault="00404103" w:rsidP="006C06EE">
      <w:pPr>
        <w:spacing w:line="360" w:lineRule="auto"/>
        <w:rPr>
          <w:rFonts w:ascii="Arial" w:hAnsi="Arial" w:cs="Arial"/>
          <w:sz w:val="22"/>
          <w:szCs w:val="22"/>
        </w:rPr>
      </w:pPr>
    </w:p>
    <w:p w14:paraId="046F6D33" w14:textId="4FA542F1"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The rise of digital commerce has created numerous possibilities for new business entrepreneurs to expand and start up their businesses in the United Kingdom. Digitalisation of business and online shopping are becoming the norm, and SMEs are growing increasingly dependent on technology to capture the market. Design thinking is limited to the beginning, with a focus on learning about users and not technology (Chrisben et al., 2025). The entrepreneurial journey begins by studying what customers are doing, what is working, and what is not, instead of with a product or technology. It is a customer-first approach that encourages companies to create new innovations that serve businesses in the long term and add value to customers. Design Thinking is a practical way of defining commercial opportunities that can create business impact within a feasible timeframe and within the financial limitations of SMEs in the UK, where financial resources and technical know-how are usually limited.</w:t>
      </w:r>
    </w:p>
    <w:p w14:paraId="102379DE" w14:textId="77777777" w:rsidR="00216A19" w:rsidRPr="006C06EE" w:rsidRDefault="00216A19" w:rsidP="006C06EE">
      <w:pPr>
        <w:spacing w:line="360" w:lineRule="auto"/>
        <w:rPr>
          <w:rFonts w:ascii="Arial" w:hAnsi="Arial" w:cs="Arial"/>
        </w:rPr>
      </w:pPr>
    </w:p>
    <w:p w14:paraId="41BCE8E9" w14:textId="77777777" w:rsidR="00B51BFF" w:rsidRPr="00216A19" w:rsidRDefault="00000000" w:rsidP="00216A19">
      <w:pPr>
        <w:pStyle w:val="Heading2"/>
        <w:spacing w:line="360" w:lineRule="auto"/>
        <w:jc w:val="center"/>
        <w:rPr>
          <w:rFonts w:ascii="Arial" w:hAnsi="Arial" w:cs="Arial"/>
          <w:color w:val="365F91" w:themeColor="accent1" w:themeShade="BF"/>
          <w:sz w:val="28"/>
          <w:szCs w:val="28"/>
        </w:rPr>
      </w:pPr>
      <w:bookmarkStart w:id="5" w:name="_Toc238035509"/>
      <w:r w:rsidRPr="00216A19">
        <w:rPr>
          <w:rFonts w:ascii="Arial" w:hAnsi="Arial" w:cs="Arial"/>
          <w:color w:val="365F91" w:themeColor="accent1" w:themeShade="BF"/>
          <w:sz w:val="28"/>
          <w:szCs w:val="28"/>
        </w:rPr>
        <w:t>Opportunity Area 1: AI-Powered Digital Commerce Platforms</w:t>
      </w:r>
      <w:bookmarkEnd w:id="5"/>
    </w:p>
    <w:p w14:paraId="6EF93AEC" w14:textId="77777777" w:rsidR="00216A19" w:rsidRDefault="00216A19" w:rsidP="006C06EE">
      <w:pPr>
        <w:spacing w:line="360" w:lineRule="auto"/>
        <w:rPr>
          <w:rFonts w:ascii="Arial" w:hAnsi="Arial" w:cs="Arial"/>
        </w:rPr>
      </w:pPr>
    </w:p>
    <w:p w14:paraId="07401302" w14:textId="3C06E12C"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 xml:space="preserve">The integrated digital commerce platforms, which are specially developed for SMEs, are one of the areas in which the opportunity is considerable. For many independent retailers, this is the problem: getting it all working, one thing at a time, in one neat package at a reasonable price and with a minimum amount of effort. Current commercial solutions are often expensive and involve hard-to-use, ad hoc software that incurs high operating expenses. Consequently, many SMEs remain tied to a myriad of different applications, none of which are integrated, leading to inefficiency and impacting business performance. AI-powered integrated commerce platforms solve these issues by streamlining day-to-day processes and enhancing productivity and customer satisfaction. AI-driven markets of the digital world facilitate intelligent automation and consequently, improve customer experiences and inform business decisions. Likewise, Zhang (2024) states that AI can now help SMEs replace repetitive processes, optimise </w:t>
      </w:r>
      <w:r w:rsidRPr="00E764DD">
        <w:rPr>
          <w:rFonts w:ascii="Arial" w:hAnsi="Arial" w:cs="Arial"/>
          <w:sz w:val="22"/>
          <w:szCs w:val="22"/>
        </w:rPr>
        <w:lastRenderedPageBreak/>
        <w:t>resources and provide better customer service without needing a lot of technological proficiency. There is a huge potential for entrepreneurship in the UK digital economy in this arena of cheap, affordable, integrated platforms.</w:t>
      </w:r>
    </w:p>
    <w:p w14:paraId="48210093" w14:textId="77777777" w:rsidR="00216A19" w:rsidRPr="006C06EE" w:rsidRDefault="00216A19" w:rsidP="006C06EE">
      <w:pPr>
        <w:spacing w:line="360" w:lineRule="auto"/>
        <w:rPr>
          <w:rFonts w:ascii="Arial" w:hAnsi="Arial" w:cs="Arial"/>
        </w:rPr>
      </w:pPr>
    </w:p>
    <w:p w14:paraId="4025D778" w14:textId="77777777" w:rsidR="00B51BFF" w:rsidRPr="00216A19" w:rsidRDefault="00000000" w:rsidP="00216A19">
      <w:pPr>
        <w:pStyle w:val="Heading2"/>
        <w:spacing w:line="360" w:lineRule="auto"/>
        <w:jc w:val="center"/>
        <w:rPr>
          <w:rFonts w:ascii="Arial" w:hAnsi="Arial" w:cs="Arial"/>
          <w:color w:val="365F91" w:themeColor="accent1" w:themeShade="BF"/>
          <w:sz w:val="28"/>
          <w:szCs w:val="28"/>
        </w:rPr>
      </w:pPr>
      <w:bookmarkStart w:id="6" w:name="_Toc238035510"/>
      <w:r w:rsidRPr="00216A19">
        <w:rPr>
          <w:rFonts w:ascii="Arial" w:hAnsi="Arial" w:cs="Arial"/>
          <w:color w:val="365F91" w:themeColor="accent1" w:themeShade="BF"/>
          <w:sz w:val="28"/>
          <w:szCs w:val="28"/>
        </w:rPr>
        <w:t>Opportunity Area 2: AI-Driven Digital Marketing and Social Commerce</w:t>
      </w:r>
      <w:bookmarkEnd w:id="6"/>
    </w:p>
    <w:p w14:paraId="24D14506" w14:textId="77777777" w:rsidR="00216A19" w:rsidRDefault="00216A19" w:rsidP="006C06EE">
      <w:pPr>
        <w:spacing w:line="360" w:lineRule="auto"/>
        <w:rPr>
          <w:rFonts w:ascii="Arial" w:hAnsi="Arial" w:cs="Arial"/>
        </w:rPr>
      </w:pPr>
    </w:p>
    <w:p w14:paraId="06C7E2BA" w14:textId="351FECEE" w:rsidR="00B51BFF" w:rsidRPr="006C06EE" w:rsidRDefault="00000000" w:rsidP="006C06EE">
      <w:pPr>
        <w:spacing w:line="360" w:lineRule="auto"/>
        <w:rPr>
          <w:rFonts w:ascii="Arial" w:hAnsi="Arial" w:cs="Arial"/>
        </w:rPr>
      </w:pPr>
      <w:r w:rsidRPr="00E764DD">
        <w:rPr>
          <w:rFonts w:ascii="Arial" w:hAnsi="Arial" w:cs="Arial"/>
          <w:sz w:val="22"/>
          <w:szCs w:val="22"/>
        </w:rPr>
        <w:t>Another large opportunity is in digital marketing AI services. Today's modern shopper demands a very personal shopping experience, product recommendations and seamless shopping experiences across digital platforms. But there are many SMEs that do not have the money and expertise to compete with larger retailers who can have sophisticated marketing. That is why entrepreneurs can eventually create promotional platforms with artificial intelligence (AI) that can study consumer behaviour, customise promotions, and increase the effectiveness of advertising initiatives across multiple online platforms. In their study, Sodiya et al. (2024) showed that personalisation, powered by AI, can improve customer interaction by presenting tailored digital material in line with their unique customer preferences. Marketing strategies based on algorithms, using a mix of personalisation, digital platforms and performance analytics, are helpful to improve communication with customers or users, and increase the effectiveness of marketing communication strategies (Gujar, 2023). This is also made possible by the development of social commerce, which nowadays is influencing consumers' product buying journey via social a</w:t>
      </w:r>
      <w:r w:rsidRPr="006C06EE">
        <w:rPr>
          <w:rFonts w:ascii="Arial" w:hAnsi="Arial" w:cs="Arial"/>
        </w:rPr>
        <w:t>nd influencer marketing.</w:t>
      </w:r>
    </w:p>
    <w:p w14:paraId="3D519BAA" w14:textId="77777777" w:rsidR="00B51BFF" w:rsidRPr="006C06EE" w:rsidRDefault="00000000" w:rsidP="006C06EE">
      <w:pPr>
        <w:spacing w:line="360" w:lineRule="auto"/>
        <w:jc w:val="center"/>
        <w:rPr>
          <w:rFonts w:ascii="Arial" w:hAnsi="Arial" w:cs="Arial"/>
        </w:rPr>
      </w:pPr>
      <w:r w:rsidRPr="006C06EE">
        <w:rPr>
          <w:rFonts w:ascii="Arial" w:hAnsi="Arial" w:cs="Arial"/>
          <w:noProof/>
        </w:rPr>
        <w:lastRenderedPageBreak/>
        <w:drawing>
          <wp:inline distT="114300" distB="114300" distL="114300" distR="114300" wp14:anchorId="75944634" wp14:editId="54562B4E">
            <wp:extent cx="4283306" cy="4221897"/>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6"/>
                    <a:srcRect/>
                    <a:stretch>
                      <a:fillRect/>
                    </a:stretch>
                  </pic:blipFill>
                  <pic:spPr>
                    <a:xfrm>
                      <a:off x="0" y="0"/>
                      <a:ext cx="4283306" cy="4221897"/>
                    </a:xfrm>
                    <a:prstGeom prst="rect">
                      <a:avLst/>
                    </a:prstGeom>
                    <a:ln/>
                  </pic:spPr>
                </pic:pic>
              </a:graphicData>
            </a:graphic>
          </wp:inline>
        </w:drawing>
      </w:r>
    </w:p>
    <w:p w14:paraId="7ECD9508" w14:textId="77777777" w:rsidR="00B51BFF" w:rsidRPr="00216A19" w:rsidRDefault="00000000" w:rsidP="006C06EE">
      <w:pPr>
        <w:spacing w:line="360" w:lineRule="auto"/>
        <w:jc w:val="center"/>
        <w:rPr>
          <w:rFonts w:ascii="Arial" w:hAnsi="Arial" w:cs="Arial"/>
          <w:b/>
          <w:bCs/>
          <w:color w:val="365F91" w:themeColor="accent1" w:themeShade="BF"/>
        </w:rPr>
      </w:pPr>
      <w:r w:rsidRPr="00216A19">
        <w:rPr>
          <w:rFonts w:ascii="Arial" w:hAnsi="Arial" w:cs="Arial"/>
          <w:b/>
          <w:bCs/>
          <w:color w:val="365F91" w:themeColor="accent1" w:themeShade="BF"/>
        </w:rPr>
        <w:t>Figure 1: AI-Driven Digital Marketing and Social Commerce</w:t>
      </w:r>
    </w:p>
    <w:p w14:paraId="2FDB50AA" w14:textId="77777777" w:rsidR="00B51BFF" w:rsidRDefault="00000000" w:rsidP="006C06EE">
      <w:pPr>
        <w:spacing w:line="360" w:lineRule="auto"/>
        <w:jc w:val="center"/>
        <w:rPr>
          <w:rFonts w:ascii="Arial" w:hAnsi="Arial" w:cs="Arial"/>
        </w:rPr>
      </w:pPr>
      <w:r w:rsidRPr="006C06EE">
        <w:rPr>
          <w:rFonts w:ascii="Arial" w:hAnsi="Arial" w:cs="Arial"/>
        </w:rPr>
        <w:t>(Source: Self-Developed)</w:t>
      </w:r>
    </w:p>
    <w:p w14:paraId="66CC4E98" w14:textId="77777777" w:rsidR="00216A19" w:rsidRPr="006C06EE" w:rsidRDefault="00216A19" w:rsidP="006C06EE">
      <w:pPr>
        <w:spacing w:line="360" w:lineRule="auto"/>
        <w:jc w:val="center"/>
        <w:rPr>
          <w:rFonts w:ascii="Arial" w:hAnsi="Arial" w:cs="Arial"/>
        </w:rPr>
      </w:pPr>
    </w:p>
    <w:p w14:paraId="0BB24DDF" w14:textId="77777777" w:rsidR="00B51BFF" w:rsidRDefault="00000000" w:rsidP="00216A19">
      <w:pPr>
        <w:pStyle w:val="Heading2"/>
        <w:spacing w:line="360" w:lineRule="auto"/>
        <w:jc w:val="center"/>
        <w:rPr>
          <w:rFonts w:ascii="Arial" w:hAnsi="Arial" w:cs="Arial"/>
          <w:color w:val="365F91" w:themeColor="accent1" w:themeShade="BF"/>
          <w:sz w:val="28"/>
          <w:szCs w:val="28"/>
        </w:rPr>
      </w:pPr>
      <w:bookmarkStart w:id="7" w:name="_Toc238035511"/>
      <w:r w:rsidRPr="00216A19">
        <w:rPr>
          <w:rFonts w:ascii="Arial" w:hAnsi="Arial" w:cs="Arial"/>
          <w:color w:val="365F91" w:themeColor="accent1" w:themeShade="BF"/>
          <w:sz w:val="28"/>
          <w:szCs w:val="28"/>
        </w:rPr>
        <w:t>Opportunity Area 3: Intelligent Logistics and Hyperlocal Delivery</w:t>
      </w:r>
      <w:bookmarkEnd w:id="7"/>
    </w:p>
    <w:p w14:paraId="01D40A5F" w14:textId="77777777" w:rsidR="00216A19" w:rsidRPr="00216A19" w:rsidRDefault="00216A19" w:rsidP="00216A19"/>
    <w:p w14:paraId="52621BC2" w14:textId="77777777"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 xml:space="preserve">There are also several other potential start-up concepts that are emerging from the e-commerce boom, including hyperlocal delivery models and innovation in the supply chain. Customers' expectations are increasing, with speed, reliability and transparency on performance as a focus, and it is besetting the logistics sector and independent stores. Small businesses might discover that they cannot participate in a superior delivery system or have higher shipping costs than they could have with a bigger business. The logistics platforms mentioned above, which are based on artificial intelligence, offer solutions related to intelligent route optimisation, predictive demand forecasting and automated delivery scheduling. Frikha </w:t>
      </w:r>
      <w:r w:rsidRPr="00E764DD">
        <w:rPr>
          <w:rFonts w:ascii="Arial" w:hAnsi="Arial" w:cs="Arial"/>
          <w:sz w:val="22"/>
          <w:szCs w:val="22"/>
        </w:rPr>
        <w:lastRenderedPageBreak/>
        <w:t xml:space="preserve">(2026) states that AI </w:t>
      </w:r>
      <w:proofErr w:type="gramStart"/>
      <w:r w:rsidRPr="00E764DD">
        <w:rPr>
          <w:rFonts w:ascii="Arial" w:hAnsi="Arial" w:cs="Arial"/>
          <w:sz w:val="22"/>
          <w:szCs w:val="22"/>
        </w:rPr>
        <w:t>has the ability to</w:t>
      </w:r>
      <w:proofErr w:type="gramEnd"/>
      <w:r w:rsidRPr="00E764DD">
        <w:rPr>
          <w:rFonts w:ascii="Arial" w:hAnsi="Arial" w:cs="Arial"/>
          <w:sz w:val="22"/>
          <w:szCs w:val="22"/>
        </w:rPr>
        <w:t xml:space="preserve"> improve the sustainability of logistics in different ways, including fuel optimisation, optimal route selection, logistics efficiency in delivery, and more. Likewise, Kalinin et al. (2025) have concluded that the logistics network is becoming more data-based, evolving from analogue to digital and that businesses </w:t>
      </w:r>
      <w:proofErr w:type="gramStart"/>
      <w:r w:rsidRPr="00E764DD">
        <w:rPr>
          <w:rFonts w:ascii="Arial" w:hAnsi="Arial" w:cs="Arial"/>
          <w:sz w:val="22"/>
          <w:szCs w:val="22"/>
        </w:rPr>
        <w:t>have to</w:t>
      </w:r>
      <w:proofErr w:type="gramEnd"/>
      <w:r w:rsidRPr="00E764DD">
        <w:rPr>
          <w:rFonts w:ascii="Arial" w:hAnsi="Arial" w:cs="Arial"/>
          <w:sz w:val="22"/>
          <w:szCs w:val="22"/>
        </w:rPr>
        <w:t xml:space="preserve"> move towards digital technologies to make various decisions across the supply chain. These developments bring the possibility for innovative projects that can benefit consumers and for SMEs to increase access to products and services and to reduce operational costs while using AI and hyperlocal delivery systems.</w:t>
      </w:r>
    </w:p>
    <w:p w14:paraId="355636EE" w14:textId="77777777" w:rsidR="00216A19" w:rsidRPr="00E764DD" w:rsidRDefault="00216A19" w:rsidP="006C06EE">
      <w:pPr>
        <w:spacing w:line="360" w:lineRule="auto"/>
        <w:rPr>
          <w:rFonts w:ascii="Arial" w:hAnsi="Arial" w:cs="Arial"/>
          <w:sz w:val="22"/>
          <w:szCs w:val="22"/>
        </w:rPr>
      </w:pPr>
    </w:p>
    <w:p w14:paraId="18CFC0B7" w14:textId="77777777" w:rsidR="00B51BFF" w:rsidRPr="00216A19" w:rsidRDefault="00000000" w:rsidP="00216A19">
      <w:pPr>
        <w:pStyle w:val="Heading2"/>
        <w:spacing w:line="360" w:lineRule="auto"/>
        <w:jc w:val="center"/>
        <w:rPr>
          <w:rFonts w:ascii="Arial" w:hAnsi="Arial" w:cs="Arial"/>
          <w:color w:val="365F91" w:themeColor="accent1" w:themeShade="BF"/>
          <w:sz w:val="28"/>
          <w:szCs w:val="28"/>
        </w:rPr>
      </w:pPr>
      <w:bookmarkStart w:id="8" w:name="_Toc238035512"/>
      <w:r w:rsidRPr="00216A19">
        <w:rPr>
          <w:rFonts w:ascii="Arial" w:hAnsi="Arial" w:cs="Arial"/>
          <w:color w:val="365F91" w:themeColor="accent1" w:themeShade="BF"/>
          <w:sz w:val="28"/>
          <w:szCs w:val="28"/>
        </w:rPr>
        <w:t>User Pain Points and Market Gaps</w:t>
      </w:r>
      <w:bookmarkEnd w:id="8"/>
    </w:p>
    <w:p w14:paraId="7CE1BC11" w14:textId="77777777" w:rsidR="00216A19" w:rsidRDefault="00216A19" w:rsidP="006C06EE">
      <w:pPr>
        <w:spacing w:line="360" w:lineRule="auto"/>
        <w:rPr>
          <w:rFonts w:ascii="Arial" w:hAnsi="Arial" w:cs="Arial"/>
        </w:rPr>
      </w:pPr>
    </w:p>
    <w:p w14:paraId="1A9F1567" w14:textId="36D0103B" w:rsidR="00BD589E" w:rsidRPr="00E764DD" w:rsidRDefault="00000000" w:rsidP="006C06EE">
      <w:pPr>
        <w:spacing w:line="360" w:lineRule="auto"/>
        <w:rPr>
          <w:rFonts w:ascii="Arial" w:hAnsi="Arial" w:cs="Arial"/>
          <w:sz w:val="22"/>
          <w:szCs w:val="22"/>
        </w:rPr>
      </w:pPr>
      <w:r w:rsidRPr="00E764DD">
        <w:rPr>
          <w:rFonts w:ascii="Arial" w:hAnsi="Arial" w:cs="Arial"/>
          <w:sz w:val="22"/>
          <w:szCs w:val="22"/>
        </w:rPr>
        <w:t>A key component of problem-solving in a DT process is knowledge about user pain points; they form the backbone of DT because the very essence of innovation is the actual solving of customers' problems. Independent retailers may find that their technology systems aren't working cohesively or that they don't have the tech-savvy personnel needed; they may also need to pay high rates to operate and maintain the system they have, and they are expecting their customers to have an easy and seamless online experience (Zhang, 2024). The gap in SME's software needs and their budgets: many SMEs have features that their businesses would benefit from but do not have the budget for enterprise-level solutions. Customers too face haphazard delivery services and short availability of local products, and disjointed buying journeys on various digital channels. These challenges expose clear market shortcomings that do not easily fit into the existing solutions. The Design Thinking process starts by conducting first-hand research with the user through interaction, interviews, guidelines and customer journey mapping before coming up with a solution.</w:t>
      </w:r>
    </w:p>
    <w:p w14:paraId="0D99CDD5" w14:textId="77777777" w:rsidR="00BD589E" w:rsidRPr="006C06EE" w:rsidRDefault="00BD589E" w:rsidP="006C06EE">
      <w:pPr>
        <w:spacing w:line="360" w:lineRule="auto"/>
        <w:rPr>
          <w:rFonts w:ascii="Arial" w:hAnsi="Arial" w:cs="Arial"/>
        </w:rPr>
      </w:pPr>
    </w:p>
    <w:p w14:paraId="0876349A" w14:textId="77777777" w:rsidR="00B51BFF" w:rsidRPr="00216A19" w:rsidRDefault="00000000" w:rsidP="00216A19">
      <w:pPr>
        <w:pStyle w:val="Heading2"/>
        <w:spacing w:line="360" w:lineRule="auto"/>
        <w:jc w:val="center"/>
        <w:rPr>
          <w:rFonts w:ascii="Arial" w:hAnsi="Arial" w:cs="Arial"/>
          <w:color w:val="365F91" w:themeColor="accent1" w:themeShade="BF"/>
          <w:sz w:val="28"/>
          <w:szCs w:val="28"/>
        </w:rPr>
      </w:pPr>
      <w:bookmarkStart w:id="9" w:name="_Toc238035513"/>
      <w:r w:rsidRPr="00216A19">
        <w:rPr>
          <w:rFonts w:ascii="Arial" w:hAnsi="Arial" w:cs="Arial"/>
          <w:color w:val="365F91" w:themeColor="accent1" w:themeShade="BF"/>
          <w:sz w:val="28"/>
          <w:szCs w:val="28"/>
        </w:rPr>
        <w:t>Technological Enablers, Scalability and Sustainability</w:t>
      </w:r>
      <w:bookmarkEnd w:id="9"/>
    </w:p>
    <w:p w14:paraId="63534BC0" w14:textId="77777777" w:rsidR="00216A19" w:rsidRDefault="00216A19" w:rsidP="006C06EE">
      <w:pPr>
        <w:spacing w:line="360" w:lineRule="auto"/>
        <w:rPr>
          <w:rFonts w:ascii="Arial" w:hAnsi="Arial" w:cs="Arial"/>
        </w:rPr>
      </w:pPr>
    </w:p>
    <w:p w14:paraId="39CCBADB" w14:textId="2F7980EA"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 xml:space="preserve">Technological innovations and advances are still an ever-increasing source of entrepreneurial innovation opportunities. Cloud-based intelligent automation and machine learning, artificial intelligence, and predictive analytics assist SMEs to become more efficient without big </w:t>
      </w:r>
      <w:r w:rsidRPr="00E764DD">
        <w:rPr>
          <w:rFonts w:ascii="Arial" w:hAnsi="Arial" w:cs="Arial"/>
          <w:sz w:val="22"/>
          <w:szCs w:val="22"/>
        </w:rPr>
        <w:lastRenderedPageBreak/>
        <w:t xml:space="preserve">investments. During an uncertain market, predictive analytics plays a vital role in boosting the organisation's resilience by aiding demand forecasting, analysis of purchasing trends and making proactive decisions (Afolabi, 2025). In addition, Keehinde points out that today, AI is viewed as a potent instrument that can support intelligent business decision-making processes in all large enterprises. Adi et al. (2026) also claim smart technologies will have a positive impact on resource efficiency, organisational performance and sustainability of an SME in the process of digital transformation. </w:t>
      </w:r>
    </w:p>
    <w:p w14:paraId="2B471398" w14:textId="55A9DE50" w:rsidR="00BD589E" w:rsidRPr="00E764DD" w:rsidRDefault="00000000" w:rsidP="006C06EE">
      <w:pPr>
        <w:spacing w:line="360" w:lineRule="auto"/>
        <w:rPr>
          <w:rFonts w:ascii="Arial" w:hAnsi="Arial" w:cs="Arial"/>
          <w:sz w:val="22"/>
          <w:szCs w:val="22"/>
        </w:rPr>
      </w:pPr>
      <w:r w:rsidRPr="00E764DD">
        <w:rPr>
          <w:rFonts w:ascii="Arial" w:hAnsi="Arial" w:cs="Arial"/>
          <w:sz w:val="22"/>
          <w:szCs w:val="22"/>
        </w:rPr>
        <w:t xml:space="preserve">The era of large databases which are hard to manage with internal resources, and particularly staff who have IT knowledge, is over. They also offer businesses scalability, which is what businesses will need as they grow, but </w:t>
      </w:r>
      <w:r w:rsidR="006C06EE" w:rsidRPr="00E764DD">
        <w:rPr>
          <w:rFonts w:ascii="Arial" w:hAnsi="Arial" w:cs="Arial"/>
          <w:sz w:val="22"/>
          <w:szCs w:val="22"/>
        </w:rPr>
        <w:t>would not</w:t>
      </w:r>
      <w:r w:rsidRPr="00E764DD">
        <w:rPr>
          <w:rFonts w:ascii="Arial" w:hAnsi="Arial" w:cs="Arial"/>
          <w:sz w:val="22"/>
          <w:szCs w:val="22"/>
        </w:rPr>
        <w:t xml:space="preserve"> necessarily have to go on the road looking for experts to handle their IT needs. Recurring income models can be established with subscription-based models, and AI can constantly improve and learn from data from customers and machine learning algorithms. In addition, they contribute to addressing the environmental protection challenge by reducing unnecessary transportation, optimising delivery and making effective use of resources for digital business models. In conclusion, Mondal et al. (2024) show how AI enhances climate resilience and digital inclusion by enabling increased operational efficiency, providing the keys to AI-powered digital commerce businesses to deliver their trilogy of economic, environmental and social value, while meeting the evolving demands of their customers in the UK marketplace.</w:t>
      </w:r>
    </w:p>
    <w:p w14:paraId="3AA891A4" w14:textId="77777777" w:rsidR="00BD589E" w:rsidRPr="006C06EE" w:rsidRDefault="00BD589E" w:rsidP="006C06EE">
      <w:pPr>
        <w:spacing w:line="360" w:lineRule="auto"/>
        <w:rPr>
          <w:rFonts w:ascii="Arial" w:hAnsi="Arial" w:cs="Arial"/>
        </w:rPr>
      </w:pPr>
    </w:p>
    <w:p w14:paraId="10531627" w14:textId="77777777" w:rsidR="00B51BFF" w:rsidRDefault="00000000" w:rsidP="00216A19">
      <w:pPr>
        <w:pStyle w:val="Heading1"/>
        <w:spacing w:line="360" w:lineRule="auto"/>
        <w:jc w:val="center"/>
        <w:rPr>
          <w:rFonts w:ascii="Arial" w:hAnsi="Arial" w:cs="Arial"/>
          <w:color w:val="365F91" w:themeColor="accent1" w:themeShade="BF"/>
          <w:sz w:val="32"/>
          <w:szCs w:val="32"/>
        </w:rPr>
      </w:pPr>
      <w:bookmarkStart w:id="10" w:name="_Toc238035514"/>
      <w:r w:rsidRPr="00216A19">
        <w:rPr>
          <w:rFonts w:ascii="Arial" w:hAnsi="Arial" w:cs="Arial"/>
          <w:color w:val="365F91" w:themeColor="accent1" w:themeShade="BF"/>
          <w:sz w:val="32"/>
          <w:szCs w:val="32"/>
        </w:rPr>
        <w:t>Task 2: Applying the Five Stages of Design Thinking to Develop a New Venture Concept</w:t>
      </w:r>
      <w:bookmarkEnd w:id="10"/>
    </w:p>
    <w:p w14:paraId="46B02D03" w14:textId="77777777" w:rsidR="00BD589E" w:rsidRPr="00BD589E" w:rsidRDefault="00BD589E" w:rsidP="00BD589E"/>
    <w:p w14:paraId="5E857E8E" w14:textId="77777777" w:rsidR="00B51BFF" w:rsidRPr="00216A19" w:rsidRDefault="00000000" w:rsidP="00216A19">
      <w:pPr>
        <w:pStyle w:val="Heading2"/>
        <w:spacing w:line="360" w:lineRule="auto"/>
        <w:jc w:val="center"/>
        <w:rPr>
          <w:rFonts w:ascii="Arial" w:hAnsi="Arial" w:cs="Arial"/>
          <w:color w:val="365F91" w:themeColor="accent1" w:themeShade="BF"/>
          <w:sz w:val="28"/>
          <w:szCs w:val="28"/>
        </w:rPr>
      </w:pPr>
      <w:bookmarkStart w:id="11" w:name="_Toc238035515"/>
      <w:r w:rsidRPr="00216A19">
        <w:rPr>
          <w:rFonts w:ascii="Arial" w:hAnsi="Arial" w:cs="Arial"/>
          <w:color w:val="365F91" w:themeColor="accent1" w:themeShade="BF"/>
          <w:sz w:val="28"/>
          <w:szCs w:val="28"/>
        </w:rPr>
        <w:t>Overview of the Proposed Venture</w:t>
      </w:r>
      <w:bookmarkEnd w:id="11"/>
    </w:p>
    <w:p w14:paraId="75F3AE6D" w14:textId="77777777" w:rsidR="00BD589E" w:rsidRDefault="00BD589E" w:rsidP="006C06EE">
      <w:pPr>
        <w:spacing w:line="360" w:lineRule="auto"/>
        <w:rPr>
          <w:rFonts w:ascii="Arial" w:hAnsi="Arial" w:cs="Arial"/>
        </w:rPr>
      </w:pPr>
    </w:p>
    <w:p w14:paraId="4254E3C1" w14:textId="719B82BE" w:rsidR="00B51BFF" w:rsidRPr="00E764DD" w:rsidRDefault="00000000" w:rsidP="006C06EE">
      <w:pPr>
        <w:spacing w:line="360" w:lineRule="auto"/>
        <w:rPr>
          <w:rFonts w:ascii="Arial" w:hAnsi="Arial" w:cs="Arial"/>
          <w:sz w:val="22"/>
          <w:szCs w:val="22"/>
        </w:rPr>
      </w:pPr>
      <w:r w:rsidRPr="00E764DD">
        <w:rPr>
          <w:rFonts w:ascii="Arial" w:hAnsi="Arial" w:cs="Arial"/>
          <w:sz w:val="22"/>
          <w:szCs w:val="22"/>
        </w:rPr>
        <w:t xml:space="preserve">The proposed venture will be an AI-powered hyperlocal delivery and digital commerce platform optimised for UK SMEs. It integrates all the components of e-commerce management, AI-powered customer insights, digital payments, inventory management and route optimisation, and hyperlocal delivery, in one comprehensive cloud-based application. Unlike current </w:t>
      </w:r>
      <w:r w:rsidRPr="00E764DD">
        <w:rPr>
          <w:rFonts w:ascii="Arial" w:hAnsi="Arial" w:cs="Arial"/>
          <w:sz w:val="22"/>
          <w:szCs w:val="22"/>
        </w:rPr>
        <w:lastRenderedPageBreak/>
        <w:t xml:space="preserve">disjointed systems, retailers are allowed to manage their complete online activity from one location, and their clients enjoy a smooth shopping experience (Chrisben et al., 2025). The process takes place in five stages of Design Thinking to make sure that the solution is being developed by considering users' actual needs, not technology assumptions. </w:t>
      </w:r>
      <w:r w:rsidR="006C06EE" w:rsidRPr="00E764DD">
        <w:rPr>
          <w:rFonts w:ascii="Arial" w:hAnsi="Arial" w:cs="Arial"/>
          <w:sz w:val="22"/>
          <w:szCs w:val="22"/>
        </w:rPr>
        <w:t xml:space="preserve">These guarantees </w:t>
      </w:r>
      <w:r w:rsidRPr="00E764DD">
        <w:rPr>
          <w:rFonts w:ascii="Arial" w:hAnsi="Arial" w:cs="Arial"/>
          <w:sz w:val="22"/>
          <w:szCs w:val="22"/>
        </w:rPr>
        <w:t>continued stakeholder engagement, repeated learning and continuous innovation based on evidence, and introduces a higher probability of commercialisation in the future.</w:t>
      </w:r>
    </w:p>
    <w:p w14:paraId="50D511D9" w14:textId="77777777" w:rsidR="00BD589E" w:rsidRPr="006C06EE" w:rsidRDefault="00BD589E" w:rsidP="006C06EE">
      <w:pPr>
        <w:spacing w:line="360" w:lineRule="auto"/>
        <w:rPr>
          <w:rFonts w:ascii="Arial" w:hAnsi="Arial" w:cs="Arial"/>
        </w:rPr>
      </w:pPr>
    </w:p>
    <w:p w14:paraId="4DB2389B" w14:textId="77777777" w:rsidR="00B51BFF" w:rsidRPr="00BD589E" w:rsidRDefault="00000000" w:rsidP="00BD589E">
      <w:pPr>
        <w:pStyle w:val="Heading2"/>
        <w:keepNext w:val="0"/>
        <w:keepLines w:val="0"/>
        <w:spacing w:before="280" w:line="360" w:lineRule="auto"/>
        <w:jc w:val="center"/>
        <w:rPr>
          <w:rFonts w:ascii="Arial" w:hAnsi="Arial" w:cs="Arial"/>
          <w:color w:val="365F91" w:themeColor="accent1" w:themeShade="BF"/>
          <w:sz w:val="28"/>
          <w:szCs w:val="28"/>
        </w:rPr>
      </w:pPr>
      <w:bookmarkStart w:id="12" w:name="_Toc238035516"/>
      <w:r w:rsidRPr="00BD589E">
        <w:rPr>
          <w:rFonts w:ascii="Arial" w:hAnsi="Arial" w:cs="Arial"/>
          <w:color w:val="365F91" w:themeColor="accent1" w:themeShade="BF"/>
          <w:sz w:val="28"/>
          <w:szCs w:val="28"/>
        </w:rPr>
        <w:t>Empathise</w:t>
      </w:r>
      <w:bookmarkEnd w:id="12"/>
    </w:p>
    <w:p w14:paraId="2B1C6F45" w14:textId="77777777" w:rsidR="00BD589E" w:rsidRDefault="00BD589E" w:rsidP="006C06EE">
      <w:pPr>
        <w:spacing w:line="360" w:lineRule="auto"/>
        <w:rPr>
          <w:rFonts w:ascii="Arial" w:hAnsi="Arial" w:cs="Arial"/>
        </w:rPr>
      </w:pPr>
    </w:p>
    <w:p w14:paraId="493275D0" w14:textId="191A903F"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 xml:space="preserve">The empathise stage is to understand what people experience, expect and find frustrating about the problem affecting their person. They will be independent retailers, small digital commerce companies, consumers in rural areas, delivery companies and farmers who will need easy and affordable digital commerce solutions. Independent retailers are unlikely to have the financial means to acquire enterprise </w:t>
      </w:r>
      <w:r w:rsidR="006C06EE" w:rsidRPr="00A665C3">
        <w:rPr>
          <w:rFonts w:ascii="Arial" w:hAnsi="Arial" w:cs="Arial"/>
          <w:sz w:val="22"/>
          <w:szCs w:val="22"/>
        </w:rPr>
        <w:t>software but</w:t>
      </w:r>
      <w:r w:rsidRPr="00A665C3">
        <w:rPr>
          <w:rFonts w:ascii="Arial" w:hAnsi="Arial" w:cs="Arial"/>
          <w:sz w:val="22"/>
          <w:szCs w:val="22"/>
        </w:rPr>
        <w:t xml:space="preserve"> are still increasingly pressured to go head-to-head with national and international online retailers (Cerruti and Valeri, 2022). There are also a few issues faced by customers while shopping from local stores. There are small retailers who have limited online presence, limited delivery services, and delivery platforms which they are not aware of, or which would not routinely process delivery. It can be difficult for many of the small retailers to be visible online, may not be delivered as often as desired, may be out of date with an ordering system, so this may not be an incentive for repeat deliveries. Rural citizens may also have limited supply and delivery time, and higher transportation costs as compared to urban citizens. </w:t>
      </w:r>
    </w:p>
    <w:p w14:paraId="2FDE8ECB" w14:textId="77777777"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Observing purchasing behaviour, empathy research via customer interviews, and Internet surveys are examples of empathy research. In particular, the Customer Journey Map can have great value, as it visualises all touchpoints between Customer and Customer Service that have been missed so far, which can now be optimised and innovated (Ganegama, 2025). They immerse them in a setting where they might encounter growing technological complexity, as part of their very own consumer experiences. They take the experience of consumers, and then they can introduce solutions which aim to solve consumers' problems rather than adding unnecessarily to technological complexity.</w:t>
      </w:r>
    </w:p>
    <w:p w14:paraId="0818E09C" w14:textId="77777777"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lastRenderedPageBreak/>
        <w:t>AI research for digital transformation also reveals that for SMEs to put it into practice, it needs practical solutions to boost productivity and avoid taking on a high level of technical competency. AI applications have advantages for resource-constrained organisations as they streamline the process of completing industry tasks, are involved in customers' decision-making processes, and improve customer relations, particularly when it comes to repetitive tasks in the business world (Hinrix et al., 2024; Zhang, 2024). The ability to be entrepreneurial and adapt to changes is vital, as markets are dynamic and evolving and need to quickly respond to technological innovations or changes in consumer behaviour (Chrisben et al., 2025). Proposed venture empathy understanding phase before formatting problem definition.</w:t>
      </w:r>
    </w:p>
    <w:p w14:paraId="3D6D7280" w14:textId="77777777" w:rsidR="00B51BFF" w:rsidRPr="006C06EE" w:rsidRDefault="00000000" w:rsidP="006C06EE">
      <w:pPr>
        <w:spacing w:line="360" w:lineRule="auto"/>
        <w:jc w:val="center"/>
        <w:rPr>
          <w:rFonts w:ascii="Arial" w:hAnsi="Arial" w:cs="Arial"/>
        </w:rPr>
      </w:pPr>
      <w:r w:rsidRPr="006C06EE">
        <w:rPr>
          <w:rFonts w:ascii="Arial" w:hAnsi="Arial" w:cs="Arial"/>
          <w:noProof/>
        </w:rPr>
        <w:drawing>
          <wp:inline distT="114300" distB="114300" distL="114300" distR="114300" wp14:anchorId="08C83744" wp14:editId="03FCDCB6">
            <wp:extent cx="4904125" cy="2761625"/>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7"/>
                    <a:srcRect/>
                    <a:stretch>
                      <a:fillRect/>
                    </a:stretch>
                  </pic:blipFill>
                  <pic:spPr>
                    <a:xfrm>
                      <a:off x="0" y="0"/>
                      <a:ext cx="4904125" cy="2761625"/>
                    </a:xfrm>
                    <a:prstGeom prst="rect">
                      <a:avLst/>
                    </a:prstGeom>
                    <a:ln/>
                  </pic:spPr>
                </pic:pic>
              </a:graphicData>
            </a:graphic>
          </wp:inline>
        </w:drawing>
      </w:r>
    </w:p>
    <w:p w14:paraId="2ACE6A53" w14:textId="77777777" w:rsidR="00B51BFF" w:rsidRPr="00BD589E" w:rsidRDefault="00000000" w:rsidP="006C06EE">
      <w:pPr>
        <w:spacing w:line="360" w:lineRule="auto"/>
        <w:jc w:val="center"/>
        <w:rPr>
          <w:rFonts w:ascii="Arial" w:hAnsi="Arial" w:cs="Arial"/>
          <w:b/>
          <w:bCs/>
          <w:color w:val="365F91" w:themeColor="accent1" w:themeShade="BF"/>
        </w:rPr>
      </w:pPr>
      <w:r w:rsidRPr="00BD589E">
        <w:rPr>
          <w:rFonts w:ascii="Arial" w:hAnsi="Arial" w:cs="Arial"/>
          <w:b/>
          <w:bCs/>
          <w:color w:val="365F91" w:themeColor="accent1" w:themeShade="BF"/>
        </w:rPr>
        <w:t>Figure 2: Five Stages of Design Thinking</w:t>
      </w:r>
    </w:p>
    <w:p w14:paraId="4BD1B31D" w14:textId="77777777" w:rsidR="00B51BFF" w:rsidRDefault="00000000" w:rsidP="006C06EE">
      <w:pPr>
        <w:spacing w:line="360" w:lineRule="auto"/>
        <w:jc w:val="center"/>
        <w:rPr>
          <w:rFonts w:ascii="Arial" w:hAnsi="Arial" w:cs="Arial"/>
        </w:rPr>
      </w:pPr>
      <w:r w:rsidRPr="006C06EE">
        <w:rPr>
          <w:rFonts w:ascii="Arial" w:hAnsi="Arial" w:cs="Arial"/>
        </w:rPr>
        <w:t>(Source: Self-Developed)</w:t>
      </w:r>
    </w:p>
    <w:p w14:paraId="08C37255" w14:textId="77777777" w:rsidR="00BD589E" w:rsidRPr="006C06EE" w:rsidRDefault="00BD589E" w:rsidP="006C06EE">
      <w:pPr>
        <w:spacing w:line="360" w:lineRule="auto"/>
        <w:jc w:val="center"/>
        <w:rPr>
          <w:rFonts w:ascii="Arial" w:hAnsi="Arial" w:cs="Arial"/>
        </w:rPr>
      </w:pPr>
    </w:p>
    <w:p w14:paraId="46D14BE2" w14:textId="77777777" w:rsidR="00B51BFF" w:rsidRPr="00BD589E" w:rsidRDefault="00000000" w:rsidP="00BD589E">
      <w:pPr>
        <w:pStyle w:val="Heading2"/>
        <w:keepNext w:val="0"/>
        <w:keepLines w:val="0"/>
        <w:spacing w:before="280" w:line="360" w:lineRule="auto"/>
        <w:jc w:val="center"/>
        <w:rPr>
          <w:rFonts w:ascii="Arial" w:hAnsi="Arial" w:cs="Arial"/>
          <w:color w:val="365F91" w:themeColor="accent1" w:themeShade="BF"/>
          <w:sz w:val="28"/>
          <w:szCs w:val="28"/>
        </w:rPr>
      </w:pPr>
      <w:bookmarkStart w:id="13" w:name="_Toc238035517"/>
      <w:r w:rsidRPr="00BD589E">
        <w:rPr>
          <w:rFonts w:ascii="Arial" w:hAnsi="Arial" w:cs="Arial"/>
          <w:color w:val="365F91" w:themeColor="accent1" w:themeShade="BF"/>
          <w:sz w:val="28"/>
          <w:szCs w:val="28"/>
        </w:rPr>
        <w:t>Define</w:t>
      </w:r>
      <w:bookmarkEnd w:id="13"/>
    </w:p>
    <w:p w14:paraId="36F5BD37" w14:textId="77777777" w:rsidR="00BD589E" w:rsidRDefault="00BD589E" w:rsidP="006C06EE">
      <w:pPr>
        <w:spacing w:line="360" w:lineRule="auto"/>
        <w:rPr>
          <w:rFonts w:ascii="Arial" w:hAnsi="Arial" w:cs="Arial"/>
        </w:rPr>
      </w:pPr>
    </w:p>
    <w:p w14:paraId="6658E99A" w14:textId="4C2A0214"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 xml:space="preserve">Transforming the insights from the user into a precisely evaluated problem statement that will drive the next stage of innovation comes in the define stage. The empathy-provenience data paints a picture of an overstated business process with a lack of an integrated digital commerce solution that would create a more streamlined business for SMEs, while improving the customer experience (Hinrix et al., 2024). Existing products tend to be expensive in </w:t>
      </w:r>
      <w:r w:rsidRPr="00A665C3">
        <w:rPr>
          <w:rFonts w:ascii="Arial" w:hAnsi="Arial" w:cs="Arial"/>
          <w:sz w:val="22"/>
          <w:szCs w:val="22"/>
        </w:rPr>
        <w:lastRenderedPageBreak/>
        <w:t xml:space="preserve">general </w:t>
      </w:r>
      <w:r w:rsidR="00822246" w:rsidRPr="00A665C3">
        <w:rPr>
          <w:rFonts w:ascii="Arial" w:hAnsi="Arial" w:cs="Arial"/>
          <w:sz w:val="22"/>
          <w:szCs w:val="22"/>
        </w:rPr>
        <w:t>and</w:t>
      </w:r>
      <w:r w:rsidRPr="00A665C3">
        <w:rPr>
          <w:rFonts w:ascii="Arial" w:hAnsi="Arial" w:cs="Arial"/>
          <w:sz w:val="22"/>
          <w:szCs w:val="22"/>
        </w:rPr>
        <w:t xml:space="preserve"> frequently packaged as software, and beyond the capabilities of smaller companies based on the level of technology required. Among other expectations is quicker delivery, personalised recommendations and online purchases are also failing with many independent retailers.</w:t>
      </w:r>
    </w:p>
    <w:p w14:paraId="7C06A43D" w14:textId="010AC037"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 xml:space="preserve">As a result, the central problem statement can be summarised as follows: SMEs in the UK lack digital commerce solutions that are not only efficient for managing their online sales and customer </w:t>
      </w:r>
      <w:r w:rsidR="006C06EE" w:rsidRPr="00A665C3">
        <w:rPr>
          <w:rFonts w:ascii="Arial" w:hAnsi="Arial" w:cs="Arial"/>
          <w:sz w:val="22"/>
          <w:szCs w:val="22"/>
        </w:rPr>
        <w:t>engagement but</w:t>
      </w:r>
      <w:r w:rsidRPr="00A665C3">
        <w:rPr>
          <w:rFonts w:ascii="Arial" w:hAnsi="Arial" w:cs="Arial"/>
          <w:sz w:val="22"/>
          <w:szCs w:val="22"/>
        </w:rPr>
        <w:t xml:space="preserve"> are also hyper-local in their reach and affordable in terms of costs and simplicity for businesses lacking technology proficiency (Cerruti and Valeri, 2022). Human-shaped competition, inefficiency in operations and customer loyalty are major issues here, yet an innovation opportunity in an entrepreneurial sense.</w:t>
      </w:r>
    </w:p>
    <w:p w14:paraId="25D7BC8F" w14:textId="0C46B9FB"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 xml:space="preserve">The wider market conditions that might impact the viability of the venture are also considered in the define stage. The digital economy is continually changing retail processes, customer and supply chain interactions across various sectors. As mentioned in the above study by Sharma et al. (2024), the diffusion and adoption of next-generation digital technology </w:t>
      </w:r>
      <w:r w:rsidR="006C06EE" w:rsidRPr="00A665C3">
        <w:rPr>
          <w:rFonts w:ascii="Arial" w:hAnsi="Arial" w:cs="Arial"/>
          <w:sz w:val="22"/>
          <w:szCs w:val="22"/>
        </w:rPr>
        <w:t>become</w:t>
      </w:r>
      <w:r w:rsidRPr="00A665C3">
        <w:rPr>
          <w:rFonts w:ascii="Arial" w:hAnsi="Arial" w:cs="Arial"/>
          <w:sz w:val="22"/>
          <w:szCs w:val="22"/>
        </w:rPr>
        <w:t xml:space="preserve"> increasingly important to the competitive performance of organisations and innovation performance. Similarly, Zhang (2024) suggests that AI can help SMEs boost operational efficiency and alleviate resource limitations by automating certain tasks and providing intelligent insights. The developments achieved so far demonstrate the need for solutions designed to take the usability aspects of the solution into consideration, as well as the technological complexity and the cost of the solution.</w:t>
      </w:r>
    </w:p>
    <w:p w14:paraId="6069924A" w14:textId="77777777" w:rsidR="00B51BFF" w:rsidRPr="00A665C3" w:rsidRDefault="00000000" w:rsidP="006C06EE">
      <w:pPr>
        <w:spacing w:line="360" w:lineRule="auto"/>
        <w:rPr>
          <w:rFonts w:ascii="Arial" w:hAnsi="Arial" w:cs="Arial"/>
          <w:sz w:val="22"/>
          <w:szCs w:val="22"/>
        </w:rPr>
      </w:pPr>
      <w:r w:rsidRPr="00A665C3">
        <w:rPr>
          <w:rFonts w:ascii="Arial" w:hAnsi="Arial" w:cs="Arial"/>
          <w:sz w:val="22"/>
          <w:szCs w:val="22"/>
        </w:rPr>
        <w:t>Predictive analytics and AI-powered recommendations are another desirable trend that has been growing for market analysis, allowing businesses to create more personalised customer experiences. The personalisation function of AI can deliver better customer experiences by sending hyper-relevant products, dynamically optimised promotions, and providing a more sensitive e-commerce customer journey based on customer preferences (Sodiya et al., 2024). Predictive analytics also improves business resilience by predictive demand generation, uncovering buying patterns, and helping businesses to make proactive decisions in case of an uncertain market (Afolabi, 2025). So, the problem that needs to be solved is not only about the adoption of technology, but to create a usable Digital ecosystem to support the growth of Sustainable SMEs.</w:t>
      </w:r>
    </w:p>
    <w:p w14:paraId="0EE44C2C" w14:textId="77777777" w:rsidR="003A2B21" w:rsidRDefault="003A2B21" w:rsidP="006C06EE">
      <w:pPr>
        <w:spacing w:line="360" w:lineRule="auto"/>
        <w:rPr>
          <w:rFonts w:ascii="Arial" w:hAnsi="Arial" w:cs="Arial"/>
        </w:rPr>
      </w:pPr>
    </w:p>
    <w:p w14:paraId="272AD260" w14:textId="77777777" w:rsidR="003A2B21" w:rsidRDefault="003A2B21" w:rsidP="006C06EE">
      <w:pPr>
        <w:spacing w:line="360" w:lineRule="auto"/>
        <w:rPr>
          <w:rFonts w:ascii="Arial" w:hAnsi="Arial" w:cs="Arial"/>
        </w:rPr>
      </w:pPr>
    </w:p>
    <w:p w14:paraId="19EFA1E5" w14:textId="77777777" w:rsidR="003A2B21" w:rsidRPr="006C06EE" w:rsidRDefault="003A2B21" w:rsidP="006C06EE">
      <w:pPr>
        <w:spacing w:line="360" w:lineRule="auto"/>
        <w:rPr>
          <w:rFonts w:ascii="Arial" w:hAnsi="Arial" w:cs="Arial"/>
        </w:rPr>
      </w:pPr>
    </w:p>
    <w:p w14:paraId="4D1E00A4" w14:textId="77777777" w:rsidR="00B51BFF" w:rsidRPr="00BD589E" w:rsidRDefault="00000000" w:rsidP="00BD589E">
      <w:pPr>
        <w:pStyle w:val="Heading2"/>
        <w:keepNext w:val="0"/>
        <w:keepLines w:val="0"/>
        <w:spacing w:before="280" w:line="360" w:lineRule="auto"/>
        <w:jc w:val="center"/>
        <w:rPr>
          <w:rFonts w:ascii="Arial" w:hAnsi="Arial" w:cs="Arial"/>
          <w:color w:val="365F91" w:themeColor="accent1" w:themeShade="BF"/>
          <w:sz w:val="28"/>
          <w:szCs w:val="28"/>
        </w:rPr>
      </w:pPr>
      <w:bookmarkStart w:id="14" w:name="_Toc238035518"/>
      <w:r w:rsidRPr="00BD589E">
        <w:rPr>
          <w:rFonts w:ascii="Arial" w:hAnsi="Arial" w:cs="Arial"/>
          <w:color w:val="365F91" w:themeColor="accent1" w:themeShade="BF"/>
          <w:sz w:val="28"/>
          <w:szCs w:val="28"/>
        </w:rPr>
        <w:t>Ideate</w:t>
      </w:r>
      <w:bookmarkEnd w:id="14"/>
    </w:p>
    <w:p w14:paraId="34529A1C" w14:textId="77777777" w:rsidR="003A2B21" w:rsidRDefault="003A2B21" w:rsidP="006C06EE">
      <w:pPr>
        <w:spacing w:line="360" w:lineRule="auto"/>
        <w:rPr>
          <w:rFonts w:ascii="Arial" w:hAnsi="Arial" w:cs="Arial"/>
        </w:rPr>
      </w:pPr>
    </w:p>
    <w:p w14:paraId="130B72AA" w14:textId="199CED91"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Ideation is intended to be a phase where innovation is not yet constrained by monetary and/or technological considerations. Based on the user insights and problem statement, various alternative concepts were developed to deal with the identified problem. These could be concepts like AI-powered stock management software, digital marketing automation software, intelligent customer relationship management systems, together with distributed hyperlocal distribution systems and integrated digital commerce systems (Zhang, 2024). With a more accurate assessment of the value provided to the customer and layering in scalability and commercialisation, it turns into the plan most tempting to entrepreneurs to get on board the integrated AI-powered hyperlocal delivery and digital commerce bundle.</w:t>
      </w:r>
    </w:p>
    <w:p w14:paraId="393AAA7E" w14:textId="576B46F3"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The platform that is proposed covers all the functions in digital form in a single application. Retailers will be able to establish their online stores, inventory their products, take safe online transactions, as well as track orders and organise delivery from a single place. AI also performs pattern recognition to deliver individualised product recommendations to customers, predictions on sales volume, and automates promotional campaigns (Frikha, 2026). Businesses can utilise the machine learning algorithms to detect and forecast peak buying periods, which optimises the goods or services available in their stock and minimises stock shortage. Predictive analytics can also enable a more accurate projection of future customer </w:t>
      </w:r>
      <w:r w:rsidR="006C06EE" w:rsidRPr="00D43268">
        <w:rPr>
          <w:rFonts w:ascii="Arial" w:hAnsi="Arial" w:cs="Arial"/>
          <w:sz w:val="22"/>
          <w:szCs w:val="22"/>
        </w:rPr>
        <w:t>needs and</w:t>
      </w:r>
      <w:r w:rsidRPr="00D43268">
        <w:rPr>
          <w:rFonts w:ascii="Arial" w:hAnsi="Arial" w:cs="Arial"/>
          <w:sz w:val="22"/>
          <w:szCs w:val="22"/>
        </w:rPr>
        <w:t xml:space="preserve"> recommend price changes as needs change.</w:t>
      </w:r>
    </w:p>
    <w:p w14:paraId="1AAB693C" w14:textId="77777777"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A smart product suggestion engine, digital invoice and delivery tracking boost the customer-buying journey. AI-generated delivery route optimisation minimises distance, promotes efficient fuel use and ensures delivery reliability for delivery partners. The incorporation of the marketplace technology also means that independent, local businesses can be more easily discovered online, making it easier for people to find local businesses in their area. Cerruti and Valeri (2022) agree that AI-based marketplace platforms are options that streamline or automate contracts and improve operational efficiency, using intelligent digital solutions. Additionally, Frikha (2026) highlights the importance of AI's contribution to sustainable logistics, analysing routes and making sure resources are used efficiently.</w:t>
      </w:r>
    </w:p>
    <w:p w14:paraId="3CF0E4E2" w14:textId="77777777"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lastRenderedPageBreak/>
        <w:t>Yet another vital aspect of the suggested platform is marketing capabilities. AI automatically reviews customer interactions across digital channels and can create a targeted promotional campaign based on this information to enhance the acquisition and retention of customers. Digital marketing innovation can increase the level of engagement with customers and reduce the amount of promotion in a business and has potential in enhancing a business's competitiveness (Durand, 2025). Moreover, personalised marketing strategies can boost the effectiveness of marketing campaigns, as they can supply the correct content to customers based on their preferences and tastes (Gujar, 2023). Retailers can integrate social commerce by directly interacting with customers on social platforms where customers' buying behaviour and engagement online is fostered. In concert, these attributes create a new digital workspace that can serve to enable sustainable growth of SMEs and address some of the key issues that arose in the empathy and define stages.</w:t>
      </w:r>
    </w:p>
    <w:p w14:paraId="37AD216D" w14:textId="77777777" w:rsidR="003A2B21" w:rsidRPr="006C06EE" w:rsidRDefault="003A2B21" w:rsidP="006C06EE">
      <w:pPr>
        <w:spacing w:line="360" w:lineRule="auto"/>
        <w:rPr>
          <w:rFonts w:ascii="Arial" w:hAnsi="Arial" w:cs="Arial"/>
        </w:rPr>
      </w:pPr>
    </w:p>
    <w:p w14:paraId="008993E3" w14:textId="77777777" w:rsidR="00B51BFF" w:rsidRPr="003A2B21" w:rsidRDefault="00000000" w:rsidP="003A2B21">
      <w:pPr>
        <w:pStyle w:val="Heading2"/>
        <w:keepNext w:val="0"/>
        <w:keepLines w:val="0"/>
        <w:spacing w:before="280" w:line="360" w:lineRule="auto"/>
        <w:jc w:val="center"/>
        <w:rPr>
          <w:rFonts w:ascii="Arial" w:hAnsi="Arial" w:cs="Arial"/>
          <w:color w:val="365F91" w:themeColor="accent1" w:themeShade="BF"/>
          <w:sz w:val="28"/>
          <w:szCs w:val="28"/>
        </w:rPr>
      </w:pPr>
      <w:bookmarkStart w:id="15" w:name="_Toc238035519"/>
      <w:r w:rsidRPr="003A2B21">
        <w:rPr>
          <w:rFonts w:ascii="Arial" w:hAnsi="Arial" w:cs="Arial"/>
          <w:color w:val="365F91" w:themeColor="accent1" w:themeShade="BF"/>
          <w:sz w:val="28"/>
          <w:szCs w:val="28"/>
        </w:rPr>
        <w:t>Prototype</w:t>
      </w:r>
      <w:bookmarkEnd w:id="15"/>
    </w:p>
    <w:p w14:paraId="6CED052C" w14:textId="77777777" w:rsidR="003A2B21" w:rsidRPr="00D43268" w:rsidRDefault="003A2B21" w:rsidP="006C06EE">
      <w:pPr>
        <w:spacing w:line="360" w:lineRule="auto"/>
        <w:rPr>
          <w:rFonts w:ascii="Arial" w:hAnsi="Arial" w:cs="Arial"/>
          <w:sz w:val="22"/>
          <w:szCs w:val="22"/>
        </w:rPr>
      </w:pPr>
    </w:p>
    <w:p w14:paraId="38FB2084" w14:textId="07E81151"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Prototype takes the selected idea and evolves it into a viable and de-risked valuable solution that can be taken out to trial in business environments. The planned project will be a minimum viable product (MVP) with just the necessary functionalities to address the problems found, but not a fully developed commercial product (Xu, 2025). This reduces development costs, enables fast learning, reduces the risk for an entrepreneur and ensures that the suggestions of customers have a role in enhancing the business's evolution. The MVP will be a cloud-based web application and mobile platform that enables SMEs to create digital storefronts, monitor stock levels, enabled by an online payment processor and help them coordinate hyperlocal deliveries via a single system.</w:t>
      </w:r>
    </w:p>
    <w:p w14:paraId="151B3283" w14:textId="77777777"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A.I will be implemented into the MVP in a built-for-purpose way to not be a superfluous machine. Use machine learning algorithms that study consumer buying trends to suggest items, foresee demand and determine new buying behaviours. These insights will be fed back to retailers with sales volume data, customer behaviour data and inventory data through the store insights dashboard (Xu, 2025). Delivering partners can use the routing solution optimised by AI to optimise delivery route distances, simplify delivery plans and reduce costs. A user-friendly mobile website will allow consumers to find the retailers that offer a product, be able to buy that product and have detailed real-time information of each purchase made, including </w:t>
      </w:r>
      <w:r w:rsidRPr="00D43268">
        <w:rPr>
          <w:rFonts w:ascii="Arial" w:hAnsi="Arial" w:cs="Arial"/>
          <w:sz w:val="22"/>
          <w:szCs w:val="22"/>
        </w:rPr>
        <w:lastRenderedPageBreak/>
        <w:t>any associated recommendations. Unique design that eliminates any need for separate software packages and enhances the uniformity of the customer experience for SMEs.</w:t>
      </w:r>
    </w:p>
    <w:p w14:paraId="4F6D8044" w14:textId="7432C134"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The prototype will also feature individual promotional tools for digital marketing, which will be connected to the power supply </w:t>
      </w:r>
      <w:r w:rsidR="00CD4666" w:rsidRPr="00D43268">
        <w:rPr>
          <w:rFonts w:ascii="Arial" w:hAnsi="Arial" w:cs="Arial"/>
          <w:sz w:val="22"/>
          <w:szCs w:val="22"/>
        </w:rPr>
        <w:t>to</w:t>
      </w:r>
      <w:r w:rsidRPr="00D43268">
        <w:rPr>
          <w:rFonts w:ascii="Arial" w:hAnsi="Arial" w:cs="Arial"/>
          <w:sz w:val="22"/>
          <w:szCs w:val="22"/>
        </w:rPr>
        <w:t xml:space="preserve"> launch personalised promotions depending on the consumers' purchases. Predictive Analytics will give an idea to businesses on what advertisements they need to buy, who to advertise to and when to advertise. </w:t>
      </w:r>
      <w:r w:rsidR="00FB65A2" w:rsidRPr="00D43268">
        <w:rPr>
          <w:rFonts w:ascii="Arial" w:hAnsi="Arial" w:cs="Arial"/>
          <w:sz w:val="22"/>
          <w:szCs w:val="22"/>
        </w:rPr>
        <w:t>All</w:t>
      </w:r>
      <w:r w:rsidRPr="00D43268">
        <w:rPr>
          <w:rFonts w:ascii="Arial" w:hAnsi="Arial" w:cs="Arial"/>
          <w:sz w:val="22"/>
          <w:szCs w:val="22"/>
        </w:rPr>
        <w:t xml:space="preserve"> these channels assist in better customer acquisition, retention </w:t>
      </w:r>
      <w:r w:rsidR="00CD4666" w:rsidRPr="00D43268">
        <w:rPr>
          <w:rFonts w:ascii="Arial" w:hAnsi="Arial" w:cs="Arial"/>
          <w:sz w:val="22"/>
          <w:szCs w:val="22"/>
        </w:rPr>
        <w:t>and</w:t>
      </w:r>
      <w:r w:rsidRPr="00D43268">
        <w:rPr>
          <w:rFonts w:ascii="Arial" w:hAnsi="Arial" w:cs="Arial"/>
          <w:sz w:val="22"/>
          <w:szCs w:val="22"/>
        </w:rPr>
        <w:t xml:space="preserve"> minimise manual marketing efforts. The process of creating digital marketing innovations has a positive impact on customer acquisition and retention for businesses, and consequently on customer relations (Durand 2025). Likewise, Ahamed (2025) states that digital marketing technologies have become a vital tool for businesses that are working in a competitive digital landscape as they improve communication, visibility and customer engagement.</w:t>
      </w:r>
    </w:p>
    <w:p w14:paraId="36DE7EC7" w14:textId="77777777"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In addition, the prototype will also be accompanied by sustainability concepts. Through intelligent route optimisation, however, it is possible to cut out unnecessary fuel consumption and shorten delivery routes, even though there are more customers - or even if several orders can be bundled up for one delivery vehicle. Advances in digital monitoring of inventories enable retailers to more accurately anticipate customer demand and manage the quantity of product they stock to minimise waste. AI can advance ecological sustainability by optimising resource usage and fostering resilience in line with the changing climate by assisting in making operational decisions, as demonstrated by the authors of Mondal et al. (2024). Furthermore, Adi et al. (2026) draw similar conclusions that the application of smart technologies positively impacts organisational performance in addition to using the resources in a more sustainable way, particularly in SMEs, thus opening the door to more sustainable digital transformation.</w:t>
      </w:r>
    </w:p>
    <w:p w14:paraId="2A461273" w14:textId="77777777" w:rsidR="00FB65A2" w:rsidRPr="006C06EE" w:rsidRDefault="00FB65A2" w:rsidP="006C06EE">
      <w:pPr>
        <w:spacing w:line="360" w:lineRule="auto"/>
        <w:rPr>
          <w:rFonts w:ascii="Arial" w:hAnsi="Arial" w:cs="Arial"/>
        </w:rPr>
      </w:pPr>
    </w:p>
    <w:p w14:paraId="10B27C7A" w14:textId="77777777" w:rsidR="00B51BFF" w:rsidRPr="00FB65A2" w:rsidRDefault="00000000" w:rsidP="00FB65A2">
      <w:pPr>
        <w:pStyle w:val="Heading2"/>
        <w:keepNext w:val="0"/>
        <w:keepLines w:val="0"/>
        <w:spacing w:before="280" w:line="360" w:lineRule="auto"/>
        <w:jc w:val="center"/>
        <w:rPr>
          <w:rFonts w:ascii="Arial" w:hAnsi="Arial" w:cs="Arial"/>
          <w:color w:val="365F91" w:themeColor="accent1" w:themeShade="BF"/>
          <w:sz w:val="28"/>
          <w:szCs w:val="28"/>
        </w:rPr>
      </w:pPr>
      <w:bookmarkStart w:id="16" w:name="_Toc238035520"/>
      <w:r w:rsidRPr="00FB65A2">
        <w:rPr>
          <w:rFonts w:ascii="Arial" w:hAnsi="Arial" w:cs="Arial"/>
          <w:color w:val="365F91" w:themeColor="accent1" w:themeShade="BF"/>
          <w:sz w:val="28"/>
          <w:szCs w:val="28"/>
        </w:rPr>
        <w:t>Test</w:t>
      </w:r>
      <w:bookmarkEnd w:id="16"/>
    </w:p>
    <w:p w14:paraId="43C3C17F" w14:textId="77777777" w:rsidR="00FB65A2" w:rsidRPr="00D43268" w:rsidRDefault="00FB65A2" w:rsidP="006C06EE">
      <w:pPr>
        <w:spacing w:line="360" w:lineRule="auto"/>
        <w:rPr>
          <w:rFonts w:ascii="Arial" w:hAnsi="Arial" w:cs="Arial"/>
          <w:sz w:val="22"/>
          <w:szCs w:val="22"/>
        </w:rPr>
      </w:pPr>
    </w:p>
    <w:p w14:paraId="2A5E022E" w14:textId="5D3E8D68"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The final stage of the DT process is to look for any feedback that the prototype meets the user needs and that it is possible to design further for those that it does not. Through pilot initiatives which will be carefully designed in communities, whose scope will include the retailer, customers and delivery partners (Chrisben et al., 2025). As these participants will be guiding the MVP through the operation of the normal business and providing specific feedback on usefulness, repeatability, functionality and overall customer satisfaction, they will be able to </w:t>
      </w:r>
      <w:r w:rsidRPr="00D43268">
        <w:rPr>
          <w:rFonts w:ascii="Arial" w:hAnsi="Arial" w:cs="Arial"/>
          <w:sz w:val="22"/>
          <w:szCs w:val="22"/>
        </w:rPr>
        <w:lastRenderedPageBreak/>
        <w:t>provide detailed comments with respect to the latter. A quantitative and qualitative evaluation method will be used for complete evaluation of Venture performance.</w:t>
      </w:r>
    </w:p>
    <w:p w14:paraId="7386587A" w14:textId="5C2CE02A"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Qualitative feedback will be gathered using interviews, online surveys and focus groups. Retailers will judge the friendliness of the online platform, its inventory management facilities, digital marketing facilities and reporting dashboards. The website navigation, payment simplicity, suggestions and delivery experiences will be assessed by the customers (Sharma et al., 2024). The effectiveness of communication, scheduling accuracy, Road optimisation, and delivery partner opinion will be assessed. These results will show user perceptions which cannot be gained from numerical performance </w:t>
      </w:r>
      <w:r w:rsidR="006C06EE" w:rsidRPr="00D43268">
        <w:rPr>
          <w:rFonts w:ascii="Arial" w:hAnsi="Arial" w:cs="Arial"/>
          <w:sz w:val="22"/>
          <w:szCs w:val="22"/>
        </w:rPr>
        <w:t>metrics and</w:t>
      </w:r>
      <w:r w:rsidRPr="00D43268">
        <w:rPr>
          <w:rFonts w:ascii="Arial" w:hAnsi="Arial" w:cs="Arial"/>
          <w:sz w:val="22"/>
          <w:szCs w:val="22"/>
        </w:rPr>
        <w:t xml:space="preserve"> provide the developers with guidelines for making improvements to the platform, based on real customer experiences.</w:t>
      </w:r>
    </w:p>
    <w:p w14:paraId="03FD4240" w14:textId="693BA075"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These will be measured and evaluated using success metrics including Customer Satisfaction Score, Order-</w:t>
      </w:r>
      <w:r w:rsidR="006C06EE" w:rsidRPr="00D43268">
        <w:rPr>
          <w:rFonts w:ascii="Arial" w:hAnsi="Arial" w:cs="Arial"/>
          <w:sz w:val="22"/>
          <w:szCs w:val="22"/>
        </w:rPr>
        <w:t>Fulfilment</w:t>
      </w:r>
      <w:r w:rsidRPr="00D43268">
        <w:rPr>
          <w:rFonts w:ascii="Arial" w:hAnsi="Arial" w:cs="Arial"/>
          <w:sz w:val="22"/>
          <w:szCs w:val="22"/>
        </w:rPr>
        <w:t>, Delivery Time, Purchase Repeat Rate, Inventory accuracy and Retailer Adoption Rate. The AI algorithms will also monitor the performance of the system continuously, analyse transaction data, customer interactions, and operational efficiency. Predictive analytics empowers entrepreneurs to forecast patterns that need improvement before significant business problems occur, bolstering businesses' endurance over time (Afolabi 2025). AI technologies could therefore contribute to creating learning opportunities for a lifetime in the testing process and help to ensure the correctness of decision-making.</w:t>
      </w:r>
    </w:p>
    <w:p w14:paraId="25E34387" w14:textId="77777777"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The innovation approach is complemented by the wider innovation frameworks with their emphasis on the diffusion of technology, organisational learning and customer-centred innovation. For next-generation digital technologies to be successfully implemented, Sharma et al. (2024) state that continuous adaptation, participation and knowledge transfer should be undertaken. In addition, Zhang (2024) argues that the usage of AI in SMEs should be more oriented towards the value such technology provides for the organisation and the ease with which people can learn it over time, not the degree of technology. The attitudes highlighted here show how useful incremental innovation is for ventures as they develop.</w:t>
      </w:r>
    </w:p>
    <w:p w14:paraId="6AE3A869" w14:textId="77777777" w:rsidR="00FB65A2" w:rsidRPr="006C06EE" w:rsidRDefault="00FB65A2" w:rsidP="006C06EE">
      <w:pPr>
        <w:spacing w:line="360" w:lineRule="auto"/>
        <w:rPr>
          <w:rFonts w:ascii="Arial" w:hAnsi="Arial" w:cs="Arial"/>
        </w:rPr>
      </w:pPr>
    </w:p>
    <w:p w14:paraId="1AA26750" w14:textId="77777777" w:rsidR="00B51BFF" w:rsidRPr="00186426" w:rsidRDefault="00000000" w:rsidP="00FB65A2">
      <w:pPr>
        <w:pStyle w:val="Heading1"/>
        <w:keepNext w:val="0"/>
        <w:keepLines w:val="0"/>
        <w:spacing w:before="280" w:line="360" w:lineRule="auto"/>
        <w:jc w:val="center"/>
        <w:rPr>
          <w:rFonts w:ascii="Arial" w:hAnsi="Arial" w:cs="Arial"/>
          <w:color w:val="365F91" w:themeColor="accent1" w:themeShade="BF"/>
          <w:sz w:val="32"/>
          <w:szCs w:val="32"/>
        </w:rPr>
      </w:pPr>
      <w:bookmarkStart w:id="17" w:name="_Toc238035521"/>
      <w:r w:rsidRPr="00186426">
        <w:rPr>
          <w:rFonts w:ascii="Arial" w:hAnsi="Arial" w:cs="Arial"/>
          <w:color w:val="365F91" w:themeColor="accent1" w:themeShade="BF"/>
          <w:sz w:val="32"/>
          <w:szCs w:val="32"/>
        </w:rPr>
        <w:t>Conclusion</w:t>
      </w:r>
      <w:bookmarkEnd w:id="17"/>
    </w:p>
    <w:p w14:paraId="7EC84964" w14:textId="77777777" w:rsidR="00FB65A2" w:rsidRPr="00D43268" w:rsidRDefault="00FB65A2" w:rsidP="006C06EE">
      <w:pPr>
        <w:spacing w:line="360" w:lineRule="auto"/>
        <w:rPr>
          <w:rFonts w:ascii="Arial" w:hAnsi="Arial" w:cs="Arial"/>
          <w:sz w:val="22"/>
          <w:szCs w:val="22"/>
        </w:rPr>
      </w:pPr>
    </w:p>
    <w:p w14:paraId="636236A9" w14:textId="1DA284AB"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 xml:space="preserve">There is a high level of potential for entrepreneurial innovation in the field of digital commerce platforms, where AI is used to personalise marketing and hyperlocal delivery, within the UK </w:t>
      </w:r>
      <w:r w:rsidRPr="00D43268">
        <w:rPr>
          <w:rFonts w:ascii="Arial" w:hAnsi="Arial" w:cs="Arial"/>
          <w:sz w:val="22"/>
          <w:szCs w:val="22"/>
        </w:rPr>
        <w:lastRenderedPageBreak/>
        <w:t>digital economy. Using the DT process emphasises the need for customers' experience pain points to be taken into consideration prior to technology-based solutions. In tandem with improvements in artificial intelligence, predictive analytics and cloud-based models, there is a fertile opportunity for innovative businesses to launch that could offer an answer to these existing gaps in the market and be both scalable and sustainable. Consequently, those who can achieve customer-centric digital innovations and technologies to increase both operational productivity and the customer journey and/or resource efficiency will receive long-term competitive benefits and enable the digital transformation of the UK's SMEs to continue.</w:t>
      </w:r>
    </w:p>
    <w:p w14:paraId="49D7DFFD" w14:textId="01E17F1F" w:rsidR="00B51BFF" w:rsidRPr="00D43268" w:rsidRDefault="00000000" w:rsidP="006C06EE">
      <w:pPr>
        <w:spacing w:line="360" w:lineRule="auto"/>
        <w:rPr>
          <w:rFonts w:ascii="Arial" w:hAnsi="Arial" w:cs="Arial"/>
          <w:sz w:val="22"/>
          <w:szCs w:val="22"/>
        </w:rPr>
      </w:pPr>
      <w:r w:rsidRPr="00D43268">
        <w:rPr>
          <w:rFonts w:ascii="Arial" w:hAnsi="Arial" w:cs="Arial"/>
          <w:sz w:val="22"/>
          <w:szCs w:val="22"/>
        </w:rPr>
        <w:t>Lastly, the creation of future-ready entrepreneurial opportunities with the Design Thinking approach from a challenge in emerging markets by the AI-enabled, hyperlocal delivery and digital commerce platform. The project is delivering a service which is not only user-</w:t>
      </w:r>
      <w:r w:rsidR="006C06EE" w:rsidRPr="00D43268">
        <w:rPr>
          <w:rFonts w:ascii="Arial" w:hAnsi="Arial" w:cs="Arial"/>
          <w:sz w:val="22"/>
          <w:szCs w:val="22"/>
        </w:rPr>
        <w:t>led but</w:t>
      </w:r>
      <w:r w:rsidRPr="00D43268">
        <w:rPr>
          <w:rFonts w:ascii="Arial" w:hAnsi="Arial" w:cs="Arial"/>
          <w:sz w:val="22"/>
          <w:szCs w:val="22"/>
        </w:rPr>
        <w:t xml:space="preserve"> also highlights an emerging opportunity in the UK SME digital market, through empathy, problem definition, user-testing of new user experiences and building MVPs. To sum up, AI-powered predictive analysis and digital marketing, combined with intelligent logistics, increase operational efficiency, customer satisfaction and future competitiveness. The business model in the proposal would therefore be scalable, sustainable, enable digital transformation and aid SMEs to fight in the increasingly tech-driven business landscape.</w:t>
      </w:r>
    </w:p>
    <w:p w14:paraId="6DC2A761" w14:textId="77777777" w:rsidR="00FB65A2" w:rsidRPr="006C06EE" w:rsidRDefault="00FB65A2" w:rsidP="006C06EE">
      <w:pPr>
        <w:spacing w:line="360" w:lineRule="auto"/>
        <w:rPr>
          <w:rFonts w:ascii="Arial" w:hAnsi="Arial" w:cs="Arial"/>
        </w:rPr>
      </w:pPr>
    </w:p>
    <w:p w14:paraId="4142FEB2" w14:textId="320D8451" w:rsidR="00B51BFF" w:rsidRPr="00FB65A2" w:rsidRDefault="00000000" w:rsidP="00FB65A2">
      <w:pPr>
        <w:pStyle w:val="Heading2"/>
        <w:jc w:val="center"/>
        <w:rPr>
          <w:rFonts w:ascii="Arial" w:hAnsi="Arial" w:cs="Arial"/>
          <w:color w:val="365F91" w:themeColor="accent1" w:themeShade="BF"/>
          <w:sz w:val="32"/>
          <w:szCs w:val="32"/>
        </w:rPr>
      </w:pPr>
      <w:bookmarkStart w:id="18" w:name="_Toc238035522"/>
      <w:r w:rsidRPr="00FB65A2">
        <w:rPr>
          <w:rFonts w:ascii="Arial" w:hAnsi="Arial" w:cs="Arial"/>
          <w:color w:val="365F91" w:themeColor="accent1" w:themeShade="BF"/>
          <w:sz w:val="32"/>
          <w:szCs w:val="32"/>
        </w:rPr>
        <w:t>Reference List</w:t>
      </w:r>
      <w:bookmarkEnd w:id="18"/>
    </w:p>
    <w:p w14:paraId="06470838" w14:textId="77777777" w:rsidR="00FB65A2" w:rsidRPr="00F03C85" w:rsidRDefault="00FB65A2" w:rsidP="006C06EE">
      <w:pPr>
        <w:spacing w:line="360" w:lineRule="auto"/>
        <w:rPr>
          <w:rFonts w:ascii="Arial" w:hAnsi="Arial" w:cs="Arial"/>
          <w:color w:val="222222"/>
          <w:sz w:val="22"/>
          <w:szCs w:val="22"/>
          <w:highlight w:val="white"/>
        </w:rPr>
      </w:pPr>
    </w:p>
    <w:p w14:paraId="4231DC17" w14:textId="5F9C326A" w:rsidR="00B51BFF" w:rsidRPr="00D43268" w:rsidRDefault="00000000" w:rsidP="006C06EE">
      <w:pPr>
        <w:spacing w:line="360" w:lineRule="auto"/>
        <w:rPr>
          <w:rFonts w:ascii="Arial" w:hAnsi="Arial" w:cs="Arial"/>
          <w:color w:val="222222"/>
          <w:sz w:val="22"/>
          <w:szCs w:val="22"/>
          <w:highlight w:val="white"/>
        </w:rPr>
      </w:pPr>
      <w:r w:rsidRPr="00F03C85">
        <w:rPr>
          <w:rFonts w:ascii="Arial" w:hAnsi="Arial" w:cs="Arial"/>
          <w:color w:val="222222"/>
          <w:sz w:val="22"/>
          <w:szCs w:val="22"/>
          <w:highlight w:val="white"/>
        </w:rPr>
        <w:t xml:space="preserve">Adi, B., Agboola, B., Oladejo, B., Nnamdi, K. C., and Ilesanmi, H. N. (2026). </w:t>
      </w:r>
      <w:r w:rsidRPr="00D43268">
        <w:rPr>
          <w:rFonts w:ascii="Arial" w:hAnsi="Arial" w:cs="Arial"/>
          <w:color w:val="222222"/>
          <w:sz w:val="22"/>
          <w:szCs w:val="22"/>
          <w:highlight w:val="white"/>
        </w:rPr>
        <w:t xml:space="preserve">Leveraging smart technology for resource efficiency and performance optimisation in modern small and medium-sized enterprises (SMEs). </w:t>
      </w:r>
      <w:r w:rsidRPr="00D43268">
        <w:rPr>
          <w:rFonts w:ascii="Arial" w:hAnsi="Arial" w:cs="Arial"/>
          <w:i/>
          <w:iCs/>
          <w:color w:val="222222"/>
          <w:sz w:val="22"/>
          <w:szCs w:val="22"/>
          <w:highlight w:val="white"/>
        </w:rPr>
        <w:t>Discover Sustainability</w:t>
      </w:r>
      <w:r w:rsidRPr="00D43268">
        <w:rPr>
          <w:rFonts w:ascii="Arial" w:hAnsi="Arial" w:cs="Arial"/>
          <w:color w:val="222222"/>
          <w:sz w:val="22"/>
          <w:szCs w:val="22"/>
          <w:highlight w:val="white"/>
        </w:rPr>
        <w:t xml:space="preserve">. </w:t>
      </w:r>
      <w:hyperlink r:id="rId18">
        <w:r w:rsidR="00B51BFF" w:rsidRPr="00D43268">
          <w:rPr>
            <w:rFonts w:ascii="Arial" w:hAnsi="Arial" w:cs="Arial"/>
            <w:color w:val="1155CC"/>
            <w:sz w:val="22"/>
            <w:szCs w:val="22"/>
            <w:highlight w:val="white"/>
            <w:u w:val="single"/>
          </w:rPr>
          <w:t>https://link.springer.com/article/10.1007/s43621-026-02656-5</w:t>
        </w:r>
      </w:hyperlink>
      <w:r w:rsidRPr="00D43268">
        <w:rPr>
          <w:rFonts w:ascii="Arial" w:hAnsi="Arial" w:cs="Arial"/>
          <w:color w:val="222222"/>
          <w:sz w:val="22"/>
          <w:szCs w:val="22"/>
          <w:highlight w:val="white"/>
        </w:rPr>
        <w:t xml:space="preserve"> </w:t>
      </w:r>
    </w:p>
    <w:p w14:paraId="0DD527A4"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Afolabi, J. A. (2025). </w:t>
      </w:r>
      <w:bookmarkStart w:id="19" w:name="_Int_YHc8dja5"/>
      <w:r w:rsidRPr="00D43268">
        <w:rPr>
          <w:rFonts w:ascii="Arial" w:hAnsi="Arial" w:cs="Arial"/>
          <w:color w:val="222222"/>
          <w:sz w:val="22"/>
          <w:szCs w:val="22"/>
          <w:highlight w:val="white"/>
        </w:rPr>
        <w:t>Harnessing Predictive Analytics and Machine Learning for Minority Business Resilience, Crisis Management, and Competitive Advantage.</w:t>
      </w:r>
      <w:bookmarkEnd w:id="19"/>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International Journal of Research Publication and Reviews</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6</w:t>
      </w:r>
      <w:r w:rsidRPr="00D43268">
        <w:rPr>
          <w:rFonts w:ascii="Arial" w:hAnsi="Arial" w:cs="Arial"/>
          <w:color w:val="222222"/>
          <w:sz w:val="22"/>
          <w:szCs w:val="22"/>
          <w:highlight w:val="white"/>
        </w:rPr>
        <w:t xml:space="preserve">(4), 1810-1827. </w:t>
      </w:r>
      <w:hyperlink r:id="rId19">
        <w:r w:rsidR="00B51BFF" w:rsidRPr="00D43268">
          <w:rPr>
            <w:rFonts w:ascii="Arial" w:hAnsi="Arial" w:cs="Arial"/>
            <w:color w:val="1155CC"/>
            <w:sz w:val="22"/>
            <w:szCs w:val="22"/>
            <w:highlight w:val="white"/>
            <w:u w:val="single"/>
          </w:rPr>
          <w:t>https://www.researchgate.net/profile/Jide-Afolabi/publication/390695140_Harnessing_Predictive_Analytics_and_Machine_Learning_for_Minority_Business_Resilience_Crisis_Management_and_Competitive_Advantage/links/67f</w:t>
        </w:r>
        <w:r w:rsidR="00B51BFF" w:rsidRPr="00D43268">
          <w:rPr>
            <w:rFonts w:ascii="Arial" w:hAnsi="Arial" w:cs="Arial"/>
            <w:color w:val="1155CC"/>
            <w:sz w:val="22"/>
            <w:szCs w:val="22"/>
            <w:highlight w:val="white"/>
            <w:u w:val="single"/>
          </w:rPr>
          <w:lastRenderedPageBreak/>
          <w:t>916b6d1054b0207d23fc9/Harnessing-Predictive-Analytics-and-Machine-Learning-for-Minority-Business-Resilience-Crisis-Management-and-Competitive-Advantage.pdf</w:t>
        </w:r>
      </w:hyperlink>
      <w:r w:rsidRPr="00D43268">
        <w:rPr>
          <w:rFonts w:ascii="Arial" w:hAnsi="Arial" w:cs="Arial"/>
          <w:color w:val="222222"/>
          <w:sz w:val="22"/>
          <w:szCs w:val="22"/>
          <w:highlight w:val="white"/>
        </w:rPr>
        <w:t xml:space="preserve"> </w:t>
      </w:r>
    </w:p>
    <w:p w14:paraId="455E646B"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Ahamed, A. F. M. (2025). </w:t>
      </w:r>
      <w:bookmarkStart w:id="20" w:name="_Int_GZIyXKs7"/>
      <w:r w:rsidRPr="00D43268">
        <w:rPr>
          <w:rFonts w:ascii="Arial" w:hAnsi="Arial" w:cs="Arial"/>
          <w:color w:val="222222"/>
          <w:sz w:val="22"/>
          <w:szCs w:val="22"/>
          <w:highlight w:val="white"/>
        </w:rPr>
        <w:t>DIGITAL MARKETING, INTERNATIONAL MARKETING, AND B2B MARKETING IN THE DIGITAL ERA.</w:t>
      </w:r>
      <w:bookmarkEnd w:id="20"/>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INTERNATIONAL MARKETING, AND B2B MARKETING IN THE DIGITAL ERA (August 01, 2025)</w:t>
      </w:r>
      <w:r w:rsidRPr="00D43268">
        <w:rPr>
          <w:rFonts w:ascii="Arial" w:hAnsi="Arial" w:cs="Arial"/>
          <w:color w:val="222222"/>
          <w:sz w:val="22"/>
          <w:szCs w:val="22"/>
          <w:highlight w:val="white"/>
        </w:rPr>
        <w:t xml:space="preserve">. </w:t>
      </w:r>
      <w:hyperlink r:id="rId20">
        <w:r w:rsidR="00B51BFF" w:rsidRPr="00D43268">
          <w:rPr>
            <w:rFonts w:ascii="Arial" w:hAnsi="Arial" w:cs="Arial"/>
            <w:color w:val="1155CC"/>
            <w:sz w:val="22"/>
            <w:szCs w:val="22"/>
            <w:highlight w:val="white"/>
            <w:u w:val="single"/>
          </w:rPr>
          <w:t>https://papers.ssrn.com/sol3/papers.cfm?abstract_id=5375115</w:t>
        </w:r>
      </w:hyperlink>
      <w:r w:rsidRPr="00D43268">
        <w:rPr>
          <w:rFonts w:ascii="Arial" w:hAnsi="Arial" w:cs="Arial"/>
          <w:color w:val="222222"/>
          <w:sz w:val="22"/>
          <w:szCs w:val="22"/>
          <w:highlight w:val="white"/>
        </w:rPr>
        <w:t xml:space="preserve"> </w:t>
      </w:r>
    </w:p>
    <w:p w14:paraId="513F2C4B" w14:textId="2FBD08FC"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Ahmadi, F. (2025). AI and smart city: smart technologies for future cities-an analysis of </w:t>
      </w:r>
      <w:r w:rsidR="006C06EE" w:rsidRPr="00D43268">
        <w:rPr>
          <w:rFonts w:ascii="Arial" w:hAnsi="Arial" w:cs="Arial"/>
          <w:color w:val="222222"/>
          <w:sz w:val="22"/>
          <w:szCs w:val="22"/>
          <w:highlight w:val="white"/>
        </w:rPr>
        <w:t>Italian</w:t>
      </w:r>
      <w:r w:rsidRPr="00D43268">
        <w:rPr>
          <w:rFonts w:ascii="Arial" w:hAnsi="Arial" w:cs="Arial"/>
          <w:color w:val="222222"/>
          <w:sz w:val="22"/>
          <w:szCs w:val="22"/>
          <w:highlight w:val="white"/>
        </w:rPr>
        <w:t xml:space="preserve"> and </w:t>
      </w:r>
      <w:r w:rsidR="006C06EE" w:rsidRPr="00D43268">
        <w:rPr>
          <w:rFonts w:ascii="Arial" w:hAnsi="Arial" w:cs="Arial"/>
          <w:color w:val="222222"/>
          <w:sz w:val="22"/>
          <w:szCs w:val="22"/>
          <w:highlight w:val="white"/>
        </w:rPr>
        <w:t>European</w:t>
      </w:r>
      <w:r w:rsidRPr="00D43268">
        <w:rPr>
          <w:rFonts w:ascii="Arial" w:hAnsi="Arial" w:cs="Arial"/>
          <w:color w:val="222222"/>
          <w:sz w:val="22"/>
          <w:szCs w:val="22"/>
          <w:highlight w:val="white"/>
        </w:rPr>
        <w:t xml:space="preserve"> projects. </w:t>
      </w:r>
      <w:hyperlink r:id="rId21">
        <w:r w:rsidR="00B51BFF" w:rsidRPr="00D43268">
          <w:rPr>
            <w:rFonts w:ascii="Arial" w:hAnsi="Arial" w:cs="Arial"/>
            <w:color w:val="1155CC"/>
            <w:sz w:val="22"/>
            <w:szCs w:val="22"/>
            <w:highlight w:val="white"/>
            <w:u w:val="single"/>
          </w:rPr>
          <w:t>https://papers.ssrn.com/sol3/papers.cfm?abstract_id=5375115</w:t>
        </w:r>
      </w:hyperlink>
      <w:r w:rsidRPr="00D43268">
        <w:rPr>
          <w:rFonts w:ascii="Arial" w:hAnsi="Arial" w:cs="Arial"/>
          <w:color w:val="222222"/>
          <w:sz w:val="22"/>
          <w:szCs w:val="22"/>
          <w:highlight w:val="white"/>
        </w:rPr>
        <w:t xml:space="preserve"> </w:t>
      </w:r>
    </w:p>
    <w:p w14:paraId="7F9327C3"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Cerruti, C., and Valeri, A. (2022). AI-Powered Platforms: automated transactions in digital marketplaces. </w:t>
      </w:r>
      <w:r w:rsidRPr="00D43268">
        <w:rPr>
          <w:rFonts w:ascii="Arial" w:hAnsi="Arial" w:cs="Arial"/>
          <w:i/>
          <w:iCs/>
          <w:color w:val="222222"/>
          <w:sz w:val="22"/>
          <w:szCs w:val="22"/>
          <w:highlight w:val="white"/>
        </w:rPr>
        <w:t>PhD diss., Dissertation, Master of Science in Business Administration, Università degli Studi di Roma" Tor Vergata" Department of Management and Law</w:t>
      </w:r>
      <w:r w:rsidRPr="00D43268">
        <w:rPr>
          <w:rFonts w:ascii="Arial" w:hAnsi="Arial" w:cs="Arial"/>
          <w:color w:val="222222"/>
          <w:sz w:val="22"/>
          <w:szCs w:val="22"/>
          <w:highlight w:val="white"/>
        </w:rPr>
        <w:t xml:space="preserve">. </w:t>
      </w:r>
      <w:hyperlink r:id="rId22">
        <w:r w:rsidR="00B51BFF" w:rsidRPr="00D43268">
          <w:rPr>
            <w:rFonts w:ascii="Arial" w:hAnsi="Arial" w:cs="Arial"/>
            <w:color w:val="1155CC"/>
            <w:sz w:val="22"/>
            <w:szCs w:val="22"/>
            <w:highlight w:val="white"/>
            <w:u w:val="single"/>
          </w:rPr>
          <w:t>https://www.researchgate.net/profile/Andrea-Valeri-2/publication/369762615_AI-Powered_Platforms_automated_transactions_in_digital_marketplaces/links/642bcd1720f25554da0a3681/AI-Powered-Platforms-automated-transactions-in-digital-marketplaces.pdf</w:t>
        </w:r>
      </w:hyperlink>
      <w:r w:rsidRPr="00D43268">
        <w:rPr>
          <w:rFonts w:ascii="Arial" w:hAnsi="Arial" w:cs="Arial"/>
          <w:color w:val="222222"/>
          <w:sz w:val="22"/>
          <w:szCs w:val="22"/>
          <w:highlight w:val="white"/>
        </w:rPr>
        <w:t xml:space="preserve"> </w:t>
      </w:r>
    </w:p>
    <w:p w14:paraId="4B6960F8"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Chrisben, D., Tettey, D. J., Amarachi, S. W., Lawrence, K. O., Samuel, D., and Azumah, N. C. (2025). </w:t>
      </w:r>
      <w:bookmarkStart w:id="21" w:name="_Int_vW2rMEQi"/>
      <w:r w:rsidRPr="00D43268">
        <w:rPr>
          <w:rFonts w:ascii="Arial" w:hAnsi="Arial" w:cs="Arial"/>
          <w:color w:val="222222"/>
          <w:sz w:val="22"/>
          <w:szCs w:val="22"/>
          <w:highlight w:val="white"/>
        </w:rPr>
        <w:t>Entrepreneurial adaptability in Cross-border startups: Navigating institutional voids in developing business environments.</w:t>
      </w:r>
      <w:bookmarkEnd w:id="21"/>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World Journal of Advanced Research and Reviews</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25</w:t>
      </w:r>
      <w:r w:rsidRPr="00D43268">
        <w:rPr>
          <w:rFonts w:ascii="Arial" w:hAnsi="Arial" w:cs="Arial"/>
          <w:color w:val="222222"/>
          <w:sz w:val="22"/>
          <w:szCs w:val="22"/>
          <w:highlight w:val="white"/>
        </w:rPr>
        <w:t xml:space="preserve">(03), 2379-2396. </w:t>
      </w:r>
      <w:hyperlink r:id="rId23">
        <w:r w:rsidR="00B51BFF" w:rsidRPr="00D43268">
          <w:rPr>
            <w:rFonts w:ascii="Arial" w:hAnsi="Arial" w:cs="Arial"/>
            <w:color w:val="1155CC"/>
            <w:sz w:val="22"/>
            <w:szCs w:val="22"/>
            <w:highlight w:val="white"/>
            <w:u w:val="single"/>
          </w:rPr>
          <w:t>https://www.researchgate.net/profile/Jacob-Diameh/publication/390457028_Entrepreneurial_adaptability_in_Cross-border_startups_Navigating_institutional_voids_in_developing_business_environments/links/67f592799b1c6c487784bb10/Entrepreneurial-adaptability-in-Cross-border-startups-Navigating-institutional-voids-in-developing-business-environments.pdf</w:t>
        </w:r>
      </w:hyperlink>
      <w:r w:rsidRPr="00D43268">
        <w:rPr>
          <w:rFonts w:ascii="Arial" w:hAnsi="Arial" w:cs="Arial"/>
          <w:color w:val="222222"/>
          <w:sz w:val="22"/>
          <w:szCs w:val="22"/>
          <w:highlight w:val="white"/>
        </w:rPr>
        <w:t xml:space="preserve"> </w:t>
      </w:r>
    </w:p>
    <w:p w14:paraId="24B9F11F"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Dhiman, A., and Singh, T. (2026). Evolution of cross-cultural brand adaptation: a review and future directions. </w:t>
      </w:r>
      <w:r w:rsidRPr="00D43268">
        <w:rPr>
          <w:rFonts w:ascii="Arial" w:hAnsi="Arial" w:cs="Arial"/>
          <w:i/>
          <w:iCs/>
          <w:color w:val="222222"/>
          <w:sz w:val="22"/>
          <w:szCs w:val="22"/>
          <w:highlight w:val="white"/>
        </w:rPr>
        <w:t>Communication and Change</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2</w:t>
      </w:r>
      <w:r w:rsidRPr="00D43268">
        <w:rPr>
          <w:rFonts w:ascii="Arial" w:hAnsi="Arial" w:cs="Arial"/>
          <w:color w:val="222222"/>
          <w:sz w:val="22"/>
          <w:szCs w:val="22"/>
          <w:highlight w:val="white"/>
        </w:rPr>
        <w:t xml:space="preserve">(1), 12. </w:t>
      </w:r>
      <w:hyperlink r:id="rId24">
        <w:r w:rsidR="00B51BFF" w:rsidRPr="00D43268">
          <w:rPr>
            <w:rFonts w:ascii="Arial" w:hAnsi="Arial" w:cs="Arial"/>
            <w:color w:val="1155CC"/>
            <w:sz w:val="22"/>
            <w:szCs w:val="22"/>
            <w:highlight w:val="white"/>
            <w:u w:val="single"/>
          </w:rPr>
          <w:t>https://link.springer.com/article/10.1007/s44382-026-00031-6</w:t>
        </w:r>
      </w:hyperlink>
      <w:r w:rsidRPr="00D43268">
        <w:rPr>
          <w:rFonts w:ascii="Arial" w:hAnsi="Arial" w:cs="Arial"/>
          <w:color w:val="222222"/>
          <w:sz w:val="22"/>
          <w:szCs w:val="22"/>
          <w:highlight w:val="white"/>
        </w:rPr>
        <w:t xml:space="preserve"> </w:t>
      </w:r>
    </w:p>
    <w:p w14:paraId="0C6402BD"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Durand, B. (2025). Digital Marketing Innovation and Its Effect on Customer Acquisition and Retention in Small Businesses. </w:t>
      </w:r>
      <w:hyperlink r:id="rId25">
        <w:r w:rsidR="00B51BFF" w:rsidRPr="00D43268">
          <w:rPr>
            <w:rFonts w:ascii="Arial" w:hAnsi="Arial" w:cs="Arial"/>
            <w:color w:val="1155CC"/>
            <w:sz w:val="22"/>
            <w:szCs w:val="22"/>
            <w:highlight w:val="white"/>
            <w:u w:val="single"/>
          </w:rPr>
          <w:t>https://www.researchgate.net/profile/Jordan-Nelson-15/publication/407126106_Nature_Digital_Marketing_Innovation_and_Its_Effect_on_Customer_Acquisition_and_Retention_in_Small_Businesses/links/6a312b5768552924bb00e706/Nature-Digital-Marketing-Innovation-and-Its-Effect-on-Customer-Acquisition-and-Retention-in-Small-Businesses.pdf</w:t>
        </w:r>
      </w:hyperlink>
      <w:r w:rsidRPr="00D43268">
        <w:rPr>
          <w:rFonts w:ascii="Arial" w:hAnsi="Arial" w:cs="Arial"/>
          <w:color w:val="222222"/>
          <w:sz w:val="22"/>
          <w:szCs w:val="22"/>
          <w:highlight w:val="white"/>
        </w:rPr>
        <w:t xml:space="preserve"> </w:t>
      </w:r>
    </w:p>
    <w:p w14:paraId="73C9C348"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lastRenderedPageBreak/>
        <w:t xml:space="preserve">Frikha, M. A. (2026). AI-Enabled Strategies for Sustainable Cross-Border Logistics. </w:t>
      </w:r>
      <w:hyperlink r:id="rId26">
        <w:r w:rsidR="00B51BFF" w:rsidRPr="00D43268">
          <w:rPr>
            <w:rFonts w:ascii="Arial" w:hAnsi="Arial" w:cs="Arial"/>
            <w:color w:val="1155CC"/>
            <w:sz w:val="22"/>
            <w:szCs w:val="22"/>
            <w:highlight w:val="white"/>
            <w:u w:val="single"/>
          </w:rPr>
          <w:t>https://www.researchgate.net/profile/Rahmath-Nisha-A/publication/410616659_AI-Enabled_Strategies_for_Sustainable_Cross-_Border_Logistics/links/6a5e67bfd4da0457569f8c50/AI-Enabled-Strategies-for-Sustainable-Cross-Border-Logistics.pdf</w:t>
        </w:r>
      </w:hyperlink>
      <w:r w:rsidRPr="00D43268">
        <w:rPr>
          <w:rFonts w:ascii="Arial" w:hAnsi="Arial" w:cs="Arial"/>
          <w:color w:val="222222"/>
          <w:sz w:val="22"/>
          <w:szCs w:val="22"/>
          <w:highlight w:val="white"/>
        </w:rPr>
        <w:t xml:space="preserve"> </w:t>
      </w:r>
    </w:p>
    <w:p w14:paraId="1E558AF5"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Ganegama, S. A. (2025). Customer Journey Mapping to Enhance Modern Trade Experience in Sri Lanka's Retail Sector. </w:t>
      </w:r>
      <w:hyperlink r:id="rId27">
        <w:r w:rsidR="00B51BFF" w:rsidRPr="00D43268">
          <w:rPr>
            <w:rFonts w:ascii="Arial" w:hAnsi="Arial" w:cs="Arial"/>
            <w:color w:val="1155CC"/>
            <w:sz w:val="22"/>
            <w:szCs w:val="22"/>
            <w:highlight w:val="white"/>
            <w:u w:val="single"/>
          </w:rPr>
          <w:t>https://www.theseus.fi/handle/10024/894330</w:t>
        </w:r>
      </w:hyperlink>
      <w:r w:rsidRPr="00D43268">
        <w:rPr>
          <w:rFonts w:ascii="Arial" w:hAnsi="Arial" w:cs="Arial"/>
          <w:color w:val="222222"/>
          <w:sz w:val="22"/>
          <w:szCs w:val="22"/>
          <w:highlight w:val="white"/>
        </w:rPr>
        <w:t xml:space="preserve"> </w:t>
      </w:r>
    </w:p>
    <w:p w14:paraId="52C09EC3"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Gujar, V. (2023). “Marketing Mix 3.0: Personalization, Platforms and Performance Analytics in the Algorithmic Era of Growth Hacking-A Review. </w:t>
      </w:r>
      <w:r w:rsidRPr="00D43268">
        <w:rPr>
          <w:rFonts w:ascii="Arial" w:hAnsi="Arial" w:cs="Arial"/>
          <w:i/>
          <w:iCs/>
          <w:color w:val="222222"/>
          <w:sz w:val="22"/>
          <w:szCs w:val="22"/>
          <w:highlight w:val="white"/>
        </w:rPr>
        <w:t>International Advanced Research Journal in Science, Engineering and Technology</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12</w:t>
      </w:r>
      <w:r w:rsidRPr="00D43268">
        <w:rPr>
          <w:rFonts w:ascii="Arial" w:hAnsi="Arial" w:cs="Arial"/>
          <w:color w:val="222222"/>
          <w:sz w:val="22"/>
          <w:szCs w:val="22"/>
          <w:highlight w:val="white"/>
        </w:rPr>
        <w:t xml:space="preserve">, 12. </w:t>
      </w:r>
      <w:hyperlink r:id="rId28">
        <w:r w:rsidR="00B51BFF" w:rsidRPr="00D43268">
          <w:rPr>
            <w:rFonts w:ascii="Arial" w:hAnsi="Arial" w:cs="Arial"/>
            <w:color w:val="1155CC"/>
            <w:sz w:val="22"/>
            <w:szCs w:val="22"/>
            <w:highlight w:val="white"/>
            <w:u w:val="single"/>
          </w:rPr>
          <w:t>https://www.researchgate.net/profile/Vivek-Gujar/publication/398235346_Marketing_Mix_30_Personalization_Platforms_and_Performance_Analytics_in_the_Algorithmic_Era_of_Growth_Hacking-_A_Review/links/692ed08aa3f2c62161df4bfb/Marketing-Mix-30-Personalization-Platforms-and-Performance-Analytics-in-the-Algorithmic-Era-of-Growth-Hacking-A-Review.pdf</w:t>
        </w:r>
      </w:hyperlink>
      <w:r w:rsidRPr="00D43268">
        <w:rPr>
          <w:rFonts w:ascii="Arial" w:hAnsi="Arial" w:cs="Arial"/>
          <w:color w:val="222222"/>
          <w:sz w:val="22"/>
          <w:szCs w:val="22"/>
          <w:highlight w:val="white"/>
        </w:rPr>
        <w:t xml:space="preserve"> </w:t>
      </w:r>
    </w:p>
    <w:p w14:paraId="42977CCD"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Hinrix, F., Sanghera, J. K., Pak, T., Pankaj, V., Palepu, U. S., Turner-Rahman, S., and Beyer, J. L. (2024, August). </w:t>
      </w:r>
      <w:r w:rsidRPr="00D43268">
        <w:rPr>
          <w:rFonts w:ascii="Arial" w:hAnsi="Arial" w:cs="Arial"/>
          <w:i/>
          <w:iCs/>
          <w:color w:val="222222"/>
          <w:sz w:val="22"/>
          <w:szCs w:val="22"/>
          <w:highlight w:val="white"/>
        </w:rPr>
        <w:t>AI Applications for Small &amp; Medium Sized Enterprises</w:t>
      </w:r>
      <w:r w:rsidRPr="00D43268">
        <w:rPr>
          <w:rFonts w:ascii="Arial" w:hAnsi="Arial" w:cs="Arial"/>
          <w:color w:val="222222"/>
          <w:sz w:val="22"/>
          <w:szCs w:val="22"/>
          <w:highlight w:val="white"/>
        </w:rPr>
        <w:t xml:space="preserve">. </w:t>
      </w:r>
      <w:hyperlink r:id="rId29">
        <w:r w:rsidR="00B51BFF" w:rsidRPr="00D43268">
          <w:rPr>
            <w:rFonts w:ascii="Arial" w:hAnsi="Arial" w:cs="Arial"/>
            <w:color w:val="1155CC"/>
            <w:sz w:val="22"/>
            <w:szCs w:val="22"/>
            <w:highlight w:val="white"/>
            <w:u w:val="single"/>
          </w:rPr>
          <w:t>https://www.buildingmarkets.org/s/AI-Applications-EN-cover.pdf</w:t>
        </w:r>
      </w:hyperlink>
      <w:r w:rsidRPr="00D43268">
        <w:rPr>
          <w:rFonts w:ascii="Arial" w:hAnsi="Arial" w:cs="Arial"/>
          <w:color w:val="222222"/>
          <w:sz w:val="22"/>
          <w:szCs w:val="22"/>
          <w:highlight w:val="white"/>
        </w:rPr>
        <w:t xml:space="preserve"> </w:t>
      </w:r>
    </w:p>
    <w:p w14:paraId="489B95C5"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Kalinin, A., Korovkin, V., Lazariva, A., Nesmeeva, E., and Rudnik, R. (2025). Dots and lines: The changing pattern of global logistics. </w:t>
      </w:r>
      <w:r w:rsidRPr="00D43268">
        <w:rPr>
          <w:rFonts w:ascii="Arial" w:hAnsi="Arial" w:cs="Arial"/>
          <w:i/>
          <w:iCs/>
          <w:color w:val="222222"/>
          <w:sz w:val="22"/>
          <w:szCs w:val="22"/>
          <w:highlight w:val="white"/>
        </w:rPr>
        <w:t>Available at SSRN 5328620</w:t>
      </w:r>
      <w:r w:rsidRPr="00D43268">
        <w:rPr>
          <w:rFonts w:ascii="Arial" w:hAnsi="Arial" w:cs="Arial"/>
          <w:color w:val="222222"/>
          <w:sz w:val="22"/>
          <w:szCs w:val="22"/>
          <w:highlight w:val="white"/>
        </w:rPr>
        <w:t xml:space="preserve">. </w:t>
      </w:r>
      <w:hyperlink r:id="rId30">
        <w:r w:rsidR="00B51BFF" w:rsidRPr="00D43268">
          <w:rPr>
            <w:rFonts w:ascii="Arial" w:hAnsi="Arial" w:cs="Arial"/>
            <w:color w:val="1155CC"/>
            <w:sz w:val="22"/>
            <w:szCs w:val="22"/>
            <w:highlight w:val="white"/>
            <w:u w:val="single"/>
          </w:rPr>
          <w:t>https://papers.ssrn.com/sol3/papers.cfm?abstract_id=5328620</w:t>
        </w:r>
      </w:hyperlink>
      <w:r w:rsidRPr="00D43268">
        <w:rPr>
          <w:rFonts w:ascii="Arial" w:hAnsi="Arial" w:cs="Arial"/>
          <w:color w:val="222222"/>
          <w:sz w:val="22"/>
          <w:szCs w:val="22"/>
          <w:highlight w:val="white"/>
        </w:rPr>
        <w:t xml:space="preserve"> </w:t>
      </w:r>
    </w:p>
    <w:p w14:paraId="13CD837B"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KAVITHA, M. K., and THAVARAJ, H. S. (2025). HARNESSING AI FOR COMPETITIVE ADVANTAGE: HOW START-UPS ARE REDEFINING DIGITAL TRANSFORMATION. </w:t>
      </w:r>
      <w:r w:rsidRPr="00D43268">
        <w:rPr>
          <w:rFonts w:ascii="Arial" w:hAnsi="Arial" w:cs="Arial"/>
          <w:i/>
          <w:iCs/>
          <w:color w:val="222222"/>
          <w:sz w:val="22"/>
          <w:szCs w:val="22"/>
          <w:highlight w:val="white"/>
        </w:rPr>
        <w:t>NAVIGATING THE</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177</w:t>
      </w:r>
      <w:r w:rsidRPr="00D43268">
        <w:rPr>
          <w:rFonts w:ascii="Arial" w:hAnsi="Arial" w:cs="Arial"/>
          <w:color w:val="222222"/>
          <w:sz w:val="22"/>
          <w:szCs w:val="22"/>
          <w:highlight w:val="white"/>
        </w:rPr>
        <w:t xml:space="preserve">. </w:t>
      </w:r>
      <w:hyperlink r:id="rId31" w:anchor="page=196">
        <w:r w:rsidR="00B51BFF" w:rsidRPr="00D43268">
          <w:rPr>
            <w:rFonts w:ascii="Arial" w:hAnsi="Arial" w:cs="Arial"/>
            <w:color w:val="1155CC"/>
            <w:sz w:val="22"/>
            <w:szCs w:val="22"/>
            <w:highlight w:val="white"/>
            <w:u w:val="single"/>
          </w:rPr>
          <w:t>https://www.academia.edu/download/123360387/EDITED_BOOKS.pdf#page=196</w:t>
        </w:r>
      </w:hyperlink>
      <w:r w:rsidRPr="00D43268">
        <w:rPr>
          <w:rFonts w:ascii="Arial" w:hAnsi="Arial" w:cs="Arial"/>
          <w:color w:val="222222"/>
          <w:sz w:val="22"/>
          <w:szCs w:val="22"/>
          <w:highlight w:val="white"/>
        </w:rPr>
        <w:t xml:space="preserve"> </w:t>
      </w:r>
    </w:p>
    <w:p w14:paraId="4E39C226"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Kehinde, S. K. (2025). </w:t>
      </w:r>
      <w:bookmarkStart w:id="22" w:name="_Int_r59ehFM3"/>
      <w:r w:rsidRPr="00D43268">
        <w:rPr>
          <w:rFonts w:ascii="Arial" w:hAnsi="Arial" w:cs="Arial"/>
          <w:color w:val="222222"/>
          <w:sz w:val="22"/>
          <w:szCs w:val="22"/>
          <w:highlight w:val="white"/>
        </w:rPr>
        <w:t>AI in everything, and everything in AI: A review of the ubiquitous role of artificial intelligence in shaping the next technological epoch.</w:t>
      </w:r>
      <w:bookmarkEnd w:id="22"/>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Journal of Computer Allied Intelligence (JCAI, ISSN: 2584-2676)</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3</w:t>
      </w:r>
      <w:r w:rsidRPr="00D43268">
        <w:rPr>
          <w:rFonts w:ascii="Arial" w:hAnsi="Arial" w:cs="Arial"/>
          <w:color w:val="222222"/>
          <w:sz w:val="22"/>
          <w:szCs w:val="22"/>
          <w:highlight w:val="white"/>
        </w:rPr>
        <w:t xml:space="preserve">(5), 17-53. </w:t>
      </w:r>
      <w:hyperlink r:id="rId32">
        <w:r w:rsidR="00B51BFF" w:rsidRPr="00D43268">
          <w:rPr>
            <w:rFonts w:ascii="Arial" w:hAnsi="Arial" w:cs="Arial"/>
            <w:color w:val="1155CC"/>
            <w:sz w:val="22"/>
            <w:szCs w:val="22"/>
            <w:highlight w:val="white"/>
            <w:u w:val="single"/>
          </w:rPr>
          <w:t>https://fringeglobal.com/ojs/index.php/jcai/article/view/ai-in-everything-and-everything-in-ai-a-review-of-the-ubiquitous</w:t>
        </w:r>
      </w:hyperlink>
      <w:r w:rsidRPr="00D43268">
        <w:rPr>
          <w:rFonts w:ascii="Arial" w:hAnsi="Arial" w:cs="Arial"/>
          <w:color w:val="222222"/>
          <w:sz w:val="22"/>
          <w:szCs w:val="22"/>
          <w:highlight w:val="white"/>
        </w:rPr>
        <w:t xml:space="preserve"> </w:t>
      </w:r>
    </w:p>
    <w:p w14:paraId="18DA1C0D"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Mondal, S., Das, S., and Vrana, V. G. (2024). Exploring the role of artificial intelligence in achieving a net zero carbon economy in emerging economies: A combination of PLS-SEM </w:t>
      </w:r>
      <w:r w:rsidRPr="00D43268">
        <w:rPr>
          <w:rFonts w:ascii="Arial" w:hAnsi="Arial" w:cs="Arial"/>
          <w:color w:val="222222"/>
          <w:sz w:val="22"/>
          <w:szCs w:val="22"/>
          <w:highlight w:val="white"/>
        </w:rPr>
        <w:lastRenderedPageBreak/>
        <w:t xml:space="preserve">and FSQCA approaches to digital inclusion and climate resilience. </w:t>
      </w:r>
      <w:r w:rsidRPr="00D43268">
        <w:rPr>
          <w:rFonts w:ascii="Arial" w:hAnsi="Arial" w:cs="Arial"/>
          <w:i/>
          <w:iCs/>
          <w:color w:val="222222"/>
          <w:sz w:val="22"/>
          <w:szCs w:val="22"/>
          <w:highlight w:val="white"/>
        </w:rPr>
        <w:t>Sustainability</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16</w:t>
      </w:r>
      <w:r w:rsidRPr="00D43268">
        <w:rPr>
          <w:rFonts w:ascii="Arial" w:hAnsi="Arial" w:cs="Arial"/>
          <w:color w:val="222222"/>
          <w:sz w:val="22"/>
          <w:szCs w:val="22"/>
          <w:highlight w:val="white"/>
        </w:rPr>
        <w:t xml:space="preserve">(23), 10299. </w:t>
      </w:r>
      <w:hyperlink r:id="rId33">
        <w:r w:rsidR="00B51BFF" w:rsidRPr="00D43268">
          <w:rPr>
            <w:rFonts w:ascii="Arial" w:hAnsi="Arial" w:cs="Arial"/>
            <w:color w:val="1155CC"/>
            <w:sz w:val="22"/>
            <w:szCs w:val="22"/>
            <w:highlight w:val="white"/>
            <w:u w:val="single"/>
          </w:rPr>
          <w:t>https://www.mdpi.com/2071-1050/16/23/10299</w:t>
        </w:r>
      </w:hyperlink>
      <w:r w:rsidRPr="00D43268">
        <w:rPr>
          <w:rFonts w:ascii="Arial" w:hAnsi="Arial" w:cs="Arial"/>
          <w:color w:val="222222"/>
          <w:sz w:val="22"/>
          <w:szCs w:val="22"/>
          <w:highlight w:val="white"/>
        </w:rPr>
        <w:t xml:space="preserve"> </w:t>
      </w:r>
    </w:p>
    <w:p w14:paraId="0272D5F3"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Nedungadi, P., Veena, G., Tang, K. Y., Menon, R. R., and Raman, R. (2025). </w:t>
      </w:r>
      <w:bookmarkStart w:id="23" w:name="_Int_ZvVWF35w"/>
      <w:r w:rsidRPr="00D43268">
        <w:rPr>
          <w:rFonts w:ascii="Arial" w:hAnsi="Arial" w:cs="Arial"/>
          <w:color w:val="222222"/>
          <w:sz w:val="22"/>
          <w:szCs w:val="22"/>
          <w:highlight w:val="white"/>
        </w:rPr>
        <w:t>AI techniques and applications for online social networks and media: Insights from BERTopic modeling.</w:t>
      </w:r>
      <w:bookmarkEnd w:id="23"/>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Ieee Access</w:t>
      </w:r>
      <w:r w:rsidRPr="00D43268">
        <w:rPr>
          <w:rFonts w:ascii="Arial" w:hAnsi="Arial" w:cs="Arial"/>
          <w:color w:val="222222"/>
          <w:sz w:val="22"/>
          <w:szCs w:val="22"/>
          <w:highlight w:val="white"/>
        </w:rPr>
        <w:t xml:space="preserve">. </w:t>
      </w:r>
      <w:hyperlink r:id="rId34">
        <w:r w:rsidR="00B51BFF" w:rsidRPr="00D43268">
          <w:rPr>
            <w:rFonts w:ascii="Arial" w:hAnsi="Arial" w:cs="Arial"/>
            <w:color w:val="1155CC"/>
            <w:sz w:val="22"/>
            <w:szCs w:val="22"/>
            <w:highlight w:val="white"/>
            <w:u w:val="single"/>
          </w:rPr>
          <w:t>https://ieeexplore.ieee.org/abstract/document/10892106/</w:t>
        </w:r>
      </w:hyperlink>
      <w:r w:rsidRPr="00D43268">
        <w:rPr>
          <w:rFonts w:ascii="Arial" w:hAnsi="Arial" w:cs="Arial"/>
          <w:color w:val="222222"/>
          <w:sz w:val="22"/>
          <w:szCs w:val="22"/>
          <w:highlight w:val="white"/>
        </w:rPr>
        <w:t xml:space="preserve"> </w:t>
      </w:r>
    </w:p>
    <w:p w14:paraId="0A8679BD"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Priya, M., Devi, M., Gupta, M. S., and Kamboj, M. G. (Eds.). (2025). Recent Multidisciplinary Approaches in Commerce, Management &amp; Economics. </w:t>
      </w:r>
      <w:r w:rsidRPr="00D43268">
        <w:rPr>
          <w:rFonts w:ascii="Arial" w:hAnsi="Arial" w:cs="Arial"/>
          <w:i/>
          <w:iCs/>
          <w:color w:val="222222"/>
          <w:sz w:val="22"/>
          <w:szCs w:val="22"/>
          <w:highlight w:val="white"/>
        </w:rPr>
        <w:t>Computer</w:t>
      </w:r>
      <w:r w:rsidRPr="00D43268">
        <w:rPr>
          <w:rFonts w:ascii="Arial" w:hAnsi="Arial" w:cs="Arial"/>
          <w:color w:val="222222"/>
          <w:sz w:val="22"/>
          <w:szCs w:val="22"/>
          <w:highlight w:val="white"/>
        </w:rPr>
        <w:t xml:space="preserve">. </w:t>
      </w:r>
      <w:hyperlink r:id="rId35">
        <w:r w:rsidR="00B51BFF" w:rsidRPr="00D43268">
          <w:rPr>
            <w:rFonts w:ascii="Arial" w:hAnsi="Arial" w:cs="Arial"/>
            <w:color w:val="1155CC"/>
            <w:sz w:val="22"/>
            <w:szCs w:val="22"/>
            <w:highlight w:val="white"/>
            <w:u w:val="single"/>
          </w:rPr>
          <w:t>https://www.researchgate.net/profile/Agya-Preet/publication/396769561_ARTIFICIAL_INTELLIGENCE_FOR_SUSTAINABLE_TEXTILES_A_REVIEW_ACROSS_THE_VALUE_CHAIN/links/68f8c193e7f5f867e6e18189/ARTIFICIAL-INTELLIGENCE-FOR-SUSTAINABLE-TEXTILES-A-REVIEW-ACROSS-THE-VALUE-CHAIN.pdf</w:t>
        </w:r>
      </w:hyperlink>
      <w:r w:rsidRPr="00D43268">
        <w:rPr>
          <w:rFonts w:ascii="Arial" w:hAnsi="Arial" w:cs="Arial"/>
          <w:color w:val="222222"/>
          <w:sz w:val="22"/>
          <w:szCs w:val="22"/>
          <w:highlight w:val="white"/>
        </w:rPr>
        <w:t xml:space="preserve"> </w:t>
      </w:r>
    </w:p>
    <w:p w14:paraId="63F8EC73" w14:textId="77777777" w:rsidR="00B51BFF" w:rsidRPr="00D43268" w:rsidRDefault="00000000" w:rsidP="006C06EE">
      <w:pPr>
        <w:spacing w:line="360" w:lineRule="auto"/>
        <w:rPr>
          <w:rFonts w:ascii="Arial" w:hAnsi="Arial" w:cs="Arial"/>
          <w:color w:val="222222"/>
          <w:sz w:val="22"/>
          <w:szCs w:val="22"/>
          <w:highlight w:val="white"/>
          <w:lang w:val="pt-BR"/>
        </w:rPr>
      </w:pPr>
      <w:r w:rsidRPr="00D43268">
        <w:rPr>
          <w:rFonts w:ascii="Arial" w:hAnsi="Arial" w:cs="Arial"/>
          <w:color w:val="222222"/>
          <w:sz w:val="22"/>
          <w:szCs w:val="22"/>
          <w:highlight w:val="white"/>
        </w:rPr>
        <w:t xml:space="preserve">Sharma, S. K., Dwivedi, Y. K., Metri, B., Lal, B., and Elbanna, A. (2024). </w:t>
      </w:r>
      <w:r w:rsidRPr="00D43268">
        <w:rPr>
          <w:rFonts w:ascii="Arial" w:hAnsi="Arial" w:cs="Arial"/>
          <w:i/>
          <w:iCs/>
          <w:color w:val="222222"/>
          <w:sz w:val="22"/>
          <w:szCs w:val="22"/>
          <w:highlight w:val="white"/>
        </w:rPr>
        <w:t>Transfer, diffusion and adoption of next-generation digital technologies</w:t>
      </w:r>
      <w:r w:rsidRPr="00D43268">
        <w:rPr>
          <w:rFonts w:ascii="Arial" w:hAnsi="Arial" w:cs="Arial"/>
          <w:color w:val="222222"/>
          <w:sz w:val="22"/>
          <w:szCs w:val="22"/>
          <w:highlight w:val="white"/>
        </w:rPr>
        <w:t xml:space="preserve">. Springer Nature Switzerland. </w:t>
      </w:r>
      <w:hyperlink r:id="rId36">
        <w:r w:rsidR="00B51BFF" w:rsidRPr="00D43268">
          <w:rPr>
            <w:rFonts w:ascii="Arial" w:hAnsi="Arial" w:cs="Arial"/>
            <w:color w:val="1155CC"/>
            <w:sz w:val="22"/>
            <w:szCs w:val="22"/>
            <w:highlight w:val="white"/>
            <w:u w:val="single"/>
            <w:lang w:val="pt-BR"/>
          </w:rPr>
          <w:t>https://ifip.hal.science/hal-05586382/file/IFIPAICT697DL_2024_BookFrontmatter.pdf</w:t>
        </w:r>
      </w:hyperlink>
      <w:r w:rsidRPr="00D43268">
        <w:rPr>
          <w:rFonts w:ascii="Arial" w:hAnsi="Arial" w:cs="Arial"/>
          <w:color w:val="222222"/>
          <w:sz w:val="22"/>
          <w:szCs w:val="22"/>
          <w:highlight w:val="white"/>
          <w:lang w:val="pt-BR"/>
        </w:rPr>
        <w:t xml:space="preserve"> </w:t>
      </w:r>
    </w:p>
    <w:p w14:paraId="5F93EFBA" w14:textId="77777777" w:rsidR="00B51BFF" w:rsidRPr="00D43268" w:rsidRDefault="00000000" w:rsidP="006C06EE">
      <w:pPr>
        <w:spacing w:line="360" w:lineRule="auto"/>
        <w:rPr>
          <w:rFonts w:ascii="Arial" w:hAnsi="Arial" w:cs="Arial"/>
          <w:color w:val="222222"/>
          <w:sz w:val="22"/>
          <w:szCs w:val="22"/>
          <w:highlight w:val="white"/>
        </w:rPr>
      </w:pPr>
      <w:bookmarkStart w:id="24" w:name="_Int_HVOalHYq"/>
      <w:r w:rsidRPr="00D43268">
        <w:rPr>
          <w:rFonts w:ascii="Arial" w:hAnsi="Arial" w:cs="Arial"/>
          <w:color w:val="222222"/>
          <w:sz w:val="22"/>
          <w:szCs w:val="22"/>
          <w:highlight w:val="white"/>
          <w:lang w:val="pt-BR"/>
        </w:rPr>
        <w:t>Sodiya, E. O., Amoo, O. O., Umoga, U. J., and Atadoga, A. (2024).</w:t>
      </w:r>
      <w:bookmarkEnd w:id="24"/>
      <w:r w:rsidRPr="00D43268">
        <w:rPr>
          <w:rFonts w:ascii="Arial" w:hAnsi="Arial" w:cs="Arial"/>
          <w:color w:val="222222"/>
          <w:sz w:val="22"/>
          <w:szCs w:val="22"/>
          <w:highlight w:val="white"/>
          <w:lang w:val="pt-BR"/>
        </w:rPr>
        <w:t xml:space="preserve"> </w:t>
      </w:r>
      <w:bookmarkStart w:id="25" w:name="_Int_a7Vq895b"/>
      <w:r w:rsidRPr="00D43268">
        <w:rPr>
          <w:rFonts w:ascii="Arial" w:hAnsi="Arial" w:cs="Arial"/>
          <w:color w:val="222222"/>
          <w:sz w:val="22"/>
          <w:szCs w:val="22"/>
          <w:highlight w:val="white"/>
        </w:rPr>
        <w:t>AI-driven personalization in web content delivery: A comparative study of user engagement in the USA and the UK.</w:t>
      </w:r>
      <w:bookmarkEnd w:id="25"/>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World journal of advanced research and reviews</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21</w:t>
      </w:r>
      <w:r w:rsidRPr="00D43268">
        <w:rPr>
          <w:rFonts w:ascii="Arial" w:hAnsi="Arial" w:cs="Arial"/>
          <w:color w:val="222222"/>
          <w:sz w:val="22"/>
          <w:szCs w:val="22"/>
          <w:highlight w:val="white"/>
        </w:rPr>
        <w:t xml:space="preserve">(2), 887-902. </w:t>
      </w:r>
      <w:hyperlink r:id="rId37">
        <w:r w:rsidR="00B51BFF" w:rsidRPr="00D43268">
          <w:rPr>
            <w:rFonts w:ascii="Arial" w:hAnsi="Arial" w:cs="Arial"/>
            <w:color w:val="1155CC"/>
            <w:sz w:val="22"/>
            <w:szCs w:val="22"/>
            <w:highlight w:val="white"/>
            <w:u w:val="single"/>
          </w:rPr>
          <w:t>https://www.researchgate.net/profile/Olukunle-Amoo/publication/378288736_AI-driven_personalization_in_web_content_delivery_A_comparative_study_of_user_engagement_in_the_USA_and_the_UK/links/65d11b1de51f606f9979a286/AI-driven-personalization-in-web-content-delivery-A-comparative-study-of-user-engagement-in-the-USA-and-the-UK.pdf</w:t>
        </w:r>
      </w:hyperlink>
      <w:r w:rsidRPr="00D43268">
        <w:rPr>
          <w:rFonts w:ascii="Arial" w:hAnsi="Arial" w:cs="Arial"/>
          <w:color w:val="222222"/>
          <w:sz w:val="22"/>
          <w:szCs w:val="22"/>
          <w:highlight w:val="white"/>
        </w:rPr>
        <w:t xml:space="preserve"> </w:t>
      </w:r>
    </w:p>
    <w:p w14:paraId="49609C12"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Tudor, C., Girlovan, A., and Botoroga, C. A. (2025). </w:t>
      </w:r>
      <w:bookmarkStart w:id="26" w:name="_Int_xvUy2hs5"/>
      <w:r w:rsidRPr="00D43268">
        <w:rPr>
          <w:rFonts w:ascii="Arial" w:hAnsi="Arial" w:cs="Arial"/>
          <w:color w:val="222222"/>
          <w:sz w:val="22"/>
          <w:szCs w:val="22"/>
          <w:highlight w:val="white"/>
        </w:rPr>
        <w:t>Where business meets location intelligence: A bibliometric analysis of geomarketing research in retail.</w:t>
      </w:r>
      <w:bookmarkEnd w:id="26"/>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ISPRS International Journal of Geo-Information</w:t>
      </w:r>
      <w:r w:rsidRPr="00D43268">
        <w:rPr>
          <w:rFonts w:ascii="Arial" w:hAnsi="Arial" w:cs="Arial"/>
          <w:color w:val="222222"/>
          <w:sz w:val="22"/>
          <w:szCs w:val="22"/>
          <w:highlight w:val="white"/>
        </w:rPr>
        <w:t xml:space="preserve">, </w:t>
      </w:r>
      <w:r w:rsidRPr="00D43268">
        <w:rPr>
          <w:rFonts w:ascii="Arial" w:hAnsi="Arial" w:cs="Arial"/>
          <w:i/>
          <w:iCs/>
          <w:color w:val="222222"/>
          <w:sz w:val="22"/>
          <w:szCs w:val="22"/>
          <w:highlight w:val="white"/>
        </w:rPr>
        <w:t>14</w:t>
      </w:r>
      <w:r w:rsidRPr="00D43268">
        <w:rPr>
          <w:rFonts w:ascii="Arial" w:hAnsi="Arial" w:cs="Arial"/>
          <w:color w:val="222222"/>
          <w:sz w:val="22"/>
          <w:szCs w:val="22"/>
          <w:highlight w:val="white"/>
        </w:rPr>
        <w:t xml:space="preserve">(8), 282. </w:t>
      </w:r>
      <w:hyperlink r:id="rId38">
        <w:r w:rsidR="00B51BFF" w:rsidRPr="00D43268">
          <w:rPr>
            <w:rFonts w:ascii="Arial" w:hAnsi="Arial" w:cs="Arial"/>
            <w:color w:val="1155CC"/>
            <w:sz w:val="22"/>
            <w:szCs w:val="22"/>
            <w:highlight w:val="white"/>
            <w:u w:val="single"/>
          </w:rPr>
          <w:t>https://www.mdpi.com/2220-9964/14/8/282</w:t>
        </w:r>
      </w:hyperlink>
      <w:r w:rsidRPr="00D43268">
        <w:rPr>
          <w:rFonts w:ascii="Arial" w:hAnsi="Arial" w:cs="Arial"/>
          <w:color w:val="222222"/>
          <w:sz w:val="22"/>
          <w:szCs w:val="22"/>
          <w:highlight w:val="white"/>
        </w:rPr>
        <w:t xml:space="preserve"> </w:t>
      </w:r>
    </w:p>
    <w:p w14:paraId="1A502ECA"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Xu, H. (2025). The rise of social commerce in international trade: a comparative analysis of TikTok Shop, Amazon Live, and Zalando’s influencer marketing. </w:t>
      </w:r>
      <w:hyperlink r:id="rId39">
        <w:r w:rsidR="00B51BFF" w:rsidRPr="00D43268">
          <w:rPr>
            <w:rFonts w:ascii="Arial" w:hAnsi="Arial" w:cs="Arial"/>
            <w:color w:val="1155CC"/>
            <w:sz w:val="22"/>
            <w:szCs w:val="22"/>
            <w:highlight w:val="white"/>
            <w:u w:val="single"/>
          </w:rPr>
          <w:t>https://www.theseus.fi/handle/10024/894839</w:t>
        </w:r>
      </w:hyperlink>
      <w:r w:rsidRPr="00D43268">
        <w:rPr>
          <w:rFonts w:ascii="Arial" w:hAnsi="Arial" w:cs="Arial"/>
          <w:color w:val="222222"/>
          <w:sz w:val="22"/>
          <w:szCs w:val="22"/>
          <w:highlight w:val="white"/>
        </w:rPr>
        <w:t xml:space="preserve"> </w:t>
      </w:r>
    </w:p>
    <w:p w14:paraId="111FC378" w14:textId="77777777"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t xml:space="preserve">Zhang, H. (2024). </w:t>
      </w:r>
      <w:bookmarkStart w:id="27" w:name="_Int_oCAkJ1E2"/>
      <w:r w:rsidRPr="00D43268">
        <w:rPr>
          <w:rFonts w:ascii="Arial" w:hAnsi="Arial" w:cs="Arial"/>
          <w:color w:val="222222"/>
          <w:sz w:val="22"/>
          <w:szCs w:val="22"/>
          <w:highlight w:val="white"/>
        </w:rPr>
        <w:t>Leveraging AI for small and medium-sized enterprises (SMEs): exploring real-world applications of AI in business.</w:t>
      </w:r>
      <w:bookmarkEnd w:id="27"/>
      <w:r w:rsidRPr="00D43268">
        <w:rPr>
          <w:rFonts w:ascii="Arial" w:hAnsi="Arial" w:cs="Arial"/>
          <w:color w:val="222222"/>
          <w:sz w:val="22"/>
          <w:szCs w:val="22"/>
          <w:highlight w:val="white"/>
        </w:rPr>
        <w:t xml:space="preserve"> </w:t>
      </w:r>
      <w:hyperlink r:id="rId40">
        <w:r w:rsidR="00B51BFF" w:rsidRPr="00D43268">
          <w:rPr>
            <w:rFonts w:ascii="Arial" w:hAnsi="Arial" w:cs="Arial"/>
            <w:color w:val="1155CC"/>
            <w:sz w:val="22"/>
            <w:szCs w:val="22"/>
            <w:highlight w:val="white"/>
            <w:u w:val="single"/>
          </w:rPr>
          <w:t>https://lutpub.lut.fi/handle/10024/167811</w:t>
        </w:r>
      </w:hyperlink>
    </w:p>
    <w:p w14:paraId="66B5ADA8" w14:textId="5163BFD4" w:rsidR="00B51BFF" w:rsidRPr="00D43268" w:rsidRDefault="00000000" w:rsidP="006C06EE">
      <w:pPr>
        <w:spacing w:line="360" w:lineRule="auto"/>
        <w:rPr>
          <w:rFonts w:ascii="Arial" w:hAnsi="Arial" w:cs="Arial"/>
          <w:color w:val="222222"/>
          <w:sz w:val="22"/>
          <w:szCs w:val="22"/>
          <w:highlight w:val="white"/>
        </w:rPr>
      </w:pPr>
      <w:r w:rsidRPr="00D43268">
        <w:rPr>
          <w:rFonts w:ascii="Arial" w:hAnsi="Arial" w:cs="Arial"/>
          <w:color w:val="222222"/>
          <w:sz w:val="22"/>
          <w:szCs w:val="22"/>
          <w:highlight w:val="white"/>
        </w:rPr>
        <w:lastRenderedPageBreak/>
        <w:t xml:space="preserve">Zhang, N. (2024). Determinants of AI adoption for small and medium-sized enterprises (SMEs): Evidence from China. </w:t>
      </w:r>
      <w:hyperlink r:id="rId41">
        <w:r w:rsidR="00B51BFF" w:rsidRPr="00D43268">
          <w:rPr>
            <w:rFonts w:ascii="Arial" w:hAnsi="Arial" w:cs="Arial"/>
            <w:color w:val="1155CC"/>
            <w:sz w:val="22"/>
            <w:szCs w:val="22"/>
            <w:highlight w:val="white"/>
            <w:u w:val="single"/>
          </w:rPr>
          <w:t>https://www.theseus.fi/handle/10024/874486</w:t>
        </w:r>
      </w:hyperlink>
    </w:p>
    <w:sectPr w:rsidR="00B51BFF" w:rsidRPr="00D43268">
      <w:headerReference w:type="default" r:id="rId42"/>
      <w:footerReference w:type="default" r:id="rId4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75FA3" w14:textId="77777777" w:rsidR="00B651A7" w:rsidRDefault="00B651A7">
      <w:pPr>
        <w:spacing w:before="0" w:after="0" w:line="240" w:lineRule="auto"/>
      </w:pPr>
      <w:r>
        <w:separator/>
      </w:r>
    </w:p>
  </w:endnote>
  <w:endnote w:type="continuationSeparator" w:id="0">
    <w:p w14:paraId="3C3E35E2" w14:textId="77777777" w:rsidR="00B651A7" w:rsidRDefault="00B651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23C836D-CD62-45B2-BCA6-A5EA7A303644}"/>
  </w:font>
  <w:font w:name="Calibri">
    <w:panose1 w:val="020F0502020204030204"/>
    <w:charset w:val="00"/>
    <w:family w:val="swiss"/>
    <w:pitch w:val="variable"/>
    <w:sig w:usb0="E4002EFF" w:usb1="C200247B" w:usb2="00000009" w:usb3="00000000" w:csb0="000001FF" w:csb1="00000000"/>
    <w:embedRegular r:id="rId2" w:fontKey="{FC172FC8-0A6A-4647-905F-ECDD10E191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E3F19" w14:textId="77777777" w:rsidR="00B51BFF" w:rsidRPr="00404103" w:rsidRDefault="00000000">
    <w:pPr>
      <w:tabs>
        <w:tab w:val="center" w:pos="4513"/>
        <w:tab w:val="right" w:pos="9026"/>
      </w:tabs>
      <w:spacing w:before="0" w:after="200" w:line="240" w:lineRule="auto"/>
      <w:jc w:val="right"/>
      <w:rPr>
        <w:rFonts w:ascii="Arial" w:hAnsi="Arial" w:cs="Arial"/>
        <w:sz w:val="20"/>
        <w:szCs w:val="20"/>
      </w:rPr>
    </w:pPr>
    <w:r w:rsidRPr="00404103">
      <w:rPr>
        <w:rFonts w:ascii="Arial" w:hAnsi="Arial" w:cs="Arial"/>
      </w:rPr>
      <w:t xml:space="preserve">Page </w:t>
    </w:r>
    <w:r w:rsidRPr="00404103">
      <w:rPr>
        <w:rFonts w:ascii="Arial" w:hAnsi="Arial" w:cs="Arial"/>
        <w:b/>
        <w:bCs/>
      </w:rPr>
      <w:fldChar w:fldCharType="begin"/>
    </w:r>
    <w:r w:rsidRPr="00404103">
      <w:rPr>
        <w:rFonts w:ascii="Arial" w:hAnsi="Arial" w:cs="Arial"/>
        <w:b/>
        <w:bCs/>
      </w:rPr>
      <w:instrText>PAGE</w:instrText>
    </w:r>
    <w:r w:rsidRPr="00404103">
      <w:rPr>
        <w:rFonts w:ascii="Arial" w:hAnsi="Arial" w:cs="Arial"/>
        <w:b/>
        <w:bCs/>
      </w:rPr>
      <w:fldChar w:fldCharType="separate"/>
    </w:r>
    <w:r w:rsidR="006C06EE" w:rsidRPr="00404103">
      <w:rPr>
        <w:rFonts w:ascii="Arial" w:hAnsi="Arial" w:cs="Arial"/>
        <w:b/>
        <w:bCs/>
        <w:noProof/>
      </w:rPr>
      <w:t>1</w:t>
    </w:r>
    <w:r w:rsidRPr="00404103">
      <w:rPr>
        <w:rFonts w:ascii="Arial" w:hAnsi="Arial" w:cs="Arial"/>
        <w:b/>
        <w:bCs/>
      </w:rPr>
      <w:fldChar w:fldCharType="end"/>
    </w:r>
    <w:r w:rsidRPr="00404103">
      <w:rPr>
        <w:rFonts w:ascii="Arial" w:hAnsi="Arial" w:cs="Arial"/>
      </w:rPr>
      <w:t xml:space="preserve"> of </w:t>
    </w:r>
    <w:r w:rsidRPr="00404103">
      <w:rPr>
        <w:rFonts w:ascii="Arial" w:hAnsi="Arial" w:cs="Arial"/>
        <w:b/>
        <w:bCs/>
      </w:rPr>
      <w:fldChar w:fldCharType="begin"/>
    </w:r>
    <w:r w:rsidRPr="00404103">
      <w:rPr>
        <w:rFonts w:ascii="Arial" w:hAnsi="Arial" w:cs="Arial"/>
        <w:b/>
        <w:bCs/>
      </w:rPr>
      <w:instrText>NUMPAGES</w:instrText>
    </w:r>
    <w:r w:rsidRPr="00404103">
      <w:rPr>
        <w:rFonts w:ascii="Arial" w:hAnsi="Arial" w:cs="Arial"/>
        <w:b/>
        <w:bCs/>
      </w:rPr>
      <w:fldChar w:fldCharType="separate"/>
    </w:r>
    <w:r w:rsidR="006C06EE" w:rsidRPr="00404103">
      <w:rPr>
        <w:rFonts w:ascii="Arial" w:hAnsi="Arial" w:cs="Arial"/>
        <w:b/>
        <w:bCs/>
        <w:noProof/>
      </w:rPr>
      <w:t>3</w:t>
    </w:r>
    <w:r w:rsidRPr="00404103">
      <w:rPr>
        <w:rFonts w:ascii="Arial" w:hAnsi="Arial" w:cs="Arial"/>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7B66D" w14:textId="77777777" w:rsidR="00B651A7" w:rsidRDefault="00B651A7">
      <w:pPr>
        <w:spacing w:before="0" w:after="0" w:line="240" w:lineRule="auto"/>
      </w:pPr>
      <w:r>
        <w:separator/>
      </w:r>
    </w:p>
  </w:footnote>
  <w:footnote w:type="continuationSeparator" w:id="0">
    <w:p w14:paraId="5D7C4FE2" w14:textId="77777777" w:rsidR="00B651A7" w:rsidRDefault="00B651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AC53E" w14:textId="77777777" w:rsidR="00B51BFF" w:rsidRPr="00404103" w:rsidRDefault="00000000">
    <w:pPr>
      <w:jc w:val="right"/>
      <w:rPr>
        <w:rFonts w:ascii="Arial" w:hAnsi="Arial" w:cs="Arial"/>
      </w:rPr>
    </w:pPr>
    <w:r w:rsidRPr="00404103">
      <w:rPr>
        <w:rFonts w:ascii="Arial" w:hAnsi="Arial" w:cs="Arial"/>
      </w:rPr>
      <w:t>Design Thinking and Innovation</w:t>
    </w:r>
  </w:p>
</w:hdr>
</file>

<file path=word/intelligence2.xml><?xml version="1.0" encoding="utf-8"?>
<int2:intelligence xmlns:int2="http://schemas.microsoft.com/office/intelligence/2020/intelligence" xmlns:oel="http://schemas.microsoft.com/office/2019/extlst">
  <int2:observations>
    <int2:bookmark int2:bookmarkName="_Int_YHc8dja5" int2:invalidationBookmarkName="" int2:hashCode="N9IAsqp4gsygjK" int2:id="1cFzKKMU">
      <int2:state int2:value="Rejected" int2:type="similarity"/>
    </int2:bookmark>
    <int2:bookmark int2:bookmarkName="_Int_GZIyXKs7" int2:invalidationBookmarkName="" int2:hashCode="Jgym7b/DbFmNVf" int2:id="y6MPVOm9">
      <int2:state int2:value="Rejected" int2:type="similarity"/>
    </int2:bookmark>
    <int2:bookmark int2:bookmarkName="_Int_vW2rMEQi" int2:invalidationBookmarkName="" int2:hashCode="TJ97ipjZzDA6V1" int2:id="fUyzElir">
      <int2:state int2:value="Rejected" int2:type="similarity"/>
    </int2:bookmark>
    <int2:bookmark int2:bookmarkName="_Int_r59ehFM3" int2:invalidationBookmarkName="" int2:hashCode="oeRQ10NdOMD4tH" int2:id="I9x76SHd">
      <int2:state int2:value="Rejected" int2:type="similarity"/>
    </int2:bookmark>
    <int2:bookmark int2:bookmarkName="_Int_ZvVWF35w" int2:invalidationBookmarkName="" int2:hashCode="Pibm/+3WLktIp7" int2:id="QSlUzMAG">
      <int2:state int2:value="Rejected" int2:type="similarity"/>
    </int2:bookmark>
    <int2:bookmark int2:bookmarkName="_Int_HVOalHYq" int2:invalidationBookmarkName="" int2:hashCode="DLStQkoUdIlLfT" int2:id="r8K8yRM6">
      <int2:state int2:value="Rejected" int2:type="similarity"/>
    </int2:bookmark>
    <int2:bookmark int2:bookmarkName="_Int_a7Vq895b" int2:invalidationBookmarkName="" int2:hashCode="mOjOJpSM/ojSEc" int2:id="ySMwOqGw">
      <int2:state int2:value="Rejected" int2:type="similarity"/>
    </int2:bookmark>
    <int2:bookmark int2:bookmarkName="_Int_xvUy2hs5" int2:invalidationBookmarkName="" int2:hashCode="8/N25gz3K0mVGU" int2:id="Vol07JXM">
      <int2:state int2:value="Rejected" int2:type="similarity"/>
    </int2:bookmark>
    <int2:bookmark int2:bookmarkName="_Int_oCAkJ1E2" int2:invalidationBookmarkName="" int2:hashCode="Dc4XOAsULYZ3um" int2:id="sNO75lIq">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BFF"/>
    <w:rsid w:val="000D4124"/>
    <w:rsid w:val="000F7B67"/>
    <w:rsid w:val="0013301C"/>
    <w:rsid w:val="0018289B"/>
    <w:rsid w:val="00186426"/>
    <w:rsid w:val="001E1BF1"/>
    <w:rsid w:val="00216A19"/>
    <w:rsid w:val="00341D6A"/>
    <w:rsid w:val="00373535"/>
    <w:rsid w:val="003A2B21"/>
    <w:rsid w:val="003A7B90"/>
    <w:rsid w:val="00404103"/>
    <w:rsid w:val="0043723A"/>
    <w:rsid w:val="004E208B"/>
    <w:rsid w:val="005203EA"/>
    <w:rsid w:val="00693535"/>
    <w:rsid w:val="006C06EE"/>
    <w:rsid w:val="006D26CA"/>
    <w:rsid w:val="007052CD"/>
    <w:rsid w:val="00755059"/>
    <w:rsid w:val="00771B53"/>
    <w:rsid w:val="007871C5"/>
    <w:rsid w:val="007D3FCF"/>
    <w:rsid w:val="00822246"/>
    <w:rsid w:val="00870B17"/>
    <w:rsid w:val="00895A8C"/>
    <w:rsid w:val="009C2800"/>
    <w:rsid w:val="00A665C3"/>
    <w:rsid w:val="00AC695D"/>
    <w:rsid w:val="00B51BFF"/>
    <w:rsid w:val="00B651A7"/>
    <w:rsid w:val="00BA7105"/>
    <w:rsid w:val="00BD589E"/>
    <w:rsid w:val="00CD4666"/>
    <w:rsid w:val="00D43268"/>
    <w:rsid w:val="00D8595F"/>
    <w:rsid w:val="00D87D0A"/>
    <w:rsid w:val="00E764DD"/>
    <w:rsid w:val="00ED4B2D"/>
    <w:rsid w:val="00EF1D1E"/>
    <w:rsid w:val="00F03C85"/>
    <w:rsid w:val="00F701BD"/>
    <w:rsid w:val="00FB6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0DF71"/>
  <w15:docId w15:val="{06FDD1DD-7424-4CF6-A36C-4C6AFA62C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NoSpacing">
    <w:name w:val="No Spacing"/>
    <w:link w:val="NoSpacingChar"/>
    <w:uiPriority w:val="1"/>
    <w:qFormat/>
    <w:rsid w:val="006C06EE"/>
    <w:pPr>
      <w:spacing w:before="0"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6C06EE"/>
    <w:rPr>
      <w:rFonts w:asciiTheme="minorHAnsi" w:eastAsiaTheme="minorEastAsia" w:hAnsiTheme="minorHAnsi" w:cstheme="minorBidi"/>
      <w:sz w:val="22"/>
      <w:szCs w:val="22"/>
    </w:rPr>
  </w:style>
  <w:style w:type="paragraph" w:styleId="TOC1">
    <w:name w:val="toc 1"/>
    <w:basedOn w:val="Normal"/>
    <w:next w:val="Normal"/>
    <w:autoRedefine/>
    <w:uiPriority w:val="39"/>
    <w:unhideWhenUsed/>
    <w:rsid w:val="00EF1D1E"/>
    <w:pPr>
      <w:spacing w:after="100"/>
    </w:pPr>
  </w:style>
  <w:style w:type="paragraph" w:styleId="TOC2">
    <w:name w:val="toc 2"/>
    <w:basedOn w:val="Normal"/>
    <w:next w:val="Normal"/>
    <w:autoRedefine/>
    <w:uiPriority w:val="39"/>
    <w:unhideWhenUsed/>
    <w:rsid w:val="00EF1D1E"/>
    <w:pPr>
      <w:spacing w:after="100"/>
      <w:ind w:left="240"/>
    </w:pPr>
  </w:style>
  <w:style w:type="character" w:styleId="Hyperlink">
    <w:name w:val="Hyperlink"/>
    <w:basedOn w:val="DefaultParagraphFont"/>
    <w:uiPriority w:val="99"/>
    <w:unhideWhenUsed/>
    <w:rsid w:val="00EF1D1E"/>
    <w:rPr>
      <w:color w:val="0000FF" w:themeColor="hyperlink"/>
      <w:u w:val="single"/>
    </w:rPr>
  </w:style>
  <w:style w:type="paragraph" w:styleId="Header">
    <w:name w:val="header"/>
    <w:basedOn w:val="Normal"/>
    <w:link w:val="HeaderChar"/>
    <w:uiPriority w:val="99"/>
    <w:unhideWhenUsed/>
    <w:rsid w:val="004041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04103"/>
  </w:style>
  <w:style w:type="paragraph" w:styleId="Footer">
    <w:name w:val="footer"/>
    <w:basedOn w:val="Normal"/>
    <w:link w:val="FooterChar"/>
    <w:uiPriority w:val="99"/>
    <w:unhideWhenUsed/>
    <w:rsid w:val="004041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04103"/>
  </w:style>
  <w:style w:type="paragraph" w:styleId="Revision">
    <w:name w:val="Revision"/>
    <w:hidden/>
    <w:uiPriority w:val="99"/>
    <w:semiHidden/>
    <w:rsid w:val="007D3FCF"/>
    <w:pPr>
      <w:spacing w:before="0" w:after="0" w:line="240" w:lineRule="auto"/>
      <w:jc w:val="left"/>
    </w:pPr>
  </w:style>
  <w:style w:type="character" w:styleId="UnresolvedMention">
    <w:name w:val="Unresolved Mention"/>
    <w:basedOn w:val="DefaultParagraphFont"/>
    <w:uiPriority w:val="99"/>
    <w:semiHidden/>
    <w:unhideWhenUsed/>
    <w:rsid w:val="009C2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link.springer.com/article/10.1007/s43621-026-02656-5" TargetMode="External"/><Relationship Id="rId26" Type="http://schemas.openxmlformats.org/officeDocument/2006/relationships/hyperlink" Target="https://www.researchgate.net/profile/Rahmath-Nisha-A/publication/410616659_AI-Enabled_Strategies_for_Sustainable_Cross-_Border_Logistics/links/6a5e67bfd4da0457569f8c50/AI-Enabled-Strategies-for-Sustainable-Cross-Border-Logistics.pdf" TargetMode="External"/><Relationship Id="rId39" Type="http://schemas.openxmlformats.org/officeDocument/2006/relationships/hyperlink" Target="https://www.theseus.fi/handle/10024/894839" TargetMode="External"/><Relationship Id="rId21" Type="http://schemas.openxmlformats.org/officeDocument/2006/relationships/hyperlink" Target="https://papers.ssrn.com/sol3/papers.cfm?abstract_id=5375115" TargetMode="External"/><Relationship Id="rId34" Type="http://schemas.openxmlformats.org/officeDocument/2006/relationships/hyperlink" Target="https://ieeexplore.ieee.org/abstract/document/10892106/" TargetMode="External"/><Relationship Id="rId42" Type="http://schemas.openxmlformats.org/officeDocument/2006/relationships/header" Target="head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jpg"/><Relationship Id="rId29" Type="http://schemas.openxmlformats.org/officeDocument/2006/relationships/hyperlink" Target="https://www.buildingmarkets.org/s/AI-Applications-EN-cover.pdf"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endnotes" Target="endnotes.xml"/><Relationship Id="rId24" Type="http://schemas.openxmlformats.org/officeDocument/2006/relationships/hyperlink" Target="https://link.springer.com/article/10.1007/s44382-026-00031-6" TargetMode="External"/><Relationship Id="rId32" Type="http://schemas.openxmlformats.org/officeDocument/2006/relationships/hyperlink" Target="https://fringeglobal.com/ojs/index.php/jcai/article/view/ai-in-everything-and-everything-in-ai-a-review-of-the-ubiquitous" TargetMode="External"/><Relationship Id="rId37" Type="http://schemas.openxmlformats.org/officeDocument/2006/relationships/hyperlink" Target="https://www.researchgate.net/profile/Olukunle-Amoo/publication/378288736_AI-driven_personalization_in_web_content_delivery_A_comparative_study_of_user_engagement_in_the_USA_and_the_UK/links/65d11b1de51f606f9979a286/AI-driven-personalization-in-web-content-delivery-A-comparative-study-of-user-engagement-in-the-USA-and-the-UK.pdf" TargetMode="External"/><Relationship Id="rId40" Type="http://schemas.openxmlformats.org/officeDocument/2006/relationships/hyperlink" Target="https://lutpub.lut.fi/handle/10024/167811"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www.researchgate.net/profile/Jacob-Diameh/publication/390457028_Entrepreneurial_adaptability_in_Cross-border_startups_Navigating_institutional_voids_in_developing_business_environments/links/67f592799b1c6c487784bb10/Entrepreneurial-adaptability-in-Cross-border-startups-Navigating-institutional-voids-in-developing-business-environments.pdf" TargetMode="External"/><Relationship Id="rId28" Type="http://schemas.openxmlformats.org/officeDocument/2006/relationships/hyperlink" Target="https://www.researchgate.net/profile/Vivek-Gujar/publication/398235346_Marketing_Mix_30_Personalization_Platforms_and_Performance_Analytics_in_the_Algorithmic_Era_of_Growth_Hacking-_A_Review/links/692ed08aa3f2c62161df4bfb/Marketing-Mix-30-Personalization-Platforms-and-Performance-Analytics-in-the-Algorithmic-Era-of-Growth-Hacking-A-Review.pdf" TargetMode="External"/><Relationship Id="rId36" Type="http://schemas.openxmlformats.org/officeDocument/2006/relationships/hyperlink" Target="https://ifip.hal.science/hal-05586382/file/IFIPAICT697DL_2024_BookFrontmatter.pdf" TargetMode="External"/><Relationship Id="rId10" Type="http://schemas.openxmlformats.org/officeDocument/2006/relationships/footnotes" Target="footnotes.xml"/><Relationship Id="rId19" Type="http://schemas.openxmlformats.org/officeDocument/2006/relationships/hyperlink" Target="https://www.researchgate.net/profile/Jide-Afolabi/publication/390695140_Harnessing_Predictive_Analytics_and_Machine_Learning_for_Minority_Business_Resilience_Crisis_Management_and_Competitive_Advantage/links/67f916b6d1054b0207d23fc9/Harnessing-Predictive-Analytics-and-Machine-Learning-for-Minority-Business-Resilience-Crisis-Management-and-Competitive-Advantage.pdf" TargetMode="External"/><Relationship Id="rId31" Type="http://schemas.openxmlformats.org/officeDocument/2006/relationships/hyperlink" Target="https://www.academia.edu/download/123360387/EDITED_BOOKS.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hyperlink" Target="https://www.researchgate.net/profile/Andrea-Valeri-2/publication/369762615_AI-Powered_Platforms_automated_transactions_in_digital_marketplaces/links/642bcd1720f25554da0a3681/AI-Powered-Platforms-automated-transactions-in-digital-marketplaces.pdf" TargetMode="External"/><Relationship Id="rId27" Type="http://schemas.openxmlformats.org/officeDocument/2006/relationships/hyperlink" Target="https://www.theseus.fi/handle/10024/894330" TargetMode="External"/><Relationship Id="rId30" Type="http://schemas.openxmlformats.org/officeDocument/2006/relationships/hyperlink" Target="https://papers.ssrn.com/sol3/papers.cfm?abstract_id=5328620" TargetMode="External"/><Relationship Id="rId35" Type="http://schemas.openxmlformats.org/officeDocument/2006/relationships/hyperlink" Target="https://www.researchgate.net/profile/Agya-Preet/publication/396769561_ARTIFICIAL_INTELLIGENCE_FOR_SUSTAINABLE_TEXTILES_A_REVIEW_ACROSS_THE_VALUE_CHAIN/links/68f8c193e7f5f867e6e18189/ARTIFICIAL-INTELLIGENCE-FOR-SUSTAINABLE-TEXTILES-A-REVIEW-ACROSS-THE-VALUE-CHAIN.pdf"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jpg"/><Relationship Id="rId25" Type="http://schemas.openxmlformats.org/officeDocument/2006/relationships/hyperlink" Target="https://www.researchgate.net/profile/Jordan-Nelson-15/publication/407126106_Nature_Digital_Marketing_Innovation_and_Its_Effect_on_Customer_Acquisition_and_Retention_in_Small_Businesses/links/6a312b5768552924bb00e706/Nature-Digital-Marketing-Innovation-and-Its-Effect-on-Customer-Acquisition-and-Retention-in-Small-Businesses.pdf" TargetMode="External"/><Relationship Id="rId33" Type="http://schemas.openxmlformats.org/officeDocument/2006/relationships/hyperlink" Target="https://www.mdpi.com/2071-1050/16/23/10299" TargetMode="External"/><Relationship Id="rId38" Type="http://schemas.openxmlformats.org/officeDocument/2006/relationships/hyperlink" Target="https://www.mdpi.com/2220-9964/14/8/282" TargetMode="External"/><Relationship Id="rId46" Type="http://schemas.microsoft.com/office/2020/10/relationships/intelligence" Target="intelligence2.xml"/><Relationship Id="rId20" Type="http://schemas.openxmlformats.org/officeDocument/2006/relationships/hyperlink" Target="https://papers.ssrn.com/sol3/papers.cfm?abstract_id=5375115" TargetMode="External"/><Relationship Id="rId41" Type="http://schemas.openxmlformats.org/officeDocument/2006/relationships/hyperlink" Target="https://www.theseus.fi/handle/10024/87448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Rexon Nting</Abstract>
  <CompanyAddress/>
  <CompanyPhone/>
  <CompanyFax/>
  <CompanyEmail>Amanda Cazassa Saldanha</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BjEExLp0qDjFCaTJWneYdf8IYw==">CgMxLjAyDmgubDl6ODFjMTFmbmxoMg5oLmJveW40Zmd1aHBvYjIOaC5jbjlsYmlud2F3dWgyDmguM2hiaXJiNmhobnBzMg5oLmRxODVrN2owNTJybjIOaC56YTMyNXIzdDZldmkyDmguOWlwbzZ0NmV4ZHdxMg5oLmo5aHp3aXdtdzF0NDIOaC5ka3Z0N29qY2c5ZGgyDmguMzQzNDkxaTRkbDd1Mg5oLjU4ejhqdXpicnIzbTIOaC5zNGkybDgzNDd5NmEyDmgudnI0bWo5cThjNGt1Mg5oLjdsazM5cGdiMDU3YzIOaC5qY3V4ODkzbGlraTgyDmguZDM5am11NWNqN2FuMg5oLmZmNzI3NTdzbGU2eTIOaC5wM3V2YmUxNnRmbW4yDmgubmowZ3IzM2xsbGRkOAByITEyNTJ2MWFtQ3VpZ3QwTUlDcjRLMDBWT3g1WnduR3VNcw==</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257347566f693e827be588c45f69d514">
  <xsd:schema xmlns:xsd="http://www.w3.org/2001/XMLSchema" xmlns:xs="http://www.w3.org/2001/XMLSchema" xmlns:p="http://schemas.microsoft.com/office/2006/metadata/properties" xmlns:ns3="9c9529bf-c7ef-4b08-96bb-bac4f53910d7" targetNamespace="http://schemas.microsoft.com/office/2006/metadata/properties" ma:root="true" ma:fieldsID="ea42283037509a0442378bfa88639a85"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6.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40CE1137-0375-4C6A-8F23-12A3648FFE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538F06-F5E2-493A-8541-8A59822DDDA8}">
  <ds:schemaRefs>
    <ds:schemaRef ds:uri="http://schemas.microsoft.com/sharepoint/v3/contenttype/forms"/>
  </ds:schemaRefs>
</ds:datastoreItem>
</file>

<file path=customXml/itemProps5.xml><?xml version="1.0" encoding="utf-8"?>
<ds:datastoreItem xmlns:ds="http://schemas.openxmlformats.org/officeDocument/2006/customXml" ds:itemID="{726720DF-FF64-477B-B8BE-EC83F8365FFF}">
  <ds:schemaRefs>
    <ds:schemaRef ds:uri="http://schemas.microsoft.com/office/2006/metadata/properties"/>
    <ds:schemaRef ds:uri="http://schemas.microsoft.com/office/infopath/2007/PartnerControls"/>
    <ds:schemaRef ds:uri="9c9529bf-c7ef-4b08-96bb-bac4f53910d7"/>
  </ds:schemaRefs>
</ds:datastoreItem>
</file>

<file path=customXml/itemProps6.xml><?xml version="1.0" encoding="utf-8"?>
<ds:datastoreItem xmlns:ds="http://schemas.openxmlformats.org/officeDocument/2006/customXml" ds:itemID="{BF4387C0-C19D-4214-8835-42E8EAC59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6311</Words>
  <Characters>35976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Design Thinking and
Innovation through Digital
Transformation</vt:lpstr>
    </vt:vector>
  </TitlesOfParts>
  <Company/>
  <LinksUpToDate>false</LinksUpToDate>
  <CharactersWithSpaces>42203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 through Digital
Transformation</dc:title>
  <dc:subject>Design Thinking and Innovation - LCLM6002</dc:subject>
  <dc:creator>2331032@student.uwtsd.ac.uk</dc:creator>
  <cp:lastModifiedBy>Amanda Cazassa Saldanha (2331032)</cp:lastModifiedBy>
  <cp:revision>34</cp:revision>
  <dcterms:created xsi:type="dcterms:W3CDTF">2026-08-19T11:17:00Z</dcterms:created>
  <dcterms:modified xsi:type="dcterms:W3CDTF">2026-08-19T14:28:00Z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