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505F0B9F"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694DA2DC"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741E6F34" w:rsidR="000E5EE2" w:rsidRPr="00931114" w:rsidRDefault="000E5EE2" w:rsidP="000E5EE2">
            <w:pPr>
              <w:pStyle w:val="Trinity"/>
              <w:ind w:left="5760" w:hanging="5760"/>
            </w:pPr>
            <w:r w:rsidRPr="00931114">
              <w:t xml:space="preserve">LEVEL </w:t>
            </w:r>
            <w:r w:rsidR="00147A36" w:rsidRPr="00931114">
              <w:rPr>
                <w:color w:val="FF0000"/>
              </w:rPr>
              <w:t>5</w:t>
            </w:r>
          </w:p>
        </w:tc>
        <w:tc>
          <w:tcPr>
            <w:tcW w:w="4259" w:type="dxa"/>
          </w:tcPr>
          <w:p w14:paraId="776BCE56" w14:textId="54C3F74A" w:rsidR="000E5EE2" w:rsidRPr="007E3A8E" w:rsidRDefault="000E5EE2" w:rsidP="00147A36">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76BE8EE4" w:rsidR="000E5EE2" w:rsidRPr="00931114" w:rsidRDefault="007F5EB1" w:rsidP="008A2B49">
            <w:pPr>
              <w:pStyle w:val="Month"/>
              <w:jc w:val="both"/>
              <w:rPr>
                <w:color w:val="FF0000"/>
              </w:rPr>
            </w:pPr>
            <w:r>
              <w:rPr>
                <w:color w:val="FF0000"/>
              </w:rPr>
              <w:t>J</w:t>
            </w:r>
            <w:r w:rsidR="006B05F2">
              <w:rPr>
                <w:color w:val="FF0000"/>
              </w:rPr>
              <w:t>Uly</w:t>
            </w:r>
            <w:r w:rsidR="003E455D">
              <w:rPr>
                <w:color w:val="FF0000"/>
              </w:rPr>
              <w:t xml:space="preserve"> </w:t>
            </w:r>
            <w:r w:rsidR="003E7E02">
              <w:rPr>
                <w:color w:val="FF0000"/>
              </w:rPr>
              <w:t>202</w:t>
            </w:r>
            <w:r>
              <w:rPr>
                <w:color w:val="FF0000"/>
              </w:rPr>
              <w:t>5</w:t>
            </w:r>
          </w:p>
        </w:tc>
        <w:tc>
          <w:tcPr>
            <w:tcW w:w="4259" w:type="dxa"/>
          </w:tcPr>
          <w:p w14:paraId="6B3C3D20" w14:textId="158EEE73" w:rsidR="000E5EE2" w:rsidRPr="00EC0A0F" w:rsidRDefault="006B05F2" w:rsidP="006B05F2">
            <w:pPr>
              <w:pStyle w:val="Month"/>
              <w:jc w:val="right"/>
              <w:rPr>
                <w:color w:val="FF0000"/>
              </w:rPr>
            </w:pPr>
            <w:r w:rsidRPr="006B05F2">
              <w:rPr>
                <w:color w:val="FF0000"/>
                <w:lang w:val="cy-GB"/>
              </w:rPr>
              <w:t>Gorffennaf</w:t>
            </w:r>
            <w:r>
              <w:rPr>
                <w:color w:val="FF0000"/>
                <w:lang w:val="cy-GB"/>
              </w:rPr>
              <w:t xml:space="preserve"> </w:t>
            </w:r>
            <w:r w:rsidR="003E7E02">
              <w:rPr>
                <w:color w:val="FF0000"/>
              </w:rPr>
              <w:t>202</w:t>
            </w:r>
            <w:r w:rsidR="007F5EB1">
              <w:rPr>
                <w:color w:val="FF0000"/>
              </w:rPr>
              <w:t>5</w:t>
            </w:r>
          </w:p>
        </w:tc>
      </w:tr>
    </w:tbl>
    <w:p w14:paraId="4142CFF9" w14:textId="77777777" w:rsidR="00C266FC" w:rsidRPr="007E3A8E" w:rsidRDefault="00C266FC" w:rsidP="00D36E75">
      <w:pPr>
        <w:pStyle w:val="Modcode"/>
      </w:pPr>
    </w:p>
    <w:p w14:paraId="3B315521" w14:textId="32FA88CE" w:rsidR="00D36E75" w:rsidRPr="007E3A8E" w:rsidRDefault="00D36E75" w:rsidP="00D36E75">
      <w:pPr>
        <w:pStyle w:val="Modcode"/>
      </w:pPr>
      <w:r w:rsidRPr="007E3A8E">
        <w:t>MODULE CODE</w:t>
      </w:r>
      <w:r w:rsidR="00147A36">
        <w:t xml:space="preserve">: </w:t>
      </w:r>
      <w:r w:rsidR="00CE03C1">
        <w:rPr>
          <w:color w:val="FF0000"/>
        </w:rPr>
        <w:t>ACDA5006</w:t>
      </w:r>
    </w:p>
    <w:p w14:paraId="6E9BB7D7" w14:textId="122D6F1A" w:rsidR="00D36E75" w:rsidRDefault="00CE03C1" w:rsidP="00D36E75">
      <w:pPr>
        <w:pStyle w:val="Modname"/>
        <w:rPr>
          <w:color w:val="FF0000"/>
        </w:rPr>
      </w:pPr>
      <w:r>
        <w:rPr>
          <w:color w:val="FF0000"/>
        </w:rPr>
        <w:t>Transducers and Signal Conditioning</w:t>
      </w:r>
    </w:p>
    <w:p w14:paraId="2DA5E68D" w14:textId="77777777" w:rsidR="00A34557" w:rsidRPr="00A34557" w:rsidRDefault="00A34557" w:rsidP="00A34557">
      <w:pPr>
        <w:pStyle w:val="Time"/>
      </w:pPr>
    </w:p>
    <w:p w14:paraId="66E89FAD" w14:textId="0C6393AB" w:rsidR="00C5464C" w:rsidRPr="007E3A8E" w:rsidRDefault="00C5464C">
      <w:pPr>
        <w:pStyle w:val="Time"/>
      </w:pPr>
      <w:r w:rsidRPr="007E3A8E">
        <w:t xml:space="preserve">TIME: </w:t>
      </w:r>
      <w:r w:rsidR="004A425E" w:rsidRPr="007E3A8E">
        <w:t xml:space="preserve"> </w:t>
      </w:r>
      <w:r w:rsidR="002318B9">
        <w:rPr>
          <w:color w:val="FF0000"/>
        </w:rPr>
        <w:t>2</w:t>
      </w:r>
      <w:r w:rsidR="004A425E" w:rsidRPr="009948F4">
        <w:rPr>
          <w:color w:val="FF0000"/>
        </w:rPr>
        <w:t xml:space="preserve"> </w:t>
      </w:r>
      <w:r w:rsidRPr="009948F4">
        <w:rPr>
          <w:color w:val="FF0000"/>
        </w:rPr>
        <w:t>HOURS</w:t>
      </w:r>
      <w:r w:rsidR="00DC3A55">
        <w:t xml:space="preserve"> </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4B7FA921"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2318B9">
        <w:rPr>
          <w:i/>
        </w:rPr>
        <w:t>Calculator</w:t>
      </w:r>
      <w:r w:rsidR="003230B1">
        <w:rPr>
          <w:i/>
        </w:rPr>
        <w:t>, Graph Paper</w:t>
      </w:r>
    </w:p>
    <w:p w14:paraId="70205F79" w14:textId="77777777" w:rsidR="004A425E" w:rsidRPr="001C60E5" w:rsidRDefault="004A425E">
      <w:pPr>
        <w:pStyle w:val="BodyText"/>
        <w:rPr>
          <w:i/>
        </w:rPr>
      </w:pPr>
      <w:r w:rsidRPr="001C60E5">
        <w:rPr>
          <w:i/>
        </w:rPr>
        <w:t>Adnoddau neu ddefnyddiau sydd eu hangen - Dim</w:t>
      </w:r>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61611051" w14:textId="77777777" w:rsidR="002318B9" w:rsidRDefault="002318B9">
      <w:pPr>
        <w:rPr>
          <w:b/>
          <w:color w:val="FF0000"/>
          <w:sz w:val="28"/>
        </w:rPr>
      </w:pPr>
      <w:r>
        <w:rPr>
          <w:b/>
          <w:color w:val="FF0000"/>
          <w:sz w:val="28"/>
        </w:rP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197E3BE0" w14:textId="77777777" w:rsidR="00EF5EA9" w:rsidRPr="00D33D64" w:rsidRDefault="00EF5EA9" w:rsidP="00EF5EA9">
      <w:pPr>
        <w:numPr>
          <w:ilvl w:val="0"/>
          <w:numId w:val="4"/>
        </w:numPr>
        <w:rPr>
          <w:bCs/>
        </w:rPr>
      </w:pPr>
      <w:r w:rsidRPr="00D33D64">
        <w:rPr>
          <w:bCs/>
        </w:rPr>
        <w:t>Define the following terms:</w:t>
      </w:r>
    </w:p>
    <w:p w14:paraId="1ACBC6BC" w14:textId="77777777" w:rsidR="00EF5EA9" w:rsidRPr="00D33D64" w:rsidRDefault="00EF5EA9" w:rsidP="00EF5EA9">
      <w:pPr>
        <w:numPr>
          <w:ilvl w:val="1"/>
          <w:numId w:val="4"/>
        </w:numPr>
        <w:rPr>
          <w:bCs/>
        </w:rPr>
      </w:pPr>
      <w:r w:rsidRPr="00D33D64">
        <w:rPr>
          <w:bCs/>
        </w:rPr>
        <w:t>Transducer</w:t>
      </w:r>
    </w:p>
    <w:p w14:paraId="1693E348" w14:textId="77777777" w:rsidR="00EF5EA9" w:rsidRDefault="00EF5EA9" w:rsidP="00EF5EA9">
      <w:pPr>
        <w:ind w:left="360"/>
        <w:jc w:val="right"/>
        <w:rPr>
          <w:b/>
        </w:rPr>
      </w:pPr>
      <w:r w:rsidRPr="008524A3">
        <w:rPr>
          <w:b/>
        </w:rPr>
        <w:t>[2 Marks]</w:t>
      </w:r>
    </w:p>
    <w:p w14:paraId="4282F17C" w14:textId="77777777" w:rsidR="00EF5EA9" w:rsidRPr="001B1F27" w:rsidRDefault="00EF5EA9" w:rsidP="00EF5EA9">
      <w:pPr>
        <w:ind w:left="360"/>
        <w:rPr>
          <w:b/>
          <w:color w:val="FF0000"/>
        </w:rPr>
      </w:pPr>
      <w:r>
        <w:rPr>
          <w:rFonts w:ascii="Arial" w:hAnsi="Arial" w:cs="Arial"/>
          <w:color w:val="FF0000"/>
          <w:sz w:val="21"/>
          <w:szCs w:val="21"/>
          <w:shd w:val="clear" w:color="auto" w:fill="FFFFFF"/>
        </w:rPr>
        <w:t>A</w:t>
      </w:r>
      <w:r w:rsidRPr="001B1F27">
        <w:rPr>
          <w:rFonts w:ascii="Arial" w:hAnsi="Arial" w:cs="Arial"/>
          <w:color w:val="FF0000"/>
          <w:sz w:val="21"/>
          <w:szCs w:val="21"/>
          <w:shd w:val="clear" w:color="auto" w:fill="FFFFFF"/>
        </w:rPr>
        <w:t xml:space="preserve"> device that converts variations in a physical quantity, such as pressure or brightness, into an electrical signal, or vice versa.</w:t>
      </w:r>
    </w:p>
    <w:p w14:paraId="347701F5" w14:textId="77777777" w:rsidR="00EF5EA9" w:rsidRPr="008524A3" w:rsidRDefault="00EF5EA9" w:rsidP="00EF5EA9">
      <w:pPr>
        <w:ind w:left="360"/>
        <w:jc w:val="right"/>
        <w:rPr>
          <w:b/>
        </w:rPr>
      </w:pPr>
    </w:p>
    <w:p w14:paraId="5492DAA9" w14:textId="77777777" w:rsidR="00EF5EA9" w:rsidRPr="00D33D64" w:rsidRDefault="00EF5EA9" w:rsidP="00EF5EA9">
      <w:pPr>
        <w:numPr>
          <w:ilvl w:val="1"/>
          <w:numId w:val="4"/>
        </w:numPr>
        <w:rPr>
          <w:bCs/>
        </w:rPr>
      </w:pPr>
      <w:r w:rsidRPr="00D33D64">
        <w:rPr>
          <w:bCs/>
        </w:rPr>
        <w:t>Accuracy</w:t>
      </w:r>
    </w:p>
    <w:p w14:paraId="20DB6A40" w14:textId="77777777" w:rsidR="00EF5EA9" w:rsidRDefault="00EF5EA9" w:rsidP="00EF5EA9">
      <w:pPr>
        <w:ind w:left="360"/>
        <w:jc w:val="right"/>
        <w:rPr>
          <w:b/>
        </w:rPr>
      </w:pPr>
      <w:r w:rsidRPr="008524A3">
        <w:rPr>
          <w:b/>
        </w:rPr>
        <w:t>[2 Marks]</w:t>
      </w:r>
    </w:p>
    <w:p w14:paraId="1C87DF76" w14:textId="77777777" w:rsidR="00EF5EA9" w:rsidRPr="00653D29" w:rsidRDefault="00EF5EA9" w:rsidP="00EF5EA9">
      <w:pPr>
        <w:ind w:left="360"/>
        <w:rPr>
          <w:b/>
          <w:color w:val="FF0000"/>
        </w:rPr>
      </w:pPr>
      <w:r>
        <w:rPr>
          <w:rFonts w:ascii="Arial" w:hAnsi="Arial" w:cs="Arial"/>
          <w:color w:val="FF0000"/>
          <w:sz w:val="21"/>
          <w:szCs w:val="21"/>
          <w:shd w:val="clear" w:color="auto" w:fill="FFFFFF"/>
        </w:rPr>
        <w:t>T</w:t>
      </w:r>
      <w:r w:rsidRPr="00653D29">
        <w:rPr>
          <w:rFonts w:ascii="Arial" w:hAnsi="Arial" w:cs="Arial"/>
          <w:color w:val="FF0000"/>
          <w:sz w:val="21"/>
          <w:szCs w:val="21"/>
          <w:shd w:val="clear" w:color="auto" w:fill="FFFFFF"/>
        </w:rPr>
        <w:t>he degree to which the result of a measurement, calculation, or specification conforms to the correct value</w:t>
      </w:r>
    </w:p>
    <w:p w14:paraId="23946CEA" w14:textId="77777777" w:rsidR="00EF5EA9" w:rsidRPr="008524A3" w:rsidRDefault="00EF5EA9" w:rsidP="00EF5EA9">
      <w:pPr>
        <w:ind w:left="360"/>
        <w:jc w:val="right"/>
        <w:rPr>
          <w:b/>
        </w:rPr>
      </w:pPr>
    </w:p>
    <w:p w14:paraId="10230595" w14:textId="77777777" w:rsidR="00EF5EA9" w:rsidRPr="00D33D64" w:rsidRDefault="00EF5EA9" w:rsidP="00EF5EA9">
      <w:pPr>
        <w:numPr>
          <w:ilvl w:val="1"/>
          <w:numId w:val="4"/>
        </w:numPr>
        <w:rPr>
          <w:bCs/>
        </w:rPr>
      </w:pPr>
      <w:r w:rsidRPr="00D33D64">
        <w:rPr>
          <w:bCs/>
        </w:rPr>
        <w:t>Precision</w:t>
      </w:r>
    </w:p>
    <w:p w14:paraId="2A99DDED" w14:textId="77777777" w:rsidR="00EF5EA9" w:rsidRDefault="00EF5EA9" w:rsidP="00EF5EA9">
      <w:pPr>
        <w:ind w:left="360"/>
        <w:jc w:val="right"/>
        <w:rPr>
          <w:b/>
        </w:rPr>
      </w:pPr>
      <w:r w:rsidRPr="008524A3">
        <w:rPr>
          <w:b/>
        </w:rPr>
        <w:t>[2 Marks]</w:t>
      </w:r>
    </w:p>
    <w:p w14:paraId="6BE39ACC" w14:textId="77777777" w:rsidR="00EF5EA9" w:rsidRPr="00707C50" w:rsidRDefault="00EF5EA9" w:rsidP="00EF5EA9">
      <w:pPr>
        <w:ind w:left="360"/>
        <w:rPr>
          <w:rFonts w:ascii="Arial" w:hAnsi="Arial" w:cs="Arial"/>
          <w:color w:val="FF0000"/>
          <w:sz w:val="21"/>
          <w:szCs w:val="21"/>
          <w:shd w:val="clear" w:color="auto" w:fill="FFFFFF"/>
        </w:rPr>
      </w:pPr>
      <w:r w:rsidRPr="00707C50">
        <w:rPr>
          <w:rFonts w:ascii="Arial" w:hAnsi="Arial" w:cs="Arial"/>
          <w:color w:val="FF0000"/>
          <w:sz w:val="21"/>
          <w:szCs w:val="21"/>
          <w:shd w:val="clear" w:color="auto" w:fill="FFFFFF"/>
        </w:rPr>
        <w:t>Precision describes an instrument’s degree of freedom from random errors</w:t>
      </w:r>
      <w:r>
        <w:rPr>
          <w:rFonts w:ascii="Arial" w:hAnsi="Arial" w:cs="Arial"/>
          <w:color w:val="FF0000"/>
          <w:sz w:val="21"/>
          <w:szCs w:val="21"/>
          <w:shd w:val="clear" w:color="auto" w:fill="FFFFFF"/>
        </w:rPr>
        <w:t>, and hence the range of readings obtained when all measurement conditions are constant</w:t>
      </w:r>
    </w:p>
    <w:p w14:paraId="15B66BD0" w14:textId="77777777" w:rsidR="00EF5EA9" w:rsidRPr="008524A3" w:rsidRDefault="00EF5EA9" w:rsidP="00EF5EA9">
      <w:pPr>
        <w:ind w:left="360"/>
        <w:jc w:val="right"/>
        <w:rPr>
          <w:b/>
        </w:rPr>
      </w:pPr>
    </w:p>
    <w:p w14:paraId="1252CD07" w14:textId="77777777" w:rsidR="00EF5EA9" w:rsidRPr="00D33D64" w:rsidRDefault="00EF5EA9" w:rsidP="00EF5EA9">
      <w:pPr>
        <w:numPr>
          <w:ilvl w:val="1"/>
          <w:numId w:val="4"/>
        </w:numPr>
        <w:rPr>
          <w:bCs/>
        </w:rPr>
      </w:pPr>
      <w:r w:rsidRPr="00D33D64">
        <w:rPr>
          <w:bCs/>
        </w:rPr>
        <w:t>Repeatability</w:t>
      </w:r>
    </w:p>
    <w:p w14:paraId="0D903D71" w14:textId="77777777" w:rsidR="00EF5EA9" w:rsidRDefault="00EF5EA9" w:rsidP="00EF5EA9">
      <w:pPr>
        <w:ind w:left="360"/>
        <w:jc w:val="right"/>
        <w:rPr>
          <w:b/>
        </w:rPr>
      </w:pPr>
      <w:r w:rsidRPr="00FD7DD0">
        <w:rPr>
          <w:b/>
        </w:rPr>
        <w:t>[2 Marks]</w:t>
      </w:r>
    </w:p>
    <w:p w14:paraId="7191DEDB" w14:textId="77777777" w:rsidR="00EF5EA9" w:rsidRPr="00BD30BE" w:rsidRDefault="00EF5EA9" w:rsidP="00EF5EA9">
      <w:pPr>
        <w:ind w:left="360"/>
        <w:rPr>
          <w:rFonts w:ascii="Arial" w:hAnsi="Arial" w:cs="Arial"/>
          <w:color w:val="FF0000"/>
          <w:sz w:val="21"/>
          <w:szCs w:val="21"/>
          <w:shd w:val="clear" w:color="auto" w:fill="FFFFFF"/>
        </w:rPr>
      </w:pPr>
      <w:r w:rsidRPr="00BD30BE">
        <w:rPr>
          <w:rFonts w:ascii="Arial" w:hAnsi="Arial" w:cs="Arial"/>
          <w:color w:val="FF0000"/>
          <w:sz w:val="21"/>
          <w:szCs w:val="21"/>
          <w:shd w:val="clear" w:color="auto" w:fill="FFFFFF"/>
        </w:rPr>
        <w:t>Repeatability describes the closeness of output readings when the same input is applied over a short period of time when the measurement conditions are kept the same</w:t>
      </w:r>
    </w:p>
    <w:p w14:paraId="041F6A5A" w14:textId="77777777" w:rsidR="00EF5EA9" w:rsidRPr="00FD7DD0" w:rsidRDefault="00EF5EA9" w:rsidP="00EF5EA9">
      <w:pPr>
        <w:ind w:left="360"/>
        <w:jc w:val="right"/>
        <w:rPr>
          <w:b/>
        </w:rPr>
      </w:pPr>
    </w:p>
    <w:p w14:paraId="443FBCA9" w14:textId="77777777" w:rsidR="00EF5EA9" w:rsidRPr="00D33D64" w:rsidRDefault="00EF5EA9" w:rsidP="00EF5EA9">
      <w:pPr>
        <w:numPr>
          <w:ilvl w:val="1"/>
          <w:numId w:val="4"/>
        </w:numPr>
        <w:rPr>
          <w:bCs/>
        </w:rPr>
      </w:pPr>
      <w:r w:rsidRPr="00D33D64">
        <w:rPr>
          <w:bCs/>
        </w:rPr>
        <w:t>Reproducibility</w:t>
      </w:r>
    </w:p>
    <w:p w14:paraId="5C35818D" w14:textId="77777777" w:rsidR="00EF5EA9" w:rsidRDefault="00EF5EA9" w:rsidP="00EF5EA9">
      <w:pPr>
        <w:ind w:left="360"/>
        <w:jc w:val="right"/>
        <w:rPr>
          <w:b/>
        </w:rPr>
      </w:pPr>
      <w:r w:rsidRPr="00FD7DD0">
        <w:rPr>
          <w:b/>
        </w:rPr>
        <w:t>[2 Marks]</w:t>
      </w:r>
    </w:p>
    <w:p w14:paraId="0BB7D61E" w14:textId="77777777" w:rsidR="00EF5EA9" w:rsidRPr="00DE6B42" w:rsidRDefault="00EF5EA9" w:rsidP="00EF5EA9">
      <w:pPr>
        <w:ind w:left="360"/>
        <w:rPr>
          <w:rFonts w:ascii="Arial" w:hAnsi="Arial" w:cs="Arial"/>
          <w:color w:val="FF0000"/>
          <w:sz w:val="21"/>
          <w:szCs w:val="21"/>
          <w:shd w:val="clear" w:color="auto" w:fill="FFFFFF"/>
        </w:rPr>
      </w:pPr>
      <w:r w:rsidRPr="00DE6B42">
        <w:rPr>
          <w:rFonts w:ascii="Arial" w:hAnsi="Arial" w:cs="Arial"/>
          <w:color w:val="FF0000"/>
          <w:sz w:val="21"/>
          <w:szCs w:val="21"/>
          <w:shd w:val="clear" w:color="auto" w:fill="FFFFFF"/>
        </w:rPr>
        <w:t>Reproducibility describes the closeness of output readings when the same input is applied when there changes in measurement conditions</w:t>
      </w:r>
    </w:p>
    <w:p w14:paraId="269DF2D9" w14:textId="77777777" w:rsidR="00EF5EA9" w:rsidRPr="00FD7DD0" w:rsidRDefault="00EF5EA9" w:rsidP="00EF5EA9">
      <w:pPr>
        <w:ind w:left="360"/>
        <w:jc w:val="right"/>
        <w:rPr>
          <w:b/>
        </w:rPr>
      </w:pPr>
    </w:p>
    <w:p w14:paraId="147A4048" w14:textId="77777777" w:rsidR="00EF5EA9" w:rsidRPr="00D33D64" w:rsidRDefault="00EF5EA9" w:rsidP="00EF5EA9">
      <w:pPr>
        <w:numPr>
          <w:ilvl w:val="1"/>
          <w:numId w:val="4"/>
        </w:numPr>
        <w:rPr>
          <w:bCs/>
        </w:rPr>
      </w:pPr>
      <w:r w:rsidRPr="00D33D64">
        <w:rPr>
          <w:bCs/>
        </w:rPr>
        <w:t>Range</w:t>
      </w:r>
    </w:p>
    <w:p w14:paraId="3100CEA4" w14:textId="77777777" w:rsidR="00EF5EA9" w:rsidRDefault="00EF5EA9" w:rsidP="00EF5EA9">
      <w:pPr>
        <w:ind w:left="360"/>
        <w:jc w:val="right"/>
        <w:rPr>
          <w:b/>
        </w:rPr>
      </w:pPr>
      <w:r w:rsidRPr="00FD7DD0">
        <w:rPr>
          <w:b/>
        </w:rPr>
        <w:t>[2 Marks]</w:t>
      </w:r>
    </w:p>
    <w:p w14:paraId="0704442C" w14:textId="77777777" w:rsidR="00EF5EA9" w:rsidRPr="00DE6B42" w:rsidRDefault="00EF5EA9" w:rsidP="00EF5EA9">
      <w:pPr>
        <w:ind w:left="360"/>
        <w:rPr>
          <w:rFonts w:ascii="Arial" w:hAnsi="Arial" w:cs="Arial"/>
          <w:color w:val="FF0000"/>
          <w:sz w:val="21"/>
          <w:szCs w:val="21"/>
          <w:shd w:val="clear" w:color="auto" w:fill="FFFFFF"/>
        </w:rPr>
      </w:pPr>
      <w:r w:rsidRPr="00DE6B42">
        <w:rPr>
          <w:rFonts w:ascii="Arial" w:hAnsi="Arial" w:cs="Arial"/>
          <w:color w:val="FF0000"/>
          <w:sz w:val="21"/>
          <w:szCs w:val="21"/>
          <w:shd w:val="clear" w:color="auto" w:fill="FFFFFF"/>
        </w:rPr>
        <w:t>The range or span of an instrument defines the minimum and maximum values of a quantity that the instrument is designed to measure.</w:t>
      </w:r>
    </w:p>
    <w:p w14:paraId="49B7F040" w14:textId="77777777" w:rsidR="00EF5EA9" w:rsidRPr="00FD7DD0" w:rsidRDefault="00EF5EA9" w:rsidP="00EF5EA9">
      <w:pPr>
        <w:ind w:left="360"/>
        <w:jc w:val="right"/>
        <w:rPr>
          <w:b/>
        </w:rPr>
      </w:pPr>
    </w:p>
    <w:p w14:paraId="30889DCB" w14:textId="77777777" w:rsidR="00EF5EA9" w:rsidRPr="00D33D64" w:rsidRDefault="00EF5EA9" w:rsidP="00EF5EA9">
      <w:pPr>
        <w:numPr>
          <w:ilvl w:val="1"/>
          <w:numId w:val="4"/>
        </w:numPr>
        <w:rPr>
          <w:bCs/>
        </w:rPr>
      </w:pPr>
      <w:r w:rsidRPr="00D33D64">
        <w:rPr>
          <w:bCs/>
        </w:rPr>
        <w:t>Nonlinearity</w:t>
      </w:r>
    </w:p>
    <w:p w14:paraId="041A46B9" w14:textId="77777777" w:rsidR="00EF5EA9" w:rsidRDefault="00EF5EA9" w:rsidP="00EF5EA9">
      <w:pPr>
        <w:ind w:left="360"/>
        <w:jc w:val="right"/>
        <w:rPr>
          <w:b/>
        </w:rPr>
      </w:pPr>
      <w:r w:rsidRPr="00FD7DD0">
        <w:rPr>
          <w:b/>
        </w:rPr>
        <w:t>[2 Marks]</w:t>
      </w:r>
    </w:p>
    <w:p w14:paraId="7F17CFBD" w14:textId="77777777" w:rsidR="00EF5EA9" w:rsidRDefault="00EF5EA9" w:rsidP="00EF5EA9">
      <w:pPr>
        <w:ind w:left="360" w:right="210"/>
        <w:rPr>
          <w:rFonts w:ascii="Arial" w:hAnsi="Arial" w:cs="Arial"/>
          <w:color w:val="FF0000"/>
          <w:sz w:val="21"/>
          <w:szCs w:val="21"/>
          <w:shd w:val="clear" w:color="auto" w:fill="FFFFFF"/>
        </w:rPr>
      </w:pPr>
      <w:r w:rsidRPr="0000301F">
        <w:rPr>
          <w:rFonts w:ascii="Arial" w:hAnsi="Arial" w:cs="Arial"/>
          <w:color w:val="FF0000"/>
          <w:sz w:val="21"/>
          <w:szCs w:val="21"/>
          <w:shd w:val="clear" w:color="auto" w:fill="FFFFFF"/>
        </w:rPr>
        <w:t>Nonlinearity is a measure of deviation from a truly linear response</w:t>
      </w:r>
    </w:p>
    <w:p w14:paraId="4F899021" w14:textId="77777777" w:rsidR="00EF5EA9" w:rsidRPr="00AD3E35" w:rsidRDefault="00EF5EA9" w:rsidP="00EF5EA9">
      <w:pPr>
        <w:ind w:left="360" w:right="210"/>
        <w:rPr>
          <w:rFonts w:ascii="Arial" w:hAnsi="Arial" w:cs="Arial"/>
          <w:color w:val="FF0000"/>
          <w:sz w:val="21"/>
          <w:szCs w:val="21"/>
          <w:shd w:val="clear" w:color="auto" w:fill="FFFFFF"/>
        </w:rPr>
      </w:pPr>
    </w:p>
    <w:p w14:paraId="6B6B0F3D" w14:textId="77777777" w:rsidR="00EF5EA9" w:rsidRPr="00D33D64" w:rsidRDefault="00EF5EA9" w:rsidP="00EF5EA9">
      <w:pPr>
        <w:numPr>
          <w:ilvl w:val="1"/>
          <w:numId w:val="4"/>
        </w:numPr>
        <w:rPr>
          <w:bCs/>
        </w:rPr>
      </w:pPr>
      <w:r w:rsidRPr="00D33D64">
        <w:rPr>
          <w:bCs/>
        </w:rPr>
        <w:t>Resolution</w:t>
      </w:r>
    </w:p>
    <w:p w14:paraId="05347B6B" w14:textId="77777777" w:rsidR="00EF5EA9" w:rsidRDefault="00EF5EA9" w:rsidP="00EF5EA9">
      <w:pPr>
        <w:ind w:left="360"/>
        <w:jc w:val="right"/>
        <w:rPr>
          <w:b/>
        </w:rPr>
      </w:pPr>
      <w:r w:rsidRPr="00FD7DD0">
        <w:rPr>
          <w:b/>
        </w:rPr>
        <w:t>[2 Marks]</w:t>
      </w:r>
    </w:p>
    <w:p w14:paraId="496F6CD8" w14:textId="77777777" w:rsidR="00EF5EA9" w:rsidRPr="001A11EB" w:rsidRDefault="00EF5EA9" w:rsidP="00EF5EA9">
      <w:pPr>
        <w:ind w:left="360"/>
        <w:rPr>
          <w:rFonts w:ascii="Arial" w:hAnsi="Arial" w:cs="Arial"/>
          <w:color w:val="FF0000"/>
          <w:sz w:val="21"/>
          <w:szCs w:val="21"/>
          <w:shd w:val="clear" w:color="auto" w:fill="FFFFFF"/>
        </w:rPr>
      </w:pPr>
      <w:r>
        <w:rPr>
          <w:rFonts w:ascii="Arial" w:hAnsi="Arial" w:cs="Arial"/>
          <w:color w:val="FF0000"/>
          <w:sz w:val="21"/>
          <w:szCs w:val="21"/>
          <w:shd w:val="clear" w:color="auto" w:fill="FFFFFF"/>
        </w:rPr>
        <w:t>Resolution is the lower limit on the magnitude of change in the input that produces an observable change in the instrument output</w:t>
      </w:r>
    </w:p>
    <w:p w14:paraId="52AF846B" w14:textId="77777777" w:rsidR="00EF5EA9" w:rsidRPr="00FD7DD0" w:rsidRDefault="00EF5EA9" w:rsidP="00EF5EA9">
      <w:pPr>
        <w:ind w:left="360"/>
        <w:jc w:val="right"/>
        <w:rPr>
          <w:b/>
        </w:rPr>
      </w:pPr>
    </w:p>
    <w:p w14:paraId="3277D091" w14:textId="77777777" w:rsidR="00EF5EA9" w:rsidRPr="00D33D64" w:rsidRDefault="00EF5EA9" w:rsidP="00EF5EA9">
      <w:pPr>
        <w:numPr>
          <w:ilvl w:val="1"/>
          <w:numId w:val="4"/>
        </w:numPr>
        <w:rPr>
          <w:bCs/>
        </w:rPr>
      </w:pPr>
      <w:r w:rsidRPr="00D33D64">
        <w:rPr>
          <w:bCs/>
        </w:rPr>
        <w:t>Sensitivity</w:t>
      </w:r>
    </w:p>
    <w:p w14:paraId="39892065" w14:textId="77777777" w:rsidR="00EF5EA9" w:rsidRDefault="00EF5EA9" w:rsidP="00EF5EA9">
      <w:pPr>
        <w:ind w:left="360"/>
        <w:jc w:val="right"/>
        <w:rPr>
          <w:b/>
        </w:rPr>
      </w:pPr>
      <w:r w:rsidRPr="00FD7DD0">
        <w:rPr>
          <w:b/>
        </w:rPr>
        <w:t>[2 Marks]</w:t>
      </w:r>
    </w:p>
    <w:p w14:paraId="5CAC94BD" w14:textId="77777777" w:rsidR="00EF5EA9" w:rsidRPr="0037484E" w:rsidRDefault="00EF5EA9" w:rsidP="00EF5EA9">
      <w:pPr>
        <w:ind w:left="360"/>
        <w:rPr>
          <w:rFonts w:ascii="Arial" w:hAnsi="Arial" w:cs="Arial"/>
          <w:color w:val="FF0000"/>
          <w:sz w:val="21"/>
          <w:szCs w:val="21"/>
          <w:shd w:val="clear" w:color="auto" w:fill="FFFFFF"/>
        </w:rPr>
      </w:pPr>
      <w:r w:rsidRPr="0037484E">
        <w:rPr>
          <w:rFonts w:ascii="Arial" w:hAnsi="Arial" w:cs="Arial"/>
          <w:color w:val="FF0000"/>
          <w:sz w:val="21"/>
          <w:szCs w:val="21"/>
          <w:shd w:val="clear" w:color="auto" w:fill="FFFFFF"/>
        </w:rPr>
        <w:t>Sen</w:t>
      </w:r>
      <w:r>
        <w:rPr>
          <w:rFonts w:ascii="Arial" w:hAnsi="Arial" w:cs="Arial"/>
          <w:color w:val="FF0000"/>
          <w:sz w:val="21"/>
          <w:szCs w:val="21"/>
          <w:shd w:val="clear" w:color="auto" w:fill="FFFFFF"/>
        </w:rPr>
        <w:t>sitivity is a measure of the change in instrument output that occurs when the quantity being measured changes by a given amount.</w:t>
      </w:r>
    </w:p>
    <w:p w14:paraId="63D2EC87" w14:textId="77777777" w:rsidR="00EF5EA9" w:rsidRPr="00FD7DD0" w:rsidRDefault="00EF5EA9" w:rsidP="00EF5EA9">
      <w:pPr>
        <w:ind w:left="360"/>
        <w:jc w:val="right"/>
        <w:rPr>
          <w:b/>
        </w:rPr>
      </w:pPr>
    </w:p>
    <w:p w14:paraId="2DC8D707" w14:textId="77777777" w:rsidR="00EF5EA9" w:rsidRPr="00D33D64" w:rsidRDefault="00EF5EA9" w:rsidP="00EF5EA9">
      <w:pPr>
        <w:numPr>
          <w:ilvl w:val="1"/>
          <w:numId w:val="4"/>
        </w:numPr>
        <w:rPr>
          <w:bCs/>
        </w:rPr>
      </w:pPr>
      <w:r w:rsidRPr="00D33D64">
        <w:rPr>
          <w:bCs/>
        </w:rPr>
        <w:t>Hysteresis</w:t>
      </w:r>
    </w:p>
    <w:p w14:paraId="0CEDF52C" w14:textId="77777777" w:rsidR="00EF5EA9" w:rsidRDefault="00EF5EA9" w:rsidP="00EF5EA9">
      <w:pPr>
        <w:jc w:val="right"/>
        <w:rPr>
          <w:b/>
        </w:rPr>
      </w:pPr>
      <w:r>
        <w:rPr>
          <w:b/>
        </w:rPr>
        <w:t>[2 Marks]</w:t>
      </w:r>
    </w:p>
    <w:p w14:paraId="1FE3535B" w14:textId="77777777" w:rsidR="00EF5EA9" w:rsidRPr="00AD65AA" w:rsidRDefault="00EF5EA9" w:rsidP="00EF5EA9">
      <w:pPr>
        <w:ind w:left="357"/>
        <w:rPr>
          <w:rFonts w:ascii="Arial" w:hAnsi="Arial" w:cs="Arial"/>
          <w:color w:val="FF0000"/>
          <w:sz w:val="21"/>
          <w:szCs w:val="21"/>
          <w:shd w:val="clear" w:color="auto" w:fill="FFFFFF"/>
        </w:rPr>
      </w:pPr>
      <w:r>
        <w:rPr>
          <w:rFonts w:ascii="Arial" w:hAnsi="Arial" w:cs="Arial"/>
          <w:color w:val="FF0000"/>
          <w:sz w:val="21"/>
          <w:szCs w:val="21"/>
          <w:shd w:val="clear" w:color="auto" w:fill="FFFFFF"/>
        </w:rPr>
        <w:t>T</w:t>
      </w:r>
      <w:r w:rsidRPr="00AD65AA">
        <w:rPr>
          <w:rFonts w:ascii="Arial" w:hAnsi="Arial" w:cs="Arial"/>
          <w:color w:val="FF0000"/>
          <w:sz w:val="21"/>
          <w:szCs w:val="21"/>
          <w:shd w:val="clear" w:color="auto" w:fill="FFFFFF"/>
        </w:rPr>
        <w:t>he phenomenon in which the value of a physical property lags behind changes in the effect causing it</w:t>
      </w:r>
      <w:r>
        <w:rPr>
          <w:rFonts w:ascii="Arial" w:hAnsi="Arial" w:cs="Arial"/>
          <w:color w:val="FF0000"/>
          <w:sz w:val="21"/>
          <w:szCs w:val="21"/>
          <w:shd w:val="clear" w:color="auto" w:fill="FFFFFF"/>
        </w:rPr>
        <w:t>.</w:t>
      </w:r>
    </w:p>
    <w:p w14:paraId="0BA036E6" w14:textId="77777777" w:rsidR="00332F5B" w:rsidRDefault="00332F5B" w:rsidP="00A36D2E">
      <w:pPr>
        <w:rPr>
          <w:b/>
        </w:rPr>
      </w:pPr>
    </w:p>
    <w:p w14:paraId="302C5335" w14:textId="77777777" w:rsidR="00332F5B" w:rsidRPr="00CB215A" w:rsidRDefault="00332F5B" w:rsidP="00A36D2E">
      <w:pPr>
        <w:rPr>
          <w:b/>
        </w:rPr>
      </w:pPr>
    </w:p>
    <w:p w14:paraId="42A1C7D6" w14:textId="77777777" w:rsidR="00DA3729" w:rsidRDefault="00DA3729" w:rsidP="00DA3729">
      <w:pPr>
        <w:pStyle w:val="ListParagraph"/>
        <w:numPr>
          <w:ilvl w:val="0"/>
          <w:numId w:val="4"/>
        </w:numPr>
        <w:rPr>
          <w:bCs/>
        </w:rPr>
      </w:pPr>
      <w:r>
        <w:rPr>
          <w:bCs/>
        </w:rPr>
        <w:t>For the circuit shown in Fig Q2:</w:t>
      </w:r>
    </w:p>
    <w:p w14:paraId="537C330F" w14:textId="77777777" w:rsidR="00DA3729" w:rsidRDefault="00DA3729" w:rsidP="00DA3729">
      <w:pPr>
        <w:pStyle w:val="ListParagraph"/>
        <w:numPr>
          <w:ilvl w:val="1"/>
          <w:numId w:val="4"/>
        </w:numPr>
        <w:rPr>
          <w:bCs/>
        </w:rPr>
      </w:pPr>
      <w:r>
        <w:rPr>
          <w:bCs/>
        </w:rPr>
        <w:t>Describe the purpose of the circuit.</w:t>
      </w:r>
    </w:p>
    <w:p w14:paraId="5EBFA9E1" w14:textId="77777777" w:rsidR="00DA3729" w:rsidRDefault="00DA3729" w:rsidP="00DA3729">
      <w:pPr>
        <w:pStyle w:val="ListParagraph"/>
        <w:ind w:left="1440"/>
        <w:jc w:val="right"/>
        <w:rPr>
          <w:b/>
        </w:rPr>
      </w:pPr>
      <w:r w:rsidRPr="00020A70">
        <w:rPr>
          <w:b/>
        </w:rPr>
        <w:t>[2 Marks]</w:t>
      </w:r>
    </w:p>
    <w:p w14:paraId="14F1DA38" w14:textId="113B7A35" w:rsidR="00CB1E8D" w:rsidRPr="00020A70" w:rsidRDefault="00CB1E8D" w:rsidP="00CB1E8D">
      <w:pPr>
        <w:pStyle w:val="ListParagraph"/>
        <w:ind w:left="1440"/>
        <w:rPr>
          <w:b/>
        </w:rPr>
      </w:pPr>
      <w:r>
        <w:rPr>
          <w:rFonts w:ascii="Arial" w:hAnsi="Arial" w:cs="Arial"/>
          <w:color w:val="FF0000"/>
          <w:sz w:val="21"/>
          <w:szCs w:val="21"/>
          <w:shd w:val="clear" w:color="auto" w:fill="FFFFFF"/>
        </w:rPr>
        <w:t>T</w:t>
      </w:r>
      <w:r w:rsidRPr="00AD65AA">
        <w:rPr>
          <w:rFonts w:ascii="Arial" w:hAnsi="Arial" w:cs="Arial"/>
          <w:color w:val="FF0000"/>
          <w:sz w:val="21"/>
          <w:szCs w:val="21"/>
          <w:shd w:val="clear" w:color="auto" w:fill="FFFFFF"/>
        </w:rPr>
        <w:t>he</w:t>
      </w:r>
      <w:r>
        <w:rPr>
          <w:rFonts w:ascii="Arial" w:hAnsi="Arial" w:cs="Arial"/>
          <w:color w:val="FF0000"/>
          <w:sz w:val="21"/>
          <w:szCs w:val="21"/>
          <w:shd w:val="clear" w:color="auto" w:fill="FFFFFF"/>
        </w:rPr>
        <w:t xml:space="preserve"> circuit is </w:t>
      </w:r>
      <w:r w:rsidR="00B07A08">
        <w:rPr>
          <w:rFonts w:ascii="Arial" w:hAnsi="Arial" w:cs="Arial"/>
          <w:color w:val="FF0000"/>
          <w:sz w:val="21"/>
          <w:szCs w:val="21"/>
          <w:shd w:val="clear" w:color="auto" w:fill="FFFFFF"/>
        </w:rPr>
        <w:t>for over voltage protection</w:t>
      </w:r>
    </w:p>
    <w:p w14:paraId="79E4F7FF" w14:textId="77777777" w:rsidR="00DA3729" w:rsidRDefault="00DA3729" w:rsidP="00DA3729">
      <w:pPr>
        <w:pStyle w:val="ListParagraph"/>
        <w:numPr>
          <w:ilvl w:val="1"/>
          <w:numId w:val="4"/>
        </w:numPr>
        <w:rPr>
          <w:bCs/>
        </w:rPr>
      </w:pPr>
      <w:r>
        <w:rPr>
          <w:bCs/>
        </w:rPr>
        <w:t xml:space="preserve">Explain the operation of circuit and the function of each component  </w:t>
      </w:r>
    </w:p>
    <w:p w14:paraId="600AFAFB" w14:textId="77777777" w:rsidR="00DA3729" w:rsidRDefault="00DA3729" w:rsidP="00DA3729">
      <w:pPr>
        <w:pStyle w:val="ListParagraph"/>
        <w:ind w:left="1440"/>
        <w:jc w:val="right"/>
        <w:rPr>
          <w:b/>
        </w:rPr>
      </w:pPr>
      <w:r w:rsidRPr="00020A70">
        <w:rPr>
          <w:b/>
        </w:rPr>
        <w:t>[8 Marks]</w:t>
      </w:r>
    </w:p>
    <w:p w14:paraId="78A59706" w14:textId="7E51568F" w:rsidR="00B07A08" w:rsidRDefault="0000195E" w:rsidP="00B07A08">
      <w:pPr>
        <w:pStyle w:val="ListParagraph"/>
        <w:ind w:left="1440"/>
        <w:rPr>
          <w:rFonts w:ascii="Arial" w:hAnsi="Arial" w:cs="Arial"/>
          <w:color w:val="FF0000"/>
          <w:sz w:val="21"/>
          <w:szCs w:val="21"/>
          <w:shd w:val="clear" w:color="auto" w:fill="FFFFFF"/>
        </w:rPr>
      </w:pPr>
      <w:r>
        <w:rPr>
          <w:rFonts w:ascii="Arial" w:hAnsi="Arial" w:cs="Arial"/>
          <w:color w:val="FF0000"/>
          <w:sz w:val="21"/>
          <w:szCs w:val="21"/>
          <w:shd w:val="clear" w:color="auto" w:fill="FFFFFF"/>
        </w:rPr>
        <w:t>When</w:t>
      </w:r>
      <w:r w:rsidR="006755DE">
        <w:rPr>
          <w:rFonts w:ascii="Arial" w:hAnsi="Arial" w:cs="Arial"/>
          <w:color w:val="FF0000"/>
          <w:sz w:val="21"/>
          <w:szCs w:val="21"/>
          <w:shd w:val="clear" w:color="auto" w:fill="FFFFFF"/>
        </w:rPr>
        <w:t xml:space="preserve"> the input voltage </w:t>
      </w:r>
      <w:r w:rsidR="00DD6532">
        <w:rPr>
          <w:rFonts w:ascii="Arial" w:hAnsi="Arial" w:cs="Arial"/>
          <w:color w:val="FF0000"/>
          <w:sz w:val="21"/>
          <w:szCs w:val="21"/>
          <w:shd w:val="clear" w:color="auto" w:fill="FFFFFF"/>
        </w:rPr>
        <w:t>exceeds</w:t>
      </w:r>
      <w:r w:rsidR="007D2BC1">
        <w:rPr>
          <w:rFonts w:ascii="Arial" w:hAnsi="Arial" w:cs="Arial"/>
          <w:color w:val="FF0000"/>
          <w:sz w:val="21"/>
          <w:szCs w:val="21"/>
          <w:shd w:val="clear" w:color="auto" w:fill="FFFFFF"/>
        </w:rPr>
        <w:t xml:space="preserve"> the forward voltage of the diodes</w:t>
      </w:r>
      <w:r w:rsidR="009F4941">
        <w:rPr>
          <w:rFonts w:ascii="Arial" w:hAnsi="Arial" w:cs="Arial"/>
          <w:color w:val="FF0000"/>
          <w:sz w:val="21"/>
          <w:szCs w:val="21"/>
          <w:shd w:val="clear" w:color="auto" w:fill="FFFFFF"/>
        </w:rPr>
        <w:t xml:space="preserve">, they </w:t>
      </w:r>
      <w:r w:rsidR="00DD6532">
        <w:rPr>
          <w:rFonts w:ascii="Arial" w:hAnsi="Arial" w:cs="Arial"/>
          <w:color w:val="FF0000"/>
          <w:sz w:val="21"/>
          <w:szCs w:val="21"/>
          <w:shd w:val="clear" w:color="auto" w:fill="FFFFFF"/>
        </w:rPr>
        <w:t xml:space="preserve">start to </w:t>
      </w:r>
      <w:r w:rsidR="009F4941">
        <w:rPr>
          <w:rFonts w:ascii="Arial" w:hAnsi="Arial" w:cs="Arial"/>
          <w:color w:val="FF0000"/>
          <w:sz w:val="21"/>
          <w:szCs w:val="21"/>
          <w:shd w:val="clear" w:color="auto" w:fill="FFFFFF"/>
        </w:rPr>
        <w:t>conduct</w:t>
      </w:r>
      <w:r w:rsidR="008E2E08">
        <w:rPr>
          <w:rFonts w:ascii="Arial" w:hAnsi="Arial" w:cs="Arial"/>
          <w:color w:val="FF0000"/>
          <w:sz w:val="21"/>
          <w:szCs w:val="21"/>
          <w:shd w:val="clear" w:color="auto" w:fill="FFFFFF"/>
        </w:rPr>
        <w:t xml:space="preserve">, maintaining a constant voltage dropped across the diodes. The remaining voltage is dropped across the resistor. </w:t>
      </w:r>
    </w:p>
    <w:p w14:paraId="0E6B574E" w14:textId="49CC2A8E" w:rsidR="00310157" w:rsidRDefault="00310157" w:rsidP="00B07A08">
      <w:pPr>
        <w:pStyle w:val="ListParagraph"/>
        <w:ind w:left="1440"/>
        <w:rPr>
          <w:rFonts w:ascii="Arial" w:hAnsi="Arial" w:cs="Arial"/>
          <w:color w:val="FF0000"/>
          <w:sz w:val="21"/>
          <w:szCs w:val="21"/>
          <w:shd w:val="clear" w:color="auto" w:fill="FFFFFF"/>
        </w:rPr>
      </w:pPr>
      <w:r>
        <w:rPr>
          <w:rFonts w:ascii="Arial" w:hAnsi="Arial" w:cs="Arial"/>
          <w:color w:val="FF0000"/>
          <w:sz w:val="21"/>
          <w:szCs w:val="21"/>
          <w:shd w:val="clear" w:color="auto" w:fill="FFFFFF"/>
        </w:rPr>
        <w:t xml:space="preserve">R1 </w:t>
      </w:r>
      <w:r w:rsidR="00050B93">
        <w:rPr>
          <w:rFonts w:ascii="Arial" w:hAnsi="Arial" w:cs="Arial"/>
          <w:color w:val="FF0000"/>
          <w:sz w:val="21"/>
          <w:szCs w:val="21"/>
          <w:shd w:val="clear" w:color="auto" w:fill="FFFFFF"/>
        </w:rPr>
        <w:t>provides a resistance to drop excess voltage across.</w:t>
      </w:r>
    </w:p>
    <w:p w14:paraId="0C1982DB" w14:textId="61A9D376" w:rsidR="00050B93" w:rsidRDefault="00050B93" w:rsidP="00B07A08">
      <w:pPr>
        <w:pStyle w:val="ListParagraph"/>
        <w:ind w:left="1440"/>
        <w:rPr>
          <w:rFonts w:ascii="Arial" w:hAnsi="Arial" w:cs="Arial"/>
          <w:color w:val="FF0000"/>
          <w:sz w:val="21"/>
          <w:szCs w:val="21"/>
          <w:shd w:val="clear" w:color="auto" w:fill="FFFFFF"/>
        </w:rPr>
      </w:pPr>
      <w:r>
        <w:rPr>
          <w:rFonts w:ascii="Arial" w:hAnsi="Arial" w:cs="Arial"/>
          <w:color w:val="FF0000"/>
          <w:sz w:val="21"/>
          <w:szCs w:val="21"/>
          <w:shd w:val="clear" w:color="auto" w:fill="FFFFFF"/>
        </w:rPr>
        <w:t xml:space="preserve">D1 provides a </w:t>
      </w:r>
      <w:r w:rsidR="00AE2B76">
        <w:rPr>
          <w:rFonts w:ascii="Arial" w:hAnsi="Arial" w:cs="Arial"/>
          <w:color w:val="FF0000"/>
          <w:sz w:val="21"/>
          <w:szCs w:val="21"/>
          <w:shd w:val="clear" w:color="auto" w:fill="FFFFFF"/>
        </w:rPr>
        <w:t xml:space="preserve">path for </w:t>
      </w:r>
      <w:r w:rsidR="00AE459E">
        <w:rPr>
          <w:rFonts w:ascii="Arial" w:hAnsi="Arial" w:cs="Arial"/>
          <w:color w:val="FF0000"/>
          <w:sz w:val="21"/>
          <w:szCs w:val="21"/>
          <w:shd w:val="clear" w:color="auto" w:fill="FFFFFF"/>
        </w:rPr>
        <w:t xml:space="preserve">negative </w:t>
      </w:r>
      <w:r w:rsidR="00AE2B76">
        <w:rPr>
          <w:rFonts w:ascii="Arial" w:hAnsi="Arial" w:cs="Arial"/>
          <w:color w:val="FF0000"/>
          <w:sz w:val="21"/>
          <w:szCs w:val="21"/>
          <w:shd w:val="clear" w:color="auto" w:fill="FFFFFF"/>
        </w:rPr>
        <w:t>voltages</w:t>
      </w:r>
      <w:r w:rsidR="00AE459E">
        <w:rPr>
          <w:rFonts w:ascii="Arial" w:hAnsi="Arial" w:cs="Arial"/>
          <w:color w:val="FF0000"/>
          <w:sz w:val="21"/>
          <w:szCs w:val="21"/>
          <w:shd w:val="clear" w:color="auto" w:fill="FFFFFF"/>
        </w:rPr>
        <w:t xml:space="preserve"> </w:t>
      </w:r>
      <w:r w:rsidR="008F7FA9">
        <w:rPr>
          <w:rFonts w:ascii="Arial" w:hAnsi="Arial" w:cs="Arial"/>
          <w:color w:val="FF0000"/>
          <w:sz w:val="21"/>
          <w:szCs w:val="21"/>
          <w:shd w:val="clear" w:color="auto" w:fill="FFFFFF"/>
        </w:rPr>
        <w:t xml:space="preserve">greater than the </w:t>
      </w:r>
      <w:r w:rsidR="00931014">
        <w:rPr>
          <w:rFonts w:ascii="Arial" w:hAnsi="Arial" w:cs="Arial"/>
          <w:color w:val="FF0000"/>
          <w:sz w:val="21"/>
          <w:szCs w:val="21"/>
          <w:shd w:val="clear" w:color="auto" w:fill="FFFFFF"/>
        </w:rPr>
        <w:t>forward voltage of the diode.</w:t>
      </w:r>
    </w:p>
    <w:p w14:paraId="16FD41D7" w14:textId="4F9EB88A" w:rsidR="00EB7845" w:rsidRPr="00020A70" w:rsidRDefault="00EB7845" w:rsidP="00B07A08">
      <w:pPr>
        <w:pStyle w:val="ListParagraph"/>
        <w:ind w:left="1440"/>
        <w:rPr>
          <w:b/>
        </w:rPr>
      </w:pPr>
      <w:r>
        <w:rPr>
          <w:rFonts w:ascii="Arial" w:hAnsi="Arial" w:cs="Arial"/>
          <w:color w:val="FF0000"/>
          <w:sz w:val="21"/>
          <w:szCs w:val="21"/>
          <w:shd w:val="clear" w:color="auto" w:fill="FFFFFF"/>
        </w:rPr>
        <w:t>D2 provides a path for positive voltages greater than the forward voltage of the diode.</w:t>
      </w:r>
    </w:p>
    <w:p w14:paraId="204B4714" w14:textId="65DD03B0" w:rsidR="00DA3729" w:rsidRDefault="00367A39" w:rsidP="00DA3729">
      <w:pPr>
        <w:pStyle w:val="ListParagraph"/>
        <w:jc w:val="center"/>
        <w:rPr>
          <w:bCs/>
        </w:rPr>
      </w:pPr>
      <w:r w:rsidRPr="00367A39">
        <w:rPr>
          <w:bCs/>
          <w:noProof/>
        </w:rPr>
        <w:drawing>
          <wp:inline distT="0" distB="0" distL="0" distR="0" wp14:anchorId="6AE35F16" wp14:editId="02F3E551">
            <wp:extent cx="3429025" cy="1714513"/>
            <wp:effectExtent l="0" t="0" r="0" b="0"/>
            <wp:docPr id="127742821"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2821" name="Picture 1" descr="A diagram of a circuit&#10;&#10;AI-generated content may be incorrect."/>
                    <pic:cNvPicPr/>
                  </pic:nvPicPr>
                  <pic:blipFill>
                    <a:blip r:embed="rId11"/>
                    <a:stretch>
                      <a:fillRect/>
                    </a:stretch>
                  </pic:blipFill>
                  <pic:spPr>
                    <a:xfrm>
                      <a:off x="0" y="0"/>
                      <a:ext cx="3429025" cy="1714513"/>
                    </a:xfrm>
                    <a:prstGeom prst="rect">
                      <a:avLst/>
                    </a:prstGeom>
                  </pic:spPr>
                </pic:pic>
              </a:graphicData>
            </a:graphic>
          </wp:inline>
        </w:drawing>
      </w:r>
    </w:p>
    <w:p w14:paraId="02F28038" w14:textId="77777777" w:rsidR="00DA3729" w:rsidRDefault="00DA3729" w:rsidP="00DA3729">
      <w:pPr>
        <w:pStyle w:val="ListParagraph"/>
        <w:jc w:val="center"/>
        <w:rPr>
          <w:bCs/>
        </w:rPr>
      </w:pPr>
      <w:r>
        <w:rPr>
          <w:bCs/>
        </w:rPr>
        <w:t>Fig Q2</w:t>
      </w:r>
    </w:p>
    <w:p w14:paraId="01F29330" w14:textId="77777777" w:rsidR="00D8284F" w:rsidRDefault="00D8284F" w:rsidP="00091349">
      <w:pPr>
        <w:pStyle w:val="ListParagraph"/>
        <w:ind w:left="1134"/>
        <w:jc w:val="right"/>
        <w:rPr>
          <w:b/>
        </w:rPr>
      </w:pPr>
    </w:p>
    <w:p w14:paraId="6CF4DC0A" w14:textId="77777777" w:rsidR="008D6449" w:rsidRDefault="008D6449">
      <w:r>
        <w:br w:type="page"/>
      </w:r>
    </w:p>
    <w:p w14:paraId="537EB6AE" w14:textId="17CC2D93" w:rsidR="005542AB" w:rsidRDefault="005542AB" w:rsidP="005542AB">
      <w:pPr>
        <w:numPr>
          <w:ilvl w:val="0"/>
          <w:numId w:val="4"/>
        </w:numPr>
      </w:pPr>
      <w:r>
        <w:lastRenderedPageBreak/>
        <w:t>The calibration of a pressure sensor with a range of 0-16 bar is checked by applying known inputs to it in steps of 2 bar.  The following measurements were obtained:</w:t>
      </w:r>
    </w:p>
    <w:p w14:paraId="3F3309B4" w14:textId="77777777" w:rsidR="005542AB" w:rsidRDefault="005542AB" w:rsidP="005542AB"/>
    <w:tbl>
      <w:tblPr>
        <w:tblStyle w:val="TableGrid"/>
        <w:tblW w:w="0" w:type="auto"/>
        <w:jc w:val="center"/>
        <w:tblLook w:val="04A0" w:firstRow="1" w:lastRow="0" w:firstColumn="1" w:lastColumn="0" w:noHBand="0" w:noVBand="1"/>
      </w:tblPr>
      <w:tblGrid>
        <w:gridCol w:w="2182"/>
        <w:gridCol w:w="636"/>
        <w:gridCol w:w="636"/>
        <w:gridCol w:w="636"/>
        <w:gridCol w:w="636"/>
        <w:gridCol w:w="636"/>
        <w:gridCol w:w="636"/>
        <w:gridCol w:w="636"/>
        <w:gridCol w:w="636"/>
        <w:gridCol w:w="636"/>
      </w:tblGrid>
      <w:tr w:rsidR="005542AB" w14:paraId="53ED5E94" w14:textId="77777777" w:rsidTr="00871646">
        <w:trPr>
          <w:jc w:val="center"/>
        </w:trPr>
        <w:tc>
          <w:tcPr>
            <w:tcW w:w="2182" w:type="dxa"/>
            <w:shd w:val="clear" w:color="auto" w:fill="D9D9D9" w:themeFill="background1" w:themeFillShade="D9"/>
          </w:tcPr>
          <w:p w14:paraId="240805B9" w14:textId="77777777" w:rsidR="005542AB" w:rsidRDefault="005542AB" w:rsidP="00871646">
            <w:r>
              <w:t>Known input pressure (bar)</w:t>
            </w:r>
          </w:p>
        </w:tc>
        <w:tc>
          <w:tcPr>
            <w:tcW w:w="236" w:type="dxa"/>
          </w:tcPr>
          <w:p w14:paraId="62D0610C" w14:textId="77777777" w:rsidR="005542AB" w:rsidRDefault="005542AB" w:rsidP="00871646">
            <w:r>
              <w:t>0</w:t>
            </w:r>
          </w:p>
        </w:tc>
        <w:tc>
          <w:tcPr>
            <w:tcW w:w="636" w:type="dxa"/>
          </w:tcPr>
          <w:p w14:paraId="6F27F734" w14:textId="77777777" w:rsidR="005542AB" w:rsidRDefault="005542AB" w:rsidP="00871646">
            <w:r>
              <w:t>2</w:t>
            </w:r>
          </w:p>
        </w:tc>
        <w:tc>
          <w:tcPr>
            <w:tcW w:w="636" w:type="dxa"/>
          </w:tcPr>
          <w:p w14:paraId="6B436AAB" w14:textId="77777777" w:rsidR="005542AB" w:rsidRDefault="005542AB" w:rsidP="00871646">
            <w:r>
              <w:t>4</w:t>
            </w:r>
          </w:p>
        </w:tc>
        <w:tc>
          <w:tcPr>
            <w:tcW w:w="636" w:type="dxa"/>
          </w:tcPr>
          <w:p w14:paraId="146007CD" w14:textId="77777777" w:rsidR="005542AB" w:rsidRDefault="005542AB" w:rsidP="00871646">
            <w:r>
              <w:t>6</w:t>
            </w:r>
          </w:p>
        </w:tc>
        <w:tc>
          <w:tcPr>
            <w:tcW w:w="636" w:type="dxa"/>
          </w:tcPr>
          <w:p w14:paraId="431809AE" w14:textId="77777777" w:rsidR="005542AB" w:rsidRDefault="005542AB" w:rsidP="00871646">
            <w:r>
              <w:t>8</w:t>
            </w:r>
          </w:p>
        </w:tc>
        <w:tc>
          <w:tcPr>
            <w:tcW w:w="636" w:type="dxa"/>
          </w:tcPr>
          <w:p w14:paraId="0C38399F" w14:textId="77777777" w:rsidR="005542AB" w:rsidRDefault="005542AB" w:rsidP="00871646">
            <w:r>
              <w:t>10</w:t>
            </w:r>
          </w:p>
        </w:tc>
        <w:tc>
          <w:tcPr>
            <w:tcW w:w="636" w:type="dxa"/>
          </w:tcPr>
          <w:p w14:paraId="64074155" w14:textId="77777777" w:rsidR="005542AB" w:rsidRDefault="005542AB" w:rsidP="00871646">
            <w:r>
              <w:t>12</w:t>
            </w:r>
          </w:p>
        </w:tc>
        <w:tc>
          <w:tcPr>
            <w:tcW w:w="636" w:type="dxa"/>
          </w:tcPr>
          <w:p w14:paraId="0562390B" w14:textId="77777777" w:rsidR="005542AB" w:rsidRDefault="005542AB" w:rsidP="00871646">
            <w:r>
              <w:t>14</w:t>
            </w:r>
          </w:p>
        </w:tc>
        <w:tc>
          <w:tcPr>
            <w:tcW w:w="636" w:type="dxa"/>
          </w:tcPr>
          <w:p w14:paraId="24330256" w14:textId="77777777" w:rsidR="005542AB" w:rsidRDefault="005542AB" w:rsidP="00871646">
            <w:r>
              <w:t>16</w:t>
            </w:r>
          </w:p>
        </w:tc>
      </w:tr>
      <w:tr w:rsidR="005542AB" w14:paraId="3FD75690" w14:textId="77777777" w:rsidTr="00871646">
        <w:trPr>
          <w:jc w:val="center"/>
        </w:trPr>
        <w:tc>
          <w:tcPr>
            <w:tcW w:w="2182" w:type="dxa"/>
            <w:shd w:val="clear" w:color="auto" w:fill="D9D9D9" w:themeFill="background1" w:themeFillShade="D9"/>
          </w:tcPr>
          <w:p w14:paraId="54523C97" w14:textId="77777777" w:rsidR="005542AB" w:rsidRDefault="005542AB" w:rsidP="00871646">
            <w:r>
              <w:t>Output reading (V)</w:t>
            </w:r>
          </w:p>
        </w:tc>
        <w:tc>
          <w:tcPr>
            <w:tcW w:w="236" w:type="dxa"/>
          </w:tcPr>
          <w:p w14:paraId="71EB4B1D" w14:textId="77777777" w:rsidR="005542AB" w:rsidRDefault="005542AB" w:rsidP="00871646">
            <w:r>
              <w:t>0.00</w:t>
            </w:r>
          </w:p>
        </w:tc>
        <w:tc>
          <w:tcPr>
            <w:tcW w:w="636" w:type="dxa"/>
          </w:tcPr>
          <w:p w14:paraId="6AAD84B4" w14:textId="77777777" w:rsidR="005542AB" w:rsidRDefault="005542AB" w:rsidP="00871646">
            <w:r>
              <w:t>0.55</w:t>
            </w:r>
          </w:p>
        </w:tc>
        <w:tc>
          <w:tcPr>
            <w:tcW w:w="636" w:type="dxa"/>
          </w:tcPr>
          <w:p w14:paraId="1DC8E042" w14:textId="77777777" w:rsidR="005542AB" w:rsidRDefault="005542AB" w:rsidP="00871646">
            <w:r>
              <w:t>1.25</w:t>
            </w:r>
          </w:p>
        </w:tc>
        <w:tc>
          <w:tcPr>
            <w:tcW w:w="636" w:type="dxa"/>
          </w:tcPr>
          <w:p w14:paraId="3E5008E9" w14:textId="77777777" w:rsidR="005542AB" w:rsidRDefault="005542AB" w:rsidP="00871646">
            <w:r>
              <w:t>1.70</w:t>
            </w:r>
          </w:p>
        </w:tc>
        <w:tc>
          <w:tcPr>
            <w:tcW w:w="636" w:type="dxa"/>
          </w:tcPr>
          <w:p w14:paraId="1F72B0AF" w14:textId="77777777" w:rsidR="005542AB" w:rsidRDefault="005542AB" w:rsidP="00871646">
            <w:r>
              <w:t>2.35</w:t>
            </w:r>
          </w:p>
        </w:tc>
        <w:tc>
          <w:tcPr>
            <w:tcW w:w="636" w:type="dxa"/>
          </w:tcPr>
          <w:p w14:paraId="0DF0DB7B" w14:textId="77777777" w:rsidR="005542AB" w:rsidRDefault="005542AB" w:rsidP="00871646">
            <w:r>
              <w:t>3.30</w:t>
            </w:r>
          </w:p>
        </w:tc>
        <w:tc>
          <w:tcPr>
            <w:tcW w:w="636" w:type="dxa"/>
          </w:tcPr>
          <w:p w14:paraId="6C20B01C" w14:textId="77777777" w:rsidR="005542AB" w:rsidRDefault="005542AB" w:rsidP="00871646">
            <w:r>
              <w:t>3.65</w:t>
            </w:r>
          </w:p>
        </w:tc>
        <w:tc>
          <w:tcPr>
            <w:tcW w:w="636" w:type="dxa"/>
          </w:tcPr>
          <w:p w14:paraId="3D110561" w14:textId="77777777" w:rsidR="005542AB" w:rsidRDefault="005542AB" w:rsidP="00871646">
            <w:r>
              <w:t>4.05</w:t>
            </w:r>
          </w:p>
        </w:tc>
        <w:tc>
          <w:tcPr>
            <w:tcW w:w="636" w:type="dxa"/>
          </w:tcPr>
          <w:p w14:paraId="51082098" w14:textId="77777777" w:rsidR="005542AB" w:rsidRDefault="005542AB" w:rsidP="00871646">
            <w:r>
              <w:t>4.85</w:t>
            </w:r>
          </w:p>
        </w:tc>
      </w:tr>
    </w:tbl>
    <w:p w14:paraId="4320A901" w14:textId="77777777" w:rsidR="005542AB" w:rsidRDefault="005542AB" w:rsidP="005542AB"/>
    <w:p w14:paraId="57006B45" w14:textId="77777777" w:rsidR="005542AB" w:rsidRDefault="005542AB" w:rsidP="005542AB">
      <w:pPr>
        <w:pStyle w:val="ListParagraph"/>
        <w:numPr>
          <w:ilvl w:val="0"/>
          <w:numId w:val="10"/>
        </w:numPr>
      </w:pPr>
      <w:r>
        <w:t>Draw a graph by plotting the data points on the graph paper provided and draw a best-fit straight line through the data points. Use the graph to calculate:</w:t>
      </w:r>
    </w:p>
    <w:p w14:paraId="46202316" w14:textId="77777777" w:rsidR="005542AB" w:rsidRDefault="005542AB" w:rsidP="005542AB">
      <w:pPr>
        <w:pStyle w:val="ListParagraph"/>
        <w:ind w:left="1080"/>
        <w:jc w:val="right"/>
        <w:rPr>
          <w:b/>
        </w:rPr>
      </w:pPr>
      <w:r w:rsidRPr="00F10F27">
        <w:rPr>
          <w:b/>
        </w:rPr>
        <w:t>[</w:t>
      </w:r>
      <w:r>
        <w:rPr>
          <w:b/>
        </w:rPr>
        <w:t>2</w:t>
      </w:r>
      <w:r w:rsidRPr="00F10F27">
        <w:rPr>
          <w:b/>
        </w:rPr>
        <w:t xml:space="preserve"> Marks]</w:t>
      </w:r>
    </w:p>
    <w:p w14:paraId="59EEE7D8" w14:textId="77777777" w:rsidR="005542AB" w:rsidRDefault="005542AB" w:rsidP="005542AB">
      <w:pPr>
        <w:pStyle w:val="ListParagraph"/>
        <w:ind w:left="0"/>
        <w:jc w:val="center"/>
        <w:rPr>
          <w:b/>
        </w:rPr>
      </w:pPr>
      <w:r>
        <w:rPr>
          <w:noProof/>
        </w:rPr>
        <w:drawing>
          <wp:inline distT="0" distB="0" distL="0" distR="0" wp14:anchorId="4FB1843D" wp14:editId="682B04CE">
            <wp:extent cx="5732145" cy="3998595"/>
            <wp:effectExtent l="0" t="0" r="1905" b="19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41360A" w14:textId="77777777" w:rsidR="005542AB" w:rsidRPr="007F1B66" w:rsidRDefault="005542AB" w:rsidP="005542AB">
      <w:pPr>
        <w:pStyle w:val="ListParagraph"/>
        <w:ind w:left="0"/>
        <w:jc w:val="center"/>
        <w:rPr>
          <w:color w:val="FF0000"/>
        </w:rPr>
      </w:pPr>
      <w:r w:rsidRPr="007F1B66">
        <w:rPr>
          <w:color w:val="FF0000"/>
        </w:rPr>
        <w:t>Marks for</w:t>
      </w:r>
      <w:r>
        <w:rPr>
          <w:color w:val="FF0000"/>
        </w:rPr>
        <w:t xml:space="preserve"> labels, units, scale, accuracy</w:t>
      </w:r>
    </w:p>
    <w:p w14:paraId="09C2FF0B" w14:textId="77777777" w:rsidR="005542AB" w:rsidRDefault="005542AB" w:rsidP="005542AB">
      <w:pPr>
        <w:pStyle w:val="ListParagraph"/>
        <w:numPr>
          <w:ilvl w:val="0"/>
          <w:numId w:val="10"/>
        </w:numPr>
      </w:pPr>
      <w:r>
        <w:t>The measurement sensitivity of the pressure sensor</w:t>
      </w:r>
    </w:p>
    <w:p w14:paraId="18BF0192" w14:textId="77777777" w:rsidR="005542AB" w:rsidRDefault="005542AB" w:rsidP="005542AB">
      <w:pPr>
        <w:pStyle w:val="ListParagraph"/>
        <w:ind w:left="1080"/>
        <w:jc w:val="right"/>
        <w:rPr>
          <w:b/>
        </w:rPr>
      </w:pPr>
      <w:r w:rsidRPr="00F10F27">
        <w:rPr>
          <w:b/>
        </w:rPr>
        <w:t>[</w:t>
      </w:r>
      <w:r>
        <w:rPr>
          <w:b/>
        </w:rPr>
        <w:t>4</w:t>
      </w:r>
      <w:r w:rsidRPr="00F10F27">
        <w:rPr>
          <w:b/>
        </w:rPr>
        <w:t xml:space="preserve"> Marks]</w:t>
      </w:r>
    </w:p>
    <w:p w14:paraId="72ABF6D5" w14:textId="77777777" w:rsidR="005542AB" w:rsidRDefault="005542AB" w:rsidP="005542AB">
      <w:pPr>
        <w:pStyle w:val="ListParagraph"/>
        <w:ind w:left="1080"/>
        <w:rPr>
          <w:color w:val="FF0000"/>
        </w:rPr>
      </w:pPr>
      <w:r w:rsidRPr="007F1B66">
        <w:rPr>
          <w:color w:val="FF0000"/>
        </w:rPr>
        <w:t xml:space="preserve">From </w:t>
      </w:r>
      <w:r>
        <w:rPr>
          <w:color w:val="FF0000"/>
        </w:rPr>
        <w:t>the line of best fit:</w:t>
      </w:r>
    </w:p>
    <w:p w14:paraId="4A293D71" w14:textId="77777777" w:rsidR="005542AB" w:rsidRPr="007F1B66" w:rsidRDefault="005542AB" w:rsidP="005542AB">
      <w:pPr>
        <w:pStyle w:val="ListParagraph"/>
        <w:ind w:left="1080"/>
        <w:rPr>
          <w:color w:val="FF0000"/>
        </w:rPr>
      </w:pPr>
      <m:oMathPara>
        <m:oMath>
          <m:r>
            <w:rPr>
              <w:rFonts w:ascii="Cambria Math" w:hAnsi="Cambria Math"/>
              <w:color w:val="FF0000"/>
            </w:rPr>
            <m:t>Sensitivity=</m:t>
          </m:r>
          <m:f>
            <m:fPr>
              <m:ctrlPr>
                <w:rPr>
                  <w:rFonts w:ascii="Cambria Math" w:hAnsi="Cambria Math"/>
                  <w:i/>
                  <w:color w:val="FF0000"/>
                </w:rPr>
              </m:ctrlPr>
            </m:fPr>
            <m:num>
              <m:r>
                <w:rPr>
                  <w:rFonts w:ascii="Cambria Math" w:hAnsi="Cambria Math"/>
                  <w:color w:val="FF0000"/>
                </w:rPr>
                <m:t>4.8</m:t>
              </m:r>
            </m:num>
            <m:den>
              <m:r>
                <w:rPr>
                  <w:rFonts w:ascii="Cambria Math" w:hAnsi="Cambria Math"/>
                  <w:color w:val="FF0000"/>
                </w:rPr>
                <m:t>16</m:t>
              </m:r>
            </m:den>
          </m:f>
          <m:r>
            <w:rPr>
              <w:rFonts w:ascii="Cambria Math" w:hAnsi="Cambria Math"/>
              <w:color w:val="FF0000"/>
            </w:rPr>
            <m:t>=0.3</m:t>
          </m:r>
          <m:f>
            <m:fPr>
              <m:type m:val="skw"/>
              <m:ctrlPr>
                <w:rPr>
                  <w:rFonts w:ascii="Cambria Math" w:hAnsi="Cambria Math"/>
                  <w:i/>
                  <w:color w:val="FF0000"/>
                </w:rPr>
              </m:ctrlPr>
            </m:fPr>
            <m:num>
              <m:r>
                <w:rPr>
                  <w:rFonts w:ascii="Cambria Math" w:hAnsi="Cambria Math"/>
                  <w:color w:val="FF0000"/>
                </w:rPr>
                <m:t>V</m:t>
              </m:r>
            </m:num>
            <m:den>
              <m:r>
                <w:rPr>
                  <w:rFonts w:ascii="Cambria Math" w:hAnsi="Cambria Math"/>
                  <w:color w:val="FF0000"/>
                </w:rPr>
                <m:t>bar</m:t>
              </m:r>
            </m:den>
          </m:f>
        </m:oMath>
      </m:oMathPara>
    </w:p>
    <w:p w14:paraId="2B26FFD4" w14:textId="77777777" w:rsidR="005542AB" w:rsidRDefault="005542AB" w:rsidP="005542AB">
      <w:pPr>
        <w:pStyle w:val="ListParagraph"/>
        <w:numPr>
          <w:ilvl w:val="0"/>
          <w:numId w:val="10"/>
        </w:numPr>
      </w:pPr>
      <w:r>
        <w:t>The maximum non-linearity apparent in the measurements as a percentage of the full scale deflection.</w:t>
      </w:r>
    </w:p>
    <w:p w14:paraId="12313173" w14:textId="77777777" w:rsidR="005542AB" w:rsidRPr="00F10F27" w:rsidRDefault="005542AB" w:rsidP="005542AB">
      <w:pPr>
        <w:pStyle w:val="ListParagraph"/>
        <w:ind w:left="1080"/>
        <w:jc w:val="right"/>
        <w:rPr>
          <w:b/>
        </w:rPr>
      </w:pPr>
      <w:r w:rsidRPr="00F10F27">
        <w:rPr>
          <w:b/>
        </w:rPr>
        <w:t>[</w:t>
      </w:r>
      <w:r>
        <w:rPr>
          <w:b/>
        </w:rPr>
        <w:t>4</w:t>
      </w:r>
      <w:r w:rsidRPr="00F10F27">
        <w:rPr>
          <w:b/>
        </w:rPr>
        <w:t xml:space="preserve"> Marks]</w:t>
      </w:r>
    </w:p>
    <w:p w14:paraId="0442BC8F" w14:textId="77777777" w:rsidR="005542AB" w:rsidRDefault="005542AB" w:rsidP="005542AB">
      <w:pPr>
        <w:pStyle w:val="ListParagraph"/>
        <w:ind w:left="1080"/>
        <w:rPr>
          <w:color w:val="FF0000"/>
        </w:rPr>
      </w:pPr>
      <w:r w:rsidRPr="007F1B66">
        <w:rPr>
          <w:color w:val="FF0000"/>
        </w:rPr>
        <w:t xml:space="preserve">Maximum non-linearity is at </w:t>
      </w:r>
      <w:r>
        <w:rPr>
          <w:color w:val="FF0000"/>
        </w:rPr>
        <w:t>a pressure of 10 bar. Output reading at 10 bar is 3.3V, from straight line output at 10 bar should be 3V.</w:t>
      </w:r>
    </w:p>
    <w:p w14:paraId="0F485AC5" w14:textId="77777777" w:rsidR="005542AB" w:rsidRDefault="005542AB" w:rsidP="005542AB">
      <w:pPr>
        <w:pStyle w:val="ListParagraph"/>
        <w:ind w:left="1080"/>
        <w:rPr>
          <w:color w:val="FF0000"/>
        </w:rPr>
      </w:pPr>
      <w:r>
        <w:rPr>
          <w:color w:val="FF0000"/>
        </w:rPr>
        <w:t>Maximum non-linearity = 0.3V</w:t>
      </w:r>
    </w:p>
    <w:p w14:paraId="65CF0078" w14:textId="77777777" w:rsidR="005542AB" w:rsidRPr="007F1B66" w:rsidRDefault="005542AB" w:rsidP="005542AB">
      <w:pPr>
        <w:pStyle w:val="ListParagraph"/>
        <w:ind w:left="1080"/>
        <w:rPr>
          <w:color w:val="FF0000"/>
        </w:rPr>
      </w:pPr>
      <m:oMathPara>
        <m:oMath>
          <m:f>
            <m:fPr>
              <m:ctrlPr>
                <w:rPr>
                  <w:rFonts w:ascii="Cambria Math" w:hAnsi="Cambria Math"/>
                  <w:i/>
                  <w:color w:val="FF0000"/>
                </w:rPr>
              </m:ctrlPr>
            </m:fPr>
            <m:num>
              <m:r>
                <w:rPr>
                  <w:rFonts w:ascii="Cambria Math" w:hAnsi="Cambria Math"/>
                  <w:color w:val="FF0000"/>
                </w:rPr>
                <m:t>0.3</m:t>
              </m:r>
            </m:num>
            <m:den>
              <m:r>
                <w:rPr>
                  <w:rFonts w:ascii="Cambria Math" w:hAnsi="Cambria Math"/>
                  <w:color w:val="FF0000"/>
                </w:rPr>
                <m:t>4.8</m:t>
              </m:r>
            </m:den>
          </m:f>
          <m:r>
            <w:rPr>
              <w:rFonts w:ascii="Cambria Math" w:hAnsi="Cambria Math"/>
              <w:color w:val="FF0000"/>
            </w:rPr>
            <m:t>×100%=6.25%</m:t>
          </m:r>
        </m:oMath>
      </m:oMathPara>
    </w:p>
    <w:p w14:paraId="187D26EA" w14:textId="77777777" w:rsidR="00D8284F" w:rsidRDefault="00D8284F" w:rsidP="00676586"/>
    <w:p w14:paraId="5BA46B35" w14:textId="77777777" w:rsidR="00D8284F" w:rsidRDefault="00D8284F" w:rsidP="0050474B">
      <w:pPr>
        <w:jc w:val="center"/>
      </w:pPr>
    </w:p>
    <w:p w14:paraId="10C7BBD0" w14:textId="3F9BB198" w:rsidR="0050474B" w:rsidRDefault="0050474B" w:rsidP="0050474B">
      <w:pPr>
        <w:pStyle w:val="ListParagraph"/>
        <w:numPr>
          <w:ilvl w:val="0"/>
          <w:numId w:val="4"/>
        </w:numPr>
      </w:pPr>
      <w:r w:rsidRPr="007D40ED">
        <w:lastRenderedPageBreak/>
        <w:t xml:space="preserve">Describe the key specifications you would consider when selecting a </w:t>
      </w:r>
      <w:r w:rsidR="00281165">
        <w:t>temperature</w:t>
      </w:r>
      <w:r>
        <w:t xml:space="preserve"> sensor.  Compare the sensor requirements for:</w:t>
      </w:r>
    </w:p>
    <w:p w14:paraId="597CDC0C" w14:textId="118369D5" w:rsidR="0050474B" w:rsidRDefault="0050474B" w:rsidP="0050474B">
      <w:pPr>
        <w:numPr>
          <w:ilvl w:val="1"/>
          <w:numId w:val="11"/>
        </w:numPr>
      </w:pPr>
      <w:r>
        <w:t xml:space="preserve">Controlling the </w:t>
      </w:r>
      <w:r w:rsidR="00776FE3">
        <w:t>temperature of a commercial bakery oven</w:t>
      </w:r>
      <w:r>
        <w:t>.</w:t>
      </w:r>
    </w:p>
    <w:p w14:paraId="2612AF1F" w14:textId="4CAF0BB5" w:rsidR="0050474B" w:rsidRDefault="009A030C" w:rsidP="0050474B">
      <w:pPr>
        <w:numPr>
          <w:ilvl w:val="1"/>
          <w:numId w:val="11"/>
        </w:numPr>
      </w:pPr>
      <w:r>
        <w:t>Monitoring the coolant temperature in a petrol engine</w:t>
      </w:r>
      <w:r w:rsidR="0050474B">
        <w:t>.</w:t>
      </w:r>
    </w:p>
    <w:p w14:paraId="35D50E48" w14:textId="77777777" w:rsidR="0050474B" w:rsidRDefault="0050474B" w:rsidP="0050474B">
      <w:pPr>
        <w:ind w:left="1440"/>
        <w:jc w:val="right"/>
        <w:rPr>
          <w:b/>
        </w:rPr>
      </w:pPr>
      <w:r>
        <w:rPr>
          <w:b/>
        </w:rPr>
        <w:t>[10</w:t>
      </w:r>
      <w:r w:rsidRPr="00DC03C6">
        <w:rPr>
          <w:b/>
        </w:rPr>
        <w:t xml:space="preserve"> Marks]</w:t>
      </w:r>
    </w:p>
    <w:p w14:paraId="1E1F5DBC" w14:textId="77777777" w:rsidR="00E33D9E" w:rsidRDefault="00E33D9E" w:rsidP="00E33D9E">
      <w:pPr>
        <w:ind w:left="720"/>
        <w:rPr>
          <w:color w:val="FF0000"/>
        </w:rPr>
      </w:pPr>
      <w:r>
        <w:rPr>
          <w:color w:val="FF0000"/>
        </w:rPr>
        <w:t>An accurate description of the specifications required for each application.  These should include: measurement range, precision, sensitivity, linearity, cost, environmental compatibility, resolution, drift coefficients.  The actual values given for parameter are not of absolute importance, more important is the student’s ability to discern the required differences for the transducer in each application.</w:t>
      </w:r>
    </w:p>
    <w:p w14:paraId="345BAE8B" w14:textId="77777777" w:rsidR="00E33D9E" w:rsidRDefault="00E33D9E" w:rsidP="00E33D9E">
      <w:pPr>
        <w:ind w:left="720"/>
        <w:rPr>
          <w:color w:val="FF0000"/>
        </w:rPr>
      </w:pPr>
    </w:p>
    <w:tbl>
      <w:tblPr>
        <w:tblStyle w:val="TableGrid"/>
        <w:tblW w:w="0" w:type="auto"/>
        <w:tblInd w:w="720" w:type="dxa"/>
        <w:tblLook w:val="04A0" w:firstRow="1" w:lastRow="0" w:firstColumn="1" w:lastColumn="0" w:noHBand="0" w:noVBand="1"/>
      </w:tblPr>
      <w:tblGrid>
        <w:gridCol w:w="1827"/>
        <w:gridCol w:w="2977"/>
        <w:gridCol w:w="3493"/>
      </w:tblGrid>
      <w:tr w:rsidR="00E33D9E" w14:paraId="4A3189C2" w14:textId="77777777" w:rsidTr="00871646">
        <w:tc>
          <w:tcPr>
            <w:tcW w:w="1827" w:type="dxa"/>
          </w:tcPr>
          <w:p w14:paraId="3C43DBA5" w14:textId="77777777" w:rsidR="00E33D9E" w:rsidRDefault="00E33D9E" w:rsidP="00871646">
            <w:pPr>
              <w:rPr>
                <w:color w:val="FF0000"/>
              </w:rPr>
            </w:pPr>
            <w:r>
              <w:rPr>
                <w:color w:val="FF0000"/>
              </w:rPr>
              <w:t>Parameter</w:t>
            </w:r>
          </w:p>
        </w:tc>
        <w:tc>
          <w:tcPr>
            <w:tcW w:w="2977" w:type="dxa"/>
          </w:tcPr>
          <w:p w14:paraId="124E17EB" w14:textId="5385C1F4" w:rsidR="00E33D9E" w:rsidRDefault="00E33D9E" w:rsidP="00871646">
            <w:pPr>
              <w:rPr>
                <w:color w:val="FF0000"/>
              </w:rPr>
            </w:pPr>
            <w:r>
              <w:rPr>
                <w:color w:val="FF0000"/>
              </w:rPr>
              <w:t>Oven</w:t>
            </w:r>
          </w:p>
        </w:tc>
        <w:tc>
          <w:tcPr>
            <w:tcW w:w="3493" w:type="dxa"/>
          </w:tcPr>
          <w:p w14:paraId="58F85714" w14:textId="4D6E956A" w:rsidR="00E33D9E" w:rsidRDefault="00E33D9E" w:rsidP="00871646">
            <w:pPr>
              <w:rPr>
                <w:color w:val="FF0000"/>
              </w:rPr>
            </w:pPr>
            <w:r>
              <w:rPr>
                <w:color w:val="FF0000"/>
              </w:rPr>
              <w:t>Engine</w:t>
            </w:r>
          </w:p>
        </w:tc>
      </w:tr>
      <w:tr w:rsidR="00E33D9E" w14:paraId="2CDE1762" w14:textId="77777777" w:rsidTr="00871646">
        <w:tc>
          <w:tcPr>
            <w:tcW w:w="1827" w:type="dxa"/>
          </w:tcPr>
          <w:p w14:paraId="697EBC1A" w14:textId="77777777" w:rsidR="00E33D9E" w:rsidRDefault="00E33D9E" w:rsidP="00871646">
            <w:pPr>
              <w:rPr>
                <w:color w:val="FF0000"/>
              </w:rPr>
            </w:pPr>
            <w:r>
              <w:rPr>
                <w:color w:val="FF0000"/>
              </w:rPr>
              <w:t>Measurement Range</w:t>
            </w:r>
          </w:p>
        </w:tc>
        <w:tc>
          <w:tcPr>
            <w:tcW w:w="2977" w:type="dxa"/>
          </w:tcPr>
          <w:p w14:paraId="3E032F7A" w14:textId="07013EB9" w:rsidR="00E33D9E" w:rsidRDefault="00E33D9E" w:rsidP="00871646">
            <w:pPr>
              <w:rPr>
                <w:color w:val="FF0000"/>
              </w:rPr>
            </w:pPr>
            <w:r>
              <w:rPr>
                <w:color w:val="FF0000"/>
              </w:rPr>
              <w:t>2</w:t>
            </w:r>
            <w:r>
              <w:rPr>
                <w:color w:val="FF0000"/>
              </w:rPr>
              <w:t>0 to +</w:t>
            </w:r>
            <w:r>
              <w:rPr>
                <w:color w:val="FF0000"/>
              </w:rPr>
              <w:t>3</w:t>
            </w:r>
            <w:r>
              <w:rPr>
                <w:color w:val="FF0000"/>
              </w:rPr>
              <w:t>50°C</w:t>
            </w:r>
          </w:p>
        </w:tc>
        <w:tc>
          <w:tcPr>
            <w:tcW w:w="3493" w:type="dxa"/>
          </w:tcPr>
          <w:p w14:paraId="1B4122BB" w14:textId="77777777" w:rsidR="00E33D9E" w:rsidRDefault="00E33D9E" w:rsidP="00871646">
            <w:pPr>
              <w:rPr>
                <w:color w:val="FF0000"/>
              </w:rPr>
            </w:pPr>
            <w:r>
              <w:rPr>
                <w:color w:val="FF0000"/>
              </w:rPr>
              <w:t>+40 to +120°C (But must be able to withstand sub-zero temperatures without providing accurate measurements)</w:t>
            </w:r>
          </w:p>
        </w:tc>
      </w:tr>
      <w:tr w:rsidR="00E33D9E" w14:paraId="745DFCF9" w14:textId="77777777" w:rsidTr="00871646">
        <w:tc>
          <w:tcPr>
            <w:tcW w:w="1827" w:type="dxa"/>
          </w:tcPr>
          <w:p w14:paraId="5F33CDF6" w14:textId="77777777" w:rsidR="00E33D9E" w:rsidRDefault="00E33D9E" w:rsidP="00871646">
            <w:pPr>
              <w:rPr>
                <w:color w:val="FF0000"/>
              </w:rPr>
            </w:pPr>
            <w:r>
              <w:rPr>
                <w:color w:val="FF0000"/>
              </w:rPr>
              <w:t>Precision</w:t>
            </w:r>
          </w:p>
        </w:tc>
        <w:tc>
          <w:tcPr>
            <w:tcW w:w="2977" w:type="dxa"/>
          </w:tcPr>
          <w:p w14:paraId="61713B85" w14:textId="350361E3" w:rsidR="00E33D9E" w:rsidRDefault="00E33D9E" w:rsidP="00871646">
            <w:pPr>
              <w:rPr>
                <w:color w:val="FF0000"/>
              </w:rPr>
            </w:pPr>
            <w:r>
              <w:rPr>
                <w:color w:val="FF0000"/>
              </w:rPr>
              <w:t xml:space="preserve">Needs to be fairly precise </w:t>
            </w:r>
          </w:p>
        </w:tc>
        <w:tc>
          <w:tcPr>
            <w:tcW w:w="3493" w:type="dxa"/>
          </w:tcPr>
          <w:p w14:paraId="50053F66" w14:textId="77777777" w:rsidR="00E33D9E" w:rsidRDefault="00E33D9E" w:rsidP="00871646">
            <w:pPr>
              <w:rPr>
                <w:color w:val="FF0000"/>
              </w:rPr>
            </w:pPr>
            <w:r>
              <w:rPr>
                <w:color w:val="FF0000"/>
              </w:rPr>
              <w:t>Does not need very high level of precision as only for indication purposes</w:t>
            </w:r>
          </w:p>
        </w:tc>
      </w:tr>
      <w:tr w:rsidR="00E33D9E" w14:paraId="76188EA2" w14:textId="77777777" w:rsidTr="00871646">
        <w:tc>
          <w:tcPr>
            <w:tcW w:w="1827" w:type="dxa"/>
          </w:tcPr>
          <w:p w14:paraId="54BEE341" w14:textId="77777777" w:rsidR="00E33D9E" w:rsidRDefault="00E33D9E" w:rsidP="00871646">
            <w:pPr>
              <w:rPr>
                <w:color w:val="FF0000"/>
              </w:rPr>
            </w:pPr>
            <w:r>
              <w:rPr>
                <w:color w:val="FF0000"/>
              </w:rPr>
              <w:t>Sensitivity</w:t>
            </w:r>
          </w:p>
        </w:tc>
        <w:tc>
          <w:tcPr>
            <w:tcW w:w="2977" w:type="dxa"/>
          </w:tcPr>
          <w:p w14:paraId="3A2105C3" w14:textId="77777777" w:rsidR="00E33D9E" w:rsidRDefault="00E33D9E" w:rsidP="00871646">
            <w:pPr>
              <w:rPr>
                <w:color w:val="FF0000"/>
              </w:rPr>
            </w:pPr>
            <w:r>
              <w:rPr>
                <w:color w:val="FF0000"/>
              </w:rPr>
              <w:t>Should have high sensitivity</w:t>
            </w:r>
          </w:p>
        </w:tc>
        <w:tc>
          <w:tcPr>
            <w:tcW w:w="3493" w:type="dxa"/>
          </w:tcPr>
          <w:p w14:paraId="1FE6D8D1" w14:textId="77777777" w:rsidR="00E33D9E" w:rsidRDefault="00E33D9E" w:rsidP="00871646">
            <w:pPr>
              <w:rPr>
                <w:color w:val="FF0000"/>
              </w:rPr>
            </w:pPr>
            <w:r>
              <w:rPr>
                <w:color w:val="FF0000"/>
              </w:rPr>
              <w:t xml:space="preserve">Sensitivity </w:t>
            </w:r>
          </w:p>
        </w:tc>
      </w:tr>
      <w:tr w:rsidR="00E33D9E" w14:paraId="61A89FA8" w14:textId="77777777" w:rsidTr="00871646">
        <w:tc>
          <w:tcPr>
            <w:tcW w:w="1827" w:type="dxa"/>
          </w:tcPr>
          <w:p w14:paraId="2724CC59" w14:textId="77777777" w:rsidR="00E33D9E" w:rsidRDefault="00E33D9E" w:rsidP="00871646">
            <w:pPr>
              <w:rPr>
                <w:color w:val="FF0000"/>
              </w:rPr>
            </w:pPr>
            <w:r>
              <w:rPr>
                <w:color w:val="FF0000"/>
              </w:rPr>
              <w:t>Linearity</w:t>
            </w:r>
          </w:p>
        </w:tc>
        <w:tc>
          <w:tcPr>
            <w:tcW w:w="2977" w:type="dxa"/>
          </w:tcPr>
          <w:p w14:paraId="49C03099" w14:textId="77777777" w:rsidR="00E33D9E" w:rsidRDefault="00E33D9E" w:rsidP="00871646">
            <w:pPr>
              <w:rPr>
                <w:color w:val="FF0000"/>
              </w:rPr>
            </w:pPr>
            <w:r>
              <w:rPr>
                <w:color w:val="FF0000"/>
              </w:rPr>
              <w:t>Should be highly linear</w:t>
            </w:r>
          </w:p>
        </w:tc>
        <w:tc>
          <w:tcPr>
            <w:tcW w:w="3493" w:type="dxa"/>
          </w:tcPr>
          <w:p w14:paraId="6D15353F" w14:textId="77777777" w:rsidR="00E33D9E" w:rsidRDefault="00E33D9E" w:rsidP="00871646">
            <w:pPr>
              <w:rPr>
                <w:color w:val="FF0000"/>
              </w:rPr>
            </w:pPr>
            <w:r>
              <w:rPr>
                <w:color w:val="FF0000"/>
              </w:rPr>
              <w:t>Linearity not as important</w:t>
            </w:r>
          </w:p>
        </w:tc>
      </w:tr>
      <w:tr w:rsidR="00E33D9E" w14:paraId="55D24FE7" w14:textId="77777777" w:rsidTr="00871646">
        <w:tc>
          <w:tcPr>
            <w:tcW w:w="1827" w:type="dxa"/>
          </w:tcPr>
          <w:p w14:paraId="1D01CDEB" w14:textId="77777777" w:rsidR="00E33D9E" w:rsidRDefault="00E33D9E" w:rsidP="00871646">
            <w:pPr>
              <w:rPr>
                <w:color w:val="FF0000"/>
              </w:rPr>
            </w:pPr>
            <w:r>
              <w:rPr>
                <w:color w:val="FF0000"/>
              </w:rPr>
              <w:t>Cost</w:t>
            </w:r>
          </w:p>
        </w:tc>
        <w:tc>
          <w:tcPr>
            <w:tcW w:w="2977" w:type="dxa"/>
          </w:tcPr>
          <w:p w14:paraId="69457AB3" w14:textId="35951288" w:rsidR="00E33D9E" w:rsidRDefault="00CE6C34" w:rsidP="00871646">
            <w:pPr>
              <w:rPr>
                <w:color w:val="FF0000"/>
              </w:rPr>
            </w:pPr>
            <w:r>
              <w:rPr>
                <w:color w:val="FF0000"/>
              </w:rPr>
              <w:t>Low</w:t>
            </w:r>
          </w:p>
        </w:tc>
        <w:tc>
          <w:tcPr>
            <w:tcW w:w="3493" w:type="dxa"/>
          </w:tcPr>
          <w:p w14:paraId="29810610" w14:textId="77777777" w:rsidR="00E33D9E" w:rsidRDefault="00E33D9E" w:rsidP="00871646">
            <w:pPr>
              <w:rPr>
                <w:color w:val="FF0000"/>
              </w:rPr>
            </w:pPr>
            <w:r>
              <w:rPr>
                <w:color w:val="FF0000"/>
              </w:rPr>
              <w:t>Low</w:t>
            </w:r>
          </w:p>
        </w:tc>
      </w:tr>
      <w:tr w:rsidR="00E33D9E" w14:paraId="443015EF" w14:textId="77777777" w:rsidTr="00871646">
        <w:tc>
          <w:tcPr>
            <w:tcW w:w="1827" w:type="dxa"/>
          </w:tcPr>
          <w:p w14:paraId="005044B0" w14:textId="77777777" w:rsidR="00E33D9E" w:rsidRDefault="00E33D9E" w:rsidP="00871646">
            <w:pPr>
              <w:rPr>
                <w:color w:val="FF0000"/>
              </w:rPr>
            </w:pPr>
            <w:r>
              <w:rPr>
                <w:color w:val="FF0000"/>
              </w:rPr>
              <w:t>Environmental compatibility</w:t>
            </w:r>
          </w:p>
        </w:tc>
        <w:tc>
          <w:tcPr>
            <w:tcW w:w="2977" w:type="dxa"/>
          </w:tcPr>
          <w:p w14:paraId="2267B967" w14:textId="77777777" w:rsidR="00E33D9E" w:rsidRDefault="00E33D9E" w:rsidP="00871646">
            <w:pPr>
              <w:rPr>
                <w:color w:val="FF0000"/>
              </w:rPr>
            </w:pPr>
            <w:r>
              <w:rPr>
                <w:color w:val="FF0000"/>
              </w:rPr>
              <w:t>Must be able to measure gas temperature</w:t>
            </w:r>
          </w:p>
        </w:tc>
        <w:tc>
          <w:tcPr>
            <w:tcW w:w="3493" w:type="dxa"/>
          </w:tcPr>
          <w:p w14:paraId="0040775F" w14:textId="77777777" w:rsidR="00E33D9E" w:rsidRDefault="00E33D9E" w:rsidP="00871646">
            <w:pPr>
              <w:rPr>
                <w:color w:val="FF0000"/>
              </w:rPr>
            </w:pPr>
            <w:r>
              <w:rPr>
                <w:color w:val="FF0000"/>
              </w:rPr>
              <w:t>Must be able to be submerged in hot non-corrosive liquid</w:t>
            </w:r>
          </w:p>
        </w:tc>
      </w:tr>
      <w:tr w:rsidR="00E33D9E" w14:paraId="31563692" w14:textId="77777777" w:rsidTr="00871646">
        <w:tc>
          <w:tcPr>
            <w:tcW w:w="1827" w:type="dxa"/>
          </w:tcPr>
          <w:p w14:paraId="03C641EE" w14:textId="77777777" w:rsidR="00E33D9E" w:rsidRDefault="00E33D9E" w:rsidP="00871646">
            <w:pPr>
              <w:rPr>
                <w:color w:val="FF0000"/>
              </w:rPr>
            </w:pPr>
            <w:r>
              <w:rPr>
                <w:color w:val="FF0000"/>
              </w:rPr>
              <w:t>resolution</w:t>
            </w:r>
          </w:p>
        </w:tc>
        <w:tc>
          <w:tcPr>
            <w:tcW w:w="2977" w:type="dxa"/>
          </w:tcPr>
          <w:p w14:paraId="67DBE9A0" w14:textId="53974DE5" w:rsidR="00E33D9E" w:rsidRDefault="00CE6C34" w:rsidP="00871646">
            <w:pPr>
              <w:rPr>
                <w:color w:val="FF0000"/>
              </w:rPr>
            </w:pPr>
            <w:r>
              <w:rPr>
                <w:color w:val="FF0000"/>
              </w:rPr>
              <w:t xml:space="preserve">Medium </w:t>
            </w:r>
            <w:r w:rsidR="00E33D9E">
              <w:rPr>
                <w:color w:val="FF0000"/>
              </w:rPr>
              <w:t>resolution</w:t>
            </w:r>
          </w:p>
        </w:tc>
        <w:tc>
          <w:tcPr>
            <w:tcW w:w="3493" w:type="dxa"/>
          </w:tcPr>
          <w:p w14:paraId="7A9E98BB" w14:textId="77777777" w:rsidR="00E33D9E" w:rsidRDefault="00E33D9E" w:rsidP="00871646">
            <w:pPr>
              <w:rPr>
                <w:color w:val="FF0000"/>
              </w:rPr>
            </w:pPr>
            <w:r>
              <w:rPr>
                <w:color w:val="FF0000"/>
              </w:rPr>
              <w:t>Low resolution</w:t>
            </w:r>
          </w:p>
        </w:tc>
      </w:tr>
      <w:tr w:rsidR="00E33D9E" w14:paraId="21C0C669" w14:textId="77777777" w:rsidTr="00871646">
        <w:tc>
          <w:tcPr>
            <w:tcW w:w="1827" w:type="dxa"/>
          </w:tcPr>
          <w:p w14:paraId="53784399" w14:textId="77777777" w:rsidR="00E33D9E" w:rsidRDefault="00E33D9E" w:rsidP="00871646">
            <w:pPr>
              <w:rPr>
                <w:color w:val="FF0000"/>
              </w:rPr>
            </w:pPr>
            <w:r>
              <w:rPr>
                <w:color w:val="FF0000"/>
              </w:rPr>
              <w:t>Drift coefficients</w:t>
            </w:r>
          </w:p>
        </w:tc>
        <w:tc>
          <w:tcPr>
            <w:tcW w:w="2977" w:type="dxa"/>
          </w:tcPr>
          <w:p w14:paraId="47C62623" w14:textId="6E942A06" w:rsidR="00E33D9E" w:rsidRDefault="00E33D9E" w:rsidP="00871646">
            <w:pPr>
              <w:rPr>
                <w:color w:val="FF0000"/>
              </w:rPr>
            </w:pPr>
            <w:r>
              <w:rPr>
                <w:color w:val="FF0000"/>
              </w:rPr>
              <w:t>low drift</w:t>
            </w:r>
          </w:p>
        </w:tc>
        <w:tc>
          <w:tcPr>
            <w:tcW w:w="3493" w:type="dxa"/>
          </w:tcPr>
          <w:p w14:paraId="17B1F997" w14:textId="77777777" w:rsidR="00E33D9E" w:rsidRDefault="00E33D9E" w:rsidP="00871646">
            <w:pPr>
              <w:rPr>
                <w:color w:val="FF0000"/>
              </w:rPr>
            </w:pPr>
            <w:r>
              <w:rPr>
                <w:color w:val="FF0000"/>
              </w:rPr>
              <w:t>Low drift</w:t>
            </w:r>
          </w:p>
        </w:tc>
      </w:tr>
    </w:tbl>
    <w:p w14:paraId="1238A4CB" w14:textId="77777777" w:rsidR="005669F0" w:rsidRDefault="005669F0" w:rsidP="00E33D9E">
      <w:pPr>
        <w:ind w:left="1440"/>
        <w:rPr>
          <w:b/>
        </w:rPr>
      </w:pPr>
    </w:p>
    <w:p w14:paraId="53886DC3" w14:textId="77777777" w:rsidR="005669F0" w:rsidRDefault="005669F0" w:rsidP="005669F0">
      <w:pPr>
        <w:pStyle w:val="ListParagraph"/>
        <w:jc w:val="right"/>
        <w:rPr>
          <w:b/>
        </w:rPr>
      </w:pPr>
    </w:p>
    <w:p w14:paraId="5B20234E" w14:textId="77777777" w:rsidR="005669F0" w:rsidRDefault="005669F0" w:rsidP="005669F0">
      <w:pPr>
        <w:pStyle w:val="ListParagraph"/>
        <w:jc w:val="right"/>
        <w:rPr>
          <w:b/>
        </w:rPr>
      </w:pPr>
    </w:p>
    <w:p w14:paraId="184182CA" w14:textId="77777777" w:rsidR="00F372DE" w:rsidRPr="005669F0" w:rsidRDefault="00F372DE" w:rsidP="008A2A4F">
      <w:pPr>
        <w:jc w:val="center"/>
        <w:rPr>
          <w:bCs/>
        </w:rPr>
      </w:pPr>
    </w:p>
    <w:p w14:paraId="0D986F84" w14:textId="060F6926" w:rsidR="008A2A4F" w:rsidRPr="008A2A4F" w:rsidRDefault="008A2A4F" w:rsidP="008A2A4F">
      <w:pPr>
        <w:jc w:val="center"/>
        <w:rPr>
          <w:b/>
        </w:rPr>
      </w:pPr>
      <w:r w:rsidRPr="008A2A4F">
        <w:rPr>
          <w:b/>
        </w:rPr>
        <w:t>Diwedd/End</w:t>
      </w:r>
    </w:p>
    <w:sectPr w:rsidR="008A2A4F" w:rsidRPr="008A2A4F" w:rsidSect="004C3422">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636A6" w14:textId="77777777" w:rsidR="00FE7521" w:rsidRDefault="00FE7521">
      <w:r>
        <w:separator/>
      </w:r>
    </w:p>
  </w:endnote>
  <w:endnote w:type="continuationSeparator" w:id="0">
    <w:p w14:paraId="56343F63" w14:textId="77777777" w:rsidR="00FE7521" w:rsidRDefault="00FE7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D11FD" w14:textId="77777777" w:rsidR="00FE7521" w:rsidRDefault="00FE7521">
      <w:r>
        <w:separator/>
      </w:r>
    </w:p>
  </w:footnote>
  <w:footnote w:type="continuationSeparator" w:id="0">
    <w:p w14:paraId="5EE342C4" w14:textId="77777777" w:rsidR="00FE7521" w:rsidRDefault="00FE75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81700FA2"/>
    <w:lvl w:ilvl="0" w:tplc="FE64C6B6">
      <w:start w:val="1"/>
      <w:numFmt w:val="decimal"/>
      <w:lvlText w:val="%1."/>
      <w:lvlJc w:val="left"/>
      <w:pPr>
        <w:ind w:left="720" w:hanging="360"/>
      </w:pPr>
      <w:rPr>
        <w:b w:val="0"/>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0014F54"/>
    <w:multiLevelType w:val="hybridMultilevel"/>
    <w:tmpl w:val="D0E22092"/>
    <w:lvl w:ilvl="0" w:tplc="0338B754">
      <w:start w:val="1"/>
      <w:numFmt w:val="lowerLetter"/>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3A533B09"/>
    <w:multiLevelType w:val="hybridMultilevel"/>
    <w:tmpl w:val="5036A286"/>
    <w:lvl w:ilvl="0" w:tplc="FEB892D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488606F7"/>
    <w:multiLevelType w:val="hybridMultilevel"/>
    <w:tmpl w:val="76BCA2EC"/>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481AD0"/>
    <w:multiLevelType w:val="hybridMultilevel"/>
    <w:tmpl w:val="E09A1F10"/>
    <w:lvl w:ilvl="0" w:tplc="19CE69A6">
      <w:start w:val="1"/>
      <w:numFmt w:val="lowerLetter"/>
      <w:lvlText w:val="%1)"/>
      <w:lvlJc w:val="left"/>
      <w:pPr>
        <w:ind w:left="1080" w:hanging="360"/>
      </w:pPr>
      <w:rPr>
        <w:b w:val="0"/>
        <w:bCs/>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54D3574B"/>
    <w:multiLevelType w:val="hybridMultilevel"/>
    <w:tmpl w:val="ECE4907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2ED7857"/>
    <w:multiLevelType w:val="hybridMultilevel"/>
    <w:tmpl w:val="1FF6A184"/>
    <w:lvl w:ilvl="0" w:tplc="0809000F">
      <w:start w:val="1"/>
      <w:numFmt w:val="decimal"/>
      <w:lvlText w:val="%1."/>
      <w:lvlJc w:val="left"/>
      <w:pPr>
        <w:ind w:left="720" w:hanging="360"/>
      </w:pPr>
    </w:lvl>
    <w:lvl w:ilvl="1" w:tplc="08090017">
      <w:start w:val="1"/>
      <w:numFmt w:val="lowerLetter"/>
      <w:lvlText w:val="%2)"/>
      <w:lvlJc w:val="left"/>
      <w:pPr>
        <w:ind w:left="108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2045400117">
    <w:abstractNumId w:val="8"/>
  </w:num>
  <w:num w:numId="2" w16cid:durableId="835537340">
    <w:abstractNumId w:val="9"/>
  </w:num>
  <w:num w:numId="3" w16cid:durableId="832648707">
    <w:abstractNumId w:val="1"/>
  </w:num>
  <w:num w:numId="4" w16cid:durableId="2137983392">
    <w:abstractNumId w:val="0"/>
  </w:num>
  <w:num w:numId="5" w16cid:durableId="680858318">
    <w:abstractNumId w:val="6"/>
  </w:num>
  <w:num w:numId="6" w16cid:durableId="1432509670">
    <w:abstractNumId w:val="3"/>
  </w:num>
  <w:num w:numId="7" w16cid:durableId="1370648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393213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689728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58071304">
    <w:abstractNumId w:val="4"/>
  </w:num>
  <w:num w:numId="11" w16cid:durableId="16640467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195E"/>
    <w:rsid w:val="00014324"/>
    <w:rsid w:val="000335CD"/>
    <w:rsid w:val="00045281"/>
    <w:rsid w:val="00050B93"/>
    <w:rsid w:val="0005302D"/>
    <w:rsid w:val="000539C7"/>
    <w:rsid w:val="0006217E"/>
    <w:rsid w:val="00091349"/>
    <w:rsid w:val="0009720B"/>
    <w:rsid w:val="000A0FC0"/>
    <w:rsid w:val="000A5074"/>
    <w:rsid w:val="000D2292"/>
    <w:rsid w:val="000D4F62"/>
    <w:rsid w:val="000D65A5"/>
    <w:rsid w:val="000E5EE2"/>
    <w:rsid w:val="000E7182"/>
    <w:rsid w:val="000F215B"/>
    <w:rsid w:val="000F461F"/>
    <w:rsid w:val="0012014F"/>
    <w:rsid w:val="001338B4"/>
    <w:rsid w:val="0014784D"/>
    <w:rsid w:val="00147A36"/>
    <w:rsid w:val="00152726"/>
    <w:rsid w:val="0015414A"/>
    <w:rsid w:val="0015599E"/>
    <w:rsid w:val="00180F57"/>
    <w:rsid w:val="001C60E5"/>
    <w:rsid w:val="001D755A"/>
    <w:rsid w:val="002076C3"/>
    <w:rsid w:val="002318B9"/>
    <w:rsid w:val="002432C0"/>
    <w:rsid w:val="00250F5B"/>
    <w:rsid w:val="0025252C"/>
    <w:rsid w:val="00254877"/>
    <w:rsid w:val="00256113"/>
    <w:rsid w:val="00256A33"/>
    <w:rsid w:val="00267C96"/>
    <w:rsid w:val="00270C17"/>
    <w:rsid w:val="00274D58"/>
    <w:rsid w:val="00280103"/>
    <w:rsid w:val="00281165"/>
    <w:rsid w:val="002A742F"/>
    <w:rsid w:val="002D3C39"/>
    <w:rsid w:val="002E72EF"/>
    <w:rsid w:val="002F186E"/>
    <w:rsid w:val="002F26C1"/>
    <w:rsid w:val="00310157"/>
    <w:rsid w:val="00321191"/>
    <w:rsid w:val="003230B1"/>
    <w:rsid w:val="00332F5B"/>
    <w:rsid w:val="00337C61"/>
    <w:rsid w:val="0035470D"/>
    <w:rsid w:val="00355330"/>
    <w:rsid w:val="00361A4F"/>
    <w:rsid w:val="0036641A"/>
    <w:rsid w:val="00367A39"/>
    <w:rsid w:val="00373E3F"/>
    <w:rsid w:val="003A43F8"/>
    <w:rsid w:val="003B03DA"/>
    <w:rsid w:val="003B54C8"/>
    <w:rsid w:val="003B7622"/>
    <w:rsid w:val="003C52FD"/>
    <w:rsid w:val="003E455D"/>
    <w:rsid w:val="003E7E02"/>
    <w:rsid w:val="003F6D14"/>
    <w:rsid w:val="00402F0C"/>
    <w:rsid w:val="00405A9E"/>
    <w:rsid w:val="004076C4"/>
    <w:rsid w:val="00410939"/>
    <w:rsid w:val="00435751"/>
    <w:rsid w:val="00451825"/>
    <w:rsid w:val="00460F09"/>
    <w:rsid w:val="00460F62"/>
    <w:rsid w:val="00464504"/>
    <w:rsid w:val="0047567D"/>
    <w:rsid w:val="004A3624"/>
    <w:rsid w:val="004A39CF"/>
    <w:rsid w:val="004A425E"/>
    <w:rsid w:val="004A6C5A"/>
    <w:rsid w:val="004B09F4"/>
    <w:rsid w:val="004C3422"/>
    <w:rsid w:val="004C39A6"/>
    <w:rsid w:val="004F45CD"/>
    <w:rsid w:val="004F4B61"/>
    <w:rsid w:val="00500829"/>
    <w:rsid w:val="0050474B"/>
    <w:rsid w:val="00504B0F"/>
    <w:rsid w:val="005106D5"/>
    <w:rsid w:val="005108B3"/>
    <w:rsid w:val="00531FF5"/>
    <w:rsid w:val="00532081"/>
    <w:rsid w:val="005440DD"/>
    <w:rsid w:val="0055088C"/>
    <w:rsid w:val="005542AB"/>
    <w:rsid w:val="0056046A"/>
    <w:rsid w:val="00563444"/>
    <w:rsid w:val="005669F0"/>
    <w:rsid w:val="005672D9"/>
    <w:rsid w:val="005826C9"/>
    <w:rsid w:val="005876B5"/>
    <w:rsid w:val="005A5B33"/>
    <w:rsid w:val="005B4884"/>
    <w:rsid w:val="005C534A"/>
    <w:rsid w:val="005D2E24"/>
    <w:rsid w:val="005D40D2"/>
    <w:rsid w:val="005D46B0"/>
    <w:rsid w:val="00623849"/>
    <w:rsid w:val="0062759D"/>
    <w:rsid w:val="0063282B"/>
    <w:rsid w:val="006375E3"/>
    <w:rsid w:val="006377D3"/>
    <w:rsid w:val="00651998"/>
    <w:rsid w:val="0065660F"/>
    <w:rsid w:val="00674612"/>
    <w:rsid w:val="006755DE"/>
    <w:rsid w:val="00676586"/>
    <w:rsid w:val="00677A38"/>
    <w:rsid w:val="00685E99"/>
    <w:rsid w:val="006B05F2"/>
    <w:rsid w:val="006D0F2C"/>
    <w:rsid w:val="006D1161"/>
    <w:rsid w:val="006D4DD5"/>
    <w:rsid w:val="006E19EA"/>
    <w:rsid w:val="006F3197"/>
    <w:rsid w:val="00703C9F"/>
    <w:rsid w:val="00711505"/>
    <w:rsid w:val="00714E22"/>
    <w:rsid w:val="0071656A"/>
    <w:rsid w:val="00720F98"/>
    <w:rsid w:val="007228A4"/>
    <w:rsid w:val="00734DFF"/>
    <w:rsid w:val="007578A9"/>
    <w:rsid w:val="00762E20"/>
    <w:rsid w:val="00776FE3"/>
    <w:rsid w:val="00781F6D"/>
    <w:rsid w:val="00785B6C"/>
    <w:rsid w:val="00792B18"/>
    <w:rsid w:val="00793568"/>
    <w:rsid w:val="007A1555"/>
    <w:rsid w:val="007B420E"/>
    <w:rsid w:val="007C342D"/>
    <w:rsid w:val="007D2BC1"/>
    <w:rsid w:val="007D5972"/>
    <w:rsid w:val="007D6038"/>
    <w:rsid w:val="007E368F"/>
    <w:rsid w:val="007E3A8E"/>
    <w:rsid w:val="007F5EB1"/>
    <w:rsid w:val="008029EE"/>
    <w:rsid w:val="00835EE3"/>
    <w:rsid w:val="008526DB"/>
    <w:rsid w:val="008616E4"/>
    <w:rsid w:val="00871445"/>
    <w:rsid w:val="0089434A"/>
    <w:rsid w:val="008A10EB"/>
    <w:rsid w:val="008A2A4F"/>
    <w:rsid w:val="008A2B49"/>
    <w:rsid w:val="008D6449"/>
    <w:rsid w:val="008E2E08"/>
    <w:rsid w:val="008F0F4A"/>
    <w:rsid w:val="008F7FA9"/>
    <w:rsid w:val="00901D87"/>
    <w:rsid w:val="00917F06"/>
    <w:rsid w:val="00931014"/>
    <w:rsid w:val="00931114"/>
    <w:rsid w:val="009427E5"/>
    <w:rsid w:val="00952CB7"/>
    <w:rsid w:val="0095405E"/>
    <w:rsid w:val="00955A24"/>
    <w:rsid w:val="0095743F"/>
    <w:rsid w:val="0097229A"/>
    <w:rsid w:val="009948F4"/>
    <w:rsid w:val="00994D9B"/>
    <w:rsid w:val="00996632"/>
    <w:rsid w:val="009A030C"/>
    <w:rsid w:val="009F2326"/>
    <w:rsid w:val="009F4941"/>
    <w:rsid w:val="00A123FF"/>
    <w:rsid w:val="00A16BB7"/>
    <w:rsid w:val="00A23173"/>
    <w:rsid w:val="00A34557"/>
    <w:rsid w:val="00A36D2E"/>
    <w:rsid w:val="00A47238"/>
    <w:rsid w:val="00A662B9"/>
    <w:rsid w:val="00A72458"/>
    <w:rsid w:val="00A81774"/>
    <w:rsid w:val="00A84C54"/>
    <w:rsid w:val="00A85C60"/>
    <w:rsid w:val="00A8664B"/>
    <w:rsid w:val="00A87038"/>
    <w:rsid w:val="00AA1CE1"/>
    <w:rsid w:val="00AD2A94"/>
    <w:rsid w:val="00AD3FE6"/>
    <w:rsid w:val="00AE2B76"/>
    <w:rsid w:val="00AE459E"/>
    <w:rsid w:val="00AF0596"/>
    <w:rsid w:val="00AF097E"/>
    <w:rsid w:val="00B07A08"/>
    <w:rsid w:val="00B07A8D"/>
    <w:rsid w:val="00B22B43"/>
    <w:rsid w:val="00B51DD6"/>
    <w:rsid w:val="00B64FDF"/>
    <w:rsid w:val="00B674C4"/>
    <w:rsid w:val="00B83785"/>
    <w:rsid w:val="00B877AD"/>
    <w:rsid w:val="00B90DA5"/>
    <w:rsid w:val="00B97E8B"/>
    <w:rsid w:val="00BC4889"/>
    <w:rsid w:val="00BD440E"/>
    <w:rsid w:val="00C02687"/>
    <w:rsid w:val="00C22EB8"/>
    <w:rsid w:val="00C266FC"/>
    <w:rsid w:val="00C33C15"/>
    <w:rsid w:val="00C52093"/>
    <w:rsid w:val="00C5228F"/>
    <w:rsid w:val="00C52BDC"/>
    <w:rsid w:val="00C53820"/>
    <w:rsid w:val="00C5464C"/>
    <w:rsid w:val="00C56D71"/>
    <w:rsid w:val="00C76D12"/>
    <w:rsid w:val="00C80B37"/>
    <w:rsid w:val="00C824EE"/>
    <w:rsid w:val="00C95BD2"/>
    <w:rsid w:val="00C96858"/>
    <w:rsid w:val="00CA70AE"/>
    <w:rsid w:val="00CB1E8D"/>
    <w:rsid w:val="00CB215A"/>
    <w:rsid w:val="00CB4484"/>
    <w:rsid w:val="00CC051B"/>
    <w:rsid w:val="00CC4CAC"/>
    <w:rsid w:val="00CD2B4B"/>
    <w:rsid w:val="00CD7669"/>
    <w:rsid w:val="00CE03C1"/>
    <w:rsid w:val="00CE3C87"/>
    <w:rsid w:val="00CE6C34"/>
    <w:rsid w:val="00D00220"/>
    <w:rsid w:val="00D202B9"/>
    <w:rsid w:val="00D206AB"/>
    <w:rsid w:val="00D31A6E"/>
    <w:rsid w:val="00D3412D"/>
    <w:rsid w:val="00D36E75"/>
    <w:rsid w:val="00D42181"/>
    <w:rsid w:val="00D429DD"/>
    <w:rsid w:val="00D43636"/>
    <w:rsid w:val="00D62886"/>
    <w:rsid w:val="00D6332D"/>
    <w:rsid w:val="00D67CD0"/>
    <w:rsid w:val="00D7009C"/>
    <w:rsid w:val="00D8284F"/>
    <w:rsid w:val="00D8479C"/>
    <w:rsid w:val="00D917EF"/>
    <w:rsid w:val="00DA3729"/>
    <w:rsid w:val="00DC3A55"/>
    <w:rsid w:val="00DD6532"/>
    <w:rsid w:val="00E05E03"/>
    <w:rsid w:val="00E0685E"/>
    <w:rsid w:val="00E24192"/>
    <w:rsid w:val="00E303D6"/>
    <w:rsid w:val="00E305F9"/>
    <w:rsid w:val="00E30914"/>
    <w:rsid w:val="00E326F6"/>
    <w:rsid w:val="00E33D9E"/>
    <w:rsid w:val="00E5105E"/>
    <w:rsid w:val="00E51801"/>
    <w:rsid w:val="00E626E6"/>
    <w:rsid w:val="00E6279E"/>
    <w:rsid w:val="00E63D13"/>
    <w:rsid w:val="00E77028"/>
    <w:rsid w:val="00E9772F"/>
    <w:rsid w:val="00EA0B9D"/>
    <w:rsid w:val="00EB7845"/>
    <w:rsid w:val="00EC0A0F"/>
    <w:rsid w:val="00EF3425"/>
    <w:rsid w:val="00EF5EA9"/>
    <w:rsid w:val="00F115F5"/>
    <w:rsid w:val="00F20EC1"/>
    <w:rsid w:val="00F327CC"/>
    <w:rsid w:val="00F3374D"/>
    <w:rsid w:val="00F34654"/>
    <w:rsid w:val="00F372DE"/>
    <w:rsid w:val="00F5653E"/>
    <w:rsid w:val="00F82AA2"/>
    <w:rsid w:val="00F93162"/>
    <w:rsid w:val="00FA466B"/>
    <w:rsid w:val="00FE5E00"/>
    <w:rsid w:val="00FE7521"/>
    <w:rsid w:val="00FE7F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0913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42147">
      <w:bodyDiv w:val="1"/>
      <w:marLeft w:val="0"/>
      <w:marRight w:val="0"/>
      <w:marTop w:val="0"/>
      <w:marBottom w:val="0"/>
      <w:divBdr>
        <w:top w:val="none" w:sz="0" w:space="0" w:color="auto"/>
        <w:left w:val="none" w:sz="0" w:space="0" w:color="auto"/>
        <w:bottom w:val="none" w:sz="0" w:space="0" w:color="auto"/>
        <w:right w:val="none" w:sz="0" w:space="0" w:color="auto"/>
      </w:divBdr>
    </w:div>
    <w:div w:id="411049314">
      <w:bodyDiv w:val="1"/>
      <w:marLeft w:val="0"/>
      <w:marRight w:val="0"/>
      <w:marTop w:val="0"/>
      <w:marBottom w:val="0"/>
      <w:divBdr>
        <w:top w:val="none" w:sz="0" w:space="0" w:color="auto"/>
        <w:left w:val="none" w:sz="0" w:space="0" w:color="auto"/>
        <w:bottom w:val="none" w:sz="0" w:space="0" w:color="auto"/>
        <w:right w:val="none" w:sz="0" w:space="0" w:color="auto"/>
      </w:divBdr>
    </w:div>
    <w:div w:id="472136627">
      <w:bodyDiv w:val="1"/>
      <w:marLeft w:val="0"/>
      <w:marRight w:val="0"/>
      <w:marTop w:val="0"/>
      <w:marBottom w:val="0"/>
      <w:divBdr>
        <w:top w:val="none" w:sz="0" w:space="0" w:color="auto"/>
        <w:left w:val="none" w:sz="0" w:space="0" w:color="auto"/>
        <w:bottom w:val="none" w:sz="0" w:space="0" w:color="auto"/>
        <w:right w:val="none" w:sz="0" w:space="0" w:color="auto"/>
      </w:divBdr>
    </w:div>
    <w:div w:id="716855370">
      <w:bodyDiv w:val="1"/>
      <w:marLeft w:val="0"/>
      <w:marRight w:val="0"/>
      <w:marTop w:val="0"/>
      <w:marBottom w:val="0"/>
      <w:divBdr>
        <w:top w:val="none" w:sz="0" w:space="0" w:color="auto"/>
        <w:left w:val="none" w:sz="0" w:space="0" w:color="auto"/>
        <w:bottom w:val="none" w:sz="0" w:space="0" w:color="auto"/>
        <w:right w:val="none" w:sz="0" w:space="0" w:color="auto"/>
      </w:divBdr>
    </w:div>
    <w:div w:id="1261840621">
      <w:bodyDiv w:val="1"/>
      <w:marLeft w:val="0"/>
      <w:marRight w:val="0"/>
      <w:marTop w:val="0"/>
      <w:marBottom w:val="0"/>
      <w:divBdr>
        <w:top w:val="none" w:sz="0" w:space="0" w:color="auto"/>
        <w:left w:val="none" w:sz="0" w:space="0" w:color="auto"/>
        <w:bottom w:val="none" w:sz="0" w:space="0" w:color="auto"/>
        <w:right w:val="none" w:sz="0" w:space="0" w:color="auto"/>
      </w:divBdr>
    </w:div>
    <w:div w:id="1432045497">
      <w:bodyDiv w:val="1"/>
      <w:marLeft w:val="0"/>
      <w:marRight w:val="0"/>
      <w:marTop w:val="0"/>
      <w:marBottom w:val="0"/>
      <w:divBdr>
        <w:top w:val="none" w:sz="0" w:space="0" w:color="auto"/>
        <w:left w:val="none" w:sz="0" w:space="0" w:color="auto"/>
        <w:bottom w:val="none" w:sz="0" w:space="0" w:color="auto"/>
        <w:right w:val="none" w:sz="0" w:space="0" w:color="auto"/>
      </w:divBdr>
    </w:div>
    <w:div w:id="2072655218">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188468441382084E-2"/>
          <c:y val="0.10526961534731109"/>
          <c:w val="0.87093717342259336"/>
          <c:h val="0.77212415585274685"/>
        </c:manualLayout>
      </c:layout>
      <c:scatterChart>
        <c:scatterStyle val="smoothMarker"/>
        <c:varyColors val="0"/>
        <c:ser>
          <c:idx val="0"/>
          <c:order val="0"/>
          <c:tx>
            <c:strRef>
              <c:f>Sheet1!$H$21</c:f>
              <c:strCache>
                <c:ptCount val="1"/>
                <c:pt idx="0">
                  <c:v>Output reading (V)</c:v>
                </c:pt>
              </c:strCache>
            </c:strRef>
          </c:tx>
          <c:spPr>
            <a:ln w="3175" cap="rnd">
              <a:solidFill>
                <a:schemeClr val="accent1"/>
              </a:solidFill>
              <a:round/>
            </a:ln>
            <a:effectLst/>
          </c:spPr>
          <c:marker>
            <c:symbol val="x"/>
            <c:size val="5"/>
            <c:spPr>
              <a:noFill/>
              <a:ln w="9525">
                <a:solidFill>
                  <a:schemeClr val="accent1"/>
                </a:solidFill>
              </a:ln>
              <a:effectLst/>
            </c:spPr>
          </c:marker>
          <c:trendline>
            <c:spPr>
              <a:ln w="6350" cap="rnd">
                <a:solidFill>
                  <a:schemeClr val="tx1"/>
                </a:solidFill>
                <a:prstDash val="solid"/>
              </a:ln>
              <a:effectLst/>
            </c:spPr>
            <c:trendlineType val="linear"/>
            <c:dispRSqr val="0"/>
            <c:dispEq val="0"/>
          </c:trendline>
          <c:xVal>
            <c:numRef>
              <c:f>Sheet1!$I$20:$Q$20</c:f>
              <c:numCache>
                <c:formatCode>General</c:formatCode>
                <c:ptCount val="9"/>
                <c:pt idx="0">
                  <c:v>0</c:v>
                </c:pt>
                <c:pt idx="1">
                  <c:v>2</c:v>
                </c:pt>
                <c:pt idx="2">
                  <c:v>4</c:v>
                </c:pt>
                <c:pt idx="3">
                  <c:v>6</c:v>
                </c:pt>
                <c:pt idx="4">
                  <c:v>8</c:v>
                </c:pt>
                <c:pt idx="5">
                  <c:v>10</c:v>
                </c:pt>
                <c:pt idx="6">
                  <c:v>12</c:v>
                </c:pt>
                <c:pt idx="7">
                  <c:v>14</c:v>
                </c:pt>
                <c:pt idx="8">
                  <c:v>16</c:v>
                </c:pt>
              </c:numCache>
            </c:numRef>
          </c:xVal>
          <c:yVal>
            <c:numRef>
              <c:f>Sheet1!$I$21:$Q$21</c:f>
              <c:numCache>
                <c:formatCode>General</c:formatCode>
                <c:ptCount val="9"/>
                <c:pt idx="0">
                  <c:v>0</c:v>
                </c:pt>
                <c:pt idx="1">
                  <c:v>0.55000000000000004</c:v>
                </c:pt>
                <c:pt idx="2">
                  <c:v>1.25</c:v>
                </c:pt>
                <c:pt idx="3">
                  <c:v>1.7</c:v>
                </c:pt>
                <c:pt idx="4">
                  <c:v>2.35</c:v>
                </c:pt>
                <c:pt idx="5">
                  <c:v>3.3</c:v>
                </c:pt>
                <c:pt idx="6">
                  <c:v>3.65</c:v>
                </c:pt>
                <c:pt idx="7">
                  <c:v>4.05</c:v>
                </c:pt>
                <c:pt idx="8">
                  <c:v>4.8499999999999996</c:v>
                </c:pt>
              </c:numCache>
            </c:numRef>
          </c:yVal>
          <c:smooth val="1"/>
          <c:extLst>
            <c:ext xmlns:c16="http://schemas.microsoft.com/office/drawing/2014/chart" uri="{C3380CC4-5D6E-409C-BE32-E72D297353CC}">
              <c16:uniqueId val="{00000001-0452-4D01-8089-AECD12A75450}"/>
            </c:ext>
          </c:extLst>
        </c:ser>
        <c:dLbls>
          <c:showLegendKey val="0"/>
          <c:showVal val="0"/>
          <c:showCatName val="0"/>
          <c:showSerName val="0"/>
          <c:showPercent val="0"/>
          <c:showBubbleSize val="0"/>
        </c:dLbls>
        <c:axId val="622200616"/>
        <c:axId val="622197664"/>
      </c:scatterChart>
      <c:valAx>
        <c:axId val="622200616"/>
        <c:scaling>
          <c:orientation val="minMax"/>
          <c:max val="16"/>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 (bar)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197664"/>
        <c:crosses val="autoZero"/>
        <c:crossBetween val="midCat"/>
        <c:minorUnit val="0.2"/>
      </c:valAx>
      <c:valAx>
        <c:axId val="622197664"/>
        <c:scaling>
          <c:orientation val="minMax"/>
          <c:max val="5"/>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Output Reading (Volts)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200616"/>
        <c:crosses val="autoZero"/>
        <c:crossBetween val="midCat"/>
        <c:majorUnit val="1"/>
        <c:minorUnit val="0.1"/>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4445C5-F6DB-41A7-BE37-816BC3776D25}">
  <ds:schemaRefs>
    <ds:schemaRef ds:uri="http://schemas.openxmlformats.org/officeDocument/2006/bibliography"/>
  </ds:schemaRefs>
</ds:datastoreItem>
</file>

<file path=customXml/itemProps2.xml><?xml version="1.0" encoding="utf-8"?>
<ds:datastoreItem xmlns:ds="http://schemas.openxmlformats.org/officeDocument/2006/customXml" ds:itemID="{315CDB0C-99E3-4E30-ABC8-1942D38B333B}">
  <ds:schemaRefs>
    <ds:schemaRef ds:uri="http://schemas.microsoft.com/sharepoint/v3/contenttype/forms"/>
  </ds:schemaRefs>
</ds:datastoreItem>
</file>

<file path=customXml/itemProps3.xml><?xml version="1.0" encoding="utf-8"?>
<ds:datastoreItem xmlns:ds="http://schemas.openxmlformats.org/officeDocument/2006/customXml" ds:itemID="{2A713FD9-E3A0-4FEE-AC52-DB06B22BB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4970</TotalTime>
  <Pages>5</Pages>
  <Words>707</Words>
  <Characters>4032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82</cp:revision>
  <cp:lastPrinted>2010-12-14T12:56:00Z</cp:lastPrinted>
  <dcterms:created xsi:type="dcterms:W3CDTF">2024-02-26T11:14:00Z</dcterms:created>
  <dcterms:modified xsi:type="dcterms:W3CDTF">2025-06-27T08:59:00Z</dcterms:modified>
</cp:coreProperties>
</file>