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456556698"/>
        <w:docPartObj>
          <w:docPartGallery w:val="Cover Pages"/>
          <w:docPartUnique/>
        </w:docPartObj>
      </w:sdtPr>
      <w:sdtEndPr>
        <w:rPr>
          <w:color w:val="auto"/>
        </w:rPr>
      </w:sdtEndPr>
      <w:sdtContent>
        <w:p w14:paraId="2E0C740D" w14:textId="504A7C84" w:rsidR="00F81E2A" w:rsidRDefault="00F81E2A">
          <w:pPr>
            <w:pStyle w:val="NoSpacing"/>
            <w:spacing w:before="1540" w:after="240"/>
            <w:jc w:val="center"/>
            <w:rPr>
              <w:color w:val="156082" w:themeColor="accent1"/>
            </w:rPr>
          </w:pPr>
          <w:r>
            <w:rPr>
              <w:noProof/>
              <w:color w:val="156082" w:themeColor="accent1"/>
            </w:rPr>
            <w:drawing>
              <wp:inline distT="0" distB="0" distL="0" distR="0" wp14:anchorId="3401D3AB" wp14:editId="45220DB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852FA6EA137E465CAE1261B7F91C3E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CCEC98" w14:textId="37C116F4" w:rsidR="00F81E2A" w:rsidRDefault="00183B9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Report on mrs mann care</w:t>
              </w:r>
            </w:p>
          </w:sdtContent>
        </w:sdt>
        <w:sdt>
          <w:sdtPr>
            <w:rPr>
              <w:color w:val="156082" w:themeColor="accent1"/>
              <w:sz w:val="28"/>
              <w:szCs w:val="28"/>
            </w:rPr>
            <w:alias w:val="Subtitle"/>
            <w:tag w:val=""/>
            <w:id w:val="328029620"/>
            <w:placeholder>
              <w:docPart w:val="1CF14844D08E422990D88A1255DFE1A4"/>
            </w:placeholder>
            <w:dataBinding w:prefixMappings="xmlns:ns0='http://purl.org/dc/elements/1.1/' xmlns:ns1='http://schemas.openxmlformats.org/package/2006/metadata/core-properties' " w:xpath="/ns1:coreProperties[1]/ns0:subject[1]" w:storeItemID="{6C3C8BC8-F283-45AE-878A-BAB7291924A1}"/>
            <w:text/>
          </w:sdtPr>
          <w:sdtEndPr/>
          <w:sdtContent>
            <w:p w14:paraId="069D3CD8" w14:textId="71461422" w:rsidR="00F81E2A" w:rsidRDefault="009314ED">
              <w:pPr>
                <w:pStyle w:val="NoSpacing"/>
                <w:jc w:val="center"/>
                <w:rPr>
                  <w:color w:val="156082" w:themeColor="accent1"/>
                  <w:sz w:val="28"/>
                  <w:szCs w:val="28"/>
                </w:rPr>
              </w:pPr>
              <w:r>
                <w:rPr>
                  <w:color w:val="156082" w:themeColor="accent1"/>
                  <w:sz w:val="28"/>
                  <w:szCs w:val="28"/>
                </w:rPr>
                <w:t>Name: Patricia Parkes.</w:t>
              </w:r>
            </w:p>
          </w:sdtContent>
        </w:sdt>
        <w:p w14:paraId="5933D1BB" w14:textId="12DF883A" w:rsidR="00F81E2A" w:rsidRDefault="00F81E2A">
          <w:pPr>
            <w:pStyle w:val="NoSpacing"/>
            <w:spacing w:before="480"/>
            <w:jc w:val="center"/>
            <w:rPr>
              <w:color w:val="156082" w:themeColor="accent1"/>
            </w:rPr>
          </w:pPr>
          <w:r>
            <w:rPr>
              <w:noProof/>
              <w:color w:val="156082" w:themeColor="accent1"/>
            </w:rPr>
            <w:drawing>
              <wp:inline distT="0" distB="0" distL="0" distR="0" wp14:anchorId="3CBD8C4B" wp14:editId="2761DD6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9EBA2E" w14:textId="2479DB29" w:rsidR="00F81E2A" w:rsidRDefault="009314ED">
          <w:r>
            <w:rPr>
              <w:noProof/>
              <w:color w:val="156082" w:themeColor="accent1"/>
            </w:rPr>
            <mc:AlternateContent>
              <mc:Choice Requires="wps">
                <w:drawing>
                  <wp:anchor distT="0" distB="0" distL="114300" distR="114300" simplePos="0" relativeHeight="251659264" behindDoc="0" locked="0" layoutInCell="1" allowOverlap="1" wp14:anchorId="46749047" wp14:editId="31708B4F">
                    <wp:simplePos x="0" y="0"/>
                    <wp:positionH relativeFrom="margin">
                      <wp:align>right</wp:align>
                    </wp:positionH>
                    <wp:positionV relativeFrom="page">
                      <wp:posOffset>8402400</wp:posOffset>
                    </wp:positionV>
                    <wp:extent cx="6553200" cy="1591200"/>
                    <wp:effectExtent l="0" t="0" r="2540" b="9525"/>
                    <wp:wrapNone/>
                    <wp:docPr id="142" name="Text Box 146"/>
                    <wp:cNvGraphicFramePr/>
                    <a:graphic xmlns:a="http://schemas.openxmlformats.org/drawingml/2006/main">
                      <a:graphicData uri="http://schemas.microsoft.com/office/word/2010/wordprocessingShape">
                        <wps:wsp>
                          <wps:cNvSpPr txBox="1"/>
                          <wps:spPr>
                            <a:xfrm>
                              <a:off x="0" y="0"/>
                              <a:ext cx="6553200" cy="1591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81F91D" w14:textId="42785100" w:rsidR="009314ED" w:rsidRDefault="009314ED" w:rsidP="009314ED">
                                <w:pPr>
                                  <w:pStyle w:val="NoSpacing"/>
                                  <w:spacing w:after="40"/>
                                  <w:jc w:val="center"/>
                                  <w:rPr>
                                    <w:caps/>
                                    <w:color w:val="156082" w:themeColor="accent1"/>
                                    <w:sz w:val="28"/>
                                    <w:szCs w:val="28"/>
                                  </w:rPr>
                                </w:pPr>
                                <w:r>
                                  <w:rPr>
                                    <w:caps/>
                                    <w:color w:val="156082" w:themeColor="accent1"/>
                                    <w:sz w:val="28"/>
                                    <w:szCs w:val="28"/>
                                  </w:rPr>
                                  <w:t>introduction to health and social care</w:t>
                                </w:r>
                              </w:p>
                              <w:p w14:paraId="4997A02F" w14:textId="1892403D" w:rsidR="009314ED" w:rsidRDefault="009314ED" w:rsidP="009314ED">
                                <w:pPr>
                                  <w:pStyle w:val="NoSpacing"/>
                                  <w:spacing w:after="40"/>
                                  <w:jc w:val="center"/>
                                  <w:rPr>
                                    <w:caps/>
                                    <w:color w:val="156082" w:themeColor="accent1"/>
                                    <w:sz w:val="28"/>
                                    <w:szCs w:val="28"/>
                                  </w:rPr>
                                </w:pPr>
                                <w:r>
                                  <w:rPr>
                                    <w:caps/>
                                    <w:color w:val="156082" w:themeColor="accent1"/>
                                    <w:sz w:val="28"/>
                                    <w:szCs w:val="28"/>
                                  </w:rPr>
                                  <w:t>module code: LCHS4003</w:t>
                                </w:r>
                              </w:p>
                              <w:p w14:paraId="09F7281F" w14:textId="5679C548" w:rsidR="009314ED" w:rsidRDefault="009314ED" w:rsidP="009314ED">
                                <w:pPr>
                                  <w:pStyle w:val="NoSpacing"/>
                                  <w:spacing w:after="40"/>
                                  <w:jc w:val="center"/>
                                  <w:rPr>
                                    <w:caps/>
                                    <w:color w:val="156082" w:themeColor="accent1"/>
                                    <w:sz w:val="28"/>
                                    <w:szCs w:val="28"/>
                                  </w:rPr>
                                </w:pPr>
                                <w:r>
                                  <w:rPr>
                                    <w:caps/>
                                    <w:color w:val="156082" w:themeColor="accent1"/>
                                    <w:sz w:val="28"/>
                                    <w:szCs w:val="28"/>
                                  </w:rPr>
                                  <w:t>LEctuer: DEBRA ODEH</w:t>
                                </w:r>
                              </w:p>
                              <w:p w14:paraId="344377B0" w14:textId="01731896" w:rsidR="009314ED" w:rsidRPr="009314ED" w:rsidRDefault="009314ED" w:rsidP="009314ED">
                                <w:pPr>
                                  <w:pStyle w:val="NoSpacing"/>
                                  <w:spacing w:after="40"/>
                                  <w:jc w:val="center"/>
                                  <w:rPr>
                                    <w:caps/>
                                    <w:color w:val="156082" w:themeColor="accent1"/>
                                    <w:sz w:val="28"/>
                                    <w:szCs w:val="28"/>
                                  </w:rPr>
                                </w:pPr>
                                <w:r>
                                  <w:rPr>
                                    <w:caps/>
                                    <w:color w:val="156082" w:themeColor="accent1"/>
                                    <w:sz w:val="28"/>
                                    <w:szCs w:val="28"/>
                                  </w:rPr>
                                  <w:t>DATE:10/11/2025</w:t>
                                </w:r>
                              </w:p>
                              <w:p w14:paraId="5EE0B1DF" w14:textId="77777777" w:rsidR="009314ED" w:rsidRDefault="009314ED">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6749047" id="_x0000_t202" coordsize="21600,21600" o:spt="202" path="m,l,21600r21600,l21600,xe">
                    <v:stroke joinstyle="miter"/>
                    <v:path gradientshapeok="t" o:connecttype="rect"/>
                  </v:shapetype>
                  <v:shape id="Text Box 146" o:spid="_x0000_s1026" type="#_x0000_t202" style="position:absolute;margin-left:464.8pt;margin-top:661.6pt;width:516pt;height:125.3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" filled="f" stroked="f" strokeweight=".5pt">
                    <v:textbox inset="0,0,0,0">
                      <w:txbxContent>
                        <w:p w14:paraId="4581F91D" w14:textId="42785100" w:rsidR="009314ED" w:rsidRDefault="009314ED" w:rsidP="009314ED">
                          <w:pPr>
                            <w:pStyle w:val="NoSpacing"/>
                            <w:spacing w:after="40"/>
                            <w:jc w:val="center"/>
                            <w:rPr>
                              <w:caps/>
                              <w:color w:val="156082" w:themeColor="accent1"/>
                              <w:sz w:val="28"/>
                              <w:szCs w:val="28"/>
                            </w:rPr>
                          </w:pPr>
                          <w:r>
                            <w:rPr>
                              <w:caps/>
                              <w:color w:val="156082" w:themeColor="accent1"/>
                              <w:sz w:val="28"/>
                              <w:szCs w:val="28"/>
                            </w:rPr>
                            <w:t>introduction to health and social care</w:t>
                          </w:r>
                        </w:p>
                        <w:p w14:paraId="4997A02F" w14:textId="1892403D" w:rsidR="009314ED" w:rsidRDefault="009314ED" w:rsidP="009314ED">
                          <w:pPr>
                            <w:pStyle w:val="NoSpacing"/>
                            <w:spacing w:after="40"/>
                            <w:jc w:val="center"/>
                            <w:rPr>
                              <w:caps/>
                              <w:color w:val="156082" w:themeColor="accent1"/>
                              <w:sz w:val="28"/>
                              <w:szCs w:val="28"/>
                            </w:rPr>
                          </w:pPr>
                          <w:r>
                            <w:rPr>
                              <w:caps/>
                              <w:color w:val="156082" w:themeColor="accent1"/>
                              <w:sz w:val="28"/>
                              <w:szCs w:val="28"/>
                            </w:rPr>
                            <w:t>module code: LCHS4003</w:t>
                          </w:r>
                        </w:p>
                        <w:p w14:paraId="09F7281F" w14:textId="5679C548" w:rsidR="009314ED" w:rsidRDefault="009314ED" w:rsidP="009314ED">
                          <w:pPr>
                            <w:pStyle w:val="NoSpacing"/>
                            <w:spacing w:after="40"/>
                            <w:jc w:val="center"/>
                            <w:rPr>
                              <w:caps/>
                              <w:color w:val="156082" w:themeColor="accent1"/>
                              <w:sz w:val="28"/>
                              <w:szCs w:val="28"/>
                            </w:rPr>
                          </w:pPr>
                          <w:r>
                            <w:rPr>
                              <w:caps/>
                              <w:color w:val="156082" w:themeColor="accent1"/>
                              <w:sz w:val="28"/>
                              <w:szCs w:val="28"/>
                            </w:rPr>
                            <w:t>LEctuer: DEBRA ODEH</w:t>
                          </w:r>
                        </w:p>
                        <w:p w14:paraId="344377B0" w14:textId="01731896" w:rsidR="009314ED" w:rsidRPr="009314ED" w:rsidRDefault="009314ED" w:rsidP="009314ED">
                          <w:pPr>
                            <w:pStyle w:val="NoSpacing"/>
                            <w:spacing w:after="40"/>
                            <w:jc w:val="center"/>
                            <w:rPr>
                              <w:caps/>
                              <w:color w:val="156082" w:themeColor="accent1"/>
                              <w:sz w:val="28"/>
                              <w:szCs w:val="28"/>
                            </w:rPr>
                          </w:pPr>
                          <w:r>
                            <w:rPr>
                              <w:caps/>
                              <w:color w:val="156082" w:themeColor="accent1"/>
                              <w:sz w:val="28"/>
                              <w:szCs w:val="28"/>
                            </w:rPr>
                            <w:t>DATE:10/11/2025</w:t>
                          </w:r>
                        </w:p>
                        <w:p w14:paraId="5EE0B1DF" w14:textId="77777777" w:rsidR="009314ED" w:rsidRDefault="009314ED">
                          <w:pPr>
                            <w:pStyle w:val="NoSpacing"/>
                            <w:jc w:val="center"/>
                            <w:rPr>
                              <w:color w:val="156082" w:themeColor="accent1"/>
                            </w:rPr>
                          </w:pPr>
                        </w:p>
                      </w:txbxContent>
                    </v:textbox>
                    <w10:wrap anchorx="margin" anchory="page"/>
                  </v:shape>
                </w:pict>
              </mc:Fallback>
            </mc:AlternateContent>
          </w:r>
          <w:r w:rsidR="00F81E2A">
            <w:br w:type="page"/>
          </w:r>
        </w:p>
      </w:sdtContent>
    </w:sdt>
    <w:p w14:paraId="45D4B938" w14:textId="77777777" w:rsidR="00F81E2A" w:rsidRDefault="00F81E2A" w:rsidP="00F81E2A">
      <w:pPr>
        <w:pStyle w:val="Heading1"/>
      </w:pPr>
    </w:p>
    <w:sdt>
      <w:sdtPr>
        <w:rPr>
          <w:rFonts w:asciiTheme="minorHAnsi" w:eastAsiaTheme="minorHAnsi" w:hAnsiTheme="minorHAnsi" w:cstheme="minorBidi"/>
          <w:color w:val="auto"/>
          <w:kern w:val="2"/>
          <w:sz w:val="24"/>
          <w:szCs w:val="24"/>
          <w:lang w:eastAsia="en-US"/>
          <w14:ligatures w14:val="standardContextual"/>
        </w:rPr>
        <w:id w:val="-269783904"/>
        <w:docPartObj>
          <w:docPartGallery w:val="Table of Contents"/>
          <w:docPartUnique/>
        </w:docPartObj>
      </w:sdtPr>
      <w:sdtEndPr>
        <w:rPr>
          <w:b/>
          <w:bCs/>
        </w:rPr>
      </w:sdtEndPr>
      <w:sdtContent>
        <w:p w14:paraId="412FF47C" w14:textId="082E6C1C" w:rsidR="00F81E2A" w:rsidRDefault="00F81E2A">
          <w:pPr>
            <w:pStyle w:val="TOCHeading"/>
          </w:pPr>
          <w:r>
            <w:t>Contents</w:t>
          </w:r>
        </w:p>
        <w:p w14:paraId="7A34572E" w14:textId="0E698567" w:rsidR="00113E6B" w:rsidRDefault="00F81E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47961" w:history="1">
            <w:r w:rsidR="00113E6B" w:rsidRPr="0045636E">
              <w:rPr>
                <w:rStyle w:val="Hyperlink"/>
                <w:noProof/>
              </w:rPr>
              <w:t>Introduction.</w:t>
            </w:r>
            <w:r w:rsidR="00113E6B">
              <w:rPr>
                <w:noProof/>
                <w:webHidden/>
              </w:rPr>
              <w:tab/>
            </w:r>
            <w:r w:rsidR="00113E6B">
              <w:rPr>
                <w:noProof/>
                <w:webHidden/>
              </w:rPr>
              <w:fldChar w:fldCharType="begin"/>
            </w:r>
            <w:r w:rsidR="00113E6B">
              <w:rPr>
                <w:noProof/>
                <w:webHidden/>
              </w:rPr>
              <w:instrText xml:space="preserve"> PAGEREF _Toc214547961 \h </w:instrText>
            </w:r>
            <w:r w:rsidR="00113E6B">
              <w:rPr>
                <w:noProof/>
                <w:webHidden/>
              </w:rPr>
            </w:r>
            <w:r w:rsidR="00113E6B">
              <w:rPr>
                <w:noProof/>
                <w:webHidden/>
              </w:rPr>
              <w:fldChar w:fldCharType="separate"/>
            </w:r>
            <w:r w:rsidR="00113E6B">
              <w:rPr>
                <w:noProof/>
                <w:webHidden/>
              </w:rPr>
              <w:t>2</w:t>
            </w:r>
            <w:r w:rsidR="00113E6B">
              <w:rPr>
                <w:noProof/>
                <w:webHidden/>
              </w:rPr>
              <w:fldChar w:fldCharType="end"/>
            </w:r>
          </w:hyperlink>
        </w:p>
        <w:p w14:paraId="45017BB8" w14:textId="15B45BE6" w:rsidR="00113E6B" w:rsidRDefault="00113E6B">
          <w:pPr>
            <w:pStyle w:val="TOC2"/>
            <w:tabs>
              <w:tab w:val="right" w:leader="dot" w:pos="9016"/>
            </w:tabs>
            <w:rPr>
              <w:rFonts w:eastAsiaTheme="minorEastAsia"/>
              <w:noProof/>
              <w:lang w:eastAsia="en-GB"/>
            </w:rPr>
          </w:pPr>
          <w:hyperlink w:anchor="_Toc214547962" w:history="1">
            <w:r w:rsidRPr="0045636E">
              <w:rPr>
                <w:rStyle w:val="Hyperlink"/>
                <w:noProof/>
              </w:rPr>
              <w:t>The importance of effective communication.</w:t>
            </w:r>
            <w:r>
              <w:rPr>
                <w:noProof/>
                <w:webHidden/>
              </w:rPr>
              <w:tab/>
            </w:r>
            <w:r>
              <w:rPr>
                <w:noProof/>
                <w:webHidden/>
              </w:rPr>
              <w:fldChar w:fldCharType="begin"/>
            </w:r>
            <w:r>
              <w:rPr>
                <w:noProof/>
                <w:webHidden/>
              </w:rPr>
              <w:instrText xml:space="preserve"> PAGEREF _Toc214547962 \h </w:instrText>
            </w:r>
            <w:r>
              <w:rPr>
                <w:noProof/>
                <w:webHidden/>
              </w:rPr>
            </w:r>
            <w:r>
              <w:rPr>
                <w:noProof/>
                <w:webHidden/>
              </w:rPr>
              <w:fldChar w:fldCharType="separate"/>
            </w:r>
            <w:r>
              <w:rPr>
                <w:noProof/>
                <w:webHidden/>
              </w:rPr>
              <w:t>2</w:t>
            </w:r>
            <w:r>
              <w:rPr>
                <w:noProof/>
                <w:webHidden/>
              </w:rPr>
              <w:fldChar w:fldCharType="end"/>
            </w:r>
          </w:hyperlink>
        </w:p>
        <w:p w14:paraId="64F40CFF" w14:textId="1496487A" w:rsidR="00113E6B" w:rsidRDefault="00113E6B">
          <w:pPr>
            <w:pStyle w:val="TOC2"/>
            <w:tabs>
              <w:tab w:val="right" w:leader="dot" w:pos="9016"/>
            </w:tabs>
            <w:rPr>
              <w:rFonts w:eastAsiaTheme="minorEastAsia"/>
              <w:noProof/>
              <w:lang w:eastAsia="en-GB"/>
            </w:rPr>
          </w:pPr>
          <w:hyperlink w:anchor="_Toc214547963" w:history="1">
            <w:r w:rsidRPr="0045636E">
              <w:rPr>
                <w:rStyle w:val="Hyperlink"/>
                <w:noProof/>
              </w:rPr>
              <w:t>The importance of good administration.</w:t>
            </w:r>
            <w:r>
              <w:rPr>
                <w:noProof/>
                <w:webHidden/>
              </w:rPr>
              <w:tab/>
            </w:r>
            <w:r>
              <w:rPr>
                <w:noProof/>
                <w:webHidden/>
              </w:rPr>
              <w:fldChar w:fldCharType="begin"/>
            </w:r>
            <w:r>
              <w:rPr>
                <w:noProof/>
                <w:webHidden/>
              </w:rPr>
              <w:instrText xml:space="preserve"> PAGEREF _Toc214547963 \h </w:instrText>
            </w:r>
            <w:r>
              <w:rPr>
                <w:noProof/>
                <w:webHidden/>
              </w:rPr>
            </w:r>
            <w:r>
              <w:rPr>
                <w:noProof/>
                <w:webHidden/>
              </w:rPr>
              <w:fldChar w:fldCharType="separate"/>
            </w:r>
            <w:r>
              <w:rPr>
                <w:noProof/>
                <w:webHidden/>
              </w:rPr>
              <w:t>3</w:t>
            </w:r>
            <w:r>
              <w:rPr>
                <w:noProof/>
                <w:webHidden/>
              </w:rPr>
              <w:fldChar w:fldCharType="end"/>
            </w:r>
          </w:hyperlink>
        </w:p>
        <w:p w14:paraId="01A37399" w14:textId="6467B42F" w:rsidR="00113E6B" w:rsidRDefault="00113E6B">
          <w:pPr>
            <w:pStyle w:val="TOC2"/>
            <w:tabs>
              <w:tab w:val="right" w:leader="dot" w:pos="9016"/>
            </w:tabs>
            <w:rPr>
              <w:rFonts w:eastAsiaTheme="minorEastAsia"/>
              <w:noProof/>
              <w:lang w:eastAsia="en-GB"/>
            </w:rPr>
          </w:pPr>
          <w:hyperlink w:anchor="_Toc214547964" w:history="1">
            <w:r w:rsidRPr="0045636E">
              <w:rPr>
                <w:rStyle w:val="Hyperlink"/>
                <w:noProof/>
              </w:rPr>
              <w:t>The importance of working in partnership.</w:t>
            </w:r>
            <w:r>
              <w:rPr>
                <w:noProof/>
                <w:webHidden/>
              </w:rPr>
              <w:tab/>
            </w:r>
            <w:r>
              <w:rPr>
                <w:noProof/>
                <w:webHidden/>
              </w:rPr>
              <w:fldChar w:fldCharType="begin"/>
            </w:r>
            <w:r>
              <w:rPr>
                <w:noProof/>
                <w:webHidden/>
              </w:rPr>
              <w:instrText xml:space="preserve"> PAGEREF _Toc214547964 \h </w:instrText>
            </w:r>
            <w:r>
              <w:rPr>
                <w:noProof/>
                <w:webHidden/>
              </w:rPr>
            </w:r>
            <w:r>
              <w:rPr>
                <w:noProof/>
                <w:webHidden/>
              </w:rPr>
              <w:fldChar w:fldCharType="separate"/>
            </w:r>
            <w:r>
              <w:rPr>
                <w:noProof/>
                <w:webHidden/>
              </w:rPr>
              <w:t>5</w:t>
            </w:r>
            <w:r>
              <w:rPr>
                <w:noProof/>
                <w:webHidden/>
              </w:rPr>
              <w:fldChar w:fldCharType="end"/>
            </w:r>
          </w:hyperlink>
        </w:p>
        <w:p w14:paraId="769669B4" w14:textId="198048EE" w:rsidR="00113E6B" w:rsidRDefault="00113E6B">
          <w:pPr>
            <w:pStyle w:val="TOC2"/>
            <w:tabs>
              <w:tab w:val="right" w:leader="dot" w:pos="9016"/>
            </w:tabs>
            <w:rPr>
              <w:rFonts w:eastAsiaTheme="minorEastAsia"/>
              <w:noProof/>
              <w:lang w:eastAsia="en-GB"/>
            </w:rPr>
          </w:pPr>
          <w:hyperlink w:anchor="_Toc214547965" w:history="1">
            <w:r w:rsidRPr="0045636E">
              <w:rPr>
                <w:rStyle w:val="Hyperlink"/>
                <w:noProof/>
              </w:rPr>
              <w:t>Conclusion.</w:t>
            </w:r>
            <w:r>
              <w:rPr>
                <w:noProof/>
                <w:webHidden/>
              </w:rPr>
              <w:tab/>
            </w:r>
            <w:r>
              <w:rPr>
                <w:noProof/>
                <w:webHidden/>
              </w:rPr>
              <w:fldChar w:fldCharType="begin"/>
            </w:r>
            <w:r>
              <w:rPr>
                <w:noProof/>
                <w:webHidden/>
              </w:rPr>
              <w:instrText xml:space="preserve"> PAGEREF _Toc214547965 \h </w:instrText>
            </w:r>
            <w:r>
              <w:rPr>
                <w:noProof/>
                <w:webHidden/>
              </w:rPr>
            </w:r>
            <w:r>
              <w:rPr>
                <w:noProof/>
                <w:webHidden/>
              </w:rPr>
              <w:fldChar w:fldCharType="separate"/>
            </w:r>
            <w:r>
              <w:rPr>
                <w:noProof/>
                <w:webHidden/>
              </w:rPr>
              <w:t>6</w:t>
            </w:r>
            <w:r>
              <w:rPr>
                <w:noProof/>
                <w:webHidden/>
              </w:rPr>
              <w:fldChar w:fldCharType="end"/>
            </w:r>
          </w:hyperlink>
        </w:p>
        <w:p w14:paraId="03621648" w14:textId="1C2C1CF7" w:rsidR="00113E6B" w:rsidRDefault="00113E6B">
          <w:pPr>
            <w:pStyle w:val="TOC2"/>
            <w:tabs>
              <w:tab w:val="right" w:leader="dot" w:pos="9016"/>
            </w:tabs>
            <w:rPr>
              <w:rFonts w:eastAsiaTheme="minorEastAsia"/>
              <w:noProof/>
              <w:lang w:eastAsia="en-GB"/>
            </w:rPr>
          </w:pPr>
          <w:hyperlink w:anchor="_Toc214547966" w:history="1">
            <w:r w:rsidRPr="0045636E">
              <w:rPr>
                <w:rStyle w:val="Hyperlink"/>
                <w:noProof/>
              </w:rPr>
              <w:t>References</w:t>
            </w:r>
            <w:r>
              <w:rPr>
                <w:noProof/>
                <w:webHidden/>
              </w:rPr>
              <w:tab/>
            </w:r>
            <w:r>
              <w:rPr>
                <w:noProof/>
                <w:webHidden/>
              </w:rPr>
              <w:fldChar w:fldCharType="begin"/>
            </w:r>
            <w:r>
              <w:rPr>
                <w:noProof/>
                <w:webHidden/>
              </w:rPr>
              <w:instrText xml:space="preserve"> PAGEREF _Toc214547966 \h </w:instrText>
            </w:r>
            <w:r>
              <w:rPr>
                <w:noProof/>
                <w:webHidden/>
              </w:rPr>
            </w:r>
            <w:r>
              <w:rPr>
                <w:noProof/>
                <w:webHidden/>
              </w:rPr>
              <w:fldChar w:fldCharType="separate"/>
            </w:r>
            <w:r>
              <w:rPr>
                <w:noProof/>
                <w:webHidden/>
              </w:rPr>
              <w:t>6</w:t>
            </w:r>
            <w:r>
              <w:rPr>
                <w:noProof/>
                <w:webHidden/>
              </w:rPr>
              <w:fldChar w:fldCharType="end"/>
            </w:r>
          </w:hyperlink>
        </w:p>
        <w:p w14:paraId="67C303F9" w14:textId="64FD78C8" w:rsidR="00F81E2A" w:rsidRDefault="00F81E2A">
          <w:r>
            <w:rPr>
              <w:b/>
              <w:bCs/>
            </w:rPr>
            <w:fldChar w:fldCharType="end"/>
          </w:r>
        </w:p>
      </w:sdtContent>
    </w:sdt>
    <w:p w14:paraId="15434115" w14:textId="77777777" w:rsidR="001D039B" w:rsidRDefault="001D039B" w:rsidP="00183B93">
      <w:pPr>
        <w:pStyle w:val="Heading1"/>
      </w:pPr>
    </w:p>
    <w:p w14:paraId="2101E4EC" w14:textId="77777777" w:rsidR="001D039B" w:rsidRDefault="001D039B" w:rsidP="00183B93">
      <w:pPr>
        <w:pStyle w:val="Heading1"/>
      </w:pPr>
    </w:p>
    <w:p w14:paraId="0EA6C354" w14:textId="77777777" w:rsidR="001D039B" w:rsidRDefault="001D039B" w:rsidP="00183B93">
      <w:pPr>
        <w:pStyle w:val="Heading1"/>
      </w:pPr>
    </w:p>
    <w:p w14:paraId="520A0BD4" w14:textId="77777777" w:rsidR="001D039B" w:rsidRDefault="001D039B" w:rsidP="00183B93">
      <w:pPr>
        <w:pStyle w:val="Heading1"/>
      </w:pPr>
    </w:p>
    <w:p w14:paraId="2667E33C" w14:textId="77777777" w:rsidR="001D039B" w:rsidRDefault="001D039B" w:rsidP="00183B93">
      <w:pPr>
        <w:pStyle w:val="Heading1"/>
      </w:pPr>
    </w:p>
    <w:p w14:paraId="66C7B927" w14:textId="77777777" w:rsidR="001D039B" w:rsidRDefault="001D039B" w:rsidP="00183B93">
      <w:pPr>
        <w:pStyle w:val="Heading1"/>
      </w:pPr>
    </w:p>
    <w:p w14:paraId="67BCA5F6" w14:textId="77777777" w:rsidR="001D039B" w:rsidRDefault="001D039B" w:rsidP="00183B93">
      <w:pPr>
        <w:pStyle w:val="Heading1"/>
      </w:pPr>
    </w:p>
    <w:p w14:paraId="79E1D37F" w14:textId="77777777" w:rsidR="001D039B" w:rsidRDefault="001D039B" w:rsidP="00183B93">
      <w:pPr>
        <w:pStyle w:val="Heading1"/>
      </w:pPr>
    </w:p>
    <w:p w14:paraId="0F4D2AFE" w14:textId="77777777" w:rsidR="001D039B" w:rsidRDefault="001D039B" w:rsidP="001D039B"/>
    <w:p w14:paraId="594F2F76" w14:textId="77777777" w:rsidR="001D039B" w:rsidRPr="001D039B" w:rsidRDefault="001D039B" w:rsidP="001D039B"/>
    <w:p w14:paraId="1BF3249F" w14:textId="6100E1C3" w:rsidR="00F81E2A" w:rsidRDefault="00183B93" w:rsidP="00183B93">
      <w:pPr>
        <w:pStyle w:val="Heading1"/>
      </w:pPr>
      <w:bookmarkStart w:id="0" w:name="_Toc214547961"/>
      <w:r>
        <w:lastRenderedPageBreak/>
        <w:t>Introduction</w:t>
      </w:r>
      <w:r w:rsidR="00F81E2A">
        <w:t>.</w:t>
      </w:r>
      <w:bookmarkEnd w:id="0"/>
    </w:p>
    <w:p w14:paraId="3265A4DE" w14:textId="33B2B1FB" w:rsidR="009314ED" w:rsidRPr="009314ED" w:rsidRDefault="009314ED" w:rsidP="009314ED">
      <w:pPr>
        <w:spacing w:line="360" w:lineRule="auto"/>
        <w:rPr>
          <w:rFonts w:ascii="Arial" w:hAnsi="Arial" w:cs="Arial"/>
          <w:sz w:val="22"/>
          <w:szCs w:val="22"/>
        </w:rPr>
      </w:pPr>
      <w:r>
        <w:rPr>
          <w:rFonts w:ascii="Arial" w:hAnsi="Arial" w:cs="Arial"/>
          <w:sz w:val="22"/>
          <w:szCs w:val="22"/>
        </w:rPr>
        <w:t xml:space="preserve">In this report I am going to be </w:t>
      </w:r>
      <w:r w:rsidR="000B4F6F">
        <w:rPr>
          <w:rFonts w:ascii="Arial" w:hAnsi="Arial" w:cs="Arial"/>
          <w:sz w:val="22"/>
          <w:szCs w:val="22"/>
        </w:rPr>
        <w:t xml:space="preserve">on Mrs Mann case. I’m going to be focusing on the situations on what led to Mrs Mann not receiving the most effective </w:t>
      </w:r>
      <w:r w:rsidR="006554FB">
        <w:rPr>
          <w:rFonts w:ascii="Arial" w:hAnsi="Arial" w:cs="Arial"/>
          <w:sz w:val="22"/>
          <w:szCs w:val="22"/>
        </w:rPr>
        <w:t>care. the</w:t>
      </w:r>
      <w:r w:rsidR="000B4F6F">
        <w:rPr>
          <w:rFonts w:ascii="Arial" w:hAnsi="Arial" w:cs="Arial"/>
          <w:sz w:val="22"/>
          <w:szCs w:val="22"/>
        </w:rPr>
        <w:t xml:space="preserve"> effects it had, what actions are needed and the importance </w:t>
      </w:r>
      <w:r w:rsidR="006554FB">
        <w:rPr>
          <w:rFonts w:ascii="Arial" w:hAnsi="Arial" w:cs="Arial"/>
          <w:sz w:val="22"/>
          <w:szCs w:val="22"/>
        </w:rPr>
        <w:t>for</w:t>
      </w:r>
      <w:r w:rsidR="000B4F6F">
        <w:rPr>
          <w:rFonts w:ascii="Arial" w:hAnsi="Arial" w:cs="Arial"/>
          <w:sz w:val="22"/>
          <w:szCs w:val="22"/>
        </w:rPr>
        <w:t xml:space="preserve"> Mrs Mann to receive the deliverance of the best effective care possible. I will be </w:t>
      </w:r>
      <w:r w:rsidR="006554FB">
        <w:rPr>
          <w:rFonts w:ascii="Arial" w:hAnsi="Arial" w:cs="Arial"/>
          <w:sz w:val="22"/>
          <w:szCs w:val="22"/>
        </w:rPr>
        <w:t>focusing</w:t>
      </w:r>
      <w:r w:rsidR="000B4F6F">
        <w:rPr>
          <w:rFonts w:ascii="Arial" w:hAnsi="Arial" w:cs="Arial"/>
          <w:sz w:val="22"/>
          <w:szCs w:val="22"/>
        </w:rPr>
        <w:t xml:space="preserve"> on communication, administration and the collaborative as </w:t>
      </w:r>
      <w:r w:rsidR="006554FB">
        <w:rPr>
          <w:rFonts w:ascii="Arial" w:hAnsi="Arial" w:cs="Arial"/>
          <w:sz w:val="22"/>
          <w:szCs w:val="22"/>
        </w:rPr>
        <w:t>she had concerns of inconsistency in her care documentation which led to her receiving inappropriate care.</w:t>
      </w:r>
    </w:p>
    <w:p w14:paraId="0F8B4DDB" w14:textId="0C680F6E" w:rsidR="00183B93" w:rsidRDefault="00183B93" w:rsidP="00183B93">
      <w:pPr>
        <w:pStyle w:val="Heading2"/>
      </w:pPr>
      <w:bookmarkStart w:id="1" w:name="_Toc214547962"/>
      <w:r>
        <w:t>The importance of effective communication.</w:t>
      </w:r>
      <w:bookmarkEnd w:id="1"/>
    </w:p>
    <w:p w14:paraId="5D26BA73" w14:textId="1DC665F0" w:rsidR="00B8143C" w:rsidRDefault="00B8143C" w:rsidP="00B8143C">
      <w:pPr>
        <w:spacing w:line="360" w:lineRule="auto"/>
        <w:rPr>
          <w:rFonts w:ascii="Arial" w:hAnsi="Arial" w:cs="Arial"/>
          <w:sz w:val="22"/>
          <w:szCs w:val="22"/>
        </w:rPr>
      </w:pPr>
      <w:r>
        <w:rPr>
          <w:rFonts w:ascii="Arial" w:hAnsi="Arial" w:cs="Arial"/>
          <w:sz w:val="22"/>
          <w:szCs w:val="22"/>
        </w:rPr>
        <w:t>Building trust, enhancing patient outcomes and advocating coordination among health care providers all depend on effective communication. Regardless of the individual’s speciality or place of employment communication is an essential component for everyone working within the health care.</w:t>
      </w:r>
    </w:p>
    <w:p w14:paraId="11ECB6FC" w14:textId="4EAC2547" w:rsidR="00A1106E" w:rsidRPr="00B8143C" w:rsidRDefault="00A1106E" w:rsidP="00B8143C">
      <w:pPr>
        <w:spacing w:line="360" w:lineRule="auto"/>
        <w:rPr>
          <w:rFonts w:ascii="Arial" w:hAnsi="Arial" w:cs="Arial"/>
          <w:sz w:val="22"/>
          <w:szCs w:val="22"/>
        </w:rPr>
      </w:pPr>
      <w:r>
        <w:rPr>
          <w:rFonts w:ascii="Arial" w:hAnsi="Arial" w:cs="Arial"/>
          <w:sz w:val="22"/>
          <w:szCs w:val="22"/>
        </w:rPr>
        <w:t xml:space="preserve">Effective communication is a crucial </w:t>
      </w:r>
      <w:r w:rsidR="00047E5F">
        <w:rPr>
          <w:rFonts w:ascii="Arial" w:hAnsi="Arial" w:cs="Arial"/>
          <w:sz w:val="22"/>
          <w:szCs w:val="22"/>
        </w:rPr>
        <w:t xml:space="preserve">principle according to The Kings Fund, studies </w:t>
      </w:r>
      <w:r w:rsidR="00EA1B1E">
        <w:rPr>
          <w:rFonts w:ascii="Arial" w:hAnsi="Arial" w:cs="Arial"/>
          <w:sz w:val="22"/>
          <w:szCs w:val="22"/>
        </w:rPr>
        <w:t>show that there are around 600 million patient contacts annually in addition to innumerable interactions with other medical professionals, family members along with third sector organisations (MDU, 2025)</w:t>
      </w:r>
    </w:p>
    <w:p w14:paraId="34F12DF7" w14:textId="77777777" w:rsidR="00113E6B" w:rsidRDefault="006554FB" w:rsidP="001D039B">
      <w:pPr>
        <w:spacing w:line="360" w:lineRule="auto"/>
        <w:rPr>
          <w:rFonts w:ascii="Arial" w:hAnsi="Arial" w:cs="Arial"/>
          <w:sz w:val="22"/>
          <w:szCs w:val="22"/>
        </w:rPr>
      </w:pPr>
      <w:r>
        <w:rPr>
          <w:rFonts w:ascii="Arial" w:hAnsi="Arial" w:cs="Arial"/>
          <w:sz w:val="22"/>
          <w:szCs w:val="22"/>
        </w:rPr>
        <w:t xml:space="preserve">Mrs Mann is </w:t>
      </w:r>
      <w:r w:rsidR="00B8143C">
        <w:rPr>
          <w:rFonts w:ascii="Arial" w:hAnsi="Arial" w:cs="Arial"/>
          <w:sz w:val="22"/>
          <w:szCs w:val="22"/>
        </w:rPr>
        <w:t>73-year-old women</w:t>
      </w:r>
      <w:r>
        <w:rPr>
          <w:rFonts w:ascii="Arial" w:hAnsi="Arial" w:cs="Arial"/>
          <w:sz w:val="22"/>
          <w:szCs w:val="22"/>
        </w:rPr>
        <w:t xml:space="preserve"> who lives alone, she speaks Urdu with a little English.</w:t>
      </w:r>
      <w:r w:rsidR="00B8143C">
        <w:rPr>
          <w:rFonts w:ascii="Arial" w:hAnsi="Arial" w:cs="Arial"/>
          <w:sz w:val="22"/>
          <w:szCs w:val="22"/>
        </w:rPr>
        <w:t xml:space="preserve"> So, this already shows she has some barriers that may </w:t>
      </w:r>
      <w:r w:rsidR="007329E2">
        <w:rPr>
          <w:rFonts w:ascii="Arial" w:hAnsi="Arial" w:cs="Arial"/>
          <w:sz w:val="22"/>
          <w:szCs w:val="22"/>
        </w:rPr>
        <w:t>affect</w:t>
      </w:r>
      <w:r w:rsidR="00B8143C">
        <w:rPr>
          <w:rFonts w:ascii="Arial" w:hAnsi="Arial" w:cs="Arial"/>
          <w:sz w:val="22"/>
          <w:szCs w:val="22"/>
        </w:rPr>
        <w:t xml:space="preserve"> the communication between her and her health carers. Mrs Mann daughter often helps with the </w:t>
      </w:r>
      <w:r w:rsidR="00A1106E">
        <w:rPr>
          <w:rFonts w:ascii="Arial" w:hAnsi="Arial" w:cs="Arial"/>
          <w:sz w:val="22"/>
          <w:szCs w:val="22"/>
        </w:rPr>
        <w:t>translation, but</w:t>
      </w:r>
      <w:r w:rsidR="00B8143C">
        <w:rPr>
          <w:rFonts w:ascii="Arial" w:hAnsi="Arial" w:cs="Arial"/>
          <w:sz w:val="22"/>
          <w:szCs w:val="22"/>
        </w:rPr>
        <w:t xml:space="preserve"> she may not always be there</w:t>
      </w:r>
      <w:r w:rsidR="00A1106E">
        <w:rPr>
          <w:rFonts w:ascii="Arial" w:hAnsi="Arial" w:cs="Arial"/>
          <w:sz w:val="22"/>
          <w:szCs w:val="22"/>
        </w:rPr>
        <w:t xml:space="preserve">. In result Mrs Mann may struggle to understand the case of her situation leading to answering questions incorrectly she may not want to take medication she supposed to. she may not want the heath carer to support her. This leads to confusion, </w:t>
      </w:r>
      <w:r w:rsidR="00000A98">
        <w:rPr>
          <w:rFonts w:ascii="Arial" w:hAnsi="Arial" w:cs="Arial"/>
          <w:sz w:val="22"/>
          <w:szCs w:val="22"/>
        </w:rPr>
        <w:t xml:space="preserve">on both patient and carer, with </w:t>
      </w:r>
      <w:r w:rsidR="00A1106E">
        <w:rPr>
          <w:rFonts w:ascii="Arial" w:hAnsi="Arial" w:cs="Arial"/>
          <w:sz w:val="22"/>
          <w:szCs w:val="22"/>
        </w:rPr>
        <w:t xml:space="preserve">wrong information being explained and passed on in result leads to the inconsistency for Mrs man </w:t>
      </w:r>
      <w:r w:rsidR="001D039B">
        <w:rPr>
          <w:rFonts w:ascii="Arial" w:hAnsi="Arial" w:cs="Arial"/>
          <w:sz w:val="22"/>
          <w:szCs w:val="22"/>
        </w:rPr>
        <w:t>care.</w:t>
      </w:r>
    </w:p>
    <w:p w14:paraId="106B68D8" w14:textId="1F1CF509" w:rsidR="00000A98" w:rsidRDefault="001D039B" w:rsidP="001D039B">
      <w:pPr>
        <w:spacing w:line="360" w:lineRule="auto"/>
        <w:rPr>
          <w:rFonts w:ascii="Arial" w:eastAsia="Times New Roman" w:hAnsi="Arial" w:cs="Arial"/>
          <w:kern w:val="0"/>
          <w:sz w:val="22"/>
          <w:szCs w:val="22"/>
          <w:lang w:eastAsia="en-GB"/>
          <w14:ligatures w14:val="none"/>
        </w:rPr>
      </w:pPr>
      <w:r>
        <w:rPr>
          <w:rFonts w:ascii="Arial" w:hAnsi="Arial" w:cs="Arial"/>
          <w:sz w:val="22"/>
          <w:szCs w:val="22"/>
        </w:rPr>
        <w:t xml:space="preserve"> It</w:t>
      </w:r>
      <w:r w:rsidR="00BE2BA3">
        <w:rPr>
          <w:rFonts w:ascii="Arial" w:hAnsi="Arial" w:cs="Arial"/>
          <w:sz w:val="22"/>
          <w:szCs w:val="22"/>
        </w:rPr>
        <w:t xml:space="preserve"> can be argued that Mrs Mann wasn’t fully protect by the equality act 2010</w:t>
      </w:r>
      <w:r w:rsidRPr="001D039B">
        <w:rPr>
          <w:rFonts w:ascii="Arial" w:hAnsi="Arial" w:cs="Arial"/>
          <w:color w:val="000000" w:themeColor="text1"/>
          <w:sz w:val="22"/>
          <w:szCs w:val="22"/>
          <w:shd w:val="clear" w:color="auto" w:fill="FFFFFF"/>
        </w:rPr>
        <w:t>(www.nottingham.ac.uk, n.d.)</w:t>
      </w:r>
      <w:r w:rsidR="00BE2BA3" w:rsidRPr="001D039B">
        <w:rPr>
          <w:rFonts w:ascii="Arial" w:hAnsi="Arial" w:cs="Arial"/>
          <w:color w:val="000000" w:themeColor="text1"/>
          <w:sz w:val="22"/>
          <w:szCs w:val="22"/>
        </w:rPr>
        <w:t xml:space="preserve">  </w:t>
      </w:r>
      <w:r w:rsidR="00BE2BA3">
        <w:rPr>
          <w:rFonts w:ascii="Arial" w:hAnsi="Arial" w:cs="Arial"/>
          <w:sz w:val="22"/>
          <w:szCs w:val="22"/>
        </w:rPr>
        <w:t>of health care workers caring for her</w:t>
      </w:r>
      <w:r>
        <w:rPr>
          <w:rFonts w:ascii="Arial" w:hAnsi="Arial" w:cs="Arial"/>
          <w:sz w:val="22"/>
          <w:szCs w:val="22"/>
        </w:rPr>
        <w:t xml:space="preserve">. </w:t>
      </w:r>
      <w:r w:rsidRPr="001D039B">
        <w:rPr>
          <w:rFonts w:ascii="Arial" w:eastAsia="Times New Roman" w:hAnsi="Arial" w:cs="Arial"/>
          <w:kern w:val="0"/>
          <w:sz w:val="22"/>
          <w:szCs w:val="22"/>
          <w:lang w:eastAsia="en-GB"/>
          <w14:ligatures w14:val="none"/>
        </w:rPr>
        <w:t>Age, disability, gender reassignment, sex, pregnancy, and maternity are all covered by the Equality Act of 2010, which expands protection based on association and perception already available for race, sexual orientation, and religion or belief.</w:t>
      </w:r>
      <w:r w:rsidRPr="001D039B">
        <w:rPr>
          <w:rFonts w:ascii="Arial" w:eastAsia="Times New Roman" w:hAnsi="Arial" w:cs="Arial"/>
          <w:kern w:val="0"/>
          <w:sz w:val="22"/>
          <w:szCs w:val="22"/>
          <w:lang w:eastAsia="en-GB"/>
          <w14:ligatures w14:val="none"/>
        </w:rPr>
        <w:br/>
        <w:t xml:space="preserve">When someone treats someone less favourably than they would another due to a protected feature they possess or are believed to possess, or because they associate with someone who possesses a protected characteristic, it is known legally as direct discrimination. Direct discrimination is always illegal because it cannot be justified (with the exception of single-sex institutions that only accept applicants of one gender and a few specific instances pertaining </w:t>
      </w:r>
      <w:r w:rsidRPr="001D039B">
        <w:rPr>
          <w:rFonts w:ascii="Arial" w:eastAsia="Times New Roman" w:hAnsi="Arial" w:cs="Arial"/>
          <w:kern w:val="0"/>
          <w:sz w:val="22"/>
          <w:szCs w:val="22"/>
          <w:lang w:eastAsia="en-GB"/>
          <w14:ligatures w14:val="none"/>
        </w:rPr>
        <w:lastRenderedPageBreak/>
        <w:t>to religion or belief, such as when a job has a legitimate vocation requirement)</w:t>
      </w:r>
      <w:r w:rsidR="005A4813">
        <w:rPr>
          <w:rFonts w:ascii="Arial" w:eastAsia="Times New Roman" w:hAnsi="Arial" w:cs="Arial"/>
          <w:kern w:val="0"/>
          <w:sz w:val="22"/>
          <w:szCs w:val="22"/>
          <w:lang w:eastAsia="en-GB"/>
          <w14:ligatures w14:val="none"/>
        </w:rPr>
        <w:t xml:space="preserve"> </w:t>
      </w:r>
      <w:r w:rsidR="005A4813" w:rsidRPr="001D039B">
        <w:rPr>
          <w:rFonts w:ascii="Arial" w:hAnsi="Arial" w:cs="Arial"/>
          <w:color w:val="000000" w:themeColor="text1"/>
          <w:sz w:val="22"/>
          <w:szCs w:val="22"/>
          <w:shd w:val="clear" w:color="auto" w:fill="FFFFFF"/>
        </w:rPr>
        <w:t>(www.nottingham.ac.uk, n.d.)</w:t>
      </w:r>
      <w:r w:rsidR="005A4813">
        <w:rPr>
          <w:rFonts w:ascii="Arial" w:hAnsi="Arial" w:cs="Arial"/>
          <w:color w:val="000000" w:themeColor="text1"/>
          <w:sz w:val="22"/>
          <w:szCs w:val="22"/>
          <w:shd w:val="clear" w:color="auto" w:fill="FFFFFF"/>
        </w:rPr>
        <w:t>.</w:t>
      </w:r>
      <w:r w:rsidR="005A4813" w:rsidRPr="005A4813">
        <w:rPr>
          <w:rFonts w:ascii="Times New Roman" w:eastAsia="Times New Roman" w:hAnsi="Times New Roman" w:cs="Times New Roman"/>
          <w:kern w:val="0"/>
          <w:lang w:eastAsia="en-GB"/>
          <w14:ligatures w14:val="none"/>
        </w:rPr>
        <w:t xml:space="preserve"> </w:t>
      </w:r>
      <w:r w:rsidR="005A4813" w:rsidRPr="005A4813">
        <w:rPr>
          <w:rFonts w:ascii="Arial" w:eastAsia="Times New Roman" w:hAnsi="Arial" w:cs="Arial"/>
          <w:kern w:val="0"/>
          <w:sz w:val="22"/>
          <w:szCs w:val="22"/>
          <w:lang w:eastAsia="en-GB"/>
          <w14:ligatures w14:val="none"/>
        </w:rPr>
        <w:t xml:space="preserve">Discrimination through indirect means </w:t>
      </w:r>
      <w:r w:rsidR="005A4813" w:rsidRPr="005A4813">
        <w:rPr>
          <w:rFonts w:ascii="Arial" w:eastAsia="Times New Roman" w:hAnsi="Arial" w:cs="Arial"/>
          <w:kern w:val="0"/>
          <w:sz w:val="22"/>
          <w:szCs w:val="22"/>
          <w:lang w:eastAsia="en-GB"/>
          <w14:ligatures w14:val="none"/>
        </w:rPr>
        <w:br/>
        <w:t>This happens when an organisation (like the University or a member of its staff) decides to implement a policy or practice that, while appearing to treat everyone equally on the surface, causes members of a protected group to be treated less favourably than other people. This is unless the individual using the provision can demonstrate that it is a reasonable way to accomplish a justifiable goal.</w:t>
      </w:r>
      <w:r w:rsidR="00DF2E3A" w:rsidRPr="00DF2E3A">
        <w:rPr>
          <w:rFonts w:ascii="Arial" w:hAnsi="Arial" w:cs="Arial"/>
          <w:color w:val="000000" w:themeColor="text1"/>
          <w:sz w:val="22"/>
          <w:szCs w:val="22"/>
          <w:shd w:val="clear" w:color="auto" w:fill="FFFFFF"/>
        </w:rPr>
        <w:t xml:space="preserve"> </w:t>
      </w:r>
      <w:r w:rsidR="00DF2E3A" w:rsidRPr="001D039B">
        <w:rPr>
          <w:rFonts w:ascii="Arial" w:hAnsi="Arial" w:cs="Arial"/>
          <w:color w:val="000000" w:themeColor="text1"/>
          <w:sz w:val="22"/>
          <w:szCs w:val="22"/>
          <w:shd w:val="clear" w:color="auto" w:fill="FFFFFF"/>
        </w:rPr>
        <w:t>(www.nottingham.ac.uk, n.d.)</w:t>
      </w:r>
      <w:r w:rsidR="00DF2E3A">
        <w:rPr>
          <w:rFonts w:ascii="Arial" w:hAnsi="Arial" w:cs="Arial"/>
          <w:color w:val="000000" w:themeColor="text1"/>
          <w:sz w:val="22"/>
          <w:szCs w:val="22"/>
          <w:shd w:val="clear" w:color="auto" w:fill="FFFFFF"/>
        </w:rPr>
        <w:t>.</w:t>
      </w:r>
    </w:p>
    <w:p w14:paraId="587B458B" w14:textId="325E2C47" w:rsidR="009D5C23" w:rsidRPr="001D039B" w:rsidRDefault="00B65DBA" w:rsidP="001D039B">
      <w:pPr>
        <w:spacing w:line="360" w:lineRule="auto"/>
        <w:rPr>
          <w:rFonts w:ascii="Arial" w:eastAsia="Times New Roman" w:hAnsi="Arial" w:cs="Arial"/>
          <w:kern w:val="0"/>
          <w:sz w:val="22"/>
          <w:szCs w:val="22"/>
          <w:lang w:eastAsia="en-GB"/>
          <w14:ligatures w14:val="none"/>
        </w:rPr>
      </w:pPr>
      <w:r>
        <w:rPr>
          <w:rFonts w:ascii="Arial" w:hAnsi="Arial" w:cs="Arial"/>
          <w:sz w:val="22"/>
          <w:szCs w:val="22"/>
        </w:rPr>
        <w:t>A numerous of models have been put out to enhance the quality of communication in heath care settings. They all have advantages,</w:t>
      </w:r>
      <w:r w:rsidR="008D1F5A">
        <w:rPr>
          <w:rFonts w:ascii="Arial" w:hAnsi="Arial" w:cs="Arial"/>
          <w:sz w:val="22"/>
          <w:szCs w:val="22"/>
        </w:rPr>
        <w:t xml:space="preserve"> and challenges</w:t>
      </w:r>
      <w:r>
        <w:rPr>
          <w:rFonts w:ascii="Arial" w:hAnsi="Arial" w:cs="Arial"/>
          <w:sz w:val="22"/>
          <w:szCs w:val="22"/>
        </w:rPr>
        <w:t xml:space="preserve"> but a more straight forward </w:t>
      </w:r>
      <w:r w:rsidR="009D5C23">
        <w:rPr>
          <w:rFonts w:ascii="Arial" w:hAnsi="Arial" w:cs="Arial"/>
          <w:sz w:val="22"/>
          <w:szCs w:val="22"/>
        </w:rPr>
        <w:t>simplified</w:t>
      </w:r>
      <w:r>
        <w:rPr>
          <w:rFonts w:ascii="Arial" w:hAnsi="Arial" w:cs="Arial"/>
          <w:sz w:val="22"/>
          <w:szCs w:val="22"/>
        </w:rPr>
        <w:t xml:space="preserve"> model that is easy to recall and apply to everyday </w:t>
      </w:r>
      <w:r w:rsidR="002954E4">
        <w:rPr>
          <w:rFonts w:ascii="Arial" w:hAnsi="Arial" w:cs="Arial"/>
          <w:sz w:val="22"/>
          <w:szCs w:val="22"/>
        </w:rPr>
        <w:t>practice in</w:t>
      </w:r>
      <w:r w:rsidR="008D1F5A">
        <w:rPr>
          <w:rFonts w:ascii="Arial" w:hAnsi="Arial" w:cs="Arial"/>
          <w:sz w:val="22"/>
          <w:szCs w:val="22"/>
        </w:rPr>
        <w:t xml:space="preserve"> health care </w:t>
      </w:r>
      <w:r>
        <w:rPr>
          <w:rFonts w:ascii="Arial" w:hAnsi="Arial" w:cs="Arial"/>
          <w:sz w:val="22"/>
          <w:szCs w:val="22"/>
        </w:rPr>
        <w:t xml:space="preserve">is required to be more efficient (Gupta, 2006). In relation to Mrs Mann case </w:t>
      </w:r>
      <w:r w:rsidR="009D5C23">
        <w:rPr>
          <w:rFonts w:ascii="Arial" w:hAnsi="Arial" w:cs="Arial"/>
          <w:sz w:val="22"/>
          <w:szCs w:val="22"/>
        </w:rPr>
        <w:t xml:space="preserve">the BEST model. </w:t>
      </w:r>
    </w:p>
    <w:p w14:paraId="56A7B54A" w14:textId="3B0C53E6" w:rsidR="009D5C23" w:rsidRDefault="00A833D5" w:rsidP="009D5C23">
      <w:pPr>
        <w:pStyle w:val="NormalWeb"/>
        <w:numPr>
          <w:ilvl w:val="0"/>
          <w:numId w:val="2"/>
        </w:numPr>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w:t>
      </w:r>
      <w:r w:rsidR="009D5C23" w:rsidRPr="009D5C23">
        <w:rPr>
          <w:rFonts w:ascii="Arial" w:hAnsi="Arial" w:cs="Arial"/>
          <w:color w:val="000000" w:themeColor="text1"/>
          <w:sz w:val="22"/>
          <w:szCs w:val="22"/>
        </w:rPr>
        <w:t>Begin with non-verbal cues. Soften (smile, open arms, forward lean, touch with arm, handshake, eye contact, nod</w:t>
      </w:r>
      <w:r w:rsidR="009D5C23">
        <w:rPr>
          <w:rFonts w:ascii="Arial" w:hAnsi="Arial" w:cs="Arial"/>
          <w:color w:val="000000" w:themeColor="text1"/>
          <w:sz w:val="22"/>
          <w:szCs w:val="22"/>
        </w:rPr>
        <w:t>).</w:t>
      </w:r>
    </w:p>
    <w:p w14:paraId="51933E9F" w14:textId="229865E7" w:rsidR="009D5C23" w:rsidRDefault="009D5C23" w:rsidP="009D5C23">
      <w:pPr>
        <w:pStyle w:val="NormalWeb"/>
        <w:numPr>
          <w:ilvl w:val="0"/>
          <w:numId w:val="2"/>
        </w:numPr>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Establish information Gathering with informal talk.</w:t>
      </w:r>
    </w:p>
    <w:p w14:paraId="57ADCFB6" w14:textId="54D5A143" w:rsidR="009D5C23" w:rsidRDefault="009D5C23" w:rsidP="009D5C23">
      <w:pPr>
        <w:pStyle w:val="NormalWeb"/>
        <w:numPr>
          <w:ilvl w:val="0"/>
          <w:numId w:val="2"/>
        </w:numPr>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 xml:space="preserve">Support with emotional channels. </w:t>
      </w:r>
    </w:p>
    <w:p w14:paraId="0A61BFC5" w14:textId="032C4F07" w:rsidR="009D5C23" w:rsidRDefault="009D5C23" w:rsidP="009D5C23">
      <w:pPr>
        <w:pStyle w:val="NormalWeb"/>
        <w:numPr>
          <w:ilvl w:val="0"/>
          <w:numId w:val="2"/>
        </w:numPr>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Terminate with positive note.</w:t>
      </w:r>
      <w:r w:rsidR="00A833D5">
        <w:rPr>
          <w:rFonts w:ascii="Arial" w:hAnsi="Arial" w:cs="Arial"/>
          <w:color w:val="000000" w:themeColor="text1"/>
          <w:sz w:val="22"/>
          <w:szCs w:val="22"/>
        </w:rPr>
        <w:t>”</w:t>
      </w:r>
      <w:r>
        <w:rPr>
          <w:rFonts w:ascii="Arial" w:hAnsi="Arial" w:cs="Arial"/>
          <w:color w:val="000000" w:themeColor="text1"/>
          <w:sz w:val="22"/>
          <w:szCs w:val="22"/>
        </w:rPr>
        <w:t xml:space="preserve"> (Gupta,</w:t>
      </w:r>
      <w:r w:rsidR="00666C74">
        <w:rPr>
          <w:rFonts w:ascii="Arial" w:hAnsi="Arial" w:cs="Arial"/>
          <w:color w:val="000000" w:themeColor="text1"/>
          <w:sz w:val="22"/>
          <w:szCs w:val="22"/>
        </w:rPr>
        <w:t xml:space="preserve"> </w:t>
      </w:r>
      <w:r>
        <w:rPr>
          <w:rFonts w:ascii="Arial" w:hAnsi="Arial" w:cs="Arial"/>
          <w:color w:val="000000" w:themeColor="text1"/>
          <w:sz w:val="22"/>
          <w:szCs w:val="22"/>
        </w:rPr>
        <w:t>2006).</w:t>
      </w:r>
    </w:p>
    <w:p w14:paraId="6C75F6F5" w14:textId="444ED1C8" w:rsidR="00000A98" w:rsidRDefault="00000A98" w:rsidP="00000A98">
      <w:pPr>
        <w:pStyle w:val="NormalWeb"/>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 xml:space="preserve">This involves respect and improves efficiency and information acquisition. Spending the time to listen to patients makes their agenda clearer and highlights their urgent </w:t>
      </w:r>
      <w:r w:rsidR="00666C74">
        <w:rPr>
          <w:rFonts w:ascii="Arial" w:hAnsi="Arial" w:cs="Arial"/>
          <w:color w:val="000000" w:themeColor="text1"/>
          <w:sz w:val="22"/>
          <w:szCs w:val="22"/>
        </w:rPr>
        <w:t>needs.</w:t>
      </w:r>
      <w:r>
        <w:rPr>
          <w:rFonts w:ascii="Arial" w:hAnsi="Arial" w:cs="Arial"/>
          <w:color w:val="000000" w:themeColor="text1"/>
          <w:sz w:val="22"/>
          <w:szCs w:val="22"/>
        </w:rPr>
        <w:t xml:space="preserve"> </w:t>
      </w:r>
      <w:r w:rsidR="00666C74">
        <w:rPr>
          <w:rFonts w:ascii="Arial" w:hAnsi="Arial" w:cs="Arial"/>
          <w:color w:val="000000" w:themeColor="text1"/>
          <w:sz w:val="22"/>
          <w:szCs w:val="22"/>
        </w:rPr>
        <w:t>Consequently,</w:t>
      </w:r>
      <w:r>
        <w:rPr>
          <w:rFonts w:ascii="Arial" w:hAnsi="Arial" w:cs="Arial"/>
          <w:color w:val="000000" w:themeColor="text1"/>
          <w:sz w:val="22"/>
          <w:szCs w:val="22"/>
        </w:rPr>
        <w:t xml:space="preserve"> </w:t>
      </w:r>
      <w:r w:rsidR="00666C74">
        <w:rPr>
          <w:rFonts w:ascii="Arial" w:hAnsi="Arial" w:cs="Arial"/>
          <w:color w:val="000000" w:themeColor="text1"/>
          <w:sz w:val="22"/>
          <w:szCs w:val="22"/>
        </w:rPr>
        <w:t>patients’</w:t>
      </w:r>
      <w:r>
        <w:rPr>
          <w:rFonts w:ascii="Arial" w:hAnsi="Arial" w:cs="Arial"/>
          <w:color w:val="000000" w:themeColor="text1"/>
          <w:sz w:val="22"/>
          <w:szCs w:val="22"/>
        </w:rPr>
        <w:t xml:space="preserve"> confidence </w:t>
      </w:r>
      <w:r w:rsidR="00666C74">
        <w:rPr>
          <w:rFonts w:ascii="Arial" w:hAnsi="Arial" w:cs="Arial"/>
          <w:color w:val="000000" w:themeColor="text1"/>
          <w:sz w:val="22"/>
          <w:szCs w:val="22"/>
        </w:rPr>
        <w:t>is</w:t>
      </w:r>
      <w:r>
        <w:rPr>
          <w:rFonts w:ascii="Arial" w:hAnsi="Arial" w:cs="Arial"/>
          <w:color w:val="000000" w:themeColor="text1"/>
          <w:sz w:val="22"/>
          <w:szCs w:val="22"/>
        </w:rPr>
        <w:t xml:space="preserve"> increase</w:t>
      </w:r>
      <w:r w:rsidR="00666C74">
        <w:rPr>
          <w:rFonts w:ascii="Arial" w:hAnsi="Arial" w:cs="Arial"/>
          <w:color w:val="000000" w:themeColor="text1"/>
          <w:sz w:val="22"/>
          <w:szCs w:val="22"/>
        </w:rPr>
        <w:t>d. (Gupta, 2006</w:t>
      </w:r>
      <w:r w:rsidR="00326260">
        <w:rPr>
          <w:rFonts w:ascii="Arial" w:hAnsi="Arial" w:cs="Arial"/>
          <w:color w:val="000000" w:themeColor="text1"/>
          <w:sz w:val="22"/>
          <w:szCs w:val="22"/>
        </w:rPr>
        <w:t>). when</w:t>
      </w:r>
      <w:r w:rsidR="007329E2">
        <w:rPr>
          <w:rFonts w:ascii="Arial" w:hAnsi="Arial" w:cs="Arial"/>
          <w:color w:val="000000" w:themeColor="text1"/>
          <w:sz w:val="22"/>
          <w:szCs w:val="22"/>
        </w:rPr>
        <w:t xml:space="preserve"> caring for Mrs Mann its important </w:t>
      </w:r>
      <w:r w:rsidR="00326260">
        <w:rPr>
          <w:rFonts w:ascii="Arial" w:hAnsi="Arial" w:cs="Arial"/>
          <w:color w:val="000000" w:themeColor="text1"/>
          <w:sz w:val="22"/>
          <w:szCs w:val="22"/>
        </w:rPr>
        <w:t>the message is clear and accurate it is also important that the carer listens allowing her to express her thoughts and emotions. Overall to be consistent and to have the understanding and patience. I</w:t>
      </w:r>
      <w:r w:rsidR="00666C74">
        <w:rPr>
          <w:rFonts w:ascii="Arial" w:hAnsi="Arial" w:cs="Arial"/>
          <w:color w:val="000000" w:themeColor="text1"/>
          <w:sz w:val="22"/>
          <w:szCs w:val="22"/>
        </w:rPr>
        <w:t>mplementing these factors</w:t>
      </w:r>
      <w:r w:rsidR="00326260">
        <w:rPr>
          <w:rFonts w:ascii="Arial" w:hAnsi="Arial" w:cs="Arial"/>
          <w:color w:val="000000" w:themeColor="text1"/>
          <w:sz w:val="22"/>
          <w:szCs w:val="22"/>
        </w:rPr>
        <w:t xml:space="preserve"> in the care for</w:t>
      </w:r>
      <w:r w:rsidR="00666C74">
        <w:rPr>
          <w:rFonts w:ascii="Arial" w:hAnsi="Arial" w:cs="Arial"/>
          <w:color w:val="000000" w:themeColor="text1"/>
          <w:sz w:val="22"/>
          <w:szCs w:val="22"/>
        </w:rPr>
        <w:t xml:space="preserve"> Mrs Mann</w:t>
      </w:r>
      <w:r w:rsidR="00326260">
        <w:rPr>
          <w:rFonts w:ascii="Arial" w:hAnsi="Arial" w:cs="Arial"/>
          <w:color w:val="000000" w:themeColor="text1"/>
          <w:sz w:val="22"/>
          <w:szCs w:val="22"/>
        </w:rPr>
        <w:t xml:space="preserve"> she </w:t>
      </w:r>
      <w:r w:rsidR="00666C74">
        <w:rPr>
          <w:rFonts w:ascii="Arial" w:hAnsi="Arial" w:cs="Arial"/>
          <w:color w:val="000000" w:themeColor="text1"/>
          <w:sz w:val="22"/>
          <w:szCs w:val="22"/>
        </w:rPr>
        <w:t xml:space="preserve">would receive the best care and information held on her would be </w:t>
      </w:r>
      <w:r w:rsidR="00766E44">
        <w:rPr>
          <w:rFonts w:ascii="Arial" w:hAnsi="Arial" w:cs="Arial"/>
          <w:color w:val="000000" w:themeColor="text1"/>
          <w:sz w:val="22"/>
          <w:szCs w:val="22"/>
        </w:rPr>
        <w:t>updated accordingly</w:t>
      </w:r>
      <w:r w:rsidR="00666C74">
        <w:rPr>
          <w:rFonts w:ascii="Arial" w:hAnsi="Arial" w:cs="Arial"/>
          <w:color w:val="000000" w:themeColor="text1"/>
          <w:sz w:val="22"/>
          <w:szCs w:val="22"/>
        </w:rPr>
        <w:t xml:space="preserve"> so all involved in her care would know the needs </w:t>
      </w:r>
      <w:r w:rsidR="00766E44">
        <w:rPr>
          <w:rFonts w:ascii="Arial" w:hAnsi="Arial" w:cs="Arial"/>
          <w:color w:val="000000" w:themeColor="text1"/>
          <w:sz w:val="22"/>
          <w:szCs w:val="22"/>
        </w:rPr>
        <w:t>required. Delivering the best care possible.</w:t>
      </w:r>
    </w:p>
    <w:p w14:paraId="317D45AE" w14:textId="5A6453BB" w:rsidR="00183B93" w:rsidRDefault="00183B93" w:rsidP="00183B93">
      <w:pPr>
        <w:pStyle w:val="Heading2"/>
      </w:pPr>
      <w:bookmarkStart w:id="2" w:name="_Toc214547963"/>
      <w:r>
        <w:t>The importance of good administration.</w:t>
      </w:r>
      <w:bookmarkEnd w:id="2"/>
    </w:p>
    <w:p w14:paraId="150537D4" w14:textId="77777777" w:rsidR="00113E6B" w:rsidRDefault="00CB2A6B" w:rsidP="00C66EB9">
      <w:pPr>
        <w:spacing w:line="360" w:lineRule="auto"/>
        <w:rPr>
          <w:rFonts w:ascii="Arial" w:eastAsia="Times New Roman" w:hAnsi="Arial" w:cs="Arial"/>
          <w:kern w:val="0"/>
          <w:sz w:val="22"/>
          <w:szCs w:val="22"/>
          <w:lang w:eastAsia="en-GB"/>
          <w14:ligatures w14:val="none"/>
        </w:rPr>
      </w:pPr>
      <w:r w:rsidRPr="00CB2A6B">
        <w:rPr>
          <w:rFonts w:ascii="Arial" w:eastAsia="Times New Roman" w:hAnsi="Arial" w:cs="Arial"/>
          <w:kern w:val="0"/>
          <w:sz w:val="22"/>
          <w:szCs w:val="22"/>
          <w:lang w:eastAsia="en-GB"/>
          <w14:ligatures w14:val="none"/>
        </w:rPr>
        <w:t xml:space="preserve">In the field of health and social care, </w:t>
      </w:r>
      <w:r w:rsidR="00D27C74">
        <w:rPr>
          <w:rFonts w:ascii="Arial" w:eastAsia="Times New Roman" w:hAnsi="Arial" w:cs="Arial"/>
          <w:kern w:val="0"/>
          <w:sz w:val="22"/>
          <w:szCs w:val="22"/>
          <w:lang w:eastAsia="en-GB"/>
          <w14:ligatures w14:val="none"/>
        </w:rPr>
        <w:t>i</w:t>
      </w:r>
      <w:r w:rsidR="00741FEE">
        <w:rPr>
          <w:rFonts w:ascii="Arial" w:eastAsia="Times New Roman" w:hAnsi="Arial" w:cs="Arial"/>
          <w:kern w:val="0"/>
          <w:sz w:val="22"/>
          <w:szCs w:val="22"/>
          <w:lang w:eastAsia="en-GB"/>
          <w14:ligatures w14:val="none"/>
        </w:rPr>
        <w:t>t is</w:t>
      </w:r>
      <w:r w:rsidR="00D27C74">
        <w:rPr>
          <w:rFonts w:ascii="Arial" w:eastAsia="Times New Roman" w:hAnsi="Arial" w:cs="Arial"/>
          <w:kern w:val="0"/>
          <w:sz w:val="22"/>
          <w:szCs w:val="22"/>
          <w:lang w:eastAsia="en-GB"/>
          <w14:ligatures w14:val="none"/>
        </w:rPr>
        <w:t xml:space="preserve"> very important </w:t>
      </w:r>
      <w:r w:rsidR="005D20C7">
        <w:rPr>
          <w:rFonts w:ascii="Arial" w:eastAsia="Times New Roman" w:hAnsi="Arial" w:cs="Arial"/>
          <w:kern w:val="0"/>
          <w:sz w:val="22"/>
          <w:szCs w:val="22"/>
          <w:lang w:eastAsia="en-GB"/>
          <w14:ligatures w14:val="none"/>
        </w:rPr>
        <w:t xml:space="preserve">on </w:t>
      </w:r>
      <w:r w:rsidRPr="00CB2A6B">
        <w:rPr>
          <w:rFonts w:ascii="Arial" w:eastAsia="Times New Roman" w:hAnsi="Arial" w:cs="Arial"/>
          <w:kern w:val="0"/>
          <w:sz w:val="22"/>
          <w:szCs w:val="22"/>
          <w:lang w:eastAsia="en-GB"/>
          <w14:ligatures w14:val="none"/>
        </w:rPr>
        <w:t xml:space="preserve">keeping </w:t>
      </w:r>
      <w:r w:rsidR="008260D0" w:rsidRPr="00CB2A6B">
        <w:rPr>
          <w:rFonts w:ascii="Arial" w:eastAsia="Times New Roman" w:hAnsi="Arial" w:cs="Arial"/>
          <w:kern w:val="0"/>
          <w:sz w:val="22"/>
          <w:szCs w:val="22"/>
          <w:lang w:eastAsia="en-GB"/>
          <w14:ligatures w14:val="none"/>
        </w:rPr>
        <w:t xml:space="preserve">records </w:t>
      </w:r>
      <w:r w:rsidR="008260D0">
        <w:rPr>
          <w:rFonts w:ascii="Arial" w:eastAsia="Times New Roman" w:hAnsi="Arial" w:cs="Arial"/>
          <w:kern w:val="0"/>
          <w:sz w:val="22"/>
          <w:szCs w:val="22"/>
          <w:lang w:eastAsia="en-GB"/>
          <w14:ligatures w14:val="none"/>
        </w:rPr>
        <w:t>that</w:t>
      </w:r>
      <w:r w:rsidR="005D20C7">
        <w:rPr>
          <w:rFonts w:ascii="Arial" w:eastAsia="Times New Roman" w:hAnsi="Arial" w:cs="Arial"/>
          <w:kern w:val="0"/>
          <w:sz w:val="22"/>
          <w:szCs w:val="22"/>
          <w:lang w:eastAsia="en-GB"/>
          <w14:ligatures w14:val="none"/>
        </w:rPr>
        <w:t xml:space="preserve"> </w:t>
      </w:r>
      <w:r w:rsidRPr="00CB2A6B">
        <w:rPr>
          <w:rFonts w:ascii="Arial" w:eastAsia="Times New Roman" w:hAnsi="Arial" w:cs="Arial"/>
          <w:kern w:val="0"/>
          <w:sz w:val="22"/>
          <w:szCs w:val="22"/>
          <w:lang w:eastAsia="en-GB"/>
          <w14:ligatures w14:val="none"/>
        </w:rPr>
        <w:t>involves documenting your actions,</w:t>
      </w:r>
      <w:r w:rsidR="00741FEE">
        <w:rPr>
          <w:rFonts w:ascii="Arial" w:eastAsia="Times New Roman" w:hAnsi="Arial" w:cs="Arial"/>
          <w:kern w:val="0"/>
          <w:sz w:val="22"/>
          <w:szCs w:val="22"/>
          <w:lang w:eastAsia="en-GB"/>
          <w14:ligatures w14:val="none"/>
        </w:rPr>
        <w:t xml:space="preserve"> from</w:t>
      </w:r>
      <w:r w:rsidRPr="00CB2A6B">
        <w:rPr>
          <w:rFonts w:ascii="Arial" w:eastAsia="Times New Roman" w:hAnsi="Arial" w:cs="Arial"/>
          <w:kern w:val="0"/>
          <w:sz w:val="22"/>
          <w:szCs w:val="22"/>
          <w:lang w:eastAsia="en-GB"/>
          <w14:ligatures w14:val="none"/>
        </w:rPr>
        <w:t xml:space="preserve"> observations</w:t>
      </w:r>
      <w:r w:rsidR="00246ECD">
        <w:rPr>
          <w:rFonts w:ascii="Arial" w:eastAsia="Times New Roman" w:hAnsi="Arial" w:cs="Arial"/>
          <w:kern w:val="0"/>
          <w:sz w:val="22"/>
          <w:szCs w:val="22"/>
          <w:lang w:eastAsia="en-GB"/>
          <w14:ligatures w14:val="none"/>
        </w:rPr>
        <w:t xml:space="preserve"> to support with</w:t>
      </w:r>
      <w:r w:rsidRPr="00CB2A6B">
        <w:rPr>
          <w:rFonts w:ascii="Arial" w:eastAsia="Times New Roman" w:hAnsi="Arial" w:cs="Arial"/>
          <w:kern w:val="0"/>
          <w:sz w:val="22"/>
          <w:szCs w:val="22"/>
          <w:lang w:eastAsia="en-GB"/>
          <w14:ligatures w14:val="none"/>
        </w:rPr>
        <w:t xml:space="preserve"> decisions</w:t>
      </w:r>
      <w:r w:rsidR="00246ECD">
        <w:rPr>
          <w:rFonts w:ascii="Arial" w:eastAsia="Times New Roman" w:hAnsi="Arial" w:cs="Arial"/>
          <w:kern w:val="0"/>
          <w:sz w:val="22"/>
          <w:szCs w:val="22"/>
          <w:lang w:eastAsia="en-GB"/>
          <w14:ligatures w14:val="none"/>
        </w:rPr>
        <w:t xml:space="preserve"> </w:t>
      </w:r>
      <w:r w:rsidR="00101238">
        <w:rPr>
          <w:rFonts w:ascii="Arial" w:eastAsia="Times New Roman" w:hAnsi="Arial" w:cs="Arial"/>
          <w:kern w:val="0"/>
          <w:sz w:val="22"/>
          <w:szCs w:val="22"/>
          <w:lang w:eastAsia="en-GB"/>
          <w14:ligatures w14:val="none"/>
        </w:rPr>
        <w:t>making</w:t>
      </w:r>
      <w:r w:rsidR="0080480B">
        <w:rPr>
          <w:rFonts w:ascii="Arial" w:eastAsia="Times New Roman" w:hAnsi="Arial" w:cs="Arial"/>
          <w:kern w:val="0"/>
          <w:sz w:val="22"/>
          <w:szCs w:val="22"/>
          <w:lang w:eastAsia="en-GB"/>
          <w14:ligatures w14:val="none"/>
        </w:rPr>
        <w:t xml:space="preserve"> and supporting plans and adjustments of</w:t>
      </w:r>
      <w:r w:rsidRPr="00CB2A6B">
        <w:rPr>
          <w:rFonts w:ascii="Arial" w:eastAsia="Times New Roman" w:hAnsi="Arial" w:cs="Arial"/>
          <w:kern w:val="0"/>
          <w:sz w:val="22"/>
          <w:szCs w:val="22"/>
          <w:lang w:eastAsia="en-GB"/>
          <w14:ligatures w14:val="none"/>
        </w:rPr>
        <w:t xml:space="preserve"> </w:t>
      </w:r>
      <w:r w:rsidR="004822E5" w:rsidRPr="00CB2A6B">
        <w:rPr>
          <w:rFonts w:ascii="Arial" w:eastAsia="Times New Roman" w:hAnsi="Arial" w:cs="Arial"/>
          <w:kern w:val="0"/>
          <w:sz w:val="22"/>
          <w:szCs w:val="22"/>
          <w:lang w:eastAsia="en-GB"/>
          <w14:ligatures w14:val="none"/>
        </w:rPr>
        <w:t>plans</w:t>
      </w:r>
      <w:r w:rsidRPr="00CB2A6B">
        <w:rPr>
          <w:rFonts w:ascii="Arial" w:eastAsia="Times New Roman" w:hAnsi="Arial" w:cs="Arial"/>
          <w:kern w:val="0"/>
          <w:sz w:val="22"/>
          <w:szCs w:val="22"/>
          <w:lang w:eastAsia="en-GB"/>
          <w14:ligatures w14:val="none"/>
        </w:rPr>
        <w:t>. These records can be digital or paper-based, daily notes or official evaluations, but they all attempt to convey the appropriate information to the appropriate individuals at the appropriate time</w:t>
      </w:r>
      <w:r>
        <w:rPr>
          <w:rFonts w:ascii="Arial" w:eastAsia="Times New Roman" w:hAnsi="Arial" w:cs="Arial"/>
          <w:kern w:val="0"/>
          <w:sz w:val="22"/>
          <w:szCs w:val="22"/>
          <w:lang w:eastAsia="en-GB"/>
          <w14:ligatures w14:val="none"/>
        </w:rPr>
        <w:t xml:space="preserve"> </w:t>
      </w:r>
      <w:r>
        <w:rPr>
          <w:rFonts w:ascii="Times New Roman" w:eastAsia="Times New Roman" w:hAnsi="Times New Roman" w:cs="Times New Roman"/>
          <w:kern w:val="0"/>
          <w:lang w:eastAsia="en-GB"/>
          <w14:ligatures w14:val="none"/>
        </w:rPr>
        <w:t>(</w:t>
      </w:r>
      <w:r>
        <w:rPr>
          <w:rFonts w:ascii="Arial" w:eastAsia="Times New Roman" w:hAnsi="Arial" w:cs="Arial"/>
          <w:kern w:val="0"/>
          <w:sz w:val="22"/>
          <w:szCs w:val="22"/>
          <w:lang w:eastAsia="en-GB"/>
          <w14:ligatures w14:val="none"/>
        </w:rPr>
        <w:t>Petty,2025).</w:t>
      </w:r>
    </w:p>
    <w:p w14:paraId="698574D0" w14:textId="77777777" w:rsidR="00FA52C6" w:rsidRDefault="00CB2A6B" w:rsidP="00C66EB9">
      <w:pPr>
        <w:spacing w:line="360" w:lineRule="auto"/>
        <w:rPr>
          <w:rFonts w:ascii="Arial" w:eastAsia="Times New Roman" w:hAnsi="Arial" w:cs="Arial"/>
          <w:kern w:val="0"/>
          <w:sz w:val="22"/>
          <w:szCs w:val="22"/>
          <w:lang w:eastAsia="en-GB"/>
          <w14:ligatures w14:val="none"/>
        </w:rPr>
      </w:pPr>
      <w:r w:rsidRPr="00CB2A6B">
        <w:rPr>
          <w:rFonts w:ascii="Times New Roman" w:eastAsia="Times New Roman" w:hAnsi="Times New Roman" w:cs="Times New Roman"/>
          <w:kern w:val="0"/>
          <w:lang w:eastAsia="en-GB"/>
          <w14:ligatures w14:val="none"/>
        </w:rPr>
        <w:t xml:space="preserve"> </w:t>
      </w:r>
      <w:r w:rsidRPr="00CB2A6B">
        <w:rPr>
          <w:rFonts w:ascii="Arial" w:eastAsia="Times New Roman" w:hAnsi="Arial" w:cs="Arial"/>
          <w:kern w:val="0"/>
          <w:sz w:val="22"/>
          <w:szCs w:val="22"/>
          <w:lang w:eastAsia="en-GB"/>
          <w14:ligatures w14:val="none"/>
        </w:rPr>
        <w:t xml:space="preserve">Maintaining records is a crucial component of supportive, person-centred care as well as health and social care </w:t>
      </w:r>
      <w:r w:rsidR="004D634F" w:rsidRPr="00CB2A6B">
        <w:rPr>
          <w:rFonts w:ascii="Arial" w:eastAsia="Times New Roman" w:hAnsi="Arial" w:cs="Arial"/>
          <w:kern w:val="0"/>
          <w:sz w:val="22"/>
          <w:szCs w:val="22"/>
          <w:lang w:eastAsia="en-GB"/>
          <w14:ligatures w14:val="none"/>
        </w:rPr>
        <w:t>activities</w:t>
      </w:r>
      <w:r w:rsidR="004D634F">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Petty,2025</w:t>
      </w:r>
      <w:r w:rsidRPr="004D634F">
        <w:rPr>
          <w:rFonts w:ascii="Arial" w:eastAsia="Times New Roman" w:hAnsi="Arial" w:cs="Arial"/>
          <w:kern w:val="0"/>
          <w:sz w:val="22"/>
          <w:szCs w:val="22"/>
          <w:lang w:eastAsia="en-GB"/>
          <w14:ligatures w14:val="none"/>
        </w:rPr>
        <w:t>).</w:t>
      </w:r>
      <w:r w:rsidR="004D634F" w:rsidRPr="004D634F">
        <w:rPr>
          <w:rFonts w:ascii="Arial" w:eastAsia="Times New Roman" w:hAnsi="Arial" w:cs="Arial"/>
          <w:kern w:val="0"/>
          <w:sz w:val="22"/>
          <w:szCs w:val="22"/>
          <w:lang w:eastAsia="en-GB"/>
          <w14:ligatures w14:val="none"/>
        </w:rPr>
        <w:t xml:space="preserve"> with the aid of efficient communication Maintaining accurate and high-quality records is crucial </w:t>
      </w:r>
      <w:r w:rsidR="0080480B">
        <w:rPr>
          <w:rFonts w:ascii="Arial" w:eastAsia="Times New Roman" w:hAnsi="Arial" w:cs="Arial"/>
          <w:kern w:val="0"/>
          <w:sz w:val="22"/>
          <w:szCs w:val="22"/>
          <w:lang w:eastAsia="en-GB"/>
          <w14:ligatures w14:val="none"/>
        </w:rPr>
        <w:t xml:space="preserve">on the </w:t>
      </w:r>
      <w:r w:rsidR="004D634F" w:rsidRPr="004D634F">
        <w:rPr>
          <w:rFonts w:ascii="Arial" w:eastAsia="Times New Roman" w:hAnsi="Arial" w:cs="Arial"/>
          <w:kern w:val="0"/>
          <w:sz w:val="22"/>
          <w:szCs w:val="22"/>
          <w:lang w:eastAsia="en-GB"/>
          <w14:ligatures w14:val="none"/>
        </w:rPr>
        <w:t>guarantee</w:t>
      </w:r>
      <w:r w:rsidR="00576C9C">
        <w:rPr>
          <w:rFonts w:ascii="Arial" w:eastAsia="Times New Roman" w:hAnsi="Arial" w:cs="Arial"/>
          <w:kern w:val="0"/>
          <w:sz w:val="22"/>
          <w:szCs w:val="22"/>
          <w:lang w:eastAsia="en-GB"/>
          <w14:ligatures w14:val="none"/>
        </w:rPr>
        <w:t xml:space="preserve"> on making</w:t>
      </w:r>
      <w:r w:rsidR="004D634F" w:rsidRPr="004D634F">
        <w:rPr>
          <w:rFonts w:ascii="Arial" w:eastAsia="Times New Roman" w:hAnsi="Arial" w:cs="Arial"/>
          <w:kern w:val="0"/>
          <w:sz w:val="22"/>
          <w:szCs w:val="22"/>
          <w:lang w:eastAsia="en-GB"/>
          <w14:ligatures w14:val="none"/>
        </w:rPr>
        <w:t xml:space="preserve"> positive results for individuals who utilise care services, such as Mrs. Mann. Maintaining</w:t>
      </w:r>
      <w:r w:rsidR="002954E4">
        <w:rPr>
          <w:rFonts w:ascii="Arial" w:eastAsia="Times New Roman" w:hAnsi="Arial" w:cs="Arial"/>
          <w:kern w:val="0"/>
          <w:sz w:val="22"/>
          <w:szCs w:val="22"/>
          <w:lang w:eastAsia="en-GB"/>
          <w14:ligatures w14:val="none"/>
        </w:rPr>
        <w:t xml:space="preserve"> well </w:t>
      </w:r>
      <w:r w:rsidR="00484B98">
        <w:rPr>
          <w:rFonts w:ascii="Arial" w:eastAsia="Times New Roman" w:hAnsi="Arial" w:cs="Arial"/>
          <w:kern w:val="0"/>
          <w:sz w:val="22"/>
          <w:szCs w:val="22"/>
          <w:lang w:eastAsia="en-GB"/>
          <w14:ligatures w14:val="none"/>
        </w:rPr>
        <w:t xml:space="preserve">done </w:t>
      </w:r>
      <w:r w:rsidR="00484B98" w:rsidRPr="004D634F">
        <w:rPr>
          <w:rFonts w:ascii="Arial" w:eastAsia="Times New Roman" w:hAnsi="Arial" w:cs="Arial"/>
          <w:kern w:val="0"/>
          <w:sz w:val="22"/>
          <w:szCs w:val="22"/>
          <w:lang w:eastAsia="en-GB"/>
          <w14:ligatures w14:val="none"/>
        </w:rPr>
        <w:lastRenderedPageBreak/>
        <w:t>records</w:t>
      </w:r>
      <w:r w:rsidR="004D634F" w:rsidRPr="004D634F">
        <w:rPr>
          <w:rFonts w:ascii="Arial" w:eastAsia="Times New Roman" w:hAnsi="Arial" w:cs="Arial"/>
          <w:kern w:val="0"/>
          <w:sz w:val="22"/>
          <w:szCs w:val="22"/>
          <w:lang w:eastAsia="en-GB"/>
          <w14:ligatures w14:val="none"/>
        </w:rPr>
        <w:t xml:space="preserve"> guarantees that everyone has the correct information at </w:t>
      </w:r>
      <w:r w:rsidR="00810848">
        <w:rPr>
          <w:rFonts w:ascii="Arial" w:eastAsia="Times New Roman" w:hAnsi="Arial" w:cs="Arial"/>
          <w:kern w:val="0"/>
          <w:sz w:val="22"/>
          <w:szCs w:val="22"/>
          <w:lang w:eastAsia="en-GB"/>
          <w14:ligatures w14:val="none"/>
        </w:rPr>
        <w:t xml:space="preserve">a timely manner </w:t>
      </w:r>
      <w:r w:rsidR="008260D0">
        <w:rPr>
          <w:rFonts w:ascii="Arial" w:eastAsia="Times New Roman" w:hAnsi="Arial" w:cs="Arial"/>
          <w:kern w:val="0"/>
          <w:sz w:val="22"/>
          <w:szCs w:val="22"/>
          <w:lang w:eastAsia="en-GB"/>
          <w14:ligatures w14:val="none"/>
        </w:rPr>
        <w:t>this</w:t>
      </w:r>
      <w:r w:rsidR="004D634F" w:rsidRPr="004D634F">
        <w:rPr>
          <w:rFonts w:ascii="Arial" w:eastAsia="Times New Roman" w:hAnsi="Arial" w:cs="Arial"/>
          <w:kern w:val="0"/>
          <w:sz w:val="22"/>
          <w:szCs w:val="22"/>
          <w:lang w:eastAsia="en-GB"/>
          <w14:ligatures w14:val="none"/>
        </w:rPr>
        <w:t xml:space="preserve"> is crucial to delivering high-quality, safe, and effective care</w:t>
      </w:r>
      <w:r w:rsidR="004D634F">
        <w:rPr>
          <w:rFonts w:ascii="Arial" w:eastAsia="Times New Roman" w:hAnsi="Arial" w:cs="Arial"/>
          <w:kern w:val="0"/>
          <w:sz w:val="22"/>
          <w:szCs w:val="22"/>
          <w:lang w:eastAsia="en-GB"/>
          <w14:ligatures w14:val="none"/>
        </w:rPr>
        <w:t>. Lack of th</w:t>
      </w:r>
      <w:r w:rsidR="00540336">
        <w:rPr>
          <w:rFonts w:ascii="Arial" w:eastAsia="Times New Roman" w:hAnsi="Arial" w:cs="Arial"/>
          <w:kern w:val="0"/>
          <w:sz w:val="22"/>
          <w:szCs w:val="22"/>
          <w:lang w:eastAsia="en-GB"/>
          <w14:ligatures w14:val="none"/>
        </w:rPr>
        <w:t xml:space="preserve">is </w:t>
      </w:r>
      <w:r w:rsidR="00F754CD">
        <w:rPr>
          <w:rFonts w:ascii="Arial" w:eastAsia="Times New Roman" w:hAnsi="Arial" w:cs="Arial"/>
          <w:kern w:val="0"/>
          <w:sz w:val="22"/>
          <w:szCs w:val="22"/>
          <w:lang w:eastAsia="en-GB"/>
          <w14:ligatures w14:val="none"/>
        </w:rPr>
        <w:t>discrepancy</w:t>
      </w:r>
      <w:r w:rsidR="004D634F">
        <w:rPr>
          <w:rFonts w:ascii="Arial" w:eastAsia="Times New Roman" w:hAnsi="Arial" w:cs="Arial"/>
          <w:kern w:val="0"/>
          <w:sz w:val="22"/>
          <w:szCs w:val="22"/>
          <w:lang w:eastAsia="en-GB"/>
          <w14:ligatures w14:val="none"/>
        </w:rPr>
        <w:t xml:space="preserve"> is what led Mrs Mann needs not to be met fairly.</w:t>
      </w:r>
    </w:p>
    <w:p w14:paraId="143462E8" w14:textId="4F2F08F8" w:rsidR="000B60CE" w:rsidRDefault="001D68D3" w:rsidP="00C66EB9">
      <w:pPr>
        <w:spacing w:line="360" w:lineRule="auto"/>
        <w:rPr>
          <w:rFonts w:ascii="Arial" w:eastAsia="Times New Roman" w:hAnsi="Arial" w:cs="Arial"/>
          <w:kern w:val="0"/>
          <w:sz w:val="22"/>
          <w:szCs w:val="22"/>
          <w:lang w:eastAsia="en-GB"/>
          <w14:ligatures w14:val="none"/>
        </w:rPr>
      </w:pPr>
      <w:r w:rsidRPr="001D68D3">
        <w:rPr>
          <w:rFonts w:ascii="Times New Roman" w:eastAsia="Times New Roman" w:hAnsi="Times New Roman" w:cs="Times New Roman"/>
          <w:kern w:val="0"/>
          <w:lang w:eastAsia="en-GB"/>
          <w14:ligatures w14:val="none"/>
        </w:rPr>
        <w:t xml:space="preserve"> </w:t>
      </w:r>
      <w:r w:rsidRPr="00F57C96">
        <w:rPr>
          <w:rFonts w:ascii="Arial" w:eastAsia="Times New Roman" w:hAnsi="Arial" w:cs="Arial"/>
          <w:kern w:val="0"/>
          <w:sz w:val="22"/>
          <w:szCs w:val="22"/>
          <w:lang w:eastAsia="en-GB"/>
          <w14:ligatures w14:val="none"/>
        </w:rPr>
        <w:t>In health and social care, maintaining accurate record</w:t>
      </w:r>
      <w:r w:rsidR="00424107">
        <w:rPr>
          <w:rFonts w:ascii="Arial" w:eastAsia="Times New Roman" w:hAnsi="Arial" w:cs="Arial"/>
          <w:kern w:val="0"/>
          <w:sz w:val="22"/>
          <w:szCs w:val="22"/>
          <w:lang w:eastAsia="en-GB"/>
          <w14:ligatures w14:val="none"/>
        </w:rPr>
        <w:t>s</w:t>
      </w:r>
      <w:r w:rsidR="005954D9">
        <w:rPr>
          <w:rFonts w:ascii="Arial" w:eastAsia="Times New Roman" w:hAnsi="Arial" w:cs="Arial"/>
          <w:kern w:val="0"/>
          <w:sz w:val="22"/>
          <w:szCs w:val="22"/>
          <w:lang w:eastAsia="en-GB"/>
          <w14:ligatures w14:val="none"/>
        </w:rPr>
        <w:t xml:space="preserve"> </w:t>
      </w:r>
      <w:r w:rsidRPr="00F57C96">
        <w:rPr>
          <w:rFonts w:ascii="Arial" w:eastAsia="Times New Roman" w:hAnsi="Arial" w:cs="Arial"/>
          <w:kern w:val="0"/>
          <w:sz w:val="22"/>
          <w:szCs w:val="22"/>
          <w:lang w:eastAsia="en-GB"/>
          <w14:ligatures w14:val="none"/>
        </w:rPr>
        <w:t>promotes patient</w:t>
      </w:r>
      <w:r w:rsidR="00B14B31">
        <w:rPr>
          <w:rFonts w:ascii="Arial" w:eastAsia="Times New Roman" w:hAnsi="Arial" w:cs="Arial"/>
          <w:kern w:val="0"/>
          <w:sz w:val="22"/>
          <w:szCs w:val="22"/>
          <w:lang w:eastAsia="en-GB"/>
          <w14:ligatures w14:val="none"/>
        </w:rPr>
        <w:t xml:space="preserve">s, </w:t>
      </w:r>
      <w:r w:rsidRPr="00F57C96">
        <w:rPr>
          <w:rFonts w:ascii="Arial" w:eastAsia="Times New Roman" w:hAnsi="Arial" w:cs="Arial"/>
          <w:kern w:val="0"/>
          <w:sz w:val="22"/>
          <w:szCs w:val="22"/>
          <w:lang w:eastAsia="en-GB"/>
          <w14:ligatures w14:val="none"/>
        </w:rPr>
        <w:t xml:space="preserve">resident support and </w:t>
      </w:r>
      <w:r w:rsidR="00B14B31" w:rsidRPr="00F57C96">
        <w:rPr>
          <w:rFonts w:ascii="Arial" w:eastAsia="Times New Roman" w:hAnsi="Arial" w:cs="Arial"/>
          <w:kern w:val="0"/>
          <w:sz w:val="22"/>
          <w:szCs w:val="22"/>
          <w:lang w:eastAsia="en-GB"/>
          <w14:ligatures w14:val="none"/>
        </w:rPr>
        <w:t>care. Care</w:t>
      </w:r>
      <w:r w:rsidRPr="00F57C96">
        <w:rPr>
          <w:rFonts w:ascii="Arial" w:eastAsia="Times New Roman" w:hAnsi="Arial" w:cs="Arial"/>
          <w:kern w:val="0"/>
          <w:sz w:val="22"/>
          <w:szCs w:val="22"/>
          <w:lang w:eastAsia="en-GB"/>
          <w14:ligatures w14:val="none"/>
        </w:rPr>
        <w:t xml:space="preserve"> continuity</w:t>
      </w:r>
      <w:r w:rsidR="000F11D7">
        <w:rPr>
          <w:rFonts w:ascii="Arial" w:eastAsia="Times New Roman" w:hAnsi="Arial" w:cs="Arial"/>
          <w:kern w:val="0"/>
          <w:sz w:val="22"/>
          <w:szCs w:val="22"/>
          <w:lang w:eastAsia="en-GB"/>
          <w14:ligatures w14:val="none"/>
        </w:rPr>
        <w:t xml:space="preserve"> </w:t>
      </w:r>
      <w:r w:rsidR="00875C87">
        <w:rPr>
          <w:rFonts w:ascii="Arial" w:eastAsia="Times New Roman" w:hAnsi="Arial" w:cs="Arial"/>
          <w:kern w:val="0"/>
          <w:sz w:val="22"/>
          <w:szCs w:val="22"/>
          <w:lang w:eastAsia="en-GB"/>
          <w14:ligatures w14:val="none"/>
        </w:rPr>
        <w:t>helps identify emerging patterns and challenges</w:t>
      </w:r>
      <w:r w:rsidR="00DC2DD5">
        <w:rPr>
          <w:rFonts w:ascii="Arial" w:eastAsia="Times New Roman" w:hAnsi="Arial" w:cs="Arial"/>
          <w:kern w:val="0"/>
          <w:sz w:val="22"/>
          <w:szCs w:val="22"/>
          <w:lang w:eastAsia="en-GB"/>
          <w14:ligatures w14:val="none"/>
        </w:rPr>
        <w:t xml:space="preserve"> that an individual may be</w:t>
      </w:r>
      <w:r w:rsidRPr="00F57C96">
        <w:rPr>
          <w:rFonts w:ascii="Arial" w:eastAsia="Times New Roman" w:hAnsi="Arial" w:cs="Arial"/>
          <w:kern w:val="0"/>
          <w:sz w:val="22"/>
          <w:szCs w:val="22"/>
          <w:lang w:eastAsia="en-GB"/>
          <w14:ligatures w14:val="none"/>
        </w:rPr>
        <w:t xml:space="preserve"> experiencing. </w:t>
      </w:r>
      <w:r w:rsidR="00680453">
        <w:rPr>
          <w:rFonts w:ascii="Arial" w:eastAsia="Times New Roman" w:hAnsi="Arial" w:cs="Arial"/>
          <w:kern w:val="0"/>
          <w:sz w:val="22"/>
          <w:szCs w:val="22"/>
          <w:lang w:eastAsia="en-GB"/>
          <w14:ligatures w14:val="none"/>
        </w:rPr>
        <w:t>Helps on</w:t>
      </w:r>
      <w:r w:rsidRPr="00F57C96">
        <w:rPr>
          <w:rFonts w:ascii="Arial" w:eastAsia="Times New Roman" w:hAnsi="Arial" w:cs="Arial"/>
          <w:kern w:val="0"/>
          <w:sz w:val="22"/>
          <w:szCs w:val="22"/>
          <w:lang w:eastAsia="en-GB"/>
          <w14:ligatures w14:val="none"/>
        </w:rPr>
        <w:t xml:space="preserve"> intervention</w:t>
      </w:r>
      <w:r w:rsidR="00D367B1">
        <w:rPr>
          <w:rFonts w:ascii="Arial" w:eastAsia="Times New Roman" w:hAnsi="Arial" w:cs="Arial"/>
          <w:kern w:val="0"/>
          <w:sz w:val="22"/>
          <w:szCs w:val="22"/>
          <w:lang w:eastAsia="en-GB"/>
          <w14:ligatures w14:val="none"/>
        </w:rPr>
        <w:t xml:space="preserve"> </w:t>
      </w:r>
      <w:r w:rsidR="003F78AD">
        <w:rPr>
          <w:rFonts w:ascii="Arial" w:eastAsia="Times New Roman" w:hAnsi="Arial" w:cs="Arial"/>
          <w:kern w:val="0"/>
          <w:sz w:val="22"/>
          <w:szCs w:val="22"/>
          <w:lang w:eastAsia="en-GB"/>
          <w14:ligatures w14:val="none"/>
        </w:rPr>
        <w:t>prioritisations,</w:t>
      </w:r>
      <w:r w:rsidR="00B90617">
        <w:rPr>
          <w:rFonts w:ascii="Arial" w:eastAsia="Times New Roman" w:hAnsi="Arial" w:cs="Arial"/>
          <w:kern w:val="0"/>
          <w:sz w:val="22"/>
          <w:szCs w:val="22"/>
          <w:lang w:eastAsia="en-GB"/>
          <w14:ligatures w14:val="none"/>
        </w:rPr>
        <w:t xml:space="preserve"> </w:t>
      </w:r>
      <w:r w:rsidR="00B257CD">
        <w:rPr>
          <w:rFonts w:ascii="Arial" w:eastAsia="Times New Roman" w:hAnsi="Arial" w:cs="Arial"/>
          <w:kern w:val="0"/>
          <w:sz w:val="22"/>
          <w:szCs w:val="22"/>
          <w:lang w:eastAsia="en-GB"/>
          <w14:ligatures w14:val="none"/>
        </w:rPr>
        <w:t xml:space="preserve">along with enhancing </w:t>
      </w:r>
      <w:r w:rsidR="00DF15E8">
        <w:rPr>
          <w:rFonts w:ascii="Arial" w:eastAsia="Times New Roman" w:hAnsi="Arial" w:cs="Arial"/>
          <w:kern w:val="0"/>
          <w:sz w:val="22"/>
          <w:szCs w:val="22"/>
          <w:lang w:eastAsia="en-GB"/>
          <w14:ligatures w14:val="none"/>
        </w:rPr>
        <w:t xml:space="preserve">patient safety of the </w:t>
      </w:r>
      <w:r w:rsidRPr="00F57C96">
        <w:rPr>
          <w:rFonts w:ascii="Arial" w:eastAsia="Times New Roman" w:hAnsi="Arial" w:cs="Arial"/>
          <w:kern w:val="0"/>
          <w:sz w:val="22"/>
          <w:szCs w:val="22"/>
          <w:lang w:eastAsia="en-GB"/>
          <w14:ligatures w14:val="none"/>
        </w:rPr>
        <w:t>residents</w:t>
      </w:r>
      <w:r w:rsidR="00F754CD">
        <w:rPr>
          <w:rFonts w:ascii="Arial" w:eastAsia="Times New Roman" w:hAnsi="Arial" w:cs="Arial"/>
          <w:kern w:val="0"/>
          <w:sz w:val="22"/>
          <w:szCs w:val="22"/>
          <w:lang w:eastAsia="en-GB"/>
          <w14:ligatures w14:val="none"/>
        </w:rPr>
        <w:t xml:space="preserve"> within the community. It </w:t>
      </w:r>
      <w:r w:rsidR="000E75C3" w:rsidRPr="00F57C96">
        <w:rPr>
          <w:rFonts w:ascii="Arial" w:eastAsia="Times New Roman" w:hAnsi="Arial" w:cs="Arial"/>
          <w:kern w:val="0"/>
          <w:sz w:val="22"/>
          <w:szCs w:val="22"/>
          <w:lang w:eastAsia="en-GB"/>
          <w14:ligatures w14:val="none"/>
        </w:rPr>
        <w:t xml:space="preserve">enables employees to react to patients' and residents' needs faster. </w:t>
      </w:r>
      <w:r w:rsidR="007160BC">
        <w:rPr>
          <w:rFonts w:ascii="Arial" w:eastAsia="Times New Roman" w:hAnsi="Arial" w:cs="Arial"/>
          <w:kern w:val="0"/>
          <w:sz w:val="22"/>
          <w:szCs w:val="22"/>
          <w:lang w:eastAsia="en-GB"/>
          <w14:ligatures w14:val="none"/>
        </w:rPr>
        <w:t xml:space="preserve">This </w:t>
      </w:r>
      <w:r w:rsidR="00831894">
        <w:rPr>
          <w:rFonts w:ascii="Arial" w:eastAsia="Times New Roman" w:hAnsi="Arial" w:cs="Arial"/>
          <w:kern w:val="0"/>
          <w:sz w:val="22"/>
          <w:szCs w:val="22"/>
          <w:lang w:eastAsia="en-GB"/>
          <w14:ligatures w14:val="none"/>
        </w:rPr>
        <w:t xml:space="preserve">promotes </w:t>
      </w:r>
      <w:r w:rsidR="00B71D06">
        <w:rPr>
          <w:rFonts w:ascii="Arial" w:eastAsia="Times New Roman" w:hAnsi="Arial" w:cs="Arial"/>
          <w:kern w:val="0"/>
          <w:sz w:val="22"/>
          <w:szCs w:val="22"/>
          <w:lang w:eastAsia="en-GB"/>
          <w14:ligatures w14:val="none"/>
        </w:rPr>
        <w:t>communication both internally and externally.</w:t>
      </w:r>
      <w:r w:rsidR="003F78AD">
        <w:rPr>
          <w:rFonts w:ascii="Arial" w:eastAsia="Times New Roman" w:hAnsi="Arial" w:cs="Arial"/>
          <w:kern w:val="0"/>
          <w:sz w:val="22"/>
          <w:szCs w:val="22"/>
          <w:lang w:eastAsia="en-GB"/>
          <w14:ligatures w14:val="none"/>
        </w:rPr>
        <w:t xml:space="preserve"> A q</w:t>
      </w:r>
      <w:r w:rsidR="002F0F00">
        <w:rPr>
          <w:rFonts w:ascii="Arial" w:eastAsia="Times New Roman" w:hAnsi="Arial" w:cs="Arial"/>
          <w:kern w:val="0"/>
          <w:sz w:val="22"/>
          <w:szCs w:val="22"/>
          <w:lang w:eastAsia="en-GB"/>
          <w14:ligatures w14:val="none"/>
        </w:rPr>
        <w:t>uick action is made possible</w:t>
      </w:r>
      <w:r w:rsidR="003F78AD">
        <w:rPr>
          <w:rFonts w:ascii="Arial" w:eastAsia="Times New Roman" w:hAnsi="Arial" w:cs="Arial"/>
          <w:kern w:val="0"/>
          <w:sz w:val="22"/>
          <w:szCs w:val="22"/>
          <w:lang w:eastAsia="en-GB"/>
          <w14:ligatures w14:val="none"/>
        </w:rPr>
        <w:t xml:space="preserve"> by</w:t>
      </w:r>
      <w:r w:rsidR="002F0F00">
        <w:rPr>
          <w:rFonts w:ascii="Arial" w:eastAsia="Times New Roman" w:hAnsi="Arial" w:cs="Arial"/>
          <w:kern w:val="0"/>
          <w:sz w:val="22"/>
          <w:szCs w:val="22"/>
          <w:lang w:eastAsia="en-GB"/>
          <w14:ligatures w14:val="none"/>
        </w:rPr>
        <w:t xml:space="preserve"> the straightforward </w:t>
      </w:r>
      <w:r w:rsidR="003F78AD">
        <w:rPr>
          <w:rFonts w:ascii="Arial" w:eastAsia="Times New Roman" w:hAnsi="Arial" w:cs="Arial"/>
          <w:kern w:val="0"/>
          <w:sz w:val="22"/>
          <w:szCs w:val="22"/>
          <w:lang w:eastAsia="en-GB"/>
          <w14:ligatures w14:val="none"/>
        </w:rPr>
        <w:t>exchange of important information.</w:t>
      </w:r>
      <w:r w:rsidR="000E75C3" w:rsidRPr="00F57C96">
        <w:rPr>
          <w:rFonts w:ascii="Arial" w:eastAsia="Times New Roman" w:hAnsi="Arial" w:cs="Arial"/>
          <w:kern w:val="0"/>
          <w:sz w:val="22"/>
          <w:szCs w:val="22"/>
          <w:lang w:eastAsia="en-GB"/>
          <w14:ligatures w14:val="none"/>
        </w:rPr>
        <w:t xml:space="preserve"> </w:t>
      </w:r>
      <w:r w:rsidR="008E76EF">
        <w:rPr>
          <w:rFonts w:ascii="Arial" w:eastAsia="Times New Roman" w:hAnsi="Arial" w:cs="Arial"/>
          <w:kern w:val="0"/>
          <w:sz w:val="22"/>
          <w:szCs w:val="22"/>
          <w:lang w:eastAsia="en-GB"/>
          <w14:ligatures w14:val="none"/>
        </w:rPr>
        <w:t xml:space="preserve">This </w:t>
      </w:r>
      <w:r w:rsidR="000E75C3" w:rsidRPr="00F57C96">
        <w:rPr>
          <w:rFonts w:ascii="Arial" w:eastAsia="Times New Roman" w:hAnsi="Arial" w:cs="Arial"/>
          <w:kern w:val="0"/>
          <w:sz w:val="22"/>
          <w:szCs w:val="22"/>
          <w:lang w:eastAsia="en-GB"/>
          <w14:ligatures w14:val="none"/>
        </w:rPr>
        <w:t xml:space="preserve">helps others who aren't directly connected with the patient or resident comprehend the situation more quickly. </w:t>
      </w:r>
      <w:r w:rsidR="002F4471">
        <w:rPr>
          <w:rFonts w:ascii="Arial" w:eastAsia="Times New Roman" w:hAnsi="Arial" w:cs="Arial"/>
          <w:kern w:val="0"/>
          <w:sz w:val="22"/>
          <w:szCs w:val="22"/>
          <w:lang w:eastAsia="en-GB"/>
          <w14:ligatures w14:val="none"/>
        </w:rPr>
        <w:t xml:space="preserve">This </w:t>
      </w:r>
      <w:r w:rsidR="000E75C3" w:rsidRPr="00F57C96">
        <w:rPr>
          <w:rFonts w:ascii="Arial" w:eastAsia="Times New Roman" w:hAnsi="Arial" w:cs="Arial"/>
          <w:kern w:val="0"/>
          <w:sz w:val="22"/>
          <w:szCs w:val="22"/>
          <w:lang w:eastAsia="en-GB"/>
          <w14:ligatures w14:val="none"/>
        </w:rPr>
        <w:t xml:space="preserve">minimises the possibility of errors and redundant information. </w:t>
      </w:r>
      <w:r w:rsidR="002F4471">
        <w:rPr>
          <w:rFonts w:ascii="Arial" w:eastAsia="Times New Roman" w:hAnsi="Arial" w:cs="Arial"/>
          <w:kern w:val="0"/>
          <w:sz w:val="22"/>
          <w:szCs w:val="22"/>
          <w:lang w:eastAsia="en-GB"/>
          <w14:ligatures w14:val="none"/>
        </w:rPr>
        <w:t xml:space="preserve">It </w:t>
      </w:r>
      <w:r w:rsidR="000E75C3" w:rsidRPr="00F57C96">
        <w:rPr>
          <w:rFonts w:ascii="Arial" w:eastAsia="Times New Roman" w:hAnsi="Arial" w:cs="Arial"/>
          <w:kern w:val="0"/>
          <w:sz w:val="22"/>
          <w:szCs w:val="22"/>
          <w:lang w:eastAsia="en-GB"/>
          <w14:ligatures w14:val="none"/>
        </w:rPr>
        <w:t xml:space="preserve">increases transparency and accountability. </w:t>
      </w:r>
      <w:r w:rsidR="000E75C3" w:rsidRPr="00F57C96">
        <w:rPr>
          <w:rFonts w:ascii="Arial" w:eastAsia="Times New Roman" w:hAnsi="Arial" w:cs="Arial"/>
          <w:kern w:val="0"/>
          <w:sz w:val="22"/>
          <w:szCs w:val="22"/>
          <w:lang w:eastAsia="en-GB"/>
          <w14:ligatures w14:val="none"/>
        </w:rPr>
        <w:br/>
        <w:t xml:space="preserve">promotes learning and aids in recognising errors, advancements, and successes. </w:t>
      </w:r>
      <w:r w:rsidR="001D4BC5">
        <w:rPr>
          <w:rFonts w:ascii="Arial" w:eastAsia="Times New Roman" w:hAnsi="Arial" w:cs="Arial"/>
          <w:kern w:val="0"/>
          <w:sz w:val="22"/>
          <w:szCs w:val="22"/>
          <w:lang w:eastAsia="en-GB"/>
          <w14:ligatures w14:val="none"/>
        </w:rPr>
        <w:t xml:space="preserve">It </w:t>
      </w:r>
      <w:r w:rsidR="000E75C3" w:rsidRPr="00F57C96">
        <w:rPr>
          <w:rFonts w:ascii="Arial" w:eastAsia="Times New Roman" w:hAnsi="Arial" w:cs="Arial"/>
          <w:kern w:val="0"/>
          <w:sz w:val="22"/>
          <w:szCs w:val="22"/>
          <w:lang w:eastAsia="en-GB"/>
          <w14:ligatures w14:val="none"/>
        </w:rPr>
        <w:t>may be used as proof in legal cases, investigations, and</w:t>
      </w:r>
      <w:r w:rsidR="00617740" w:rsidRPr="00F57C96">
        <w:rPr>
          <w:rFonts w:ascii="Arial" w:eastAsia="Times New Roman" w:hAnsi="Arial" w:cs="Arial"/>
          <w:kern w:val="0"/>
          <w:sz w:val="22"/>
          <w:szCs w:val="22"/>
          <w:lang w:eastAsia="en-GB"/>
          <w14:ligatures w14:val="none"/>
        </w:rPr>
        <w:t xml:space="preserve"> complaints. </w:t>
      </w:r>
      <w:r w:rsidR="00617740" w:rsidRPr="00F57C96">
        <w:rPr>
          <w:rFonts w:ascii="Arial" w:eastAsia="Times New Roman" w:hAnsi="Arial" w:cs="Arial"/>
          <w:kern w:val="0"/>
          <w:sz w:val="22"/>
          <w:szCs w:val="22"/>
          <w:lang w:eastAsia="en-GB"/>
          <w14:ligatures w14:val="none"/>
        </w:rPr>
        <w:br/>
      </w:r>
      <w:r w:rsidR="00FA6E91">
        <w:rPr>
          <w:rFonts w:ascii="Arial" w:eastAsia="Times New Roman" w:hAnsi="Arial" w:cs="Arial"/>
          <w:kern w:val="0"/>
          <w:sz w:val="22"/>
          <w:szCs w:val="22"/>
          <w:lang w:eastAsia="en-GB"/>
          <w14:ligatures w14:val="none"/>
        </w:rPr>
        <w:t>It ensures</w:t>
      </w:r>
      <w:r w:rsidR="00617740" w:rsidRPr="00F57C96">
        <w:rPr>
          <w:rFonts w:ascii="Arial" w:eastAsia="Times New Roman" w:hAnsi="Arial" w:cs="Arial"/>
          <w:kern w:val="0"/>
          <w:sz w:val="22"/>
          <w:szCs w:val="22"/>
          <w:lang w:eastAsia="en-GB"/>
          <w14:ligatures w14:val="none"/>
        </w:rPr>
        <w:t xml:space="preserve"> employees </w:t>
      </w:r>
      <w:r w:rsidR="00FA6E91">
        <w:rPr>
          <w:rFonts w:ascii="Arial" w:eastAsia="Times New Roman" w:hAnsi="Arial" w:cs="Arial"/>
          <w:kern w:val="0"/>
          <w:sz w:val="22"/>
          <w:szCs w:val="22"/>
          <w:lang w:eastAsia="en-GB"/>
          <w14:ligatures w14:val="none"/>
        </w:rPr>
        <w:t xml:space="preserve">can </w:t>
      </w:r>
      <w:r w:rsidR="00617740" w:rsidRPr="00F57C96">
        <w:rPr>
          <w:rFonts w:ascii="Arial" w:eastAsia="Times New Roman" w:hAnsi="Arial" w:cs="Arial"/>
          <w:kern w:val="0"/>
          <w:sz w:val="22"/>
          <w:szCs w:val="22"/>
          <w:lang w:eastAsia="en-GB"/>
          <w14:ligatures w14:val="none"/>
        </w:rPr>
        <w:t>simply fulfil their legal obligation to record information</w:t>
      </w:r>
      <w:r w:rsidR="00356B0F">
        <w:rPr>
          <w:rFonts w:ascii="Arial" w:eastAsia="Times New Roman" w:hAnsi="Arial" w:cs="Arial"/>
          <w:kern w:val="0"/>
          <w:sz w:val="22"/>
          <w:szCs w:val="22"/>
          <w:lang w:eastAsia="en-GB"/>
          <w14:ligatures w14:val="none"/>
        </w:rPr>
        <w:t xml:space="preserve"> </w:t>
      </w:r>
      <w:r w:rsidR="00644035">
        <w:rPr>
          <w:rFonts w:ascii="Arial" w:eastAsia="Times New Roman" w:hAnsi="Arial" w:cs="Arial"/>
          <w:kern w:val="0"/>
          <w:sz w:val="22"/>
          <w:szCs w:val="22"/>
          <w:lang w:eastAsia="en-GB"/>
          <w14:ligatures w14:val="none"/>
        </w:rPr>
        <w:t>(Petty</w:t>
      </w:r>
      <w:r w:rsidR="00A97C7E">
        <w:rPr>
          <w:rFonts w:ascii="Arial" w:eastAsia="Times New Roman" w:hAnsi="Arial" w:cs="Arial"/>
          <w:kern w:val="0"/>
          <w:sz w:val="22"/>
          <w:szCs w:val="22"/>
          <w:lang w:eastAsia="en-GB"/>
          <w14:ligatures w14:val="none"/>
        </w:rPr>
        <w:t>, 2025).</w:t>
      </w:r>
      <w:r w:rsidR="00584D9B">
        <w:rPr>
          <w:rFonts w:ascii="Arial" w:eastAsia="Times New Roman" w:hAnsi="Arial" w:cs="Arial"/>
          <w:kern w:val="0"/>
          <w:sz w:val="22"/>
          <w:szCs w:val="22"/>
          <w:lang w:eastAsia="en-GB"/>
          <w14:ligatures w14:val="none"/>
        </w:rPr>
        <w:t xml:space="preserve"> </w:t>
      </w:r>
      <w:r w:rsidR="00584D9B" w:rsidRPr="00407373">
        <w:rPr>
          <w:rFonts w:ascii="Arial" w:eastAsia="Times New Roman" w:hAnsi="Arial" w:cs="Arial"/>
          <w:kern w:val="0"/>
          <w:sz w:val="22"/>
          <w:szCs w:val="22"/>
          <w:lang w:eastAsia="en-GB"/>
          <w14:ligatures w14:val="none"/>
        </w:rPr>
        <w:t xml:space="preserve">At the time of </w:t>
      </w:r>
      <w:r w:rsidR="00F66212" w:rsidRPr="00407373">
        <w:rPr>
          <w:rFonts w:ascii="Arial" w:eastAsia="Times New Roman" w:hAnsi="Arial" w:cs="Arial"/>
          <w:kern w:val="0"/>
          <w:sz w:val="22"/>
          <w:szCs w:val="22"/>
          <w:lang w:eastAsia="en-GB"/>
          <w14:ligatures w14:val="none"/>
        </w:rPr>
        <w:t>when the care is provided</w:t>
      </w:r>
      <w:r w:rsidR="00584D9B" w:rsidRPr="00407373">
        <w:rPr>
          <w:rFonts w:ascii="Arial" w:eastAsia="Times New Roman" w:hAnsi="Arial" w:cs="Arial"/>
          <w:kern w:val="0"/>
          <w:sz w:val="22"/>
          <w:szCs w:val="22"/>
          <w:lang w:eastAsia="en-GB"/>
          <w14:ligatures w14:val="none"/>
        </w:rPr>
        <w:t xml:space="preserve"> or as soon as feasible following, records must be f</w:t>
      </w:r>
      <w:r w:rsidR="00362075">
        <w:rPr>
          <w:rFonts w:ascii="Arial" w:eastAsia="Times New Roman" w:hAnsi="Arial" w:cs="Arial"/>
          <w:kern w:val="0"/>
          <w:sz w:val="22"/>
          <w:szCs w:val="22"/>
          <w:lang w:eastAsia="en-GB"/>
          <w14:ligatures w14:val="none"/>
        </w:rPr>
        <w:t>inalized</w:t>
      </w:r>
      <w:r w:rsidR="00584D9B" w:rsidRPr="00407373">
        <w:rPr>
          <w:rFonts w:ascii="Arial" w:eastAsia="Times New Roman" w:hAnsi="Arial" w:cs="Arial"/>
          <w:kern w:val="0"/>
          <w:sz w:val="22"/>
          <w:szCs w:val="22"/>
          <w:lang w:eastAsia="en-GB"/>
          <w14:ligatures w14:val="none"/>
        </w:rPr>
        <w:t>. If record</w:t>
      </w:r>
      <w:r w:rsidR="007F2964">
        <w:rPr>
          <w:rFonts w:ascii="Arial" w:eastAsia="Times New Roman" w:hAnsi="Arial" w:cs="Arial"/>
          <w:kern w:val="0"/>
          <w:sz w:val="22"/>
          <w:szCs w:val="22"/>
          <w:lang w:eastAsia="en-GB"/>
          <w14:ligatures w14:val="none"/>
        </w:rPr>
        <w:t>s</w:t>
      </w:r>
      <w:r w:rsidR="00584D9B" w:rsidRPr="00407373">
        <w:rPr>
          <w:rFonts w:ascii="Arial" w:eastAsia="Times New Roman" w:hAnsi="Arial" w:cs="Arial"/>
          <w:kern w:val="0"/>
          <w:sz w:val="22"/>
          <w:szCs w:val="22"/>
          <w:lang w:eastAsia="en-GB"/>
          <w14:ligatures w14:val="none"/>
        </w:rPr>
        <w:t xml:space="preserve"> </w:t>
      </w:r>
      <w:r w:rsidR="007F2964">
        <w:rPr>
          <w:rFonts w:ascii="Arial" w:eastAsia="Times New Roman" w:hAnsi="Arial" w:cs="Arial"/>
          <w:kern w:val="0"/>
          <w:sz w:val="22"/>
          <w:szCs w:val="22"/>
          <w:lang w:eastAsia="en-GB"/>
          <w14:ligatures w14:val="none"/>
        </w:rPr>
        <w:t>are</w:t>
      </w:r>
      <w:r w:rsidR="00584D9B" w:rsidRPr="00407373">
        <w:rPr>
          <w:rFonts w:ascii="Arial" w:eastAsia="Times New Roman" w:hAnsi="Arial" w:cs="Arial"/>
          <w:kern w:val="0"/>
          <w:sz w:val="22"/>
          <w:szCs w:val="22"/>
          <w:lang w:eastAsia="en-GB"/>
          <w14:ligatures w14:val="none"/>
        </w:rPr>
        <w:t xml:space="preserve"> handwritten, it must be signed, timed, and dated. </w:t>
      </w:r>
      <w:r w:rsidR="00584D9B" w:rsidRPr="00407373">
        <w:rPr>
          <w:rFonts w:ascii="Arial" w:eastAsia="Times New Roman" w:hAnsi="Arial" w:cs="Arial"/>
          <w:kern w:val="0"/>
          <w:sz w:val="22"/>
          <w:szCs w:val="22"/>
          <w:lang w:eastAsia="en-GB"/>
          <w14:ligatures w14:val="none"/>
        </w:rPr>
        <w:br/>
        <w:t xml:space="preserve">If they are digital, they must be able to be linked to the individual who gave the recorded care. </w:t>
      </w:r>
      <w:r w:rsidR="00BE483B" w:rsidRPr="00407373">
        <w:rPr>
          <w:rFonts w:ascii="Arial" w:eastAsia="Times New Roman" w:hAnsi="Arial" w:cs="Arial"/>
          <w:kern w:val="0"/>
          <w:sz w:val="22"/>
          <w:szCs w:val="22"/>
          <w:lang w:eastAsia="en-GB"/>
          <w14:ligatures w14:val="none"/>
        </w:rPr>
        <w:t xml:space="preserve">The care </w:t>
      </w:r>
      <w:r w:rsidR="0042060A" w:rsidRPr="00407373">
        <w:rPr>
          <w:rFonts w:ascii="Arial" w:eastAsia="Times New Roman" w:hAnsi="Arial" w:cs="Arial"/>
          <w:kern w:val="0"/>
          <w:sz w:val="22"/>
          <w:szCs w:val="22"/>
          <w:lang w:eastAsia="en-GB"/>
          <w14:ligatures w14:val="none"/>
        </w:rPr>
        <w:t>provider</w:t>
      </w:r>
      <w:r w:rsidR="00BE483B" w:rsidRPr="00407373">
        <w:rPr>
          <w:rFonts w:ascii="Arial" w:eastAsia="Times New Roman" w:hAnsi="Arial" w:cs="Arial"/>
          <w:kern w:val="0"/>
          <w:sz w:val="22"/>
          <w:szCs w:val="22"/>
          <w:lang w:eastAsia="en-GB"/>
          <w14:ligatures w14:val="none"/>
        </w:rPr>
        <w:t xml:space="preserve"> should ensure </w:t>
      </w:r>
      <w:r w:rsidR="0042060A" w:rsidRPr="00407373">
        <w:rPr>
          <w:rFonts w:ascii="Arial" w:eastAsia="Times New Roman" w:hAnsi="Arial" w:cs="Arial"/>
          <w:kern w:val="0"/>
          <w:sz w:val="22"/>
          <w:szCs w:val="22"/>
          <w:lang w:eastAsia="en-GB"/>
          <w14:ligatures w14:val="none"/>
        </w:rPr>
        <w:t>they</w:t>
      </w:r>
      <w:r w:rsidR="00584D9B" w:rsidRPr="00407373">
        <w:rPr>
          <w:rFonts w:ascii="Arial" w:eastAsia="Times New Roman" w:hAnsi="Arial" w:cs="Arial"/>
          <w:kern w:val="0"/>
          <w:sz w:val="22"/>
          <w:szCs w:val="22"/>
          <w:lang w:eastAsia="en-GB"/>
          <w14:ligatures w14:val="none"/>
        </w:rPr>
        <w:t xml:space="preserve"> are </w:t>
      </w:r>
      <w:r w:rsidR="005A50E0">
        <w:rPr>
          <w:rFonts w:ascii="Arial" w:eastAsia="Times New Roman" w:hAnsi="Arial" w:cs="Arial"/>
          <w:kern w:val="0"/>
          <w:sz w:val="22"/>
          <w:szCs w:val="22"/>
          <w:lang w:eastAsia="en-GB"/>
          <w14:ligatures w14:val="none"/>
        </w:rPr>
        <w:t xml:space="preserve">up to date </w:t>
      </w:r>
      <w:r w:rsidR="00584D9B" w:rsidRPr="00407373">
        <w:rPr>
          <w:rFonts w:ascii="Arial" w:eastAsia="Times New Roman" w:hAnsi="Arial" w:cs="Arial"/>
          <w:kern w:val="0"/>
          <w:sz w:val="22"/>
          <w:szCs w:val="22"/>
          <w:lang w:eastAsia="en-GB"/>
          <w14:ligatures w14:val="none"/>
        </w:rPr>
        <w:t>on</w:t>
      </w:r>
      <w:r w:rsidR="005A50E0">
        <w:rPr>
          <w:rFonts w:ascii="Arial" w:eastAsia="Times New Roman" w:hAnsi="Arial" w:cs="Arial"/>
          <w:kern w:val="0"/>
          <w:sz w:val="22"/>
          <w:szCs w:val="22"/>
          <w:lang w:eastAsia="en-GB"/>
          <w14:ligatures w14:val="none"/>
        </w:rPr>
        <w:t xml:space="preserve"> knowing about</w:t>
      </w:r>
      <w:r w:rsidR="00584D9B" w:rsidRPr="00407373">
        <w:rPr>
          <w:rFonts w:ascii="Arial" w:eastAsia="Times New Roman" w:hAnsi="Arial" w:cs="Arial"/>
          <w:kern w:val="0"/>
          <w:sz w:val="22"/>
          <w:szCs w:val="22"/>
          <w:lang w:eastAsia="en-GB"/>
          <w14:ligatures w14:val="none"/>
        </w:rPr>
        <w:t xml:space="preserve"> the</w:t>
      </w:r>
      <w:r w:rsidR="00DA56CA">
        <w:rPr>
          <w:rFonts w:ascii="Arial" w:eastAsia="Times New Roman" w:hAnsi="Arial" w:cs="Arial"/>
          <w:kern w:val="0"/>
          <w:sz w:val="22"/>
          <w:szCs w:val="22"/>
          <w:lang w:eastAsia="en-GB"/>
          <w14:ligatures w14:val="none"/>
        </w:rPr>
        <w:t xml:space="preserve"> importance of</w:t>
      </w:r>
      <w:r w:rsidR="00584D9B" w:rsidRPr="00407373">
        <w:rPr>
          <w:rFonts w:ascii="Arial" w:eastAsia="Times New Roman" w:hAnsi="Arial" w:cs="Arial"/>
          <w:kern w:val="0"/>
          <w:sz w:val="22"/>
          <w:szCs w:val="22"/>
          <w:lang w:eastAsia="en-GB"/>
          <w14:ligatures w14:val="none"/>
        </w:rPr>
        <w:t xml:space="preserve"> </w:t>
      </w:r>
      <w:r w:rsidR="00AB3784" w:rsidRPr="00407373">
        <w:rPr>
          <w:rFonts w:ascii="Arial" w:eastAsia="Times New Roman" w:hAnsi="Arial" w:cs="Arial"/>
          <w:kern w:val="0"/>
          <w:sz w:val="22"/>
          <w:szCs w:val="22"/>
          <w:lang w:eastAsia="en-GB"/>
          <w14:ligatures w14:val="none"/>
        </w:rPr>
        <w:t>security</w:t>
      </w:r>
      <w:r w:rsidR="00AB3784">
        <w:rPr>
          <w:rFonts w:ascii="Arial" w:eastAsia="Times New Roman" w:hAnsi="Arial" w:cs="Arial"/>
          <w:kern w:val="0"/>
          <w:sz w:val="22"/>
          <w:szCs w:val="22"/>
          <w:lang w:eastAsia="en-GB"/>
          <w14:ligatures w14:val="none"/>
        </w:rPr>
        <w:t>, safety,</w:t>
      </w:r>
      <w:r w:rsidR="00584D9B" w:rsidRPr="00407373">
        <w:rPr>
          <w:rFonts w:ascii="Arial" w:eastAsia="Times New Roman" w:hAnsi="Arial" w:cs="Arial"/>
          <w:kern w:val="0"/>
          <w:sz w:val="22"/>
          <w:szCs w:val="22"/>
          <w:lang w:eastAsia="en-GB"/>
          <w14:ligatures w14:val="none"/>
        </w:rPr>
        <w:t xml:space="preserve"> confidentiality, and proper use of electronic systems at work.  Records must be filled out completely, precisely, and without fabrication</w:t>
      </w:r>
      <w:r w:rsidR="005C290A">
        <w:rPr>
          <w:rFonts w:ascii="Arial" w:eastAsia="Times New Roman" w:hAnsi="Arial" w:cs="Arial"/>
          <w:kern w:val="0"/>
          <w:sz w:val="22"/>
          <w:szCs w:val="22"/>
          <w:lang w:eastAsia="en-GB"/>
          <w14:ligatures w14:val="none"/>
        </w:rPr>
        <w:t>(Royal College of Nursing, 2023).</w:t>
      </w:r>
    </w:p>
    <w:p w14:paraId="1B867FE7" w14:textId="77777777" w:rsidR="000B60CE" w:rsidRDefault="00584D9B" w:rsidP="00C66EB9">
      <w:pPr>
        <w:spacing w:line="360" w:lineRule="auto"/>
        <w:rPr>
          <w:rFonts w:ascii="Arial" w:eastAsia="Times New Roman" w:hAnsi="Arial" w:cs="Arial"/>
          <w:kern w:val="0"/>
          <w:sz w:val="22"/>
          <w:szCs w:val="22"/>
          <w:lang w:eastAsia="en-GB"/>
          <w14:ligatures w14:val="none"/>
        </w:rPr>
      </w:pPr>
      <w:r w:rsidRPr="00407373">
        <w:rPr>
          <w:rFonts w:ascii="Arial" w:eastAsia="Times New Roman" w:hAnsi="Arial" w:cs="Arial"/>
          <w:kern w:val="0"/>
          <w:sz w:val="22"/>
          <w:szCs w:val="22"/>
          <w:lang w:eastAsia="en-GB"/>
          <w14:ligatures w14:val="none"/>
        </w:rPr>
        <w:t xml:space="preserve"> They must include details </w:t>
      </w:r>
      <w:r w:rsidR="006514E7">
        <w:rPr>
          <w:rFonts w:ascii="Arial" w:eastAsia="Times New Roman" w:hAnsi="Arial" w:cs="Arial"/>
          <w:kern w:val="0"/>
          <w:sz w:val="22"/>
          <w:szCs w:val="22"/>
          <w:lang w:eastAsia="en-GB"/>
          <w14:ligatures w14:val="none"/>
        </w:rPr>
        <w:t>of</w:t>
      </w:r>
      <w:r w:rsidRPr="00407373">
        <w:rPr>
          <w:rFonts w:ascii="Arial" w:eastAsia="Times New Roman" w:hAnsi="Arial" w:cs="Arial"/>
          <w:kern w:val="0"/>
          <w:sz w:val="22"/>
          <w:szCs w:val="22"/>
          <w:lang w:eastAsia="en-GB"/>
          <w14:ligatures w14:val="none"/>
        </w:rPr>
        <w:t xml:space="preserve"> the care</w:t>
      </w:r>
      <w:r w:rsidR="00E43AFD" w:rsidRPr="00407373">
        <w:rPr>
          <w:rFonts w:ascii="Arial" w:eastAsia="Times New Roman" w:hAnsi="Arial" w:cs="Arial"/>
          <w:kern w:val="0"/>
          <w:sz w:val="22"/>
          <w:szCs w:val="22"/>
          <w:lang w:eastAsia="en-GB"/>
          <w14:ligatures w14:val="none"/>
        </w:rPr>
        <w:t xml:space="preserve"> provided as well as plans for continuing </w:t>
      </w:r>
      <w:r w:rsidR="006514E7">
        <w:rPr>
          <w:rFonts w:ascii="Arial" w:eastAsia="Times New Roman" w:hAnsi="Arial" w:cs="Arial"/>
          <w:kern w:val="0"/>
          <w:sz w:val="22"/>
          <w:szCs w:val="22"/>
          <w:lang w:eastAsia="en-GB"/>
          <w14:ligatures w14:val="none"/>
        </w:rPr>
        <w:t>through</w:t>
      </w:r>
      <w:r w:rsidR="006626A8">
        <w:rPr>
          <w:rFonts w:ascii="Arial" w:eastAsia="Times New Roman" w:hAnsi="Arial" w:cs="Arial"/>
          <w:kern w:val="0"/>
          <w:sz w:val="22"/>
          <w:szCs w:val="22"/>
          <w:lang w:eastAsia="en-GB"/>
          <w14:ligatures w14:val="none"/>
        </w:rPr>
        <w:t xml:space="preserve"> out</w:t>
      </w:r>
      <w:r w:rsidR="00E43AFD" w:rsidRPr="00407373">
        <w:rPr>
          <w:rFonts w:ascii="Arial" w:eastAsia="Times New Roman" w:hAnsi="Arial" w:cs="Arial"/>
          <w:kern w:val="0"/>
          <w:sz w:val="22"/>
          <w:szCs w:val="22"/>
          <w:lang w:eastAsia="en-GB"/>
          <w14:ligatures w14:val="none"/>
        </w:rPr>
        <w:t xml:space="preserve"> future care. It is best to stay away from jargon and conjecture. The person under care should be able to</w:t>
      </w:r>
      <w:r w:rsidR="00591663">
        <w:rPr>
          <w:rFonts w:ascii="Arial" w:eastAsia="Times New Roman" w:hAnsi="Arial" w:cs="Arial"/>
          <w:kern w:val="0"/>
          <w:sz w:val="22"/>
          <w:szCs w:val="22"/>
          <w:lang w:eastAsia="en-GB"/>
          <w14:ligatures w14:val="none"/>
        </w:rPr>
        <w:t xml:space="preserve"> fully</w:t>
      </w:r>
      <w:r w:rsidR="00E43AFD" w:rsidRPr="00407373">
        <w:rPr>
          <w:rFonts w:ascii="Arial" w:eastAsia="Times New Roman" w:hAnsi="Arial" w:cs="Arial"/>
          <w:kern w:val="0"/>
          <w:sz w:val="22"/>
          <w:szCs w:val="22"/>
          <w:lang w:eastAsia="en-GB"/>
          <w14:ligatures w14:val="none"/>
        </w:rPr>
        <w:t xml:space="preserve"> comprehend what is written in the </w:t>
      </w:r>
      <w:r w:rsidR="00591663" w:rsidRPr="00407373">
        <w:rPr>
          <w:rFonts w:ascii="Arial" w:eastAsia="Times New Roman" w:hAnsi="Arial" w:cs="Arial"/>
          <w:kern w:val="0"/>
          <w:sz w:val="22"/>
          <w:szCs w:val="22"/>
          <w:lang w:eastAsia="en-GB"/>
          <w14:ligatures w14:val="none"/>
        </w:rPr>
        <w:t>record</w:t>
      </w:r>
      <w:r w:rsidR="00591663">
        <w:rPr>
          <w:rFonts w:ascii="Arial" w:eastAsia="Times New Roman" w:hAnsi="Arial" w:cs="Arial"/>
          <w:kern w:val="0"/>
          <w:sz w:val="22"/>
          <w:szCs w:val="22"/>
          <w:lang w:eastAsia="en-GB"/>
          <w14:ligatures w14:val="none"/>
        </w:rPr>
        <w:t>ed data</w:t>
      </w:r>
      <w:r w:rsidR="00E43AFD" w:rsidRPr="00407373">
        <w:rPr>
          <w:rFonts w:ascii="Arial" w:eastAsia="Times New Roman" w:hAnsi="Arial" w:cs="Arial"/>
          <w:kern w:val="0"/>
          <w:sz w:val="22"/>
          <w:szCs w:val="22"/>
          <w:lang w:eastAsia="en-GB"/>
          <w14:ligatures w14:val="none"/>
        </w:rPr>
        <w:t xml:space="preserve"> and should be active in their upkeep whenever possible</w:t>
      </w:r>
      <w:r w:rsidR="003910DC" w:rsidRPr="00407373">
        <w:rPr>
          <w:rFonts w:ascii="Arial" w:eastAsia="Times New Roman" w:hAnsi="Arial" w:cs="Arial"/>
          <w:kern w:val="0"/>
          <w:sz w:val="22"/>
          <w:szCs w:val="22"/>
          <w:lang w:eastAsia="en-GB"/>
          <w14:ligatures w14:val="none"/>
        </w:rPr>
        <w:t xml:space="preserve"> </w:t>
      </w:r>
      <w:r w:rsidR="00230B43">
        <w:rPr>
          <w:rFonts w:ascii="Arial" w:eastAsia="Times New Roman" w:hAnsi="Arial" w:cs="Arial"/>
          <w:kern w:val="0"/>
          <w:sz w:val="22"/>
          <w:szCs w:val="22"/>
          <w:lang w:eastAsia="en-GB"/>
          <w14:ligatures w14:val="none"/>
        </w:rPr>
        <w:t>through</w:t>
      </w:r>
      <w:r w:rsidR="00174452">
        <w:rPr>
          <w:rFonts w:ascii="Arial" w:eastAsia="Times New Roman" w:hAnsi="Arial" w:cs="Arial"/>
          <w:kern w:val="0"/>
          <w:sz w:val="22"/>
          <w:szCs w:val="22"/>
          <w:lang w:eastAsia="en-GB"/>
          <w14:ligatures w14:val="none"/>
        </w:rPr>
        <w:t>out</w:t>
      </w:r>
      <w:r w:rsidR="00230B43">
        <w:rPr>
          <w:rFonts w:ascii="Arial" w:eastAsia="Times New Roman" w:hAnsi="Arial" w:cs="Arial"/>
          <w:kern w:val="0"/>
          <w:sz w:val="22"/>
          <w:szCs w:val="22"/>
          <w:lang w:eastAsia="en-GB"/>
          <w14:ligatures w14:val="none"/>
        </w:rPr>
        <w:t xml:space="preserve"> </w:t>
      </w:r>
      <w:r w:rsidR="00174452">
        <w:rPr>
          <w:rFonts w:ascii="Arial" w:eastAsia="Times New Roman" w:hAnsi="Arial" w:cs="Arial"/>
          <w:kern w:val="0"/>
          <w:sz w:val="22"/>
          <w:szCs w:val="22"/>
          <w:lang w:eastAsia="en-GB"/>
          <w14:ligatures w14:val="none"/>
        </w:rPr>
        <w:t xml:space="preserve">their care </w:t>
      </w:r>
      <w:r w:rsidR="000B60CE">
        <w:rPr>
          <w:rFonts w:ascii="Arial" w:eastAsia="Times New Roman" w:hAnsi="Arial" w:cs="Arial"/>
          <w:kern w:val="0"/>
          <w:sz w:val="22"/>
          <w:szCs w:val="22"/>
          <w:lang w:eastAsia="en-GB"/>
          <w14:ligatures w14:val="none"/>
        </w:rPr>
        <w:t>journey</w:t>
      </w:r>
      <w:r w:rsidR="000B60CE" w:rsidRPr="00407373">
        <w:rPr>
          <w:rFonts w:ascii="Arial" w:eastAsia="Times New Roman" w:hAnsi="Arial" w:cs="Arial"/>
          <w:kern w:val="0"/>
          <w:sz w:val="22"/>
          <w:szCs w:val="22"/>
          <w:lang w:eastAsia="en-GB"/>
          <w14:ligatures w14:val="none"/>
        </w:rPr>
        <w:t xml:space="preserve"> (</w:t>
      </w:r>
      <w:r w:rsidR="003910DC" w:rsidRPr="00407373">
        <w:rPr>
          <w:rFonts w:ascii="Arial" w:eastAsia="Times New Roman" w:hAnsi="Arial" w:cs="Arial"/>
          <w:kern w:val="0"/>
          <w:sz w:val="22"/>
          <w:szCs w:val="22"/>
          <w:lang w:eastAsia="en-GB"/>
          <w14:ligatures w14:val="none"/>
        </w:rPr>
        <w:t xml:space="preserve">Royal </w:t>
      </w:r>
      <w:r w:rsidR="00AC7D09" w:rsidRPr="00407373">
        <w:rPr>
          <w:rFonts w:ascii="Arial" w:eastAsia="Times New Roman" w:hAnsi="Arial" w:cs="Arial"/>
          <w:kern w:val="0"/>
          <w:sz w:val="22"/>
          <w:szCs w:val="22"/>
          <w:lang w:eastAsia="en-GB"/>
          <w14:ligatures w14:val="none"/>
        </w:rPr>
        <w:t>C</w:t>
      </w:r>
      <w:r w:rsidR="003910DC" w:rsidRPr="00407373">
        <w:rPr>
          <w:rFonts w:ascii="Arial" w:eastAsia="Times New Roman" w:hAnsi="Arial" w:cs="Arial"/>
          <w:kern w:val="0"/>
          <w:sz w:val="22"/>
          <w:szCs w:val="22"/>
          <w:lang w:eastAsia="en-GB"/>
          <w14:ligatures w14:val="none"/>
        </w:rPr>
        <w:t xml:space="preserve">ollege of </w:t>
      </w:r>
      <w:r w:rsidR="00AC7D09" w:rsidRPr="00407373">
        <w:rPr>
          <w:rFonts w:ascii="Arial" w:eastAsia="Times New Roman" w:hAnsi="Arial" w:cs="Arial"/>
          <w:kern w:val="0"/>
          <w:sz w:val="22"/>
          <w:szCs w:val="22"/>
          <w:lang w:eastAsia="en-GB"/>
          <w14:ligatures w14:val="none"/>
        </w:rPr>
        <w:t>N</w:t>
      </w:r>
      <w:r w:rsidR="003910DC" w:rsidRPr="00407373">
        <w:rPr>
          <w:rFonts w:ascii="Arial" w:eastAsia="Times New Roman" w:hAnsi="Arial" w:cs="Arial"/>
          <w:kern w:val="0"/>
          <w:sz w:val="22"/>
          <w:szCs w:val="22"/>
          <w:lang w:eastAsia="en-GB"/>
          <w14:ligatures w14:val="none"/>
        </w:rPr>
        <w:t>ursing, 2023</w:t>
      </w:r>
      <w:r w:rsidR="001E44E1" w:rsidRPr="00407373">
        <w:rPr>
          <w:rFonts w:ascii="Arial" w:eastAsia="Times New Roman" w:hAnsi="Arial" w:cs="Arial"/>
          <w:kern w:val="0"/>
          <w:sz w:val="22"/>
          <w:szCs w:val="22"/>
          <w:lang w:eastAsia="en-GB"/>
          <w14:ligatures w14:val="none"/>
        </w:rPr>
        <w:t>)</w:t>
      </w:r>
      <w:r w:rsidR="001E44E1">
        <w:rPr>
          <w:rFonts w:ascii="Arial" w:eastAsia="Times New Roman" w:hAnsi="Arial" w:cs="Arial"/>
          <w:kern w:val="0"/>
          <w:sz w:val="22"/>
          <w:szCs w:val="22"/>
          <w:lang w:eastAsia="en-GB"/>
          <w14:ligatures w14:val="none"/>
        </w:rPr>
        <w:t xml:space="preserve">. </w:t>
      </w:r>
    </w:p>
    <w:p w14:paraId="2DA0367B" w14:textId="77777777" w:rsidR="000B60CE" w:rsidRDefault="001E44E1" w:rsidP="00C66EB9">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w:t>
      </w:r>
      <w:r w:rsidR="004D5A98">
        <w:rPr>
          <w:rFonts w:ascii="Arial" w:eastAsia="Times New Roman" w:hAnsi="Arial" w:cs="Arial"/>
          <w:kern w:val="0"/>
          <w:sz w:val="22"/>
          <w:szCs w:val="22"/>
          <w:lang w:eastAsia="en-GB"/>
          <w14:ligatures w14:val="none"/>
        </w:rPr>
        <w:t xml:space="preserve"> Data Protection Act (DPA</w:t>
      </w:r>
      <w:r>
        <w:rPr>
          <w:rFonts w:ascii="Arial" w:eastAsia="Times New Roman" w:hAnsi="Arial" w:cs="Arial"/>
          <w:kern w:val="0"/>
          <w:sz w:val="22"/>
          <w:szCs w:val="22"/>
          <w:lang w:eastAsia="en-GB"/>
          <w14:ligatures w14:val="none"/>
        </w:rPr>
        <w:t>) (GOV.UK, 2018).</w:t>
      </w:r>
      <w:r w:rsidR="004D5A98">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W</w:t>
      </w:r>
      <w:r w:rsidR="004D5A98">
        <w:rPr>
          <w:rFonts w:ascii="Arial" w:eastAsia="Times New Roman" w:hAnsi="Arial" w:cs="Arial"/>
          <w:kern w:val="0"/>
          <w:sz w:val="22"/>
          <w:szCs w:val="22"/>
          <w:lang w:eastAsia="en-GB"/>
          <w14:ligatures w14:val="none"/>
        </w:rPr>
        <w:t xml:space="preserve">hich </w:t>
      </w:r>
      <w:r w:rsidR="00C77856">
        <w:rPr>
          <w:rFonts w:ascii="Arial" w:eastAsia="Times New Roman" w:hAnsi="Arial" w:cs="Arial"/>
          <w:kern w:val="0"/>
          <w:sz w:val="22"/>
          <w:szCs w:val="22"/>
          <w:lang w:eastAsia="en-GB"/>
          <w14:ligatures w14:val="none"/>
        </w:rPr>
        <w:t xml:space="preserve">enacted the EU General Data Protection </w:t>
      </w:r>
      <w:r w:rsidR="00E51C13">
        <w:rPr>
          <w:rFonts w:ascii="Arial" w:eastAsia="Times New Roman" w:hAnsi="Arial" w:cs="Arial"/>
          <w:kern w:val="0"/>
          <w:sz w:val="22"/>
          <w:szCs w:val="22"/>
          <w:lang w:eastAsia="en-GB"/>
          <w14:ligatures w14:val="none"/>
        </w:rPr>
        <w:t>regulation,</w:t>
      </w:r>
      <w:r w:rsidR="00BB11CB">
        <w:rPr>
          <w:rFonts w:ascii="Arial" w:eastAsia="Times New Roman" w:hAnsi="Arial" w:cs="Arial"/>
          <w:kern w:val="0"/>
          <w:sz w:val="22"/>
          <w:szCs w:val="22"/>
          <w:lang w:eastAsia="en-GB"/>
          <w14:ligatures w14:val="none"/>
        </w:rPr>
        <w:t xml:space="preserve"> the Common Law Duty of </w:t>
      </w:r>
      <w:r w:rsidR="009F06A5">
        <w:rPr>
          <w:rFonts w:ascii="Arial" w:eastAsia="Times New Roman" w:hAnsi="Arial" w:cs="Arial"/>
          <w:kern w:val="0"/>
          <w:sz w:val="22"/>
          <w:szCs w:val="22"/>
          <w:lang w:eastAsia="en-GB"/>
          <w14:ligatures w14:val="none"/>
        </w:rPr>
        <w:t>Confidentiality (CLDC)</w:t>
      </w:r>
      <w:r w:rsidR="00A637C6">
        <w:rPr>
          <w:rFonts w:ascii="Arial" w:eastAsia="Times New Roman" w:hAnsi="Arial" w:cs="Arial"/>
          <w:kern w:val="0"/>
          <w:sz w:val="22"/>
          <w:szCs w:val="22"/>
          <w:lang w:eastAsia="en-GB"/>
          <w14:ligatures w14:val="none"/>
        </w:rPr>
        <w:t xml:space="preserve"> are the legal frameworks governing </w:t>
      </w:r>
      <w:r w:rsidR="0041492A">
        <w:rPr>
          <w:rFonts w:ascii="Arial" w:eastAsia="Times New Roman" w:hAnsi="Arial" w:cs="Arial"/>
          <w:kern w:val="0"/>
          <w:sz w:val="22"/>
          <w:szCs w:val="22"/>
          <w:lang w:eastAsia="en-GB"/>
          <w14:ligatures w14:val="none"/>
        </w:rPr>
        <w:t>the handling and processing of patient data</w:t>
      </w:r>
      <w:r w:rsidR="00CC4034">
        <w:rPr>
          <w:rFonts w:ascii="Arial" w:eastAsia="Times New Roman" w:hAnsi="Arial" w:cs="Arial"/>
          <w:kern w:val="0"/>
          <w:sz w:val="22"/>
          <w:szCs w:val="22"/>
          <w:lang w:eastAsia="en-GB"/>
          <w14:ligatures w14:val="none"/>
        </w:rPr>
        <w:t xml:space="preserve"> in withing the United </w:t>
      </w:r>
      <w:r w:rsidR="00E51C13">
        <w:rPr>
          <w:rFonts w:ascii="Arial" w:eastAsia="Times New Roman" w:hAnsi="Arial" w:cs="Arial"/>
          <w:kern w:val="0"/>
          <w:sz w:val="22"/>
          <w:szCs w:val="22"/>
          <w:lang w:eastAsia="en-GB"/>
          <w14:ligatures w14:val="none"/>
        </w:rPr>
        <w:t xml:space="preserve">Kingdom. Data protection </w:t>
      </w:r>
      <w:r w:rsidR="008E3EA5">
        <w:rPr>
          <w:rFonts w:ascii="Arial" w:eastAsia="Times New Roman" w:hAnsi="Arial" w:cs="Arial"/>
          <w:kern w:val="0"/>
          <w:sz w:val="22"/>
          <w:szCs w:val="22"/>
          <w:lang w:eastAsia="en-GB"/>
          <w14:ligatures w14:val="none"/>
        </w:rPr>
        <w:t xml:space="preserve">laws mandate that personal data </w:t>
      </w:r>
      <w:r w:rsidR="005B5DB7">
        <w:rPr>
          <w:rFonts w:ascii="Arial" w:eastAsia="Times New Roman" w:hAnsi="Arial" w:cs="Arial"/>
          <w:kern w:val="0"/>
          <w:sz w:val="22"/>
          <w:szCs w:val="22"/>
          <w:lang w:eastAsia="en-GB"/>
          <w14:ligatures w14:val="none"/>
        </w:rPr>
        <w:t xml:space="preserve">be collected and processed in a fair, </w:t>
      </w:r>
      <w:r w:rsidR="003A3279">
        <w:rPr>
          <w:rFonts w:ascii="Arial" w:eastAsia="Times New Roman" w:hAnsi="Arial" w:cs="Arial"/>
          <w:kern w:val="0"/>
          <w:sz w:val="22"/>
          <w:szCs w:val="22"/>
          <w:lang w:eastAsia="en-GB"/>
          <w14:ligatures w14:val="none"/>
        </w:rPr>
        <w:t xml:space="preserve">legal, and transparent manner. </w:t>
      </w:r>
    </w:p>
    <w:p w14:paraId="7DF07EB2" w14:textId="77777777" w:rsidR="000B60CE" w:rsidRDefault="003A3279" w:rsidP="00C66EB9">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This means that </w:t>
      </w:r>
      <w:r w:rsidR="002439F0">
        <w:rPr>
          <w:rFonts w:ascii="Arial" w:eastAsia="Times New Roman" w:hAnsi="Arial" w:cs="Arial"/>
          <w:kern w:val="0"/>
          <w:sz w:val="22"/>
          <w:szCs w:val="22"/>
          <w:lang w:eastAsia="en-GB"/>
          <w14:ligatures w14:val="none"/>
        </w:rPr>
        <w:t xml:space="preserve">data collection and processing must always have a legitimate legal basis </w:t>
      </w:r>
      <w:r w:rsidR="00EC15BD">
        <w:rPr>
          <w:rFonts w:ascii="Arial" w:eastAsia="Times New Roman" w:hAnsi="Arial" w:cs="Arial"/>
          <w:kern w:val="0"/>
          <w:sz w:val="22"/>
          <w:szCs w:val="22"/>
          <w:lang w:eastAsia="en-GB"/>
          <w14:ligatures w14:val="none"/>
        </w:rPr>
        <w:t xml:space="preserve">as specified by the data protection laws and the </w:t>
      </w:r>
      <w:r w:rsidR="00E30EFA">
        <w:rPr>
          <w:rFonts w:ascii="Arial" w:eastAsia="Times New Roman" w:hAnsi="Arial" w:cs="Arial"/>
          <w:kern w:val="0"/>
          <w:sz w:val="22"/>
          <w:szCs w:val="22"/>
          <w:lang w:eastAsia="en-GB"/>
          <w14:ligatures w14:val="none"/>
        </w:rPr>
        <w:t xml:space="preserve">CLDC’S </w:t>
      </w:r>
      <w:r w:rsidR="000440DD">
        <w:rPr>
          <w:rFonts w:ascii="Arial" w:eastAsia="Times New Roman" w:hAnsi="Arial" w:cs="Arial"/>
          <w:kern w:val="0"/>
          <w:sz w:val="22"/>
          <w:szCs w:val="22"/>
          <w:lang w:eastAsia="en-GB"/>
          <w14:ligatures w14:val="none"/>
        </w:rPr>
        <w:t>standards</w:t>
      </w:r>
      <w:r w:rsidR="00E30EFA">
        <w:rPr>
          <w:rFonts w:ascii="Arial" w:eastAsia="Times New Roman" w:hAnsi="Arial" w:cs="Arial"/>
          <w:kern w:val="0"/>
          <w:sz w:val="22"/>
          <w:szCs w:val="22"/>
          <w:lang w:eastAsia="en-GB"/>
          <w14:ligatures w14:val="none"/>
        </w:rPr>
        <w:t xml:space="preserve"> must also be </w:t>
      </w:r>
      <w:r w:rsidR="000440DD">
        <w:rPr>
          <w:rFonts w:ascii="Arial" w:eastAsia="Times New Roman" w:hAnsi="Arial" w:cs="Arial"/>
          <w:kern w:val="0"/>
          <w:sz w:val="22"/>
          <w:szCs w:val="22"/>
          <w:lang w:eastAsia="en-GB"/>
          <w14:ligatures w14:val="none"/>
        </w:rPr>
        <w:t xml:space="preserve">fulfilled (NHS </w:t>
      </w:r>
      <w:r w:rsidR="00E950DC">
        <w:rPr>
          <w:rFonts w:ascii="Arial" w:eastAsia="Times New Roman" w:hAnsi="Arial" w:cs="Arial"/>
          <w:kern w:val="0"/>
          <w:sz w:val="22"/>
          <w:szCs w:val="22"/>
          <w:lang w:eastAsia="en-GB"/>
          <w14:ligatures w14:val="none"/>
        </w:rPr>
        <w:t>England, 2024).</w:t>
      </w:r>
      <w:r w:rsidR="004A1764">
        <w:rPr>
          <w:rFonts w:ascii="Arial" w:eastAsia="Times New Roman" w:hAnsi="Arial" w:cs="Arial"/>
          <w:kern w:val="0"/>
          <w:sz w:val="22"/>
          <w:szCs w:val="22"/>
          <w:lang w:eastAsia="en-GB"/>
          <w14:ligatures w14:val="none"/>
        </w:rPr>
        <w:t xml:space="preserve"> </w:t>
      </w:r>
      <w:r w:rsidR="0091326A">
        <w:rPr>
          <w:rFonts w:ascii="Arial" w:eastAsia="Times New Roman" w:hAnsi="Arial" w:cs="Arial"/>
          <w:kern w:val="0"/>
          <w:sz w:val="22"/>
          <w:szCs w:val="22"/>
          <w:lang w:eastAsia="en-GB"/>
          <w14:ligatures w14:val="none"/>
        </w:rPr>
        <w:t>U</w:t>
      </w:r>
      <w:r w:rsidR="00CA1E9E">
        <w:rPr>
          <w:rFonts w:ascii="Arial" w:eastAsia="Times New Roman" w:hAnsi="Arial" w:cs="Arial"/>
          <w:kern w:val="0"/>
          <w:sz w:val="22"/>
          <w:szCs w:val="22"/>
          <w:lang w:eastAsia="en-GB"/>
          <w14:ligatures w14:val="none"/>
        </w:rPr>
        <w:t>nder these rules and requirements</w:t>
      </w:r>
      <w:r w:rsidR="008D0659">
        <w:rPr>
          <w:rFonts w:ascii="Arial" w:eastAsia="Times New Roman" w:hAnsi="Arial" w:cs="Arial"/>
          <w:kern w:val="0"/>
          <w:sz w:val="22"/>
          <w:szCs w:val="22"/>
          <w:lang w:eastAsia="en-GB"/>
          <w14:ligatures w14:val="none"/>
        </w:rPr>
        <w:t xml:space="preserve"> patient data </w:t>
      </w:r>
      <w:r w:rsidR="007649DF">
        <w:rPr>
          <w:rFonts w:ascii="Arial" w:eastAsia="Times New Roman" w:hAnsi="Arial" w:cs="Arial"/>
          <w:kern w:val="0"/>
          <w:sz w:val="22"/>
          <w:szCs w:val="22"/>
          <w:lang w:eastAsia="en-GB"/>
          <w14:ligatures w14:val="none"/>
        </w:rPr>
        <w:t>must</w:t>
      </w:r>
      <w:r w:rsidR="008D0659">
        <w:rPr>
          <w:rFonts w:ascii="Arial" w:eastAsia="Times New Roman" w:hAnsi="Arial" w:cs="Arial"/>
          <w:kern w:val="0"/>
          <w:sz w:val="22"/>
          <w:szCs w:val="22"/>
          <w:lang w:eastAsia="en-GB"/>
          <w14:ligatures w14:val="none"/>
        </w:rPr>
        <w:t xml:space="preserve"> be secure </w:t>
      </w:r>
      <w:r w:rsidR="0022605A">
        <w:rPr>
          <w:rFonts w:ascii="Arial" w:eastAsia="Times New Roman" w:hAnsi="Arial" w:cs="Arial"/>
          <w:kern w:val="0"/>
          <w:sz w:val="22"/>
          <w:szCs w:val="22"/>
          <w:lang w:eastAsia="en-GB"/>
          <w14:ligatures w14:val="none"/>
        </w:rPr>
        <w:t>and the information on them must not be held longer</w:t>
      </w:r>
      <w:r w:rsidR="00B7628B">
        <w:rPr>
          <w:rFonts w:ascii="Arial" w:eastAsia="Times New Roman" w:hAnsi="Arial" w:cs="Arial"/>
          <w:kern w:val="0"/>
          <w:sz w:val="22"/>
          <w:szCs w:val="22"/>
          <w:lang w:eastAsia="en-GB"/>
          <w14:ligatures w14:val="none"/>
        </w:rPr>
        <w:t xml:space="preserve"> than needed</w:t>
      </w:r>
      <w:r w:rsidR="00A14E61">
        <w:rPr>
          <w:rFonts w:ascii="Arial" w:eastAsia="Times New Roman" w:hAnsi="Arial" w:cs="Arial"/>
          <w:kern w:val="0"/>
          <w:sz w:val="22"/>
          <w:szCs w:val="22"/>
          <w:lang w:eastAsia="en-GB"/>
          <w14:ligatures w14:val="none"/>
        </w:rPr>
        <w:t xml:space="preserve"> (</w:t>
      </w:r>
      <w:r w:rsidR="00065D8E">
        <w:rPr>
          <w:rFonts w:ascii="Arial" w:eastAsia="Times New Roman" w:hAnsi="Arial" w:cs="Arial"/>
          <w:kern w:val="0"/>
          <w:sz w:val="22"/>
          <w:szCs w:val="22"/>
          <w:lang w:eastAsia="en-GB"/>
          <w14:ligatures w14:val="none"/>
        </w:rPr>
        <w:t>Care learning, 2024</w:t>
      </w:r>
      <w:r w:rsidR="00065D8E" w:rsidRPr="00A562C1">
        <w:rPr>
          <w:rFonts w:ascii="Arial" w:eastAsia="Times New Roman" w:hAnsi="Arial" w:cs="Arial"/>
          <w:kern w:val="0"/>
          <w:sz w:val="22"/>
          <w:szCs w:val="22"/>
          <w:lang w:eastAsia="en-GB"/>
          <w14:ligatures w14:val="none"/>
        </w:rPr>
        <w:t>).</w:t>
      </w:r>
      <w:r w:rsidR="00523EAB">
        <w:rPr>
          <w:rFonts w:ascii="Arial" w:eastAsia="Times New Roman" w:hAnsi="Arial" w:cs="Arial"/>
          <w:kern w:val="0"/>
          <w:sz w:val="22"/>
          <w:szCs w:val="22"/>
          <w:lang w:eastAsia="en-GB"/>
          <w14:ligatures w14:val="none"/>
        </w:rPr>
        <w:t xml:space="preserve"> </w:t>
      </w:r>
      <w:r w:rsidR="001F0CB0">
        <w:rPr>
          <w:rFonts w:ascii="Arial" w:eastAsia="Times New Roman" w:hAnsi="Arial" w:cs="Arial"/>
          <w:kern w:val="0"/>
          <w:sz w:val="22"/>
          <w:szCs w:val="22"/>
          <w:lang w:eastAsia="en-GB"/>
          <w14:ligatures w14:val="none"/>
        </w:rPr>
        <w:t xml:space="preserve">General </w:t>
      </w:r>
      <w:r w:rsidR="001F0CB0">
        <w:rPr>
          <w:rFonts w:ascii="Arial" w:eastAsia="Times New Roman" w:hAnsi="Arial" w:cs="Arial"/>
          <w:kern w:val="0"/>
          <w:sz w:val="22"/>
          <w:szCs w:val="22"/>
          <w:lang w:eastAsia="en-GB"/>
          <w14:ligatures w14:val="none"/>
        </w:rPr>
        <w:lastRenderedPageBreak/>
        <w:t>data protection (GDPR)</w:t>
      </w:r>
      <w:r w:rsidR="00E7287F">
        <w:rPr>
          <w:rFonts w:ascii="Arial" w:eastAsia="Times New Roman" w:hAnsi="Arial" w:cs="Arial"/>
          <w:kern w:val="0"/>
          <w:sz w:val="22"/>
          <w:szCs w:val="22"/>
          <w:lang w:eastAsia="en-GB"/>
          <w14:ligatures w14:val="none"/>
        </w:rPr>
        <w:t xml:space="preserve"> </w:t>
      </w:r>
      <w:r w:rsidR="007B33B7">
        <w:rPr>
          <w:rFonts w:ascii="Arial" w:eastAsia="Times New Roman" w:hAnsi="Arial" w:cs="Arial"/>
          <w:kern w:val="0"/>
          <w:sz w:val="22"/>
          <w:szCs w:val="22"/>
          <w:lang w:eastAsia="en-GB"/>
          <w14:ligatures w14:val="none"/>
        </w:rPr>
        <w:t xml:space="preserve">supports the </w:t>
      </w:r>
      <w:r w:rsidR="00685532">
        <w:rPr>
          <w:rFonts w:ascii="Arial" w:eastAsia="Times New Roman" w:hAnsi="Arial" w:cs="Arial"/>
          <w:kern w:val="0"/>
          <w:sz w:val="22"/>
          <w:szCs w:val="22"/>
          <w:lang w:eastAsia="en-GB"/>
          <w14:ligatures w14:val="none"/>
        </w:rPr>
        <w:t>standards of data protection</w:t>
      </w:r>
      <w:r w:rsidR="007B33B7">
        <w:rPr>
          <w:rFonts w:ascii="Arial" w:eastAsia="Times New Roman" w:hAnsi="Arial" w:cs="Arial"/>
          <w:kern w:val="0"/>
          <w:sz w:val="22"/>
          <w:szCs w:val="22"/>
          <w:lang w:eastAsia="en-GB"/>
          <w14:ligatures w14:val="none"/>
        </w:rPr>
        <w:t xml:space="preserve"> </w:t>
      </w:r>
      <w:r w:rsidR="00D95F91">
        <w:rPr>
          <w:rFonts w:ascii="Arial" w:eastAsia="Times New Roman" w:hAnsi="Arial" w:cs="Arial"/>
          <w:kern w:val="0"/>
          <w:sz w:val="22"/>
          <w:szCs w:val="22"/>
          <w:lang w:eastAsia="en-GB"/>
          <w14:ligatures w14:val="none"/>
        </w:rPr>
        <w:t>bring it inline with m</w:t>
      </w:r>
      <w:r w:rsidR="00076384">
        <w:rPr>
          <w:rFonts w:ascii="Arial" w:eastAsia="Times New Roman" w:hAnsi="Arial" w:cs="Arial"/>
          <w:kern w:val="0"/>
          <w:sz w:val="22"/>
          <w:szCs w:val="22"/>
          <w:lang w:eastAsia="en-GB"/>
          <w14:ligatures w14:val="none"/>
        </w:rPr>
        <w:t>odern practises and technologies</w:t>
      </w:r>
      <w:r w:rsidR="0078300A">
        <w:rPr>
          <w:rFonts w:ascii="Arial" w:eastAsia="Times New Roman" w:hAnsi="Arial" w:cs="Arial"/>
          <w:kern w:val="0"/>
          <w:sz w:val="22"/>
          <w:szCs w:val="22"/>
          <w:lang w:eastAsia="en-GB"/>
          <w14:ligatures w14:val="none"/>
        </w:rPr>
        <w:t xml:space="preserve"> (Care learning, 2024)</w:t>
      </w:r>
      <w:r w:rsidR="003A075D">
        <w:rPr>
          <w:rFonts w:ascii="Arial" w:eastAsia="Times New Roman" w:hAnsi="Arial" w:cs="Arial"/>
          <w:kern w:val="0"/>
          <w:sz w:val="22"/>
          <w:szCs w:val="22"/>
          <w:lang w:eastAsia="en-GB"/>
          <w14:ligatures w14:val="none"/>
        </w:rPr>
        <w:t>.</w:t>
      </w:r>
      <w:r w:rsidR="00152CB9" w:rsidRPr="00A562C1">
        <w:rPr>
          <w:rFonts w:ascii="Arial" w:eastAsia="Times New Roman" w:hAnsi="Arial" w:cs="Arial"/>
          <w:kern w:val="0"/>
          <w:sz w:val="22"/>
          <w:szCs w:val="22"/>
          <w:lang w:eastAsia="en-GB"/>
          <w14:ligatures w14:val="none"/>
        </w:rPr>
        <w:t xml:space="preserve"> </w:t>
      </w:r>
    </w:p>
    <w:p w14:paraId="4A971BD0" w14:textId="77777777" w:rsidR="000B60CE" w:rsidRDefault="00152CB9" w:rsidP="00C66EB9">
      <w:pPr>
        <w:spacing w:line="360" w:lineRule="auto"/>
        <w:rPr>
          <w:rFonts w:ascii="Arial" w:eastAsia="Times New Roman" w:hAnsi="Arial" w:cs="Arial"/>
          <w:kern w:val="0"/>
          <w:sz w:val="22"/>
          <w:szCs w:val="22"/>
          <w:lang w:eastAsia="en-GB"/>
          <w14:ligatures w14:val="none"/>
        </w:rPr>
      </w:pPr>
      <w:r w:rsidRPr="00A562C1">
        <w:rPr>
          <w:rFonts w:ascii="Arial" w:eastAsia="Times New Roman" w:hAnsi="Arial" w:cs="Arial"/>
          <w:kern w:val="0"/>
          <w:sz w:val="22"/>
          <w:szCs w:val="22"/>
          <w:lang w:eastAsia="en-GB"/>
          <w14:ligatures w14:val="none"/>
        </w:rPr>
        <w:t xml:space="preserve">ICOs </w:t>
      </w:r>
      <w:r w:rsidR="009C644E">
        <w:rPr>
          <w:rFonts w:ascii="Arial" w:eastAsia="Times New Roman" w:hAnsi="Arial" w:cs="Arial"/>
          <w:kern w:val="0"/>
          <w:sz w:val="22"/>
          <w:szCs w:val="22"/>
          <w:lang w:eastAsia="en-GB"/>
          <w14:ligatures w14:val="none"/>
        </w:rPr>
        <w:t>work above</w:t>
      </w:r>
      <w:r w:rsidRPr="00A562C1">
        <w:rPr>
          <w:rFonts w:ascii="Arial" w:eastAsia="Times New Roman" w:hAnsi="Arial" w:cs="Arial"/>
          <w:kern w:val="0"/>
          <w:sz w:val="22"/>
          <w:szCs w:val="22"/>
          <w:lang w:eastAsia="en-GB"/>
          <w14:ligatures w14:val="none"/>
        </w:rPr>
        <w:t xml:space="preserve"> the DPA 2018. It handles complaints, </w:t>
      </w:r>
      <w:r w:rsidR="00E9655E" w:rsidRPr="00A562C1">
        <w:rPr>
          <w:rFonts w:ascii="Arial" w:eastAsia="Times New Roman" w:hAnsi="Arial" w:cs="Arial"/>
          <w:kern w:val="0"/>
          <w:sz w:val="22"/>
          <w:szCs w:val="22"/>
          <w:lang w:eastAsia="en-GB"/>
          <w14:ligatures w14:val="none"/>
        </w:rPr>
        <w:t>investigates</w:t>
      </w:r>
      <w:r w:rsidRPr="00A562C1">
        <w:rPr>
          <w:rFonts w:ascii="Arial" w:eastAsia="Times New Roman" w:hAnsi="Arial" w:cs="Arial"/>
          <w:kern w:val="0"/>
          <w:sz w:val="22"/>
          <w:szCs w:val="22"/>
          <w:lang w:eastAsia="en-GB"/>
          <w14:ligatures w14:val="none"/>
        </w:rPr>
        <w:t xml:space="preserve"> violations, and has the authority to impose penalties or recommendations. When an ICO requests information, health and social care providers must fully comply and promptly resolve any issues brought up. Information control personnel must demonstrate that they are aware of these guidelines and specifications. as when regulations are violated, trust is </w:t>
      </w:r>
      <w:r w:rsidR="00E9655E" w:rsidRPr="00A562C1">
        <w:rPr>
          <w:rFonts w:ascii="Arial" w:eastAsia="Times New Roman" w:hAnsi="Arial" w:cs="Arial"/>
          <w:kern w:val="0"/>
          <w:sz w:val="22"/>
          <w:szCs w:val="22"/>
          <w:lang w:eastAsia="en-GB"/>
          <w14:ligatures w14:val="none"/>
        </w:rPr>
        <w:t>harmed,</w:t>
      </w:r>
      <w:r w:rsidRPr="00A562C1">
        <w:rPr>
          <w:rFonts w:ascii="Arial" w:eastAsia="Times New Roman" w:hAnsi="Arial" w:cs="Arial"/>
          <w:kern w:val="0"/>
          <w:sz w:val="22"/>
          <w:szCs w:val="22"/>
          <w:lang w:eastAsia="en-GB"/>
          <w14:ligatures w14:val="none"/>
        </w:rPr>
        <w:t xml:space="preserve"> and consequences </w:t>
      </w:r>
      <w:r w:rsidR="00DE47A5" w:rsidRPr="00A562C1">
        <w:rPr>
          <w:rFonts w:ascii="Arial" w:eastAsia="Times New Roman" w:hAnsi="Arial" w:cs="Arial"/>
          <w:kern w:val="0"/>
          <w:sz w:val="22"/>
          <w:szCs w:val="22"/>
          <w:lang w:eastAsia="en-GB"/>
          <w14:ligatures w14:val="none"/>
        </w:rPr>
        <w:t>ensue. An</w:t>
      </w:r>
      <w:r w:rsidR="00FE7456" w:rsidRPr="00A562C1">
        <w:rPr>
          <w:rFonts w:ascii="Arial" w:eastAsia="Times New Roman" w:hAnsi="Arial" w:cs="Arial"/>
          <w:kern w:val="0"/>
          <w:sz w:val="22"/>
          <w:szCs w:val="22"/>
          <w:lang w:eastAsia="en-GB"/>
          <w14:ligatures w14:val="none"/>
        </w:rPr>
        <w:t xml:space="preserve"> implication of £17 million or 4%</w:t>
      </w:r>
      <w:r w:rsidR="00813AC2" w:rsidRPr="00A562C1">
        <w:rPr>
          <w:rFonts w:ascii="Arial" w:eastAsia="Times New Roman" w:hAnsi="Arial" w:cs="Arial"/>
          <w:kern w:val="0"/>
          <w:sz w:val="22"/>
          <w:szCs w:val="22"/>
          <w:lang w:eastAsia="en-GB"/>
          <w14:ligatures w14:val="none"/>
        </w:rPr>
        <w:t xml:space="preserve"> of global turn over (Care learning, 20</w:t>
      </w:r>
      <w:r w:rsidR="00DE47A5" w:rsidRPr="00A562C1">
        <w:rPr>
          <w:rFonts w:ascii="Arial" w:eastAsia="Times New Roman" w:hAnsi="Arial" w:cs="Arial"/>
          <w:kern w:val="0"/>
          <w:sz w:val="22"/>
          <w:szCs w:val="22"/>
          <w:lang w:eastAsia="en-GB"/>
          <w14:ligatures w14:val="none"/>
        </w:rPr>
        <w:t>24</w:t>
      </w:r>
      <w:r w:rsidR="00D111E4" w:rsidRPr="00A562C1">
        <w:rPr>
          <w:rFonts w:ascii="Arial" w:eastAsia="Times New Roman" w:hAnsi="Arial" w:cs="Arial"/>
          <w:kern w:val="0"/>
          <w:sz w:val="22"/>
          <w:szCs w:val="22"/>
          <w:lang w:eastAsia="en-GB"/>
          <w14:ligatures w14:val="none"/>
        </w:rPr>
        <w:t>)</w:t>
      </w:r>
      <w:r w:rsidR="00D111E4">
        <w:rPr>
          <w:rFonts w:ascii="Arial" w:eastAsia="Times New Roman" w:hAnsi="Arial" w:cs="Arial"/>
          <w:kern w:val="0"/>
          <w:sz w:val="22"/>
          <w:szCs w:val="22"/>
          <w:lang w:eastAsia="en-GB"/>
          <w14:ligatures w14:val="none"/>
        </w:rPr>
        <w:t>.</w:t>
      </w:r>
    </w:p>
    <w:p w14:paraId="520C1E10" w14:textId="0E3962FC" w:rsidR="00B91453" w:rsidRDefault="00D111E4" w:rsidP="00C66EB9">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These</w:t>
      </w:r>
      <w:r w:rsidR="004C430A">
        <w:rPr>
          <w:rFonts w:ascii="Arial" w:eastAsia="Times New Roman" w:hAnsi="Arial" w:cs="Arial"/>
          <w:kern w:val="0"/>
          <w:sz w:val="22"/>
          <w:szCs w:val="22"/>
          <w:lang w:eastAsia="en-GB"/>
          <w14:ligatures w14:val="none"/>
        </w:rPr>
        <w:t xml:space="preserve"> regulation frame works give Mrs Mann the options to </w:t>
      </w:r>
      <w:r w:rsidR="0046656C">
        <w:rPr>
          <w:rFonts w:ascii="Arial" w:eastAsia="Times New Roman" w:hAnsi="Arial" w:cs="Arial"/>
          <w:kern w:val="0"/>
          <w:sz w:val="22"/>
          <w:szCs w:val="22"/>
          <w:lang w:eastAsia="en-GB"/>
          <w14:ligatures w14:val="none"/>
        </w:rPr>
        <w:t>request a copy (for a fee) or access to her medical records</w:t>
      </w:r>
      <w:r w:rsidR="00D17878">
        <w:rPr>
          <w:rFonts w:ascii="Arial" w:eastAsia="Times New Roman" w:hAnsi="Arial" w:cs="Arial"/>
          <w:kern w:val="0"/>
          <w:sz w:val="22"/>
          <w:szCs w:val="22"/>
          <w:lang w:eastAsia="en-GB"/>
          <w14:ligatures w14:val="none"/>
        </w:rPr>
        <w:t>. She can also request for errors in her data to be amended</w:t>
      </w:r>
      <w:r w:rsidR="007B466B">
        <w:rPr>
          <w:rFonts w:ascii="Arial" w:eastAsia="Times New Roman" w:hAnsi="Arial" w:cs="Arial"/>
          <w:kern w:val="0"/>
          <w:sz w:val="22"/>
          <w:szCs w:val="22"/>
          <w:lang w:eastAsia="en-GB"/>
          <w14:ligatures w14:val="none"/>
        </w:rPr>
        <w:t xml:space="preserve">. Ask for restrictions on the </w:t>
      </w:r>
      <w:r>
        <w:rPr>
          <w:rFonts w:ascii="Arial" w:eastAsia="Times New Roman" w:hAnsi="Arial" w:cs="Arial"/>
          <w:kern w:val="0"/>
          <w:sz w:val="22"/>
          <w:szCs w:val="22"/>
          <w:lang w:eastAsia="en-GB"/>
          <w14:ligatures w14:val="none"/>
        </w:rPr>
        <w:t>usage</w:t>
      </w:r>
      <w:r w:rsidR="007B466B">
        <w:rPr>
          <w:rFonts w:ascii="Arial" w:eastAsia="Times New Roman" w:hAnsi="Arial" w:cs="Arial"/>
          <w:kern w:val="0"/>
          <w:sz w:val="22"/>
          <w:szCs w:val="22"/>
          <w:lang w:eastAsia="en-GB"/>
          <w14:ligatures w14:val="none"/>
        </w:rPr>
        <w:t xml:space="preserve"> of information </w:t>
      </w:r>
      <w:r w:rsidR="00F05837">
        <w:rPr>
          <w:rFonts w:ascii="Arial" w:eastAsia="Times New Roman" w:hAnsi="Arial" w:cs="Arial"/>
          <w:kern w:val="0"/>
          <w:sz w:val="22"/>
          <w:szCs w:val="22"/>
          <w:lang w:eastAsia="en-GB"/>
          <w14:ligatures w14:val="none"/>
        </w:rPr>
        <w:t>held.</w:t>
      </w:r>
      <w:r w:rsidR="007B466B">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and object on how the information is being </w:t>
      </w:r>
      <w:r w:rsidR="00F05837">
        <w:rPr>
          <w:rFonts w:ascii="Arial" w:eastAsia="Times New Roman" w:hAnsi="Arial" w:cs="Arial"/>
          <w:kern w:val="0"/>
          <w:sz w:val="22"/>
          <w:szCs w:val="22"/>
          <w:lang w:eastAsia="en-GB"/>
          <w14:ligatures w14:val="none"/>
        </w:rPr>
        <w:t>utilized (NHS England 2024).</w:t>
      </w:r>
    </w:p>
    <w:p w14:paraId="04CA21D5" w14:textId="65CF0553" w:rsidR="00183B93" w:rsidRDefault="00183B93" w:rsidP="00B91453">
      <w:pPr>
        <w:pStyle w:val="Heading2"/>
      </w:pPr>
      <w:bookmarkStart w:id="3" w:name="_Toc214547964"/>
      <w:r>
        <w:t>The importance of working in partnership.</w:t>
      </w:r>
      <w:bookmarkEnd w:id="3"/>
    </w:p>
    <w:p w14:paraId="7AC9C8A0" w14:textId="77777777" w:rsidR="00D5119A" w:rsidRDefault="009E09C1"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 xml:space="preserve">A variety of strategies that can improve patient outcomes and service delivery are necessary for effective collaboration in health and social care. The following are some essential tactics for encouraging teamwork: </w:t>
      </w:r>
      <w:r w:rsidR="00DE033F" w:rsidRPr="00E157CF">
        <w:rPr>
          <w:rFonts w:ascii="Arial" w:eastAsia="Times New Roman" w:hAnsi="Arial" w:cs="Arial"/>
          <w:kern w:val="0"/>
          <w:sz w:val="22"/>
          <w:szCs w:val="22"/>
          <w:lang w:eastAsia="en-GB"/>
          <w14:ligatures w14:val="none"/>
        </w:rPr>
        <w:t xml:space="preserve">(Care Quality </w:t>
      </w:r>
      <w:r w:rsidR="00CD1D69" w:rsidRPr="00E157CF">
        <w:rPr>
          <w:rFonts w:ascii="Arial" w:eastAsia="Times New Roman" w:hAnsi="Arial" w:cs="Arial"/>
          <w:kern w:val="0"/>
          <w:sz w:val="22"/>
          <w:szCs w:val="22"/>
          <w:lang w:eastAsia="en-GB"/>
          <w14:ligatures w14:val="none"/>
        </w:rPr>
        <w:t>Commission, 2022)</w:t>
      </w:r>
      <w:r w:rsidRPr="00E157CF">
        <w:rPr>
          <w:rFonts w:ascii="Arial" w:eastAsia="Times New Roman" w:hAnsi="Arial" w:cs="Arial"/>
          <w:kern w:val="0"/>
          <w:sz w:val="22"/>
          <w:szCs w:val="22"/>
          <w:lang w:eastAsia="en-GB"/>
          <w14:ligatures w14:val="none"/>
        </w:rPr>
        <w:br/>
        <w:t xml:space="preserve">Set Specific Goals and Objectives: Everyone involved must reach a consensus on shared goals and objectives that direct their resources and efforts towards a common vision. </w:t>
      </w:r>
      <w:r w:rsidRPr="00E157CF">
        <w:rPr>
          <w:rFonts w:ascii="Arial" w:eastAsia="Times New Roman" w:hAnsi="Arial" w:cs="Arial"/>
          <w:kern w:val="0"/>
          <w:sz w:val="22"/>
          <w:szCs w:val="22"/>
          <w:lang w:eastAsia="en-GB"/>
          <w14:ligatures w14:val="none"/>
        </w:rPr>
        <w:br/>
        <w:t xml:space="preserve">Promote Honest Communication Encourage an environment where departments are at ease addressing problems and exchanging ideas through open communication and information sharing. </w:t>
      </w:r>
    </w:p>
    <w:p w14:paraId="38B9CC5C" w14:textId="15C4F714" w:rsidR="00FE72C3" w:rsidRDefault="00F562EB"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 xml:space="preserve">To promote a spirit of cooperation and teamwork, departments should be encouraged to recognise and value each other's distinct roles and contributions. </w:t>
      </w:r>
      <w:r w:rsidRPr="00E157CF">
        <w:rPr>
          <w:rFonts w:ascii="Arial" w:eastAsia="Times New Roman" w:hAnsi="Arial" w:cs="Arial"/>
          <w:kern w:val="0"/>
          <w:sz w:val="22"/>
          <w:szCs w:val="22"/>
          <w:lang w:eastAsia="en-GB"/>
          <w14:ligatures w14:val="none"/>
        </w:rPr>
        <w:br/>
        <w:t xml:space="preserve">Provide Opportunities for Collaboration: Give departments the chance to work together on projects, initiatives, and decision-making procedures so they can benefit from one another's resources and skills. </w:t>
      </w:r>
      <w:r w:rsidRPr="00E157CF">
        <w:rPr>
          <w:rFonts w:ascii="Arial" w:eastAsia="Times New Roman" w:hAnsi="Arial" w:cs="Arial"/>
          <w:kern w:val="0"/>
          <w:sz w:val="22"/>
          <w:szCs w:val="22"/>
          <w:lang w:eastAsia="en-GB"/>
          <w14:ligatures w14:val="none"/>
        </w:rPr>
        <w:br/>
        <w:t xml:space="preserve">Invest in education and growth: Give employees opportunities for training and development to improve their capacity for teamwork, communication, and departmental understanding. </w:t>
      </w:r>
      <w:r w:rsidRPr="00E157CF">
        <w:rPr>
          <w:rFonts w:ascii="Arial" w:eastAsia="Times New Roman" w:hAnsi="Arial" w:cs="Arial"/>
          <w:kern w:val="0"/>
          <w:sz w:val="22"/>
          <w:szCs w:val="22"/>
          <w:lang w:eastAsia="en-GB"/>
          <w14:ligatures w14:val="none"/>
        </w:rPr>
        <w:br/>
        <w:t>These strategies are crucial for dismantling organisational silos, boosting collaboration, and improving communication between health and social care agencies.</w:t>
      </w:r>
      <w:r w:rsidR="005C290A">
        <w:rPr>
          <w:rFonts w:ascii="Arial" w:eastAsia="Times New Roman" w:hAnsi="Arial" w:cs="Arial"/>
          <w:kern w:val="0"/>
          <w:sz w:val="22"/>
          <w:szCs w:val="22"/>
          <w:lang w:eastAsia="en-GB"/>
          <w14:ligatures w14:val="none"/>
        </w:rPr>
        <w:t>(Bing</w:t>
      </w:r>
      <w:r w:rsidR="00D519E9">
        <w:rPr>
          <w:rFonts w:ascii="Arial" w:eastAsia="Times New Roman" w:hAnsi="Arial" w:cs="Arial"/>
          <w:kern w:val="0"/>
          <w:sz w:val="22"/>
          <w:szCs w:val="22"/>
          <w:lang w:eastAsia="en-GB"/>
          <w14:ligatures w14:val="none"/>
        </w:rPr>
        <w:t>, 2018)</w:t>
      </w:r>
    </w:p>
    <w:p w14:paraId="4E17C5AE" w14:textId="77777777" w:rsidR="00FE72C3" w:rsidRDefault="00F562EB"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 xml:space="preserve"> Organisations may promote a more cohesive and successful collaboration model that eventually helps patients and communities by putting these</w:t>
      </w:r>
      <w:r w:rsidR="0037611B" w:rsidRPr="00E157CF">
        <w:rPr>
          <w:rFonts w:ascii="Arial" w:eastAsia="Times New Roman" w:hAnsi="Arial" w:cs="Arial"/>
          <w:kern w:val="0"/>
          <w:sz w:val="22"/>
          <w:szCs w:val="22"/>
          <w:lang w:eastAsia="en-GB"/>
          <w14:ligatures w14:val="none"/>
        </w:rPr>
        <w:t xml:space="preserve"> tactics into </w:t>
      </w:r>
      <w:r w:rsidR="00270001" w:rsidRPr="00E157CF">
        <w:rPr>
          <w:rFonts w:ascii="Arial" w:eastAsia="Times New Roman" w:hAnsi="Arial" w:cs="Arial"/>
          <w:kern w:val="0"/>
          <w:sz w:val="22"/>
          <w:szCs w:val="22"/>
          <w:lang w:eastAsia="en-GB"/>
          <w14:ligatures w14:val="none"/>
        </w:rPr>
        <w:t>practice.</w:t>
      </w:r>
      <w:r w:rsidR="00BD6AEE" w:rsidRPr="00E157CF">
        <w:rPr>
          <w:rFonts w:ascii="Arial" w:eastAsia="Times New Roman" w:hAnsi="Arial" w:cs="Arial"/>
          <w:kern w:val="0"/>
          <w:sz w:val="22"/>
          <w:szCs w:val="22"/>
          <w:lang w:eastAsia="en-GB"/>
          <w14:ligatures w14:val="none"/>
        </w:rPr>
        <w:t xml:space="preserve"> When it comes to providing care, it is especially crucial that local providers work together. Our prior </w:t>
      </w:r>
      <w:r w:rsidR="00BD6AEE" w:rsidRPr="00E157CF">
        <w:rPr>
          <w:rFonts w:ascii="Arial" w:eastAsia="Times New Roman" w:hAnsi="Arial" w:cs="Arial"/>
          <w:kern w:val="0"/>
          <w:sz w:val="22"/>
          <w:szCs w:val="22"/>
          <w:lang w:eastAsia="en-GB"/>
          <w14:ligatures w14:val="none"/>
        </w:rPr>
        <w:lastRenderedPageBreak/>
        <w:t>research has shown that a major obstacle to people receiving quality care can be a lack of cooperation amongst local providers</w:t>
      </w:r>
      <w:r w:rsidR="00961275" w:rsidRPr="00E157CF">
        <w:rPr>
          <w:rFonts w:ascii="Arial" w:eastAsia="Times New Roman" w:hAnsi="Arial" w:cs="Arial"/>
          <w:kern w:val="0"/>
          <w:sz w:val="22"/>
          <w:szCs w:val="22"/>
          <w:lang w:eastAsia="en-GB"/>
          <w14:ligatures w14:val="none"/>
        </w:rPr>
        <w:t xml:space="preserve"> </w:t>
      </w:r>
      <w:r w:rsidR="0089497A" w:rsidRPr="00E157CF">
        <w:rPr>
          <w:rFonts w:ascii="Arial" w:eastAsia="Times New Roman" w:hAnsi="Arial" w:cs="Arial"/>
          <w:kern w:val="0"/>
          <w:sz w:val="22"/>
          <w:szCs w:val="22"/>
          <w:lang w:eastAsia="en-GB"/>
          <w14:ligatures w14:val="none"/>
        </w:rPr>
        <w:t>(Bing, 2018)</w:t>
      </w:r>
      <w:r w:rsidR="00502C87" w:rsidRPr="00E157CF">
        <w:rPr>
          <w:rFonts w:ascii="Arial" w:eastAsia="Times New Roman" w:hAnsi="Arial" w:cs="Arial"/>
          <w:kern w:val="0"/>
          <w:sz w:val="22"/>
          <w:szCs w:val="22"/>
          <w:lang w:eastAsia="en-GB"/>
          <w14:ligatures w14:val="none"/>
        </w:rPr>
        <w:t xml:space="preserve">. </w:t>
      </w:r>
    </w:p>
    <w:p w14:paraId="719A14AF" w14:textId="77777777" w:rsidR="001D50FF" w:rsidRDefault="00502C87"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Health and care organisations have statutory partnerships known as ICSs. They seek to improve population health and care results; address disparities in outcomes, experience, and access; increase productivity and value for money</w:t>
      </w:r>
      <w:r w:rsidR="001D50FF">
        <w:rPr>
          <w:rFonts w:ascii="Arial" w:eastAsia="Times New Roman" w:hAnsi="Arial" w:cs="Arial"/>
          <w:kern w:val="0"/>
          <w:sz w:val="22"/>
          <w:szCs w:val="22"/>
          <w:lang w:eastAsia="en-GB"/>
          <w14:ligatures w14:val="none"/>
        </w:rPr>
        <w:t>.</w:t>
      </w:r>
      <w:r w:rsidRPr="00E157CF">
        <w:rPr>
          <w:rFonts w:ascii="Arial" w:eastAsia="Times New Roman" w:hAnsi="Arial" w:cs="Arial"/>
          <w:kern w:val="0"/>
          <w:sz w:val="22"/>
          <w:szCs w:val="22"/>
          <w:lang w:eastAsia="en-GB"/>
          <w14:ligatures w14:val="none"/>
        </w:rPr>
        <w:t xml:space="preserve"> and assist the NHS in promoting wider social and economic development. </w:t>
      </w:r>
    </w:p>
    <w:p w14:paraId="271A2A03" w14:textId="77777777" w:rsidR="001D50FF" w:rsidRDefault="00502C87"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Integrated care partnerships (ICPs) and integrated care boards (ICBs) comprise ICSs. The NHS agencies in charge of organising healthcare services are called ICBs. ICPs, which include the</w:t>
      </w:r>
      <w:r w:rsidR="00043498" w:rsidRPr="00E157CF">
        <w:rPr>
          <w:rFonts w:ascii="Arial" w:eastAsia="Times New Roman" w:hAnsi="Arial" w:cs="Arial"/>
          <w:kern w:val="0"/>
          <w:sz w:val="22"/>
          <w:szCs w:val="22"/>
          <w:lang w:eastAsia="en-GB"/>
          <w14:ligatures w14:val="none"/>
        </w:rPr>
        <w:t xml:space="preserve"> volunteer sector and other sectors with a role in enhancing local health, care, and wellbeing, are collaborative committees between NHS organisations and local authorities in each ICS. ICPs create long-term plans to enhance services, promote health and wellness, and lessen regional disparities</w:t>
      </w:r>
      <w:r w:rsidR="00F04BC4" w:rsidRPr="00E157CF">
        <w:rPr>
          <w:rFonts w:ascii="Arial" w:eastAsia="Times New Roman" w:hAnsi="Arial" w:cs="Arial"/>
          <w:kern w:val="0"/>
          <w:sz w:val="22"/>
          <w:szCs w:val="22"/>
          <w:lang w:eastAsia="en-GB"/>
          <w14:ligatures w14:val="none"/>
        </w:rPr>
        <w:t xml:space="preserve"> (Santa </w:t>
      </w:r>
      <w:r w:rsidR="00BF55EF" w:rsidRPr="00E157CF">
        <w:rPr>
          <w:rFonts w:ascii="Arial" w:eastAsia="Times New Roman" w:hAnsi="Arial" w:cs="Arial"/>
          <w:kern w:val="0"/>
          <w:sz w:val="22"/>
          <w:szCs w:val="22"/>
          <w:lang w:eastAsia="en-GB"/>
          <w14:ligatures w14:val="none"/>
        </w:rPr>
        <w:t>et al., 2025)</w:t>
      </w:r>
      <w:r w:rsidR="00B37435" w:rsidRPr="00E157CF">
        <w:rPr>
          <w:rFonts w:ascii="Arial" w:eastAsia="Times New Roman" w:hAnsi="Arial" w:cs="Arial"/>
          <w:kern w:val="0"/>
          <w:sz w:val="22"/>
          <w:szCs w:val="22"/>
          <w:lang w:eastAsia="en-GB"/>
          <w14:ligatures w14:val="none"/>
        </w:rPr>
        <w:t>.</w:t>
      </w:r>
    </w:p>
    <w:p w14:paraId="70E32516" w14:textId="44050C2A" w:rsidR="004E2D99" w:rsidRPr="00E157CF" w:rsidRDefault="001F4021" w:rsidP="00E157CF">
      <w:pPr>
        <w:spacing w:line="360" w:lineRule="auto"/>
        <w:rPr>
          <w:rFonts w:ascii="Arial" w:eastAsia="Times New Roman" w:hAnsi="Arial" w:cs="Arial"/>
          <w:kern w:val="0"/>
          <w:sz w:val="22"/>
          <w:szCs w:val="22"/>
          <w:lang w:eastAsia="en-GB"/>
          <w14:ligatures w14:val="none"/>
        </w:rPr>
      </w:pPr>
      <w:r w:rsidRPr="00E157CF">
        <w:rPr>
          <w:rFonts w:ascii="Arial" w:eastAsia="Times New Roman" w:hAnsi="Arial" w:cs="Arial"/>
          <w:kern w:val="0"/>
          <w:sz w:val="22"/>
          <w:szCs w:val="22"/>
          <w:lang w:eastAsia="en-GB"/>
          <w14:ligatures w14:val="none"/>
        </w:rPr>
        <w:t xml:space="preserve"> The capacity to provide patients with more thorough and all-encompassing care is one of the main advantages of collaboration in health and social services. When experts from other fields collaborate to meet a patient's needs, they can offer a more comprehensive strategy that considers every facet of the patient's health and wellbeing. Better care coordination, more successful treatment strategies, and ultimately better patient outcomes can result from this.</w:t>
      </w:r>
      <w:r w:rsidR="004E2D99" w:rsidRPr="00E157CF">
        <w:rPr>
          <w:rFonts w:ascii="Arial" w:eastAsia="Times New Roman" w:hAnsi="Arial" w:cs="Arial"/>
          <w:kern w:val="0"/>
          <w:sz w:val="22"/>
          <w:szCs w:val="22"/>
          <w:lang w:eastAsia="en-GB"/>
          <w14:ligatures w14:val="none"/>
        </w:rPr>
        <w:t xml:space="preserve"> Additionally, collaboration creates a healthy and encouraging work atmosphere for healthcare workers. Team members </w:t>
      </w:r>
      <w:r w:rsidR="006C1DD4">
        <w:rPr>
          <w:rFonts w:ascii="Arial" w:eastAsia="Times New Roman" w:hAnsi="Arial" w:cs="Arial"/>
          <w:kern w:val="0"/>
          <w:sz w:val="22"/>
          <w:szCs w:val="22"/>
          <w:lang w:eastAsia="en-GB"/>
          <w14:ligatures w14:val="none"/>
        </w:rPr>
        <w:t xml:space="preserve">stand a better chance on </w:t>
      </w:r>
      <w:r w:rsidR="00217C71">
        <w:rPr>
          <w:rFonts w:ascii="Arial" w:eastAsia="Times New Roman" w:hAnsi="Arial" w:cs="Arial"/>
          <w:kern w:val="0"/>
          <w:sz w:val="22"/>
          <w:szCs w:val="22"/>
          <w:lang w:eastAsia="en-GB"/>
          <w14:ligatures w14:val="none"/>
        </w:rPr>
        <w:t xml:space="preserve">staying </w:t>
      </w:r>
      <w:r w:rsidR="00217C71" w:rsidRPr="00E157CF">
        <w:rPr>
          <w:rFonts w:ascii="Arial" w:eastAsia="Times New Roman" w:hAnsi="Arial" w:cs="Arial"/>
          <w:kern w:val="0"/>
          <w:sz w:val="22"/>
          <w:szCs w:val="22"/>
          <w:lang w:eastAsia="en-GB"/>
          <w14:ligatures w14:val="none"/>
        </w:rPr>
        <w:t>motivated</w:t>
      </w:r>
      <w:r w:rsidR="004E2D99" w:rsidRPr="00E157CF">
        <w:rPr>
          <w:rFonts w:ascii="Arial" w:eastAsia="Times New Roman" w:hAnsi="Arial" w:cs="Arial"/>
          <w:kern w:val="0"/>
          <w:sz w:val="22"/>
          <w:szCs w:val="22"/>
          <w:lang w:eastAsia="en-GB"/>
          <w14:ligatures w14:val="none"/>
        </w:rPr>
        <w:t>, engaged, and content with the</w:t>
      </w:r>
      <w:r w:rsidR="00FB660C">
        <w:rPr>
          <w:rFonts w:ascii="Arial" w:eastAsia="Times New Roman" w:hAnsi="Arial" w:cs="Arial"/>
          <w:kern w:val="0"/>
          <w:sz w:val="22"/>
          <w:szCs w:val="22"/>
          <w:lang w:eastAsia="en-GB"/>
          <w14:ligatures w14:val="none"/>
        </w:rPr>
        <w:t xml:space="preserve"> quality of </w:t>
      </w:r>
      <w:r w:rsidR="00217C71">
        <w:rPr>
          <w:rFonts w:ascii="Arial" w:eastAsia="Times New Roman" w:hAnsi="Arial" w:cs="Arial"/>
          <w:kern w:val="0"/>
          <w:sz w:val="22"/>
          <w:szCs w:val="22"/>
          <w:lang w:eastAsia="en-GB"/>
          <w14:ligatures w14:val="none"/>
        </w:rPr>
        <w:t>their</w:t>
      </w:r>
      <w:r w:rsidR="004E2D99" w:rsidRPr="00E157CF">
        <w:rPr>
          <w:rFonts w:ascii="Arial" w:eastAsia="Times New Roman" w:hAnsi="Arial" w:cs="Arial"/>
          <w:kern w:val="0"/>
          <w:sz w:val="22"/>
          <w:szCs w:val="22"/>
          <w:lang w:eastAsia="en-GB"/>
          <w14:ligatures w14:val="none"/>
        </w:rPr>
        <w:t xml:space="preserve"> work when they feel appreciated, </w:t>
      </w:r>
      <w:r w:rsidR="00217C71">
        <w:rPr>
          <w:rFonts w:ascii="Arial" w:eastAsia="Times New Roman" w:hAnsi="Arial" w:cs="Arial"/>
          <w:kern w:val="0"/>
          <w:sz w:val="22"/>
          <w:szCs w:val="22"/>
          <w:lang w:eastAsia="en-GB"/>
          <w14:ligatures w14:val="none"/>
        </w:rPr>
        <w:t>honoured</w:t>
      </w:r>
      <w:r w:rsidR="004E2D99" w:rsidRPr="00E157CF">
        <w:rPr>
          <w:rFonts w:ascii="Arial" w:eastAsia="Times New Roman" w:hAnsi="Arial" w:cs="Arial"/>
          <w:kern w:val="0"/>
          <w:sz w:val="22"/>
          <w:szCs w:val="22"/>
          <w:lang w:eastAsia="en-GB"/>
          <w14:ligatures w14:val="none"/>
        </w:rPr>
        <w:t xml:space="preserve">, and supported by their peers. </w:t>
      </w:r>
      <w:r w:rsidR="00217C71">
        <w:rPr>
          <w:rFonts w:ascii="Arial" w:eastAsia="Times New Roman" w:hAnsi="Arial" w:cs="Arial"/>
          <w:kern w:val="0"/>
          <w:sz w:val="22"/>
          <w:szCs w:val="22"/>
          <w:lang w:eastAsia="en-GB"/>
          <w14:ligatures w14:val="none"/>
        </w:rPr>
        <w:t>increased</w:t>
      </w:r>
      <w:r w:rsidR="004E2D99" w:rsidRPr="00E157CF">
        <w:rPr>
          <w:rFonts w:ascii="Arial" w:eastAsia="Times New Roman" w:hAnsi="Arial" w:cs="Arial"/>
          <w:kern w:val="0"/>
          <w:sz w:val="22"/>
          <w:szCs w:val="22"/>
          <w:lang w:eastAsia="en-GB"/>
          <w14:ligatures w14:val="none"/>
        </w:rPr>
        <w:t xml:space="preserve"> levels </w:t>
      </w:r>
      <w:r w:rsidR="00D72609">
        <w:rPr>
          <w:rFonts w:ascii="Arial" w:eastAsia="Times New Roman" w:hAnsi="Arial" w:cs="Arial"/>
          <w:kern w:val="0"/>
          <w:sz w:val="22"/>
          <w:szCs w:val="22"/>
          <w:lang w:eastAsia="en-GB"/>
          <w14:ligatures w14:val="none"/>
        </w:rPr>
        <w:t>in</w:t>
      </w:r>
      <w:r w:rsidR="004E2D99" w:rsidRPr="00E157CF">
        <w:rPr>
          <w:rFonts w:ascii="Arial" w:eastAsia="Times New Roman" w:hAnsi="Arial" w:cs="Arial"/>
          <w:kern w:val="0"/>
          <w:sz w:val="22"/>
          <w:szCs w:val="22"/>
          <w:lang w:eastAsia="en-GB"/>
          <w14:ligatures w14:val="none"/>
        </w:rPr>
        <w:t xml:space="preserve"> job performance, job happiness, and staff retention may follow from this</w:t>
      </w:r>
      <w:r w:rsidR="0045609C" w:rsidRPr="00E157CF">
        <w:rPr>
          <w:rFonts w:ascii="Arial" w:eastAsia="Times New Roman" w:hAnsi="Arial" w:cs="Arial"/>
          <w:kern w:val="0"/>
          <w:sz w:val="22"/>
          <w:szCs w:val="22"/>
          <w:lang w:eastAsia="en-GB"/>
          <w14:ligatures w14:val="none"/>
        </w:rPr>
        <w:t xml:space="preserve"> (Gillian, 2024</w:t>
      </w:r>
      <w:r w:rsidR="00792AEC" w:rsidRPr="00E157CF">
        <w:rPr>
          <w:rFonts w:ascii="Arial" w:eastAsia="Times New Roman" w:hAnsi="Arial" w:cs="Arial"/>
          <w:kern w:val="0"/>
          <w:sz w:val="22"/>
          <w:szCs w:val="22"/>
          <w:lang w:eastAsia="en-GB"/>
          <w14:ligatures w14:val="none"/>
        </w:rPr>
        <w:t>). Mrs</w:t>
      </w:r>
      <w:r w:rsidR="00F915FD" w:rsidRPr="00E157CF">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Mann and</w:t>
      </w:r>
      <w:r w:rsidR="00357C15" w:rsidRPr="00E157CF">
        <w:rPr>
          <w:rFonts w:ascii="Arial" w:eastAsia="Times New Roman" w:hAnsi="Arial" w:cs="Arial"/>
          <w:kern w:val="0"/>
          <w:sz w:val="22"/>
          <w:szCs w:val="22"/>
          <w:lang w:eastAsia="en-GB"/>
          <w14:ligatures w14:val="none"/>
        </w:rPr>
        <w:t xml:space="preserve"> her daughter </w:t>
      </w:r>
      <w:r w:rsidR="004C7BB0" w:rsidRPr="00E157CF">
        <w:rPr>
          <w:rFonts w:ascii="Arial" w:eastAsia="Times New Roman" w:hAnsi="Arial" w:cs="Arial"/>
          <w:kern w:val="0"/>
          <w:sz w:val="22"/>
          <w:szCs w:val="22"/>
          <w:lang w:eastAsia="en-GB"/>
          <w14:ligatures w14:val="none"/>
        </w:rPr>
        <w:t>must</w:t>
      </w:r>
      <w:r w:rsidR="00423F26" w:rsidRPr="00E157CF">
        <w:rPr>
          <w:rFonts w:ascii="Arial" w:eastAsia="Times New Roman" w:hAnsi="Arial" w:cs="Arial"/>
          <w:kern w:val="0"/>
          <w:sz w:val="22"/>
          <w:szCs w:val="22"/>
          <w:lang w:eastAsia="en-GB"/>
          <w14:ligatures w14:val="none"/>
        </w:rPr>
        <w:t xml:space="preserve"> collaborate with the care </w:t>
      </w:r>
      <w:r w:rsidR="00792AEC" w:rsidRPr="00E157CF">
        <w:rPr>
          <w:rFonts w:ascii="Arial" w:eastAsia="Times New Roman" w:hAnsi="Arial" w:cs="Arial"/>
          <w:kern w:val="0"/>
          <w:sz w:val="22"/>
          <w:szCs w:val="22"/>
          <w:lang w:eastAsia="en-GB"/>
          <w14:ligatures w14:val="none"/>
        </w:rPr>
        <w:t xml:space="preserve">team, </w:t>
      </w:r>
      <w:r w:rsidR="00592282">
        <w:rPr>
          <w:rFonts w:ascii="Arial" w:eastAsia="Times New Roman" w:hAnsi="Arial" w:cs="Arial"/>
          <w:kern w:val="0"/>
          <w:sz w:val="22"/>
          <w:szCs w:val="22"/>
          <w:lang w:eastAsia="en-GB"/>
          <w14:ligatures w14:val="none"/>
        </w:rPr>
        <w:t xml:space="preserve">The care team needs to ensure the comply with the </w:t>
      </w:r>
      <w:r w:rsidR="00611E80">
        <w:rPr>
          <w:rFonts w:ascii="Arial" w:eastAsia="Times New Roman" w:hAnsi="Arial" w:cs="Arial"/>
          <w:kern w:val="0"/>
          <w:sz w:val="22"/>
          <w:szCs w:val="22"/>
          <w:lang w:eastAsia="en-GB"/>
          <w14:ligatures w14:val="none"/>
        </w:rPr>
        <w:t>regulations</w:t>
      </w:r>
      <w:r w:rsidR="00592282">
        <w:rPr>
          <w:rFonts w:ascii="Arial" w:eastAsia="Times New Roman" w:hAnsi="Arial" w:cs="Arial"/>
          <w:kern w:val="0"/>
          <w:sz w:val="22"/>
          <w:szCs w:val="22"/>
          <w:lang w:eastAsia="en-GB"/>
          <w14:ligatures w14:val="none"/>
        </w:rPr>
        <w:t xml:space="preserve"> within </w:t>
      </w:r>
      <w:r w:rsidR="00611E80">
        <w:rPr>
          <w:rFonts w:ascii="Arial" w:eastAsia="Times New Roman" w:hAnsi="Arial" w:cs="Arial"/>
          <w:kern w:val="0"/>
          <w:sz w:val="22"/>
          <w:szCs w:val="22"/>
          <w:lang w:eastAsia="en-GB"/>
          <w14:ligatures w14:val="none"/>
        </w:rPr>
        <w:t>their</w:t>
      </w:r>
      <w:r w:rsidR="00ED3A47">
        <w:rPr>
          <w:rFonts w:ascii="Arial" w:eastAsia="Times New Roman" w:hAnsi="Arial" w:cs="Arial"/>
          <w:kern w:val="0"/>
          <w:sz w:val="22"/>
          <w:szCs w:val="22"/>
          <w:lang w:eastAsia="en-GB"/>
          <w14:ligatures w14:val="none"/>
        </w:rPr>
        <w:t xml:space="preserve"> </w:t>
      </w:r>
      <w:r w:rsidR="00592282">
        <w:rPr>
          <w:rFonts w:ascii="Arial" w:eastAsia="Times New Roman" w:hAnsi="Arial" w:cs="Arial"/>
          <w:kern w:val="0"/>
          <w:sz w:val="22"/>
          <w:szCs w:val="22"/>
          <w:lang w:eastAsia="en-GB"/>
          <w14:ligatures w14:val="none"/>
        </w:rPr>
        <w:t>job role</w:t>
      </w:r>
      <w:r w:rsidR="00ED3A47">
        <w:rPr>
          <w:rFonts w:ascii="Arial" w:eastAsia="Times New Roman" w:hAnsi="Arial" w:cs="Arial"/>
          <w:kern w:val="0"/>
          <w:sz w:val="22"/>
          <w:szCs w:val="22"/>
          <w:lang w:eastAsia="en-GB"/>
          <w14:ligatures w14:val="none"/>
        </w:rPr>
        <w:t xml:space="preserve"> </w:t>
      </w:r>
      <w:r w:rsidR="00EF28B8">
        <w:rPr>
          <w:rFonts w:ascii="Arial" w:eastAsia="Times New Roman" w:hAnsi="Arial" w:cs="Arial"/>
          <w:kern w:val="0"/>
          <w:sz w:val="22"/>
          <w:szCs w:val="22"/>
          <w:lang w:eastAsia="en-GB"/>
          <w14:ligatures w14:val="none"/>
        </w:rPr>
        <w:t>ensuring</w:t>
      </w:r>
      <w:r w:rsidR="00ED3A47">
        <w:rPr>
          <w:rFonts w:ascii="Arial" w:eastAsia="Times New Roman" w:hAnsi="Arial" w:cs="Arial"/>
          <w:kern w:val="0"/>
          <w:sz w:val="22"/>
          <w:szCs w:val="22"/>
          <w:lang w:eastAsia="en-GB"/>
          <w14:ligatures w14:val="none"/>
        </w:rPr>
        <w:t xml:space="preserve"> the</w:t>
      </w:r>
      <w:r w:rsidR="00EF28B8">
        <w:rPr>
          <w:rFonts w:ascii="Arial" w:eastAsia="Times New Roman" w:hAnsi="Arial" w:cs="Arial"/>
          <w:kern w:val="0"/>
          <w:sz w:val="22"/>
          <w:szCs w:val="22"/>
          <w:lang w:eastAsia="en-GB"/>
          <w14:ligatures w14:val="none"/>
        </w:rPr>
        <w:t>y</w:t>
      </w:r>
      <w:r w:rsidR="00ED3A47">
        <w:rPr>
          <w:rFonts w:ascii="Arial" w:eastAsia="Times New Roman" w:hAnsi="Arial" w:cs="Arial"/>
          <w:kern w:val="0"/>
          <w:sz w:val="22"/>
          <w:szCs w:val="22"/>
          <w:lang w:eastAsia="en-GB"/>
          <w14:ligatures w14:val="none"/>
        </w:rPr>
        <w:t xml:space="preserve"> collaborate </w:t>
      </w:r>
      <w:r w:rsidR="00EF28B8">
        <w:rPr>
          <w:rFonts w:ascii="Arial" w:eastAsia="Times New Roman" w:hAnsi="Arial" w:cs="Arial"/>
          <w:kern w:val="0"/>
          <w:sz w:val="22"/>
          <w:szCs w:val="22"/>
          <w:lang w:eastAsia="en-GB"/>
          <w14:ligatures w14:val="none"/>
        </w:rPr>
        <w:t>affectively</w:t>
      </w:r>
      <w:r w:rsidR="00592282">
        <w:rPr>
          <w:rFonts w:ascii="Arial" w:eastAsia="Times New Roman" w:hAnsi="Arial" w:cs="Arial"/>
          <w:kern w:val="0"/>
          <w:sz w:val="22"/>
          <w:szCs w:val="22"/>
          <w:lang w:eastAsia="en-GB"/>
          <w14:ligatures w14:val="none"/>
        </w:rPr>
        <w:t xml:space="preserve"> </w:t>
      </w:r>
      <w:r w:rsidR="00D519E9">
        <w:rPr>
          <w:rFonts w:ascii="Arial" w:eastAsia="Times New Roman" w:hAnsi="Arial" w:cs="Arial"/>
          <w:kern w:val="0"/>
          <w:sz w:val="22"/>
          <w:szCs w:val="22"/>
          <w:lang w:eastAsia="en-GB"/>
          <w14:ligatures w14:val="none"/>
        </w:rPr>
        <w:t>with the</w:t>
      </w:r>
      <w:r w:rsidR="00EF28B8">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GP</w:t>
      </w:r>
      <w:r w:rsidR="00423F26" w:rsidRPr="00E157CF">
        <w:rPr>
          <w:rFonts w:ascii="Arial" w:eastAsia="Times New Roman" w:hAnsi="Arial" w:cs="Arial"/>
          <w:kern w:val="0"/>
          <w:sz w:val="22"/>
          <w:szCs w:val="22"/>
          <w:lang w:eastAsia="en-GB"/>
          <w14:ligatures w14:val="none"/>
        </w:rPr>
        <w:t xml:space="preserve"> and the community physio </w:t>
      </w:r>
      <w:r w:rsidR="00792AEC" w:rsidRPr="00E157CF">
        <w:rPr>
          <w:rFonts w:ascii="Arial" w:eastAsia="Times New Roman" w:hAnsi="Arial" w:cs="Arial"/>
          <w:kern w:val="0"/>
          <w:sz w:val="22"/>
          <w:szCs w:val="22"/>
          <w:lang w:eastAsia="en-GB"/>
          <w14:ligatures w14:val="none"/>
        </w:rPr>
        <w:t>therapist</w:t>
      </w:r>
      <w:r w:rsidR="00423F26" w:rsidRPr="00E157CF">
        <w:rPr>
          <w:rFonts w:ascii="Arial" w:eastAsia="Times New Roman" w:hAnsi="Arial" w:cs="Arial"/>
          <w:kern w:val="0"/>
          <w:sz w:val="22"/>
          <w:szCs w:val="22"/>
          <w:lang w:eastAsia="en-GB"/>
          <w14:ligatures w14:val="none"/>
        </w:rPr>
        <w:t xml:space="preserve">. </w:t>
      </w:r>
      <w:r w:rsidR="00CD428B" w:rsidRPr="00E157CF">
        <w:rPr>
          <w:rFonts w:ascii="Arial" w:eastAsia="Times New Roman" w:hAnsi="Arial" w:cs="Arial"/>
          <w:kern w:val="0"/>
          <w:sz w:val="22"/>
          <w:szCs w:val="22"/>
          <w:lang w:eastAsia="en-GB"/>
          <w14:ligatures w14:val="none"/>
        </w:rPr>
        <w:t xml:space="preserve">all which </w:t>
      </w:r>
      <w:r w:rsidR="00792AEC" w:rsidRPr="00E157CF">
        <w:rPr>
          <w:rFonts w:ascii="Arial" w:eastAsia="Times New Roman" w:hAnsi="Arial" w:cs="Arial"/>
          <w:kern w:val="0"/>
          <w:sz w:val="22"/>
          <w:szCs w:val="22"/>
          <w:lang w:eastAsia="en-GB"/>
          <w14:ligatures w14:val="none"/>
        </w:rPr>
        <w:t>must</w:t>
      </w:r>
      <w:r w:rsidR="00CD428B" w:rsidRPr="00E157CF">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communicate</w:t>
      </w:r>
      <w:r w:rsidR="00CD428B" w:rsidRPr="00E157CF">
        <w:rPr>
          <w:rFonts w:ascii="Arial" w:eastAsia="Times New Roman" w:hAnsi="Arial" w:cs="Arial"/>
          <w:kern w:val="0"/>
          <w:sz w:val="22"/>
          <w:szCs w:val="22"/>
          <w:lang w:eastAsia="en-GB"/>
          <w14:ligatures w14:val="none"/>
        </w:rPr>
        <w:t xml:space="preserve"> well and accurate </w:t>
      </w:r>
      <w:r w:rsidR="00792AEC" w:rsidRPr="00E157CF">
        <w:rPr>
          <w:rFonts w:ascii="Arial" w:eastAsia="Times New Roman" w:hAnsi="Arial" w:cs="Arial"/>
          <w:kern w:val="0"/>
          <w:sz w:val="22"/>
          <w:szCs w:val="22"/>
          <w:lang w:eastAsia="en-GB"/>
          <w14:ligatures w14:val="none"/>
        </w:rPr>
        <w:t>for</w:t>
      </w:r>
      <w:r w:rsidR="00CD428B" w:rsidRPr="00E157CF">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Mrs</w:t>
      </w:r>
      <w:r w:rsidR="00CD428B" w:rsidRPr="00E157CF">
        <w:rPr>
          <w:rFonts w:ascii="Arial" w:eastAsia="Times New Roman" w:hAnsi="Arial" w:cs="Arial"/>
          <w:kern w:val="0"/>
          <w:sz w:val="22"/>
          <w:szCs w:val="22"/>
          <w:lang w:eastAsia="en-GB"/>
          <w14:ligatures w14:val="none"/>
        </w:rPr>
        <w:t xml:space="preserve"> </w:t>
      </w:r>
      <w:r w:rsidR="00792AEC" w:rsidRPr="00E157CF">
        <w:rPr>
          <w:rFonts w:ascii="Arial" w:eastAsia="Times New Roman" w:hAnsi="Arial" w:cs="Arial"/>
          <w:kern w:val="0"/>
          <w:sz w:val="22"/>
          <w:szCs w:val="22"/>
          <w:lang w:eastAsia="en-GB"/>
          <w14:ligatures w14:val="none"/>
        </w:rPr>
        <w:t>Mann</w:t>
      </w:r>
      <w:r w:rsidR="00CD428B" w:rsidRPr="00E157CF">
        <w:rPr>
          <w:rFonts w:ascii="Arial" w:eastAsia="Times New Roman" w:hAnsi="Arial" w:cs="Arial"/>
          <w:kern w:val="0"/>
          <w:sz w:val="22"/>
          <w:szCs w:val="22"/>
          <w:lang w:eastAsia="en-GB"/>
          <w14:ligatures w14:val="none"/>
        </w:rPr>
        <w:t xml:space="preserve"> care to be to the correct </w:t>
      </w:r>
      <w:r w:rsidR="00792AEC" w:rsidRPr="00E157CF">
        <w:rPr>
          <w:rFonts w:ascii="Arial" w:eastAsia="Times New Roman" w:hAnsi="Arial" w:cs="Arial"/>
          <w:kern w:val="0"/>
          <w:sz w:val="22"/>
          <w:szCs w:val="22"/>
          <w:lang w:eastAsia="en-GB"/>
          <w14:ligatures w14:val="none"/>
        </w:rPr>
        <w:t>standards. set in the legislation</w:t>
      </w:r>
      <w:r w:rsidR="004C7BB0" w:rsidRPr="00E157CF">
        <w:rPr>
          <w:rFonts w:ascii="Arial" w:eastAsia="Times New Roman" w:hAnsi="Arial" w:cs="Arial"/>
          <w:kern w:val="0"/>
          <w:sz w:val="22"/>
          <w:szCs w:val="22"/>
          <w:lang w:eastAsia="en-GB"/>
          <w14:ligatures w14:val="none"/>
        </w:rPr>
        <w:t>s.</w:t>
      </w:r>
    </w:p>
    <w:p w14:paraId="402FD9A3" w14:textId="65F943C9" w:rsidR="00183B93" w:rsidRPr="00E157CF" w:rsidRDefault="00183B93" w:rsidP="00E157CF">
      <w:pPr>
        <w:pStyle w:val="Heading2"/>
      </w:pPr>
      <w:bookmarkStart w:id="4" w:name="_Toc214547965"/>
      <w:r w:rsidRPr="00E157CF">
        <w:t>Conclusion.</w:t>
      </w:r>
      <w:bookmarkEnd w:id="4"/>
    </w:p>
    <w:p w14:paraId="37D91D8F" w14:textId="22BC7F40" w:rsidR="00ED2ADC" w:rsidRPr="00E157CF" w:rsidRDefault="009B63D3" w:rsidP="00E157CF">
      <w:pPr>
        <w:spacing w:line="360" w:lineRule="auto"/>
        <w:rPr>
          <w:rFonts w:ascii="Arial" w:hAnsi="Arial" w:cs="Arial"/>
          <w:sz w:val="22"/>
          <w:szCs w:val="22"/>
        </w:rPr>
      </w:pPr>
      <w:r w:rsidRPr="00E157CF">
        <w:rPr>
          <w:rFonts w:ascii="Arial" w:hAnsi="Arial" w:cs="Arial"/>
          <w:sz w:val="22"/>
          <w:szCs w:val="22"/>
        </w:rPr>
        <w:t xml:space="preserve">To conclude </w:t>
      </w:r>
      <w:r w:rsidR="00ED2ADC" w:rsidRPr="00E157CF">
        <w:rPr>
          <w:rFonts w:ascii="Arial" w:hAnsi="Arial" w:cs="Arial"/>
          <w:sz w:val="22"/>
          <w:szCs w:val="22"/>
        </w:rPr>
        <w:t>throughout</w:t>
      </w:r>
      <w:r w:rsidRPr="00E157CF">
        <w:rPr>
          <w:rFonts w:ascii="Arial" w:hAnsi="Arial" w:cs="Arial"/>
          <w:sz w:val="22"/>
          <w:szCs w:val="22"/>
        </w:rPr>
        <w:t xml:space="preserve"> my </w:t>
      </w:r>
      <w:r w:rsidR="00ED2ADC" w:rsidRPr="00E157CF">
        <w:rPr>
          <w:rFonts w:ascii="Arial" w:hAnsi="Arial" w:cs="Arial"/>
          <w:sz w:val="22"/>
          <w:szCs w:val="22"/>
        </w:rPr>
        <w:t>research,</w:t>
      </w:r>
      <w:r w:rsidRPr="00E157CF">
        <w:rPr>
          <w:rFonts w:ascii="Arial" w:hAnsi="Arial" w:cs="Arial"/>
          <w:sz w:val="22"/>
          <w:szCs w:val="22"/>
        </w:rPr>
        <w:t xml:space="preserve"> I found that there were </w:t>
      </w:r>
      <w:r w:rsidR="00ED2ADC" w:rsidRPr="00E157CF">
        <w:rPr>
          <w:rFonts w:ascii="Arial" w:hAnsi="Arial" w:cs="Arial"/>
          <w:sz w:val="22"/>
          <w:szCs w:val="22"/>
        </w:rPr>
        <w:t>many</w:t>
      </w:r>
      <w:r w:rsidRPr="00E157CF">
        <w:rPr>
          <w:rFonts w:ascii="Arial" w:hAnsi="Arial" w:cs="Arial"/>
          <w:sz w:val="22"/>
          <w:szCs w:val="22"/>
        </w:rPr>
        <w:t xml:space="preserve"> errors within the care for Mrs Mann. It can be argued that negligence could have </w:t>
      </w:r>
      <w:r w:rsidR="00ED2ADC" w:rsidRPr="00E157CF">
        <w:rPr>
          <w:rFonts w:ascii="Arial" w:hAnsi="Arial" w:cs="Arial"/>
          <w:sz w:val="22"/>
          <w:szCs w:val="22"/>
        </w:rPr>
        <w:t>led</w:t>
      </w:r>
      <w:r w:rsidRPr="00E157CF">
        <w:rPr>
          <w:rFonts w:ascii="Arial" w:hAnsi="Arial" w:cs="Arial"/>
          <w:sz w:val="22"/>
          <w:szCs w:val="22"/>
        </w:rPr>
        <w:t xml:space="preserve"> </w:t>
      </w:r>
      <w:r w:rsidR="00ED2ADC" w:rsidRPr="00E157CF">
        <w:rPr>
          <w:rFonts w:ascii="Arial" w:hAnsi="Arial" w:cs="Arial"/>
          <w:sz w:val="22"/>
          <w:szCs w:val="22"/>
        </w:rPr>
        <w:t xml:space="preserve">her cares in trouble with the law. going forward the cares need to recognize the </w:t>
      </w:r>
      <w:r w:rsidR="007C50A4" w:rsidRPr="00E157CF">
        <w:rPr>
          <w:rFonts w:ascii="Arial" w:hAnsi="Arial" w:cs="Arial"/>
          <w:sz w:val="22"/>
          <w:szCs w:val="22"/>
        </w:rPr>
        <w:t>import</w:t>
      </w:r>
      <w:r w:rsidR="007C50A4">
        <w:rPr>
          <w:rFonts w:ascii="Arial" w:hAnsi="Arial" w:cs="Arial"/>
          <w:sz w:val="22"/>
          <w:szCs w:val="22"/>
        </w:rPr>
        <w:t xml:space="preserve">ance </w:t>
      </w:r>
      <w:r w:rsidR="00ED2ADC" w:rsidRPr="00E157CF">
        <w:rPr>
          <w:rFonts w:ascii="Arial" w:hAnsi="Arial" w:cs="Arial"/>
          <w:sz w:val="22"/>
          <w:szCs w:val="22"/>
        </w:rPr>
        <w:t xml:space="preserve">of the equality act 2010 and regulatory bodies in health and social care. they are imposed to protect both patients and carers. Giving everybody a fair chance </w:t>
      </w:r>
      <w:r w:rsidR="00113E6B">
        <w:rPr>
          <w:rFonts w:ascii="Arial" w:hAnsi="Arial" w:cs="Arial"/>
          <w:sz w:val="22"/>
          <w:szCs w:val="22"/>
        </w:rPr>
        <w:t>on</w:t>
      </w:r>
      <w:r w:rsidR="007C50A4">
        <w:rPr>
          <w:rFonts w:ascii="Arial" w:hAnsi="Arial" w:cs="Arial"/>
          <w:sz w:val="22"/>
          <w:szCs w:val="22"/>
        </w:rPr>
        <w:t xml:space="preserve"> excellent</w:t>
      </w:r>
      <w:r w:rsidR="00ED2ADC" w:rsidRPr="00E157CF">
        <w:rPr>
          <w:rFonts w:ascii="Arial" w:hAnsi="Arial" w:cs="Arial"/>
          <w:sz w:val="22"/>
          <w:szCs w:val="22"/>
        </w:rPr>
        <w:t xml:space="preserve"> health</w:t>
      </w:r>
      <w:r w:rsidR="00113E6B">
        <w:rPr>
          <w:rFonts w:ascii="Arial" w:hAnsi="Arial" w:cs="Arial"/>
          <w:sz w:val="22"/>
          <w:szCs w:val="22"/>
        </w:rPr>
        <w:t xml:space="preserve"> and treatment</w:t>
      </w:r>
      <w:r w:rsidR="00ED2ADC" w:rsidRPr="00E157CF">
        <w:rPr>
          <w:rFonts w:ascii="Arial" w:hAnsi="Arial" w:cs="Arial"/>
          <w:sz w:val="22"/>
          <w:szCs w:val="22"/>
        </w:rPr>
        <w:t xml:space="preserve"> throughout the</w:t>
      </w:r>
      <w:r w:rsidR="004C764A">
        <w:rPr>
          <w:rFonts w:ascii="Arial" w:hAnsi="Arial" w:cs="Arial"/>
          <w:sz w:val="22"/>
          <w:szCs w:val="22"/>
        </w:rPr>
        <w:t xml:space="preserve"> UK and worldwide.</w:t>
      </w:r>
    </w:p>
    <w:p w14:paraId="51A66C3E" w14:textId="6478D0A7" w:rsidR="00183B93" w:rsidRDefault="00183B93" w:rsidP="00183B93">
      <w:pPr>
        <w:pStyle w:val="Heading2"/>
      </w:pPr>
      <w:bookmarkStart w:id="5" w:name="_Toc214547966"/>
      <w:r>
        <w:lastRenderedPageBreak/>
        <w:t>References</w:t>
      </w:r>
      <w:bookmarkEnd w:id="5"/>
      <w:r>
        <w:t xml:space="preserve"> </w:t>
      </w:r>
    </w:p>
    <w:p w14:paraId="7A135C50" w14:textId="37FFEBBD" w:rsidR="00712A22" w:rsidRPr="00712A22" w:rsidRDefault="00712A22" w:rsidP="00712A2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Bing. (2018). </w:t>
      </w:r>
      <w:r w:rsidR="008955E0">
        <w:rPr>
          <w:rFonts w:ascii="Calibri" w:hAnsi="Calibri" w:cs="Calibri"/>
          <w:i/>
          <w:iCs/>
          <w:color w:val="2C3E50"/>
          <w:sz w:val="27"/>
          <w:szCs w:val="27"/>
          <w:shd w:val="clear" w:color="auto" w:fill="FEF1C4"/>
        </w:rPr>
        <w:t>A</w:t>
      </w:r>
      <w:r w:rsidR="002A3147">
        <w:rPr>
          <w:rFonts w:ascii="Calibri" w:hAnsi="Calibri" w:cs="Calibri"/>
          <w:i/>
          <w:iCs/>
          <w:color w:val="2C3E50"/>
          <w:sz w:val="27"/>
          <w:szCs w:val="27"/>
          <w:shd w:val="clear" w:color="auto" w:fill="FEF1C4"/>
        </w:rPr>
        <w:t>pproaches</w:t>
      </w:r>
      <w:r w:rsidR="008955E0">
        <w:rPr>
          <w:rFonts w:ascii="Calibri" w:hAnsi="Calibri" w:cs="Calibri"/>
          <w:i/>
          <w:iCs/>
          <w:color w:val="2C3E50"/>
          <w:sz w:val="27"/>
          <w:szCs w:val="27"/>
          <w:shd w:val="clear" w:color="auto" w:fill="FEF1C4"/>
        </w:rPr>
        <w:t xml:space="preserve"> </w:t>
      </w:r>
      <w:r>
        <w:rPr>
          <w:rFonts w:ascii="Calibri" w:hAnsi="Calibri" w:cs="Calibri"/>
          <w:i/>
          <w:iCs/>
          <w:color w:val="2C3E50"/>
          <w:sz w:val="27"/>
          <w:szCs w:val="27"/>
          <w:shd w:val="clear" w:color="auto" w:fill="FEF1C4"/>
        </w:rPr>
        <w:t>used to foster effective collaboration - Bing</w:t>
      </w:r>
      <w:r>
        <w:rPr>
          <w:rFonts w:ascii="Calibri" w:hAnsi="Calibri" w:cs="Calibri"/>
          <w:color w:val="2C3E50"/>
          <w:sz w:val="27"/>
          <w:szCs w:val="27"/>
          <w:shd w:val="clear" w:color="auto" w:fill="FEF1C4"/>
        </w:rPr>
        <w:t>. [online] Available at: https://www.bing.com/search?pglt=299&amp;q=approches+used+to+foster+effective+collaboration&amp;cvid=8388190d220d4615b65b61d1b03df3ea&amp;gs_lcrp=EgRlZGdlKgYIABBFGDkyBggAEEUYOdIBCTM1MzQwajBqMagCALACAA&amp;FORM=ANNTA1&amp;DAF1=1&amp;PC=HCTS [Accessed 20 Nov. 2025].</w:t>
      </w:r>
    </w:p>
    <w:p w14:paraId="559ADBF0" w14:textId="49C0BB69" w:rsidR="00510A92" w:rsidRDefault="00510A92" w:rsidP="00510A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care learning (2024). </w:t>
      </w:r>
      <w:r>
        <w:rPr>
          <w:rFonts w:ascii="Calibri" w:hAnsi="Calibri" w:cs="Calibri"/>
          <w:i/>
          <w:iCs/>
          <w:color w:val="2C3E50"/>
          <w:sz w:val="27"/>
          <w:szCs w:val="27"/>
          <w:shd w:val="clear" w:color="auto" w:fill="FEF1C4"/>
        </w:rPr>
        <w:t>Data Protection Act 2018 In Health and Social Care - Care Learning</w:t>
      </w:r>
      <w:r>
        <w:rPr>
          <w:rFonts w:ascii="Calibri" w:hAnsi="Calibri" w:cs="Calibri"/>
          <w:color w:val="2C3E50"/>
          <w:sz w:val="27"/>
          <w:szCs w:val="27"/>
          <w:shd w:val="clear" w:color="auto" w:fill="FEF1C4"/>
        </w:rPr>
        <w:t xml:space="preserve">. [online] carelearning.org.uk. Available at: </w:t>
      </w:r>
      <w:hyperlink r:id="rId11" w:history="1">
        <w:r w:rsidR="0045319B" w:rsidRPr="00196940">
          <w:rPr>
            <w:rStyle w:val="Hyperlink"/>
            <w:rFonts w:ascii="Calibri" w:hAnsi="Calibri" w:cs="Calibri"/>
            <w:sz w:val="27"/>
            <w:szCs w:val="27"/>
            <w:shd w:val="clear" w:color="auto" w:fill="FEF1C4"/>
          </w:rPr>
          <w:t>https://carelearning.org.uk/blog/data-protection-and-gdpr/data-protection-act-2018-in-health-and-social-care/</w:t>
        </w:r>
      </w:hyperlink>
      <w:r>
        <w:rPr>
          <w:rFonts w:ascii="Calibri" w:hAnsi="Calibri" w:cs="Calibri"/>
          <w:color w:val="2C3E50"/>
          <w:sz w:val="27"/>
          <w:szCs w:val="27"/>
          <w:shd w:val="clear" w:color="auto" w:fill="FEF1C4"/>
        </w:rPr>
        <w:t>.</w:t>
      </w:r>
    </w:p>
    <w:p w14:paraId="528B132D" w14:textId="0A4462C0" w:rsidR="00106148" w:rsidRDefault="00106148" w:rsidP="00510A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Care Quality Commission (2022). </w:t>
      </w:r>
      <w:r>
        <w:rPr>
          <w:rFonts w:ascii="Calibri" w:hAnsi="Calibri" w:cs="Calibri"/>
          <w:i/>
          <w:iCs/>
          <w:color w:val="2C3E50"/>
          <w:sz w:val="27"/>
          <w:szCs w:val="27"/>
          <w:shd w:val="clear" w:color="auto" w:fill="FEF1C4"/>
        </w:rPr>
        <w:t>Better Care through Collaboration | Care Quality Commission</w:t>
      </w:r>
      <w:r>
        <w:rPr>
          <w:rFonts w:ascii="Calibri" w:hAnsi="Calibri" w:cs="Calibri"/>
          <w:color w:val="2C3E50"/>
          <w:sz w:val="27"/>
          <w:szCs w:val="27"/>
          <w:shd w:val="clear" w:color="auto" w:fill="FEF1C4"/>
        </w:rPr>
        <w:t xml:space="preserve">. [online] www.cqc.org.uk. Available at: </w:t>
      </w:r>
      <w:hyperlink r:id="rId12" w:history="1">
        <w:r w:rsidRPr="00196940">
          <w:rPr>
            <w:rStyle w:val="Hyperlink"/>
            <w:rFonts w:ascii="Calibri" w:hAnsi="Calibri" w:cs="Calibri"/>
            <w:sz w:val="27"/>
            <w:szCs w:val="27"/>
            <w:shd w:val="clear" w:color="auto" w:fill="FEF1C4"/>
          </w:rPr>
          <w:t>https://www.cqc.org.uk/publications/major-reports/better-care-through-collaboration</w:t>
        </w:r>
      </w:hyperlink>
      <w:r>
        <w:rPr>
          <w:rFonts w:ascii="Calibri" w:hAnsi="Calibri" w:cs="Calibri"/>
          <w:color w:val="2C3E50"/>
          <w:sz w:val="27"/>
          <w:szCs w:val="27"/>
          <w:shd w:val="clear" w:color="auto" w:fill="FEF1C4"/>
        </w:rPr>
        <w:t>.</w:t>
      </w:r>
    </w:p>
    <w:p w14:paraId="07127196" w14:textId="232F3029" w:rsidR="00F975C0" w:rsidRDefault="00F975C0" w:rsidP="00510A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Gillian (2024). </w:t>
      </w:r>
      <w:r>
        <w:rPr>
          <w:rFonts w:ascii="Calibri" w:hAnsi="Calibri" w:cs="Calibri"/>
          <w:i/>
          <w:iCs/>
          <w:color w:val="2C3E50"/>
          <w:sz w:val="27"/>
          <w:szCs w:val="27"/>
          <w:shd w:val="clear" w:color="auto" w:fill="FEF1C4"/>
        </w:rPr>
        <w:t>10. The importance of teamwork in health and social care - UK School of Management</w:t>
      </w:r>
      <w:r>
        <w:rPr>
          <w:rFonts w:ascii="Calibri" w:hAnsi="Calibri" w:cs="Calibri"/>
          <w:color w:val="2C3E50"/>
          <w:sz w:val="27"/>
          <w:szCs w:val="27"/>
          <w:shd w:val="clear" w:color="auto" w:fill="FEF1C4"/>
        </w:rPr>
        <w:t xml:space="preserve">. [online] UK School of Management. Available at: </w:t>
      </w:r>
      <w:hyperlink r:id="rId13" w:history="1">
        <w:r w:rsidR="0045609C" w:rsidRPr="00196940">
          <w:rPr>
            <w:rStyle w:val="Hyperlink"/>
            <w:rFonts w:ascii="Calibri" w:hAnsi="Calibri" w:cs="Calibri"/>
            <w:sz w:val="27"/>
            <w:szCs w:val="27"/>
            <w:shd w:val="clear" w:color="auto" w:fill="FEF1C4"/>
          </w:rPr>
          <w:t>https://blog.uksm.org.uk/2024/09/30/10-the-importance-of-teamwork-in-health-and-social-care/</w:t>
        </w:r>
      </w:hyperlink>
      <w:r>
        <w:rPr>
          <w:rFonts w:ascii="Calibri" w:hAnsi="Calibri" w:cs="Calibri"/>
          <w:color w:val="2C3E50"/>
          <w:sz w:val="27"/>
          <w:szCs w:val="27"/>
          <w:shd w:val="clear" w:color="auto" w:fill="FEF1C4"/>
        </w:rPr>
        <w:t>.</w:t>
      </w:r>
    </w:p>
    <w:p w14:paraId="14EF410A" w14:textId="338DAC28" w:rsidR="00B65D6B" w:rsidRDefault="00B65D6B" w:rsidP="00510A9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GOV.UK (2018). </w:t>
      </w:r>
      <w:r>
        <w:rPr>
          <w:rFonts w:ascii="Calibri" w:hAnsi="Calibri" w:cs="Calibri"/>
          <w:i/>
          <w:iCs/>
          <w:color w:val="2C3E50"/>
          <w:sz w:val="27"/>
          <w:szCs w:val="27"/>
          <w:shd w:val="clear" w:color="auto" w:fill="FEF1C4"/>
        </w:rPr>
        <w:t>Data Protection Act 2018</w:t>
      </w:r>
      <w:r>
        <w:rPr>
          <w:rFonts w:ascii="Calibri" w:hAnsi="Calibri" w:cs="Calibri"/>
          <w:color w:val="2C3E50"/>
          <w:sz w:val="27"/>
          <w:szCs w:val="27"/>
          <w:shd w:val="clear" w:color="auto" w:fill="FEF1C4"/>
        </w:rPr>
        <w:t xml:space="preserve">. [online] legislation.gov.uk. Available at: </w:t>
      </w:r>
      <w:hyperlink r:id="rId14" w:history="1">
        <w:r w:rsidRPr="00106C60">
          <w:rPr>
            <w:rStyle w:val="Hyperlink"/>
            <w:rFonts w:ascii="Calibri" w:hAnsi="Calibri" w:cs="Calibri"/>
            <w:sz w:val="27"/>
            <w:szCs w:val="27"/>
            <w:shd w:val="clear" w:color="auto" w:fill="FEF1C4"/>
          </w:rPr>
          <w:t>https://www.legislation.gov.uk/ukpga/2018/12/contents</w:t>
        </w:r>
      </w:hyperlink>
      <w:r>
        <w:rPr>
          <w:rFonts w:ascii="Calibri" w:hAnsi="Calibri" w:cs="Calibri"/>
          <w:color w:val="2C3E50"/>
          <w:sz w:val="27"/>
          <w:szCs w:val="27"/>
          <w:shd w:val="clear" w:color="auto" w:fill="FEF1C4"/>
        </w:rPr>
        <w:t>.</w:t>
      </w:r>
    </w:p>
    <w:p w14:paraId="2D499EEC" w14:textId="50FDD169" w:rsidR="00B65DBA" w:rsidRDefault="00B65DBA" w:rsidP="00B65DBA">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Gupta, R. (2006). BEST: a communication model. </w:t>
      </w:r>
      <w:r>
        <w:rPr>
          <w:rFonts w:ascii="Calibri" w:hAnsi="Calibri" w:cs="Calibri"/>
          <w:i/>
          <w:iCs/>
          <w:color w:val="2C3E50"/>
          <w:sz w:val="27"/>
          <w:szCs w:val="27"/>
          <w:shd w:val="clear" w:color="auto" w:fill="FEF1C4"/>
        </w:rPr>
        <w:t>BMJ</w:t>
      </w:r>
      <w:r>
        <w:rPr>
          <w:rFonts w:ascii="Calibri" w:hAnsi="Calibri" w:cs="Calibri"/>
          <w:color w:val="2C3E50"/>
          <w:sz w:val="27"/>
          <w:szCs w:val="27"/>
          <w:shd w:val="clear" w:color="auto" w:fill="FEF1C4"/>
        </w:rPr>
        <w:t xml:space="preserve">, [online] 333(7560), pp. s35–s35. Doi: </w:t>
      </w:r>
      <w:hyperlink r:id="rId15" w:history="1">
        <w:r w:rsidRPr="00196940">
          <w:rPr>
            <w:rStyle w:val="Hyperlink"/>
            <w:rFonts w:ascii="Calibri" w:hAnsi="Calibri" w:cs="Calibri"/>
            <w:sz w:val="27"/>
            <w:szCs w:val="27"/>
            <w:shd w:val="clear" w:color="auto" w:fill="FEF1C4"/>
          </w:rPr>
          <w:t>HTTPs://doi.org/10.1136/bmj.333.7560.s35</w:t>
        </w:r>
      </w:hyperlink>
      <w:r>
        <w:rPr>
          <w:rFonts w:ascii="Calibri" w:hAnsi="Calibri" w:cs="Calibri"/>
          <w:color w:val="2C3E50"/>
          <w:sz w:val="27"/>
          <w:szCs w:val="27"/>
          <w:shd w:val="clear" w:color="auto" w:fill="FEF1C4"/>
        </w:rPr>
        <w:t>.</w:t>
      </w:r>
    </w:p>
    <w:p w14:paraId="6FD45C9A" w14:textId="05CB77FE" w:rsidR="00B8143C" w:rsidRDefault="00B8143C" w:rsidP="00B8143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MDU (2025). </w:t>
      </w:r>
      <w:r>
        <w:rPr>
          <w:rFonts w:ascii="Calibri" w:hAnsi="Calibri" w:cs="Calibri"/>
          <w:i/>
          <w:iCs/>
          <w:color w:val="2C3E50"/>
          <w:sz w:val="27"/>
          <w:szCs w:val="27"/>
          <w:shd w:val="clear" w:color="auto" w:fill="FEF1C4"/>
        </w:rPr>
        <w:t>Good communication in healthcare: why it matters - The MDU</w:t>
      </w:r>
      <w:r>
        <w:rPr>
          <w:rFonts w:ascii="Calibri" w:hAnsi="Calibri" w:cs="Calibri"/>
          <w:color w:val="2C3E50"/>
          <w:sz w:val="27"/>
          <w:szCs w:val="27"/>
          <w:shd w:val="clear" w:color="auto" w:fill="FEF1C4"/>
        </w:rPr>
        <w:t xml:space="preserve">. [online] Themdu.com. Available at: </w:t>
      </w:r>
      <w:hyperlink r:id="rId16" w:history="1">
        <w:r w:rsidRPr="00196940">
          <w:rPr>
            <w:rStyle w:val="Hyperlink"/>
            <w:rFonts w:ascii="Calibri" w:hAnsi="Calibri" w:cs="Calibri"/>
            <w:sz w:val="27"/>
            <w:szCs w:val="27"/>
            <w:shd w:val="clear" w:color="auto" w:fill="FEF1C4"/>
          </w:rPr>
          <w:t>https://www.themdu.com/guidance-and-advice/guides/good-communication-in-healthcare</w:t>
        </w:r>
      </w:hyperlink>
      <w:r>
        <w:rPr>
          <w:rFonts w:ascii="Calibri" w:hAnsi="Calibri" w:cs="Calibri"/>
          <w:color w:val="2C3E50"/>
          <w:sz w:val="27"/>
          <w:szCs w:val="27"/>
          <w:shd w:val="clear" w:color="auto" w:fill="FEF1C4"/>
        </w:rPr>
        <w:t>.</w:t>
      </w:r>
    </w:p>
    <w:p w14:paraId="21C92BA6" w14:textId="643D6C73" w:rsidR="001D039B" w:rsidRDefault="00106627" w:rsidP="00B8143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NHS England (2024). </w:t>
      </w:r>
      <w:r>
        <w:rPr>
          <w:rFonts w:ascii="Calibri" w:hAnsi="Calibri" w:cs="Calibri"/>
          <w:i/>
          <w:iCs/>
          <w:color w:val="2C3E50"/>
          <w:sz w:val="27"/>
          <w:szCs w:val="27"/>
          <w:shd w:val="clear" w:color="auto" w:fill="FEF1C4"/>
        </w:rPr>
        <w:t>Protecting Patient Data - NHS Digital</w:t>
      </w:r>
      <w:r>
        <w:rPr>
          <w:rFonts w:ascii="Calibri" w:hAnsi="Calibri" w:cs="Calibri"/>
          <w:color w:val="2C3E50"/>
          <w:sz w:val="27"/>
          <w:szCs w:val="27"/>
          <w:shd w:val="clear" w:color="auto" w:fill="FEF1C4"/>
        </w:rPr>
        <w:t xml:space="preserve">. [online] NHS Digital. Available at: </w:t>
      </w:r>
      <w:hyperlink r:id="rId17" w:history="1">
        <w:r w:rsidRPr="00196940">
          <w:rPr>
            <w:rStyle w:val="Hyperlink"/>
            <w:rFonts w:ascii="Calibri" w:hAnsi="Calibri" w:cs="Calibri"/>
            <w:sz w:val="27"/>
            <w:szCs w:val="27"/>
            <w:shd w:val="clear" w:color="auto" w:fill="FEF1C4"/>
          </w:rPr>
          <w:t>https://digital.nhs.uk/services/national-data-opt-out/understanding-the-national-data-opt-out/protecting-patient-data</w:t>
        </w:r>
      </w:hyperlink>
      <w:r>
        <w:rPr>
          <w:rFonts w:ascii="Calibri" w:hAnsi="Calibri" w:cs="Calibri"/>
          <w:color w:val="2C3E50"/>
          <w:sz w:val="27"/>
          <w:szCs w:val="27"/>
          <w:shd w:val="clear" w:color="auto" w:fill="FEF1C4"/>
        </w:rPr>
        <w:t>.</w:t>
      </w:r>
    </w:p>
    <w:p w14:paraId="1C60E7F8" w14:textId="0398FF49" w:rsidR="00CB2A6B" w:rsidRDefault="00CB2A6B" w:rsidP="00B8143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Petty, L. (2025). </w:t>
      </w:r>
      <w:r>
        <w:rPr>
          <w:rFonts w:ascii="Calibri" w:hAnsi="Calibri" w:cs="Calibri"/>
          <w:i/>
          <w:iCs/>
          <w:color w:val="2C3E50"/>
          <w:sz w:val="27"/>
          <w:szCs w:val="27"/>
          <w:shd w:val="clear" w:color="auto" w:fill="FEF1C4"/>
        </w:rPr>
        <w:t>Record Keeping in Health and Social Care</w:t>
      </w:r>
      <w:r>
        <w:rPr>
          <w:rFonts w:ascii="Calibri" w:hAnsi="Calibri" w:cs="Calibri"/>
          <w:color w:val="2C3E50"/>
          <w:sz w:val="27"/>
          <w:szCs w:val="27"/>
          <w:shd w:val="clear" w:color="auto" w:fill="FEF1C4"/>
        </w:rPr>
        <w:t xml:space="preserve">. [online] The Hub | High Speed Training. Available at: </w:t>
      </w:r>
      <w:hyperlink r:id="rId18" w:history="1">
        <w:r w:rsidRPr="00196940">
          <w:rPr>
            <w:rStyle w:val="Hyperlink"/>
            <w:rFonts w:ascii="Calibri" w:hAnsi="Calibri" w:cs="Calibri"/>
            <w:sz w:val="27"/>
            <w:szCs w:val="27"/>
            <w:shd w:val="clear" w:color="auto" w:fill="FEF1C4"/>
          </w:rPr>
          <w:t>https://www.highspeedtraining.co.uk/hub/record-keeping-in-health-and-social-care/</w:t>
        </w:r>
      </w:hyperlink>
      <w:r>
        <w:rPr>
          <w:rFonts w:ascii="Calibri" w:hAnsi="Calibri" w:cs="Calibri"/>
          <w:color w:val="2C3E50"/>
          <w:sz w:val="27"/>
          <w:szCs w:val="27"/>
          <w:shd w:val="clear" w:color="auto" w:fill="FEF1C4"/>
        </w:rPr>
        <w:t>.</w:t>
      </w:r>
    </w:p>
    <w:p w14:paraId="36FE1BB4" w14:textId="07851E09" w:rsidR="00407373" w:rsidRDefault="00407373" w:rsidP="00B8143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Royal College of Nursing (2023). </w:t>
      </w:r>
      <w:r>
        <w:rPr>
          <w:rFonts w:ascii="Calibri" w:hAnsi="Calibri" w:cs="Calibri"/>
          <w:i/>
          <w:iCs/>
          <w:color w:val="2C3E50"/>
          <w:sz w:val="27"/>
          <w:szCs w:val="27"/>
          <w:shd w:val="clear" w:color="auto" w:fill="FEF1C4"/>
        </w:rPr>
        <w:t>Record keeping: the Facts</w:t>
      </w:r>
      <w:r>
        <w:rPr>
          <w:rFonts w:ascii="Calibri" w:hAnsi="Calibri" w:cs="Calibri"/>
          <w:color w:val="2C3E50"/>
          <w:sz w:val="27"/>
          <w:szCs w:val="27"/>
          <w:shd w:val="clear" w:color="auto" w:fill="FEF1C4"/>
        </w:rPr>
        <w:t xml:space="preserve">. [online] Royal College of Nursing. Available at: </w:t>
      </w:r>
      <w:hyperlink r:id="rId19" w:history="1">
        <w:r w:rsidRPr="00196940">
          <w:rPr>
            <w:rStyle w:val="Hyperlink"/>
            <w:rFonts w:ascii="Calibri" w:hAnsi="Calibri" w:cs="Calibri"/>
            <w:sz w:val="27"/>
            <w:szCs w:val="27"/>
            <w:shd w:val="clear" w:color="auto" w:fill="FEF1C4"/>
          </w:rPr>
          <w:t>https://www.rcn.org.uk/Professional-Development/publications/rcn-record-keeping-uk-pub-011-016</w:t>
        </w:r>
      </w:hyperlink>
      <w:r>
        <w:rPr>
          <w:rFonts w:ascii="Calibri" w:hAnsi="Calibri" w:cs="Calibri"/>
          <w:color w:val="2C3E50"/>
          <w:sz w:val="27"/>
          <w:szCs w:val="27"/>
          <w:shd w:val="clear" w:color="auto" w:fill="FEF1C4"/>
        </w:rPr>
        <w:t>.</w:t>
      </w:r>
    </w:p>
    <w:p w14:paraId="7F20A2FF" w14:textId="6A556316" w:rsidR="00CF3C49" w:rsidRDefault="00CF3C49" w:rsidP="00CF3C49">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Santa, K., Boda, Z., Kara, B., Huber, J., Catt, H. and Mezes, B. (2025). Collaborative networks in community-based health and social care services: insights from Blackpool and the Fylde Coast (United Kingdom). </w:t>
      </w:r>
      <w:r>
        <w:rPr>
          <w:rFonts w:ascii="Calibri" w:hAnsi="Calibri" w:cs="Calibri"/>
          <w:i/>
          <w:iCs/>
          <w:color w:val="2C3E50"/>
          <w:sz w:val="27"/>
          <w:szCs w:val="27"/>
          <w:shd w:val="clear" w:color="auto" w:fill="FEF1C4"/>
        </w:rPr>
        <w:t>Health Research Policy and Systems</w:t>
      </w:r>
      <w:r>
        <w:rPr>
          <w:rFonts w:ascii="Calibri" w:hAnsi="Calibri" w:cs="Calibri"/>
          <w:color w:val="2C3E50"/>
          <w:sz w:val="27"/>
          <w:szCs w:val="27"/>
          <w:shd w:val="clear" w:color="auto" w:fill="FEF1C4"/>
        </w:rPr>
        <w:t xml:space="preserve">, 23(1). Doi: </w:t>
      </w:r>
      <w:hyperlink r:id="rId20" w:history="1">
        <w:r w:rsidR="00CD0F9F" w:rsidRPr="00196940">
          <w:rPr>
            <w:rStyle w:val="Hyperlink"/>
            <w:rFonts w:ascii="Calibri" w:hAnsi="Calibri" w:cs="Calibri"/>
            <w:sz w:val="27"/>
            <w:szCs w:val="27"/>
            <w:shd w:val="clear" w:color="auto" w:fill="FEF1C4"/>
          </w:rPr>
          <w:t>HTTPs://doi.org/10.1186/s12961-025-01303-1</w:t>
        </w:r>
      </w:hyperlink>
      <w:r>
        <w:rPr>
          <w:rFonts w:ascii="Calibri" w:hAnsi="Calibri" w:cs="Calibri"/>
          <w:color w:val="2C3E50"/>
          <w:sz w:val="27"/>
          <w:szCs w:val="27"/>
          <w:shd w:val="clear" w:color="auto" w:fill="FEF1C4"/>
        </w:rPr>
        <w:t>.</w:t>
      </w:r>
    </w:p>
    <w:p w14:paraId="44252D38" w14:textId="016644D5" w:rsidR="00CD0F9F" w:rsidRDefault="00CD0F9F" w:rsidP="00CF3C49">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www.nottingham.ac.uk. (n.d.). </w:t>
      </w:r>
      <w:r>
        <w:rPr>
          <w:rFonts w:ascii="Calibri" w:hAnsi="Calibri" w:cs="Calibri"/>
          <w:i/>
          <w:iCs/>
          <w:color w:val="2C3E50"/>
          <w:sz w:val="27"/>
          <w:szCs w:val="27"/>
          <w:shd w:val="clear" w:color="auto" w:fill="FEF1C4"/>
        </w:rPr>
        <w:t>Key Principles of Equality Law - The University of Nottingham</w:t>
      </w:r>
      <w:r>
        <w:rPr>
          <w:rFonts w:ascii="Calibri" w:hAnsi="Calibri" w:cs="Calibri"/>
          <w:color w:val="2C3E50"/>
          <w:sz w:val="27"/>
          <w:szCs w:val="27"/>
          <w:shd w:val="clear" w:color="auto" w:fill="FEF1C4"/>
        </w:rPr>
        <w:t xml:space="preserve">. [online] Available at: </w:t>
      </w:r>
      <w:hyperlink r:id="rId21" w:history="1">
        <w:r w:rsidRPr="00196940">
          <w:rPr>
            <w:rStyle w:val="Hyperlink"/>
            <w:rFonts w:ascii="Calibri" w:hAnsi="Calibri" w:cs="Calibri"/>
            <w:sz w:val="27"/>
            <w:szCs w:val="27"/>
            <w:shd w:val="clear" w:color="auto" w:fill="FEF1C4"/>
          </w:rPr>
          <w:t>https://www.nottingham.ac.uk/hr/equality-diversity/equality-law/equality-act/key-principles-of-equality-law-.aspx</w:t>
        </w:r>
      </w:hyperlink>
    </w:p>
    <w:p w14:paraId="0508FEC2" w14:textId="77777777" w:rsidR="00CF3C49" w:rsidRDefault="00CF3C49" w:rsidP="00B8143C">
      <w:pPr>
        <w:rPr>
          <w:rFonts w:ascii="Calibri" w:hAnsi="Calibri" w:cs="Calibri"/>
          <w:color w:val="2C3E50"/>
          <w:sz w:val="27"/>
          <w:szCs w:val="27"/>
          <w:shd w:val="clear" w:color="auto" w:fill="FEF1C4"/>
        </w:rPr>
      </w:pPr>
    </w:p>
    <w:p w14:paraId="29ADD1CE" w14:textId="77777777" w:rsidR="00407373" w:rsidRDefault="00407373" w:rsidP="00B8143C">
      <w:pPr>
        <w:rPr>
          <w:rFonts w:ascii="Calibri" w:hAnsi="Calibri" w:cs="Calibri"/>
          <w:color w:val="2C3E50"/>
          <w:sz w:val="27"/>
          <w:szCs w:val="27"/>
          <w:shd w:val="clear" w:color="auto" w:fill="FEF1C4"/>
        </w:rPr>
      </w:pPr>
    </w:p>
    <w:p w14:paraId="46C73862" w14:textId="77777777" w:rsidR="00CB2A6B" w:rsidRDefault="00CB2A6B" w:rsidP="00B8143C">
      <w:pPr>
        <w:rPr>
          <w:rFonts w:ascii="Calibri" w:hAnsi="Calibri" w:cs="Calibri"/>
          <w:color w:val="2C3E50"/>
          <w:sz w:val="27"/>
          <w:szCs w:val="27"/>
          <w:shd w:val="clear" w:color="auto" w:fill="FEF1C4"/>
        </w:rPr>
      </w:pPr>
    </w:p>
    <w:p w14:paraId="1288685B" w14:textId="77777777" w:rsidR="001D039B" w:rsidRDefault="001D039B" w:rsidP="00B8143C">
      <w:pPr>
        <w:rPr>
          <w:rFonts w:ascii="Calibri" w:hAnsi="Calibri" w:cs="Calibri"/>
          <w:color w:val="2C3E50"/>
          <w:sz w:val="27"/>
          <w:szCs w:val="27"/>
          <w:shd w:val="clear" w:color="auto" w:fill="FEF1C4"/>
        </w:rPr>
      </w:pPr>
    </w:p>
    <w:p w14:paraId="258D8AE2" w14:textId="77777777" w:rsidR="00B65DBA" w:rsidRDefault="00B65DBA" w:rsidP="00B8143C">
      <w:pPr>
        <w:rPr>
          <w:rFonts w:ascii="Calibri" w:hAnsi="Calibri" w:cs="Calibri"/>
          <w:color w:val="2C3E50"/>
          <w:sz w:val="27"/>
          <w:szCs w:val="27"/>
          <w:shd w:val="clear" w:color="auto" w:fill="FEF1C4"/>
        </w:rPr>
      </w:pPr>
    </w:p>
    <w:p w14:paraId="72B18452" w14:textId="77777777" w:rsidR="00B65DBA" w:rsidRDefault="00B65DBA" w:rsidP="00B8143C">
      <w:pPr>
        <w:rPr>
          <w:rFonts w:ascii="Calibri" w:hAnsi="Calibri" w:cs="Calibri"/>
          <w:color w:val="2C3E50"/>
          <w:sz w:val="27"/>
          <w:szCs w:val="27"/>
          <w:shd w:val="clear" w:color="auto" w:fill="FEF1C4"/>
        </w:rPr>
      </w:pPr>
    </w:p>
    <w:p w14:paraId="4AD7B46D" w14:textId="77777777" w:rsidR="00B8143C" w:rsidRPr="00B8143C" w:rsidRDefault="00B8143C" w:rsidP="00B8143C"/>
    <w:p w14:paraId="12EE35D8" w14:textId="77777777" w:rsidR="00F81E2A" w:rsidRDefault="00F81E2A" w:rsidP="00F81E2A"/>
    <w:sectPr w:rsidR="00F81E2A" w:rsidSect="00F81E2A">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98876E" w14:textId="77777777" w:rsidR="00FD3121" w:rsidRDefault="00FD3121" w:rsidP="009314ED">
      <w:pPr>
        <w:spacing w:after="0" w:line="240" w:lineRule="auto"/>
      </w:pPr>
      <w:r>
        <w:separator/>
      </w:r>
    </w:p>
  </w:endnote>
  <w:endnote w:type="continuationSeparator" w:id="0">
    <w:p w14:paraId="13A9FE6F" w14:textId="77777777" w:rsidR="00FD3121" w:rsidRDefault="00FD3121" w:rsidP="0093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869372"/>
      <w:docPartObj>
        <w:docPartGallery w:val="Page Numbers (Bottom of Page)"/>
        <w:docPartUnique/>
      </w:docPartObj>
    </w:sdtPr>
    <w:sdtEndPr/>
    <w:sdtContent>
      <w:p w14:paraId="4377986A" w14:textId="619CCE04" w:rsidR="009314ED" w:rsidRDefault="009314ED">
        <w:pPr>
          <w:pStyle w:val="Footer"/>
          <w:jc w:val="center"/>
        </w:pPr>
        <w:r>
          <w:fldChar w:fldCharType="begin"/>
        </w:r>
        <w:r>
          <w:instrText>PAGE   \* MERGEFORMAT</w:instrText>
        </w:r>
        <w:r>
          <w:fldChar w:fldCharType="separate"/>
        </w:r>
        <w:r>
          <w:t>2</w:t>
        </w:r>
        <w:r>
          <w:fldChar w:fldCharType="end"/>
        </w:r>
      </w:p>
    </w:sdtContent>
  </w:sdt>
  <w:p w14:paraId="13E8E7CE" w14:textId="77777777" w:rsidR="009314ED" w:rsidRDefault="0093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85CC5" w14:textId="77777777" w:rsidR="00FD3121" w:rsidRDefault="00FD3121" w:rsidP="009314ED">
      <w:pPr>
        <w:spacing w:after="0" w:line="240" w:lineRule="auto"/>
      </w:pPr>
      <w:r>
        <w:separator/>
      </w:r>
    </w:p>
  </w:footnote>
  <w:footnote w:type="continuationSeparator" w:id="0">
    <w:p w14:paraId="61BFC1D0" w14:textId="77777777" w:rsidR="00FD3121" w:rsidRDefault="00FD3121" w:rsidP="0093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68734B"/>
    <w:multiLevelType w:val="multilevel"/>
    <w:tmpl w:val="A12A5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C83F5A"/>
    <w:multiLevelType w:val="hybridMultilevel"/>
    <w:tmpl w:val="21401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4576701">
    <w:abstractNumId w:val="0"/>
  </w:num>
  <w:num w:numId="2" w16cid:durableId="5111409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E2A"/>
    <w:rsid w:val="00000A98"/>
    <w:rsid w:val="00043498"/>
    <w:rsid w:val="000440DD"/>
    <w:rsid w:val="00047E5F"/>
    <w:rsid w:val="00065D8E"/>
    <w:rsid w:val="00076384"/>
    <w:rsid w:val="00090DEE"/>
    <w:rsid w:val="000B48C7"/>
    <w:rsid w:val="000B4F6F"/>
    <w:rsid w:val="000B60CE"/>
    <w:rsid w:val="000C28A6"/>
    <w:rsid w:val="000E75C3"/>
    <w:rsid w:val="000F11D7"/>
    <w:rsid w:val="00101238"/>
    <w:rsid w:val="00106148"/>
    <w:rsid w:val="00106627"/>
    <w:rsid w:val="00113E6B"/>
    <w:rsid w:val="00141EE2"/>
    <w:rsid w:val="00152CB9"/>
    <w:rsid w:val="00166A39"/>
    <w:rsid w:val="00171B5C"/>
    <w:rsid w:val="00174452"/>
    <w:rsid w:val="00177CBE"/>
    <w:rsid w:val="00183B93"/>
    <w:rsid w:val="001D039B"/>
    <w:rsid w:val="001D4BC5"/>
    <w:rsid w:val="001D50FF"/>
    <w:rsid w:val="001D68D3"/>
    <w:rsid w:val="001E44E1"/>
    <w:rsid w:val="001F0CB0"/>
    <w:rsid w:val="001F4021"/>
    <w:rsid w:val="00217C71"/>
    <w:rsid w:val="0022605A"/>
    <w:rsid w:val="00226DBE"/>
    <w:rsid w:val="00230B43"/>
    <w:rsid w:val="002439F0"/>
    <w:rsid w:val="00246ECD"/>
    <w:rsid w:val="00270001"/>
    <w:rsid w:val="002954E4"/>
    <w:rsid w:val="002A3147"/>
    <w:rsid w:val="002F0F00"/>
    <w:rsid w:val="002F4471"/>
    <w:rsid w:val="00326260"/>
    <w:rsid w:val="00351B01"/>
    <w:rsid w:val="00356B0F"/>
    <w:rsid w:val="00357C15"/>
    <w:rsid w:val="00362075"/>
    <w:rsid w:val="0037611B"/>
    <w:rsid w:val="003910DC"/>
    <w:rsid w:val="003A075D"/>
    <w:rsid w:val="003A3279"/>
    <w:rsid w:val="003F78AD"/>
    <w:rsid w:val="00407373"/>
    <w:rsid w:val="00412DE8"/>
    <w:rsid w:val="0041492A"/>
    <w:rsid w:val="0042060A"/>
    <w:rsid w:val="00423F26"/>
    <w:rsid w:val="00424107"/>
    <w:rsid w:val="0045319B"/>
    <w:rsid w:val="0045609C"/>
    <w:rsid w:val="0046656C"/>
    <w:rsid w:val="004822E5"/>
    <w:rsid w:val="00484B98"/>
    <w:rsid w:val="004A1764"/>
    <w:rsid w:val="004C430A"/>
    <w:rsid w:val="004C764A"/>
    <w:rsid w:val="004C7BB0"/>
    <w:rsid w:val="004D5A98"/>
    <w:rsid w:val="004D634F"/>
    <w:rsid w:val="004E2D99"/>
    <w:rsid w:val="00502C87"/>
    <w:rsid w:val="00510A92"/>
    <w:rsid w:val="00523EAB"/>
    <w:rsid w:val="00526C38"/>
    <w:rsid w:val="00540336"/>
    <w:rsid w:val="00576C9C"/>
    <w:rsid w:val="00584D9B"/>
    <w:rsid w:val="00591663"/>
    <w:rsid w:val="00592282"/>
    <w:rsid w:val="005954D9"/>
    <w:rsid w:val="005A4813"/>
    <w:rsid w:val="005A50E0"/>
    <w:rsid w:val="005B5DB7"/>
    <w:rsid w:val="005C290A"/>
    <w:rsid w:val="005D20C7"/>
    <w:rsid w:val="00611E80"/>
    <w:rsid w:val="00617740"/>
    <w:rsid w:val="00644035"/>
    <w:rsid w:val="006514E7"/>
    <w:rsid w:val="006554FB"/>
    <w:rsid w:val="006626A8"/>
    <w:rsid w:val="00666C74"/>
    <w:rsid w:val="00680453"/>
    <w:rsid w:val="00685532"/>
    <w:rsid w:val="006B1324"/>
    <w:rsid w:val="006C1DD4"/>
    <w:rsid w:val="00712A22"/>
    <w:rsid w:val="007160BC"/>
    <w:rsid w:val="00723756"/>
    <w:rsid w:val="007329E2"/>
    <w:rsid w:val="00741FEE"/>
    <w:rsid w:val="00754A35"/>
    <w:rsid w:val="00760013"/>
    <w:rsid w:val="007649DF"/>
    <w:rsid w:val="00766E44"/>
    <w:rsid w:val="0078300A"/>
    <w:rsid w:val="00792AEC"/>
    <w:rsid w:val="007B33B7"/>
    <w:rsid w:val="007B466B"/>
    <w:rsid w:val="007C49D6"/>
    <w:rsid w:val="007C50A4"/>
    <w:rsid w:val="007D2CCC"/>
    <w:rsid w:val="007E5827"/>
    <w:rsid w:val="007F2964"/>
    <w:rsid w:val="0080480B"/>
    <w:rsid w:val="00810848"/>
    <w:rsid w:val="00813AC2"/>
    <w:rsid w:val="008260D0"/>
    <w:rsid w:val="00830E20"/>
    <w:rsid w:val="00831894"/>
    <w:rsid w:val="00875C87"/>
    <w:rsid w:val="0089497A"/>
    <w:rsid w:val="00894B01"/>
    <w:rsid w:val="008955E0"/>
    <w:rsid w:val="008C5189"/>
    <w:rsid w:val="008D0659"/>
    <w:rsid w:val="008D1F5A"/>
    <w:rsid w:val="008E3EA5"/>
    <w:rsid w:val="008E76EF"/>
    <w:rsid w:val="0091326A"/>
    <w:rsid w:val="009314ED"/>
    <w:rsid w:val="00961275"/>
    <w:rsid w:val="009A093D"/>
    <w:rsid w:val="009B63D3"/>
    <w:rsid w:val="009C644E"/>
    <w:rsid w:val="009D5C23"/>
    <w:rsid w:val="009E09C1"/>
    <w:rsid w:val="009F06A5"/>
    <w:rsid w:val="00A1106E"/>
    <w:rsid w:val="00A14E61"/>
    <w:rsid w:val="00A562C1"/>
    <w:rsid w:val="00A62997"/>
    <w:rsid w:val="00A637C6"/>
    <w:rsid w:val="00A7252E"/>
    <w:rsid w:val="00A833D5"/>
    <w:rsid w:val="00A97C7E"/>
    <w:rsid w:val="00AB3784"/>
    <w:rsid w:val="00AC7D09"/>
    <w:rsid w:val="00B14B31"/>
    <w:rsid w:val="00B257CD"/>
    <w:rsid w:val="00B37435"/>
    <w:rsid w:val="00B52CDB"/>
    <w:rsid w:val="00B65D6B"/>
    <w:rsid w:val="00B65DBA"/>
    <w:rsid w:val="00B71D06"/>
    <w:rsid w:val="00B7628B"/>
    <w:rsid w:val="00B8143C"/>
    <w:rsid w:val="00B90617"/>
    <w:rsid w:val="00B91453"/>
    <w:rsid w:val="00BB11CB"/>
    <w:rsid w:val="00BB7FFD"/>
    <w:rsid w:val="00BD6AEE"/>
    <w:rsid w:val="00BE2BA3"/>
    <w:rsid w:val="00BE483B"/>
    <w:rsid w:val="00BF55EF"/>
    <w:rsid w:val="00C075AD"/>
    <w:rsid w:val="00C66EB9"/>
    <w:rsid w:val="00C678A3"/>
    <w:rsid w:val="00C77856"/>
    <w:rsid w:val="00CA1E9E"/>
    <w:rsid w:val="00CB2A6B"/>
    <w:rsid w:val="00CC4034"/>
    <w:rsid w:val="00CD0F9F"/>
    <w:rsid w:val="00CD1D69"/>
    <w:rsid w:val="00CD428B"/>
    <w:rsid w:val="00CF3C49"/>
    <w:rsid w:val="00D111E4"/>
    <w:rsid w:val="00D17878"/>
    <w:rsid w:val="00D27C74"/>
    <w:rsid w:val="00D367B1"/>
    <w:rsid w:val="00D5119A"/>
    <w:rsid w:val="00D519E9"/>
    <w:rsid w:val="00D64D31"/>
    <w:rsid w:val="00D72609"/>
    <w:rsid w:val="00D82754"/>
    <w:rsid w:val="00D95F91"/>
    <w:rsid w:val="00DA53B5"/>
    <w:rsid w:val="00DA56CA"/>
    <w:rsid w:val="00DC2DD5"/>
    <w:rsid w:val="00DE033F"/>
    <w:rsid w:val="00DE47A5"/>
    <w:rsid w:val="00DF15E8"/>
    <w:rsid w:val="00DF2E3A"/>
    <w:rsid w:val="00E157CF"/>
    <w:rsid w:val="00E30EFA"/>
    <w:rsid w:val="00E33B9F"/>
    <w:rsid w:val="00E41800"/>
    <w:rsid w:val="00E43AFD"/>
    <w:rsid w:val="00E51C13"/>
    <w:rsid w:val="00E543EC"/>
    <w:rsid w:val="00E7287F"/>
    <w:rsid w:val="00E82401"/>
    <w:rsid w:val="00E87D1F"/>
    <w:rsid w:val="00E950DC"/>
    <w:rsid w:val="00E9655E"/>
    <w:rsid w:val="00EA1B1E"/>
    <w:rsid w:val="00EA201B"/>
    <w:rsid w:val="00EC15BD"/>
    <w:rsid w:val="00ED2ADC"/>
    <w:rsid w:val="00ED3A47"/>
    <w:rsid w:val="00EF28B8"/>
    <w:rsid w:val="00F04BC4"/>
    <w:rsid w:val="00F05837"/>
    <w:rsid w:val="00F32E8C"/>
    <w:rsid w:val="00F562EB"/>
    <w:rsid w:val="00F57C96"/>
    <w:rsid w:val="00F66212"/>
    <w:rsid w:val="00F754CD"/>
    <w:rsid w:val="00F81E2A"/>
    <w:rsid w:val="00F915FD"/>
    <w:rsid w:val="00F975C0"/>
    <w:rsid w:val="00FA52C6"/>
    <w:rsid w:val="00FA6E91"/>
    <w:rsid w:val="00FB660C"/>
    <w:rsid w:val="00FC212F"/>
    <w:rsid w:val="00FD3121"/>
    <w:rsid w:val="00FE72C3"/>
    <w:rsid w:val="00FE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43CF9"/>
  <w15:chartTrackingRefBased/>
  <w15:docId w15:val="{3576340D-F962-4C85-8E9A-0FF932F2A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C49"/>
  </w:style>
  <w:style w:type="paragraph" w:styleId="Heading1">
    <w:name w:val="heading 1"/>
    <w:basedOn w:val="Normal"/>
    <w:next w:val="Normal"/>
    <w:link w:val="Heading1Char"/>
    <w:uiPriority w:val="9"/>
    <w:qFormat/>
    <w:rsid w:val="00F81E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1E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E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E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E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E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E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E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E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E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1E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E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E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E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E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E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E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E2A"/>
    <w:rPr>
      <w:rFonts w:eastAsiaTheme="majorEastAsia" w:cstheme="majorBidi"/>
      <w:color w:val="272727" w:themeColor="text1" w:themeTint="D8"/>
    </w:rPr>
  </w:style>
  <w:style w:type="paragraph" w:styleId="Title">
    <w:name w:val="Title"/>
    <w:basedOn w:val="Normal"/>
    <w:next w:val="Normal"/>
    <w:link w:val="TitleChar"/>
    <w:uiPriority w:val="10"/>
    <w:qFormat/>
    <w:rsid w:val="00F81E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E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E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E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E2A"/>
    <w:pPr>
      <w:spacing w:before="160"/>
      <w:jc w:val="center"/>
    </w:pPr>
    <w:rPr>
      <w:i/>
      <w:iCs/>
      <w:color w:val="404040" w:themeColor="text1" w:themeTint="BF"/>
    </w:rPr>
  </w:style>
  <w:style w:type="character" w:customStyle="1" w:styleId="QuoteChar">
    <w:name w:val="Quote Char"/>
    <w:basedOn w:val="DefaultParagraphFont"/>
    <w:link w:val="Quote"/>
    <w:uiPriority w:val="29"/>
    <w:rsid w:val="00F81E2A"/>
    <w:rPr>
      <w:i/>
      <w:iCs/>
      <w:color w:val="404040" w:themeColor="text1" w:themeTint="BF"/>
    </w:rPr>
  </w:style>
  <w:style w:type="paragraph" w:styleId="ListParagraph">
    <w:name w:val="List Paragraph"/>
    <w:basedOn w:val="Normal"/>
    <w:uiPriority w:val="34"/>
    <w:qFormat/>
    <w:rsid w:val="00F81E2A"/>
    <w:pPr>
      <w:ind w:left="720"/>
      <w:contextualSpacing/>
    </w:pPr>
  </w:style>
  <w:style w:type="character" w:styleId="IntenseEmphasis">
    <w:name w:val="Intense Emphasis"/>
    <w:basedOn w:val="DefaultParagraphFont"/>
    <w:uiPriority w:val="21"/>
    <w:qFormat/>
    <w:rsid w:val="00F81E2A"/>
    <w:rPr>
      <w:i/>
      <w:iCs/>
      <w:color w:val="0F4761" w:themeColor="accent1" w:themeShade="BF"/>
    </w:rPr>
  </w:style>
  <w:style w:type="paragraph" w:styleId="IntenseQuote">
    <w:name w:val="Intense Quote"/>
    <w:basedOn w:val="Normal"/>
    <w:next w:val="Normal"/>
    <w:link w:val="IntenseQuoteChar"/>
    <w:uiPriority w:val="30"/>
    <w:qFormat/>
    <w:rsid w:val="00F81E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E2A"/>
    <w:rPr>
      <w:i/>
      <w:iCs/>
      <w:color w:val="0F4761" w:themeColor="accent1" w:themeShade="BF"/>
    </w:rPr>
  </w:style>
  <w:style w:type="character" w:styleId="IntenseReference">
    <w:name w:val="Intense Reference"/>
    <w:basedOn w:val="DefaultParagraphFont"/>
    <w:uiPriority w:val="32"/>
    <w:qFormat/>
    <w:rsid w:val="00F81E2A"/>
    <w:rPr>
      <w:b/>
      <w:bCs/>
      <w:smallCaps/>
      <w:color w:val="0F4761" w:themeColor="accent1" w:themeShade="BF"/>
      <w:spacing w:val="5"/>
    </w:rPr>
  </w:style>
  <w:style w:type="paragraph" w:styleId="NoSpacing">
    <w:name w:val="No Spacing"/>
    <w:link w:val="NoSpacingChar"/>
    <w:uiPriority w:val="1"/>
    <w:qFormat/>
    <w:rsid w:val="00F81E2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81E2A"/>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81E2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F81E2A"/>
    <w:pPr>
      <w:spacing w:after="100"/>
      <w:ind w:left="240"/>
    </w:pPr>
  </w:style>
  <w:style w:type="character" w:styleId="Hyperlink">
    <w:name w:val="Hyperlink"/>
    <w:basedOn w:val="DefaultParagraphFont"/>
    <w:uiPriority w:val="99"/>
    <w:unhideWhenUsed/>
    <w:rsid w:val="00F81E2A"/>
    <w:rPr>
      <w:color w:val="467886" w:themeColor="hyperlink"/>
      <w:u w:val="single"/>
    </w:rPr>
  </w:style>
  <w:style w:type="paragraph" w:styleId="Header">
    <w:name w:val="header"/>
    <w:basedOn w:val="Normal"/>
    <w:link w:val="HeaderChar"/>
    <w:uiPriority w:val="99"/>
    <w:unhideWhenUsed/>
    <w:rsid w:val="0093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4ED"/>
  </w:style>
  <w:style w:type="paragraph" w:styleId="Footer">
    <w:name w:val="footer"/>
    <w:basedOn w:val="Normal"/>
    <w:link w:val="FooterChar"/>
    <w:uiPriority w:val="99"/>
    <w:unhideWhenUsed/>
    <w:rsid w:val="0093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4ED"/>
  </w:style>
  <w:style w:type="paragraph" w:styleId="TOC1">
    <w:name w:val="toc 1"/>
    <w:basedOn w:val="Normal"/>
    <w:next w:val="Normal"/>
    <w:autoRedefine/>
    <w:uiPriority w:val="39"/>
    <w:unhideWhenUsed/>
    <w:rsid w:val="009314ED"/>
    <w:pPr>
      <w:spacing w:after="100"/>
    </w:pPr>
  </w:style>
  <w:style w:type="character" w:styleId="UnresolvedMention">
    <w:name w:val="Unresolved Mention"/>
    <w:basedOn w:val="DefaultParagraphFont"/>
    <w:uiPriority w:val="99"/>
    <w:semiHidden/>
    <w:unhideWhenUsed/>
    <w:rsid w:val="00B8143C"/>
    <w:rPr>
      <w:color w:val="605E5C"/>
      <w:shd w:val="clear" w:color="auto" w:fill="E1DFDD"/>
    </w:rPr>
  </w:style>
  <w:style w:type="paragraph" w:styleId="NormalWeb">
    <w:name w:val="Normal (Web)"/>
    <w:basedOn w:val="Normal"/>
    <w:uiPriority w:val="99"/>
    <w:semiHidden/>
    <w:unhideWhenUsed/>
    <w:rsid w:val="009D5C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uksm.org.uk/2024/09/30/10-the-importance-of-teamwork-in-health-and-social-care/" TargetMode="External"/><Relationship Id="rId18" Type="http://schemas.openxmlformats.org/officeDocument/2006/relationships/hyperlink" Target="https://www.highspeedtraining.co.uk/hub/record-keeping-in-health-and-social-care/" TargetMode="External"/><Relationship Id="rId3" Type="http://schemas.openxmlformats.org/officeDocument/2006/relationships/numbering" Target="numbering.xml"/><Relationship Id="rId21" Type="http://schemas.openxmlformats.org/officeDocument/2006/relationships/hyperlink" Target="https://www.nottingham.ac.uk/hr/equality-diversity/equality-law/equality-act/key-principles-of-equality-law-.aspx" TargetMode="External"/><Relationship Id="rId7" Type="http://schemas.openxmlformats.org/officeDocument/2006/relationships/footnotes" Target="footnotes.xml"/><Relationship Id="rId12" Type="http://schemas.openxmlformats.org/officeDocument/2006/relationships/hyperlink" Target="https://www.cqc.org.uk/publications/major-reports/better-care-through-collaboration" TargetMode="External"/><Relationship Id="rId17" Type="http://schemas.openxmlformats.org/officeDocument/2006/relationships/hyperlink" Target="https://digital.nhs.uk/services/national-data-opt-out/understanding-the-national-data-opt-out/protecting-patient-data"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mdu.com/guidance-and-advice/guides/good-communication-in-healthcare" TargetMode="External"/><Relationship Id="rId20" Type="http://schemas.openxmlformats.org/officeDocument/2006/relationships/hyperlink" Target="HTTPs://doi.org/10.1186/s12961-025-01303-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arelearning.org.uk/blog/data-protection-and-gdpr/data-protection-act-2018-in-health-and-social-care/"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doi.org/10.1136/bmj.333.7560.s35"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cn.org.uk/Professional-Development/publications/rcn-record-keeping-uk-pub-011-01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egislation.gov.uk/ukpga/2018/12/contents"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52FA6EA137E465CAE1261B7F91C3E3E"/>
        <w:category>
          <w:name w:val="General"/>
          <w:gallery w:val="placeholder"/>
        </w:category>
        <w:types>
          <w:type w:val="bbPlcHdr"/>
        </w:types>
        <w:behaviors>
          <w:behavior w:val="content"/>
        </w:behaviors>
        <w:guid w:val="{2279D0AB-3C31-41A8-B1F7-7278D7AABCF4}"/>
      </w:docPartPr>
      <w:docPartBody>
        <w:p w:rsidR="000F62A0" w:rsidRDefault="003D79C2" w:rsidP="003D79C2">
          <w:pPr>
            <w:pStyle w:val="852FA6EA137E465CAE1261B7F91C3E3E"/>
          </w:pPr>
          <w:r>
            <w:rPr>
              <w:rFonts w:asciiTheme="majorHAnsi" w:eastAsiaTheme="majorEastAsia" w:hAnsiTheme="majorHAnsi" w:cstheme="majorBidi"/>
              <w:caps/>
              <w:color w:val="156082" w:themeColor="accent1"/>
              <w:sz w:val="80"/>
              <w:szCs w:val="80"/>
            </w:rPr>
            <w:t>[Document title]</w:t>
          </w:r>
        </w:p>
      </w:docPartBody>
    </w:docPart>
    <w:docPart>
      <w:docPartPr>
        <w:name w:val="1CF14844D08E422990D88A1255DFE1A4"/>
        <w:category>
          <w:name w:val="General"/>
          <w:gallery w:val="placeholder"/>
        </w:category>
        <w:types>
          <w:type w:val="bbPlcHdr"/>
        </w:types>
        <w:behaviors>
          <w:behavior w:val="content"/>
        </w:behaviors>
        <w:guid w:val="{48FD3571-BD6F-434B-A1D5-4E596104AEE9}"/>
      </w:docPartPr>
      <w:docPartBody>
        <w:p w:rsidR="000F62A0" w:rsidRDefault="003D79C2" w:rsidP="003D79C2">
          <w:pPr>
            <w:pStyle w:val="1CF14844D08E422990D88A1255DFE1A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9C2"/>
    <w:rsid w:val="00055271"/>
    <w:rsid w:val="000F62A0"/>
    <w:rsid w:val="00166A39"/>
    <w:rsid w:val="003D79C2"/>
    <w:rsid w:val="00EA201B"/>
    <w:rsid w:val="00FC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2FA6EA137E465CAE1261B7F91C3E3E">
    <w:name w:val="852FA6EA137E465CAE1261B7F91C3E3E"/>
    <w:rsid w:val="003D79C2"/>
  </w:style>
  <w:style w:type="paragraph" w:customStyle="1" w:styleId="1CF14844D08E422990D88A1255DFE1A4">
    <w:name w:val="1CF14844D08E422990D88A1255DFE1A4"/>
    <w:rsid w:val="003D79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2025-11-10T00:00:00</PublishDate>
  <Abstract/>
  <CompanyAddress>Module code: LCHS4003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2E4C92-EB78-4EB0-A718-ED4D26C22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4609</TotalTime>
  <Pages>9</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Report on mrs mann care</vt:lpstr>
    </vt:vector>
  </TitlesOfParts>
  <Company>Name: patricia parkes</Company>
  <LinksUpToDate>false</LinksUpToDate>
  <CharactersWithSpaces>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mrs mann care</dc:title>
  <dc:subject>Name: Patricia Parkes.</dc:subject>
  <dc:creator>patricia parkes</dc:creator>
  <cp:keywords/>
  <dc:description/>
  <cp:lastModifiedBy>patricia parkes</cp:lastModifiedBy>
  <cp:revision>198</cp:revision>
  <dcterms:created xsi:type="dcterms:W3CDTF">2025-11-17T10:33:00Z</dcterms:created>
  <dcterms:modified xsi:type="dcterms:W3CDTF">2025-11-20T16:29:00Z</dcterms:modified>
</cp:coreProperties>
</file>