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FC4B1B" w14:textId="77777777" w:rsidR="00922D9C" w:rsidRPr="00DB7C17" w:rsidRDefault="00922D9C" w:rsidP="00922D9C">
      <w:pPr>
        <w:ind w:firstLine="284"/>
        <w:rPr>
          <w:rFonts w:ascii="Arial" w:hAnsi="Arial" w:cs="Arial"/>
          <w:sz w:val="24"/>
          <w:szCs w:val="24"/>
        </w:rPr>
      </w:pPr>
      <w:r w:rsidRPr="00DB7C17">
        <w:rPr>
          <w:rFonts w:ascii="Arial" w:hAnsi="Arial" w:cs="Arial"/>
          <w:sz w:val="24"/>
          <w:szCs w:val="24"/>
        </w:rPr>
        <w:t>Hey boys and Girls! So, the reason you’re watching this video today is to learn more about what ADHD is, and how it can impact a person in everyday life.</w:t>
      </w:r>
      <w:r>
        <w:rPr>
          <w:rFonts w:ascii="Arial" w:hAnsi="Arial" w:cs="Arial"/>
          <w:sz w:val="24"/>
          <w:szCs w:val="24"/>
        </w:rPr>
        <w:t xml:space="preserve"> But</w:t>
      </w:r>
      <w:r w:rsidRPr="00DB7C17">
        <w:rPr>
          <w:rFonts w:ascii="Arial" w:hAnsi="Arial" w:cs="Arial"/>
          <w:sz w:val="24"/>
          <w:szCs w:val="24"/>
        </w:rPr>
        <w:t xml:space="preserve"> what is ADHD? Well, ADHD stands for </w:t>
      </w:r>
      <w:proofErr w:type="gramStart"/>
      <w:r w:rsidRPr="00DB7C17">
        <w:rPr>
          <w:rFonts w:ascii="Arial" w:hAnsi="Arial" w:cs="Arial"/>
          <w:sz w:val="24"/>
          <w:szCs w:val="24"/>
        </w:rPr>
        <w:t>Attention Deficit Hyperactivity Disorder</w:t>
      </w:r>
      <w:proofErr w:type="gramEnd"/>
      <w:r w:rsidRPr="00DB7C17">
        <w:rPr>
          <w:rFonts w:ascii="Arial" w:hAnsi="Arial" w:cs="Arial"/>
          <w:sz w:val="24"/>
          <w:szCs w:val="24"/>
        </w:rPr>
        <w:t xml:space="preserve"> and normally happens because of the genes in our brain. People who have been found to have ADHD usually have smaller amounts of neurotransmitters, which are basically the brain’s way of sending a message from one part of the brain to the other, in the prefrontal cortex, which is here front of the brain at the, (Swanson et al, 2007). </w:t>
      </w:r>
      <w:r>
        <w:rPr>
          <w:rFonts w:ascii="Arial" w:hAnsi="Arial" w:cs="Arial"/>
          <w:sz w:val="24"/>
          <w:szCs w:val="24"/>
        </w:rPr>
        <w:t>What does that mean? Well, t</w:t>
      </w:r>
      <w:r w:rsidRPr="00DB7C17">
        <w:rPr>
          <w:rFonts w:ascii="Arial" w:hAnsi="Arial" w:cs="Arial"/>
          <w:sz w:val="24"/>
          <w:szCs w:val="24"/>
        </w:rPr>
        <w:t>his then effects the way your brain works and can also influence the way that you think and behave, you may find that a friend of yours does something different to everyone else, and that’s ok. So, what exactly in the brain does ADHD affect? Well, to better understand, it’s important that you know about the different types, there are three different types of ADHD; Inattentive, hyperactivity/Impulsivity and combined, which is a mixture of the other two types, (</w:t>
      </w:r>
      <w:proofErr w:type="spellStart"/>
      <w:r w:rsidRPr="00DB7C17">
        <w:rPr>
          <w:rFonts w:ascii="Arial" w:hAnsi="Arial" w:cs="Arial"/>
          <w:sz w:val="24"/>
          <w:szCs w:val="24"/>
        </w:rPr>
        <w:t>Solanto</w:t>
      </w:r>
      <w:proofErr w:type="spellEnd"/>
      <w:r w:rsidRPr="00DB7C17">
        <w:rPr>
          <w:rFonts w:ascii="Arial" w:hAnsi="Arial" w:cs="Arial"/>
          <w:sz w:val="24"/>
          <w:szCs w:val="24"/>
        </w:rPr>
        <w:t xml:space="preserve"> et al, 2009). Kids who have inattentive ADHD are sometimes called daydreamers and are sometimes quite shy, whereas kids with the other two types may be louder and have more energy, (</w:t>
      </w:r>
      <w:proofErr w:type="spellStart"/>
      <w:r w:rsidRPr="00DB7C17">
        <w:rPr>
          <w:rFonts w:ascii="Arial" w:hAnsi="Arial" w:cs="Arial"/>
          <w:sz w:val="24"/>
          <w:szCs w:val="24"/>
        </w:rPr>
        <w:t>Solanto</w:t>
      </w:r>
      <w:proofErr w:type="spellEnd"/>
      <w:r w:rsidRPr="00DB7C17">
        <w:rPr>
          <w:rFonts w:ascii="Arial" w:hAnsi="Arial" w:cs="Arial"/>
          <w:sz w:val="24"/>
          <w:szCs w:val="24"/>
        </w:rPr>
        <w:t xml:space="preserve"> et al). Children with ADHD can sometimes become easily distracted and are unable to pay attention, so maybe in the class you’re all doing mathematics, but people with ADHD will become interested in something else and can often forget things, like the mathematics work that they were meant to be doing, (Cook, 2005). They may also struggle with staying still in their seats for a very long time, now this is not their fault, it’s because of the chemicals in their brain, and they can end up fidgeting with things or having to get up and walk around, (Cook). Children with ADHD are also believed to be creative and imaginative; this may be because they think a little differently so are able to solve problems in a different way and can also create their own stories or come up with new ideas, (Healey &amp; Rucklidge, 2008). There’s also this thing called ‘hyper-focus’, where people with ADHD can stay focused on something that they find fun for a very long time and sometimes even finish the project in one go, without taking breaks, (Sedgwick et al, 2019). So how can ADHD affect a person? </w:t>
      </w:r>
    </w:p>
    <w:p w14:paraId="00DA0050" w14:textId="77777777" w:rsidR="00922D9C" w:rsidRPr="00DB7C17" w:rsidRDefault="00922D9C" w:rsidP="00922D9C">
      <w:pPr>
        <w:ind w:firstLine="284"/>
        <w:rPr>
          <w:rFonts w:ascii="Arial" w:hAnsi="Arial" w:cs="Arial"/>
          <w:sz w:val="24"/>
          <w:szCs w:val="24"/>
        </w:rPr>
      </w:pPr>
      <w:r w:rsidRPr="00DB7C17">
        <w:rPr>
          <w:rFonts w:ascii="Arial" w:hAnsi="Arial" w:cs="Arial"/>
          <w:sz w:val="24"/>
          <w:szCs w:val="24"/>
        </w:rPr>
        <w:t xml:space="preserve">One </w:t>
      </w:r>
      <w:proofErr w:type="gramStart"/>
      <w:r w:rsidRPr="00DB7C17">
        <w:rPr>
          <w:rFonts w:ascii="Arial" w:hAnsi="Arial" w:cs="Arial"/>
          <w:sz w:val="24"/>
          <w:szCs w:val="24"/>
        </w:rPr>
        <w:t>really big</w:t>
      </w:r>
      <w:proofErr w:type="gramEnd"/>
      <w:r w:rsidRPr="00DB7C17">
        <w:rPr>
          <w:rFonts w:ascii="Arial" w:hAnsi="Arial" w:cs="Arial"/>
          <w:sz w:val="24"/>
          <w:szCs w:val="24"/>
        </w:rPr>
        <w:t xml:space="preserve"> problem that people with ADHD have, is not being able to sleep very well, which then can make the symptoms of ADHD greater, let me explain. When you have ADHD, you may also have other conditions, such as restless leg syndrome, where you just can’t stop moving your leg up and down, but this can make it very hard to fall asleep, (Kirov &amp; Brand, 2014). There is also sleep disorientated breathing, where someone may be breathing too fast or too slow while they try and sleep, which then ends up waking them up, (Kirov &amp; Brand). In Australia there was a study done to better understand if ADHD affected sleep, and it found that children with ADHD take longer to get into bed and then even longer to get to sleep and some children needed medicine to help them sleep better, (Efron et al, 2014). This could be part of insomnia (inability to sleep) syndrome, which is common for people with ADHD, where they are unable to fall asleep straight away, or when they do fall asleep, they struggle to stay asleep and tend to wake up early most mornings, (</w:t>
      </w:r>
      <w:proofErr w:type="spellStart"/>
      <w:r w:rsidRPr="00DB7C17">
        <w:rPr>
          <w:rFonts w:ascii="Arial" w:hAnsi="Arial" w:cs="Arial"/>
          <w:sz w:val="24"/>
          <w:szCs w:val="24"/>
        </w:rPr>
        <w:t>Wynchank</w:t>
      </w:r>
      <w:proofErr w:type="spellEnd"/>
      <w:r w:rsidRPr="00DB7C17">
        <w:rPr>
          <w:rFonts w:ascii="Arial" w:hAnsi="Arial" w:cs="Arial"/>
          <w:sz w:val="24"/>
          <w:szCs w:val="24"/>
        </w:rPr>
        <w:t xml:space="preserve"> et al, 2017). Without good sleep you may find changes to the way you act, how you’re feeling, you may not feel as healthy as you did before and you’re unable to use your brain as well as after a good night’s sleep, (Van der Heijden et al, 2006). Science doesn’t know for certain why people with ADHD are </w:t>
      </w:r>
      <w:r w:rsidRPr="00DB7C17">
        <w:rPr>
          <w:rFonts w:ascii="Arial" w:hAnsi="Arial" w:cs="Arial"/>
          <w:sz w:val="24"/>
          <w:szCs w:val="24"/>
        </w:rPr>
        <w:lastRenderedPageBreak/>
        <w:t>unable to sleep very well, but they have discovered that poor sleep can affect the symptoms of ADHD, this is usually through making the symptoms stronger, for example they may become distracted more easily or they may become more fidgety, (Knight &amp; Dimitriou, 2019). The increase of ADHD symptoms can the lead to problems in the classroom, especially as studies have shown that poor sleep can cause difficulties in a person with ADHD’s memory, ability to pay attention and they are even finding it hard to learn new things, (Knight &amp; Dimitriou). One study found that even with just 20 minutes less sleep, children with ADHD really struggled to pay as much attention as they usually do, (Davidson et al, 2022), so imagine how hard it would be for them with less sleep!</w:t>
      </w:r>
    </w:p>
    <w:p w14:paraId="464AA4B3" w14:textId="77777777" w:rsidR="00922D9C" w:rsidRPr="00DB7C17" w:rsidRDefault="00922D9C" w:rsidP="00922D9C">
      <w:pPr>
        <w:ind w:firstLine="284"/>
        <w:rPr>
          <w:rFonts w:ascii="Arial" w:hAnsi="Arial" w:cs="Arial"/>
          <w:sz w:val="24"/>
          <w:szCs w:val="24"/>
        </w:rPr>
      </w:pPr>
      <w:r w:rsidRPr="00DB7C17">
        <w:rPr>
          <w:rFonts w:ascii="Arial" w:hAnsi="Arial" w:cs="Arial"/>
          <w:sz w:val="24"/>
          <w:szCs w:val="24"/>
        </w:rPr>
        <w:t xml:space="preserve">Another huge thing that is impacted by having ADHD, is something called executive functioning. What is executive functioning? These are tasks or skills that are controlled in your prefrontal cortex, in the front of your brain, that help you to complete things in your day-to-day life, (Brown, 2009). So, someone with ADHD doesn’t have as strong an executive functioning as someone without, this leads them to struggle more in completing tasks that others may find easy, (Brown). We know this because studies are done that compare children with ADHD and children without, with a study testing executive functioning during academic tests and normal activities, and the results showed that tasks that are done by the executive functioning were not as good, (Lawrence et al, 2004). Something that is controlled by executive functioning is something called inhibition, this is where people remember what happened in the past and try and think about what’s going to happen in the future before they do something, but people with ADHD only thinks in the here and now, (Best &amp; Miller, 2010). Because of this people, especially kids, with ADHD might seem impulsive and act fast before thinking about what they are doing, (Nigg, 2001). Poor inhibition might be because ADHD also effects working memory, this is a system in your brain that holds information which is then used to decide how you should behave, if you should sit quietly and listen to the teacher or whether you have been told it’s playtime so you can mess around with your friends, (Kofler et al, 2010). One study found that people with ADHD were a little slower in completing memory tasks but were still able to do the task just as well, (Kim et al, 2014), so if you have ADHD, it may take you longer to do something but that doesn’t mean that you’re bad at it. What else does executive functioning effect? Well, there is also organising, such as planning things for the future, like going to a friend’s house, or remembering to complete homework by a certain day, and there’s also managing their belongings like pencil cases and schoolbooks, (Kofler et al, 2018). Therefore, children with ADHD might not be able to find their work, come to school without everything they need and may seem a little messier when working, this can cause them to struggle finishing tasks on time or at all, (Kofler et al). Impulsivity was mentioned before, as people with ADHD sometimes act without thinking first, an example is interrupting someone when they’re speaking which becomes a lot stronger when the person with ADHD is interested in the subject, this is because it’s emotional impulsivity, (Factor et al, 2014). </w:t>
      </w:r>
      <w:r>
        <w:rPr>
          <w:rFonts w:ascii="Arial" w:hAnsi="Arial" w:cs="Arial"/>
          <w:sz w:val="24"/>
          <w:szCs w:val="24"/>
        </w:rPr>
        <w:t xml:space="preserve">Although, children with ADHD can also have anxiety, which is where they worry and overthink about situations, these children do not tend to be impulsive as they have thought too much about the consequences, (Sciberras et al, 2014). </w:t>
      </w:r>
      <w:r w:rsidRPr="00DB7C17">
        <w:rPr>
          <w:rFonts w:ascii="Arial" w:hAnsi="Arial" w:cs="Arial"/>
          <w:sz w:val="24"/>
          <w:szCs w:val="24"/>
        </w:rPr>
        <w:t xml:space="preserve">Which brings us to our last impact, emotions. </w:t>
      </w:r>
    </w:p>
    <w:p w14:paraId="5D5AD1B7" w14:textId="77777777" w:rsidR="00704B3F" w:rsidRPr="00704B3F" w:rsidRDefault="00922D9C" w:rsidP="00704B3F">
      <w:pPr>
        <w:ind w:firstLine="284"/>
        <w:rPr>
          <w:rFonts w:ascii="Arial" w:hAnsi="Arial" w:cs="Arial"/>
          <w:sz w:val="24"/>
          <w:szCs w:val="24"/>
        </w:rPr>
      </w:pPr>
      <w:r w:rsidRPr="00DB7C17">
        <w:rPr>
          <w:rFonts w:ascii="Arial" w:hAnsi="Arial" w:cs="Arial"/>
          <w:sz w:val="24"/>
          <w:szCs w:val="24"/>
        </w:rPr>
        <w:lastRenderedPageBreak/>
        <w:t xml:space="preserve">How does ADHD impact people’s emotions? Well, people with ADHD tend to have more intense emotions, that means that they feel emotions more than other people, not just bad emotions either, all of them! (Bunford et al, 2015). An example of this may be that a child with ADHD shows anger a lot more, especially when they feel that they’re not being listened to, this can lead them to shout and become upset and agitated because they believe that they are being treated unfairly, (Bunford et al). People, especially children with ADHD struggle to self-regulate their emotions, this means that it’s harder for them to calm themselves down when they’re too angry, sad or even too excited, (van Stralen, 2016). Depending on how they’re feeling, it can also affect the way that they behave, like acting impulsively and doing something without thinking of the consequences, (van Stralen). In class you may find finishing a task makes you feel good, happy or relieved, whereas someone with ADHD may not which then can cause them to become distracted more easily causing problems for the teachers, especially if the person doesn’t find the work interesting or too difficult, (Albertova, 2020). </w:t>
      </w:r>
      <w:r>
        <w:rPr>
          <w:rFonts w:ascii="Arial" w:hAnsi="Arial" w:cs="Arial"/>
          <w:sz w:val="24"/>
          <w:szCs w:val="24"/>
        </w:rPr>
        <w:t xml:space="preserve">Children with ADHD feel negative things deeper than their friends without, for example if loads of positive comments were made and only one negative, they would focus only on the negative comment and it will be in their head all day and sometimes longer, (Kleberg et al, 2021). </w:t>
      </w:r>
      <w:r w:rsidRPr="00DB7C17">
        <w:rPr>
          <w:rFonts w:ascii="Arial" w:hAnsi="Arial" w:cs="Arial"/>
          <w:sz w:val="24"/>
          <w:szCs w:val="24"/>
        </w:rPr>
        <w:t>But as I said, it’s not all bad, people with ADHD can have overexcitabilities, this is where they experience a great amount of happiness over something, (Rinn &amp; Reynolds, 2012). Now, this could be a subject that they find interesting, or a particular food, it’s feeling incredibly comfy in their favourite pyjamas, and they just appreciate beautiful things, (Rinn &amp; Reynolds).</w:t>
      </w:r>
      <w:r>
        <w:rPr>
          <w:rFonts w:ascii="Arial" w:hAnsi="Arial" w:cs="Arial"/>
          <w:sz w:val="24"/>
          <w:szCs w:val="24"/>
        </w:rPr>
        <w:t xml:space="preserve"> One study found that children with ADHD were more likely to pay closer attention to something that they like and enjoy, rather than something they don’t, (</w:t>
      </w:r>
      <w:proofErr w:type="spellStart"/>
      <w:r>
        <w:rPr>
          <w:rFonts w:ascii="Arial" w:hAnsi="Arial" w:cs="Arial"/>
          <w:sz w:val="24"/>
          <w:szCs w:val="24"/>
        </w:rPr>
        <w:t>Cremone</w:t>
      </w:r>
      <w:proofErr w:type="spellEnd"/>
      <w:r>
        <w:rPr>
          <w:rFonts w:ascii="Arial" w:hAnsi="Arial" w:cs="Arial"/>
          <w:sz w:val="24"/>
          <w:szCs w:val="24"/>
        </w:rPr>
        <w:t xml:space="preserve"> et al, 2018). A good quality about having ADHD is something called hyperfocus, this is where the person can focus on a task for some time without becoming distracted, usually until the task is completed, like homework that is due in the next day, but this usually means that they don’t have any breaks until the task is finished either (Huang, 2022). Another is hyper fixating, where the person with ADHD finds a new hobby and becomes sort of obsessed with this hobby for weeks, for example if it were aeroplanes they would find out everything they can about aeroplanes, until </w:t>
      </w:r>
      <w:r w:rsidRPr="00704B3F">
        <w:rPr>
          <w:rFonts w:ascii="Arial" w:hAnsi="Arial" w:cs="Arial"/>
          <w:sz w:val="24"/>
          <w:szCs w:val="24"/>
        </w:rPr>
        <w:t xml:space="preserve">eventually they become bored and find a new hobby, (Huang).  </w:t>
      </w:r>
    </w:p>
    <w:p w14:paraId="0357836B" w14:textId="370215F9" w:rsidR="00704B3F" w:rsidRDefault="00704B3F" w:rsidP="00704B3F">
      <w:pPr>
        <w:ind w:firstLine="284"/>
        <w:rPr>
          <w:rFonts w:ascii="Arial" w:hAnsi="Arial" w:cs="Arial"/>
          <w:sz w:val="24"/>
          <w:szCs w:val="24"/>
        </w:rPr>
      </w:pPr>
      <w:r w:rsidRPr="00704B3F">
        <w:rPr>
          <w:rFonts w:ascii="Arial" w:eastAsiaTheme="minorEastAsia" w:hAnsi="Arial" w:cs="Arial"/>
          <w:color w:val="000000" w:themeColor="text1"/>
          <w:kern w:val="24"/>
          <w:sz w:val="24"/>
          <w:szCs w:val="24"/>
        </w:rPr>
        <w:t>How do children with ADHD feel?</w:t>
      </w:r>
      <w:r w:rsidRPr="00704B3F">
        <w:rPr>
          <w:rFonts w:ascii="Arial" w:eastAsiaTheme="minorEastAsia" w:hAnsi="Arial" w:cs="Arial"/>
          <w:color w:val="000000" w:themeColor="text1"/>
          <w:kern w:val="24"/>
          <w:sz w:val="24"/>
          <w:szCs w:val="24"/>
        </w:rPr>
        <w:t xml:space="preserve"> </w:t>
      </w:r>
      <w:r w:rsidRPr="00704B3F">
        <w:rPr>
          <w:rFonts w:ascii="Arial" w:eastAsiaTheme="minorEastAsia" w:hAnsi="Arial" w:cs="Arial"/>
          <w:color w:val="000000" w:themeColor="text1"/>
          <w:kern w:val="24"/>
          <w:sz w:val="24"/>
          <w:szCs w:val="24"/>
        </w:rPr>
        <w:t>Well studies have found that children with higher levels of ADHD symptoms tend to have lower self-esteem, this means that they don’t always feel good about themselves, this may be because they don’t think that they’re good enough to complete work or because they struggle to make and keep friends</w:t>
      </w:r>
      <w:r w:rsidR="00C855C5">
        <w:rPr>
          <w:rFonts w:ascii="Arial" w:eastAsiaTheme="minorEastAsia" w:hAnsi="Arial" w:cs="Arial"/>
          <w:color w:val="000000" w:themeColor="text1"/>
          <w:kern w:val="24"/>
          <w:sz w:val="24"/>
          <w:szCs w:val="24"/>
        </w:rPr>
        <w:t>, (</w:t>
      </w:r>
      <w:proofErr w:type="spellStart"/>
      <w:r w:rsidR="00FD69D2" w:rsidRPr="00FD69D2">
        <w:rPr>
          <w:rFonts w:ascii="Arial" w:eastAsiaTheme="minorEastAsia" w:hAnsi="Arial" w:cs="Arial"/>
          <w:color w:val="000000" w:themeColor="text1"/>
          <w:kern w:val="24"/>
          <w:sz w:val="24"/>
          <w:szCs w:val="24"/>
        </w:rPr>
        <w:t>Hanć</w:t>
      </w:r>
      <w:proofErr w:type="spellEnd"/>
      <w:r w:rsidR="00FD69D2" w:rsidRPr="00FD69D2">
        <w:rPr>
          <w:rFonts w:ascii="Arial" w:eastAsiaTheme="minorEastAsia" w:hAnsi="Arial" w:cs="Arial"/>
          <w:color w:val="000000" w:themeColor="text1"/>
          <w:kern w:val="24"/>
          <w:sz w:val="24"/>
          <w:szCs w:val="24"/>
        </w:rPr>
        <w:t xml:space="preserve"> </w:t>
      </w:r>
      <w:r w:rsidR="00FD69D2">
        <w:rPr>
          <w:rFonts w:ascii="Arial" w:eastAsiaTheme="minorEastAsia" w:hAnsi="Arial" w:cs="Arial"/>
          <w:color w:val="000000" w:themeColor="text1"/>
          <w:kern w:val="24"/>
          <w:sz w:val="24"/>
          <w:szCs w:val="24"/>
        </w:rPr>
        <w:t xml:space="preserve">&amp; </w:t>
      </w:r>
      <w:r w:rsidR="00C855C5" w:rsidRPr="00C855C5">
        <w:rPr>
          <w:rFonts w:ascii="Arial" w:eastAsiaTheme="minorEastAsia" w:hAnsi="Arial" w:cs="Arial"/>
          <w:color w:val="000000" w:themeColor="text1"/>
          <w:kern w:val="24"/>
          <w:sz w:val="24"/>
          <w:szCs w:val="24"/>
        </w:rPr>
        <w:t>Brzezińska</w:t>
      </w:r>
      <w:r w:rsidR="00C855C5">
        <w:rPr>
          <w:rFonts w:ascii="Arial" w:eastAsiaTheme="minorEastAsia" w:hAnsi="Arial" w:cs="Arial"/>
          <w:color w:val="000000" w:themeColor="text1"/>
          <w:kern w:val="24"/>
          <w:sz w:val="24"/>
          <w:szCs w:val="24"/>
        </w:rPr>
        <w:t>, 2009).</w:t>
      </w:r>
    </w:p>
    <w:p w14:paraId="044FBBF8" w14:textId="77777777" w:rsidR="00922D9C" w:rsidRPr="00DB7C17" w:rsidRDefault="00922D9C" w:rsidP="00922D9C">
      <w:pPr>
        <w:ind w:firstLine="284"/>
        <w:rPr>
          <w:rFonts w:ascii="Arial" w:hAnsi="Arial" w:cs="Arial"/>
          <w:sz w:val="24"/>
          <w:szCs w:val="24"/>
        </w:rPr>
      </w:pPr>
      <w:r>
        <w:rPr>
          <w:rFonts w:ascii="Arial" w:hAnsi="Arial" w:cs="Arial"/>
          <w:sz w:val="24"/>
          <w:szCs w:val="24"/>
        </w:rPr>
        <w:t xml:space="preserve">So now you know some of the things that ADHD can impact, and remember it is not the person with ADHD’s fault, it’s the chemicals in their brain, and having ADHD is not a bad thing! Thank you all for watching! </w:t>
      </w:r>
    </w:p>
    <w:p w14:paraId="30C7AB67" w14:textId="77777777" w:rsidR="00922D9C" w:rsidRDefault="00922D9C">
      <w:pPr>
        <w:rPr>
          <w:b/>
          <w:bCs/>
          <w:u w:val="single"/>
        </w:rPr>
      </w:pPr>
    </w:p>
    <w:p w14:paraId="53121B8F" w14:textId="50A3A397" w:rsidR="00FB49A8" w:rsidRDefault="00AB60B3">
      <w:pPr>
        <w:rPr>
          <w:b/>
          <w:bCs/>
          <w:u w:val="single"/>
        </w:rPr>
      </w:pPr>
      <w:r w:rsidRPr="00AB60B3">
        <w:rPr>
          <w:b/>
          <w:bCs/>
          <w:u w:val="single"/>
        </w:rPr>
        <w:t>References</w:t>
      </w:r>
    </w:p>
    <w:p w14:paraId="5973632C" w14:textId="77777777" w:rsidR="00FD69D2" w:rsidRDefault="00FD69D2" w:rsidP="00FA7CB4">
      <w:pPr>
        <w:spacing w:line="360" w:lineRule="auto"/>
        <w:ind w:left="284" w:hanging="284"/>
        <w:rPr>
          <w:rFonts w:ascii="Arial" w:hAnsi="Arial" w:cs="Arial"/>
          <w:sz w:val="24"/>
          <w:szCs w:val="24"/>
        </w:rPr>
      </w:pPr>
      <w:r w:rsidRPr="00860494">
        <w:rPr>
          <w:rFonts w:ascii="Arial" w:hAnsi="Arial" w:cs="Arial"/>
          <w:sz w:val="24"/>
          <w:szCs w:val="24"/>
        </w:rPr>
        <w:lastRenderedPageBreak/>
        <w:t>Albertova, S. M. (2020). Emotional Dysregulation as an Aspect of ADHD: How to support the well-being of students with ADHD in schools. </w:t>
      </w:r>
      <w:proofErr w:type="spellStart"/>
      <w:r w:rsidRPr="00860494">
        <w:rPr>
          <w:rFonts w:ascii="Arial" w:hAnsi="Arial" w:cs="Arial"/>
          <w:i/>
          <w:iCs/>
          <w:sz w:val="24"/>
          <w:szCs w:val="24"/>
        </w:rPr>
        <w:t>Pedagogika</w:t>
      </w:r>
      <w:proofErr w:type="spellEnd"/>
      <w:r w:rsidRPr="00860494">
        <w:rPr>
          <w:rFonts w:ascii="Arial" w:hAnsi="Arial" w:cs="Arial"/>
          <w:i/>
          <w:iCs/>
          <w:sz w:val="24"/>
          <w:szCs w:val="24"/>
        </w:rPr>
        <w:t xml:space="preserve"> </w:t>
      </w:r>
      <w:proofErr w:type="spellStart"/>
      <w:r w:rsidRPr="00860494">
        <w:rPr>
          <w:rFonts w:ascii="Arial" w:hAnsi="Arial" w:cs="Arial"/>
          <w:i/>
          <w:iCs/>
          <w:sz w:val="24"/>
          <w:szCs w:val="24"/>
        </w:rPr>
        <w:t>Przedszkolna</w:t>
      </w:r>
      <w:proofErr w:type="spellEnd"/>
      <w:r w:rsidRPr="00860494">
        <w:rPr>
          <w:rFonts w:ascii="Arial" w:hAnsi="Arial" w:cs="Arial"/>
          <w:i/>
          <w:iCs/>
          <w:sz w:val="24"/>
          <w:szCs w:val="24"/>
        </w:rPr>
        <w:t xml:space="preserve"> </w:t>
      </w:r>
      <w:proofErr w:type="spellStart"/>
      <w:r w:rsidRPr="00860494">
        <w:rPr>
          <w:rFonts w:ascii="Arial" w:hAnsi="Arial" w:cs="Arial"/>
          <w:i/>
          <w:iCs/>
          <w:sz w:val="24"/>
          <w:szCs w:val="24"/>
        </w:rPr>
        <w:t>i</w:t>
      </w:r>
      <w:proofErr w:type="spellEnd"/>
      <w:r w:rsidRPr="00860494">
        <w:rPr>
          <w:rFonts w:ascii="Arial" w:hAnsi="Arial" w:cs="Arial"/>
          <w:i/>
          <w:iCs/>
          <w:sz w:val="24"/>
          <w:szCs w:val="24"/>
        </w:rPr>
        <w:t xml:space="preserve"> </w:t>
      </w:r>
      <w:proofErr w:type="spellStart"/>
      <w:r w:rsidRPr="00860494">
        <w:rPr>
          <w:rFonts w:ascii="Arial" w:hAnsi="Arial" w:cs="Arial"/>
          <w:i/>
          <w:iCs/>
          <w:sz w:val="24"/>
          <w:szCs w:val="24"/>
        </w:rPr>
        <w:t>Wczesnoszkolna</w:t>
      </w:r>
      <w:proofErr w:type="spellEnd"/>
      <w:r w:rsidRPr="00860494">
        <w:rPr>
          <w:rFonts w:ascii="Arial" w:hAnsi="Arial" w:cs="Arial"/>
          <w:sz w:val="24"/>
          <w:szCs w:val="24"/>
        </w:rPr>
        <w:t>, </w:t>
      </w:r>
      <w:r w:rsidRPr="00860494">
        <w:rPr>
          <w:rFonts w:ascii="Arial" w:hAnsi="Arial" w:cs="Arial"/>
          <w:i/>
          <w:iCs/>
          <w:sz w:val="24"/>
          <w:szCs w:val="24"/>
        </w:rPr>
        <w:t>81</w:t>
      </w:r>
      <w:r w:rsidRPr="00860494">
        <w:rPr>
          <w:rFonts w:ascii="Arial" w:hAnsi="Arial" w:cs="Arial"/>
          <w:sz w:val="24"/>
          <w:szCs w:val="24"/>
        </w:rPr>
        <w:t>, 87-95.</w:t>
      </w:r>
      <w:r>
        <w:rPr>
          <w:rFonts w:ascii="Arial" w:hAnsi="Arial" w:cs="Arial"/>
          <w:sz w:val="24"/>
          <w:szCs w:val="24"/>
        </w:rPr>
        <w:t xml:space="preserve"> </w:t>
      </w:r>
    </w:p>
    <w:p w14:paraId="3AB06D65"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Best, J. R., &amp; Miller, P. H. (2010). A developmental perspective on executive function. </w:t>
      </w:r>
      <w:r w:rsidRPr="00FA7CB4">
        <w:rPr>
          <w:rFonts w:ascii="Arial" w:hAnsi="Arial" w:cs="Arial"/>
          <w:i/>
          <w:iCs/>
          <w:sz w:val="24"/>
          <w:szCs w:val="24"/>
        </w:rPr>
        <w:t>Child development</w:t>
      </w:r>
      <w:r w:rsidRPr="00FA7CB4">
        <w:rPr>
          <w:rFonts w:ascii="Arial" w:hAnsi="Arial" w:cs="Arial"/>
          <w:sz w:val="24"/>
          <w:szCs w:val="24"/>
        </w:rPr>
        <w:t>, </w:t>
      </w:r>
      <w:r w:rsidRPr="00FA7CB4">
        <w:rPr>
          <w:rFonts w:ascii="Arial" w:hAnsi="Arial" w:cs="Arial"/>
          <w:i/>
          <w:iCs/>
          <w:sz w:val="24"/>
          <w:szCs w:val="24"/>
        </w:rPr>
        <w:t>81</w:t>
      </w:r>
      <w:r w:rsidRPr="00FA7CB4">
        <w:rPr>
          <w:rFonts w:ascii="Arial" w:hAnsi="Arial" w:cs="Arial"/>
          <w:sz w:val="24"/>
          <w:szCs w:val="24"/>
        </w:rPr>
        <w:t xml:space="preserve">(6), 1641-1660. </w:t>
      </w:r>
      <w:hyperlink r:id="rId7" w:history="1">
        <w:r w:rsidRPr="00FA7CB4">
          <w:rPr>
            <w:rStyle w:val="Hyperlink"/>
            <w:rFonts w:ascii="Arial" w:hAnsi="Arial" w:cs="Arial"/>
            <w:sz w:val="24"/>
            <w:szCs w:val="24"/>
          </w:rPr>
          <w:t>https://doi.org/10.1111%2Fj.1467-8624.2010.01499.x</w:t>
        </w:r>
      </w:hyperlink>
      <w:r w:rsidRPr="00FA7CB4">
        <w:rPr>
          <w:rFonts w:ascii="Arial" w:hAnsi="Arial" w:cs="Arial"/>
          <w:sz w:val="24"/>
          <w:szCs w:val="24"/>
        </w:rPr>
        <w:t xml:space="preserve"> </w:t>
      </w:r>
    </w:p>
    <w:p w14:paraId="1D619070" w14:textId="77777777" w:rsidR="00FD69D2"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Brown, T. E. (2009). Add/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and impaired executive function in clinical practice. </w:t>
      </w:r>
      <w:r w:rsidRPr="00FA7CB4">
        <w:rPr>
          <w:rFonts w:ascii="Arial" w:hAnsi="Arial" w:cs="Arial"/>
          <w:i/>
          <w:iCs/>
          <w:sz w:val="24"/>
          <w:szCs w:val="24"/>
        </w:rPr>
        <w:t>Current Attention Disorders Reports</w:t>
      </w:r>
      <w:r w:rsidRPr="00FA7CB4">
        <w:rPr>
          <w:rFonts w:ascii="Arial" w:hAnsi="Arial" w:cs="Arial"/>
          <w:sz w:val="24"/>
          <w:szCs w:val="24"/>
        </w:rPr>
        <w:t>, </w:t>
      </w:r>
      <w:r w:rsidRPr="00FA7CB4">
        <w:rPr>
          <w:rFonts w:ascii="Arial" w:hAnsi="Arial" w:cs="Arial"/>
          <w:i/>
          <w:iCs/>
          <w:sz w:val="24"/>
          <w:szCs w:val="24"/>
        </w:rPr>
        <w:t>1</w:t>
      </w:r>
      <w:r w:rsidRPr="00FA7CB4">
        <w:rPr>
          <w:rFonts w:ascii="Arial" w:hAnsi="Arial" w:cs="Arial"/>
          <w:sz w:val="24"/>
          <w:szCs w:val="24"/>
        </w:rPr>
        <w:t xml:space="preserve">(1), 37-41. </w:t>
      </w:r>
    </w:p>
    <w:p w14:paraId="42EEDCDF" w14:textId="77777777" w:rsidR="00FD69D2" w:rsidRPr="00FA7CB4" w:rsidRDefault="00FD69D2" w:rsidP="00FA7CB4">
      <w:pPr>
        <w:spacing w:line="360" w:lineRule="auto"/>
        <w:ind w:left="284" w:hanging="284"/>
        <w:rPr>
          <w:rFonts w:ascii="Arial" w:hAnsi="Arial" w:cs="Arial"/>
          <w:sz w:val="24"/>
          <w:szCs w:val="24"/>
        </w:rPr>
      </w:pPr>
      <w:r w:rsidRPr="00BA5F74">
        <w:rPr>
          <w:rFonts w:ascii="Arial" w:hAnsi="Arial" w:cs="Arial"/>
          <w:sz w:val="24"/>
          <w:szCs w:val="24"/>
        </w:rPr>
        <w:t>Bunford, N., Evans, S. W., &amp; Wymbs, F. (2015). ADHD and emotion dysregulation among children and adolescents. </w:t>
      </w:r>
      <w:r w:rsidRPr="00BA5F74">
        <w:rPr>
          <w:rFonts w:ascii="Arial" w:hAnsi="Arial" w:cs="Arial"/>
          <w:i/>
          <w:iCs/>
          <w:sz w:val="24"/>
          <w:szCs w:val="24"/>
        </w:rPr>
        <w:t>Clinical child and family psychology review</w:t>
      </w:r>
      <w:r w:rsidRPr="00BA5F74">
        <w:rPr>
          <w:rFonts w:ascii="Arial" w:hAnsi="Arial" w:cs="Arial"/>
          <w:sz w:val="24"/>
          <w:szCs w:val="24"/>
        </w:rPr>
        <w:t>, </w:t>
      </w:r>
      <w:r w:rsidRPr="00BA5F74">
        <w:rPr>
          <w:rFonts w:ascii="Arial" w:hAnsi="Arial" w:cs="Arial"/>
          <w:i/>
          <w:iCs/>
          <w:sz w:val="24"/>
          <w:szCs w:val="24"/>
        </w:rPr>
        <w:t>18</w:t>
      </w:r>
      <w:r w:rsidRPr="00BA5F74">
        <w:rPr>
          <w:rFonts w:ascii="Arial" w:hAnsi="Arial" w:cs="Arial"/>
          <w:sz w:val="24"/>
          <w:szCs w:val="24"/>
        </w:rPr>
        <w:t>, 185-217.</w:t>
      </w:r>
      <w:r>
        <w:rPr>
          <w:rFonts w:ascii="Arial" w:hAnsi="Arial" w:cs="Arial"/>
          <w:sz w:val="24"/>
          <w:szCs w:val="24"/>
        </w:rPr>
        <w:t xml:space="preserve"> </w:t>
      </w:r>
      <w:r w:rsidRPr="00A82512">
        <w:rPr>
          <w:rFonts w:ascii="Arial" w:hAnsi="Arial" w:cs="Arial"/>
          <w:sz w:val="24"/>
          <w:szCs w:val="24"/>
        </w:rPr>
        <w:t>DOI 10.1007/s10567</w:t>
      </w:r>
      <w:r>
        <w:rPr>
          <w:rFonts w:ascii="Arial" w:hAnsi="Arial" w:cs="Arial"/>
          <w:sz w:val="24"/>
          <w:szCs w:val="24"/>
        </w:rPr>
        <w:t xml:space="preserve">-015-0187-5 </w:t>
      </w:r>
    </w:p>
    <w:p w14:paraId="609C3C17" w14:textId="77777777" w:rsidR="00FD69D2"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Cook, M. N. (2005). The disruptive or </w:t>
      </w:r>
      <w:proofErr w:type="spellStart"/>
      <w:r w:rsidRPr="00FA7CB4">
        <w:rPr>
          <w:rFonts w:ascii="Arial" w:hAnsi="Arial" w:cs="Arial"/>
          <w:sz w:val="24"/>
          <w:szCs w:val="24"/>
        </w:rPr>
        <w:t>adhd</w:t>
      </w:r>
      <w:proofErr w:type="spellEnd"/>
      <w:r w:rsidRPr="00FA7CB4">
        <w:rPr>
          <w:rFonts w:ascii="Arial" w:hAnsi="Arial" w:cs="Arial"/>
          <w:sz w:val="24"/>
          <w:szCs w:val="24"/>
        </w:rPr>
        <w:t xml:space="preserve"> child: what to do when kids won't sit still and be quiet. </w:t>
      </w:r>
      <w:r w:rsidRPr="00FA7CB4">
        <w:rPr>
          <w:rFonts w:ascii="Arial" w:hAnsi="Arial" w:cs="Arial"/>
          <w:i/>
          <w:iCs/>
          <w:sz w:val="24"/>
          <w:szCs w:val="24"/>
        </w:rPr>
        <w:t>Focus on Exceptional Children</w:t>
      </w:r>
      <w:r w:rsidRPr="00FA7CB4">
        <w:rPr>
          <w:rFonts w:ascii="Arial" w:hAnsi="Arial" w:cs="Arial"/>
          <w:sz w:val="24"/>
          <w:szCs w:val="24"/>
        </w:rPr>
        <w:t>, </w:t>
      </w:r>
      <w:r w:rsidRPr="00FA7CB4">
        <w:rPr>
          <w:rFonts w:ascii="Arial" w:hAnsi="Arial" w:cs="Arial"/>
          <w:i/>
          <w:iCs/>
          <w:sz w:val="24"/>
          <w:szCs w:val="24"/>
        </w:rPr>
        <w:t>37</w:t>
      </w:r>
      <w:r w:rsidRPr="00FA7CB4">
        <w:rPr>
          <w:rFonts w:ascii="Arial" w:hAnsi="Arial" w:cs="Arial"/>
          <w:sz w:val="24"/>
          <w:szCs w:val="24"/>
        </w:rPr>
        <w:t>(7).</w:t>
      </w:r>
    </w:p>
    <w:p w14:paraId="64BA1977" w14:textId="77777777" w:rsidR="00FD69D2" w:rsidRPr="00FA7CB4" w:rsidRDefault="00FD69D2" w:rsidP="00FA7CB4">
      <w:pPr>
        <w:spacing w:line="360" w:lineRule="auto"/>
        <w:ind w:left="284" w:hanging="284"/>
        <w:rPr>
          <w:rFonts w:ascii="Arial" w:hAnsi="Arial" w:cs="Arial"/>
          <w:sz w:val="24"/>
          <w:szCs w:val="24"/>
        </w:rPr>
      </w:pPr>
      <w:proofErr w:type="spellStart"/>
      <w:r w:rsidRPr="009E735C">
        <w:rPr>
          <w:rFonts w:ascii="Arial" w:hAnsi="Arial" w:cs="Arial"/>
          <w:sz w:val="24"/>
          <w:szCs w:val="24"/>
        </w:rPr>
        <w:t>Cremone</w:t>
      </w:r>
      <w:proofErr w:type="spellEnd"/>
      <w:r w:rsidRPr="009E735C">
        <w:rPr>
          <w:rFonts w:ascii="Arial" w:hAnsi="Arial" w:cs="Arial"/>
          <w:sz w:val="24"/>
          <w:szCs w:val="24"/>
        </w:rPr>
        <w:t>, A., Lugo-Candelas, C. I., Harvey, E. A., McDermott, J. M., &amp; Spencer, R. M. (2018). Positive emotional attention bias in young children with symptoms of ADHD. </w:t>
      </w:r>
      <w:r w:rsidRPr="009E735C">
        <w:rPr>
          <w:rFonts w:ascii="Arial" w:hAnsi="Arial" w:cs="Arial"/>
          <w:i/>
          <w:iCs/>
          <w:sz w:val="24"/>
          <w:szCs w:val="24"/>
        </w:rPr>
        <w:t>Child Neuropsychology</w:t>
      </w:r>
      <w:r w:rsidRPr="009E735C">
        <w:rPr>
          <w:rFonts w:ascii="Arial" w:hAnsi="Arial" w:cs="Arial"/>
          <w:sz w:val="24"/>
          <w:szCs w:val="24"/>
        </w:rPr>
        <w:t>, </w:t>
      </w:r>
      <w:r w:rsidRPr="009E735C">
        <w:rPr>
          <w:rFonts w:ascii="Arial" w:hAnsi="Arial" w:cs="Arial"/>
          <w:i/>
          <w:iCs/>
          <w:sz w:val="24"/>
          <w:szCs w:val="24"/>
        </w:rPr>
        <w:t>24</w:t>
      </w:r>
      <w:r w:rsidRPr="009E735C">
        <w:rPr>
          <w:rFonts w:ascii="Arial" w:hAnsi="Arial" w:cs="Arial"/>
          <w:sz w:val="24"/>
          <w:szCs w:val="24"/>
        </w:rPr>
        <w:t>(8), 1137-1145.</w:t>
      </w:r>
      <w:r>
        <w:rPr>
          <w:rFonts w:ascii="Arial" w:hAnsi="Arial" w:cs="Arial"/>
          <w:sz w:val="24"/>
          <w:szCs w:val="24"/>
        </w:rPr>
        <w:t xml:space="preserve"> </w:t>
      </w:r>
      <w:hyperlink r:id="rId8" w:history="1">
        <w:r w:rsidRPr="004E2E8A">
          <w:rPr>
            <w:rStyle w:val="Hyperlink"/>
            <w:rFonts w:ascii="Arial" w:hAnsi="Arial" w:cs="Arial"/>
            <w:sz w:val="24"/>
            <w:szCs w:val="24"/>
          </w:rPr>
          <w:t>https://doi.org/10.1080/09297049.2018.1426743</w:t>
        </w:r>
      </w:hyperlink>
      <w:r>
        <w:rPr>
          <w:rFonts w:ascii="Arial" w:hAnsi="Arial" w:cs="Arial"/>
          <w:sz w:val="24"/>
          <w:szCs w:val="24"/>
        </w:rPr>
        <w:t xml:space="preserve"> </w:t>
      </w:r>
    </w:p>
    <w:p w14:paraId="526FE5A3"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Davidson, F., Rigney, G., Brine, S., Speth, T., Miller, L., Rusak, B., Chamber, C., </w:t>
      </w:r>
      <w:proofErr w:type="spellStart"/>
      <w:r w:rsidRPr="00FA7CB4">
        <w:rPr>
          <w:rFonts w:ascii="Arial" w:hAnsi="Arial" w:cs="Arial"/>
          <w:sz w:val="24"/>
          <w:szCs w:val="24"/>
        </w:rPr>
        <w:t>Rajda</w:t>
      </w:r>
      <w:proofErr w:type="spellEnd"/>
      <w:r w:rsidRPr="00FA7CB4">
        <w:rPr>
          <w:rFonts w:ascii="Arial" w:hAnsi="Arial" w:cs="Arial"/>
          <w:sz w:val="24"/>
          <w:szCs w:val="24"/>
        </w:rPr>
        <w:t xml:space="preserve">, M., &amp; Corkum, P. (2022). Even a mild sleep restriction can impact daytime functioning in children with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and their typically developing peers. </w:t>
      </w:r>
      <w:proofErr w:type="spellStart"/>
      <w:r w:rsidRPr="00FA7CB4">
        <w:rPr>
          <w:rFonts w:ascii="Arial" w:hAnsi="Arial" w:cs="Arial"/>
          <w:i/>
          <w:iCs/>
          <w:sz w:val="24"/>
          <w:szCs w:val="24"/>
        </w:rPr>
        <w:t>Behavioral</w:t>
      </w:r>
      <w:proofErr w:type="spellEnd"/>
      <w:r w:rsidRPr="00FA7CB4">
        <w:rPr>
          <w:rFonts w:ascii="Arial" w:hAnsi="Arial" w:cs="Arial"/>
          <w:i/>
          <w:iCs/>
          <w:sz w:val="24"/>
          <w:szCs w:val="24"/>
        </w:rPr>
        <w:t xml:space="preserve"> Sleep Medicine</w:t>
      </w:r>
      <w:r w:rsidRPr="00FA7CB4">
        <w:rPr>
          <w:rFonts w:ascii="Arial" w:hAnsi="Arial" w:cs="Arial"/>
          <w:sz w:val="24"/>
          <w:szCs w:val="24"/>
        </w:rPr>
        <w:t>, </w:t>
      </w:r>
      <w:r w:rsidRPr="00FA7CB4">
        <w:rPr>
          <w:rFonts w:ascii="Arial" w:hAnsi="Arial" w:cs="Arial"/>
          <w:i/>
          <w:iCs/>
          <w:sz w:val="24"/>
          <w:szCs w:val="24"/>
        </w:rPr>
        <w:t>20</w:t>
      </w:r>
      <w:r w:rsidRPr="00FA7CB4">
        <w:rPr>
          <w:rFonts w:ascii="Arial" w:hAnsi="Arial" w:cs="Arial"/>
          <w:sz w:val="24"/>
          <w:szCs w:val="24"/>
        </w:rPr>
        <w:t xml:space="preserve">(1), 21-36. </w:t>
      </w:r>
      <w:hyperlink r:id="rId9" w:history="1">
        <w:r w:rsidRPr="00FA7CB4">
          <w:rPr>
            <w:rStyle w:val="Hyperlink"/>
            <w:rFonts w:ascii="Arial" w:hAnsi="Arial" w:cs="Arial"/>
            <w:sz w:val="24"/>
            <w:szCs w:val="24"/>
          </w:rPr>
          <w:t>https://doi.org/10.1080/15402002.2021.1873785</w:t>
        </w:r>
      </w:hyperlink>
      <w:r w:rsidRPr="00FA7CB4">
        <w:rPr>
          <w:rFonts w:ascii="Arial" w:hAnsi="Arial" w:cs="Arial"/>
          <w:sz w:val="24"/>
          <w:szCs w:val="24"/>
        </w:rPr>
        <w:t xml:space="preserve"> </w:t>
      </w:r>
    </w:p>
    <w:p w14:paraId="29C97E46"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Efron, D., Lycett, K., &amp; Sciberras, E. (2014). Use of sleep medication in children with </w:t>
      </w:r>
      <w:proofErr w:type="spellStart"/>
      <w:r w:rsidRPr="00FA7CB4">
        <w:rPr>
          <w:rFonts w:ascii="Arial" w:hAnsi="Arial" w:cs="Arial"/>
          <w:sz w:val="24"/>
          <w:szCs w:val="24"/>
        </w:rPr>
        <w:t>adhd</w:t>
      </w:r>
      <w:proofErr w:type="spellEnd"/>
      <w:r w:rsidRPr="00FA7CB4">
        <w:rPr>
          <w:rFonts w:ascii="Arial" w:hAnsi="Arial" w:cs="Arial"/>
          <w:sz w:val="24"/>
          <w:szCs w:val="24"/>
        </w:rPr>
        <w:t xml:space="preserve">. Sleep medicine, 15(4), 472-475. </w:t>
      </w:r>
      <w:hyperlink r:id="rId10" w:history="1">
        <w:r w:rsidRPr="00FA7CB4">
          <w:rPr>
            <w:rStyle w:val="Hyperlink"/>
            <w:rFonts w:ascii="Arial" w:hAnsi="Arial" w:cs="Arial"/>
            <w:sz w:val="24"/>
            <w:szCs w:val="24"/>
          </w:rPr>
          <w:t>https://doi.org/10.1016/j.sleep.2013.10.018</w:t>
        </w:r>
      </w:hyperlink>
      <w:r w:rsidRPr="00FA7CB4">
        <w:rPr>
          <w:rFonts w:ascii="Arial" w:hAnsi="Arial" w:cs="Arial"/>
          <w:sz w:val="24"/>
          <w:szCs w:val="24"/>
        </w:rPr>
        <w:t xml:space="preserve"> </w:t>
      </w:r>
    </w:p>
    <w:p w14:paraId="31FE1806"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Factor, P. I., Reyes, R. A., &amp; Rosen, P. J. (2014). Emotional impulsivity in children with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associated with comorbid—not </w:t>
      </w:r>
      <w:proofErr w:type="spellStart"/>
      <w:r w:rsidRPr="00FA7CB4">
        <w:rPr>
          <w:rFonts w:ascii="Arial" w:hAnsi="Arial" w:cs="Arial"/>
          <w:sz w:val="24"/>
          <w:szCs w:val="24"/>
        </w:rPr>
        <w:t>adhd</w:t>
      </w:r>
      <w:proofErr w:type="spellEnd"/>
      <w:r w:rsidRPr="00FA7CB4">
        <w:rPr>
          <w:rFonts w:ascii="Arial" w:hAnsi="Arial" w:cs="Arial"/>
          <w:sz w:val="24"/>
          <w:szCs w:val="24"/>
        </w:rPr>
        <w:t>—symptomatology. </w:t>
      </w:r>
      <w:r w:rsidRPr="00FA7CB4">
        <w:rPr>
          <w:rFonts w:ascii="Arial" w:hAnsi="Arial" w:cs="Arial"/>
          <w:i/>
          <w:iCs/>
          <w:sz w:val="24"/>
          <w:szCs w:val="24"/>
        </w:rPr>
        <w:t xml:space="preserve">Journal of psychopathology and </w:t>
      </w:r>
      <w:proofErr w:type="spellStart"/>
      <w:r w:rsidRPr="00FA7CB4">
        <w:rPr>
          <w:rFonts w:ascii="Arial" w:hAnsi="Arial" w:cs="Arial"/>
          <w:i/>
          <w:iCs/>
          <w:sz w:val="24"/>
          <w:szCs w:val="24"/>
        </w:rPr>
        <w:t>behavioral</w:t>
      </w:r>
      <w:proofErr w:type="spellEnd"/>
      <w:r w:rsidRPr="00FA7CB4">
        <w:rPr>
          <w:rFonts w:ascii="Arial" w:hAnsi="Arial" w:cs="Arial"/>
          <w:i/>
          <w:iCs/>
          <w:sz w:val="24"/>
          <w:szCs w:val="24"/>
        </w:rPr>
        <w:t xml:space="preserve"> assessment</w:t>
      </w:r>
      <w:r w:rsidRPr="00FA7CB4">
        <w:rPr>
          <w:rFonts w:ascii="Arial" w:hAnsi="Arial" w:cs="Arial"/>
          <w:sz w:val="24"/>
          <w:szCs w:val="24"/>
        </w:rPr>
        <w:t>, </w:t>
      </w:r>
      <w:r w:rsidRPr="00FA7CB4">
        <w:rPr>
          <w:rFonts w:ascii="Arial" w:hAnsi="Arial" w:cs="Arial"/>
          <w:i/>
          <w:iCs/>
          <w:sz w:val="24"/>
          <w:szCs w:val="24"/>
        </w:rPr>
        <w:t>36</w:t>
      </w:r>
      <w:r w:rsidRPr="00FA7CB4">
        <w:rPr>
          <w:rFonts w:ascii="Arial" w:hAnsi="Arial" w:cs="Arial"/>
          <w:sz w:val="24"/>
          <w:szCs w:val="24"/>
        </w:rPr>
        <w:t>, 530-541.</w:t>
      </w:r>
    </w:p>
    <w:p w14:paraId="7BEC7ACA" w14:textId="77777777" w:rsidR="00FD69D2" w:rsidRDefault="00FD69D2" w:rsidP="00FA7CB4">
      <w:pPr>
        <w:spacing w:line="360" w:lineRule="auto"/>
        <w:ind w:left="284" w:hanging="284"/>
        <w:rPr>
          <w:rFonts w:ascii="Arial" w:hAnsi="Arial" w:cs="Arial"/>
          <w:sz w:val="24"/>
          <w:szCs w:val="24"/>
        </w:rPr>
      </w:pPr>
      <w:proofErr w:type="spellStart"/>
      <w:r w:rsidRPr="00FD69D2">
        <w:rPr>
          <w:rFonts w:ascii="Arial" w:hAnsi="Arial" w:cs="Arial"/>
          <w:sz w:val="24"/>
          <w:szCs w:val="24"/>
        </w:rPr>
        <w:t>Hanć</w:t>
      </w:r>
      <w:proofErr w:type="spellEnd"/>
      <w:r w:rsidRPr="00FD69D2">
        <w:rPr>
          <w:rFonts w:ascii="Arial" w:hAnsi="Arial" w:cs="Arial"/>
          <w:sz w:val="24"/>
          <w:szCs w:val="24"/>
        </w:rPr>
        <w:t>, T., &amp; Brzezińska, A. I. (2009). Intensity of ADHD symptoms and subjective feelings of competence in school age children. </w:t>
      </w:r>
      <w:r w:rsidRPr="00FD69D2">
        <w:rPr>
          <w:rFonts w:ascii="Arial" w:hAnsi="Arial" w:cs="Arial"/>
          <w:i/>
          <w:iCs/>
          <w:sz w:val="24"/>
          <w:szCs w:val="24"/>
        </w:rPr>
        <w:t>School psychology international</w:t>
      </w:r>
      <w:r w:rsidRPr="00FD69D2">
        <w:rPr>
          <w:rFonts w:ascii="Arial" w:hAnsi="Arial" w:cs="Arial"/>
          <w:sz w:val="24"/>
          <w:szCs w:val="24"/>
        </w:rPr>
        <w:t>, </w:t>
      </w:r>
      <w:r w:rsidRPr="00FD69D2">
        <w:rPr>
          <w:rFonts w:ascii="Arial" w:hAnsi="Arial" w:cs="Arial"/>
          <w:i/>
          <w:iCs/>
          <w:sz w:val="24"/>
          <w:szCs w:val="24"/>
        </w:rPr>
        <w:t>30</w:t>
      </w:r>
      <w:r w:rsidRPr="00FD69D2">
        <w:rPr>
          <w:rFonts w:ascii="Arial" w:hAnsi="Arial" w:cs="Arial"/>
          <w:sz w:val="24"/>
          <w:szCs w:val="24"/>
        </w:rPr>
        <w:t>(5), 491-506.</w:t>
      </w:r>
    </w:p>
    <w:p w14:paraId="3A2F84B4"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lastRenderedPageBreak/>
        <w:t xml:space="preserve">Healey, D. M., &amp; Rucklidge, J. J. (2008). The relationship between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and creativity. </w:t>
      </w:r>
      <w:r w:rsidRPr="00FA7CB4">
        <w:rPr>
          <w:rFonts w:ascii="Arial" w:hAnsi="Arial" w:cs="Arial"/>
          <w:i/>
          <w:iCs/>
          <w:sz w:val="24"/>
          <w:szCs w:val="24"/>
        </w:rPr>
        <w:t>The ADHD Report</w:t>
      </w:r>
      <w:r w:rsidRPr="00FA7CB4">
        <w:rPr>
          <w:rFonts w:ascii="Arial" w:hAnsi="Arial" w:cs="Arial"/>
          <w:sz w:val="24"/>
          <w:szCs w:val="24"/>
        </w:rPr>
        <w:t>, </w:t>
      </w:r>
      <w:r w:rsidRPr="00FA7CB4">
        <w:rPr>
          <w:rFonts w:ascii="Arial" w:hAnsi="Arial" w:cs="Arial"/>
          <w:i/>
          <w:iCs/>
          <w:sz w:val="24"/>
          <w:szCs w:val="24"/>
        </w:rPr>
        <w:t>16</w:t>
      </w:r>
      <w:r w:rsidRPr="00FA7CB4">
        <w:rPr>
          <w:rFonts w:ascii="Arial" w:hAnsi="Arial" w:cs="Arial"/>
          <w:sz w:val="24"/>
          <w:szCs w:val="24"/>
        </w:rPr>
        <w:t xml:space="preserve">(3), 1-5. ISSN 1065-8025 </w:t>
      </w:r>
    </w:p>
    <w:p w14:paraId="4C02C7D4"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Kim, S., Liu, Z., </w:t>
      </w:r>
      <w:proofErr w:type="spellStart"/>
      <w:r w:rsidRPr="00FA7CB4">
        <w:rPr>
          <w:rFonts w:ascii="Arial" w:hAnsi="Arial" w:cs="Arial"/>
          <w:sz w:val="24"/>
          <w:szCs w:val="24"/>
        </w:rPr>
        <w:t>Glizer</w:t>
      </w:r>
      <w:proofErr w:type="spellEnd"/>
      <w:r w:rsidRPr="00FA7CB4">
        <w:rPr>
          <w:rFonts w:ascii="Arial" w:hAnsi="Arial" w:cs="Arial"/>
          <w:sz w:val="24"/>
          <w:szCs w:val="24"/>
        </w:rPr>
        <w:t xml:space="preserve">, D., Tannock, R., &amp; Woltering, S. (2014). Adult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and working memory: neural evidence of impaired encoding. </w:t>
      </w:r>
      <w:r w:rsidRPr="00FA7CB4">
        <w:rPr>
          <w:rFonts w:ascii="Arial" w:hAnsi="Arial" w:cs="Arial"/>
          <w:i/>
          <w:iCs/>
          <w:sz w:val="24"/>
          <w:szCs w:val="24"/>
        </w:rPr>
        <w:t>Clinical Neurophysiology</w:t>
      </w:r>
      <w:r w:rsidRPr="00FA7CB4">
        <w:rPr>
          <w:rFonts w:ascii="Arial" w:hAnsi="Arial" w:cs="Arial"/>
          <w:sz w:val="24"/>
          <w:szCs w:val="24"/>
        </w:rPr>
        <w:t>, </w:t>
      </w:r>
      <w:r w:rsidRPr="00FA7CB4">
        <w:rPr>
          <w:rFonts w:ascii="Arial" w:hAnsi="Arial" w:cs="Arial"/>
          <w:i/>
          <w:iCs/>
          <w:sz w:val="24"/>
          <w:szCs w:val="24"/>
        </w:rPr>
        <w:t>125</w:t>
      </w:r>
      <w:r w:rsidRPr="00FA7CB4">
        <w:rPr>
          <w:rFonts w:ascii="Arial" w:hAnsi="Arial" w:cs="Arial"/>
          <w:sz w:val="24"/>
          <w:szCs w:val="24"/>
        </w:rPr>
        <w:t xml:space="preserve">(8), 1596-1603. </w:t>
      </w:r>
      <w:hyperlink r:id="rId11" w:history="1">
        <w:r w:rsidRPr="00FA7CB4">
          <w:rPr>
            <w:rStyle w:val="Hyperlink"/>
            <w:rFonts w:ascii="Arial" w:hAnsi="Arial" w:cs="Arial"/>
            <w:sz w:val="24"/>
            <w:szCs w:val="24"/>
          </w:rPr>
          <w:t>https://doi.org/10.1016/j.clinph.2013.12.094</w:t>
        </w:r>
      </w:hyperlink>
      <w:r w:rsidRPr="00FA7CB4">
        <w:rPr>
          <w:rFonts w:ascii="Arial" w:hAnsi="Arial" w:cs="Arial"/>
          <w:sz w:val="24"/>
          <w:szCs w:val="24"/>
        </w:rPr>
        <w:t xml:space="preserve"> </w:t>
      </w:r>
    </w:p>
    <w:p w14:paraId="21B8F313" w14:textId="77777777" w:rsidR="00FD69D2"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Kirov, R., &amp; Brand, S. (2014). Sleep problems and their effect in </w:t>
      </w:r>
      <w:proofErr w:type="spellStart"/>
      <w:r w:rsidRPr="00FA7CB4">
        <w:rPr>
          <w:rFonts w:ascii="Arial" w:hAnsi="Arial" w:cs="Arial"/>
          <w:sz w:val="24"/>
          <w:szCs w:val="24"/>
        </w:rPr>
        <w:t>adhd</w:t>
      </w:r>
      <w:proofErr w:type="spellEnd"/>
      <w:r w:rsidRPr="00FA7CB4">
        <w:rPr>
          <w:rFonts w:ascii="Arial" w:hAnsi="Arial" w:cs="Arial"/>
          <w:sz w:val="24"/>
          <w:szCs w:val="24"/>
        </w:rPr>
        <w:t>. </w:t>
      </w:r>
      <w:r w:rsidRPr="00FA7CB4">
        <w:rPr>
          <w:rFonts w:ascii="Arial" w:hAnsi="Arial" w:cs="Arial"/>
          <w:i/>
          <w:iCs/>
          <w:sz w:val="24"/>
          <w:szCs w:val="24"/>
        </w:rPr>
        <w:t>Expert review of neurotherapeutics</w:t>
      </w:r>
      <w:r w:rsidRPr="00FA7CB4">
        <w:rPr>
          <w:rFonts w:ascii="Arial" w:hAnsi="Arial" w:cs="Arial"/>
          <w:sz w:val="24"/>
          <w:szCs w:val="24"/>
        </w:rPr>
        <w:t>, </w:t>
      </w:r>
      <w:r w:rsidRPr="00FA7CB4">
        <w:rPr>
          <w:rFonts w:ascii="Arial" w:hAnsi="Arial" w:cs="Arial"/>
          <w:i/>
          <w:iCs/>
          <w:sz w:val="24"/>
          <w:szCs w:val="24"/>
        </w:rPr>
        <w:t>14</w:t>
      </w:r>
      <w:r w:rsidRPr="00FA7CB4">
        <w:rPr>
          <w:rFonts w:ascii="Arial" w:hAnsi="Arial" w:cs="Arial"/>
          <w:sz w:val="24"/>
          <w:szCs w:val="24"/>
        </w:rPr>
        <w:t xml:space="preserve">(3), 287-299. </w:t>
      </w:r>
    </w:p>
    <w:p w14:paraId="4F51D853" w14:textId="77777777" w:rsidR="00FD69D2" w:rsidRPr="00FA7CB4" w:rsidRDefault="00FD69D2" w:rsidP="00FA7CB4">
      <w:pPr>
        <w:spacing w:line="360" w:lineRule="auto"/>
        <w:ind w:left="284" w:hanging="284"/>
        <w:rPr>
          <w:rFonts w:ascii="Arial" w:hAnsi="Arial" w:cs="Arial"/>
          <w:sz w:val="24"/>
          <w:szCs w:val="24"/>
        </w:rPr>
      </w:pPr>
      <w:r w:rsidRPr="006E40CC">
        <w:rPr>
          <w:rFonts w:ascii="Arial" w:hAnsi="Arial" w:cs="Arial"/>
          <w:sz w:val="24"/>
          <w:szCs w:val="24"/>
        </w:rPr>
        <w:t>Kleberg, J. L., Frick, M. A., &amp; Brocki, K. C. (2021). Increased pupil dilation to happy faces in children with hyperactive/impulsive symptoms of ADHD. </w:t>
      </w:r>
      <w:r w:rsidRPr="006E40CC">
        <w:rPr>
          <w:rFonts w:ascii="Arial" w:hAnsi="Arial" w:cs="Arial"/>
          <w:i/>
          <w:iCs/>
          <w:sz w:val="24"/>
          <w:szCs w:val="24"/>
        </w:rPr>
        <w:t>Development and psychopathology</w:t>
      </w:r>
      <w:r w:rsidRPr="006E40CC">
        <w:rPr>
          <w:rFonts w:ascii="Arial" w:hAnsi="Arial" w:cs="Arial"/>
          <w:sz w:val="24"/>
          <w:szCs w:val="24"/>
        </w:rPr>
        <w:t>, </w:t>
      </w:r>
      <w:r w:rsidRPr="006E40CC">
        <w:rPr>
          <w:rFonts w:ascii="Arial" w:hAnsi="Arial" w:cs="Arial"/>
          <w:i/>
          <w:iCs/>
          <w:sz w:val="24"/>
          <w:szCs w:val="24"/>
        </w:rPr>
        <w:t>33</w:t>
      </w:r>
      <w:r w:rsidRPr="006E40CC">
        <w:rPr>
          <w:rFonts w:ascii="Arial" w:hAnsi="Arial" w:cs="Arial"/>
          <w:sz w:val="24"/>
          <w:szCs w:val="24"/>
        </w:rPr>
        <w:t>(3), 767-777.</w:t>
      </w:r>
      <w:r>
        <w:rPr>
          <w:rFonts w:ascii="Arial" w:hAnsi="Arial" w:cs="Arial"/>
          <w:sz w:val="24"/>
          <w:szCs w:val="24"/>
        </w:rPr>
        <w:t xml:space="preserve"> </w:t>
      </w:r>
      <w:r w:rsidRPr="0027708E">
        <w:rPr>
          <w:rFonts w:ascii="Arial" w:hAnsi="Arial" w:cs="Arial"/>
          <w:sz w:val="24"/>
          <w:szCs w:val="24"/>
        </w:rPr>
        <w:t>doi:10.1017/S0954579420000036</w:t>
      </w:r>
      <w:r>
        <w:rPr>
          <w:rFonts w:ascii="Arial" w:hAnsi="Arial" w:cs="Arial"/>
          <w:sz w:val="24"/>
          <w:szCs w:val="24"/>
        </w:rPr>
        <w:t xml:space="preserve"> </w:t>
      </w:r>
    </w:p>
    <w:p w14:paraId="11E4B961"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Kofler, M. J., Rapport, M. D., Bolden, J., Sarver, D. E., &amp; </w:t>
      </w:r>
      <w:proofErr w:type="spellStart"/>
      <w:r w:rsidRPr="00FA7CB4">
        <w:rPr>
          <w:rFonts w:ascii="Arial" w:hAnsi="Arial" w:cs="Arial"/>
          <w:sz w:val="24"/>
          <w:szCs w:val="24"/>
        </w:rPr>
        <w:t>Raiker</w:t>
      </w:r>
      <w:proofErr w:type="spellEnd"/>
      <w:r w:rsidRPr="00FA7CB4">
        <w:rPr>
          <w:rFonts w:ascii="Arial" w:hAnsi="Arial" w:cs="Arial"/>
          <w:sz w:val="24"/>
          <w:szCs w:val="24"/>
        </w:rPr>
        <w:t xml:space="preserve">, J. S. (2010).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and working memory: the impact of central executive deficits and exceeding storage/rehearsal capacity on observed inattentive </w:t>
      </w:r>
      <w:proofErr w:type="spellStart"/>
      <w:r w:rsidRPr="00FA7CB4">
        <w:rPr>
          <w:rFonts w:ascii="Arial" w:hAnsi="Arial" w:cs="Arial"/>
          <w:sz w:val="24"/>
          <w:szCs w:val="24"/>
        </w:rPr>
        <w:t>behavior</w:t>
      </w:r>
      <w:proofErr w:type="spellEnd"/>
      <w:r w:rsidRPr="00FA7CB4">
        <w:rPr>
          <w:rFonts w:ascii="Arial" w:hAnsi="Arial" w:cs="Arial"/>
          <w:sz w:val="24"/>
          <w:szCs w:val="24"/>
        </w:rPr>
        <w:t>. </w:t>
      </w:r>
      <w:r w:rsidRPr="00FA7CB4">
        <w:rPr>
          <w:rFonts w:ascii="Arial" w:hAnsi="Arial" w:cs="Arial"/>
          <w:i/>
          <w:iCs/>
          <w:sz w:val="24"/>
          <w:szCs w:val="24"/>
        </w:rPr>
        <w:t>Journal of abnormal child psychology</w:t>
      </w:r>
      <w:r w:rsidRPr="00FA7CB4">
        <w:rPr>
          <w:rFonts w:ascii="Arial" w:hAnsi="Arial" w:cs="Arial"/>
          <w:sz w:val="24"/>
          <w:szCs w:val="24"/>
        </w:rPr>
        <w:t>, </w:t>
      </w:r>
      <w:r w:rsidRPr="00FA7CB4">
        <w:rPr>
          <w:rFonts w:ascii="Arial" w:hAnsi="Arial" w:cs="Arial"/>
          <w:i/>
          <w:iCs/>
          <w:sz w:val="24"/>
          <w:szCs w:val="24"/>
        </w:rPr>
        <w:t>38</w:t>
      </w:r>
      <w:r w:rsidRPr="00FA7CB4">
        <w:rPr>
          <w:rFonts w:ascii="Arial" w:hAnsi="Arial" w:cs="Arial"/>
          <w:sz w:val="24"/>
          <w:szCs w:val="24"/>
        </w:rPr>
        <w:t xml:space="preserve">, 149-161. </w:t>
      </w:r>
    </w:p>
    <w:p w14:paraId="0EA86DD2"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Kofler, M. J., Sarver, D. E., Harmon, S. L., </w:t>
      </w:r>
      <w:proofErr w:type="spellStart"/>
      <w:r w:rsidRPr="00FA7CB4">
        <w:rPr>
          <w:rFonts w:ascii="Arial" w:hAnsi="Arial" w:cs="Arial"/>
          <w:sz w:val="24"/>
          <w:szCs w:val="24"/>
        </w:rPr>
        <w:t>Moltisanti</w:t>
      </w:r>
      <w:proofErr w:type="spellEnd"/>
      <w:r w:rsidRPr="00FA7CB4">
        <w:rPr>
          <w:rFonts w:ascii="Arial" w:hAnsi="Arial" w:cs="Arial"/>
          <w:sz w:val="24"/>
          <w:szCs w:val="24"/>
        </w:rPr>
        <w:t xml:space="preserve">, A., Aduen, P. A., Soto, E. F., &amp; Ferretti, N. (2018). Working memory and organizational skills problems in </w:t>
      </w:r>
      <w:proofErr w:type="spellStart"/>
      <w:r w:rsidRPr="00FA7CB4">
        <w:rPr>
          <w:rFonts w:ascii="Arial" w:hAnsi="Arial" w:cs="Arial"/>
          <w:sz w:val="24"/>
          <w:szCs w:val="24"/>
        </w:rPr>
        <w:t>adhd</w:t>
      </w:r>
      <w:proofErr w:type="spellEnd"/>
      <w:r w:rsidRPr="00FA7CB4">
        <w:rPr>
          <w:rFonts w:ascii="Arial" w:hAnsi="Arial" w:cs="Arial"/>
          <w:sz w:val="24"/>
          <w:szCs w:val="24"/>
        </w:rPr>
        <w:t>. </w:t>
      </w:r>
      <w:r w:rsidRPr="00FA7CB4">
        <w:rPr>
          <w:rFonts w:ascii="Arial" w:hAnsi="Arial" w:cs="Arial"/>
          <w:i/>
          <w:iCs/>
          <w:sz w:val="24"/>
          <w:szCs w:val="24"/>
        </w:rPr>
        <w:t>Journal of child psychology and psychiatry</w:t>
      </w:r>
      <w:r w:rsidRPr="00FA7CB4">
        <w:rPr>
          <w:rFonts w:ascii="Arial" w:hAnsi="Arial" w:cs="Arial"/>
          <w:sz w:val="24"/>
          <w:szCs w:val="24"/>
        </w:rPr>
        <w:t>, </w:t>
      </w:r>
      <w:r w:rsidRPr="00FA7CB4">
        <w:rPr>
          <w:rFonts w:ascii="Arial" w:hAnsi="Arial" w:cs="Arial"/>
          <w:i/>
          <w:iCs/>
          <w:sz w:val="24"/>
          <w:szCs w:val="24"/>
        </w:rPr>
        <w:t>59</w:t>
      </w:r>
      <w:r w:rsidRPr="00FA7CB4">
        <w:rPr>
          <w:rFonts w:ascii="Arial" w:hAnsi="Arial" w:cs="Arial"/>
          <w:sz w:val="24"/>
          <w:szCs w:val="24"/>
        </w:rPr>
        <w:t xml:space="preserve">(1), 57-67.  </w:t>
      </w:r>
      <w:hyperlink r:id="rId12" w:history="1">
        <w:r w:rsidRPr="00FA7CB4">
          <w:rPr>
            <w:rStyle w:val="Hyperlink"/>
            <w:rFonts w:ascii="Arial" w:hAnsi="Arial" w:cs="Arial"/>
            <w:sz w:val="24"/>
            <w:szCs w:val="24"/>
          </w:rPr>
          <w:t>https://doi.org/10.1111%2Fjcpp.12773</w:t>
        </w:r>
      </w:hyperlink>
      <w:r w:rsidRPr="00FA7CB4">
        <w:rPr>
          <w:rFonts w:ascii="Arial" w:hAnsi="Arial" w:cs="Arial"/>
          <w:sz w:val="24"/>
          <w:szCs w:val="24"/>
        </w:rPr>
        <w:t xml:space="preserve"> </w:t>
      </w:r>
    </w:p>
    <w:p w14:paraId="6E89D1E0"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Lawrence, V., Houghton, S., Douglas, G., Durkin, K., Whiting, K., &amp; Tannock, R. (2004). Executive function and </w:t>
      </w:r>
      <w:proofErr w:type="spellStart"/>
      <w:r w:rsidRPr="00FA7CB4">
        <w:rPr>
          <w:rFonts w:ascii="Arial" w:hAnsi="Arial" w:cs="Arial"/>
          <w:sz w:val="24"/>
          <w:szCs w:val="24"/>
        </w:rPr>
        <w:t>adhd</w:t>
      </w:r>
      <w:proofErr w:type="spellEnd"/>
      <w:r w:rsidRPr="00FA7CB4">
        <w:rPr>
          <w:rFonts w:ascii="Arial" w:hAnsi="Arial" w:cs="Arial"/>
          <w:sz w:val="24"/>
          <w:szCs w:val="24"/>
        </w:rPr>
        <w:t>: a comparison of children’s performance during neuropsychological testing and real-world activities. </w:t>
      </w:r>
      <w:r w:rsidRPr="00FA7CB4">
        <w:rPr>
          <w:rFonts w:ascii="Arial" w:hAnsi="Arial" w:cs="Arial"/>
          <w:i/>
          <w:iCs/>
          <w:sz w:val="24"/>
          <w:szCs w:val="24"/>
        </w:rPr>
        <w:t>Journal of attention disorders</w:t>
      </w:r>
      <w:r w:rsidRPr="00FA7CB4">
        <w:rPr>
          <w:rFonts w:ascii="Arial" w:hAnsi="Arial" w:cs="Arial"/>
          <w:sz w:val="24"/>
          <w:szCs w:val="24"/>
        </w:rPr>
        <w:t>, </w:t>
      </w:r>
      <w:r w:rsidRPr="00FA7CB4">
        <w:rPr>
          <w:rFonts w:ascii="Arial" w:hAnsi="Arial" w:cs="Arial"/>
          <w:i/>
          <w:iCs/>
          <w:sz w:val="24"/>
          <w:szCs w:val="24"/>
        </w:rPr>
        <w:t>7</w:t>
      </w:r>
      <w:r w:rsidRPr="00FA7CB4">
        <w:rPr>
          <w:rFonts w:ascii="Arial" w:hAnsi="Arial" w:cs="Arial"/>
          <w:sz w:val="24"/>
          <w:szCs w:val="24"/>
        </w:rPr>
        <w:t xml:space="preserve">(3), 137-149. </w:t>
      </w:r>
    </w:p>
    <w:p w14:paraId="38456E3E" w14:textId="77777777" w:rsidR="00FD69D2"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Nigg, J. T. (2001). Is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 disinhibitory </w:t>
      </w:r>
      <w:proofErr w:type="gramStart"/>
      <w:r w:rsidRPr="00FA7CB4">
        <w:rPr>
          <w:rFonts w:ascii="Arial" w:hAnsi="Arial" w:cs="Arial"/>
          <w:sz w:val="24"/>
          <w:szCs w:val="24"/>
        </w:rPr>
        <w:t>disorder?.</w:t>
      </w:r>
      <w:proofErr w:type="gramEnd"/>
      <w:r w:rsidRPr="00FA7CB4">
        <w:rPr>
          <w:rFonts w:ascii="Arial" w:hAnsi="Arial" w:cs="Arial"/>
          <w:sz w:val="24"/>
          <w:szCs w:val="24"/>
        </w:rPr>
        <w:t> </w:t>
      </w:r>
      <w:r w:rsidRPr="00FA7CB4">
        <w:rPr>
          <w:rFonts w:ascii="Arial" w:hAnsi="Arial" w:cs="Arial"/>
          <w:i/>
          <w:iCs/>
          <w:sz w:val="24"/>
          <w:szCs w:val="24"/>
        </w:rPr>
        <w:t>Psychological bulletin</w:t>
      </w:r>
      <w:r w:rsidRPr="00FA7CB4">
        <w:rPr>
          <w:rFonts w:ascii="Arial" w:hAnsi="Arial" w:cs="Arial"/>
          <w:sz w:val="24"/>
          <w:szCs w:val="24"/>
        </w:rPr>
        <w:t>, </w:t>
      </w:r>
      <w:r w:rsidRPr="00FA7CB4">
        <w:rPr>
          <w:rFonts w:ascii="Arial" w:hAnsi="Arial" w:cs="Arial"/>
          <w:i/>
          <w:iCs/>
          <w:sz w:val="24"/>
          <w:szCs w:val="24"/>
        </w:rPr>
        <w:t>127</w:t>
      </w:r>
      <w:r w:rsidRPr="00FA7CB4">
        <w:rPr>
          <w:rFonts w:ascii="Arial" w:hAnsi="Arial" w:cs="Arial"/>
          <w:sz w:val="24"/>
          <w:szCs w:val="24"/>
        </w:rPr>
        <w:t xml:space="preserve">(5), 571. https://doi.org/:10.1037//0033-2909.127.5.571  </w:t>
      </w:r>
    </w:p>
    <w:p w14:paraId="5AA321B4" w14:textId="77777777" w:rsidR="00FD69D2" w:rsidRDefault="00FD69D2" w:rsidP="00FA7CB4">
      <w:pPr>
        <w:spacing w:line="360" w:lineRule="auto"/>
        <w:ind w:left="284" w:hanging="284"/>
        <w:rPr>
          <w:rFonts w:ascii="Arial" w:hAnsi="Arial" w:cs="Arial"/>
          <w:sz w:val="24"/>
          <w:szCs w:val="24"/>
        </w:rPr>
      </w:pPr>
      <w:r w:rsidRPr="004516F6">
        <w:rPr>
          <w:rFonts w:ascii="Arial" w:hAnsi="Arial" w:cs="Arial"/>
          <w:sz w:val="24"/>
          <w:szCs w:val="24"/>
        </w:rPr>
        <w:t>Rinn, A. N., &amp; Reynolds, M. J. (2012). Overexcitabilities and ADHD in the gifted: An examination. </w:t>
      </w:r>
      <w:r w:rsidRPr="004516F6">
        <w:rPr>
          <w:rFonts w:ascii="Arial" w:hAnsi="Arial" w:cs="Arial"/>
          <w:i/>
          <w:iCs/>
          <w:sz w:val="24"/>
          <w:szCs w:val="24"/>
        </w:rPr>
        <w:t>Roeper Review</w:t>
      </w:r>
      <w:r w:rsidRPr="004516F6">
        <w:rPr>
          <w:rFonts w:ascii="Arial" w:hAnsi="Arial" w:cs="Arial"/>
          <w:sz w:val="24"/>
          <w:szCs w:val="24"/>
        </w:rPr>
        <w:t>, </w:t>
      </w:r>
      <w:r w:rsidRPr="004516F6">
        <w:rPr>
          <w:rFonts w:ascii="Arial" w:hAnsi="Arial" w:cs="Arial"/>
          <w:i/>
          <w:iCs/>
          <w:sz w:val="24"/>
          <w:szCs w:val="24"/>
        </w:rPr>
        <w:t>34</w:t>
      </w:r>
      <w:r w:rsidRPr="004516F6">
        <w:rPr>
          <w:rFonts w:ascii="Arial" w:hAnsi="Arial" w:cs="Arial"/>
          <w:sz w:val="24"/>
          <w:szCs w:val="24"/>
        </w:rPr>
        <w:t>(1), 38-45.</w:t>
      </w:r>
      <w:r>
        <w:rPr>
          <w:rFonts w:ascii="Arial" w:hAnsi="Arial" w:cs="Arial"/>
          <w:sz w:val="24"/>
          <w:szCs w:val="24"/>
        </w:rPr>
        <w:t xml:space="preserve"> </w:t>
      </w:r>
      <w:hyperlink r:id="rId13" w:history="1">
        <w:r w:rsidRPr="004E2E8A">
          <w:rPr>
            <w:rStyle w:val="Hyperlink"/>
            <w:rFonts w:ascii="Arial" w:hAnsi="Arial" w:cs="Arial"/>
            <w:sz w:val="24"/>
            <w:szCs w:val="24"/>
          </w:rPr>
          <w:t>https://doi.org/10.1080/02783193.2012.627551</w:t>
        </w:r>
      </w:hyperlink>
      <w:r>
        <w:rPr>
          <w:rFonts w:ascii="Arial" w:hAnsi="Arial" w:cs="Arial"/>
          <w:sz w:val="24"/>
          <w:szCs w:val="24"/>
        </w:rPr>
        <w:t xml:space="preserve"> </w:t>
      </w:r>
    </w:p>
    <w:p w14:paraId="3F50E6C9" w14:textId="77777777" w:rsidR="00FD69D2" w:rsidRPr="00FA7CB4" w:rsidRDefault="00FD69D2" w:rsidP="00FA7CB4">
      <w:pPr>
        <w:spacing w:line="360" w:lineRule="auto"/>
        <w:ind w:left="284" w:hanging="284"/>
        <w:rPr>
          <w:rFonts w:ascii="Arial" w:hAnsi="Arial" w:cs="Arial"/>
          <w:sz w:val="24"/>
          <w:szCs w:val="24"/>
        </w:rPr>
      </w:pPr>
      <w:r w:rsidRPr="00CD04F9">
        <w:rPr>
          <w:rFonts w:ascii="Arial" w:hAnsi="Arial" w:cs="Arial"/>
          <w:sz w:val="24"/>
          <w:szCs w:val="24"/>
        </w:rPr>
        <w:t>Sciberras, E., Lycett, K., Efron, D., Mensah, F., Gerner, B., &amp; Hiscock, H. (2014). Anxiety in children with attention-deficit/hyperactivity disorder. </w:t>
      </w:r>
      <w:proofErr w:type="spellStart"/>
      <w:r w:rsidRPr="00CD04F9">
        <w:rPr>
          <w:rFonts w:ascii="Arial" w:hAnsi="Arial" w:cs="Arial"/>
          <w:i/>
          <w:iCs/>
          <w:sz w:val="24"/>
          <w:szCs w:val="24"/>
        </w:rPr>
        <w:t>Pediatrics</w:t>
      </w:r>
      <w:proofErr w:type="spellEnd"/>
      <w:r w:rsidRPr="00CD04F9">
        <w:rPr>
          <w:rFonts w:ascii="Arial" w:hAnsi="Arial" w:cs="Arial"/>
          <w:sz w:val="24"/>
          <w:szCs w:val="24"/>
        </w:rPr>
        <w:t>, </w:t>
      </w:r>
      <w:r w:rsidRPr="00CD04F9">
        <w:rPr>
          <w:rFonts w:ascii="Arial" w:hAnsi="Arial" w:cs="Arial"/>
          <w:i/>
          <w:iCs/>
          <w:sz w:val="24"/>
          <w:szCs w:val="24"/>
        </w:rPr>
        <w:t>133</w:t>
      </w:r>
      <w:r w:rsidRPr="00CD04F9">
        <w:rPr>
          <w:rFonts w:ascii="Arial" w:hAnsi="Arial" w:cs="Arial"/>
          <w:sz w:val="24"/>
          <w:szCs w:val="24"/>
        </w:rPr>
        <w:t>(5), 801-808.</w:t>
      </w:r>
      <w:r>
        <w:rPr>
          <w:rFonts w:ascii="Arial" w:hAnsi="Arial" w:cs="Arial"/>
          <w:sz w:val="24"/>
          <w:szCs w:val="24"/>
        </w:rPr>
        <w:t xml:space="preserve"> </w:t>
      </w:r>
    </w:p>
    <w:p w14:paraId="1DB2722E"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lastRenderedPageBreak/>
        <w:t xml:space="preserve">Sedgwick, J. A., </w:t>
      </w:r>
      <w:proofErr w:type="spellStart"/>
      <w:r w:rsidRPr="00FA7CB4">
        <w:rPr>
          <w:rFonts w:ascii="Arial" w:hAnsi="Arial" w:cs="Arial"/>
          <w:sz w:val="24"/>
          <w:szCs w:val="24"/>
        </w:rPr>
        <w:t>Merwood</w:t>
      </w:r>
      <w:proofErr w:type="spellEnd"/>
      <w:r w:rsidRPr="00FA7CB4">
        <w:rPr>
          <w:rFonts w:ascii="Arial" w:hAnsi="Arial" w:cs="Arial"/>
          <w:sz w:val="24"/>
          <w:szCs w:val="24"/>
        </w:rPr>
        <w:t xml:space="preserve">, A., &amp; Asherson, P. (2019). The positive aspects of attention deficit hyperactivity disorder: a qualitative investigation of successful adults with </w:t>
      </w:r>
      <w:proofErr w:type="spellStart"/>
      <w:r w:rsidRPr="00FA7CB4">
        <w:rPr>
          <w:rFonts w:ascii="Arial" w:hAnsi="Arial" w:cs="Arial"/>
          <w:sz w:val="24"/>
          <w:szCs w:val="24"/>
        </w:rPr>
        <w:t>adhd</w:t>
      </w:r>
      <w:proofErr w:type="spellEnd"/>
      <w:r w:rsidRPr="00FA7CB4">
        <w:rPr>
          <w:rFonts w:ascii="Arial" w:hAnsi="Arial" w:cs="Arial"/>
          <w:sz w:val="24"/>
          <w:szCs w:val="24"/>
        </w:rPr>
        <w:t>. </w:t>
      </w:r>
      <w:r w:rsidRPr="00FA7CB4">
        <w:rPr>
          <w:rFonts w:ascii="Arial" w:hAnsi="Arial" w:cs="Arial"/>
          <w:i/>
          <w:iCs/>
          <w:sz w:val="24"/>
          <w:szCs w:val="24"/>
        </w:rPr>
        <w:t>ADHD Attention Deficit and Hyperactivity Disorders</w:t>
      </w:r>
      <w:r w:rsidRPr="00FA7CB4">
        <w:rPr>
          <w:rFonts w:ascii="Arial" w:hAnsi="Arial" w:cs="Arial"/>
          <w:sz w:val="24"/>
          <w:szCs w:val="24"/>
        </w:rPr>
        <w:t>, </w:t>
      </w:r>
      <w:r w:rsidRPr="00FA7CB4">
        <w:rPr>
          <w:rFonts w:ascii="Arial" w:hAnsi="Arial" w:cs="Arial"/>
          <w:i/>
          <w:iCs/>
          <w:sz w:val="24"/>
          <w:szCs w:val="24"/>
        </w:rPr>
        <w:t>11</w:t>
      </w:r>
      <w:r w:rsidRPr="00FA7CB4">
        <w:rPr>
          <w:rFonts w:ascii="Arial" w:hAnsi="Arial" w:cs="Arial"/>
          <w:sz w:val="24"/>
          <w:szCs w:val="24"/>
        </w:rPr>
        <w:t xml:space="preserve">(3), 241-253.  </w:t>
      </w:r>
      <w:hyperlink r:id="rId14" w:history="1">
        <w:r w:rsidRPr="00FA7CB4">
          <w:rPr>
            <w:rStyle w:val="Hyperlink"/>
            <w:rFonts w:ascii="Arial" w:hAnsi="Arial" w:cs="Arial"/>
            <w:sz w:val="24"/>
            <w:szCs w:val="24"/>
          </w:rPr>
          <w:t>https://doi.org/10.1007/s12402-018-0277-6</w:t>
        </w:r>
      </w:hyperlink>
      <w:r w:rsidRPr="00FA7CB4">
        <w:rPr>
          <w:rFonts w:ascii="Arial" w:hAnsi="Arial" w:cs="Arial"/>
          <w:sz w:val="24"/>
          <w:szCs w:val="24"/>
        </w:rPr>
        <w:t xml:space="preserve"> </w:t>
      </w:r>
    </w:p>
    <w:p w14:paraId="61D31B49"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Solanto, M. V., Pope-Boyd, S. A., Tryon, W. W., &amp; </w:t>
      </w:r>
      <w:proofErr w:type="spellStart"/>
      <w:r w:rsidRPr="00FA7CB4">
        <w:rPr>
          <w:rFonts w:ascii="Arial" w:hAnsi="Arial" w:cs="Arial"/>
          <w:sz w:val="24"/>
          <w:szCs w:val="24"/>
        </w:rPr>
        <w:t>Stepak</w:t>
      </w:r>
      <w:proofErr w:type="spellEnd"/>
      <w:r w:rsidRPr="00FA7CB4">
        <w:rPr>
          <w:rFonts w:ascii="Arial" w:hAnsi="Arial" w:cs="Arial"/>
          <w:sz w:val="24"/>
          <w:szCs w:val="24"/>
        </w:rPr>
        <w:t xml:space="preserve">, B. (2009). Social functioning in predominantly inattentive and combined subtypes of children with </w:t>
      </w:r>
      <w:proofErr w:type="spellStart"/>
      <w:r w:rsidRPr="00FA7CB4">
        <w:rPr>
          <w:rFonts w:ascii="Arial" w:hAnsi="Arial" w:cs="Arial"/>
          <w:sz w:val="24"/>
          <w:szCs w:val="24"/>
        </w:rPr>
        <w:t>adhd</w:t>
      </w:r>
      <w:proofErr w:type="spellEnd"/>
      <w:r w:rsidRPr="00FA7CB4">
        <w:rPr>
          <w:rFonts w:ascii="Arial" w:hAnsi="Arial" w:cs="Arial"/>
          <w:sz w:val="24"/>
          <w:szCs w:val="24"/>
        </w:rPr>
        <w:t>. </w:t>
      </w:r>
      <w:r w:rsidRPr="00FA7CB4">
        <w:rPr>
          <w:rFonts w:ascii="Arial" w:hAnsi="Arial" w:cs="Arial"/>
          <w:i/>
          <w:iCs/>
          <w:sz w:val="24"/>
          <w:szCs w:val="24"/>
        </w:rPr>
        <w:t>Journal of attention disorders</w:t>
      </w:r>
      <w:r w:rsidRPr="00FA7CB4">
        <w:rPr>
          <w:rFonts w:ascii="Arial" w:hAnsi="Arial" w:cs="Arial"/>
          <w:sz w:val="24"/>
          <w:szCs w:val="24"/>
        </w:rPr>
        <w:t>, </w:t>
      </w:r>
      <w:r w:rsidRPr="00FA7CB4">
        <w:rPr>
          <w:rFonts w:ascii="Arial" w:hAnsi="Arial" w:cs="Arial"/>
          <w:i/>
          <w:iCs/>
          <w:sz w:val="24"/>
          <w:szCs w:val="24"/>
        </w:rPr>
        <w:t>13</w:t>
      </w:r>
      <w:r w:rsidRPr="00FA7CB4">
        <w:rPr>
          <w:rFonts w:ascii="Arial" w:hAnsi="Arial" w:cs="Arial"/>
          <w:sz w:val="24"/>
          <w:szCs w:val="24"/>
        </w:rPr>
        <w:t xml:space="preserve">(1), 27-35. </w:t>
      </w:r>
      <w:hyperlink r:id="rId15" w:history="1">
        <w:r w:rsidRPr="00FA7CB4">
          <w:rPr>
            <w:rStyle w:val="Hyperlink"/>
            <w:rFonts w:ascii="Arial" w:hAnsi="Arial" w:cs="Arial"/>
            <w:sz w:val="24"/>
            <w:szCs w:val="24"/>
          </w:rPr>
          <w:t>https://doi.org/10.1177%2F1087054708320403</w:t>
        </w:r>
      </w:hyperlink>
      <w:r w:rsidRPr="00FA7CB4">
        <w:rPr>
          <w:rFonts w:ascii="Arial" w:hAnsi="Arial" w:cs="Arial"/>
          <w:sz w:val="24"/>
          <w:szCs w:val="24"/>
        </w:rPr>
        <w:t xml:space="preserve"> </w:t>
      </w:r>
    </w:p>
    <w:p w14:paraId="7ACAB1C8"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Swanson, J. M., </w:t>
      </w:r>
      <w:proofErr w:type="spellStart"/>
      <w:r w:rsidRPr="00FA7CB4">
        <w:rPr>
          <w:rFonts w:ascii="Arial" w:hAnsi="Arial" w:cs="Arial"/>
          <w:sz w:val="24"/>
          <w:szCs w:val="24"/>
        </w:rPr>
        <w:t>Kinsbourne</w:t>
      </w:r>
      <w:proofErr w:type="spellEnd"/>
      <w:r w:rsidRPr="00FA7CB4">
        <w:rPr>
          <w:rFonts w:ascii="Arial" w:hAnsi="Arial" w:cs="Arial"/>
          <w:sz w:val="24"/>
          <w:szCs w:val="24"/>
        </w:rPr>
        <w:t xml:space="preserve">, M., Nigg, J., Lanphear, B., Stefanatos, G. A., Volkow, N., ... &amp; Wadhwa, P. D. (2007). Etiologic subtypes of attention-deficit/hyperactivity disorder: brain imaging, molecular </w:t>
      </w:r>
      <w:proofErr w:type="spellStart"/>
      <w:r w:rsidRPr="00FA7CB4">
        <w:rPr>
          <w:rFonts w:ascii="Arial" w:hAnsi="Arial" w:cs="Arial"/>
          <w:sz w:val="24"/>
          <w:szCs w:val="24"/>
        </w:rPr>
        <w:t>genetic</w:t>
      </w:r>
      <w:proofErr w:type="spellEnd"/>
      <w:r w:rsidRPr="00FA7CB4">
        <w:rPr>
          <w:rFonts w:ascii="Arial" w:hAnsi="Arial" w:cs="Arial"/>
          <w:sz w:val="24"/>
          <w:szCs w:val="24"/>
        </w:rPr>
        <w:t xml:space="preserve"> and environmental factors and the dopamine hypothesis. </w:t>
      </w:r>
      <w:r w:rsidRPr="00FA7CB4">
        <w:rPr>
          <w:rFonts w:ascii="Arial" w:hAnsi="Arial" w:cs="Arial"/>
          <w:i/>
          <w:iCs/>
          <w:sz w:val="24"/>
          <w:szCs w:val="24"/>
        </w:rPr>
        <w:t>Neuropsychology review</w:t>
      </w:r>
      <w:r w:rsidRPr="00FA7CB4">
        <w:rPr>
          <w:rFonts w:ascii="Arial" w:hAnsi="Arial" w:cs="Arial"/>
          <w:sz w:val="24"/>
          <w:szCs w:val="24"/>
        </w:rPr>
        <w:t>, </w:t>
      </w:r>
      <w:r w:rsidRPr="00FA7CB4">
        <w:rPr>
          <w:rFonts w:ascii="Arial" w:hAnsi="Arial" w:cs="Arial"/>
          <w:i/>
          <w:iCs/>
          <w:sz w:val="24"/>
          <w:szCs w:val="24"/>
        </w:rPr>
        <w:t>17</w:t>
      </w:r>
      <w:r w:rsidRPr="00FA7CB4">
        <w:rPr>
          <w:rFonts w:ascii="Arial" w:hAnsi="Arial" w:cs="Arial"/>
          <w:sz w:val="24"/>
          <w:szCs w:val="24"/>
        </w:rPr>
        <w:t xml:space="preserve">, 39-59. DOI 10.1007/s11065-007-9019-9 </w:t>
      </w:r>
    </w:p>
    <w:p w14:paraId="4D1345EF" w14:textId="77777777" w:rsidR="00FD69D2"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Van der Heijden, K. B., Smits, M. G., &amp; Gunning, W. B. (2006). Sleep hygiene and </w:t>
      </w:r>
      <w:proofErr w:type="spellStart"/>
      <w:r w:rsidRPr="00FA7CB4">
        <w:rPr>
          <w:rFonts w:ascii="Arial" w:hAnsi="Arial" w:cs="Arial"/>
          <w:sz w:val="24"/>
          <w:szCs w:val="24"/>
        </w:rPr>
        <w:t>actigraphically</w:t>
      </w:r>
      <w:proofErr w:type="spellEnd"/>
      <w:r w:rsidRPr="00FA7CB4">
        <w:rPr>
          <w:rFonts w:ascii="Arial" w:hAnsi="Arial" w:cs="Arial"/>
          <w:sz w:val="24"/>
          <w:szCs w:val="24"/>
        </w:rPr>
        <w:t xml:space="preserve"> evaluated sleep characteristics in children with </w:t>
      </w:r>
      <w:proofErr w:type="spellStart"/>
      <w:r w:rsidRPr="00FA7CB4">
        <w:rPr>
          <w:rFonts w:ascii="Arial" w:hAnsi="Arial" w:cs="Arial"/>
          <w:sz w:val="24"/>
          <w:szCs w:val="24"/>
        </w:rPr>
        <w:t>adhd</w:t>
      </w:r>
      <w:proofErr w:type="spellEnd"/>
      <w:r w:rsidRPr="00FA7CB4">
        <w:rPr>
          <w:rFonts w:ascii="Arial" w:hAnsi="Arial" w:cs="Arial"/>
          <w:sz w:val="24"/>
          <w:szCs w:val="24"/>
        </w:rPr>
        <w:t xml:space="preserve"> and chronic sleep onset insomnia. </w:t>
      </w:r>
      <w:r w:rsidRPr="00FA7CB4">
        <w:rPr>
          <w:rFonts w:ascii="Arial" w:hAnsi="Arial" w:cs="Arial"/>
          <w:i/>
          <w:iCs/>
          <w:sz w:val="24"/>
          <w:szCs w:val="24"/>
        </w:rPr>
        <w:t>Journal of sleep research</w:t>
      </w:r>
      <w:r w:rsidRPr="00FA7CB4">
        <w:rPr>
          <w:rFonts w:ascii="Arial" w:hAnsi="Arial" w:cs="Arial"/>
          <w:sz w:val="24"/>
          <w:szCs w:val="24"/>
        </w:rPr>
        <w:t>, </w:t>
      </w:r>
      <w:r w:rsidRPr="00FA7CB4">
        <w:rPr>
          <w:rFonts w:ascii="Arial" w:hAnsi="Arial" w:cs="Arial"/>
          <w:i/>
          <w:iCs/>
          <w:sz w:val="24"/>
          <w:szCs w:val="24"/>
        </w:rPr>
        <w:t>15</w:t>
      </w:r>
      <w:r w:rsidRPr="00FA7CB4">
        <w:rPr>
          <w:rFonts w:ascii="Arial" w:hAnsi="Arial" w:cs="Arial"/>
          <w:sz w:val="24"/>
          <w:szCs w:val="24"/>
        </w:rPr>
        <w:t>(1), 55-62.</w:t>
      </w:r>
    </w:p>
    <w:p w14:paraId="776EBA76" w14:textId="77777777" w:rsidR="00FD69D2" w:rsidRPr="00FA7CB4" w:rsidRDefault="00FD69D2" w:rsidP="00FA7CB4">
      <w:pPr>
        <w:spacing w:line="360" w:lineRule="auto"/>
        <w:ind w:left="284" w:hanging="284"/>
        <w:rPr>
          <w:rFonts w:ascii="Arial" w:hAnsi="Arial" w:cs="Arial"/>
          <w:sz w:val="24"/>
          <w:szCs w:val="24"/>
        </w:rPr>
      </w:pPr>
      <w:r w:rsidRPr="00C071EA">
        <w:rPr>
          <w:rFonts w:ascii="Arial" w:hAnsi="Arial" w:cs="Arial"/>
          <w:sz w:val="24"/>
          <w:szCs w:val="24"/>
        </w:rPr>
        <w:t>van Stralen, J. (2016). Emotional dysregulation in children with attention-deficit/hyperactivity disorder. </w:t>
      </w:r>
      <w:r w:rsidRPr="00C071EA">
        <w:rPr>
          <w:rFonts w:ascii="Arial" w:hAnsi="Arial" w:cs="Arial"/>
          <w:i/>
          <w:iCs/>
          <w:sz w:val="24"/>
          <w:szCs w:val="24"/>
        </w:rPr>
        <w:t>ADHD Attention Deficit and Hyperactivity Disorders</w:t>
      </w:r>
      <w:r w:rsidRPr="00C071EA">
        <w:rPr>
          <w:rFonts w:ascii="Arial" w:hAnsi="Arial" w:cs="Arial"/>
          <w:sz w:val="24"/>
          <w:szCs w:val="24"/>
        </w:rPr>
        <w:t>, </w:t>
      </w:r>
      <w:r w:rsidRPr="00C071EA">
        <w:rPr>
          <w:rFonts w:ascii="Arial" w:hAnsi="Arial" w:cs="Arial"/>
          <w:i/>
          <w:iCs/>
          <w:sz w:val="24"/>
          <w:szCs w:val="24"/>
        </w:rPr>
        <w:t>8</w:t>
      </w:r>
      <w:r w:rsidRPr="00C071EA">
        <w:rPr>
          <w:rFonts w:ascii="Arial" w:hAnsi="Arial" w:cs="Arial"/>
          <w:sz w:val="24"/>
          <w:szCs w:val="24"/>
        </w:rPr>
        <w:t>(4), 175-187.</w:t>
      </w:r>
      <w:r>
        <w:rPr>
          <w:rFonts w:ascii="Arial" w:hAnsi="Arial" w:cs="Arial"/>
          <w:sz w:val="24"/>
          <w:szCs w:val="24"/>
        </w:rPr>
        <w:t xml:space="preserve"> </w:t>
      </w:r>
      <w:r w:rsidRPr="00D5174F">
        <w:rPr>
          <w:rFonts w:ascii="Arial" w:hAnsi="Arial" w:cs="Arial"/>
          <w:sz w:val="24"/>
          <w:szCs w:val="24"/>
        </w:rPr>
        <w:t>DOI 10.1007/s12402-016-01</w:t>
      </w:r>
      <w:r>
        <w:rPr>
          <w:rFonts w:ascii="Arial" w:hAnsi="Arial" w:cs="Arial"/>
          <w:sz w:val="24"/>
          <w:szCs w:val="24"/>
        </w:rPr>
        <w:t xml:space="preserve">99-0 </w:t>
      </w:r>
    </w:p>
    <w:p w14:paraId="6DF43C7F" w14:textId="77777777" w:rsidR="00FD69D2" w:rsidRPr="00FA7CB4" w:rsidRDefault="00FD69D2" w:rsidP="00FA7CB4">
      <w:pPr>
        <w:spacing w:line="360" w:lineRule="auto"/>
        <w:ind w:left="284" w:hanging="284"/>
        <w:rPr>
          <w:rFonts w:ascii="Arial" w:hAnsi="Arial" w:cs="Arial"/>
          <w:sz w:val="24"/>
          <w:szCs w:val="24"/>
        </w:rPr>
      </w:pPr>
      <w:r w:rsidRPr="00FA7CB4">
        <w:rPr>
          <w:rFonts w:ascii="Arial" w:hAnsi="Arial" w:cs="Arial"/>
          <w:sz w:val="24"/>
          <w:szCs w:val="24"/>
        </w:rPr>
        <w:t xml:space="preserve">Wynchank, D., </w:t>
      </w:r>
      <w:proofErr w:type="spellStart"/>
      <w:r w:rsidRPr="00FA7CB4">
        <w:rPr>
          <w:rFonts w:ascii="Arial" w:hAnsi="Arial" w:cs="Arial"/>
          <w:sz w:val="24"/>
          <w:szCs w:val="24"/>
        </w:rPr>
        <w:t>Bijlenga</w:t>
      </w:r>
      <w:proofErr w:type="spellEnd"/>
      <w:r w:rsidRPr="00FA7CB4">
        <w:rPr>
          <w:rFonts w:ascii="Arial" w:hAnsi="Arial" w:cs="Arial"/>
          <w:sz w:val="24"/>
          <w:szCs w:val="24"/>
        </w:rPr>
        <w:t xml:space="preserve">, D., Beekman, A. T., </w:t>
      </w:r>
      <w:proofErr w:type="spellStart"/>
      <w:r w:rsidRPr="00FA7CB4">
        <w:rPr>
          <w:rFonts w:ascii="Arial" w:hAnsi="Arial" w:cs="Arial"/>
          <w:sz w:val="24"/>
          <w:szCs w:val="24"/>
        </w:rPr>
        <w:t>Kooij</w:t>
      </w:r>
      <w:proofErr w:type="spellEnd"/>
      <w:r w:rsidRPr="00FA7CB4">
        <w:rPr>
          <w:rFonts w:ascii="Arial" w:hAnsi="Arial" w:cs="Arial"/>
          <w:sz w:val="24"/>
          <w:szCs w:val="24"/>
        </w:rPr>
        <w:t xml:space="preserve">, J. S., &amp; </w:t>
      </w:r>
      <w:proofErr w:type="spellStart"/>
      <w:r w:rsidRPr="00FA7CB4">
        <w:rPr>
          <w:rFonts w:ascii="Arial" w:hAnsi="Arial" w:cs="Arial"/>
          <w:sz w:val="24"/>
          <w:szCs w:val="24"/>
        </w:rPr>
        <w:t>Penninx</w:t>
      </w:r>
      <w:proofErr w:type="spellEnd"/>
      <w:r w:rsidRPr="00FA7CB4">
        <w:rPr>
          <w:rFonts w:ascii="Arial" w:hAnsi="Arial" w:cs="Arial"/>
          <w:sz w:val="24"/>
          <w:szCs w:val="24"/>
        </w:rPr>
        <w:t>, B. W. (2017). Adult attention-deficit/hyperactivity disorder (</w:t>
      </w:r>
      <w:proofErr w:type="spellStart"/>
      <w:r w:rsidRPr="00FA7CB4">
        <w:rPr>
          <w:rFonts w:ascii="Arial" w:hAnsi="Arial" w:cs="Arial"/>
          <w:sz w:val="24"/>
          <w:szCs w:val="24"/>
        </w:rPr>
        <w:t>adhd</w:t>
      </w:r>
      <w:proofErr w:type="spellEnd"/>
      <w:r w:rsidRPr="00FA7CB4">
        <w:rPr>
          <w:rFonts w:ascii="Arial" w:hAnsi="Arial" w:cs="Arial"/>
          <w:sz w:val="24"/>
          <w:szCs w:val="24"/>
        </w:rPr>
        <w:t>) and insomnia: an update of the literature. </w:t>
      </w:r>
      <w:r w:rsidRPr="00FA7CB4">
        <w:rPr>
          <w:rFonts w:ascii="Arial" w:hAnsi="Arial" w:cs="Arial"/>
          <w:i/>
          <w:iCs/>
          <w:sz w:val="24"/>
          <w:szCs w:val="24"/>
        </w:rPr>
        <w:t>Current psychiatry reports</w:t>
      </w:r>
      <w:r w:rsidRPr="00FA7CB4">
        <w:rPr>
          <w:rFonts w:ascii="Arial" w:hAnsi="Arial" w:cs="Arial"/>
          <w:sz w:val="24"/>
          <w:szCs w:val="24"/>
        </w:rPr>
        <w:t>, </w:t>
      </w:r>
      <w:r w:rsidRPr="00FA7CB4">
        <w:rPr>
          <w:rFonts w:ascii="Arial" w:hAnsi="Arial" w:cs="Arial"/>
          <w:i/>
          <w:iCs/>
          <w:sz w:val="24"/>
          <w:szCs w:val="24"/>
        </w:rPr>
        <w:t>19</w:t>
      </w:r>
      <w:r w:rsidRPr="00FA7CB4">
        <w:rPr>
          <w:rFonts w:ascii="Arial" w:hAnsi="Arial" w:cs="Arial"/>
          <w:sz w:val="24"/>
          <w:szCs w:val="24"/>
        </w:rPr>
        <w:t xml:space="preserve">, 1-11. </w:t>
      </w:r>
      <w:hyperlink r:id="rId16" w:history="1">
        <w:r w:rsidRPr="00FA7CB4">
          <w:rPr>
            <w:rStyle w:val="Hyperlink"/>
            <w:rFonts w:ascii="Arial" w:hAnsi="Arial" w:cs="Arial"/>
            <w:sz w:val="24"/>
            <w:szCs w:val="24"/>
          </w:rPr>
          <w:t>https://doi.org/10.1007/s11920-017-0860-0</w:t>
        </w:r>
      </w:hyperlink>
      <w:r w:rsidRPr="00FA7CB4">
        <w:rPr>
          <w:rFonts w:ascii="Arial" w:hAnsi="Arial" w:cs="Arial"/>
          <w:sz w:val="24"/>
          <w:szCs w:val="24"/>
        </w:rPr>
        <w:t xml:space="preserve"> </w:t>
      </w:r>
    </w:p>
    <w:sectPr w:rsidR="00FD69D2" w:rsidRPr="00FA7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0B3"/>
    <w:rsid w:val="00013DEA"/>
    <w:rsid w:val="0004624C"/>
    <w:rsid w:val="0007706B"/>
    <w:rsid w:val="00096213"/>
    <w:rsid w:val="000D0BD4"/>
    <w:rsid w:val="001155D4"/>
    <w:rsid w:val="00152E0E"/>
    <w:rsid w:val="001C4312"/>
    <w:rsid w:val="001F0F46"/>
    <w:rsid w:val="001F1029"/>
    <w:rsid w:val="002279EB"/>
    <w:rsid w:val="0026487F"/>
    <w:rsid w:val="0027163D"/>
    <w:rsid w:val="0027708E"/>
    <w:rsid w:val="0031132B"/>
    <w:rsid w:val="00340BCB"/>
    <w:rsid w:val="003602A9"/>
    <w:rsid w:val="003874DE"/>
    <w:rsid w:val="003B682B"/>
    <w:rsid w:val="003C397D"/>
    <w:rsid w:val="004516F6"/>
    <w:rsid w:val="00466BE9"/>
    <w:rsid w:val="0051490C"/>
    <w:rsid w:val="00577065"/>
    <w:rsid w:val="00611E30"/>
    <w:rsid w:val="006434C5"/>
    <w:rsid w:val="00650FFD"/>
    <w:rsid w:val="006B7CE2"/>
    <w:rsid w:val="006D0A5B"/>
    <w:rsid w:val="006E40CC"/>
    <w:rsid w:val="00704B3F"/>
    <w:rsid w:val="00770A21"/>
    <w:rsid w:val="0077552A"/>
    <w:rsid w:val="007F20C5"/>
    <w:rsid w:val="00860494"/>
    <w:rsid w:val="008A2092"/>
    <w:rsid w:val="008B576E"/>
    <w:rsid w:val="00922D9C"/>
    <w:rsid w:val="00927431"/>
    <w:rsid w:val="00943202"/>
    <w:rsid w:val="00971D65"/>
    <w:rsid w:val="009E735C"/>
    <w:rsid w:val="00A82512"/>
    <w:rsid w:val="00AB60B3"/>
    <w:rsid w:val="00B074EB"/>
    <w:rsid w:val="00B24BE0"/>
    <w:rsid w:val="00B52833"/>
    <w:rsid w:val="00B91CAE"/>
    <w:rsid w:val="00BA5F74"/>
    <w:rsid w:val="00BF2766"/>
    <w:rsid w:val="00C071EA"/>
    <w:rsid w:val="00C83BB3"/>
    <w:rsid w:val="00C855C5"/>
    <w:rsid w:val="00CB2108"/>
    <w:rsid w:val="00CD04F9"/>
    <w:rsid w:val="00CE1ADF"/>
    <w:rsid w:val="00D5174F"/>
    <w:rsid w:val="00D77469"/>
    <w:rsid w:val="00D95C44"/>
    <w:rsid w:val="00DB43A0"/>
    <w:rsid w:val="00E750E9"/>
    <w:rsid w:val="00ED2260"/>
    <w:rsid w:val="00F32500"/>
    <w:rsid w:val="00F35618"/>
    <w:rsid w:val="00FA7CB4"/>
    <w:rsid w:val="00FB49A8"/>
    <w:rsid w:val="00FD6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82743"/>
  <w15:chartTrackingRefBased/>
  <w15:docId w15:val="{7DE9B2BB-55A7-47E7-A670-559B4F7E9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0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0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0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0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0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0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0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0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0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0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0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0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0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0B3"/>
    <w:rPr>
      <w:rFonts w:eastAsiaTheme="majorEastAsia" w:cstheme="majorBidi"/>
      <w:color w:val="272727" w:themeColor="text1" w:themeTint="D8"/>
    </w:rPr>
  </w:style>
  <w:style w:type="paragraph" w:styleId="Title">
    <w:name w:val="Title"/>
    <w:basedOn w:val="Normal"/>
    <w:next w:val="Normal"/>
    <w:link w:val="TitleChar"/>
    <w:uiPriority w:val="10"/>
    <w:qFormat/>
    <w:rsid w:val="00AB6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0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0B3"/>
    <w:pPr>
      <w:spacing w:before="160"/>
      <w:jc w:val="center"/>
    </w:pPr>
    <w:rPr>
      <w:i/>
      <w:iCs/>
      <w:color w:val="404040" w:themeColor="text1" w:themeTint="BF"/>
    </w:rPr>
  </w:style>
  <w:style w:type="character" w:customStyle="1" w:styleId="QuoteChar">
    <w:name w:val="Quote Char"/>
    <w:basedOn w:val="DefaultParagraphFont"/>
    <w:link w:val="Quote"/>
    <w:uiPriority w:val="29"/>
    <w:rsid w:val="00AB60B3"/>
    <w:rPr>
      <w:i/>
      <w:iCs/>
      <w:color w:val="404040" w:themeColor="text1" w:themeTint="BF"/>
    </w:rPr>
  </w:style>
  <w:style w:type="paragraph" w:styleId="ListParagraph">
    <w:name w:val="List Paragraph"/>
    <w:basedOn w:val="Normal"/>
    <w:uiPriority w:val="34"/>
    <w:qFormat/>
    <w:rsid w:val="00AB60B3"/>
    <w:pPr>
      <w:ind w:left="720"/>
      <w:contextualSpacing/>
    </w:pPr>
  </w:style>
  <w:style w:type="character" w:styleId="IntenseEmphasis">
    <w:name w:val="Intense Emphasis"/>
    <w:basedOn w:val="DefaultParagraphFont"/>
    <w:uiPriority w:val="21"/>
    <w:qFormat/>
    <w:rsid w:val="00AB60B3"/>
    <w:rPr>
      <w:i/>
      <w:iCs/>
      <w:color w:val="0F4761" w:themeColor="accent1" w:themeShade="BF"/>
    </w:rPr>
  </w:style>
  <w:style w:type="paragraph" w:styleId="IntenseQuote">
    <w:name w:val="Intense Quote"/>
    <w:basedOn w:val="Normal"/>
    <w:next w:val="Normal"/>
    <w:link w:val="IntenseQuoteChar"/>
    <w:uiPriority w:val="30"/>
    <w:qFormat/>
    <w:rsid w:val="00AB6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0B3"/>
    <w:rPr>
      <w:i/>
      <w:iCs/>
      <w:color w:val="0F4761" w:themeColor="accent1" w:themeShade="BF"/>
    </w:rPr>
  </w:style>
  <w:style w:type="character" w:styleId="IntenseReference">
    <w:name w:val="Intense Reference"/>
    <w:basedOn w:val="DefaultParagraphFont"/>
    <w:uiPriority w:val="32"/>
    <w:qFormat/>
    <w:rsid w:val="00AB60B3"/>
    <w:rPr>
      <w:b/>
      <w:bCs/>
      <w:smallCaps/>
      <w:color w:val="0F4761" w:themeColor="accent1" w:themeShade="BF"/>
      <w:spacing w:val="5"/>
    </w:rPr>
  </w:style>
  <w:style w:type="character" w:styleId="Hyperlink">
    <w:name w:val="Hyperlink"/>
    <w:basedOn w:val="DefaultParagraphFont"/>
    <w:uiPriority w:val="99"/>
    <w:unhideWhenUsed/>
    <w:rsid w:val="006B7CE2"/>
    <w:rPr>
      <w:color w:val="467886" w:themeColor="hyperlink"/>
      <w:u w:val="single"/>
    </w:rPr>
  </w:style>
  <w:style w:type="character" w:styleId="UnresolvedMention">
    <w:name w:val="Unresolved Mention"/>
    <w:basedOn w:val="DefaultParagraphFont"/>
    <w:uiPriority w:val="99"/>
    <w:semiHidden/>
    <w:unhideWhenUsed/>
    <w:rsid w:val="006B7CE2"/>
    <w:rPr>
      <w:color w:val="605E5C"/>
      <w:shd w:val="clear" w:color="auto" w:fill="E1DFDD"/>
    </w:rPr>
  </w:style>
  <w:style w:type="paragraph" w:styleId="NormalWeb">
    <w:name w:val="Normal (Web)"/>
    <w:basedOn w:val="Normal"/>
    <w:uiPriority w:val="99"/>
    <w:unhideWhenUsed/>
    <w:rsid w:val="00704B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220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297049.2018.1426743" TargetMode="External"/><Relationship Id="rId13" Type="http://schemas.openxmlformats.org/officeDocument/2006/relationships/hyperlink" Target="https://doi.org/10.1080/02783193.2012.62755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doi.org/10.1111%2Fj.1467-8624.2010.01499.x" TargetMode="External"/><Relationship Id="rId12" Type="http://schemas.openxmlformats.org/officeDocument/2006/relationships/hyperlink" Target="https://doi.org/10.1111%2Fjcpp.1277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7/s11920-017-086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clinph.2013.12.094" TargetMode="External"/><Relationship Id="rId5" Type="http://schemas.openxmlformats.org/officeDocument/2006/relationships/settings" Target="settings.xml"/><Relationship Id="rId15" Type="http://schemas.openxmlformats.org/officeDocument/2006/relationships/hyperlink" Target="https://doi.org/10.1177%2F1087054708320403" TargetMode="External"/><Relationship Id="rId10" Type="http://schemas.openxmlformats.org/officeDocument/2006/relationships/hyperlink" Target="https://doi.org/10.1016/j.sleep.2013.10.018" TargetMode="External"/><Relationship Id="rId4" Type="http://schemas.openxmlformats.org/officeDocument/2006/relationships/styles" Target="styles.xml"/><Relationship Id="rId9" Type="http://schemas.openxmlformats.org/officeDocument/2006/relationships/hyperlink" Target="https://doi.org/10.1080/15402002.2021.1873785" TargetMode="External"/><Relationship Id="rId14" Type="http://schemas.openxmlformats.org/officeDocument/2006/relationships/hyperlink" Target="https://doi.org/10.1007/s12402-018-027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03890F99-5628-4714-887F-A3ED6DDF2895}">
  <ds:schemaRefs>
    <ds:schemaRef ds:uri="http://schemas.microsoft.com/sharepoint/v3/contenttype/forms"/>
  </ds:schemaRefs>
</ds:datastoreItem>
</file>

<file path=customXml/itemProps2.xml><?xml version="1.0" encoding="utf-8"?>
<ds:datastoreItem xmlns:ds="http://schemas.openxmlformats.org/officeDocument/2006/customXml" ds:itemID="{415F7F41-F941-4534-84C2-49B58A7312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8A9355-54FF-4562-8AB3-E034977CCBE7}">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6</Pages>
  <Words>2508</Words>
  <Characters>14296</Characters>
  <Application>Microsoft Office Word</Application>
  <DocSecurity>0</DocSecurity>
  <Lines>119</Lines>
  <Paragraphs>33</Paragraphs>
  <ScaleCrop>false</ScaleCrop>
  <Company/>
  <LinksUpToDate>false</LinksUpToDate>
  <CharactersWithSpaces>16771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62</cp:revision>
  <dcterms:created xsi:type="dcterms:W3CDTF">2024-10-08T12:16:00Z</dcterms:created>
  <dcterms:modified xsi:type="dcterms:W3CDTF">2024-11-04T18:55:00Z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