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137D9A" w14:textId="37FE4ED3" w:rsidR="1B35A592" w:rsidRDefault="009F12BC" w:rsidP="000415BE">
      <w:pPr>
        <w:jc w:val="center"/>
      </w:pPr>
      <w:r w:rsidRPr="009F12BC">
        <w:rPr>
          <w:noProof/>
        </w:rPr>
        <w:drawing>
          <wp:inline distT="0" distB="0" distL="0" distR="0" wp14:anchorId="642CFCA7" wp14:editId="19FC947A">
            <wp:extent cx="3528060" cy="1524000"/>
            <wp:effectExtent l="0" t="0" r="0" b="0"/>
            <wp:docPr id="116318187" name="Picture 1" descr="A close-up of a sign&#10;&#10;AI-generated content may be incorrect.">
              <a:extLst xmlns:a="http://schemas.openxmlformats.org/drawingml/2006/main">
                <a:ext uri="{FF2B5EF4-FFF2-40B4-BE49-F238E27FC236}">
                  <a16:creationId xmlns:a16="http://schemas.microsoft.com/office/drawing/2014/main" id="{95DE8D02-057D-44BC-8435-9049493C979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18187" name="Picture 1"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28060" cy="1524000"/>
                    </a:xfrm>
                    <a:prstGeom prst="rect">
                      <a:avLst/>
                    </a:prstGeom>
                    <a:noFill/>
                    <a:ln>
                      <a:noFill/>
                    </a:ln>
                  </pic:spPr>
                </pic:pic>
              </a:graphicData>
            </a:graphic>
          </wp:inline>
        </w:drawing>
      </w:r>
    </w:p>
    <w:p w14:paraId="470E8090" w14:textId="77777777" w:rsidR="00EF2E77" w:rsidRDefault="00EF2E77" w:rsidP="00661423"/>
    <w:p w14:paraId="1B67354A" w14:textId="77777777" w:rsidR="00CF7CF4" w:rsidRDefault="009D178D" w:rsidP="009D178D">
      <w:pPr>
        <w:jc w:val="center"/>
        <w:rPr>
          <w:rFonts w:ascii="Arial" w:hAnsi="Arial" w:cs="Arial"/>
          <w:b/>
          <w:bCs/>
          <w:lang w:val="en-GB"/>
        </w:rPr>
      </w:pPr>
      <w:r w:rsidRPr="004C6A33">
        <w:rPr>
          <w:rFonts w:ascii="Arial" w:hAnsi="Arial" w:cs="Arial"/>
          <w:b/>
          <w:bCs/>
          <w:lang w:val="en-GB"/>
        </w:rPr>
        <w:t>ASSESMENT TITLE</w:t>
      </w:r>
    </w:p>
    <w:p w14:paraId="5FEB06FA" w14:textId="6D276554" w:rsidR="009D178D" w:rsidRPr="004C6A33" w:rsidRDefault="009D178D" w:rsidP="009D178D">
      <w:pPr>
        <w:jc w:val="center"/>
        <w:rPr>
          <w:rFonts w:ascii="Arial" w:hAnsi="Arial" w:cs="Arial"/>
          <w:lang w:val="en-GB"/>
        </w:rPr>
      </w:pPr>
      <w:r w:rsidRPr="004C6A33">
        <w:rPr>
          <w:rFonts w:ascii="Arial" w:hAnsi="Arial" w:cs="Arial"/>
          <w:lang w:val="en-GB"/>
        </w:rPr>
        <w:t> </w:t>
      </w:r>
    </w:p>
    <w:p w14:paraId="3636199F" w14:textId="77777777" w:rsidR="00C94421" w:rsidRDefault="00C94421" w:rsidP="009D178D">
      <w:pPr>
        <w:jc w:val="center"/>
        <w:rPr>
          <w:rFonts w:ascii="Arial" w:hAnsi="Arial" w:cs="Arial"/>
          <w:b/>
          <w:bCs/>
          <w:lang w:val="en-GB"/>
        </w:rPr>
      </w:pPr>
    </w:p>
    <w:p w14:paraId="56778AF2" w14:textId="324FB095" w:rsidR="009D178D" w:rsidRPr="004C6A33" w:rsidRDefault="009D178D" w:rsidP="009D178D">
      <w:pPr>
        <w:jc w:val="center"/>
        <w:rPr>
          <w:rFonts w:ascii="Arial" w:hAnsi="Arial" w:cs="Arial"/>
          <w:lang w:val="en-GB"/>
        </w:rPr>
      </w:pPr>
      <w:r w:rsidRPr="004C6A33">
        <w:rPr>
          <w:rFonts w:ascii="Arial" w:hAnsi="Arial" w:cs="Arial"/>
          <w:b/>
          <w:bCs/>
          <w:lang w:val="en-GB"/>
        </w:rPr>
        <w:t>Component 2: </w:t>
      </w:r>
      <w:r w:rsidR="00EE30B9">
        <w:rPr>
          <w:rFonts w:ascii="Arial" w:hAnsi="Arial" w:cs="Arial"/>
          <w:b/>
          <w:bCs/>
          <w:lang w:val="en-GB"/>
        </w:rPr>
        <w:t>Assignment</w:t>
      </w:r>
      <w:r w:rsidRPr="004C6A33">
        <w:rPr>
          <w:rFonts w:ascii="Arial" w:hAnsi="Arial" w:cs="Arial"/>
          <w:b/>
          <w:bCs/>
          <w:lang w:val="en-GB"/>
        </w:rPr>
        <w:t> </w:t>
      </w:r>
      <w:r w:rsidR="00EC48BE">
        <w:rPr>
          <w:rFonts w:ascii="Arial" w:hAnsi="Arial" w:cs="Arial"/>
          <w:b/>
          <w:bCs/>
          <w:lang w:val="en-GB"/>
        </w:rPr>
        <w:t>(</w:t>
      </w:r>
      <w:r w:rsidRPr="004C6A33">
        <w:rPr>
          <w:rFonts w:ascii="Arial" w:hAnsi="Arial" w:cs="Arial"/>
          <w:b/>
          <w:bCs/>
          <w:lang w:val="en-GB"/>
        </w:rPr>
        <w:t>Report</w:t>
      </w:r>
      <w:r w:rsidR="00BA1F73">
        <w:rPr>
          <w:rFonts w:ascii="Arial" w:hAnsi="Arial" w:cs="Arial"/>
          <w:b/>
          <w:bCs/>
          <w:lang w:val="en-GB"/>
        </w:rPr>
        <w:t>)</w:t>
      </w:r>
      <w:r w:rsidRPr="004C6A33">
        <w:rPr>
          <w:rFonts w:ascii="Arial" w:hAnsi="Arial" w:cs="Arial"/>
          <w:lang w:val="en-GB"/>
        </w:rPr>
        <w:t> </w:t>
      </w:r>
    </w:p>
    <w:p w14:paraId="405B462C" w14:textId="38873F9C" w:rsidR="0002467E" w:rsidRDefault="0002467E" w:rsidP="009D178D">
      <w:pPr>
        <w:jc w:val="center"/>
        <w:rPr>
          <w:rFonts w:ascii="Arial" w:hAnsi="Arial" w:cs="Arial"/>
          <w:lang w:val="en-GB"/>
        </w:rPr>
      </w:pPr>
    </w:p>
    <w:p w14:paraId="431A55DB" w14:textId="16F49741" w:rsidR="009D178D" w:rsidRPr="004C6A33" w:rsidRDefault="009D178D" w:rsidP="009D178D">
      <w:pPr>
        <w:jc w:val="center"/>
        <w:rPr>
          <w:rFonts w:ascii="Arial" w:hAnsi="Arial" w:cs="Arial"/>
          <w:lang w:val="en-GB"/>
        </w:rPr>
      </w:pPr>
      <w:r w:rsidRPr="004C6A33">
        <w:rPr>
          <w:rFonts w:ascii="Arial" w:hAnsi="Arial" w:cs="Arial"/>
          <w:lang w:val="en-GB"/>
        </w:rPr>
        <w:t> </w:t>
      </w:r>
    </w:p>
    <w:p w14:paraId="5E89B28E" w14:textId="77777777" w:rsidR="000D6BAF" w:rsidRPr="004C6A33" w:rsidRDefault="000D6BAF" w:rsidP="00933A2E">
      <w:pPr>
        <w:jc w:val="center"/>
        <w:rPr>
          <w:rFonts w:ascii="Arial" w:hAnsi="Arial" w:cs="Arial"/>
          <w:lang w:val="en-GB"/>
        </w:rPr>
      </w:pPr>
    </w:p>
    <w:p w14:paraId="2BD43167" w14:textId="77777777" w:rsidR="00A46C71" w:rsidRPr="004C6A33" w:rsidRDefault="00A46C71" w:rsidP="00933A2E">
      <w:pPr>
        <w:jc w:val="center"/>
        <w:rPr>
          <w:rFonts w:ascii="Arial" w:hAnsi="Arial" w:cs="Arial"/>
          <w:lang w:val="en-GB"/>
        </w:rPr>
      </w:pPr>
    </w:p>
    <w:p w14:paraId="42DBEE9F" w14:textId="77777777" w:rsidR="00A46C71" w:rsidRPr="004C6A33" w:rsidRDefault="00A46C71" w:rsidP="00933A2E">
      <w:pPr>
        <w:jc w:val="center"/>
        <w:rPr>
          <w:rFonts w:ascii="Arial" w:hAnsi="Arial" w:cs="Arial"/>
          <w:lang w:val="en-GB"/>
        </w:rPr>
      </w:pPr>
    </w:p>
    <w:p w14:paraId="6B1F74CA" w14:textId="77777777" w:rsidR="00013D37" w:rsidRPr="004C6A33" w:rsidRDefault="00013D37" w:rsidP="00013D37">
      <w:pPr>
        <w:rPr>
          <w:rFonts w:ascii="Arial" w:hAnsi="Arial" w:cs="Arial"/>
          <w:lang w:val="en-GB"/>
        </w:rPr>
      </w:pPr>
      <w:r w:rsidRPr="004C6A33">
        <w:rPr>
          <w:rFonts w:ascii="Arial" w:hAnsi="Arial" w:cs="Arial"/>
          <w:b/>
          <w:bCs/>
          <w:lang w:val="en-GB"/>
        </w:rPr>
        <w:t>Name:</w:t>
      </w:r>
      <w:r w:rsidRPr="004C6A33">
        <w:rPr>
          <w:rFonts w:ascii="Arial" w:hAnsi="Arial" w:cs="Arial"/>
          <w:lang w:val="en-GB"/>
        </w:rPr>
        <w:t> Anderson Villanueva Suarez </w:t>
      </w:r>
    </w:p>
    <w:p w14:paraId="30D068D6" w14:textId="77777777" w:rsidR="00013D37" w:rsidRPr="004C6A33" w:rsidRDefault="00013D37" w:rsidP="00013D37">
      <w:pPr>
        <w:rPr>
          <w:rFonts w:ascii="Arial" w:hAnsi="Arial" w:cs="Arial"/>
          <w:lang w:val="en-GB"/>
        </w:rPr>
      </w:pPr>
      <w:r w:rsidRPr="004C6A33">
        <w:rPr>
          <w:rFonts w:ascii="Arial" w:hAnsi="Arial" w:cs="Arial"/>
          <w:b/>
          <w:bCs/>
          <w:lang w:val="en-GB"/>
        </w:rPr>
        <w:t>Student ID:</w:t>
      </w:r>
      <w:r w:rsidRPr="004C6A33">
        <w:rPr>
          <w:rFonts w:ascii="Arial" w:hAnsi="Arial" w:cs="Arial"/>
          <w:lang w:val="en-GB"/>
        </w:rPr>
        <w:t> 2337296 </w:t>
      </w:r>
    </w:p>
    <w:p w14:paraId="4652B288" w14:textId="6808B5E3" w:rsidR="00013D37" w:rsidRPr="00300EA8" w:rsidRDefault="00013D37" w:rsidP="00013D37">
      <w:pPr>
        <w:rPr>
          <w:rFonts w:ascii="Arial" w:hAnsi="Arial" w:cs="Arial"/>
          <w:lang w:val="en-GB"/>
        </w:rPr>
      </w:pPr>
      <w:r w:rsidRPr="004C6A33">
        <w:rPr>
          <w:rFonts w:ascii="Arial" w:hAnsi="Arial" w:cs="Arial"/>
          <w:b/>
          <w:bCs/>
          <w:lang w:val="en-GB"/>
        </w:rPr>
        <w:t>Module Name:</w:t>
      </w:r>
      <w:r w:rsidRPr="004C6A33">
        <w:rPr>
          <w:rFonts w:ascii="Arial" w:hAnsi="Arial" w:cs="Arial"/>
          <w:lang w:val="en-GB"/>
        </w:rPr>
        <w:t> </w:t>
      </w:r>
      <w:r w:rsidR="00300EA8" w:rsidRPr="00300EA8">
        <w:rPr>
          <w:rFonts w:ascii="Arial" w:hAnsi="Arial" w:cs="Arial"/>
          <w:lang w:val="en-GB"/>
        </w:rPr>
        <w:t>Changemakers: Creativity and Value Creation</w:t>
      </w:r>
    </w:p>
    <w:p w14:paraId="6D97EE9C" w14:textId="0D597C54" w:rsidR="00013D37" w:rsidRPr="004C6A33" w:rsidRDefault="00013D37" w:rsidP="00013D37">
      <w:pPr>
        <w:rPr>
          <w:rFonts w:ascii="Arial" w:hAnsi="Arial" w:cs="Arial"/>
          <w:lang w:val="en-GB"/>
        </w:rPr>
      </w:pPr>
      <w:r w:rsidRPr="004C6A33">
        <w:rPr>
          <w:rFonts w:ascii="Arial" w:hAnsi="Arial" w:cs="Arial"/>
          <w:b/>
          <w:bCs/>
          <w:lang w:val="en-GB"/>
        </w:rPr>
        <w:t>Module code:</w:t>
      </w:r>
      <w:r w:rsidRPr="004C6A33">
        <w:rPr>
          <w:rFonts w:ascii="Arial" w:hAnsi="Arial" w:cs="Arial"/>
          <w:lang w:val="en-GB"/>
        </w:rPr>
        <w:t> BMHP5</w:t>
      </w:r>
      <w:r w:rsidR="004A5804">
        <w:rPr>
          <w:rFonts w:ascii="Arial" w:hAnsi="Arial" w:cs="Arial"/>
          <w:lang w:val="en-GB"/>
        </w:rPr>
        <w:t>01</w:t>
      </w:r>
      <w:r w:rsidR="00143F7E">
        <w:rPr>
          <w:rFonts w:ascii="Arial" w:hAnsi="Arial" w:cs="Arial"/>
          <w:lang w:val="en-GB"/>
        </w:rPr>
        <w:t>4</w:t>
      </w:r>
    </w:p>
    <w:p w14:paraId="78A9C364" w14:textId="3132E370" w:rsidR="00013D37" w:rsidRPr="004C6A33" w:rsidRDefault="00013D37" w:rsidP="00013D37">
      <w:pPr>
        <w:rPr>
          <w:rFonts w:ascii="Arial" w:hAnsi="Arial" w:cs="Arial"/>
          <w:lang w:val="en-GB"/>
        </w:rPr>
      </w:pPr>
      <w:r w:rsidRPr="004C6A33">
        <w:rPr>
          <w:rFonts w:ascii="Arial" w:hAnsi="Arial" w:cs="Arial"/>
          <w:b/>
          <w:bCs/>
          <w:lang w:val="en-GB"/>
        </w:rPr>
        <w:t>Lecturer</w:t>
      </w:r>
      <w:r w:rsidRPr="004C6A33">
        <w:rPr>
          <w:rFonts w:ascii="Arial" w:hAnsi="Arial" w:cs="Arial"/>
          <w:lang w:val="en-GB"/>
        </w:rPr>
        <w:t>: </w:t>
      </w:r>
      <w:r w:rsidR="00B27EAC" w:rsidRPr="004C6A33">
        <w:rPr>
          <w:rFonts w:ascii="Arial" w:hAnsi="Arial" w:cs="Arial"/>
          <w:lang w:val="en-GB"/>
        </w:rPr>
        <w:t>Dr Laila Surani</w:t>
      </w:r>
    </w:p>
    <w:p w14:paraId="6B3AE83A" w14:textId="77777777" w:rsidR="006E789C" w:rsidRDefault="006E789C" w:rsidP="00013D37">
      <w:pPr>
        <w:rPr>
          <w:rFonts w:ascii="Arial" w:hAnsi="Arial" w:cs="Arial"/>
          <w:lang w:val="en-GB"/>
        </w:rPr>
      </w:pPr>
    </w:p>
    <w:p w14:paraId="70456A12" w14:textId="77777777" w:rsidR="006E789C" w:rsidRDefault="006E789C" w:rsidP="00013D37">
      <w:pPr>
        <w:rPr>
          <w:rFonts w:ascii="Arial" w:hAnsi="Arial" w:cs="Arial"/>
          <w:lang w:val="en-GB"/>
        </w:rPr>
      </w:pPr>
    </w:p>
    <w:p w14:paraId="3B5C84C6" w14:textId="77777777" w:rsidR="006E789C" w:rsidRDefault="006E789C" w:rsidP="00013D37">
      <w:pPr>
        <w:rPr>
          <w:rFonts w:ascii="Arial" w:hAnsi="Arial" w:cs="Arial"/>
          <w:lang w:val="en-GB"/>
        </w:rPr>
      </w:pPr>
    </w:p>
    <w:p w14:paraId="3AE203A8" w14:textId="77777777" w:rsidR="005D2F49" w:rsidRDefault="005D2F49" w:rsidP="00013D37">
      <w:pPr>
        <w:rPr>
          <w:rFonts w:ascii="Arial" w:hAnsi="Arial" w:cs="Arial"/>
          <w:lang w:val="en-GB"/>
        </w:rPr>
      </w:pPr>
    </w:p>
    <w:p w14:paraId="701AF65D" w14:textId="77777777" w:rsidR="005D2F49" w:rsidRDefault="005D2F49" w:rsidP="00013D37">
      <w:pPr>
        <w:rPr>
          <w:rFonts w:ascii="Arial" w:hAnsi="Arial" w:cs="Arial"/>
          <w:lang w:val="en-GB"/>
        </w:rPr>
      </w:pPr>
    </w:p>
    <w:p w14:paraId="722A2EA3" w14:textId="337E53F0" w:rsidR="00F35242" w:rsidRPr="00CC2382" w:rsidRDefault="009E658A" w:rsidP="00AB7C8F">
      <w:pPr>
        <w:jc w:val="center"/>
        <w:rPr>
          <w:rFonts w:ascii="Arial" w:hAnsi="Arial" w:cs="Arial"/>
          <w:b/>
          <w:bCs/>
          <w:lang w:val="en-GB"/>
        </w:rPr>
        <w:sectPr w:rsidR="00F35242" w:rsidRPr="00CC2382">
          <w:footerReference w:type="default" r:id="rId7"/>
          <w:pgSz w:w="11906" w:h="16838"/>
          <w:pgMar w:top="1440" w:right="1440" w:bottom="1440" w:left="1440" w:header="720" w:footer="720" w:gutter="0"/>
          <w:cols w:space="720"/>
          <w:docGrid w:linePitch="360"/>
        </w:sectPr>
      </w:pPr>
      <w:r w:rsidRPr="004A4712">
        <w:rPr>
          <w:rFonts w:ascii="Arial" w:hAnsi="Arial" w:cs="Arial"/>
          <w:b/>
          <w:bCs/>
          <w:lang w:val="en-GB"/>
        </w:rPr>
        <w:t>I acknowledge that this portfolio is mine, and I have use Microsoft Editor for Spelling and grammar</w:t>
      </w:r>
      <w:r w:rsidR="006C4C28">
        <w:rPr>
          <w:rFonts w:ascii="Arial" w:hAnsi="Arial" w:cs="Arial"/>
          <w:b/>
          <w:bCs/>
          <w:lang w:val="en-GB"/>
        </w:rPr>
        <w:t xml:space="preserve"> </w:t>
      </w:r>
    </w:p>
    <w:p w14:paraId="3F8683F9" w14:textId="2F987A1C" w:rsidR="008B1E37" w:rsidRPr="00CC2382" w:rsidRDefault="0027703C" w:rsidP="00CC2382">
      <w:pPr>
        <w:jc w:val="center"/>
        <w:rPr>
          <w:rFonts w:ascii="Arial" w:hAnsi="Arial" w:cs="Arial"/>
          <w:lang w:val="en-GB"/>
        </w:rPr>
      </w:pPr>
      <w:r w:rsidRPr="007F3B66">
        <w:rPr>
          <w:rFonts w:ascii="Arial" w:hAnsi="Arial" w:cs="Arial"/>
          <w:b/>
          <w:bCs/>
          <w:sz w:val="40"/>
          <w:szCs w:val="40"/>
          <w:lang w:val="en-GB"/>
        </w:rPr>
        <w:lastRenderedPageBreak/>
        <w:t>P</w:t>
      </w:r>
      <w:r w:rsidR="00F662EA" w:rsidRPr="007F3B66">
        <w:rPr>
          <w:rFonts w:ascii="Arial" w:hAnsi="Arial" w:cs="Arial"/>
          <w:b/>
          <w:bCs/>
          <w:sz w:val="40"/>
          <w:szCs w:val="40"/>
          <w:lang w:val="en-GB"/>
        </w:rPr>
        <w:t>OS</w:t>
      </w:r>
      <w:r w:rsidR="00F662EA" w:rsidRPr="00A5697F">
        <w:rPr>
          <w:rFonts w:ascii="Arial" w:hAnsi="Arial" w:cs="Arial"/>
          <w:b/>
          <w:bCs/>
          <w:sz w:val="40"/>
          <w:szCs w:val="40"/>
          <w:lang w:val="en-GB"/>
        </w:rPr>
        <w:t>TER</w:t>
      </w:r>
    </w:p>
    <w:p w14:paraId="5BCEAD93" w14:textId="6C56DD47" w:rsidR="004B68F1" w:rsidRDefault="000120E7" w:rsidP="00EF5BF1">
      <w:pPr>
        <w:rPr>
          <w:lang w:val="en-GB"/>
        </w:rPr>
        <w:sectPr w:rsidR="004B68F1" w:rsidSect="004B68F1">
          <w:pgSz w:w="16838" w:h="11906" w:orient="landscape"/>
          <w:pgMar w:top="1440" w:right="1440" w:bottom="1440" w:left="1440" w:header="720" w:footer="720" w:gutter="0"/>
          <w:cols w:space="720"/>
          <w:docGrid w:linePitch="360"/>
        </w:sectPr>
      </w:pPr>
      <w:r>
        <w:rPr>
          <w:noProof/>
          <w:lang w:val="en-GB"/>
        </w:rPr>
        <w:drawing>
          <wp:inline distT="0" distB="0" distL="0" distR="0" wp14:anchorId="5B73D9E3" wp14:editId="3C830DF4">
            <wp:extent cx="8945880" cy="5265420"/>
            <wp:effectExtent l="0" t="0" r="7620" b="0"/>
            <wp:docPr id="1110358096"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358096" name="Picture 7" descr="A screenshot of a computer&#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8959019" cy="5273153"/>
                    </a:xfrm>
                    <a:prstGeom prst="rect">
                      <a:avLst/>
                    </a:prstGeom>
                  </pic:spPr>
                </pic:pic>
              </a:graphicData>
            </a:graphic>
          </wp:inline>
        </w:drawing>
      </w:r>
    </w:p>
    <w:p w14:paraId="52CD4533" w14:textId="39E57D57" w:rsidR="1B35A592" w:rsidRPr="00A5697F" w:rsidRDefault="00A5697F" w:rsidP="00A5697F">
      <w:pPr>
        <w:jc w:val="center"/>
        <w:rPr>
          <w:rFonts w:ascii="Arial" w:hAnsi="Arial" w:cs="Arial"/>
          <w:b/>
          <w:bCs/>
          <w:sz w:val="40"/>
          <w:szCs w:val="40"/>
          <w:lang w:val="en-GB"/>
        </w:rPr>
      </w:pPr>
      <w:r w:rsidRPr="004747E7">
        <w:rPr>
          <w:rFonts w:ascii="Arial" w:hAnsi="Arial" w:cs="Arial"/>
          <w:b/>
          <w:bCs/>
          <w:sz w:val="40"/>
          <w:szCs w:val="40"/>
          <w:lang w:val="en-GB"/>
        </w:rPr>
        <w:lastRenderedPageBreak/>
        <w:t>Pitch</w:t>
      </w:r>
    </w:p>
    <w:p w14:paraId="06A255A0" w14:textId="185EA666" w:rsidR="00D46EED" w:rsidRPr="00CC37D1" w:rsidRDefault="00CC37D1" w:rsidP="006703EF">
      <w:pPr>
        <w:jc w:val="both"/>
        <w:rPr>
          <w:rFonts w:ascii="Arial" w:hAnsi="Arial" w:cs="Arial"/>
          <w:b/>
          <w:bCs/>
          <w:lang w:val="en-GB"/>
        </w:rPr>
      </w:pPr>
      <w:r w:rsidRPr="00CC37D1">
        <w:rPr>
          <w:rFonts w:ascii="Arial" w:hAnsi="Arial" w:cs="Arial"/>
          <w:b/>
          <w:bCs/>
          <w:lang w:val="en-GB"/>
        </w:rPr>
        <w:t>Digital Divide in UK Health &amp; Social Care</w:t>
      </w:r>
    </w:p>
    <w:p w14:paraId="42FD81E0" w14:textId="0A72B0E0" w:rsidR="00D46EED" w:rsidRDefault="005343DA" w:rsidP="006703EF">
      <w:pPr>
        <w:jc w:val="both"/>
        <w:rPr>
          <w:rFonts w:ascii="Arial" w:hAnsi="Arial" w:cs="Arial"/>
          <w:lang w:val="en-GB"/>
        </w:rPr>
      </w:pPr>
      <w:r>
        <w:rPr>
          <w:rFonts w:ascii="Arial" w:hAnsi="Arial" w:cs="Arial"/>
          <w:lang w:val="en-GB"/>
        </w:rPr>
        <w:t xml:space="preserve"> </w:t>
      </w:r>
      <w:r w:rsidR="00CF4430" w:rsidRPr="00CF4430">
        <w:rPr>
          <w:rFonts w:ascii="Arial" w:hAnsi="Arial" w:cs="Arial"/>
          <w:lang w:val="en-GB"/>
        </w:rPr>
        <w:t>At present, the digital divide within the UK healthcare system disproportionately impacts older individuals, creating considerable obstacles to obtaining essential services and information. This exclusion is an increasing worry, especially as healthcare services progressively transition into the digital age. The term "digital divide" refers to the disparity between individuals who have access to digital technologies, such as the internet and computers, and those who lack such access. In the UK healthcare sector, this disparity is particularly significant among older adults, making it challenging for them to utilize medical appointments, health information, and</w:t>
      </w:r>
      <w:r w:rsidR="00E07853">
        <w:rPr>
          <w:rFonts w:ascii="Arial" w:hAnsi="Arial" w:cs="Arial"/>
          <w:lang w:val="en-GB"/>
        </w:rPr>
        <w:t xml:space="preserve"> </w:t>
      </w:r>
      <w:r w:rsidR="00CF4430" w:rsidRPr="00CF4430">
        <w:rPr>
          <w:rFonts w:ascii="Arial" w:hAnsi="Arial" w:cs="Arial"/>
          <w:lang w:val="en-GB"/>
        </w:rPr>
        <w:t>other crucial services</w:t>
      </w:r>
      <w:r w:rsidR="00CF4430">
        <w:rPr>
          <w:rFonts w:ascii="Arial" w:hAnsi="Arial" w:cs="Arial"/>
          <w:lang w:val="en-GB"/>
        </w:rPr>
        <w:t xml:space="preserve"> </w:t>
      </w:r>
      <w:r w:rsidR="006919A2">
        <w:rPr>
          <w:rFonts w:ascii="Arial" w:hAnsi="Arial" w:cs="Arial"/>
          <w:lang w:val="en-GB"/>
        </w:rPr>
        <w:t xml:space="preserve">(NHS England, 2024). </w:t>
      </w:r>
    </w:p>
    <w:p w14:paraId="3BED76D5" w14:textId="251FDE40" w:rsidR="00635F7F" w:rsidRDefault="00DD1AF1" w:rsidP="006703EF">
      <w:pPr>
        <w:jc w:val="both"/>
        <w:rPr>
          <w:rFonts w:ascii="Arial" w:hAnsi="Arial" w:cs="Arial"/>
          <w:lang w:val="en-GB"/>
        </w:rPr>
      </w:pPr>
      <w:r w:rsidRPr="00DD1AF1">
        <w:rPr>
          <w:rFonts w:ascii="Arial" w:hAnsi="Arial" w:cs="Arial"/>
          <w:lang w:val="en-GB"/>
        </w:rPr>
        <w:t>Numerous factors have led to the digital exclusion of older individuals within the UK healthcare system. For instance, a deficiency in digital skills and confidence exists; many older adults have not had the chance to acquire the skills necessary to navigate the online environment, which can result in a lack of familiarity, subsequently lowering their confidence and willingness to learn new technologies. Economic challenges are also a contributing factor; the expense of internet access and digital devices can be unaffordable for older individuals, particularly those on fixed incomes. A significant number of households in the UK still do not have internet access at home, and many others have opted to cancel their broadband subscriptions due to escalating costs. Additional obstacles include issues with accessibility. Physical disabilities, health challenges, or age-related impairments may hinder the use of digital devices. Most digital platforms were not designed with the specific needs of older users in mind, indicating a potential bias or a lack of awareness regarding the digital abilities and requirements of older populations</w:t>
      </w:r>
      <w:r w:rsidR="00474A3F">
        <w:rPr>
          <w:rFonts w:ascii="Arial" w:hAnsi="Arial" w:cs="Arial"/>
          <w:lang w:val="en-GB"/>
        </w:rPr>
        <w:t xml:space="preserve"> (</w:t>
      </w:r>
      <w:r w:rsidR="00474A3F" w:rsidRPr="00474A3F">
        <w:rPr>
          <w:rFonts w:ascii="Arial" w:hAnsi="Arial" w:cs="Arial"/>
          <w:lang w:val="en-GB"/>
        </w:rPr>
        <w:t>Mohan, R. et al. 2024)</w:t>
      </w:r>
      <w:r w:rsidR="00474A3F">
        <w:rPr>
          <w:rFonts w:ascii="Arial" w:hAnsi="Arial" w:cs="Arial"/>
          <w:lang w:val="en-GB"/>
        </w:rPr>
        <w:t>.</w:t>
      </w:r>
    </w:p>
    <w:p w14:paraId="10494E41" w14:textId="73F8AE68" w:rsidR="00474A3F" w:rsidRDefault="00703C94" w:rsidP="006703EF">
      <w:pPr>
        <w:jc w:val="both"/>
        <w:rPr>
          <w:rFonts w:ascii="Arial" w:hAnsi="Arial" w:cs="Arial"/>
          <w:lang w:val="en-GB"/>
        </w:rPr>
      </w:pPr>
      <w:r w:rsidRPr="00703C94">
        <w:rPr>
          <w:rFonts w:ascii="Arial" w:hAnsi="Arial" w:cs="Arial"/>
          <w:lang w:val="en-GB"/>
        </w:rPr>
        <w:t>Closing the digital gap enables older adults to navigate online platforms for researching health issues, comprehend medical conditions, and utilize telehealth services. This is especially vital for individuals in rural regions or those with mobility limitations, as digital resources can bridge geographical obstacles to healthcare access. Narrowing the digital divide presents multiple advantages for the greater good, particularly by promoting social equality, economic development, and enhanced public services</w:t>
      </w:r>
      <w:r w:rsidR="00102F4D">
        <w:rPr>
          <w:rFonts w:ascii="Arial" w:hAnsi="Arial" w:cs="Arial"/>
          <w:lang w:val="en-GB"/>
        </w:rPr>
        <w:t xml:space="preserve"> (NHS, 2020)</w:t>
      </w:r>
      <w:r w:rsidR="000250D1">
        <w:rPr>
          <w:rFonts w:ascii="Arial" w:hAnsi="Arial" w:cs="Arial"/>
          <w:lang w:val="en-GB"/>
        </w:rPr>
        <w:t>.</w:t>
      </w:r>
    </w:p>
    <w:p w14:paraId="28E5D333" w14:textId="541B0513" w:rsidR="00121D88" w:rsidRPr="009877E5" w:rsidRDefault="009877E5" w:rsidP="006703EF">
      <w:pPr>
        <w:jc w:val="both"/>
        <w:rPr>
          <w:rFonts w:ascii="Arial" w:hAnsi="Arial" w:cs="Arial"/>
          <w:b/>
          <w:bCs/>
          <w:lang w:val="en-GB"/>
        </w:rPr>
      </w:pPr>
      <w:r w:rsidRPr="009877E5">
        <w:rPr>
          <w:rFonts w:ascii="Arial" w:hAnsi="Arial" w:cs="Arial"/>
          <w:b/>
          <w:bCs/>
          <w:lang w:val="en-GB"/>
        </w:rPr>
        <w:t>Implementation</w:t>
      </w:r>
    </w:p>
    <w:p w14:paraId="43E72727" w14:textId="201F78F9" w:rsidR="00BE1472" w:rsidRDefault="006E5FB8" w:rsidP="006703EF">
      <w:pPr>
        <w:jc w:val="both"/>
        <w:rPr>
          <w:rFonts w:ascii="Arial" w:hAnsi="Arial" w:cs="Arial"/>
          <w:lang w:val="en-GB"/>
        </w:rPr>
      </w:pPr>
      <w:r w:rsidRPr="006E5FB8">
        <w:rPr>
          <w:rFonts w:ascii="Arial" w:hAnsi="Arial" w:cs="Arial"/>
          <w:lang w:val="en-GB"/>
        </w:rPr>
        <w:t xml:space="preserve">The innovation initiative aimed at bridging the digital gap in the UK healthcare sector can be executed at national, regional, and local tiers by partnering government organizations, NHS entities, academic institutions, industry stakeholders, and community organizations. This initiative should prioritize increasing access to devices and internet connectivity, boosting digital skills and capabilities, creating technologies </w:t>
      </w:r>
      <w:r w:rsidRPr="006E5FB8">
        <w:rPr>
          <w:rFonts w:ascii="Arial" w:hAnsi="Arial" w:cs="Arial"/>
          <w:lang w:val="en-GB"/>
        </w:rPr>
        <w:lastRenderedPageBreak/>
        <w:t>that are accessible and focused on user needs, establishing trust, and promoting effective leadership and collaboration</w:t>
      </w:r>
      <w:r w:rsidR="00461F8F">
        <w:rPr>
          <w:rFonts w:ascii="Arial" w:hAnsi="Arial" w:cs="Arial"/>
          <w:lang w:val="en-GB"/>
        </w:rPr>
        <w:t xml:space="preserve"> </w:t>
      </w:r>
      <w:r w:rsidR="001D7582">
        <w:rPr>
          <w:rFonts w:ascii="Arial" w:hAnsi="Arial" w:cs="Arial"/>
          <w:lang w:val="en-GB"/>
        </w:rPr>
        <w:t xml:space="preserve">(NHS England, </w:t>
      </w:r>
      <w:r w:rsidR="00C01530">
        <w:rPr>
          <w:rFonts w:ascii="Arial" w:hAnsi="Arial" w:cs="Arial"/>
          <w:lang w:val="en-GB"/>
        </w:rPr>
        <w:t>N/D</w:t>
      </w:r>
      <w:r w:rsidR="001D7582">
        <w:rPr>
          <w:rFonts w:ascii="Arial" w:hAnsi="Arial" w:cs="Arial"/>
          <w:lang w:val="en-GB"/>
        </w:rPr>
        <w:t>)</w:t>
      </w:r>
      <w:r w:rsidR="00C01530">
        <w:rPr>
          <w:rFonts w:ascii="Arial" w:hAnsi="Arial" w:cs="Arial"/>
          <w:lang w:val="en-GB"/>
        </w:rPr>
        <w:t>.</w:t>
      </w:r>
    </w:p>
    <w:p w14:paraId="6D806EF7" w14:textId="7382E59E" w:rsidR="0082748C" w:rsidRDefault="001B6943" w:rsidP="006703EF">
      <w:pPr>
        <w:jc w:val="both"/>
        <w:rPr>
          <w:rFonts w:ascii="Arial" w:hAnsi="Arial" w:cs="Arial"/>
          <w:lang w:val="en-GB"/>
        </w:rPr>
      </w:pPr>
      <w:r w:rsidRPr="001B6943">
        <w:rPr>
          <w:rFonts w:ascii="Arial" w:hAnsi="Arial" w:cs="Arial"/>
          <w:lang w:val="en-GB"/>
        </w:rPr>
        <w:t>Innovation initiatives aimed at closing the digital gap need to be executed across different geographical and organisational tiers within the UK healthcare framework. On a national scale: The NHS in England, along with the Department of Health and Social Care, is key in establishing stable national strategies, policies, and funding structures. The Department of Science, Innovation and Technology also plays a role in national efforts to promote digital inclusion. On a regional scale: Integrated Care Boards and Health Innovation Networks are crucial for orchestrating collaborative initiatives. On a local or community level: Community organizations and social enterprises are vital for engaging directly with individuals who lack digital access</w:t>
      </w:r>
      <w:r w:rsidR="00606172">
        <w:rPr>
          <w:rFonts w:ascii="Arial" w:hAnsi="Arial" w:cs="Arial"/>
          <w:lang w:val="en-GB"/>
        </w:rPr>
        <w:t xml:space="preserve"> (</w:t>
      </w:r>
      <w:r w:rsidR="00573374">
        <w:rPr>
          <w:rFonts w:ascii="Arial" w:hAnsi="Arial" w:cs="Arial"/>
          <w:lang w:val="en-GB"/>
        </w:rPr>
        <w:t>UK Parliament</w:t>
      </w:r>
      <w:r w:rsidR="006D0829">
        <w:rPr>
          <w:rFonts w:ascii="Arial" w:hAnsi="Arial" w:cs="Arial"/>
          <w:lang w:val="en-GB"/>
        </w:rPr>
        <w:t>, 2024</w:t>
      </w:r>
      <w:r w:rsidR="00161453">
        <w:rPr>
          <w:rFonts w:ascii="Arial" w:hAnsi="Arial" w:cs="Arial"/>
          <w:lang w:val="en-GB"/>
        </w:rPr>
        <w:t>).</w:t>
      </w:r>
    </w:p>
    <w:p w14:paraId="525D5F66" w14:textId="5AA9C85D" w:rsidR="00603B76" w:rsidRDefault="00124BF0" w:rsidP="006703EF">
      <w:pPr>
        <w:jc w:val="both"/>
        <w:rPr>
          <w:rFonts w:ascii="Arial" w:hAnsi="Arial" w:cs="Arial"/>
          <w:b/>
          <w:bCs/>
          <w:lang w:val="en-GB"/>
        </w:rPr>
      </w:pPr>
      <w:r w:rsidRPr="00124BF0">
        <w:rPr>
          <w:rFonts w:ascii="Arial" w:hAnsi="Arial" w:cs="Arial"/>
          <w:b/>
          <w:bCs/>
          <w:lang w:val="en-GB"/>
        </w:rPr>
        <w:t>Disseminatio</w:t>
      </w:r>
      <w:r w:rsidR="00215540">
        <w:rPr>
          <w:rFonts w:ascii="Arial" w:hAnsi="Arial" w:cs="Arial"/>
          <w:b/>
          <w:bCs/>
          <w:lang w:val="en-GB"/>
        </w:rPr>
        <w:t>n</w:t>
      </w:r>
    </w:p>
    <w:p w14:paraId="3E573D19" w14:textId="3D9B29CE" w:rsidR="00033C7E" w:rsidRDefault="00545CF7" w:rsidP="006703EF">
      <w:pPr>
        <w:jc w:val="both"/>
        <w:rPr>
          <w:rFonts w:ascii="Arial" w:hAnsi="Arial" w:cs="Arial"/>
          <w:lang w:val="en-GB"/>
        </w:rPr>
      </w:pPr>
      <w:r w:rsidRPr="00545CF7">
        <w:rPr>
          <w:rFonts w:ascii="Arial" w:hAnsi="Arial" w:cs="Arial"/>
          <w:lang w:val="en-GB"/>
        </w:rPr>
        <w:t>This advancement aids in bridging the digital gap for elderly individuals within the UK's healthcare system and can be advocated through multiple strategies, such as national policies, community-driven initiatives, partnerships between volunteers and the NHS, as well as utilizing conventional media like television, local radio, and promotional leaflets</w:t>
      </w:r>
      <w:r w:rsidR="00471C97">
        <w:rPr>
          <w:rFonts w:ascii="Arial" w:hAnsi="Arial" w:cs="Arial"/>
          <w:lang w:val="en-GB"/>
        </w:rPr>
        <w:t xml:space="preserve"> (</w:t>
      </w:r>
      <w:r w:rsidR="00573374">
        <w:rPr>
          <w:rFonts w:ascii="Arial" w:hAnsi="Arial" w:cs="Arial"/>
          <w:lang w:val="en-GB"/>
        </w:rPr>
        <w:t>2023).</w:t>
      </w:r>
    </w:p>
    <w:p w14:paraId="30233339" w14:textId="1C7C85B2" w:rsidR="000A4334" w:rsidRDefault="00085E4B" w:rsidP="006703EF">
      <w:pPr>
        <w:jc w:val="both"/>
        <w:rPr>
          <w:rFonts w:ascii="Arial" w:hAnsi="Arial" w:cs="Arial"/>
          <w:b/>
          <w:bCs/>
          <w:lang w:val="en-GB"/>
        </w:rPr>
      </w:pPr>
      <w:r>
        <w:rPr>
          <w:rFonts w:ascii="Arial" w:hAnsi="Arial" w:cs="Arial"/>
          <w:b/>
          <w:bCs/>
          <w:lang w:val="en-GB"/>
        </w:rPr>
        <w:t>Example</w:t>
      </w:r>
      <w:r w:rsidR="001A64E3">
        <w:rPr>
          <w:rFonts w:ascii="Arial" w:hAnsi="Arial" w:cs="Arial"/>
          <w:b/>
          <w:bCs/>
          <w:lang w:val="en-GB"/>
        </w:rPr>
        <w:t>s</w:t>
      </w:r>
    </w:p>
    <w:p w14:paraId="3512DA3B" w14:textId="70A2F4DC" w:rsidR="00ED03BE" w:rsidRDefault="00ED03BE" w:rsidP="006703EF">
      <w:pPr>
        <w:jc w:val="both"/>
        <w:rPr>
          <w:rFonts w:ascii="Arial" w:hAnsi="Arial" w:cs="Arial"/>
          <w:lang w:val="en-GB"/>
        </w:rPr>
      </w:pPr>
      <w:r w:rsidRPr="00ED03BE">
        <w:rPr>
          <w:rFonts w:ascii="Arial" w:hAnsi="Arial" w:cs="Arial"/>
          <w:lang w:val="en-GB"/>
        </w:rPr>
        <w:t xml:space="preserve">A scalable strategy for the NHS that evolves over time—such as every 3, 5, or 10 years—should encourage the shift from </w:t>
      </w:r>
      <w:r w:rsidRPr="00ED03BE">
        <w:rPr>
          <w:rFonts w:ascii="Arial" w:hAnsi="Arial" w:cs="Arial"/>
          <w:lang w:val="en-GB"/>
        </w:rPr>
        <w:t>analogy</w:t>
      </w:r>
      <w:r w:rsidRPr="00ED03BE">
        <w:rPr>
          <w:rFonts w:ascii="Arial" w:hAnsi="Arial" w:cs="Arial"/>
          <w:lang w:val="en-GB"/>
        </w:rPr>
        <w:t xml:space="preserve"> to digital formats, establishing the NHS App as the primary access point to healthcare. Additionally, it should integrate artificial intelligence (AI) to enhance personalized support within the community. Another initiative could be a digital inclusion action plan, backed by the Department for Science, Innovation, and Technology, which facilitates inclusion through various methods, such as building trust with older adults, addressing the need for device upgrades, eliminating barriers to services, and enhancing user skills</w:t>
      </w:r>
    </w:p>
    <w:p w14:paraId="4913D889" w14:textId="17C4E61D" w:rsidR="00D15381" w:rsidRDefault="00D15381" w:rsidP="006703EF">
      <w:pPr>
        <w:jc w:val="both"/>
        <w:rPr>
          <w:rFonts w:ascii="Arial" w:hAnsi="Arial" w:cs="Arial"/>
          <w:lang w:val="en-GB"/>
        </w:rPr>
      </w:pPr>
      <w:r w:rsidRPr="00D15381">
        <w:rPr>
          <w:rFonts w:ascii="Arial" w:hAnsi="Arial" w:cs="Arial"/>
          <w:lang w:val="en-GB"/>
        </w:rPr>
        <w:t xml:space="preserve">Places functioning as digital health hubs, libraries, pharmacies, and community </w:t>
      </w:r>
      <w:r w:rsidRPr="00D15381">
        <w:rPr>
          <w:rFonts w:ascii="Arial" w:hAnsi="Arial" w:cs="Arial"/>
          <w:lang w:val="en-GB"/>
        </w:rPr>
        <w:t>centres</w:t>
      </w:r>
      <w:r w:rsidRPr="00D15381">
        <w:rPr>
          <w:rFonts w:ascii="Arial" w:hAnsi="Arial" w:cs="Arial"/>
          <w:lang w:val="en-GB"/>
        </w:rPr>
        <w:t xml:space="preserve"> can serve as reliable physical locations that encourage inclusion by focusing on various aspects: skills enhancement. Tackling issues related to device and data inequality, eliminating service obstacles, and fostering user confidence</w:t>
      </w:r>
    </w:p>
    <w:p w14:paraId="744F9F8C" w14:textId="5F0E77B9" w:rsidR="007F3302" w:rsidRDefault="00B57A7E" w:rsidP="006703EF">
      <w:pPr>
        <w:jc w:val="both"/>
        <w:rPr>
          <w:rFonts w:ascii="Arial" w:hAnsi="Arial" w:cs="Arial"/>
          <w:b/>
          <w:bCs/>
          <w:lang w:val="en-GB"/>
        </w:rPr>
      </w:pPr>
      <w:r w:rsidRPr="00821EE9">
        <w:rPr>
          <w:rFonts w:ascii="Arial" w:hAnsi="Arial" w:cs="Arial"/>
          <w:b/>
          <w:bCs/>
          <w:lang w:val="en-GB"/>
        </w:rPr>
        <w:t>Other effective advertising and communications strategies</w:t>
      </w:r>
    </w:p>
    <w:p w14:paraId="2E029FD1" w14:textId="066E6618" w:rsidR="006C40D2" w:rsidRDefault="00944EC1" w:rsidP="006703EF">
      <w:pPr>
        <w:jc w:val="both"/>
        <w:rPr>
          <w:rFonts w:ascii="Arial" w:hAnsi="Arial" w:cs="Arial"/>
          <w:lang w:val="en-GB"/>
        </w:rPr>
      </w:pPr>
      <w:r w:rsidRPr="00944EC1">
        <w:rPr>
          <w:rFonts w:ascii="Arial" w:hAnsi="Arial" w:cs="Arial"/>
          <w:lang w:val="en-GB"/>
        </w:rPr>
        <w:t xml:space="preserve">A multichannel strategy that integrates printed materials like brochures and posters in community </w:t>
      </w:r>
      <w:r w:rsidRPr="00944EC1">
        <w:rPr>
          <w:rFonts w:ascii="Arial" w:hAnsi="Arial" w:cs="Arial"/>
          <w:lang w:val="en-GB"/>
        </w:rPr>
        <w:t>centres</w:t>
      </w:r>
      <w:r w:rsidRPr="00944EC1">
        <w:rPr>
          <w:rFonts w:ascii="Arial" w:hAnsi="Arial" w:cs="Arial"/>
          <w:lang w:val="en-GB"/>
        </w:rPr>
        <w:t xml:space="preserve"> and doctors' offices with straightforward digital displays, ensuring accessibility for everyone. A volunteer initiative to serve as the main contact points to foster trust within the community. An improved design for the NHS app, which includes straightforward visuals, brief videos, and easy-to-follow touch materials, simplifying the processes of booking appointments, managing prescriptions, communicating with your doctor, and accessing essential information. This approach should also </w:t>
      </w:r>
      <w:r w:rsidRPr="00944EC1">
        <w:rPr>
          <w:rFonts w:ascii="Arial" w:hAnsi="Arial" w:cs="Arial"/>
          <w:lang w:val="en-GB"/>
        </w:rPr>
        <w:t>honour</w:t>
      </w:r>
      <w:r w:rsidRPr="00944EC1">
        <w:rPr>
          <w:rFonts w:ascii="Arial" w:hAnsi="Arial" w:cs="Arial"/>
          <w:lang w:val="en-GB"/>
        </w:rPr>
        <w:t xml:space="preserve"> </w:t>
      </w:r>
      <w:r w:rsidRPr="00944EC1">
        <w:rPr>
          <w:rFonts w:ascii="Arial" w:hAnsi="Arial" w:cs="Arial"/>
          <w:lang w:val="en-GB"/>
        </w:rPr>
        <w:lastRenderedPageBreak/>
        <w:t>the preferences of older individuals who wish to continue using non-digital methods without compelling them to give up their preferred and reliable options, ensuring that traditional methods such as phone lines remain available and promoted, with the goal of safeguarding the well-being of these users.</w:t>
      </w:r>
    </w:p>
    <w:p w14:paraId="64E629DE" w14:textId="6632D1B4" w:rsidR="006C40D2" w:rsidRPr="00D31495" w:rsidRDefault="00D31495" w:rsidP="006703EF">
      <w:pPr>
        <w:jc w:val="both"/>
        <w:rPr>
          <w:rFonts w:ascii="Arial" w:hAnsi="Arial" w:cs="Arial"/>
          <w:b/>
          <w:bCs/>
          <w:lang w:val="en-GB"/>
        </w:rPr>
      </w:pPr>
      <w:r w:rsidRPr="00D31495">
        <w:rPr>
          <w:rFonts w:ascii="Arial" w:hAnsi="Arial" w:cs="Arial"/>
          <w:b/>
          <w:bCs/>
          <w:lang w:val="en-GB"/>
        </w:rPr>
        <w:t>Conclusion</w:t>
      </w:r>
    </w:p>
    <w:p w14:paraId="06C65BDD" w14:textId="715BC78F" w:rsidR="002654B1" w:rsidRPr="00CF2C22" w:rsidRDefault="002654B1" w:rsidP="006703EF">
      <w:pPr>
        <w:jc w:val="both"/>
        <w:rPr>
          <w:rFonts w:ascii="Arial" w:hAnsi="Arial" w:cs="Arial"/>
          <w:lang w:val="en-GB"/>
        </w:rPr>
      </w:pPr>
      <w:r>
        <w:rPr>
          <w:rFonts w:ascii="Arial" w:hAnsi="Arial" w:cs="Arial"/>
          <w:lang w:val="en-GB"/>
        </w:rPr>
        <w:t xml:space="preserve">In </w:t>
      </w:r>
      <w:r w:rsidR="00D31495">
        <w:rPr>
          <w:rFonts w:ascii="Arial" w:hAnsi="Arial" w:cs="Arial"/>
          <w:lang w:val="en-GB"/>
        </w:rPr>
        <w:t>summaries</w:t>
      </w:r>
      <w:r>
        <w:rPr>
          <w:rFonts w:ascii="Arial" w:hAnsi="Arial" w:cs="Arial"/>
          <w:lang w:val="en-GB"/>
        </w:rPr>
        <w:t xml:space="preserve">, the digital divide in UK </w:t>
      </w:r>
      <w:r w:rsidR="00E740A5">
        <w:rPr>
          <w:rFonts w:ascii="Arial" w:hAnsi="Arial" w:cs="Arial"/>
          <w:lang w:val="en-GB"/>
        </w:rPr>
        <w:t xml:space="preserve">healthcare is a significant problem where </w:t>
      </w:r>
      <w:r w:rsidR="005D6CD9">
        <w:rPr>
          <w:rFonts w:ascii="Arial" w:hAnsi="Arial" w:cs="Arial"/>
          <w:lang w:val="en-GB"/>
        </w:rPr>
        <w:t>socioeconomic factors such as income, age, and location exacerbate health ineq</w:t>
      </w:r>
      <w:r w:rsidR="00586B6C">
        <w:rPr>
          <w:rFonts w:ascii="Arial" w:hAnsi="Arial" w:cs="Arial"/>
          <w:lang w:val="en-GB"/>
        </w:rPr>
        <w:t>ualities, as millions lack the skills,</w:t>
      </w:r>
      <w:r w:rsidR="00D27FB7">
        <w:rPr>
          <w:rFonts w:ascii="Arial" w:hAnsi="Arial" w:cs="Arial"/>
          <w:lang w:val="en-GB"/>
        </w:rPr>
        <w:t xml:space="preserve"> devices, or connectivity for digital services,</w:t>
      </w:r>
      <w:r w:rsidR="006703EF">
        <w:rPr>
          <w:rFonts w:ascii="Arial" w:hAnsi="Arial" w:cs="Arial"/>
          <w:lang w:val="en-GB"/>
        </w:rPr>
        <w:t xml:space="preserve"> </w:t>
      </w:r>
      <w:r w:rsidR="00D27FB7">
        <w:rPr>
          <w:rFonts w:ascii="Arial" w:hAnsi="Arial" w:cs="Arial"/>
          <w:lang w:val="en-GB"/>
        </w:rPr>
        <w:t>risking</w:t>
      </w:r>
      <w:r w:rsidR="000409B6">
        <w:rPr>
          <w:rFonts w:ascii="Arial" w:hAnsi="Arial" w:cs="Arial"/>
          <w:lang w:val="en-GB"/>
        </w:rPr>
        <w:t xml:space="preserve"> exclusion despite NHS efforts to achieve inclusion. Solutions require </w:t>
      </w:r>
      <w:r w:rsidR="000460C8">
        <w:rPr>
          <w:rFonts w:ascii="Arial" w:hAnsi="Arial" w:cs="Arial"/>
          <w:lang w:val="en-GB"/>
        </w:rPr>
        <w:t xml:space="preserve">the implementation of such innovations and the promoting of multifaced </w:t>
      </w:r>
      <w:r w:rsidR="003B1289">
        <w:rPr>
          <w:rFonts w:ascii="Arial" w:hAnsi="Arial" w:cs="Arial"/>
          <w:lang w:val="en-GB"/>
        </w:rPr>
        <w:t>strategies</w:t>
      </w:r>
      <w:r w:rsidR="000460C8">
        <w:rPr>
          <w:rFonts w:ascii="Arial" w:hAnsi="Arial" w:cs="Arial"/>
          <w:lang w:val="en-GB"/>
        </w:rPr>
        <w:t xml:space="preserve"> to</w:t>
      </w:r>
      <w:r w:rsidR="003B1289">
        <w:rPr>
          <w:rFonts w:ascii="Arial" w:hAnsi="Arial" w:cs="Arial"/>
          <w:lang w:val="en-GB"/>
        </w:rPr>
        <w:t xml:space="preserve"> ensure the benefits of older </w:t>
      </w:r>
      <w:r w:rsidR="00D712ED">
        <w:rPr>
          <w:rFonts w:ascii="Arial" w:hAnsi="Arial" w:cs="Arial"/>
          <w:lang w:val="en-GB"/>
        </w:rPr>
        <w:t>adults</w:t>
      </w:r>
    </w:p>
    <w:p w14:paraId="0A669DD9" w14:textId="26C8E419" w:rsidR="1B35A592" w:rsidRPr="00780288" w:rsidRDefault="1B35A592">
      <w:pPr>
        <w:rPr>
          <w:lang w:val="en-GB"/>
        </w:rPr>
      </w:pPr>
    </w:p>
    <w:p w14:paraId="03566C40" w14:textId="49C5C370" w:rsidR="1B35A592" w:rsidRPr="00780288" w:rsidRDefault="1B35A592">
      <w:pPr>
        <w:rPr>
          <w:lang w:val="en-GB"/>
        </w:rPr>
      </w:pPr>
    </w:p>
    <w:p w14:paraId="55316DE3" w14:textId="35D5A977" w:rsidR="1B35A592" w:rsidRPr="00780288" w:rsidRDefault="1B35A592">
      <w:pPr>
        <w:rPr>
          <w:lang w:val="en-GB"/>
        </w:rPr>
      </w:pPr>
    </w:p>
    <w:p w14:paraId="1ED2C540" w14:textId="0E48FD31" w:rsidR="1B35A592" w:rsidRPr="00780288" w:rsidRDefault="1B35A592">
      <w:pPr>
        <w:rPr>
          <w:lang w:val="en-GB"/>
        </w:rPr>
      </w:pPr>
    </w:p>
    <w:p w14:paraId="5E3B9F65" w14:textId="7F6F7F4F" w:rsidR="1B35A592" w:rsidRPr="00780288" w:rsidRDefault="1B35A592">
      <w:pPr>
        <w:rPr>
          <w:lang w:val="en-GB"/>
        </w:rPr>
      </w:pPr>
    </w:p>
    <w:p w14:paraId="4230A447" w14:textId="4EB08FEA" w:rsidR="1B35A592" w:rsidRPr="00780288" w:rsidRDefault="1B35A592">
      <w:pPr>
        <w:rPr>
          <w:lang w:val="en-GB"/>
        </w:rPr>
      </w:pPr>
    </w:p>
    <w:p w14:paraId="04AD40B4" w14:textId="093E6EED" w:rsidR="1B35A592" w:rsidRPr="00780288" w:rsidRDefault="1B35A592">
      <w:pPr>
        <w:rPr>
          <w:lang w:val="en-GB"/>
        </w:rPr>
      </w:pPr>
    </w:p>
    <w:p w14:paraId="2124675E" w14:textId="35D5A9F1" w:rsidR="1B35A592" w:rsidRPr="00780288" w:rsidRDefault="1B35A592">
      <w:pPr>
        <w:rPr>
          <w:lang w:val="en-GB"/>
        </w:rPr>
      </w:pPr>
    </w:p>
    <w:p w14:paraId="36D76158" w14:textId="6D1AB2B9" w:rsidR="1B35A592" w:rsidRPr="00780288" w:rsidRDefault="1B35A592">
      <w:pPr>
        <w:rPr>
          <w:lang w:val="en-GB"/>
        </w:rPr>
      </w:pPr>
    </w:p>
    <w:p w14:paraId="120920E0" w14:textId="7B2BCD4F" w:rsidR="1B35A592" w:rsidRPr="00780288" w:rsidRDefault="1B35A592">
      <w:pPr>
        <w:rPr>
          <w:lang w:val="en-GB"/>
        </w:rPr>
      </w:pPr>
    </w:p>
    <w:p w14:paraId="681062CD" w14:textId="793CCDD7" w:rsidR="1B35A592" w:rsidRPr="00780288" w:rsidRDefault="1B35A592">
      <w:pPr>
        <w:rPr>
          <w:lang w:val="en-GB"/>
        </w:rPr>
      </w:pPr>
    </w:p>
    <w:p w14:paraId="20882194" w14:textId="5FEB6BEF" w:rsidR="1B35A592" w:rsidRPr="00780288" w:rsidRDefault="1B35A592">
      <w:pPr>
        <w:rPr>
          <w:lang w:val="en-GB"/>
        </w:rPr>
      </w:pPr>
    </w:p>
    <w:p w14:paraId="34E00291" w14:textId="77777777" w:rsidR="000E1E21" w:rsidRDefault="000E1E21" w:rsidP="00DB6BA8">
      <w:pPr>
        <w:rPr>
          <w:rFonts w:ascii="Arial" w:eastAsia="Arial Nova" w:hAnsi="Arial" w:cs="Arial"/>
          <w:b/>
          <w:bCs/>
          <w:sz w:val="32"/>
          <w:szCs w:val="32"/>
          <w:lang w:val="en-GB"/>
        </w:rPr>
      </w:pPr>
    </w:p>
    <w:p w14:paraId="3A946FA9" w14:textId="77777777" w:rsidR="000250D1" w:rsidRDefault="000250D1" w:rsidP="00DB6BA8">
      <w:pPr>
        <w:rPr>
          <w:rFonts w:ascii="Arial" w:eastAsia="Arial Nova" w:hAnsi="Arial" w:cs="Arial"/>
          <w:b/>
          <w:bCs/>
          <w:sz w:val="32"/>
          <w:szCs w:val="32"/>
          <w:lang w:val="en-GB"/>
        </w:rPr>
      </w:pPr>
    </w:p>
    <w:p w14:paraId="059C6C71" w14:textId="77777777" w:rsidR="000250D1" w:rsidRDefault="000250D1" w:rsidP="00DB6BA8">
      <w:pPr>
        <w:rPr>
          <w:rFonts w:ascii="Arial" w:eastAsia="Arial Nova" w:hAnsi="Arial" w:cs="Arial"/>
          <w:b/>
          <w:bCs/>
          <w:sz w:val="32"/>
          <w:szCs w:val="32"/>
          <w:lang w:val="en-GB"/>
        </w:rPr>
      </w:pPr>
    </w:p>
    <w:p w14:paraId="52CE2F18" w14:textId="77777777" w:rsidR="000250D1" w:rsidRDefault="000250D1" w:rsidP="00DB6BA8">
      <w:pPr>
        <w:rPr>
          <w:rFonts w:ascii="Arial" w:eastAsia="Arial Nova" w:hAnsi="Arial" w:cs="Arial"/>
          <w:b/>
          <w:bCs/>
          <w:sz w:val="32"/>
          <w:szCs w:val="32"/>
          <w:lang w:val="en-GB"/>
        </w:rPr>
      </w:pPr>
    </w:p>
    <w:p w14:paraId="2E80D1EA" w14:textId="77777777" w:rsidR="000250D1" w:rsidRDefault="000250D1" w:rsidP="00DB6BA8">
      <w:pPr>
        <w:rPr>
          <w:rFonts w:ascii="Arial" w:eastAsia="Arial Nova" w:hAnsi="Arial" w:cs="Arial"/>
          <w:b/>
          <w:bCs/>
          <w:sz w:val="32"/>
          <w:szCs w:val="32"/>
          <w:lang w:val="en-GB"/>
        </w:rPr>
      </w:pPr>
    </w:p>
    <w:p w14:paraId="3ACAE1A2" w14:textId="77777777" w:rsidR="006D0829" w:rsidRDefault="006D0829" w:rsidP="00DB6BA8">
      <w:pPr>
        <w:rPr>
          <w:rFonts w:ascii="Arial" w:eastAsia="Arial Nova" w:hAnsi="Arial" w:cs="Arial"/>
          <w:b/>
          <w:bCs/>
          <w:sz w:val="32"/>
          <w:szCs w:val="32"/>
          <w:lang w:val="en-GB"/>
        </w:rPr>
      </w:pPr>
    </w:p>
    <w:p w14:paraId="3AFC6DCF" w14:textId="77777777" w:rsidR="00B65105" w:rsidRDefault="00B65105" w:rsidP="00DB6BA8">
      <w:pPr>
        <w:rPr>
          <w:rFonts w:ascii="Arial" w:eastAsia="Arial Nova" w:hAnsi="Arial" w:cs="Arial"/>
          <w:b/>
          <w:bCs/>
          <w:sz w:val="32"/>
          <w:szCs w:val="32"/>
          <w:lang w:val="en-GB"/>
        </w:rPr>
      </w:pPr>
    </w:p>
    <w:p w14:paraId="0027E670" w14:textId="7028DC92" w:rsidR="00E12BD0" w:rsidRDefault="74F0F1E7" w:rsidP="00DB6BA8">
      <w:pPr>
        <w:rPr>
          <w:rFonts w:ascii="Arial" w:eastAsia="Arial Nova" w:hAnsi="Arial" w:cs="Arial"/>
          <w:b/>
          <w:bCs/>
          <w:sz w:val="32"/>
          <w:szCs w:val="32"/>
          <w:lang w:val="en-GB"/>
        </w:rPr>
      </w:pPr>
      <w:r w:rsidRPr="00A22CCD">
        <w:rPr>
          <w:rFonts w:ascii="Arial" w:eastAsia="Arial Nova" w:hAnsi="Arial" w:cs="Arial"/>
          <w:b/>
          <w:bCs/>
          <w:sz w:val="32"/>
          <w:szCs w:val="32"/>
          <w:lang w:val="en-GB"/>
        </w:rPr>
        <w:lastRenderedPageBreak/>
        <w:t>REFERENCES</w:t>
      </w:r>
    </w:p>
    <w:p w14:paraId="70B0A757" w14:textId="031E5EAD" w:rsidR="0066453A" w:rsidRPr="00DE75BA" w:rsidRDefault="00E4687E" w:rsidP="00DE75BA">
      <w:pPr>
        <w:jc w:val="both"/>
        <w:rPr>
          <w:rFonts w:ascii="Arial" w:eastAsia="Arial Nova" w:hAnsi="Arial" w:cs="Arial"/>
          <w:b/>
          <w:bCs/>
          <w:sz w:val="22"/>
          <w:szCs w:val="22"/>
          <w:lang w:val="en-GB"/>
        </w:rPr>
      </w:pPr>
      <w:r w:rsidRPr="00DE75BA">
        <w:rPr>
          <w:rFonts w:ascii="Arial" w:eastAsia="Arial Nova" w:hAnsi="Arial" w:cs="Arial"/>
          <w:b/>
          <w:bCs/>
          <w:sz w:val="22"/>
          <w:szCs w:val="22"/>
          <w:lang w:val="en-GB"/>
        </w:rPr>
        <w:t>G</w:t>
      </w:r>
      <w:r w:rsidR="00E206CA" w:rsidRPr="00DE75BA">
        <w:rPr>
          <w:rFonts w:ascii="Arial" w:eastAsia="Arial Nova" w:hAnsi="Arial" w:cs="Arial"/>
          <w:b/>
          <w:bCs/>
          <w:sz w:val="22"/>
          <w:szCs w:val="22"/>
          <w:lang w:val="en-GB"/>
        </w:rPr>
        <w:t>O</w:t>
      </w:r>
      <w:r w:rsidR="002919D3" w:rsidRPr="00DE75BA">
        <w:rPr>
          <w:rFonts w:ascii="Arial" w:eastAsia="Arial Nova" w:hAnsi="Arial" w:cs="Arial"/>
          <w:b/>
          <w:bCs/>
          <w:sz w:val="22"/>
          <w:szCs w:val="22"/>
          <w:lang w:val="en-GB"/>
        </w:rPr>
        <w:t>V.UK</w:t>
      </w:r>
      <w:r w:rsidR="00937E8D" w:rsidRPr="00DE75BA">
        <w:rPr>
          <w:rFonts w:ascii="Arial" w:eastAsia="Arial Nova" w:hAnsi="Arial" w:cs="Arial"/>
          <w:b/>
          <w:bCs/>
          <w:sz w:val="22"/>
          <w:szCs w:val="22"/>
          <w:lang w:val="en-GB"/>
        </w:rPr>
        <w:t xml:space="preserve"> (</w:t>
      </w:r>
      <w:r w:rsidR="004030E7" w:rsidRPr="00DE75BA">
        <w:rPr>
          <w:rFonts w:ascii="Arial" w:eastAsia="Arial Nova" w:hAnsi="Arial" w:cs="Arial"/>
          <w:b/>
          <w:bCs/>
          <w:sz w:val="22"/>
          <w:szCs w:val="22"/>
          <w:lang w:val="en-GB"/>
        </w:rPr>
        <w:t>2025</w:t>
      </w:r>
      <w:r w:rsidR="007B153C" w:rsidRPr="00DE75BA">
        <w:rPr>
          <w:rFonts w:ascii="Arial" w:eastAsia="Arial Nova" w:hAnsi="Arial" w:cs="Arial"/>
          <w:b/>
          <w:bCs/>
          <w:sz w:val="22"/>
          <w:szCs w:val="22"/>
          <w:lang w:val="en-GB"/>
        </w:rPr>
        <w:t>)</w:t>
      </w:r>
      <w:r w:rsidR="001956FC" w:rsidRPr="00DE75BA">
        <w:rPr>
          <w:rFonts w:ascii="Arial" w:eastAsia="Arial Nova" w:hAnsi="Arial" w:cs="Arial"/>
          <w:b/>
          <w:bCs/>
          <w:sz w:val="22"/>
          <w:szCs w:val="22"/>
          <w:lang w:val="en-GB"/>
        </w:rPr>
        <w:t xml:space="preserve"> </w:t>
      </w:r>
      <w:r w:rsidR="0036474F" w:rsidRPr="00DE75BA">
        <w:rPr>
          <w:rFonts w:ascii="Arial" w:eastAsia="Arial Nova" w:hAnsi="Arial" w:cs="Arial"/>
          <w:b/>
          <w:bCs/>
          <w:i/>
          <w:iCs/>
          <w:sz w:val="22"/>
          <w:szCs w:val="22"/>
          <w:lang w:val="en-GB"/>
        </w:rPr>
        <w:t>Policy paper</w:t>
      </w:r>
      <w:r w:rsidR="007F65B2" w:rsidRPr="00DE75BA">
        <w:rPr>
          <w:rFonts w:ascii="Arial" w:eastAsia="Arial Nova" w:hAnsi="Arial" w:cs="Arial"/>
          <w:b/>
          <w:bCs/>
          <w:i/>
          <w:iCs/>
          <w:sz w:val="22"/>
          <w:szCs w:val="22"/>
          <w:lang w:val="en-GB"/>
        </w:rPr>
        <w:t xml:space="preserve">, </w:t>
      </w:r>
      <w:r w:rsidR="0036474F" w:rsidRPr="00DE75BA">
        <w:rPr>
          <w:rFonts w:ascii="Arial" w:eastAsia="Arial Nova" w:hAnsi="Arial" w:cs="Arial"/>
          <w:b/>
          <w:bCs/>
          <w:i/>
          <w:iCs/>
          <w:sz w:val="22"/>
          <w:szCs w:val="22"/>
          <w:lang w:val="en-GB"/>
        </w:rPr>
        <w:t>Digital Inclusion Action Plan: First Steps</w:t>
      </w:r>
      <w:r w:rsidR="0048440C" w:rsidRPr="00DE75BA">
        <w:rPr>
          <w:rFonts w:ascii="Arial" w:eastAsia="Arial Nova" w:hAnsi="Arial" w:cs="Arial"/>
          <w:b/>
          <w:bCs/>
          <w:i/>
          <w:iCs/>
          <w:sz w:val="22"/>
          <w:szCs w:val="22"/>
          <w:lang w:val="en-GB"/>
        </w:rPr>
        <w:t xml:space="preserve">. </w:t>
      </w:r>
      <w:r w:rsidR="00323F33" w:rsidRPr="00DE75BA">
        <w:rPr>
          <w:rFonts w:ascii="Arial" w:eastAsia="Arial Nova" w:hAnsi="Arial" w:cs="Arial"/>
          <w:b/>
          <w:bCs/>
          <w:i/>
          <w:iCs/>
          <w:sz w:val="22"/>
          <w:szCs w:val="22"/>
          <w:lang w:val="en-GB"/>
        </w:rPr>
        <w:t>Ava</w:t>
      </w:r>
      <w:r w:rsidR="000A1CAD" w:rsidRPr="00DE75BA">
        <w:rPr>
          <w:rFonts w:ascii="Arial" w:eastAsia="Arial Nova" w:hAnsi="Arial" w:cs="Arial"/>
          <w:b/>
          <w:bCs/>
          <w:i/>
          <w:iCs/>
          <w:sz w:val="22"/>
          <w:szCs w:val="22"/>
          <w:lang w:val="en-GB"/>
        </w:rPr>
        <w:t>i</w:t>
      </w:r>
      <w:r w:rsidR="009E77D4" w:rsidRPr="00DE75BA">
        <w:rPr>
          <w:rFonts w:ascii="Arial" w:eastAsia="Arial Nova" w:hAnsi="Arial" w:cs="Arial"/>
          <w:b/>
          <w:bCs/>
          <w:i/>
          <w:iCs/>
          <w:sz w:val="22"/>
          <w:szCs w:val="22"/>
          <w:lang w:val="en-GB"/>
        </w:rPr>
        <w:t>lable at</w:t>
      </w:r>
      <w:r w:rsidR="00495012" w:rsidRPr="00DE75BA">
        <w:rPr>
          <w:rFonts w:ascii="Arial" w:eastAsia="Arial Nova" w:hAnsi="Arial" w:cs="Arial"/>
          <w:b/>
          <w:bCs/>
          <w:i/>
          <w:iCs/>
          <w:sz w:val="22"/>
          <w:szCs w:val="22"/>
          <w:lang w:val="en-GB"/>
        </w:rPr>
        <w:t xml:space="preserve">: </w:t>
      </w:r>
      <w:hyperlink r:id="rId9" w:history="1">
        <w:r w:rsidR="004D391E" w:rsidRPr="00DE75BA">
          <w:rPr>
            <w:rStyle w:val="Hyperlink"/>
            <w:rFonts w:ascii="Arial" w:eastAsia="Arial Nova" w:hAnsi="Arial" w:cs="Arial"/>
            <w:b/>
            <w:bCs/>
            <w:sz w:val="22"/>
            <w:szCs w:val="22"/>
            <w:lang w:val="en-GB"/>
          </w:rPr>
          <w:t>https://www.gov.uk/government/publications/digital-inclusion-action-plan-first-steps/digital-inclusion-action-plan-first-steps</w:t>
        </w:r>
      </w:hyperlink>
      <w:r w:rsidR="004D391E" w:rsidRPr="00DE75BA">
        <w:rPr>
          <w:rFonts w:ascii="Arial" w:eastAsia="Arial Nova" w:hAnsi="Arial" w:cs="Arial"/>
          <w:b/>
          <w:bCs/>
          <w:i/>
          <w:iCs/>
          <w:sz w:val="22"/>
          <w:szCs w:val="22"/>
          <w:lang w:val="en-GB"/>
        </w:rPr>
        <w:t xml:space="preserve"> </w:t>
      </w:r>
      <w:r w:rsidR="003904A1" w:rsidRPr="00DE75BA">
        <w:rPr>
          <w:rFonts w:ascii="Arial" w:eastAsia="Arial Nova" w:hAnsi="Arial" w:cs="Arial"/>
          <w:b/>
          <w:bCs/>
          <w:sz w:val="22"/>
          <w:szCs w:val="22"/>
          <w:lang w:val="en-GB"/>
        </w:rPr>
        <w:t>(</w:t>
      </w:r>
      <w:r w:rsidR="00F02636" w:rsidRPr="00DE75BA">
        <w:rPr>
          <w:rFonts w:ascii="Arial" w:eastAsia="Arial Nova" w:hAnsi="Arial" w:cs="Arial"/>
          <w:b/>
          <w:bCs/>
          <w:sz w:val="22"/>
          <w:szCs w:val="22"/>
          <w:lang w:val="en-GB"/>
        </w:rPr>
        <w:t>A</w:t>
      </w:r>
      <w:r w:rsidR="00B61A88" w:rsidRPr="00DE75BA">
        <w:rPr>
          <w:rFonts w:ascii="Arial" w:eastAsia="Arial Nova" w:hAnsi="Arial" w:cs="Arial"/>
          <w:b/>
          <w:bCs/>
          <w:sz w:val="22"/>
          <w:szCs w:val="22"/>
          <w:lang w:val="en-GB"/>
        </w:rPr>
        <w:t>c</w:t>
      </w:r>
      <w:r w:rsidR="000F0EAD" w:rsidRPr="00DE75BA">
        <w:rPr>
          <w:rFonts w:ascii="Arial" w:eastAsia="Arial Nova" w:hAnsi="Arial" w:cs="Arial"/>
          <w:b/>
          <w:bCs/>
          <w:sz w:val="22"/>
          <w:szCs w:val="22"/>
          <w:lang w:val="en-GB"/>
        </w:rPr>
        <w:t>cessed</w:t>
      </w:r>
      <w:r w:rsidR="00D86CD2" w:rsidRPr="00DE75BA">
        <w:rPr>
          <w:rFonts w:ascii="Arial" w:eastAsia="Arial Nova" w:hAnsi="Arial" w:cs="Arial"/>
          <w:b/>
          <w:bCs/>
          <w:sz w:val="22"/>
          <w:szCs w:val="22"/>
          <w:lang w:val="en-GB"/>
        </w:rPr>
        <w:t xml:space="preserve"> on </w:t>
      </w:r>
      <w:r w:rsidR="00D955BA" w:rsidRPr="00DE75BA">
        <w:rPr>
          <w:rFonts w:ascii="Arial" w:eastAsia="Arial Nova" w:hAnsi="Arial" w:cs="Arial"/>
          <w:b/>
          <w:bCs/>
          <w:sz w:val="22"/>
          <w:szCs w:val="22"/>
          <w:lang w:val="en-GB"/>
        </w:rPr>
        <w:t>16</w:t>
      </w:r>
      <w:r w:rsidR="00130029" w:rsidRPr="00DE75BA">
        <w:rPr>
          <w:rFonts w:ascii="Arial" w:eastAsia="Arial Nova" w:hAnsi="Arial" w:cs="Arial"/>
          <w:b/>
          <w:bCs/>
          <w:sz w:val="22"/>
          <w:szCs w:val="22"/>
          <w:lang w:val="en-GB"/>
        </w:rPr>
        <w:t xml:space="preserve"> D</w:t>
      </w:r>
      <w:r w:rsidR="00A42564" w:rsidRPr="00DE75BA">
        <w:rPr>
          <w:rFonts w:ascii="Arial" w:eastAsia="Arial Nova" w:hAnsi="Arial" w:cs="Arial"/>
          <w:b/>
          <w:bCs/>
          <w:sz w:val="22"/>
          <w:szCs w:val="22"/>
          <w:lang w:val="en-GB"/>
        </w:rPr>
        <w:t>ece</w:t>
      </w:r>
      <w:r w:rsidR="000D18F3" w:rsidRPr="00DE75BA">
        <w:rPr>
          <w:rFonts w:ascii="Arial" w:eastAsia="Arial Nova" w:hAnsi="Arial" w:cs="Arial"/>
          <w:b/>
          <w:bCs/>
          <w:sz w:val="22"/>
          <w:szCs w:val="22"/>
          <w:lang w:val="en-GB"/>
        </w:rPr>
        <w:t xml:space="preserve">mber </w:t>
      </w:r>
      <w:r w:rsidR="00E23ED7" w:rsidRPr="00DE75BA">
        <w:rPr>
          <w:rFonts w:ascii="Arial" w:eastAsia="Arial Nova" w:hAnsi="Arial" w:cs="Arial"/>
          <w:b/>
          <w:bCs/>
          <w:sz w:val="22"/>
          <w:szCs w:val="22"/>
          <w:lang w:val="en-GB"/>
        </w:rPr>
        <w:t>2</w:t>
      </w:r>
      <w:r w:rsidR="002B051D" w:rsidRPr="00DE75BA">
        <w:rPr>
          <w:rFonts w:ascii="Arial" w:eastAsia="Arial Nova" w:hAnsi="Arial" w:cs="Arial"/>
          <w:b/>
          <w:bCs/>
          <w:sz w:val="22"/>
          <w:szCs w:val="22"/>
          <w:lang w:val="en-GB"/>
        </w:rPr>
        <w:t>0</w:t>
      </w:r>
      <w:r w:rsidR="00FA5D31" w:rsidRPr="00DE75BA">
        <w:rPr>
          <w:rFonts w:ascii="Arial" w:eastAsia="Arial Nova" w:hAnsi="Arial" w:cs="Arial"/>
          <w:b/>
          <w:bCs/>
          <w:sz w:val="22"/>
          <w:szCs w:val="22"/>
          <w:lang w:val="en-GB"/>
        </w:rPr>
        <w:t>25</w:t>
      </w:r>
      <w:r w:rsidR="003904A1" w:rsidRPr="00DE75BA">
        <w:rPr>
          <w:rFonts w:ascii="Arial" w:eastAsia="Arial Nova" w:hAnsi="Arial" w:cs="Arial"/>
          <w:b/>
          <w:bCs/>
          <w:sz w:val="22"/>
          <w:szCs w:val="22"/>
          <w:lang w:val="en-GB"/>
        </w:rPr>
        <w:t>)</w:t>
      </w:r>
      <w:r w:rsidR="009F2120" w:rsidRPr="00DE75BA">
        <w:rPr>
          <w:rFonts w:ascii="Arial" w:eastAsia="Arial Nova" w:hAnsi="Arial" w:cs="Arial"/>
          <w:b/>
          <w:bCs/>
          <w:sz w:val="22"/>
          <w:szCs w:val="22"/>
          <w:lang w:val="en-GB"/>
        </w:rPr>
        <w:t>.</w:t>
      </w:r>
    </w:p>
    <w:p w14:paraId="40258019" w14:textId="7702B04C" w:rsidR="00B74652" w:rsidRPr="00DE75BA" w:rsidRDefault="00B74652" w:rsidP="00DE75BA">
      <w:pPr>
        <w:jc w:val="both"/>
        <w:rPr>
          <w:rFonts w:ascii="Arial" w:eastAsia="Arial Nova" w:hAnsi="Arial" w:cs="Arial"/>
          <w:b/>
          <w:bCs/>
          <w:sz w:val="22"/>
          <w:szCs w:val="22"/>
          <w:lang w:val="en-GB"/>
        </w:rPr>
      </w:pPr>
      <w:r w:rsidRPr="00DE75BA">
        <w:rPr>
          <w:rFonts w:ascii="Arial" w:eastAsia="Arial Nova" w:hAnsi="Arial" w:cs="Arial"/>
          <w:b/>
          <w:bCs/>
          <w:sz w:val="22"/>
          <w:szCs w:val="22"/>
          <w:lang w:val="en-GB"/>
        </w:rPr>
        <w:t>Health</w:t>
      </w:r>
      <w:r w:rsidR="00BB3B9B" w:rsidRPr="00DE75BA">
        <w:rPr>
          <w:rFonts w:ascii="Arial" w:eastAsia="Arial Nova" w:hAnsi="Arial" w:cs="Arial"/>
          <w:b/>
          <w:bCs/>
          <w:sz w:val="22"/>
          <w:szCs w:val="22"/>
          <w:lang w:val="en-GB"/>
        </w:rPr>
        <w:t xml:space="preserve"> Innovation Network (2023</w:t>
      </w:r>
      <w:r w:rsidR="00BB3B9B" w:rsidRPr="00DE75BA">
        <w:rPr>
          <w:rFonts w:ascii="Arial" w:eastAsia="Arial Nova" w:hAnsi="Arial" w:cs="Arial"/>
          <w:b/>
          <w:bCs/>
          <w:i/>
          <w:iCs/>
          <w:sz w:val="22"/>
          <w:szCs w:val="22"/>
          <w:lang w:val="en-GB"/>
        </w:rPr>
        <w:t xml:space="preserve">) </w:t>
      </w:r>
      <w:r w:rsidR="0062482F" w:rsidRPr="00DE75BA">
        <w:rPr>
          <w:rFonts w:ascii="Arial" w:eastAsia="Arial Nova" w:hAnsi="Arial" w:cs="Arial"/>
          <w:b/>
          <w:bCs/>
          <w:i/>
          <w:iCs/>
          <w:sz w:val="22"/>
          <w:szCs w:val="22"/>
          <w:lang w:val="en-GB"/>
        </w:rPr>
        <w:t xml:space="preserve">Bridging the Digital Divide in NHS Transformation: Ensuring Inclusivity and Equity. </w:t>
      </w:r>
      <w:r w:rsidR="0062482F" w:rsidRPr="00DE75BA">
        <w:rPr>
          <w:rFonts w:ascii="Arial" w:eastAsia="Arial Nova" w:hAnsi="Arial" w:cs="Arial"/>
          <w:b/>
          <w:bCs/>
          <w:sz w:val="22"/>
          <w:szCs w:val="22"/>
          <w:lang w:val="en-GB"/>
        </w:rPr>
        <w:t xml:space="preserve">Available at: </w:t>
      </w:r>
      <w:hyperlink r:id="rId10" w:history="1">
        <w:r w:rsidR="00867F6F" w:rsidRPr="00DE75BA">
          <w:rPr>
            <w:rStyle w:val="Hyperlink"/>
            <w:rFonts w:ascii="Arial" w:eastAsia="Arial Nova" w:hAnsi="Arial" w:cs="Arial"/>
            <w:b/>
            <w:bCs/>
            <w:sz w:val="22"/>
            <w:szCs w:val="22"/>
            <w:lang w:val="en-GB"/>
          </w:rPr>
          <w:t>https://healthinnovationnetwork.com/insight/bridging-the-digital-divide-in-nhs-transformation-ensuring-inclusivity-and-equity/?cn-reloaded=1</w:t>
        </w:r>
      </w:hyperlink>
      <w:r w:rsidR="00867F6F" w:rsidRPr="00DE75BA">
        <w:rPr>
          <w:rFonts w:ascii="Arial" w:eastAsia="Arial Nova" w:hAnsi="Arial" w:cs="Arial"/>
          <w:b/>
          <w:bCs/>
          <w:sz w:val="22"/>
          <w:szCs w:val="22"/>
          <w:lang w:val="en-GB"/>
        </w:rPr>
        <w:t xml:space="preserve"> (Accessed on 16 December 2025)</w:t>
      </w:r>
    </w:p>
    <w:p w14:paraId="4A63940B" w14:textId="1DDC3B21" w:rsidR="00781485" w:rsidRPr="00DE75BA" w:rsidRDefault="00781485" w:rsidP="00DE75BA">
      <w:pPr>
        <w:jc w:val="both"/>
        <w:rPr>
          <w:rFonts w:ascii="Arial" w:eastAsia="Arial Nova" w:hAnsi="Arial" w:cs="Arial"/>
          <w:b/>
          <w:bCs/>
          <w:sz w:val="22"/>
          <w:szCs w:val="22"/>
          <w:lang w:val="en-GB"/>
        </w:rPr>
      </w:pPr>
      <w:r w:rsidRPr="00DE75BA">
        <w:rPr>
          <w:rFonts w:ascii="Arial" w:eastAsia="Arial Nova" w:hAnsi="Arial" w:cs="Arial"/>
          <w:b/>
          <w:bCs/>
          <w:sz w:val="22"/>
          <w:szCs w:val="22"/>
          <w:lang w:val="en-GB"/>
        </w:rPr>
        <w:t>Legislation.gov.uk</w:t>
      </w:r>
      <w:r w:rsidR="00C41CE0" w:rsidRPr="00DE75BA">
        <w:rPr>
          <w:rFonts w:ascii="Arial" w:eastAsia="Arial Nova" w:hAnsi="Arial" w:cs="Arial"/>
          <w:b/>
          <w:bCs/>
          <w:sz w:val="22"/>
          <w:szCs w:val="22"/>
          <w:lang w:val="en-GB"/>
        </w:rPr>
        <w:t xml:space="preserve"> (N/D) </w:t>
      </w:r>
      <w:r w:rsidR="00C41CE0" w:rsidRPr="00DE75BA">
        <w:rPr>
          <w:rFonts w:ascii="Arial" w:eastAsia="Arial Nova" w:hAnsi="Arial" w:cs="Arial"/>
          <w:b/>
          <w:bCs/>
          <w:i/>
          <w:iCs/>
          <w:sz w:val="22"/>
          <w:szCs w:val="22"/>
          <w:lang w:val="en-GB"/>
        </w:rPr>
        <w:t xml:space="preserve">Understanding legislation. </w:t>
      </w:r>
      <w:r w:rsidR="00C41CE0" w:rsidRPr="00DE75BA">
        <w:rPr>
          <w:rFonts w:ascii="Arial" w:eastAsia="Arial Nova" w:hAnsi="Arial" w:cs="Arial"/>
          <w:b/>
          <w:bCs/>
          <w:sz w:val="22"/>
          <w:szCs w:val="22"/>
          <w:lang w:val="en-GB"/>
        </w:rPr>
        <w:t xml:space="preserve">Available at: </w:t>
      </w:r>
      <w:hyperlink r:id="rId11" w:history="1">
        <w:r w:rsidR="00D76F49" w:rsidRPr="00DE75BA">
          <w:rPr>
            <w:rStyle w:val="Hyperlink"/>
            <w:rFonts w:ascii="Arial" w:eastAsia="Arial Nova" w:hAnsi="Arial" w:cs="Arial"/>
            <w:b/>
            <w:bCs/>
            <w:sz w:val="22"/>
            <w:szCs w:val="22"/>
            <w:lang w:val="en-GB"/>
          </w:rPr>
          <w:t>https://www.legislation.gov.uk/understanding-legislation</w:t>
        </w:r>
      </w:hyperlink>
      <w:r w:rsidR="00D76F49" w:rsidRPr="00DE75BA">
        <w:rPr>
          <w:rFonts w:ascii="Arial" w:eastAsia="Arial Nova" w:hAnsi="Arial" w:cs="Arial"/>
          <w:b/>
          <w:bCs/>
          <w:sz w:val="22"/>
          <w:szCs w:val="22"/>
          <w:lang w:val="en-GB"/>
        </w:rPr>
        <w:t xml:space="preserve"> (Accessed on 16 December 2025)</w:t>
      </w:r>
      <w:r w:rsidR="00425668" w:rsidRPr="00DE75BA">
        <w:rPr>
          <w:rFonts w:ascii="Arial" w:eastAsia="Arial Nova" w:hAnsi="Arial" w:cs="Arial"/>
          <w:b/>
          <w:bCs/>
          <w:sz w:val="22"/>
          <w:szCs w:val="22"/>
          <w:lang w:val="en-GB"/>
        </w:rPr>
        <w:t>.</w:t>
      </w:r>
    </w:p>
    <w:p w14:paraId="1EA825E7" w14:textId="0E7DEF4A" w:rsidR="002E60BE" w:rsidRPr="00DE75BA" w:rsidRDefault="002E60BE" w:rsidP="00DE75BA">
      <w:pPr>
        <w:jc w:val="both"/>
        <w:rPr>
          <w:rFonts w:ascii="Arial" w:eastAsia="Arial Nova" w:hAnsi="Arial" w:cs="Arial"/>
          <w:b/>
          <w:bCs/>
          <w:sz w:val="22"/>
          <w:szCs w:val="22"/>
          <w:lang w:val="en-GB"/>
        </w:rPr>
      </w:pPr>
      <w:r w:rsidRPr="00DE75BA">
        <w:rPr>
          <w:rFonts w:ascii="Arial" w:eastAsia="Arial Nova" w:hAnsi="Arial" w:cs="Arial"/>
          <w:b/>
          <w:bCs/>
          <w:sz w:val="22"/>
          <w:szCs w:val="22"/>
          <w:lang w:val="en-GB"/>
        </w:rPr>
        <w:t>Local Government Association (2025</w:t>
      </w:r>
      <w:r w:rsidRPr="00DE75BA">
        <w:rPr>
          <w:rFonts w:ascii="Arial" w:eastAsia="Arial Nova" w:hAnsi="Arial" w:cs="Arial"/>
          <w:b/>
          <w:bCs/>
          <w:i/>
          <w:iCs/>
          <w:sz w:val="22"/>
          <w:szCs w:val="22"/>
          <w:lang w:val="en-GB"/>
        </w:rPr>
        <w:t>)</w:t>
      </w:r>
      <w:r w:rsidR="007E1414" w:rsidRPr="00DE75BA">
        <w:rPr>
          <w:rFonts w:ascii="Arial" w:eastAsia="Arial Nova" w:hAnsi="Arial" w:cs="Arial"/>
          <w:b/>
          <w:bCs/>
          <w:i/>
          <w:iCs/>
          <w:sz w:val="22"/>
          <w:szCs w:val="22"/>
          <w:lang w:val="en-GB"/>
        </w:rPr>
        <w:t xml:space="preserve"> Digital Inclusion Programme. </w:t>
      </w:r>
      <w:r w:rsidR="007E1414" w:rsidRPr="00DE75BA">
        <w:rPr>
          <w:rFonts w:ascii="Arial" w:eastAsia="Arial Nova" w:hAnsi="Arial" w:cs="Arial"/>
          <w:b/>
          <w:bCs/>
          <w:sz w:val="22"/>
          <w:szCs w:val="22"/>
          <w:lang w:val="en-GB"/>
        </w:rPr>
        <w:t xml:space="preserve">Available at: </w:t>
      </w:r>
      <w:hyperlink r:id="rId12" w:history="1">
        <w:r w:rsidR="0097463A" w:rsidRPr="00DE75BA">
          <w:rPr>
            <w:rStyle w:val="Hyperlink"/>
            <w:rFonts w:ascii="Arial" w:eastAsia="Arial Nova" w:hAnsi="Arial" w:cs="Arial"/>
            <w:b/>
            <w:bCs/>
            <w:sz w:val="22"/>
            <w:szCs w:val="22"/>
            <w:lang w:val="en-GB"/>
          </w:rPr>
          <w:t>https://www.local.gov.uk/our-support/cyber-digital-and-technology/digital-inclusion-programme</w:t>
        </w:r>
      </w:hyperlink>
      <w:r w:rsidR="0097463A" w:rsidRPr="00DE75BA">
        <w:rPr>
          <w:rFonts w:ascii="Arial" w:eastAsia="Arial Nova" w:hAnsi="Arial" w:cs="Arial"/>
          <w:b/>
          <w:bCs/>
          <w:sz w:val="22"/>
          <w:szCs w:val="22"/>
          <w:lang w:val="en-GB"/>
        </w:rPr>
        <w:t xml:space="preserve"> (Accessed on 16 December 2025).</w:t>
      </w:r>
    </w:p>
    <w:p w14:paraId="1660C85E" w14:textId="5B40D0DD" w:rsidR="008A5133" w:rsidRPr="00DE75BA" w:rsidRDefault="008A5133" w:rsidP="00DE75BA">
      <w:pPr>
        <w:jc w:val="both"/>
        <w:rPr>
          <w:rFonts w:ascii="Arial" w:eastAsia="Arial Nova" w:hAnsi="Arial" w:cs="Arial"/>
          <w:b/>
          <w:bCs/>
          <w:sz w:val="22"/>
          <w:szCs w:val="22"/>
          <w:lang w:val="en-GB"/>
        </w:rPr>
      </w:pPr>
      <w:r w:rsidRPr="00DE75BA">
        <w:rPr>
          <w:rFonts w:ascii="Arial" w:eastAsia="Arial Nova" w:hAnsi="Arial" w:cs="Arial"/>
          <w:b/>
          <w:bCs/>
          <w:sz w:val="22"/>
          <w:szCs w:val="22"/>
          <w:lang w:val="en-GB"/>
        </w:rPr>
        <w:t>Local Government Association (2025</w:t>
      </w:r>
      <w:r w:rsidRPr="00DE75BA">
        <w:rPr>
          <w:rFonts w:ascii="Arial" w:eastAsia="Arial Nova" w:hAnsi="Arial" w:cs="Arial"/>
          <w:b/>
          <w:bCs/>
          <w:i/>
          <w:iCs/>
          <w:sz w:val="22"/>
          <w:szCs w:val="22"/>
          <w:lang w:val="en-GB"/>
        </w:rPr>
        <w:t xml:space="preserve">) </w:t>
      </w:r>
      <w:r w:rsidR="00FF66E7" w:rsidRPr="00DE75BA">
        <w:rPr>
          <w:rFonts w:ascii="Arial" w:eastAsia="Arial Nova" w:hAnsi="Arial" w:cs="Arial"/>
          <w:b/>
          <w:bCs/>
          <w:i/>
          <w:iCs/>
          <w:sz w:val="22"/>
          <w:szCs w:val="22"/>
          <w:lang w:val="en-GB"/>
        </w:rPr>
        <w:t xml:space="preserve">Local government and digital inclusion. </w:t>
      </w:r>
      <w:r w:rsidR="00FF66E7" w:rsidRPr="00DE75BA">
        <w:rPr>
          <w:rFonts w:ascii="Arial" w:eastAsia="Arial Nova" w:hAnsi="Arial" w:cs="Arial"/>
          <w:b/>
          <w:bCs/>
          <w:sz w:val="22"/>
          <w:szCs w:val="22"/>
          <w:lang w:val="en-GB"/>
        </w:rPr>
        <w:t xml:space="preserve">Available at: </w:t>
      </w:r>
      <w:hyperlink r:id="rId13" w:history="1">
        <w:r w:rsidR="00A02B86" w:rsidRPr="00DE75BA">
          <w:rPr>
            <w:rStyle w:val="Hyperlink"/>
            <w:rFonts w:ascii="Arial" w:eastAsia="Arial Nova" w:hAnsi="Arial" w:cs="Arial"/>
            <w:b/>
            <w:bCs/>
            <w:sz w:val="22"/>
            <w:szCs w:val="22"/>
            <w:lang w:val="en-GB"/>
          </w:rPr>
          <w:t>https://www.local.gov.uk/our-support/cyber-digital-and-technology/inclusion/local-government-and-digital-inclusion</w:t>
        </w:r>
      </w:hyperlink>
      <w:r w:rsidR="00A02B86" w:rsidRPr="00DE75BA">
        <w:rPr>
          <w:rFonts w:ascii="Arial" w:eastAsia="Arial Nova" w:hAnsi="Arial" w:cs="Arial"/>
          <w:b/>
          <w:bCs/>
          <w:sz w:val="22"/>
          <w:szCs w:val="22"/>
          <w:lang w:val="en-GB"/>
        </w:rPr>
        <w:t xml:space="preserve"> (Accessed on 16 December</w:t>
      </w:r>
      <w:r w:rsidR="00EF787F" w:rsidRPr="00DE75BA">
        <w:rPr>
          <w:rFonts w:ascii="Arial" w:eastAsia="Arial Nova" w:hAnsi="Arial" w:cs="Arial"/>
          <w:b/>
          <w:bCs/>
          <w:sz w:val="22"/>
          <w:szCs w:val="22"/>
          <w:lang w:val="en-GB"/>
        </w:rPr>
        <w:t xml:space="preserve"> 2025</w:t>
      </w:r>
      <w:r w:rsidR="00A02B86" w:rsidRPr="00DE75BA">
        <w:rPr>
          <w:rFonts w:ascii="Arial" w:eastAsia="Arial Nova" w:hAnsi="Arial" w:cs="Arial"/>
          <w:b/>
          <w:bCs/>
          <w:sz w:val="22"/>
          <w:szCs w:val="22"/>
          <w:lang w:val="en-GB"/>
        </w:rPr>
        <w:t>)</w:t>
      </w:r>
      <w:r w:rsidR="00EF787F" w:rsidRPr="00DE75BA">
        <w:rPr>
          <w:rFonts w:ascii="Arial" w:eastAsia="Arial Nova" w:hAnsi="Arial" w:cs="Arial"/>
          <w:b/>
          <w:bCs/>
          <w:sz w:val="22"/>
          <w:szCs w:val="22"/>
          <w:lang w:val="en-GB"/>
        </w:rPr>
        <w:t>.</w:t>
      </w:r>
    </w:p>
    <w:p w14:paraId="1AB4FF58" w14:textId="26480656" w:rsidR="00EB45BE" w:rsidRPr="00DE75BA" w:rsidRDefault="00EB45BE" w:rsidP="00DE75BA">
      <w:pPr>
        <w:jc w:val="both"/>
        <w:rPr>
          <w:rFonts w:ascii="Arial" w:eastAsia="Arial Nova" w:hAnsi="Arial" w:cs="Arial"/>
          <w:b/>
          <w:bCs/>
          <w:sz w:val="22"/>
          <w:szCs w:val="22"/>
          <w:lang w:val="en-GB"/>
        </w:rPr>
      </w:pPr>
      <w:bookmarkStart w:id="0" w:name="_Hlk216806032"/>
      <w:r w:rsidRPr="00EB45BE">
        <w:rPr>
          <w:rFonts w:ascii="Arial" w:eastAsia="Arial Nova" w:hAnsi="Arial" w:cs="Arial"/>
          <w:b/>
          <w:bCs/>
          <w:sz w:val="22"/>
          <w:szCs w:val="22"/>
          <w:lang w:val="en-GB"/>
        </w:rPr>
        <w:t xml:space="preserve">Mohan, R. </w:t>
      </w:r>
      <w:r w:rsidRPr="00EB45BE">
        <w:rPr>
          <w:rFonts w:ascii="Arial" w:eastAsia="Arial Nova" w:hAnsi="Arial" w:cs="Arial"/>
          <w:b/>
          <w:bCs/>
          <w:i/>
          <w:iCs/>
          <w:sz w:val="22"/>
          <w:szCs w:val="22"/>
          <w:lang w:val="en-GB"/>
        </w:rPr>
        <w:t>et al.</w:t>
      </w:r>
      <w:r w:rsidRPr="00EB45BE">
        <w:rPr>
          <w:rFonts w:ascii="Arial" w:eastAsia="Arial Nova" w:hAnsi="Arial" w:cs="Arial"/>
          <w:b/>
          <w:bCs/>
          <w:sz w:val="22"/>
          <w:szCs w:val="22"/>
          <w:lang w:val="en-GB"/>
        </w:rPr>
        <w:t xml:space="preserve"> (2024) </w:t>
      </w:r>
      <w:bookmarkEnd w:id="0"/>
      <w:r w:rsidRPr="00EB45BE">
        <w:rPr>
          <w:rFonts w:ascii="Arial" w:eastAsia="Arial Nova" w:hAnsi="Arial" w:cs="Arial"/>
          <w:b/>
          <w:bCs/>
          <w:sz w:val="22"/>
          <w:szCs w:val="22"/>
          <w:lang w:val="en-GB"/>
        </w:rPr>
        <w:t xml:space="preserve">‘Ensuring Sustainable Digital Inclusion among the Elderly: A Comprehensive Analysis’, </w:t>
      </w:r>
      <w:r w:rsidRPr="00EB45BE">
        <w:rPr>
          <w:rFonts w:ascii="Arial" w:eastAsia="Arial Nova" w:hAnsi="Arial" w:cs="Arial"/>
          <w:b/>
          <w:bCs/>
          <w:i/>
          <w:iCs/>
          <w:sz w:val="22"/>
          <w:szCs w:val="22"/>
          <w:lang w:val="en-GB"/>
        </w:rPr>
        <w:t>Sustainability</w:t>
      </w:r>
      <w:r w:rsidRPr="00EB45BE">
        <w:rPr>
          <w:rFonts w:ascii="Arial" w:eastAsia="Arial Nova" w:hAnsi="Arial" w:cs="Arial"/>
          <w:b/>
          <w:bCs/>
          <w:sz w:val="22"/>
          <w:szCs w:val="22"/>
          <w:lang w:val="en-GB"/>
        </w:rPr>
        <w:t xml:space="preserve">, 16(17), p. 7485. Available at: </w:t>
      </w:r>
      <w:hyperlink r:id="rId14" w:history="1">
        <w:r w:rsidRPr="00DE75BA">
          <w:rPr>
            <w:rStyle w:val="Hyperlink"/>
            <w:rFonts w:ascii="Arial" w:eastAsia="Arial Nova" w:hAnsi="Arial" w:cs="Arial"/>
            <w:b/>
            <w:bCs/>
            <w:sz w:val="22"/>
            <w:szCs w:val="22"/>
            <w:lang w:val="en-GB"/>
          </w:rPr>
          <w:t>https://doi.org/10.3390/su16177485</w:t>
        </w:r>
      </w:hyperlink>
      <w:r w:rsidRPr="00DE75BA">
        <w:rPr>
          <w:rFonts w:ascii="Arial" w:eastAsia="Arial Nova" w:hAnsi="Arial" w:cs="Arial"/>
          <w:b/>
          <w:bCs/>
          <w:sz w:val="22"/>
          <w:szCs w:val="22"/>
          <w:lang w:val="en-GB"/>
        </w:rPr>
        <w:t xml:space="preserve">. </w:t>
      </w:r>
    </w:p>
    <w:p w14:paraId="10EE6EA4" w14:textId="2CA405E2" w:rsidR="002229A9" w:rsidRPr="00DE75BA" w:rsidRDefault="002229A9" w:rsidP="00DE75BA">
      <w:pPr>
        <w:jc w:val="both"/>
        <w:rPr>
          <w:rFonts w:ascii="Arial" w:eastAsia="Arial Nova" w:hAnsi="Arial" w:cs="Arial"/>
          <w:b/>
          <w:bCs/>
          <w:i/>
          <w:iCs/>
          <w:sz w:val="22"/>
          <w:szCs w:val="22"/>
          <w:lang w:val="en-GB"/>
        </w:rPr>
      </w:pPr>
      <w:r w:rsidRPr="00DE75BA">
        <w:rPr>
          <w:rFonts w:ascii="Arial" w:eastAsia="Arial Nova" w:hAnsi="Arial" w:cs="Arial"/>
          <w:b/>
          <w:bCs/>
          <w:sz w:val="22"/>
          <w:szCs w:val="22"/>
          <w:lang w:val="en-GB"/>
        </w:rPr>
        <w:t xml:space="preserve">NHS (2020) </w:t>
      </w:r>
      <w:r w:rsidR="00963FC0" w:rsidRPr="00DE75BA">
        <w:rPr>
          <w:rFonts w:ascii="Arial" w:eastAsia="Arial Nova" w:hAnsi="Arial" w:cs="Arial"/>
          <w:b/>
          <w:bCs/>
          <w:i/>
          <w:iCs/>
          <w:sz w:val="22"/>
          <w:szCs w:val="22"/>
          <w:lang w:val="en-GB"/>
        </w:rPr>
        <w:t xml:space="preserve">Improving Digital Health Inclusion: evidence scan. Available at: </w:t>
      </w:r>
      <w:hyperlink r:id="rId15" w:history="1">
        <w:r w:rsidR="00837568" w:rsidRPr="00DE75BA">
          <w:rPr>
            <w:rStyle w:val="Hyperlink"/>
            <w:rFonts w:ascii="Arial" w:eastAsia="Arial Nova" w:hAnsi="Arial" w:cs="Arial"/>
            <w:b/>
            <w:bCs/>
            <w:sz w:val="22"/>
            <w:szCs w:val="22"/>
            <w:lang w:val="en-GB"/>
          </w:rPr>
          <w:t>https://www.strategyunitwm.nhs.uk/sites/default/files/2021-04/Digital%20Inclusion%20evidence%20scan.pdf</w:t>
        </w:r>
      </w:hyperlink>
      <w:r w:rsidR="00837568" w:rsidRPr="00DE75BA">
        <w:rPr>
          <w:rFonts w:ascii="Arial" w:eastAsia="Arial Nova" w:hAnsi="Arial" w:cs="Arial"/>
          <w:b/>
          <w:bCs/>
          <w:i/>
          <w:iCs/>
          <w:sz w:val="22"/>
          <w:szCs w:val="22"/>
          <w:lang w:val="en-GB"/>
        </w:rPr>
        <w:t xml:space="preserve"> </w:t>
      </w:r>
      <w:r w:rsidR="00837568" w:rsidRPr="00DE75BA">
        <w:rPr>
          <w:rFonts w:ascii="Arial" w:eastAsia="Arial Nova" w:hAnsi="Arial" w:cs="Arial"/>
          <w:b/>
          <w:bCs/>
          <w:sz w:val="22"/>
          <w:szCs w:val="22"/>
          <w:lang w:val="en-GB"/>
        </w:rPr>
        <w:t>(Accessed on 16 December 2025).</w:t>
      </w:r>
    </w:p>
    <w:p w14:paraId="5C527910" w14:textId="21B0B16B" w:rsidR="00C01530" w:rsidRPr="00DE75BA" w:rsidRDefault="00C01530" w:rsidP="00DE75BA">
      <w:pPr>
        <w:jc w:val="both"/>
        <w:rPr>
          <w:rFonts w:ascii="Arial" w:eastAsia="Arial Nova" w:hAnsi="Arial" w:cs="Arial"/>
          <w:b/>
          <w:bCs/>
          <w:sz w:val="22"/>
          <w:szCs w:val="22"/>
          <w:lang w:val="en-GB"/>
        </w:rPr>
      </w:pPr>
      <w:r w:rsidRPr="00DE75BA">
        <w:rPr>
          <w:rFonts w:ascii="Arial" w:eastAsia="Arial Nova" w:hAnsi="Arial" w:cs="Arial"/>
          <w:b/>
          <w:bCs/>
          <w:sz w:val="22"/>
          <w:szCs w:val="22"/>
          <w:lang w:val="en-GB"/>
        </w:rPr>
        <w:t>NHS England (N/D</w:t>
      </w:r>
      <w:r w:rsidR="00BB0800" w:rsidRPr="00DE75BA">
        <w:rPr>
          <w:rFonts w:ascii="Arial" w:eastAsia="Arial Nova" w:hAnsi="Arial" w:cs="Arial"/>
          <w:b/>
          <w:bCs/>
          <w:sz w:val="22"/>
          <w:szCs w:val="22"/>
          <w:lang w:val="en-GB"/>
        </w:rPr>
        <w:t xml:space="preserve">) </w:t>
      </w:r>
      <w:r w:rsidR="00BB0800" w:rsidRPr="00DE75BA">
        <w:rPr>
          <w:rFonts w:ascii="Arial" w:eastAsia="Arial Nova" w:hAnsi="Arial" w:cs="Arial"/>
          <w:b/>
          <w:bCs/>
          <w:i/>
          <w:iCs/>
          <w:sz w:val="22"/>
          <w:szCs w:val="22"/>
          <w:lang w:val="en-GB"/>
        </w:rPr>
        <w:t xml:space="preserve">Digital </w:t>
      </w:r>
      <w:r w:rsidR="00A93030" w:rsidRPr="00DE75BA">
        <w:rPr>
          <w:rFonts w:ascii="Arial" w:eastAsia="Arial Nova" w:hAnsi="Arial" w:cs="Arial"/>
          <w:b/>
          <w:bCs/>
          <w:i/>
          <w:iCs/>
          <w:sz w:val="22"/>
          <w:szCs w:val="22"/>
          <w:lang w:val="en-GB"/>
        </w:rPr>
        <w:t>and Technology</w:t>
      </w:r>
      <w:r w:rsidR="00311AB9" w:rsidRPr="00DE75BA">
        <w:rPr>
          <w:rFonts w:ascii="Arial" w:eastAsia="Arial Nova" w:hAnsi="Arial" w:cs="Arial"/>
          <w:b/>
          <w:bCs/>
          <w:i/>
          <w:iCs/>
          <w:sz w:val="22"/>
          <w:szCs w:val="22"/>
          <w:lang w:val="en-GB"/>
        </w:rPr>
        <w:t xml:space="preserve">. Available at: </w:t>
      </w:r>
      <w:hyperlink r:id="rId16" w:anchor=":~:text=The%20matron's%20role%20in%20technology,of%20health%20and%20care%20services" w:history="1">
        <w:r w:rsidR="00311AB9" w:rsidRPr="00DE75BA">
          <w:rPr>
            <w:rStyle w:val="Hyperlink"/>
            <w:rFonts w:ascii="Arial" w:eastAsia="Arial Nova" w:hAnsi="Arial" w:cs="Arial"/>
            <w:b/>
            <w:bCs/>
            <w:sz w:val="22"/>
            <w:szCs w:val="22"/>
            <w:lang w:val="en-GB"/>
          </w:rPr>
          <w:t>https://www.england.nhs.uk/mat-transformation/matrons-handbook/digital-and-technology/#:~:text=The%20matron's%20role%20in%20technology,of%20health%20and%20care%20services</w:t>
        </w:r>
      </w:hyperlink>
      <w:r w:rsidR="00311AB9" w:rsidRPr="00DE75BA">
        <w:rPr>
          <w:rFonts w:ascii="Arial" w:eastAsia="Arial Nova" w:hAnsi="Arial" w:cs="Arial"/>
          <w:b/>
          <w:bCs/>
          <w:sz w:val="22"/>
          <w:szCs w:val="22"/>
          <w:lang w:val="en-GB"/>
        </w:rPr>
        <w:t>.</w:t>
      </w:r>
      <w:r w:rsidR="00311AB9" w:rsidRPr="00DE75BA">
        <w:rPr>
          <w:rFonts w:ascii="Arial" w:eastAsia="Arial Nova" w:hAnsi="Arial" w:cs="Arial"/>
          <w:b/>
          <w:bCs/>
          <w:i/>
          <w:iCs/>
          <w:sz w:val="22"/>
          <w:szCs w:val="22"/>
          <w:lang w:val="en-GB"/>
        </w:rPr>
        <w:t xml:space="preserve"> </w:t>
      </w:r>
      <w:r w:rsidR="005406D3" w:rsidRPr="00DE75BA">
        <w:rPr>
          <w:rFonts w:ascii="Arial" w:eastAsia="Arial Nova" w:hAnsi="Arial" w:cs="Arial"/>
          <w:b/>
          <w:bCs/>
          <w:sz w:val="22"/>
          <w:szCs w:val="22"/>
          <w:lang w:val="en-GB"/>
        </w:rPr>
        <w:t>(Accessed on 16 December 2025).</w:t>
      </w:r>
    </w:p>
    <w:p w14:paraId="5BC3DD36" w14:textId="688EDE45" w:rsidR="74F0F1E7" w:rsidRPr="00DE75BA" w:rsidRDefault="74F0F1E7" w:rsidP="00DE75BA">
      <w:pPr>
        <w:jc w:val="both"/>
        <w:rPr>
          <w:rFonts w:ascii="Arial" w:eastAsia="Arial Nova" w:hAnsi="Arial" w:cs="Arial"/>
          <w:b/>
          <w:bCs/>
          <w:color w:val="202A30"/>
          <w:sz w:val="22"/>
          <w:szCs w:val="22"/>
          <w:lang w:val="en-GB"/>
        </w:rPr>
      </w:pPr>
      <w:r w:rsidRPr="00DE75BA">
        <w:rPr>
          <w:rFonts w:ascii="Arial" w:eastAsia="Arial Nova" w:hAnsi="Arial" w:cs="Arial"/>
          <w:b/>
          <w:bCs/>
          <w:sz w:val="22"/>
          <w:szCs w:val="22"/>
          <w:lang w:val="en-GB"/>
        </w:rPr>
        <w:t xml:space="preserve">NHS </w:t>
      </w:r>
      <w:r w:rsidR="3E35859A" w:rsidRPr="00DE75BA">
        <w:rPr>
          <w:rFonts w:ascii="Arial" w:eastAsia="Arial Nova" w:hAnsi="Arial" w:cs="Arial"/>
          <w:b/>
          <w:bCs/>
          <w:sz w:val="22"/>
          <w:szCs w:val="22"/>
          <w:lang w:val="en-GB"/>
        </w:rPr>
        <w:t xml:space="preserve">England (2024) </w:t>
      </w:r>
      <w:r w:rsidR="3E35859A" w:rsidRPr="00DE75BA">
        <w:rPr>
          <w:rFonts w:ascii="Arial" w:eastAsia="Arial Nova" w:hAnsi="Arial" w:cs="Arial"/>
          <w:b/>
          <w:bCs/>
          <w:i/>
          <w:iCs/>
          <w:color w:val="202A30"/>
          <w:sz w:val="22"/>
          <w:szCs w:val="22"/>
          <w:lang w:val="en-GB"/>
        </w:rPr>
        <w:t>Inclusive digital healthcare: a framework for NHS action on digital inclusion</w:t>
      </w:r>
      <w:r w:rsidR="00DD715C" w:rsidRPr="00DE75BA">
        <w:rPr>
          <w:rFonts w:ascii="Arial" w:eastAsia="Arial Nova" w:hAnsi="Arial" w:cs="Arial"/>
          <w:b/>
          <w:bCs/>
          <w:i/>
          <w:iCs/>
          <w:color w:val="202A30"/>
          <w:sz w:val="22"/>
          <w:szCs w:val="22"/>
          <w:lang w:val="en-GB"/>
        </w:rPr>
        <w:t>.</w:t>
      </w:r>
      <w:r w:rsidR="007A36FA" w:rsidRPr="00DE75BA">
        <w:rPr>
          <w:rFonts w:ascii="Arial" w:eastAsia="Arial Nova" w:hAnsi="Arial" w:cs="Arial"/>
          <w:b/>
          <w:bCs/>
          <w:i/>
          <w:iCs/>
          <w:color w:val="202A30"/>
          <w:sz w:val="22"/>
          <w:szCs w:val="22"/>
          <w:lang w:val="en-GB"/>
        </w:rPr>
        <w:t xml:space="preserve"> </w:t>
      </w:r>
      <w:r w:rsidR="009B2FCD" w:rsidRPr="00DE75BA">
        <w:rPr>
          <w:rFonts w:ascii="Arial" w:eastAsia="Arial Nova" w:hAnsi="Arial" w:cs="Arial"/>
          <w:b/>
          <w:bCs/>
          <w:color w:val="202A30"/>
          <w:sz w:val="22"/>
          <w:szCs w:val="22"/>
          <w:lang w:val="en-GB"/>
        </w:rPr>
        <w:t>A</w:t>
      </w:r>
      <w:r w:rsidR="0011024C" w:rsidRPr="00DE75BA">
        <w:rPr>
          <w:rFonts w:ascii="Arial" w:eastAsia="Arial Nova" w:hAnsi="Arial" w:cs="Arial"/>
          <w:b/>
          <w:bCs/>
          <w:color w:val="202A30"/>
          <w:sz w:val="22"/>
          <w:szCs w:val="22"/>
          <w:lang w:val="en-GB"/>
        </w:rPr>
        <w:t>vaila</w:t>
      </w:r>
      <w:r w:rsidR="00FD6454" w:rsidRPr="00DE75BA">
        <w:rPr>
          <w:rFonts w:ascii="Arial" w:eastAsia="Arial Nova" w:hAnsi="Arial" w:cs="Arial"/>
          <w:b/>
          <w:bCs/>
          <w:color w:val="202A30"/>
          <w:sz w:val="22"/>
          <w:szCs w:val="22"/>
          <w:lang w:val="en-GB"/>
        </w:rPr>
        <w:t>ble at</w:t>
      </w:r>
      <w:r w:rsidR="00A21E8A" w:rsidRPr="00DE75BA">
        <w:rPr>
          <w:rFonts w:ascii="Arial" w:eastAsia="Arial Nova" w:hAnsi="Arial" w:cs="Arial"/>
          <w:b/>
          <w:bCs/>
          <w:color w:val="202A30"/>
          <w:sz w:val="22"/>
          <w:szCs w:val="22"/>
          <w:lang w:val="en-GB"/>
        </w:rPr>
        <w:t xml:space="preserve">: </w:t>
      </w:r>
      <w:hyperlink r:id="rId17" w:history="1">
        <w:r w:rsidR="005A236E" w:rsidRPr="00DE75BA">
          <w:rPr>
            <w:rStyle w:val="Hyperlink"/>
            <w:rFonts w:ascii="Arial" w:eastAsia="Arial Nova" w:hAnsi="Arial" w:cs="Arial"/>
            <w:b/>
            <w:bCs/>
            <w:sz w:val="22"/>
            <w:szCs w:val="22"/>
            <w:lang w:val="en-GB"/>
          </w:rPr>
          <w:t>https://www.england.nhs.uk/long-read/inclusive-digital-healthcare-a-framework-for-nhs-action-on-digital-inclusion/</w:t>
        </w:r>
      </w:hyperlink>
      <w:r w:rsidR="005A236E" w:rsidRPr="00DE75BA">
        <w:rPr>
          <w:rFonts w:ascii="Arial" w:eastAsia="Arial Nova" w:hAnsi="Arial" w:cs="Arial"/>
          <w:b/>
          <w:bCs/>
          <w:color w:val="202A30"/>
          <w:sz w:val="22"/>
          <w:szCs w:val="22"/>
          <w:lang w:val="en-GB"/>
        </w:rPr>
        <w:t xml:space="preserve"> </w:t>
      </w:r>
      <w:r w:rsidR="00947545" w:rsidRPr="00DE75BA">
        <w:rPr>
          <w:rFonts w:ascii="Arial" w:eastAsia="Arial Nova" w:hAnsi="Arial" w:cs="Arial"/>
          <w:b/>
          <w:bCs/>
          <w:color w:val="202A30"/>
          <w:sz w:val="22"/>
          <w:szCs w:val="22"/>
          <w:lang w:val="en-GB"/>
        </w:rPr>
        <w:t>(</w:t>
      </w:r>
      <w:r w:rsidR="00DC6E74" w:rsidRPr="00DE75BA">
        <w:rPr>
          <w:rFonts w:ascii="Arial" w:eastAsia="Arial Nova" w:hAnsi="Arial" w:cs="Arial"/>
          <w:b/>
          <w:bCs/>
          <w:color w:val="202A30"/>
          <w:sz w:val="22"/>
          <w:szCs w:val="22"/>
          <w:lang w:val="en-GB"/>
        </w:rPr>
        <w:t>Ac</w:t>
      </w:r>
      <w:r w:rsidR="003D3CC8" w:rsidRPr="00DE75BA">
        <w:rPr>
          <w:rFonts w:ascii="Arial" w:eastAsia="Arial Nova" w:hAnsi="Arial" w:cs="Arial"/>
          <w:b/>
          <w:bCs/>
          <w:color w:val="202A30"/>
          <w:sz w:val="22"/>
          <w:szCs w:val="22"/>
          <w:lang w:val="en-GB"/>
        </w:rPr>
        <w:t>ces</w:t>
      </w:r>
      <w:r w:rsidR="006228F1" w:rsidRPr="00DE75BA">
        <w:rPr>
          <w:rFonts w:ascii="Arial" w:eastAsia="Arial Nova" w:hAnsi="Arial" w:cs="Arial"/>
          <w:b/>
          <w:bCs/>
          <w:color w:val="202A30"/>
          <w:sz w:val="22"/>
          <w:szCs w:val="22"/>
          <w:lang w:val="en-GB"/>
        </w:rPr>
        <w:t>sed</w:t>
      </w:r>
      <w:r w:rsidR="005921FE" w:rsidRPr="00DE75BA">
        <w:rPr>
          <w:rFonts w:ascii="Arial" w:eastAsia="Arial Nova" w:hAnsi="Arial" w:cs="Arial"/>
          <w:b/>
          <w:bCs/>
          <w:color w:val="202A30"/>
          <w:sz w:val="22"/>
          <w:szCs w:val="22"/>
          <w:lang w:val="en-GB"/>
        </w:rPr>
        <w:t xml:space="preserve"> on</w:t>
      </w:r>
      <w:r w:rsidR="00476639" w:rsidRPr="00DE75BA">
        <w:rPr>
          <w:rFonts w:ascii="Arial" w:eastAsia="Arial Nova" w:hAnsi="Arial" w:cs="Arial"/>
          <w:b/>
          <w:bCs/>
          <w:color w:val="202A30"/>
          <w:sz w:val="22"/>
          <w:szCs w:val="22"/>
          <w:lang w:val="en-GB"/>
        </w:rPr>
        <w:t xml:space="preserve"> </w:t>
      </w:r>
      <w:r w:rsidR="00074620" w:rsidRPr="00DE75BA">
        <w:rPr>
          <w:rFonts w:ascii="Arial" w:eastAsia="Arial Nova" w:hAnsi="Arial" w:cs="Arial"/>
          <w:b/>
          <w:bCs/>
          <w:color w:val="202A30"/>
          <w:sz w:val="22"/>
          <w:szCs w:val="22"/>
          <w:lang w:val="en-GB"/>
        </w:rPr>
        <w:t>16 D</w:t>
      </w:r>
      <w:r w:rsidR="004E4084" w:rsidRPr="00DE75BA">
        <w:rPr>
          <w:rFonts w:ascii="Arial" w:eastAsia="Arial Nova" w:hAnsi="Arial" w:cs="Arial"/>
          <w:b/>
          <w:bCs/>
          <w:color w:val="202A30"/>
          <w:sz w:val="22"/>
          <w:szCs w:val="22"/>
          <w:lang w:val="en-GB"/>
        </w:rPr>
        <w:t>ec</w:t>
      </w:r>
      <w:r w:rsidR="002334F4" w:rsidRPr="00DE75BA">
        <w:rPr>
          <w:rFonts w:ascii="Arial" w:eastAsia="Arial Nova" w:hAnsi="Arial" w:cs="Arial"/>
          <w:b/>
          <w:bCs/>
          <w:color w:val="202A30"/>
          <w:sz w:val="22"/>
          <w:szCs w:val="22"/>
          <w:lang w:val="en-GB"/>
        </w:rPr>
        <w:t>embe</w:t>
      </w:r>
      <w:r w:rsidR="0033371A" w:rsidRPr="00DE75BA">
        <w:rPr>
          <w:rFonts w:ascii="Arial" w:eastAsia="Arial Nova" w:hAnsi="Arial" w:cs="Arial"/>
          <w:b/>
          <w:bCs/>
          <w:color w:val="202A30"/>
          <w:sz w:val="22"/>
          <w:szCs w:val="22"/>
          <w:lang w:val="en-GB"/>
        </w:rPr>
        <w:t>r</w:t>
      </w:r>
      <w:r w:rsidR="00B866AF" w:rsidRPr="00DE75BA">
        <w:rPr>
          <w:rFonts w:ascii="Arial" w:eastAsia="Arial Nova" w:hAnsi="Arial" w:cs="Arial"/>
          <w:b/>
          <w:bCs/>
          <w:color w:val="202A30"/>
          <w:sz w:val="22"/>
          <w:szCs w:val="22"/>
          <w:lang w:val="en-GB"/>
        </w:rPr>
        <w:t xml:space="preserve"> 2</w:t>
      </w:r>
      <w:r w:rsidR="00F0711B" w:rsidRPr="00DE75BA">
        <w:rPr>
          <w:rFonts w:ascii="Arial" w:eastAsia="Arial Nova" w:hAnsi="Arial" w:cs="Arial"/>
          <w:b/>
          <w:bCs/>
          <w:color w:val="202A30"/>
          <w:sz w:val="22"/>
          <w:szCs w:val="22"/>
          <w:lang w:val="en-GB"/>
        </w:rPr>
        <w:t>0</w:t>
      </w:r>
      <w:r w:rsidR="00781083" w:rsidRPr="00DE75BA">
        <w:rPr>
          <w:rFonts w:ascii="Arial" w:eastAsia="Arial Nova" w:hAnsi="Arial" w:cs="Arial"/>
          <w:b/>
          <w:bCs/>
          <w:color w:val="202A30"/>
          <w:sz w:val="22"/>
          <w:szCs w:val="22"/>
          <w:lang w:val="en-GB"/>
        </w:rPr>
        <w:t>25</w:t>
      </w:r>
      <w:r w:rsidR="00452B7F" w:rsidRPr="00DE75BA">
        <w:rPr>
          <w:rFonts w:ascii="Arial" w:eastAsia="Arial Nova" w:hAnsi="Arial" w:cs="Arial"/>
          <w:b/>
          <w:bCs/>
          <w:color w:val="202A30"/>
          <w:sz w:val="22"/>
          <w:szCs w:val="22"/>
          <w:lang w:val="en-GB"/>
        </w:rPr>
        <w:t>).</w:t>
      </w:r>
    </w:p>
    <w:p w14:paraId="4ECAD207" w14:textId="757DC436" w:rsidR="00D414D4" w:rsidRPr="00DE75BA" w:rsidRDefault="00D414D4" w:rsidP="00DE75BA">
      <w:pPr>
        <w:jc w:val="both"/>
        <w:rPr>
          <w:rFonts w:ascii="Arial" w:eastAsia="Arial Nova" w:hAnsi="Arial" w:cs="Arial"/>
          <w:b/>
          <w:bCs/>
          <w:i/>
          <w:iCs/>
          <w:color w:val="202A30"/>
          <w:sz w:val="22"/>
          <w:szCs w:val="22"/>
          <w:lang w:val="en-GB"/>
        </w:rPr>
      </w:pPr>
      <w:r w:rsidRPr="00DE75BA">
        <w:rPr>
          <w:rFonts w:ascii="Arial" w:eastAsia="Arial Nova" w:hAnsi="Arial" w:cs="Arial"/>
          <w:b/>
          <w:bCs/>
          <w:color w:val="202A30"/>
          <w:sz w:val="22"/>
          <w:szCs w:val="22"/>
          <w:lang w:val="en-GB"/>
        </w:rPr>
        <w:t xml:space="preserve">UK Parliament (2024) </w:t>
      </w:r>
      <w:r w:rsidR="00BE0FE8" w:rsidRPr="00DE75BA">
        <w:rPr>
          <w:rFonts w:ascii="Arial" w:eastAsia="Arial Nova" w:hAnsi="Arial" w:cs="Arial"/>
          <w:b/>
          <w:bCs/>
          <w:i/>
          <w:iCs/>
          <w:color w:val="202A30"/>
          <w:sz w:val="22"/>
          <w:szCs w:val="22"/>
          <w:lang w:val="en-GB"/>
        </w:rPr>
        <w:t xml:space="preserve">Digital exclusion in the UK: Communications and Digital Committee. Available at: </w:t>
      </w:r>
      <w:hyperlink r:id="rId18" w:history="1">
        <w:r w:rsidR="0007205F" w:rsidRPr="00DE75BA">
          <w:rPr>
            <w:rStyle w:val="Hyperlink"/>
            <w:rFonts w:ascii="Arial" w:eastAsia="Arial Nova" w:hAnsi="Arial" w:cs="Arial"/>
            <w:b/>
            <w:bCs/>
            <w:i/>
            <w:iCs/>
            <w:sz w:val="22"/>
            <w:szCs w:val="22"/>
            <w:lang w:val="en-GB"/>
          </w:rPr>
          <w:t>https://lordslibrary.parliament.uk/digital-exclusion-in-the-uk-communications-and-digital-committee-report/</w:t>
        </w:r>
      </w:hyperlink>
      <w:r w:rsidR="0007205F" w:rsidRPr="00DE75BA">
        <w:rPr>
          <w:rFonts w:ascii="Arial" w:eastAsia="Arial Nova" w:hAnsi="Arial" w:cs="Arial"/>
          <w:b/>
          <w:bCs/>
          <w:i/>
          <w:iCs/>
          <w:color w:val="202A30"/>
          <w:sz w:val="22"/>
          <w:szCs w:val="22"/>
          <w:lang w:val="en-GB"/>
        </w:rPr>
        <w:t xml:space="preserve"> (Accessed on 17 December 2025).</w:t>
      </w:r>
    </w:p>
    <w:p w14:paraId="1B212DAD" w14:textId="77777777" w:rsidR="00E10AAE" w:rsidRPr="00E10AAE" w:rsidRDefault="00E10AAE" w:rsidP="00DB6BA8">
      <w:pPr>
        <w:rPr>
          <w:rFonts w:ascii="Arial" w:eastAsia="Arial Nova" w:hAnsi="Arial" w:cs="Arial"/>
          <w:b/>
          <w:bCs/>
          <w:i/>
          <w:iCs/>
          <w:color w:val="202A30"/>
          <w:sz w:val="22"/>
          <w:szCs w:val="22"/>
          <w:lang w:val="en-GB"/>
        </w:rPr>
      </w:pPr>
    </w:p>
    <w:p w14:paraId="6D617D43" w14:textId="5A21458E" w:rsidR="1B35A592" w:rsidRPr="00E7786C" w:rsidRDefault="1B35A592" w:rsidP="1B35A592">
      <w:pPr>
        <w:rPr>
          <w:rFonts w:ascii="Arial" w:eastAsia="Arial Nova" w:hAnsi="Arial" w:cs="Arial"/>
          <w:sz w:val="22"/>
          <w:szCs w:val="22"/>
          <w:lang w:val="en-GB"/>
        </w:rPr>
      </w:pPr>
    </w:p>
    <w:sectPr w:rsidR="1B35A592" w:rsidRPr="00E7786C">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532D83" w14:textId="77777777" w:rsidR="003B21AD" w:rsidRDefault="003B21AD" w:rsidP="00BD6F7A">
      <w:pPr>
        <w:spacing w:after="0" w:line="240" w:lineRule="auto"/>
      </w:pPr>
      <w:r>
        <w:separator/>
      </w:r>
    </w:p>
  </w:endnote>
  <w:endnote w:type="continuationSeparator" w:id="0">
    <w:p w14:paraId="6BC53EE5" w14:textId="77777777" w:rsidR="003B21AD" w:rsidRDefault="003B21AD" w:rsidP="00BD6F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5371DB" w14:textId="42C5122C" w:rsidR="0087380F" w:rsidRDefault="0087380F">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lang w:val="en-GB"/>
      </w:rPr>
      <w:t>2</w:t>
    </w:r>
    <w:r>
      <w:rPr>
        <w:caps/>
        <w:color w:val="156082" w:themeColor="accent1"/>
      </w:rPr>
      <w:fldChar w:fldCharType="end"/>
    </w:r>
  </w:p>
  <w:p w14:paraId="7D7C52B0" w14:textId="77777777" w:rsidR="00BD6F7A" w:rsidRDefault="00BD6F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E4E426" w14:textId="77777777" w:rsidR="003B21AD" w:rsidRDefault="003B21AD" w:rsidP="00BD6F7A">
      <w:pPr>
        <w:spacing w:after="0" w:line="240" w:lineRule="auto"/>
      </w:pPr>
      <w:r>
        <w:separator/>
      </w:r>
    </w:p>
  </w:footnote>
  <w:footnote w:type="continuationSeparator" w:id="0">
    <w:p w14:paraId="3EA96FFB" w14:textId="77777777" w:rsidR="003B21AD" w:rsidRDefault="003B21AD" w:rsidP="00BD6F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6BC944"/>
    <w:rsid w:val="0000172C"/>
    <w:rsid w:val="000120E7"/>
    <w:rsid w:val="00013D37"/>
    <w:rsid w:val="00024206"/>
    <w:rsid w:val="0002467E"/>
    <w:rsid w:val="000250D1"/>
    <w:rsid w:val="00033C7E"/>
    <w:rsid w:val="000340AC"/>
    <w:rsid w:val="000409B6"/>
    <w:rsid w:val="000415BE"/>
    <w:rsid w:val="00041B9F"/>
    <w:rsid w:val="000449C0"/>
    <w:rsid w:val="000460C8"/>
    <w:rsid w:val="00050DDB"/>
    <w:rsid w:val="00054FA2"/>
    <w:rsid w:val="0007205F"/>
    <w:rsid w:val="00074620"/>
    <w:rsid w:val="00085E4B"/>
    <w:rsid w:val="000A1CAD"/>
    <w:rsid w:val="000A4334"/>
    <w:rsid w:val="000A5061"/>
    <w:rsid w:val="000B51C5"/>
    <w:rsid w:val="000D18F3"/>
    <w:rsid w:val="000D3B2C"/>
    <w:rsid w:val="000D6BAF"/>
    <w:rsid w:val="000E1E21"/>
    <w:rsid w:val="000F0EAD"/>
    <w:rsid w:val="000F3E34"/>
    <w:rsid w:val="00102F4D"/>
    <w:rsid w:val="001035F2"/>
    <w:rsid w:val="001050DA"/>
    <w:rsid w:val="0010623C"/>
    <w:rsid w:val="00107C5F"/>
    <w:rsid w:val="0011024C"/>
    <w:rsid w:val="0011283B"/>
    <w:rsid w:val="001141CA"/>
    <w:rsid w:val="00121D88"/>
    <w:rsid w:val="00124BF0"/>
    <w:rsid w:val="00130029"/>
    <w:rsid w:val="00137794"/>
    <w:rsid w:val="00142B3E"/>
    <w:rsid w:val="00143EB0"/>
    <w:rsid w:val="00143F7E"/>
    <w:rsid w:val="00146A57"/>
    <w:rsid w:val="00150441"/>
    <w:rsid w:val="0015171F"/>
    <w:rsid w:val="001535D2"/>
    <w:rsid w:val="00161453"/>
    <w:rsid w:val="00163379"/>
    <w:rsid w:val="00163CD8"/>
    <w:rsid w:val="001946BB"/>
    <w:rsid w:val="0019522E"/>
    <w:rsid w:val="001956FC"/>
    <w:rsid w:val="001A64E3"/>
    <w:rsid w:val="001B0A80"/>
    <w:rsid w:val="001B0E5D"/>
    <w:rsid w:val="001B4164"/>
    <w:rsid w:val="001B6943"/>
    <w:rsid w:val="001C733D"/>
    <w:rsid w:val="001D16DF"/>
    <w:rsid w:val="001D7582"/>
    <w:rsid w:val="001E2EF0"/>
    <w:rsid w:val="00215540"/>
    <w:rsid w:val="002229A9"/>
    <w:rsid w:val="0022359A"/>
    <w:rsid w:val="00231EE0"/>
    <w:rsid w:val="002334F4"/>
    <w:rsid w:val="00237770"/>
    <w:rsid w:val="00242FB1"/>
    <w:rsid w:val="002579BE"/>
    <w:rsid w:val="0026173B"/>
    <w:rsid w:val="002654B1"/>
    <w:rsid w:val="00265F47"/>
    <w:rsid w:val="00276CC5"/>
    <w:rsid w:val="0027703C"/>
    <w:rsid w:val="0028017B"/>
    <w:rsid w:val="00290652"/>
    <w:rsid w:val="0029094F"/>
    <w:rsid w:val="002919D3"/>
    <w:rsid w:val="002A6362"/>
    <w:rsid w:val="002B051D"/>
    <w:rsid w:val="002B065B"/>
    <w:rsid w:val="002C65D8"/>
    <w:rsid w:val="002D1345"/>
    <w:rsid w:val="002E60BE"/>
    <w:rsid w:val="002F1C94"/>
    <w:rsid w:val="002F3BFD"/>
    <w:rsid w:val="00300EA8"/>
    <w:rsid w:val="003045C6"/>
    <w:rsid w:val="00311AB9"/>
    <w:rsid w:val="00317064"/>
    <w:rsid w:val="00323F33"/>
    <w:rsid w:val="003271A3"/>
    <w:rsid w:val="003323E5"/>
    <w:rsid w:val="0033371A"/>
    <w:rsid w:val="0034271E"/>
    <w:rsid w:val="00345E90"/>
    <w:rsid w:val="00354164"/>
    <w:rsid w:val="00357C23"/>
    <w:rsid w:val="0036474F"/>
    <w:rsid w:val="00372F84"/>
    <w:rsid w:val="003734A1"/>
    <w:rsid w:val="003904A1"/>
    <w:rsid w:val="003B1289"/>
    <w:rsid w:val="003B21AD"/>
    <w:rsid w:val="003B4CB4"/>
    <w:rsid w:val="003B631D"/>
    <w:rsid w:val="003C0337"/>
    <w:rsid w:val="003C614C"/>
    <w:rsid w:val="003D1291"/>
    <w:rsid w:val="003D3CC8"/>
    <w:rsid w:val="003D4AE0"/>
    <w:rsid w:val="003E6349"/>
    <w:rsid w:val="004030E7"/>
    <w:rsid w:val="0040368B"/>
    <w:rsid w:val="00405F5B"/>
    <w:rsid w:val="004239BB"/>
    <w:rsid w:val="00425668"/>
    <w:rsid w:val="00435D58"/>
    <w:rsid w:val="00444233"/>
    <w:rsid w:val="004448A5"/>
    <w:rsid w:val="00445978"/>
    <w:rsid w:val="00452B7F"/>
    <w:rsid w:val="00453B0D"/>
    <w:rsid w:val="00461F8F"/>
    <w:rsid w:val="00471C97"/>
    <w:rsid w:val="004747E7"/>
    <w:rsid w:val="00474A3F"/>
    <w:rsid w:val="00475DDE"/>
    <w:rsid w:val="00476639"/>
    <w:rsid w:val="0048440C"/>
    <w:rsid w:val="004863CA"/>
    <w:rsid w:val="00495012"/>
    <w:rsid w:val="004A0F4F"/>
    <w:rsid w:val="004A15AF"/>
    <w:rsid w:val="004A4712"/>
    <w:rsid w:val="004A5804"/>
    <w:rsid w:val="004B00B6"/>
    <w:rsid w:val="004B04D7"/>
    <w:rsid w:val="004B68F1"/>
    <w:rsid w:val="004C6A33"/>
    <w:rsid w:val="004D386C"/>
    <w:rsid w:val="004D391E"/>
    <w:rsid w:val="004E4084"/>
    <w:rsid w:val="004F3E8B"/>
    <w:rsid w:val="0050417C"/>
    <w:rsid w:val="00506489"/>
    <w:rsid w:val="00513460"/>
    <w:rsid w:val="005156B5"/>
    <w:rsid w:val="005326E1"/>
    <w:rsid w:val="005341C0"/>
    <w:rsid w:val="005343DA"/>
    <w:rsid w:val="00537502"/>
    <w:rsid w:val="005406D3"/>
    <w:rsid w:val="005445DD"/>
    <w:rsid w:val="00545CF7"/>
    <w:rsid w:val="0055513F"/>
    <w:rsid w:val="00561AE6"/>
    <w:rsid w:val="0056455D"/>
    <w:rsid w:val="00573374"/>
    <w:rsid w:val="00586B6C"/>
    <w:rsid w:val="005919DF"/>
    <w:rsid w:val="005921FE"/>
    <w:rsid w:val="005A236E"/>
    <w:rsid w:val="005A29C4"/>
    <w:rsid w:val="005B0E34"/>
    <w:rsid w:val="005B4ADA"/>
    <w:rsid w:val="005C132A"/>
    <w:rsid w:val="005D2F49"/>
    <w:rsid w:val="005D6CD9"/>
    <w:rsid w:val="005E3CF6"/>
    <w:rsid w:val="005E4044"/>
    <w:rsid w:val="005E5D24"/>
    <w:rsid w:val="00601AD8"/>
    <w:rsid w:val="00603B76"/>
    <w:rsid w:val="00606172"/>
    <w:rsid w:val="006228F1"/>
    <w:rsid w:val="0062482F"/>
    <w:rsid w:val="00627482"/>
    <w:rsid w:val="00635F7F"/>
    <w:rsid w:val="00647133"/>
    <w:rsid w:val="00652A2C"/>
    <w:rsid w:val="00656EE1"/>
    <w:rsid w:val="00661423"/>
    <w:rsid w:val="0066453A"/>
    <w:rsid w:val="006703EF"/>
    <w:rsid w:val="00670689"/>
    <w:rsid w:val="00673D9E"/>
    <w:rsid w:val="006919A2"/>
    <w:rsid w:val="006A2D61"/>
    <w:rsid w:val="006A4703"/>
    <w:rsid w:val="006B167D"/>
    <w:rsid w:val="006C40D2"/>
    <w:rsid w:val="006C4C28"/>
    <w:rsid w:val="006D061C"/>
    <w:rsid w:val="006D0829"/>
    <w:rsid w:val="006E5FB8"/>
    <w:rsid w:val="006E789C"/>
    <w:rsid w:val="006F151B"/>
    <w:rsid w:val="006F7EBA"/>
    <w:rsid w:val="00701C9C"/>
    <w:rsid w:val="007026E8"/>
    <w:rsid w:val="00703C94"/>
    <w:rsid w:val="00705FAA"/>
    <w:rsid w:val="00713DA7"/>
    <w:rsid w:val="00716D93"/>
    <w:rsid w:val="00722A0B"/>
    <w:rsid w:val="00733C7F"/>
    <w:rsid w:val="007346FD"/>
    <w:rsid w:val="00734900"/>
    <w:rsid w:val="00757C19"/>
    <w:rsid w:val="007627A4"/>
    <w:rsid w:val="00780288"/>
    <w:rsid w:val="00781083"/>
    <w:rsid w:val="00781485"/>
    <w:rsid w:val="007879BA"/>
    <w:rsid w:val="007A36FA"/>
    <w:rsid w:val="007A5AA6"/>
    <w:rsid w:val="007A5D9B"/>
    <w:rsid w:val="007B0C6B"/>
    <w:rsid w:val="007B153C"/>
    <w:rsid w:val="007B15BA"/>
    <w:rsid w:val="007B5FC5"/>
    <w:rsid w:val="007B7D74"/>
    <w:rsid w:val="007C2510"/>
    <w:rsid w:val="007C293D"/>
    <w:rsid w:val="007E1414"/>
    <w:rsid w:val="007F3302"/>
    <w:rsid w:val="007F3B66"/>
    <w:rsid w:val="007F65B2"/>
    <w:rsid w:val="00805142"/>
    <w:rsid w:val="00805281"/>
    <w:rsid w:val="00810362"/>
    <w:rsid w:val="00821EE9"/>
    <w:rsid w:val="008227A9"/>
    <w:rsid w:val="0082748C"/>
    <w:rsid w:val="00830E41"/>
    <w:rsid w:val="00837568"/>
    <w:rsid w:val="00841967"/>
    <w:rsid w:val="008424CA"/>
    <w:rsid w:val="00857B62"/>
    <w:rsid w:val="00867F6F"/>
    <w:rsid w:val="0087380F"/>
    <w:rsid w:val="00880886"/>
    <w:rsid w:val="008826B8"/>
    <w:rsid w:val="00886F61"/>
    <w:rsid w:val="008A5133"/>
    <w:rsid w:val="008A519A"/>
    <w:rsid w:val="008B1E37"/>
    <w:rsid w:val="008B34BA"/>
    <w:rsid w:val="008C213F"/>
    <w:rsid w:val="008E5485"/>
    <w:rsid w:val="008F1D6F"/>
    <w:rsid w:val="008F6744"/>
    <w:rsid w:val="009001A8"/>
    <w:rsid w:val="0090062D"/>
    <w:rsid w:val="00903486"/>
    <w:rsid w:val="009073D7"/>
    <w:rsid w:val="00911942"/>
    <w:rsid w:val="00915DD7"/>
    <w:rsid w:val="0092366E"/>
    <w:rsid w:val="00924E21"/>
    <w:rsid w:val="00933142"/>
    <w:rsid w:val="00933A2E"/>
    <w:rsid w:val="00937E8D"/>
    <w:rsid w:val="00944EC1"/>
    <w:rsid w:val="00947545"/>
    <w:rsid w:val="00963FC0"/>
    <w:rsid w:val="00971249"/>
    <w:rsid w:val="0097463A"/>
    <w:rsid w:val="009834A1"/>
    <w:rsid w:val="00984F9E"/>
    <w:rsid w:val="00985E04"/>
    <w:rsid w:val="009877E5"/>
    <w:rsid w:val="0099064A"/>
    <w:rsid w:val="00990DD1"/>
    <w:rsid w:val="009A378E"/>
    <w:rsid w:val="009B2357"/>
    <w:rsid w:val="009B2FCD"/>
    <w:rsid w:val="009B6F2A"/>
    <w:rsid w:val="009B7384"/>
    <w:rsid w:val="009C6A35"/>
    <w:rsid w:val="009D178D"/>
    <w:rsid w:val="009E658A"/>
    <w:rsid w:val="009E65CE"/>
    <w:rsid w:val="009E77D4"/>
    <w:rsid w:val="009F00AF"/>
    <w:rsid w:val="009F12BC"/>
    <w:rsid w:val="009F2120"/>
    <w:rsid w:val="009F3D2E"/>
    <w:rsid w:val="00A02B86"/>
    <w:rsid w:val="00A21E8A"/>
    <w:rsid w:val="00A22CCD"/>
    <w:rsid w:val="00A42564"/>
    <w:rsid w:val="00A46003"/>
    <w:rsid w:val="00A46C71"/>
    <w:rsid w:val="00A5697F"/>
    <w:rsid w:val="00A644EE"/>
    <w:rsid w:val="00A7176E"/>
    <w:rsid w:val="00A719DF"/>
    <w:rsid w:val="00A91CF9"/>
    <w:rsid w:val="00A93030"/>
    <w:rsid w:val="00AB7C8F"/>
    <w:rsid w:val="00AC01D1"/>
    <w:rsid w:val="00AC04A2"/>
    <w:rsid w:val="00AD37FF"/>
    <w:rsid w:val="00AE1558"/>
    <w:rsid w:val="00AF21C5"/>
    <w:rsid w:val="00B1018C"/>
    <w:rsid w:val="00B15487"/>
    <w:rsid w:val="00B27EAC"/>
    <w:rsid w:val="00B3211E"/>
    <w:rsid w:val="00B352C2"/>
    <w:rsid w:val="00B3693D"/>
    <w:rsid w:val="00B4192A"/>
    <w:rsid w:val="00B46EC2"/>
    <w:rsid w:val="00B47648"/>
    <w:rsid w:val="00B57A7E"/>
    <w:rsid w:val="00B61A88"/>
    <w:rsid w:val="00B65105"/>
    <w:rsid w:val="00B652D9"/>
    <w:rsid w:val="00B721B6"/>
    <w:rsid w:val="00B74652"/>
    <w:rsid w:val="00B77488"/>
    <w:rsid w:val="00B8430D"/>
    <w:rsid w:val="00B866AF"/>
    <w:rsid w:val="00B91EE8"/>
    <w:rsid w:val="00B94C6F"/>
    <w:rsid w:val="00BA1F73"/>
    <w:rsid w:val="00BA7CA2"/>
    <w:rsid w:val="00BA7EF5"/>
    <w:rsid w:val="00BA7F55"/>
    <w:rsid w:val="00BB0800"/>
    <w:rsid w:val="00BB3B9B"/>
    <w:rsid w:val="00BB3BFE"/>
    <w:rsid w:val="00BB600D"/>
    <w:rsid w:val="00BB7D64"/>
    <w:rsid w:val="00BC05C2"/>
    <w:rsid w:val="00BD6F7A"/>
    <w:rsid w:val="00BE0FE8"/>
    <w:rsid w:val="00BE1472"/>
    <w:rsid w:val="00BE163E"/>
    <w:rsid w:val="00BF4AE1"/>
    <w:rsid w:val="00C01530"/>
    <w:rsid w:val="00C02B43"/>
    <w:rsid w:val="00C156E3"/>
    <w:rsid w:val="00C302DB"/>
    <w:rsid w:val="00C31CF3"/>
    <w:rsid w:val="00C41CE0"/>
    <w:rsid w:val="00C511B5"/>
    <w:rsid w:val="00C94421"/>
    <w:rsid w:val="00C94E00"/>
    <w:rsid w:val="00CA01DC"/>
    <w:rsid w:val="00CA635B"/>
    <w:rsid w:val="00CB5307"/>
    <w:rsid w:val="00CB7824"/>
    <w:rsid w:val="00CC2382"/>
    <w:rsid w:val="00CC37D1"/>
    <w:rsid w:val="00CC55E9"/>
    <w:rsid w:val="00CC62AF"/>
    <w:rsid w:val="00CD3B89"/>
    <w:rsid w:val="00CF1138"/>
    <w:rsid w:val="00CF2C22"/>
    <w:rsid w:val="00CF4430"/>
    <w:rsid w:val="00CF6715"/>
    <w:rsid w:val="00CF7CF4"/>
    <w:rsid w:val="00D0403B"/>
    <w:rsid w:val="00D048BD"/>
    <w:rsid w:val="00D065EE"/>
    <w:rsid w:val="00D15381"/>
    <w:rsid w:val="00D22D54"/>
    <w:rsid w:val="00D24283"/>
    <w:rsid w:val="00D27FB7"/>
    <w:rsid w:val="00D30B10"/>
    <w:rsid w:val="00D31495"/>
    <w:rsid w:val="00D40B4D"/>
    <w:rsid w:val="00D414D4"/>
    <w:rsid w:val="00D46EED"/>
    <w:rsid w:val="00D47890"/>
    <w:rsid w:val="00D62BDE"/>
    <w:rsid w:val="00D65678"/>
    <w:rsid w:val="00D712ED"/>
    <w:rsid w:val="00D716A9"/>
    <w:rsid w:val="00D76F49"/>
    <w:rsid w:val="00D8111C"/>
    <w:rsid w:val="00D85C75"/>
    <w:rsid w:val="00D86CD2"/>
    <w:rsid w:val="00D92C57"/>
    <w:rsid w:val="00D955BA"/>
    <w:rsid w:val="00DB390E"/>
    <w:rsid w:val="00DB6BA8"/>
    <w:rsid w:val="00DC6E74"/>
    <w:rsid w:val="00DD1AF1"/>
    <w:rsid w:val="00DD715C"/>
    <w:rsid w:val="00DE75BA"/>
    <w:rsid w:val="00DE78A7"/>
    <w:rsid w:val="00DF3291"/>
    <w:rsid w:val="00E00997"/>
    <w:rsid w:val="00E0364F"/>
    <w:rsid w:val="00E07853"/>
    <w:rsid w:val="00E10AAE"/>
    <w:rsid w:val="00E12BD0"/>
    <w:rsid w:val="00E13F2A"/>
    <w:rsid w:val="00E15A31"/>
    <w:rsid w:val="00E206CA"/>
    <w:rsid w:val="00E23ED7"/>
    <w:rsid w:val="00E31DED"/>
    <w:rsid w:val="00E320DE"/>
    <w:rsid w:val="00E36B3E"/>
    <w:rsid w:val="00E4687E"/>
    <w:rsid w:val="00E67B2F"/>
    <w:rsid w:val="00E73E35"/>
    <w:rsid w:val="00E740A5"/>
    <w:rsid w:val="00E7786C"/>
    <w:rsid w:val="00EA7091"/>
    <w:rsid w:val="00EB2946"/>
    <w:rsid w:val="00EB45BE"/>
    <w:rsid w:val="00EB77B7"/>
    <w:rsid w:val="00EC48BE"/>
    <w:rsid w:val="00ED03BE"/>
    <w:rsid w:val="00EE30B9"/>
    <w:rsid w:val="00EF2E77"/>
    <w:rsid w:val="00EF5BF1"/>
    <w:rsid w:val="00EF787F"/>
    <w:rsid w:val="00F02636"/>
    <w:rsid w:val="00F0711B"/>
    <w:rsid w:val="00F15ACF"/>
    <w:rsid w:val="00F17FCB"/>
    <w:rsid w:val="00F35242"/>
    <w:rsid w:val="00F35C39"/>
    <w:rsid w:val="00F45F0B"/>
    <w:rsid w:val="00F46195"/>
    <w:rsid w:val="00F643E1"/>
    <w:rsid w:val="00F662EA"/>
    <w:rsid w:val="00F96E3B"/>
    <w:rsid w:val="00FA432D"/>
    <w:rsid w:val="00FA5D31"/>
    <w:rsid w:val="00FB1D22"/>
    <w:rsid w:val="00FB381E"/>
    <w:rsid w:val="00FC467B"/>
    <w:rsid w:val="00FC6722"/>
    <w:rsid w:val="00FD1260"/>
    <w:rsid w:val="00FD6454"/>
    <w:rsid w:val="00FF66E7"/>
    <w:rsid w:val="01894008"/>
    <w:rsid w:val="1B35A592"/>
    <w:rsid w:val="2982B897"/>
    <w:rsid w:val="3E35859A"/>
    <w:rsid w:val="49171854"/>
    <w:rsid w:val="5E1B8C6B"/>
    <w:rsid w:val="606BC944"/>
    <w:rsid w:val="74F0F1E7"/>
    <w:rsid w:val="79AB77EA"/>
    <w:rsid w:val="7E1F05E7"/>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BC944"/>
  <w15:chartTrackingRefBased/>
  <w15:docId w15:val="{D81166C4-1F09-4CE2-BC1A-655D7BF63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s-ES"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236E"/>
    <w:rPr>
      <w:color w:val="467886" w:themeColor="hyperlink"/>
      <w:u w:val="single"/>
    </w:rPr>
  </w:style>
  <w:style w:type="character" w:styleId="UnresolvedMention">
    <w:name w:val="Unresolved Mention"/>
    <w:basedOn w:val="DefaultParagraphFont"/>
    <w:uiPriority w:val="99"/>
    <w:semiHidden/>
    <w:unhideWhenUsed/>
    <w:rsid w:val="005A236E"/>
    <w:rPr>
      <w:color w:val="605E5C"/>
      <w:shd w:val="clear" w:color="auto" w:fill="E1DFDD"/>
    </w:rPr>
  </w:style>
  <w:style w:type="paragraph" w:styleId="Header">
    <w:name w:val="header"/>
    <w:basedOn w:val="Normal"/>
    <w:link w:val="HeaderChar"/>
    <w:uiPriority w:val="99"/>
    <w:unhideWhenUsed/>
    <w:rsid w:val="00BD6F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F7A"/>
  </w:style>
  <w:style w:type="paragraph" w:styleId="Footer">
    <w:name w:val="footer"/>
    <w:basedOn w:val="Normal"/>
    <w:link w:val="FooterChar"/>
    <w:uiPriority w:val="99"/>
    <w:unhideWhenUsed/>
    <w:rsid w:val="00BD6F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F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ocal.gov.uk/our-support/cyber-digital-and-technology/inclusion/local-government-and-digital-inclusion" TargetMode="External"/><Relationship Id="rId18" Type="http://schemas.openxmlformats.org/officeDocument/2006/relationships/hyperlink" Target="https://lordslibrary.parliament.uk/digital-exclusion-in-the-uk-communications-and-digital-committee-report/" TargetMode="Externa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hyperlink" Target="https://www.local.gov.uk/our-support/cyber-digital-and-technology/digital-inclusion-programme" TargetMode="External"/><Relationship Id="rId17" Type="http://schemas.openxmlformats.org/officeDocument/2006/relationships/hyperlink" Target="https://www.england.nhs.uk/long-read/inclusive-digital-healthcare-a-framework-for-nhs-action-on-digital-inclusion/" TargetMode="External"/><Relationship Id="rId2" Type="http://schemas.openxmlformats.org/officeDocument/2006/relationships/settings" Target="settings.xml"/><Relationship Id="rId16" Type="http://schemas.openxmlformats.org/officeDocument/2006/relationships/hyperlink" Target="https://www.england.nhs.uk/mat-transformation/matrons-handbook/digital-and-technology/"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egislation.gov.uk/understanding-legislation" TargetMode="External"/><Relationship Id="rId5" Type="http://schemas.openxmlformats.org/officeDocument/2006/relationships/endnotes" Target="endnotes.xml"/><Relationship Id="rId15" Type="http://schemas.openxmlformats.org/officeDocument/2006/relationships/hyperlink" Target="https://www.strategyunitwm.nhs.uk/sites/default/files/2021-04/Digital%20Inclusion%20evidence%20scan.pdf" TargetMode="External"/><Relationship Id="rId10" Type="http://schemas.openxmlformats.org/officeDocument/2006/relationships/hyperlink" Target="https://healthinnovationnetwork.com/insight/bridging-the-digital-divide-in-nhs-transformation-ensuring-inclusivity-and-equity/?cn-reloaded=1"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gov.uk/government/publications/digital-inclusion-action-plan-first-steps/digital-inclusion-action-plan-first-steps" TargetMode="External"/><Relationship Id="rId14" Type="http://schemas.openxmlformats.org/officeDocument/2006/relationships/hyperlink" Target="https://doi.org/10.3390/su161774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6</Pages>
  <Words>1567</Words>
  <Characters>8932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Anderson Villanueva Suárez (2337296)</dc:creator>
  <cp:keywords/>
  <dc:description/>
  <cp:lastModifiedBy>Anderson Villanueva</cp:lastModifiedBy>
  <cp:revision>17</cp:revision>
  <dcterms:created xsi:type="dcterms:W3CDTF">2025-12-19T10:05:00Z</dcterms:created>
  <dcterms:modified xsi:type="dcterms:W3CDTF">2025-12-19T10:25:00Z</dcterms:modified>
</cp:coreProperties>
</file>