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AB765" w14:textId="12044015" w:rsidR="00952F7D" w:rsidRPr="008F6C7E" w:rsidRDefault="00DF198B" w:rsidP="00DF198B">
      <w:pPr>
        <w:pStyle w:val="GraphicAnchor"/>
        <w:rPr>
          <w:lang w:val="en-GB"/>
        </w:rPr>
      </w:pPr>
      <w:bookmarkStart w:id="0" w:name="_Hlk195713430"/>
      <w:bookmarkEnd w:id="0"/>
      <w:r w:rsidRPr="008F6C7E">
        <w:rPr>
          <w:noProof/>
          <w:lang w:val="en-GB" w:bidi="en-GB"/>
        </w:rPr>
        <w:drawing>
          <wp:anchor distT="0" distB="0" distL="114300" distR="114300" simplePos="0" relativeHeight="251658240" behindDoc="1" locked="0" layoutInCell="1" allowOverlap="1" wp14:anchorId="06C5C50F" wp14:editId="6C258A37">
            <wp:simplePos x="0" y="0"/>
            <wp:positionH relativeFrom="margin">
              <wp:align>left</wp:align>
            </wp:positionH>
            <wp:positionV relativeFrom="margin">
              <wp:align>top</wp:align>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99"/>
        <w:gridCol w:w="5995"/>
        <w:gridCol w:w="1199"/>
        <w:gridCol w:w="39"/>
        <w:gridCol w:w="1160"/>
      </w:tblGrid>
      <w:tr w:rsidR="00DF198B" w:rsidRPr="008F6C7E" w14:paraId="4027D27E" w14:textId="77777777" w:rsidTr="0002528D">
        <w:trPr>
          <w:trHeight w:val="1083"/>
        </w:trPr>
        <w:tc>
          <w:tcPr>
            <w:tcW w:w="10790" w:type="dxa"/>
            <w:gridSpan w:val="7"/>
          </w:tcPr>
          <w:p w14:paraId="678A4FE4" w14:textId="77777777" w:rsidR="00DF198B" w:rsidRPr="008F6C7E" w:rsidRDefault="00DF198B">
            <w:pPr>
              <w:rPr>
                <w:lang w:val="en-GB"/>
              </w:rPr>
            </w:pPr>
          </w:p>
        </w:tc>
      </w:tr>
      <w:tr w:rsidR="00DF198B" w:rsidRPr="008F6C7E" w14:paraId="13743C68" w14:textId="77777777" w:rsidTr="0002528D">
        <w:trPr>
          <w:trHeight w:val="1068"/>
        </w:trPr>
        <w:tc>
          <w:tcPr>
            <w:tcW w:w="1198" w:type="dxa"/>
            <w:gridSpan w:val="2"/>
            <w:tcBorders>
              <w:right w:val="single" w:sz="18" w:space="0" w:color="476166" w:themeColor="accent1"/>
            </w:tcBorders>
          </w:tcPr>
          <w:p w14:paraId="52C2FE7E" w14:textId="77777777" w:rsidR="00DF198B" w:rsidRPr="008F6C7E" w:rsidRDefault="00DF198B">
            <w:pPr>
              <w:rPr>
                <w:lang w:val="en-GB"/>
              </w:rPr>
            </w:pPr>
          </w:p>
        </w:tc>
        <w:tc>
          <w:tcPr>
            <w:tcW w:w="8393" w:type="dxa"/>
            <w:gridSpan w:val="3"/>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DAA15FF" w14:textId="2BA2FCB8" w:rsidR="00DF198B" w:rsidRPr="00877F33" w:rsidRDefault="00D27492" w:rsidP="00D500E4">
            <w:pPr>
              <w:pStyle w:val="Text"/>
              <w:jc w:val="center"/>
              <w:rPr>
                <w:rFonts w:asciiTheme="majorHAnsi" w:hAnsiTheme="majorHAnsi"/>
                <w:b/>
                <w:bCs/>
                <w:sz w:val="32"/>
                <w:szCs w:val="32"/>
                <w:lang w:val="en-GB"/>
              </w:rPr>
            </w:pPr>
            <w:r>
              <w:rPr>
                <w:rFonts w:asciiTheme="majorHAnsi" w:hAnsiTheme="majorHAnsi"/>
                <w:b/>
                <w:bCs/>
                <w:color w:val="476166" w:themeColor="accent1"/>
                <w:sz w:val="32"/>
                <w:szCs w:val="32"/>
                <w:lang w:val="en-GB"/>
              </w:rPr>
              <w:t>Introduction to Electromagnetic Radiation</w:t>
            </w:r>
          </w:p>
        </w:tc>
        <w:tc>
          <w:tcPr>
            <w:tcW w:w="1199" w:type="dxa"/>
            <w:gridSpan w:val="2"/>
            <w:tcBorders>
              <w:left w:val="single" w:sz="18" w:space="0" w:color="476166" w:themeColor="accent1"/>
            </w:tcBorders>
          </w:tcPr>
          <w:p w14:paraId="211A9288" w14:textId="77777777" w:rsidR="00DF198B" w:rsidRPr="008F6C7E" w:rsidRDefault="00DF198B">
            <w:pPr>
              <w:rPr>
                <w:lang w:val="en-GB"/>
              </w:rPr>
            </w:pPr>
          </w:p>
        </w:tc>
      </w:tr>
      <w:tr w:rsidR="00DF198B" w:rsidRPr="008F6C7E" w14:paraId="6B5CCA75" w14:textId="77777777" w:rsidTr="0002528D">
        <w:trPr>
          <w:trHeight w:val="1837"/>
        </w:trPr>
        <w:tc>
          <w:tcPr>
            <w:tcW w:w="1170" w:type="dxa"/>
          </w:tcPr>
          <w:p w14:paraId="6D3E22D1" w14:textId="77777777" w:rsidR="00DF198B" w:rsidRPr="008F6C7E" w:rsidRDefault="00DF198B">
            <w:pPr>
              <w:rPr>
                <w:lang w:val="en-GB"/>
              </w:rPr>
            </w:pPr>
          </w:p>
        </w:tc>
        <w:tc>
          <w:tcPr>
            <w:tcW w:w="8460" w:type="dxa"/>
            <w:gridSpan w:val="5"/>
          </w:tcPr>
          <w:p w14:paraId="03CA9F3F" w14:textId="77777777" w:rsidR="00DF198B" w:rsidRPr="008F6C7E" w:rsidRDefault="00DF198B">
            <w:pPr>
              <w:rPr>
                <w:lang w:val="en-GB"/>
              </w:rPr>
            </w:pPr>
          </w:p>
        </w:tc>
        <w:tc>
          <w:tcPr>
            <w:tcW w:w="1160" w:type="dxa"/>
          </w:tcPr>
          <w:p w14:paraId="0F4BD5FB" w14:textId="77777777" w:rsidR="00DF198B" w:rsidRPr="008F6C7E" w:rsidRDefault="00DF198B">
            <w:pPr>
              <w:rPr>
                <w:lang w:val="en-GB"/>
              </w:rPr>
            </w:pPr>
          </w:p>
        </w:tc>
      </w:tr>
      <w:tr w:rsidR="00DF198B" w:rsidRPr="008F6C7E" w14:paraId="745939B2" w14:textId="77777777" w:rsidTr="0002528D">
        <w:trPr>
          <w:trHeight w:val="929"/>
        </w:trPr>
        <w:tc>
          <w:tcPr>
            <w:tcW w:w="2397" w:type="dxa"/>
            <w:gridSpan w:val="3"/>
          </w:tcPr>
          <w:p w14:paraId="61CFE742" w14:textId="77777777" w:rsidR="00DF198B" w:rsidRPr="008F6C7E" w:rsidRDefault="00DF198B">
            <w:pPr>
              <w:rPr>
                <w:lang w:val="en-GB"/>
              </w:rPr>
            </w:pPr>
          </w:p>
        </w:tc>
        <w:tc>
          <w:tcPr>
            <w:tcW w:w="5995" w:type="dxa"/>
            <w:shd w:val="clear" w:color="auto" w:fill="FFFFFF" w:themeFill="background1"/>
          </w:tcPr>
          <w:p w14:paraId="7FE7B972" w14:textId="77777777" w:rsidR="00DF198B" w:rsidRPr="008F6C7E" w:rsidRDefault="00DF198B" w:rsidP="00DF198B">
            <w:pPr>
              <w:jc w:val="center"/>
              <w:rPr>
                <w:rFonts w:ascii="Georgia" w:hAnsi="Georgia"/>
                <w:sz w:val="48"/>
                <w:szCs w:val="48"/>
                <w:lang w:val="en-GB"/>
              </w:rPr>
            </w:pPr>
          </w:p>
        </w:tc>
        <w:tc>
          <w:tcPr>
            <w:tcW w:w="2398" w:type="dxa"/>
            <w:gridSpan w:val="3"/>
          </w:tcPr>
          <w:p w14:paraId="77C24EE2" w14:textId="77777777" w:rsidR="00DF198B" w:rsidRPr="008F6C7E" w:rsidRDefault="00DF198B">
            <w:pPr>
              <w:rPr>
                <w:lang w:val="en-GB"/>
              </w:rPr>
            </w:pPr>
          </w:p>
        </w:tc>
      </w:tr>
      <w:tr w:rsidR="00DF198B" w:rsidRPr="008F6C7E" w14:paraId="50C2B10A" w14:textId="77777777" w:rsidTr="0002528D">
        <w:trPr>
          <w:trHeight w:val="1460"/>
        </w:trPr>
        <w:tc>
          <w:tcPr>
            <w:tcW w:w="2397" w:type="dxa"/>
            <w:gridSpan w:val="3"/>
          </w:tcPr>
          <w:p w14:paraId="1E075CC6" w14:textId="77777777" w:rsidR="00DF198B" w:rsidRPr="008F6C7E" w:rsidRDefault="00DF198B">
            <w:pPr>
              <w:rPr>
                <w:lang w:val="en-GB"/>
              </w:rPr>
            </w:pPr>
          </w:p>
        </w:tc>
        <w:tc>
          <w:tcPr>
            <w:tcW w:w="5995" w:type="dxa"/>
            <w:shd w:val="clear" w:color="auto" w:fill="FFFFFF" w:themeFill="background1"/>
          </w:tcPr>
          <w:p w14:paraId="79192086" w14:textId="334FF904" w:rsidR="00DF198B" w:rsidRDefault="00D500E4" w:rsidP="00C97D15">
            <w:pPr>
              <w:pStyle w:val="Text"/>
              <w:jc w:val="center"/>
              <w:rPr>
                <w:b/>
                <w:bCs/>
                <w:sz w:val="44"/>
                <w:szCs w:val="44"/>
                <w:lang w:val="en-GB"/>
              </w:rPr>
            </w:pPr>
            <w:r w:rsidRPr="00C97D15">
              <w:rPr>
                <w:b/>
                <w:bCs/>
                <w:sz w:val="44"/>
                <w:szCs w:val="44"/>
                <w:lang w:val="en-GB"/>
              </w:rPr>
              <w:t>Arun Sherlock</w:t>
            </w:r>
          </w:p>
          <w:p w14:paraId="1E10E54C" w14:textId="770F5BA2" w:rsidR="0056474F" w:rsidRPr="0056474F" w:rsidRDefault="0056474F" w:rsidP="00C97D15">
            <w:pPr>
              <w:pStyle w:val="Text"/>
              <w:jc w:val="center"/>
              <w:rPr>
                <w:rFonts w:asciiTheme="majorHAnsi" w:hAnsiTheme="majorHAnsi"/>
                <w:i/>
                <w:iCs/>
                <w:sz w:val="40"/>
                <w:szCs w:val="40"/>
                <w:lang w:val="en-GB"/>
              </w:rPr>
            </w:pPr>
            <w:r w:rsidRPr="0056474F">
              <w:rPr>
                <w:rFonts w:asciiTheme="majorHAnsi" w:hAnsiTheme="majorHAnsi"/>
                <w:i/>
                <w:iCs/>
                <w:sz w:val="40"/>
                <w:szCs w:val="40"/>
                <w:lang w:val="en-GB"/>
              </w:rPr>
              <w:t>2318644</w:t>
            </w:r>
          </w:p>
          <w:p w14:paraId="1B7EDC31" w14:textId="6367D920" w:rsidR="0056474F" w:rsidRPr="00C97D15" w:rsidRDefault="0056474F" w:rsidP="00C97D15">
            <w:pPr>
              <w:pStyle w:val="Text"/>
              <w:jc w:val="center"/>
              <w:rPr>
                <w:b/>
                <w:bCs/>
                <w:lang w:val="en-GB"/>
              </w:rPr>
            </w:pPr>
          </w:p>
        </w:tc>
        <w:tc>
          <w:tcPr>
            <w:tcW w:w="2398" w:type="dxa"/>
            <w:gridSpan w:val="3"/>
          </w:tcPr>
          <w:p w14:paraId="6CD2097B" w14:textId="77777777" w:rsidR="00DF198B" w:rsidRPr="008F6C7E" w:rsidRDefault="00DF198B">
            <w:pPr>
              <w:rPr>
                <w:lang w:val="en-GB"/>
              </w:rPr>
            </w:pPr>
          </w:p>
        </w:tc>
      </w:tr>
      <w:tr w:rsidR="00DF198B" w:rsidRPr="008F6C7E" w14:paraId="2DBC7E40" w14:textId="77777777" w:rsidTr="0002528D">
        <w:trPr>
          <w:trHeight w:val="8172"/>
        </w:trPr>
        <w:tc>
          <w:tcPr>
            <w:tcW w:w="2397" w:type="dxa"/>
            <w:gridSpan w:val="3"/>
            <w:vAlign w:val="bottom"/>
          </w:tcPr>
          <w:p w14:paraId="580EA220" w14:textId="77777777" w:rsidR="00DF198B" w:rsidRPr="008F6C7E" w:rsidRDefault="00DF198B" w:rsidP="00DF198B">
            <w:pPr>
              <w:jc w:val="center"/>
              <w:rPr>
                <w:lang w:val="en-GB"/>
              </w:rPr>
            </w:pPr>
          </w:p>
        </w:tc>
        <w:tc>
          <w:tcPr>
            <w:tcW w:w="5995" w:type="dxa"/>
            <w:tcBorders>
              <w:bottom w:val="single" w:sz="18" w:space="0" w:color="476166" w:themeColor="accent1"/>
            </w:tcBorders>
            <w:shd w:val="clear" w:color="auto" w:fill="FFFFFF" w:themeFill="background1"/>
            <w:vAlign w:val="bottom"/>
          </w:tcPr>
          <w:p w14:paraId="446E8921" w14:textId="5A79FB54" w:rsidR="00DF198B" w:rsidRPr="00D500E4" w:rsidRDefault="0056474F" w:rsidP="0051379B">
            <w:pPr>
              <w:pStyle w:val="Text"/>
              <w:jc w:val="center"/>
              <w:rPr>
                <w:sz w:val="36"/>
                <w:szCs w:val="36"/>
                <w:lang w:val="en-GB"/>
              </w:rPr>
            </w:pPr>
            <w:r>
              <w:rPr>
                <w:noProof/>
              </w:rPr>
              <w:drawing>
                <wp:anchor distT="0" distB="0" distL="114300" distR="114300" simplePos="0" relativeHeight="251658241" behindDoc="0" locked="0" layoutInCell="1" allowOverlap="1" wp14:anchorId="5EDBA6FD" wp14:editId="72ECFB53">
                  <wp:simplePos x="0" y="0"/>
                  <wp:positionH relativeFrom="column">
                    <wp:posOffset>1132205</wp:posOffset>
                  </wp:positionH>
                  <wp:positionV relativeFrom="paragraph">
                    <wp:posOffset>-3068320</wp:posOffset>
                  </wp:positionV>
                  <wp:extent cx="1572260" cy="1554480"/>
                  <wp:effectExtent l="0" t="0" r="8890" b="7620"/>
                  <wp:wrapNone/>
                  <wp:docPr id="47173938" name="Picture 1"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72260" cy="1554480"/>
                          </a:xfrm>
                          <a:prstGeom prst="rect">
                            <a:avLst/>
                          </a:prstGeom>
                        </pic:spPr>
                      </pic:pic>
                    </a:graphicData>
                  </a:graphic>
                  <wp14:sizeRelH relativeFrom="margin">
                    <wp14:pctWidth>0</wp14:pctWidth>
                  </wp14:sizeRelH>
                  <wp14:sizeRelV relativeFrom="margin">
                    <wp14:pctHeight>0</wp14:pctHeight>
                  </wp14:sizeRelV>
                </wp:anchor>
              </w:drawing>
            </w:r>
            <w:r w:rsidR="00D27492">
              <w:rPr>
                <w:sz w:val="36"/>
                <w:szCs w:val="36"/>
                <w:lang w:val="en-GB"/>
              </w:rPr>
              <w:t xml:space="preserve">Date: </w:t>
            </w:r>
            <w:r w:rsidR="007F1567">
              <w:rPr>
                <w:sz w:val="36"/>
                <w:szCs w:val="36"/>
                <w:lang w:val="en-GB"/>
              </w:rPr>
              <w:t>23/04/2025</w:t>
            </w:r>
          </w:p>
          <w:p w14:paraId="5F8F9938" w14:textId="77777777" w:rsidR="00874FE7" w:rsidRPr="00D500E4" w:rsidRDefault="00000000" w:rsidP="00D500E4">
            <w:pPr>
              <w:pStyle w:val="Text"/>
              <w:jc w:val="center"/>
              <w:rPr>
                <w:sz w:val="36"/>
                <w:szCs w:val="36"/>
                <w:lang w:val="en-GB"/>
              </w:rPr>
            </w:pPr>
            <w:sdt>
              <w:sdtPr>
                <w:rPr>
                  <w:sz w:val="36"/>
                  <w:szCs w:val="36"/>
                  <w:lang w:val="en-GB"/>
                </w:rPr>
                <w:id w:val="-1516760087"/>
                <w:placeholder>
                  <w:docPart w:val="4FF1180B174B4CB3986C81991C5D730B"/>
                </w:placeholder>
                <w:temporary/>
                <w:showingPlcHdr/>
                <w15:appearance w15:val="hidden"/>
              </w:sdtPr>
              <w:sdtContent>
                <w:r w:rsidR="00874FE7" w:rsidRPr="00D500E4">
                  <w:rPr>
                    <w:sz w:val="36"/>
                    <w:szCs w:val="36"/>
                    <w:lang w:val="en-GB" w:bidi="en-GB"/>
                  </w:rPr>
                  <w:t>—</w:t>
                </w:r>
              </w:sdtContent>
            </w:sdt>
          </w:p>
          <w:p w14:paraId="22F5D834" w14:textId="62C664EB" w:rsidR="00DF198B" w:rsidRPr="00D500E4" w:rsidRDefault="00D27492" w:rsidP="00D500E4">
            <w:pPr>
              <w:pStyle w:val="Text"/>
              <w:jc w:val="center"/>
              <w:rPr>
                <w:sz w:val="36"/>
                <w:szCs w:val="36"/>
                <w:lang w:val="en-GB"/>
              </w:rPr>
            </w:pPr>
            <w:r>
              <w:rPr>
                <w:sz w:val="36"/>
                <w:szCs w:val="36"/>
                <w:lang w:val="en-GB"/>
              </w:rPr>
              <w:t xml:space="preserve">Lecturer: </w:t>
            </w:r>
            <w:r w:rsidR="007F1567">
              <w:rPr>
                <w:sz w:val="36"/>
                <w:szCs w:val="36"/>
                <w:lang w:val="en-GB"/>
              </w:rPr>
              <w:t>Stalin Jacob</w:t>
            </w:r>
          </w:p>
          <w:p w14:paraId="4C741B15" w14:textId="77777777" w:rsidR="00DF198B" w:rsidRPr="00D500E4" w:rsidRDefault="00000000" w:rsidP="00D500E4">
            <w:pPr>
              <w:pStyle w:val="Text"/>
              <w:jc w:val="center"/>
              <w:rPr>
                <w:sz w:val="36"/>
                <w:szCs w:val="36"/>
                <w:lang w:val="en-GB"/>
              </w:rPr>
            </w:pPr>
            <w:sdt>
              <w:sdtPr>
                <w:rPr>
                  <w:sz w:val="36"/>
                  <w:szCs w:val="36"/>
                  <w:lang w:val="en-GB"/>
                </w:rPr>
                <w:id w:val="1492440299"/>
                <w:placeholder>
                  <w:docPart w:val="0A3CC165649C4D96B01330D797BFCCEB"/>
                </w:placeholder>
                <w:temporary/>
                <w:showingPlcHdr/>
                <w15:appearance w15:val="hidden"/>
              </w:sdtPr>
              <w:sdtContent>
                <w:r w:rsidR="00874FE7" w:rsidRPr="00D500E4">
                  <w:rPr>
                    <w:sz w:val="36"/>
                    <w:szCs w:val="36"/>
                    <w:lang w:val="en-GB" w:bidi="en-GB"/>
                  </w:rPr>
                  <w:t>—</w:t>
                </w:r>
              </w:sdtContent>
            </w:sdt>
          </w:p>
          <w:p w14:paraId="1D3FC674" w14:textId="363280EC" w:rsidR="00DF198B" w:rsidRPr="00D500E4" w:rsidRDefault="00D27492" w:rsidP="00D500E4">
            <w:pPr>
              <w:pStyle w:val="Text"/>
              <w:jc w:val="center"/>
              <w:rPr>
                <w:sz w:val="36"/>
                <w:szCs w:val="36"/>
                <w:lang w:val="en-GB"/>
              </w:rPr>
            </w:pPr>
            <w:r>
              <w:rPr>
                <w:sz w:val="36"/>
                <w:szCs w:val="36"/>
                <w:lang w:val="en-GB"/>
              </w:rPr>
              <w:t>Module: ACDC5009</w:t>
            </w:r>
          </w:p>
          <w:p w14:paraId="32AD111B" w14:textId="77777777" w:rsidR="00DF198B" w:rsidRPr="008F6C7E" w:rsidRDefault="00DF198B" w:rsidP="00DF198B">
            <w:pPr>
              <w:rPr>
                <w:lang w:val="en-GB"/>
              </w:rPr>
            </w:pPr>
          </w:p>
        </w:tc>
        <w:tc>
          <w:tcPr>
            <w:tcW w:w="2398" w:type="dxa"/>
            <w:gridSpan w:val="3"/>
            <w:vAlign w:val="bottom"/>
          </w:tcPr>
          <w:p w14:paraId="3475FECB" w14:textId="77777777" w:rsidR="00DF198B" w:rsidRPr="008F6C7E" w:rsidRDefault="00DF198B" w:rsidP="00DF198B">
            <w:pPr>
              <w:jc w:val="center"/>
              <w:rPr>
                <w:lang w:val="en-GB"/>
              </w:rPr>
            </w:pPr>
          </w:p>
        </w:tc>
      </w:tr>
    </w:tbl>
    <w:p w14:paraId="6F83E249" w14:textId="77777777" w:rsidR="00D500E4" w:rsidRDefault="00D500E4" w:rsidP="00D500E4">
      <w:pPr>
        <w:pStyle w:val="GraphicAnchor"/>
        <w:rPr>
          <w:lang w:val="en-GB"/>
        </w:rPr>
      </w:pPr>
    </w:p>
    <w:sdt>
      <w:sdtPr>
        <w:rPr>
          <w:rFonts w:asciiTheme="minorHAnsi" w:eastAsiaTheme="minorHAnsi" w:hAnsiTheme="minorHAnsi" w:cstheme="minorBidi"/>
          <w:color w:val="auto"/>
          <w:sz w:val="24"/>
          <w:szCs w:val="24"/>
          <w:lang w:val="en-US" w:eastAsia="en-US"/>
        </w:rPr>
        <w:id w:val="-1725205100"/>
        <w:docPartObj>
          <w:docPartGallery w:val="Table of Contents"/>
          <w:docPartUnique/>
        </w:docPartObj>
      </w:sdtPr>
      <w:sdtEndPr>
        <w:rPr>
          <w:b/>
          <w:bCs/>
        </w:rPr>
      </w:sdtEndPr>
      <w:sdtContent>
        <w:p w14:paraId="10BD5369" w14:textId="77B096CD" w:rsidR="00D500E4" w:rsidRDefault="00D500E4">
          <w:pPr>
            <w:pStyle w:val="TOCHeading"/>
          </w:pPr>
          <w:r>
            <w:t>Contents</w:t>
          </w:r>
        </w:p>
        <w:p w14:paraId="5E4169ED" w14:textId="3A2AF3DF" w:rsidR="00C1171D" w:rsidRDefault="00D500E4">
          <w:pPr>
            <w:pStyle w:val="TOC1"/>
            <w:tabs>
              <w:tab w:val="left" w:pos="480"/>
              <w:tab w:val="right" w:leader="dot" w:pos="10772"/>
            </w:tabs>
            <w:rPr>
              <w:rFonts w:eastAsiaTheme="minorEastAsia"/>
              <w:noProof/>
              <w:kern w:val="2"/>
              <w:lang w:val="en-GB" w:eastAsia="en-GB"/>
              <w14:ligatures w14:val="standardContextual"/>
            </w:rPr>
          </w:pPr>
          <w:r>
            <w:fldChar w:fldCharType="begin"/>
          </w:r>
          <w:r>
            <w:instrText xml:space="preserve"> TOC \o "1-3" \h \z \u </w:instrText>
          </w:r>
          <w:r>
            <w:fldChar w:fldCharType="separate"/>
          </w:r>
          <w:hyperlink w:anchor="_Toc196379923" w:history="1">
            <w:r w:rsidR="00C1171D" w:rsidRPr="001275C4">
              <w:rPr>
                <w:rStyle w:val="Hyperlink"/>
                <w:noProof/>
                <w:lang w:val="en-GB"/>
              </w:rPr>
              <w:t>1.</w:t>
            </w:r>
            <w:r w:rsidR="00C1171D">
              <w:rPr>
                <w:rFonts w:eastAsiaTheme="minorEastAsia"/>
                <w:noProof/>
                <w:kern w:val="2"/>
                <w:lang w:val="en-GB" w:eastAsia="en-GB"/>
                <w14:ligatures w14:val="standardContextual"/>
              </w:rPr>
              <w:tab/>
            </w:r>
            <w:r w:rsidR="00C1171D" w:rsidRPr="001275C4">
              <w:rPr>
                <w:rStyle w:val="Hyperlink"/>
                <w:noProof/>
                <w:lang w:val="en-GB"/>
              </w:rPr>
              <w:t>Abstract &amp; introduction</w:t>
            </w:r>
            <w:r w:rsidR="00C1171D">
              <w:rPr>
                <w:noProof/>
                <w:webHidden/>
              </w:rPr>
              <w:tab/>
            </w:r>
            <w:r w:rsidR="00C1171D">
              <w:rPr>
                <w:noProof/>
                <w:webHidden/>
              </w:rPr>
              <w:fldChar w:fldCharType="begin"/>
            </w:r>
            <w:r w:rsidR="00C1171D">
              <w:rPr>
                <w:noProof/>
                <w:webHidden/>
              </w:rPr>
              <w:instrText xml:space="preserve"> PAGEREF _Toc196379923 \h </w:instrText>
            </w:r>
            <w:r w:rsidR="00C1171D">
              <w:rPr>
                <w:noProof/>
                <w:webHidden/>
              </w:rPr>
            </w:r>
            <w:r w:rsidR="00C1171D">
              <w:rPr>
                <w:noProof/>
                <w:webHidden/>
              </w:rPr>
              <w:fldChar w:fldCharType="separate"/>
            </w:r>
            <w:r w:rsidR="00C1171D">
              <w:rPr>
                <w:noProof/>
                <w:webHidden/>
              </w:rPr>
              <w:t>4</w:t>
            </w:r>
            <w:r w:rsidR="00C1171D">
              <w:rPr>
                <w:noProof/>
                <w:webHidden/>
              </w:rPr>
              <w:fldChar w:fldCharType="end"/>
            </w:r>
          </w:hyperlink>
        </w:p>
        <w:p w14:paraId="0E89A123" w14:textId="5A6D977B" w:rsidR="00C1171D" w:rsidRDefault="00C1171D">
          <w:pPr>
            <w:pStyle w:val="TOC2"/>
            <w:tabs>
              <w:tab w:val="left" w:pos="960"/>
              <w:tab w:val="right" w:leader="dot" w:pos="10772"/>
            </w:tabs>
            <w:rPr>
              <w:rFonts w:eastAsiaTheme="minorEastAsia"/>
              <w:noProof/>
              <w:kern w:val="2"/>
              <w:lang w:val="en-GB" w:eastAsia="en-GB"/>
              <w14:ligatures w14:val="standardContextual"/>
            </w:rPr>
          </w:pPr>
          <w:hyperlink w:anchor="_Toc196379924" w:history="1">
            <w:r w:rsidRPr="001275C4">
              <w:rPr>
                <w:rStyle w:val="Hyperlink"/>
                <w:noProof/>
                <w:lang w:val="en-GB"/>
              </w:rPr>
              <w:t>1.1</w:t>
            </w:r>
            <w:r>
              <w:rPr>
                <w:rFonts w:eastAsiaTheme="minorEastAsia"/>
                <w:noProof/>
                <w:kern w:val="2"/>
                <w:lang w:val="en-GB" w:eastAsia="en-GB"/>
                <w14:ligatures w14:val="standardContextual"/>
              </w:rPr>
              <w:tab/>
            </w:r>
            <w:r w:rsidRPr="001275C4">
              <w:rPr>
                <w:rStyle w:val="Hyperlink"/>
                <w:noProof/>
                <w:lang w:val="en-GB"/>
              </w:rPr>
              <w:t>Abstract</w:t>
            </w:r>
            <w:r>
              <w:rPr>
                <w:noProof/>
                <w:webHidden/>
              </w:rPr>
              <w:tab/>
            </w:r>
            <w:r>
              <w:rPr>
                <w:noProof/>
                <w:webHidden/>
              </w:rPr>
              <w:fldChar w:fldCharType="begin"/>
            </w:r>
            <w:r>
              <w:rPr>
                <w:noProof/>
                <w:webHidden/>
              </w:rPr>
              <w:instrText xml:space="preserve"> PAGEREF _Toc196379924 \h </w:instrText>
            </w:r>
            <w:r>
              <w:rPr>
                <w:noProof/>
                <w:webHidden/>
              </w:rPr>
            </w:r>
            <w:r>
              <w:rPr>
                <w:noProof/>
                <w:webHidden/>
              </w:rPr>
              <w:fldChar w:fldCharType="separate"/>
            </w:r>
            <w:r>
              <w:rPr>
                <w:noProof/>
                <w:webHidden/>
              </w:rPr>
              <w:t>4</w:t>
            </w:r>
            <w:r>
              <w:rPr>
                <w:noProof/>
                <w:webHidden/>
              </w:rPr>
              <w:fldChar w:fldCharType="end"/>
            </w:r>
          </w:hyperlink>
        </w:p>
        <w:p w14:paraId="50F76EBE" w14:textId="0C17EE3A" w:rsidR="00C1171D" w:rsidRDefault="00C1171D">
          <w:pPr>
            <w:pStyle w:val="TOC2"/>
            <w:tabs>
              <w:tab w:val="right" w:leader="dot" w:pos="10772"/>
            </w:tabs>
            <w:rPr>
              <w:rFonts w:eastAsiaTheme="minorEastAsia"/>
              <w:noProof/>
              <w:kern w:val="2"/>
              <w:lang w:val="en-GB" w:eastAsia="en-GB"/>
              <w14:ligatures w14:val="standardContextual"/>
            </w:rPr>
          </w:pPr>
          <w:hyperlink w:anchor="_Toc196379925" w:history="1">
            <w:r w:rsidRPr="001275C4">
              <w:rPr>
                <w:rStyle w:val="Hyperlink"/>
                <w:noProof/>
                <w:lang w:val="en-GB"/>
              </w:rPr>
              <w:t>1.2 Introduction</w:t>
            </w:r>
            <w:r>
              <w:rPr>
                <w:noProof/>
                <w:webHidden/>
              </w:rPr>
              <w:tab/>
            </w:r>
            <w:r>
              <w:rPr>
                <w:noProof/>
                <w:webHidden/>
              </w:rPr>
              <w:fldChar w:fldCharType="begin"/>
            </w:r>
            <w:r>
              <w:rPr>
                <w:noProof/>
                <w:webHidden/>
              </w:rPr>
              <w:instrText xml:space="preserve"> PAGEREF _Toc196379925 \h </w:instrText>
            </w:r>
            <w:r>
              <w:rPr>
                <w:noProof/>
                <w:webHidden/>
              </w:rPr>
            </w:r>
            <w:r>
              <w:rPr>
                <w:noProof/>
                <w:webHidden/>
              </w:rPr>
              <w:fldChar w:fldCharType="separate"/>
            </w:r>
            <w:r>
              <w:rPr>
                <w:noProof/>
                <w:webHidden/>
              </w:rPr>
              <w:t>4</w:t>
            </w:r>
            <w:r>
              <w:rPr>
                <w:noProof/>
                <w:webHidden/>
              </w:rPr>
              <w:fldChar w:fldCharType="end"/>
            </w:r>
          </w:hyperlink>
        </w:p>
        <w:p w14:paraId="3F603D40" w14:textId="4B45F775" w:rsidR="00C1171D" w:rsidRDefault="00C1171D">
          <w:pPr>
            <w:pStyle w:val="TOC2"/>
            <w:tabs>
              <w:tab w:val="right" w:leader="dot" w:pos="10772"/>
            </w:tabs>
            <w:rPr>
              <w:rFonts w:eastAsiaTheme="minorEastAsia"/>
              <w:noProof/>
              <w:kern w:val="2"/>
              <w:lang w:val="en-GB" w:eastAsia="en-GB"/>
              <w14:ligatures w14:val="standardContextual"/>
            </w:rPr>
          </w:pPr>
          <w:hyperlink w:anchor="_Toc196379926" w:history="1">
            <w:r w:rsidRPr="001275C4">
              <w:rPr>
                <w:rStyle w:val="Hyperlink"/>
                <w:noProof/>
                <w:lang w:val="en-GB"/>
              </w:rPr>
              <w:t>1.3 Introduction to EMR</w:t>
            </w:r>
            <w:r>
              <w:rPr>
                <w:noProof/>
                <w:webHidden/>
              </w:rPr>
              <w:tab/>
            </w:r>
            <w:r>
              <w:rPr>
                <w:noProof/>
                <w:webHidden/>
              </w:rPr>
              <w:fldChar w:fldCharType="begin"/>
            </w:r>
            <w:r>
              <w:rPr>
                <w:noProof/>
                <w:webHidden/>
              </w:rPr>
              <w:instrText xml:space="preserve"> PAGEREF _Toc196379926 \h </w:instrText>
            </w:r>
            <w:r>
              <w:rPr>
                <w:noProof/>
                <w:webHidden/>
              </w:rPr>
            </w:r>
            <w:r>
              <w:rPr>
                <w:noProof/>
                <w:webHidden/>
              </w:rPr>
              <w:fldChar w:fldCharType="separate"/>
            </w:r>
            <w:r>
              <w:rPr>
                <w:noProof/>
                <w:webHidden/>
              </w:rPr>
              <w:t>4</w:t>
            </w:r>
            <w:r>
              <w:rPr>
                <w:noProof/>
                <w:webHidden/>
              </w:rPr>
              <w:fldChar w:fldCharType="end"/>
            </w:r>
          </w:hyperlink>
        </w:p>
        <w:p w14:paraId="6A1A8C00" w14:textId="4F9AFB33" w:rsidR="00C1171D" w:rsidRDefault="00C1171D">
          <w:pPr>
            <w:pStyle w:val="TOC3"/>
            <w:tabs>
              <w:tab w:val="right" w:leader="dot" w:pos="10772"/>
            </w:tabs>
            <w:rPr>
              <w:rFonts w:eastAsiaTheme="minorEastAsia"/>
              <w:noProof/>
              <w:kern w:val="2"/>
              <w:lang w:val="en-GB" w:eastAsia="en-GB"/>
              <w14:ligatures w14:val="standardContextual"/>
            </w:rPr>
          </w:pPr>
          <w:hyperlink w:anchor="_Toc196379927" w:history="1">
            <w:r w:rsidRPr="001275C4">
              <w:rPr>
                <w:rStyle w:val="Hyperlink"/>
                <w:noProof/>
                <w:lang w:val="en-GB"/>
              </w:rPr>
              <w:t>1.3.1 EMR Spectrum</w:t>
            </w:r>
            <w:r>
              <w:rPr>
                <w:noProof/>
                <w:webHidden/>
              </w:rPr>
              <w:tab/>
            </w:r>
            <w:r>
              <w:rPr>
                <w:noProof/>
                <w:webHidden/>
              </w:rPr>
              <w:fldChar w:fldCharType="begin"/>
            </w:r>
            <w:r>
              <w:rPr>
                <w:noProof/>
                <w:webHidden/>
              </w:rPr>
              <w:instrText xml:space="preserve"> PAGEREF _Toc196379927 \h </w:instrText>
            </w:r>
            <w:r>
              <w:rPr>
                <w:noProof/>
                <w:webHidden/>
              </w:rPr>
            </w:r>
            <w:r>
              <w:rPr>
                <w:noProof/>
                <w:webHidden/>
              </w:rPr>
              <w:fldChar w:fldCharType="separate"/>
            </w:r>
            <w:r>
              <w:rPr>
                <w:noProof/>
                <w:webHidden/>
              </w:rPr>
              <w:t>4</w:t>
            </w:r>
            <w:r>
              <w:rPr>
                <w:noProof/>
                <w:webHidden/>
              </w:rPr>
              <w:fldChar w:fldCharType="end"/>
            </w:r>
          </w:hyperlink>
        </w:p>
        <w:p w14:paraId="1779CE58" w14:textId="60FDA605" w:rsidR="00C1171D" w:rsidRDefault="00C1171D">
          <w:pPr>
            <w:pStyle w:val="TOC3"/>
            <w:tabs>
              <w:tab w:val="right" w:leader="dot" w:pos="10772"/>
            </w:tabs>
            <w:rPr>
              <w:rFonts w:eastAsiaTheme="minorEastAsia"/>
              <w:noProof/>
              <w:kern w:val="2"/>
              <w:lang w:val="en-GB" w:eastAsia="en-GB"/>
              <w14:ligatures w14:val="standardContextual"/>
            </w:rPr>
          </w:pPr>
          <w:hyperlink w:anchor="_Toc196379928" w:history="1">
            <w:r w:rsidRPr="001275C4">
              <w:rPr>
                <w:rStyle w:val="Hyperlink"/>
                <w:noProof/>
                <w:lang w:val="en-GB"/>
              </w:rPr>
              <w:t>1.3.2 Waveguides</w:t>
            </w:r>
            <w:r>
              <w:rPr>
                <w:noProof/>
                <w:webHidden/>
              </w:rPr>
              <w:tab/>
            </w:r>
            <w:r>
              <w:rPr>
                <w:noProof/>
                <w:webHidden/>
              </w:rPr>
              <w:fldChar w:fldCharType="begin"/>
            </w:r>
            <w:r>
              <w:rPr>
                <w:noProof/>
                <w:webHidden/>
              </w:rPr>
              <w:instrText xml:space="preserve"> PAGEREF _Toc196379928 \h </w:instrText>
            </w:r>
            <w:r>
              <w:rPr>
                <w:noProof/>
                <w:webHidden/>
              </w:rPr>
            </w:r>
            <w:r>
              <w:rPr>
                <w:noProof/>
                <w:webHidden/>
              </w:rPr>
              <w:fldChar w:fldCharType="separate"/>
            </w:r>
            <w:r>
              <w:rPr>
                <w:noProof/>
                <w:webHidden/>
              </w:rPr>
              <w:t>5</w:t>
            </w:r>
            <w:r>
              <w:rPr>
                <w:noProof/>
                <w:webHidden/>
              </w:rPr>
              <w:fldChar w:fldCharType="end"/>
            </w:r>
          </w:hyperlink>
        </w:p>
        <w:p w14:paraId="36EDC07D" w14:textId="29FC05C0" w:rsidR="00C1171D" w:rsidRDefault="00C1171D">
          <w:pPr>
            <w:pStyle w:val="TOC3"/>
            <w:tabs>
              <w:tab w:val="right" w:leader="dot" w:pos="10772"/>
            </w:tabs>
            <w:rPr>
              <w:rFonts w:eastAsiaTheme="minorEastAsia"/>
              <w:noProof/>
              <w:kern w:val="2"/>
              <w:lang w:val="en-GB" w:eastAsia="en-GB"/>
              <w14:ligatures w14:val="standardContextual"/>
            </w:rPr>
          </w:pPr>
          <w:hyperlink w:anchor="_Toc196379929" w:history="1">
            <w:r w:rsidRPr="001275C4">
              <w:rPr>
                <w:rStyle w:val="Hyperlink"/>
                <w:noProof/>
                <w:lang w:val="en-GB"/>
              </w:rPr>
              <w:t>1.3.3 Antennas</w:t>
            </w:r>
            <w:r>
              <w:rPr>
                <w:noProof/>
                <w:webHidden/>
              </w:rPr>
              <w:tab/>
            </w:r>
            <w:r>
              <w:rPr>
                <w:noProof/>
                <w:webHidden/>
              </w:rPr>
              <w:fldChar w:fldCharType="begin"/>
            </w:r>
            <w:r>
              <w:rPr>
                <w:noProof/>
                <w:webHidden/>
              </w:rPr>
              <w:instrText xml:space="preserve"> PAGEREF _Toc196379929 \h </w:instrText>
            </w:r>
            <w:r>
              <w:rPr>
                <w:noProof/>
                <w:webHidden/>
              </w:rPr>
            </w:r>
            <w:r>
              <w:rPr>
                <w:noProof/>
                <w:webHidden/>
              </w:rPr>
              <w:fldChar w:fldCharType="separate"/>
            </w:r>
            <w:r>
              <w:rPr>
                <w:noProof/>
                <w:webHidden/>
              </w:rPr>
              <w:t>5</w:t>
            </w:r>
            <w:r>
              <w:rPr>
                <w:noProof/>
                <w:webHidden/>
              </w:rPr>
              <w:fldChar w:fldCharType="end"/>
            </w:r>
          </w:hyperlink>
        </w:p>
        <w:p w14:paraId="59FE4FEE" w14:textId="346F1739" w:rsidR="00C1171D" w:rsidRDefault="00C1171D">
          <w:pPr>
            <w:pStyle w:val="TOC1"/>
            <w:tabs>
              <w:tab w:val="right" w:leader="dot" w:pos="10772"/>
            </w:tabs>
            <w:rPr>
              <w:rFonts w:eastAsiaTheme="minorEastAsia"/>
              <w:noProof/>
              <w:kern w:val="2"/>
              <w:lang w:val="en-GB" w:eastAsia="en-GB"/>
              <w14:ligatures w14:val="standardContextual"/>
            </w:rPr>
          </w:pPr>
          <w:hyperlink w:anchor="_Toc196379930" w:history="1">
            <w:r w:rsidRPr="001275C4">
              <w:rPr>
                <w:rStyle w:val="Hyperlink"/>
                <w:noProof/>
                <w:lang w:val="en-GB"/>
              </w:rPr>
              <w:t>2. Task 1A – Rectangular waveguide 1</w:t>
            </w:r>
            <w:r>
              <w:rPr>
                <w:noProof/>
                <w:webHidden/>
              </w:rPr>
              <w:tab/>
            </w:r>
            <w:r>
              <w:rPr>
                <w:noProof/>
                <w:webHidden/>
              </w:rPr>
              <w:fldChar w:fldCharType="begin"/>
            </w:r>
            <w:r>
              <w:rPr>
                <w:noProof/>
                <w:webHidden/>
              </w:rPr>
              <w:instrText xml:space="preserve"> PAGEREF _Toc196379930 \h </w:instrText>
            </w:r>
            <w:r>
              <w:rPr>
                <w:noProof/>
                <w:webHidden/>
              </w:rPr>
            </w:r>
            <w:r>
              <w:rPr>
                <w:noProof/>
                <w:webHidden/>
              </w:rPr>
              <w:fldChar w:fldCharType="separate"/>
            </w:r>
            <w:r>
              <w:rPr>
                <w:noProof/>
                <w:webHidden/>
              </w:rPr>
              <w:t>6</w:t>
            </w:r>
            <w:r>
              <w:rPr>
                <w:noProof/>
                <w:webHidden/>
              </w:rPr>
              <w:fldChar w:fldCharType="end"/>
            </w:r>
          </w:hyperlink>
        </w:p>
        <w:p w14:paraId="0C4D331C" w14:textId="10880CB9" w:rsidR="00C1171D" w:rsidRDefault="00C1171D">
          <w:pPr>
            <w:pStyle w:val="TOC2"/>
            <w:tabs>
              <w:tab w:val="right" w:leader="dot" w:pos="10772"/>
            </w:tabs>
            <w:rPr>
              <w:rFonts w:eastAsiaTheme="minorEastAsia"/>
              <w:noProof/>
              <w:kern w:val="2"/>
              <w:lang w:val="en-GB" w:eastAsia="en-GB"/>
              <w14:ligatures w14:val="standardContextual"/>
            </w:rPr>
          </w:pPr>
          <w:hyperlink w:anchor="_Toc196379931" w:history="1">
            <w:r w:rsidRPr="001275C4">
              <w:rPr>
                <w:rStyle w:val="Hyperlink"/>
                <w:noProof/>
                <w:lang w:val="en-GB"/>
              </w:rPr>
              <w:t>2.1 Design &amp; Setup</w:t>
            </w:r>
            <w:r>
              <w:rPr>
                <w:noProof/>
                <w:webHidden/>
              </w:rPr>
              <w:tab/>
            </w:r>
            <w:r>
              <w:rPr>
                <w:noProof/>
                <w:webHidden/>
              </w:rPr>
              <w:fldChar w:fldCharType="begin"/>
            </w:r>
            <w:r>
              <w:rPr>
                <w:noProof/>
                <w:webHidden/>
              </w:rPr>
              <w:instrText xml:space="preserve"> PAGEREF _Toc196379931 \h </w:instrText>
            </w:r>
            <w:r>
              <w:rPr>
                <w:noProof/>
                <w:webHidden/>
              </w:rPr>
            </w:r>
            <w:r>
              <w:rPr>
                <w:noProof/>
                <w:webHidden/>
              </w:rPr>
              <w:fldChar w:fldCharType="separate"/>
            </w:r>
            <w:r>
              <w:rPr>
                <w:noProof/>
                <w:webHidden/>
              </w:rPr>
              <w:t>6</w:t>
            </w:r>
            <w:r>
              <w:rPr>
                <w:noProof/>
                <w:webHidden/>
              </w:rPr>
              <w:fldChar w:fldCharType="end"/>
            </w:r>
          </w:hyperlink>
        </w:p>
        <w:p w14:paraId="08AE5DE4" w14:textId="1DC378D0" w:rsidR="00C1171D" w:rsidRDefault="00C1171D">
          <w:pPr>
            <w:pStyle w:val="TOC2"/>
            <w:tabs>
              <w:tab w:val="right" w:leader="dot" w:pos="10772"/>
            </w:tabs>
            <w:rPr>
              <w:rFonts w:eastAsiaTheme="minorEastAsia"/>
              <w:noProof/>
              <w:kern w:val="2"/>
              <w:lang w:val="en-GB" w:eastAsia="en-GB"/>
              <w14:ligatures w14:val="standardContextual"/>
            </w:rPr>
          </w:pPr>
          <w:hyperlink w:anchor="_Toc196379932" w:history="1">
            <w:r w:rsidRPr="001275C4">
              <w:rPr>
                <w:rStyle w:val="Hyperlink"/>
                <w:noProof/>
                <w:lang w:val="en-GB"/>
              </w:rPr>
              <w:t>2.2 Results</w:t>
            </w:r>
            <w:r>
              <w:rPr>
                <w:noProof/>
                <w:webHidden/>
              </w:rPr>
              <w:tab/>
            </w:r>
            <w:r>
              <w:rPr>
                <w:noProof/>
                <w:webHidden/>
              </w:rPr>
              <w:fldChar w:fldCharType="begin"/>
            </w:r>
            <w:r>
              <w:rPr>
                <w:noProof/>
                <w:webHidden/>
              </w:rPr>
              <w:instrText xml:space="preserve"> PAGEREF _Toc196379932 \h </w:instrText>
            </w:r>
            <w:r>
              <w:rPr>
                <w:noProof/>
                <w:webHidden/>
              </w:rPr>
            </w:r>
            <w:r>
              <w:rPr>
                <w:noProof/>
                <w:webHidden/>
              </w:rPr>
              <w:fldChar w:fldCharType="separate"/>
            </w:r>
            <w:r>
              <w:rPr>
                <w:noProof/>
                <w:webHidden/>
              </w:rPr>
              <w:t>7</w:t>
            </w:r>
            <w:r>
              <w:rPr>
                <w:noProof/>
                <w:webHidden/>
              </w:rPr>
              <w:fldChar w:fldCharType="end"/>
            </w:r>
          </w:hyperlink>
        </w:p>
        <w:p w14:paraId="2454A775" w14:textId="201E0E6E" w:rsidR="00C1171D" w:rsidRDefault="00C1171D">
          <w:pPr>
            <w:pStyle w:val="TOC3"/>
            <w:tabs>
              <w:tab w:val="right" w:leader="dot" w:pos="10772"/>
            </w:tabs>
            <w:rPr>
              <w:rFonts w:eastAsiaTheme="minorEastAsia"/>
              <w:noProof/>
              <w:kern w:val="2"/>
              <w:lang w:val="en-GB" w:eastAsia="en-GB"/>
              <w14:ligatures w14:val="standardContextual"/>
            </w:rPr>
          </w:pPr>
          <w:hyperlink w:anchor="_Toc196379933" w:history="1">
            <w:r w:rsidRPr="001275C4">
              <w:rPr>
                <w:rStyle w:val="Hyperlink"/>
                <w:noProof/>
                <w:lang w:val="en-GB"/>
              </w:rPr>
              <w:t>2.2.1 Electric field vectors at excitation port</w:t>
            </w:r>
            <w:r>
              <w:rPr>
                <w:noProof/>
                <w:webHidden/>
              </w:rPr>
              <w:tab/>
            </w:r>
            <w:r>
              <w:rPr>
                <w:noProof/>
                <w:webHidden/>
              </w:rPr>
              <w:fldChar w:fldCharType="begin"/>
            </w:r>
            <w:r>
              <w:rPr>
                <w:noProof/>
                <w:webHidden/>
              </w:rPr>
              <w:instrText xml:space="preserve"> PAGEREF _Toc196379933 \h </w:instrText>
            </w:r>
            <w:r>
              <w:rPr>
                <w:noProof/>
                <w:webHidden/>
              </w:rPr>
            </w:r>
            <w:r>
              <w:rPr>
                <w:noProof/>
                <w:webHidden/>
              </w:rPr>
              <w:fldChar w:fldCharType="separate"/>
            </w:r>
            <w:r>
              <w:rPr>
                <w:noProof/>
                <w:webHidden/>
              </w:rPr>
              <w:t>7</w:t>
            </w:r>
            <w:r>
              <w:rPr>
                <w:noProof/>
                <w:webHidden/>
              </w:rPr>
              <w:fldChar w:fldCharType="end"/>
            </w:r>
          </w:hyperlink>
        </w:p>
        <w:p w14:paraId="5EA8ECBF" w14:textId="523A47A3" w:rsidR="00C1171D" w:rsidRDefault="00C1171D">
          <w:pPr>
            <w:pStyle w:val="TOC3"/>
            <w:tabs>
              <w:tab w:val="right" w:leader="dot" w:pos="10772"/>
            </w:tabs>
            <w:rPr>
              <w:rFonts w:eastAsiaTheme="minorEastAsia"/>
              <w:noProof/>
              <w:kern w:val="2"/>
              <w:lang w:val="en-GB" w:eastAsia="en-GB"/>
              <w14:ligatures w14:val="standardContextual"/>
            </w:rPr>
          </w:pPr>
          <w:hyperlink w:anchor="_Toc196379934" w:history="1">
            <w:r w:rsidRPr="001275C4">
              <w:rPr>
                <w:rStyle w:val="Hyperlink"/>
                <w:noProof/>
                <w:lang w:val="en-GB"/>
              </w:rPr>
              <w:t>2.2.2 Magnetic &amp; Electric Fields</w:t>
            </w:r>
            <w:r>
              <w:rPr>
                <w:noProof/>
                <w:webHidden/>
              </w:rPr>
              <w:tab/>
            </w:r>
            <w:r>
              <w:rPr>
                <w:noProof/>
                <w:webHidden/>
              </w:rPr>
              <w:fldChar w:fldCharType="begin"/>
            </w:r>
            <w:r>
              <w:rPr>
                <w:noProof/>
                <w:webHidden/>
              </w:rPr>
              <w:instrText xml:space="preserve"> PAGEREF _Toc196379934 \h </w:instrText>
            </w:r>
            <w:r>
              <w:rPr>
                <w:noProof/>
                <w:webHidden/>
              </w:rPr>
            </w:r>
            <w:r>
              <w:rPr>
                <w:noProof/>
                <w:webHidden/>
              </w:rPr>
              <w:fldChar w:fldCharType="separate"/>
            </w:r>
            <w:r>
              <w:rPr>
                <w:noProof/>
                <w:webHidden/>
              </w:rPr>
              <w:t>8</w:t>
            </w:r>
            <w:r>
              <w:rPr>
                <w:noProof/>
                <w:webHidden/>
              </w:rPr>
              <w:fldChar w:fldCharType="end"/>
            </w:r>
          </w:hyperlink>
        </w:p>
        <w:p w14:paraId="118F52E7" w14:textId="02AB57F9" w:rsidR="00C1171D" w:rsidRDefault="00C1171D">
          <w:pPr>
            <w:pStyle w:val="TOC3"/>
            <w:tabs>
              <w:tab w:val="right" w:leader="dot" w:pos="10772"/>
            </w:tabs>
            <w:rPr>
              <w:rFonts w:eastAsiaTheme="minorEastAsia"/>
              <w:noProof/>
              <w:kern w:val="2"/>
              <w:lang w:val="en-GB" w:eastAsia="en-GB"/>
              <w14:ligatures w14:val="standardContextual"/>
            </w:rPr>
          </w:pPr>
          <w:hyperlink w:anchor="_Toc196379935" w:history="1">
            <w:r w:rsidRPr="001275C4">
              <w:rPr>
                <w:rStyle w:val="Hyperlink"/>
                <w:noProof/>
                <w:lang w:val="en-GB"/>
              </w:rPr>
              <w:t>2.2.3 Cutoff Frequencies</w:t>
            </w:r>
            <w:r>
              <w:rPr>
                <w:noProof/>
                <w:webHidden/>
              </w:rPr>
              <w:tab/>
            </w:r>
            <w:r>
              <w:rPr>
                <w:noProof/>
                <w:webHidden/>
              </w:rPr>
              <w:fldChar w:fldCharType="begin"/>
            </w:r>
            <w:r>
              <w:rPr>
                <w:noProof/>
                <w:webHidden/>
              </w:rPr>
              <w:instrText xml:space="preserve"> PAGEREF _Toc196379935 \h </w:instrText>
            </w:r>
            <w:r>
              <w:rPr>
                <w:noProof/>
                <w:webHidden/>
              </w:rPr>
            </w:r>
            <w:r>
              <w:rPr>
                <w:noProof/>
                <w:webHidden/>
              </w:rPr>
              <w:fldChar w:fldCharType="separate"/>
            </w:r>
            <w:r>
              <w:rPr>
                <w:noProof/>
                <w:webHidden/>
              </w:rPr>
              <w:t>9</w:t>
            </w:r>
            <w:r>
              <w:rPr>
                <w:noProof/>
                <w:webHidden/>
              </w:rPr>
              <w:fldChar w:fldCharType="end"/>
            </w:r>
          </w:hyperlink>
        </w:p>
        <w:p w14:paraId="426C1087" w14:textId="75A59BEF" w:rsidR="00C1171D" w:rsidRDefault="00C1171D">
          <w:pPr>
            <w:pStyle w:val="TOC1"/>
            <w:tabs>
              <w:tab w:val="right" w:leader="dot" w:pos="10772"/>
            </w:tabs>
            <w:rPr>
              <w:rFonts w:eastAsiaTheme="minorEastAsia"/>
              <w:noProof/>
              <w:kern w:val="2"/>
              <w:lang w:val="en-GB" w:eastAsia="en-GB"/>
              <w14:ligatures w14:val="standardContextual"/>
            </w:rPr>
          </w:pPr>
          <w:hyperlink w:anchor="_Toc196379936" w:history="1">
            <w:r w:rsidRPr="001275C4">
              <w:rPr>
                <w:rStyle w:val="Hyperlink"/>
                <w:noProof/>
                <w:lang w:val="en-GB"/>
              </w:rPr>
              <w:t>3. Task 1B – Rectangular waveguide 2</w:t>
            </w:r>
            <w:r>
              <w:rPr>
                <w:noProof/>
                <w:webHidden/>
              </w:rPr>
              <w:tab/>
            </w:r>
            <w:r>
              <w:rPr>
                <w:noProof/>
                <w:webHidden/>
              </w:rPr>
              <w:fldChar w:fldCharType="begin"/>
            </w:r>
            <w:r>
              <w:rPr>
                <w:noProof/>
                <w:webHidden/>
              </w:rPr>
              <w:instrText xml:space="preserve"> PAGEREF _Toc196379936 \h </w:instrText>
            </w:r>
            <w:r>
              <w:rPr>
                <w:noProof/>
                <w:webHidden/>
              </w:rPr>
            </w:r>
            <w:r>
              <w:rPr>
                <w:noProof/>
                <w:webHidden/>
              </w:rPr>
              <w:fldChar w:fldCharType="separate"/>
            </w:r>
            <w:r>
              <w:rPr>
                <w:noProof/>
                <w:webHidden/>
              </w:rPr>
              <w:t>11</w:t>
            </w:r>
            <w:r>
              <w:rPr>
                <w:noProof/>
                <w:webHidden/>
              </w:rPr>
              <w:fldChar w:fldCharType="end"/>
            </w:r>
          </w:hyperlink>
        </w:p>
        <w:p w14:paraId="46C2F61E" w14:textId="319883E4" w:rsidR="00C1171D" w:rsidRDefault="00C1171D">
          <w:pPr>
            <w:pStyle w:val="TOC2"/>
            <w:tabs>
              <w:tab w:val="right" w:leader="dot" w:pos="10772"/>
            </w:tabs>
            <w:rPr>
              <w:rFonts w:eastAsiaTheme="minorEastAsia"/>
              <w:noProof/>
              <w:kern w:val="2"/>
              <w:lang w:val="en-GB" w:eastAsia="en-GB"/>
              <w14:ligatures w14:val="standardContextual"/>
            </w:rPr>
          </w:pPr>
          <w:hyperlink w:anchor="_Toc196379937" w:history="1">
            <w:r w:rsidRPr="001275C4">
              <w:rPr>
                <w:rStyle w:val="Hyperlink"/>
                <w:noProof/>
                <w:lang w:val="en-GB"/>
              </w:rPr>
              <w:t>3.1 Design &amp; Setup</w:t>
            </w:r>
            <w:r>
              <w:rPr>
                <w:noProof/>
                <w:webHidden/>
              </w:rPr>
              <w:tab/>
            </w:r>
            <w:r>
              <w:rPr>
                <w:noProof/>
                <w:webHidden/>
              </w:rPr>
              <w:fldChar w:fldCharType="begin"/>
            </w:r>
            <w:r>
              <w:rPr>
                <w:noProof/>
                <w:webHidden/>
              </w:rPr>
              <w:instrText xml:space="preserve"> PAGEREF _Toc196379937 \h </w:instrText>
            </w:r>
            <w:r>
              <w:rPr>
                <w:noProof/>
                <w:webHidden/>
              </w:rPr>
            </w:r>
            <w:r>
              <w:rPr>
                <w:noProof/>
                <w:webHidden/>
              </w:rPr>
              <w:fldChar w:fldCharType="separate"/>
            </w:r>
            <w:r>
              <w:rPr>
                <w:noProof/>
                <w:webHidden/>
              </w:rPr>
              <w:t>11</w:t>
            </w:r>
            <w:r>
              <w:rPr>
                <w:noProof/>
                <w:webHidden/>
              </w:rPr>
              <w:fldChar w:fldCharType="end"/>
            </w:r>
          </w:hyperlink>
        </w:p>
        <w:p w14:paraId="4068A607" w14:textId="71AE175A" w:rsidR="00C1171D" w:rsidRDefault="00C1171D">
          <w:pPr>
            <w:pStyle w:val="TOC2"/>
            <w:tabs>
              <w:tab w:val="right" w:leader="dot" w:pos="10772"/>
            </w:tabs>
            <w:rPr>
              <w:rFonts w:eastAsiaTheme="minorEastAsia"/>
              <w:noProof/>
              <w:kern w:val="2"/>
              <w:lang w:val="en-GB" w:eastAsia="en-GB"/>
              <w14:ligatures w14:val="standardContextual"/>
            </w:rPr>
          </w:pPr>
          <w:hyperlink w:anchor="_Toc196379938" w:history="1">
            <w:r w:rsidRPr="001275C4">
              <w:rPr>
                <w:rStyle w:val="Hyperlink"/>
                <w:noProof/>
                <w:lang w:val="en-GB"/>
              </w:rPr>
              <w:t>3.2 Results</w:t>
            </w:r>
            <w:r>
              <w:rPr>
                <w:noProof/>
                <w:webHidden/>
              </w:rPr>
              <w:tab/>
            </w:r>
            <w:r>
              <w:rPr>
                <w:noProof/>
                <w:webHidden/>
              </w:rPr>
              <w:fldChar w:fldCharType="begin"/>
            </w:r>
            <w:r>
              <w:rPr>
                <w:noProof/>
                <w:webHidden/>
              </w:rPr>
              <w:instrText xml:space="preserve"> PAGEREF _Toc196379938 \h </w:instrText>
            </w:r>
            <w:r>
              <w:rPr>
                <w:noProof/>
                <w:webHidden/>
              </w:rPr>
            </w:r>
            <w:r>
              <w:rPr>
                <w:noProof/>
                <w:webHidden/>
              </w:rPr>
              <w:fldChar w:fldCharType="separate"/>
            </w:r>
            <w:r>
              <w:rPr>
                <w:noProof/>
                <w:webHidden/>
              </w:rPr>
              <w:t>11</w:t>
            </w:r>
            <w:r>
              <w:rPr>
                <w:noProof/>
                <w:webHidden/>
              </w:rPr>
              <w:fldChar w:fldCharType="end"/>
            </w:r>
          </w:hyperlink>
        </w:p>
        <w:p w14:paraId="09B63F2D" w14:textId="134D1B82" w:rsidR="00C1171D" w:rsidRDefault="00C1171D">
          <w:pPr>
            <w:pStyle w:val="TOC3"/>
            <w:tabs>
              <w:tab w:val="right" w:leader="dot" w:pos="10772"/>
            </w:tabs>
            <w:rPr>
              <w:rFonts w:eastAsiaTheme="minorEastAsia"/>
              <w:noProof/>
              <w:kern w:val="2"/>
              <w:lang w:val="en-GB" w:eastAsia="en-GB"/>
              <w14:ligatures w14:val="standardContextual"/>
            </w:rPr>
          </w:pPr>
          <w:hyperlink w:anchor="_Toc196379939" w:history="1">
            <w:r w:rsidRPr="001275C4">
              <w:rPr>
                <w:rStyle w:val="Hyperlink"/>
                <w:noProof/>
                <w:lang w:val="en-GB"/>
              </w:rPr>
              <w:t>3.2.1 Electric field vectors at excitation port</w:t>
            </w:r>
            <w:r>
              <w:rPr>
                <w:noProof/>
                <w:webHidden/>
              </w:rPr>
              <w:tab/>
            </w:r>
            <w:r>
              <w:rPr>
                <w:noProof/>
                <w:webHidden/>
              </w:rPr>
              <w:fldChar w:fldCharType="begin"/>
            </w:r>
            <w:r>
              <w:rPr>
                <w:noProof/>
                <w:webHidden/>
              </w:rPr>
              <w:instrText xml:space="preserve"> PAGEREF _Toc196379939 \h </w:instrText>
            </w:r>
            <w:r>
              <w:rPr>
                <w:noProof/>
                <w:webHidden/>
              </w:rPr>
            </w:r>
            <w:r>
              <w:rPr>
                <w:noProof/>
                <w:webHidden/>
              </w:rPr>
              <w:fldChar w:fldCharType="separate"/>
            </w:r>
            <w:r>
              <w:rPr>
                <w:noProof/>
                <w:webHidden/>
              </w:rPr>
              <w:t>11</w:t>
            </w:r>
            <w:r>
              <w:rPr>
                <w:noProof/>
                <w:webHidden/>
              </w:rPr>
              <w:fldChar w:fldCharType="end"/>
            </w:r>
          </w:hyperlink>
        </w:p>
        <w:p w14:paraId="2FA252A7" w14:textId="116EB81E" w:rsidR="00C1171D" w:rsidRDefault="00C1171D">
          <w:pPr>
            <w:pStyle w:val="TOC3"/>
            <w:tabs>
              <w:tab w:val="right" w:leader="dot" w:pos="10772"/>
            </w:tabs>
            <w:rPr>
              <w:rFonts w:eastAsiaTheme="minorEastAsia"/>
              <w:noProof/>
              <w:kern w:val="2"/>
              <w:lang w:val="en-GB" w:eastAsia="en-GB"/>
              <w14:ligatures w14:val="standardContextual"/>
            </w:rPr>
          </w:pPr>
          <w:hyperlink w:anchor="_Toc196379940" w:history="1">
            <w:r w:rsidRPr="001275C4">
              <w:rPr>
                <w:rStyle w:val="Hyperlink"/>
                <w:noProof/>
                <w:lang w:val="en-GB"/>
              </w:rPr>
              <w:t>3.2.2 Magnetic &amp; Electric Fields</w:t>
            </w:r>
            <w:r>
              <w:rPr>
                <w:noProof/>
                <w:webHidden/>
              </w:rPr>
              <w:tab/>
            </w:r>
            <w:r>
              <w:rPr>
                <w:noProof/>
                <w:webHidden/>
              </w:rPr>
              <w:fldChar w:fldCharType="begin"/>
            </w:r>
            <w:r>
              <w:rPr>
                <w:noProof/>
                <w:webHidden/>
              </w:rPr>
              <w:instrText xml:space="preserve"> PAGEREF _Toc196379940 \h </w:instrText>
            </w:r>
            <w:r>
              <w:rPr>
                <w:noProof/>
                <w:webHidden/>
              </w:rPr>
            </w:r>
            <w:r>
              <w:rPr>
                <w:noProof/>
                <w:webHidden/>
              </w:rPr>
              <w:fldChar w:fldCharType="separate"/>
            </w:r>
            <w:r>
              <w:rPr>
                <w:noProof/>
                <w:webHidden/>
              </w:rPr>
              <w:t>12</w:t>
            </w:r>
            <w:r>
              <w:rPr>
                <w:noProof/>
                <w:webHidden/>
              </w:rPr>
              <w:fldChar w:fldCharType="end"/>
            </w:r>
          </w:hyperlink>
        </w:p>
        <w:p w14:paraId="01499814" w14:textId="13A97FA1" w:rsidR="00C1171D" w:rsidRDefault="00C1171D">
          <w:pPr>
            <w:pStyle w:val="TOC3"/>
            <w:tabs>
              <w:tab w:val="right" w:leader="dot" w:pos="10772"/>
            </w:tabs>
            <w:rPr>
              <w:rFonts w:eastAsiaTheme="minorEastAsia"/>
              <w:noProof/>
              <w:kern w:val="2"/>
              <w:lang w:val="en-GB" w:eastAsia="en-GB"/>
              <w14:ligatures w14:val="standardContextual"/>
            </w:rPr>
          </w:pPr>
          <w:hyperlink w:anchor="_Toc196379941" w:history="1">
            <w:r w:rsidRPr="001275C4">
              <w:rPr>
                <w:rStyle w:val="Hyperlink"/>
                <w:noProof/>
                <w:lang w:val="en-GB"/>
              </w:rPr>
              <w:t>3.2.3 Cutoff Frequencies</w:t>
            </w:r>
            <w:r>
              <w:rPr>
                <w:noProof/>
                <w:webHidden/>
              </w:rPr>
              <w:tab/>
            </w:r>
            <w:r>
              <w:rPr>
                <w:noProof/>
                <w:webHidden/>
              </w:rPr>
              <w:fldChar w:fldCharType="begin"/>
            </w:r>
            <w:r>
              <w:rPr>
                <w:noProof/>
                <w:webHidden/>
              </w:rPr>
              <w:instrText xml:space="preserve"> PAGEREF _Toc196379941 \h </w:instrText>
            </w:r>
            <w:r>
              <w:rPr>
                <w:noProof/>
                <w:webHidden/>
              </w:rPr>
            </w:r>
            <w:r>
              <w:rPr>
                <w:noProof/>
                <w:webHidden/>
              </w:rPr>
              <w:fldChar w:fldCharType="separate"/>
            </w:r>
            <w:r>
              <w:rPr>
                <w:noProof/>
                <w:webHidden/>
              </w:rPr>
              <w:t>13</w:t>
            </w:r>
            <w:r>
              <w:rPr>
                <w:noProof/>
                <w:webHidden/>
              </w:rPr>
              <w:fldChar w:fldCharType="end"/>
            </w:r>
          </w:hyperlink>
        </w:p>
        <w:p w14:paraId="7F5BEEB6" w14:textId="356C55A3" w:rsidR="00C1171D" w:rsidRDefault="00C1171D">
          <w:pPr>
            <w:pStyle w:val="TOC1"/>
            <w:tabs>
              <w:tab w:val="right" w:leader="dot" w:pos="10772"/>
            </w:tabs>
            <w:rPr>
              <w:rFonts w:eastAsiaTheme="minorEastAsia"/>
              <w:noProof/>
              <w:kern w:val="2"/>
              <w:lang w:val="en-GB" w:eastAsia="en-GB"/>
              <w14:ligatures w14:val="standardContextual"/>
            </w:rPr>
          </w:pPr>
          <w:hyperlink w:anchor="_Toc196379942" w:history="1">
            <w:r w:rsidRPr="001275C4">
              <w:rPr>
                <w:rStyle w:val="Hyperlink"/>
                <w:noProof/>
                <w:lang w:val="en-GB"/>
              </w:rPr>
              <w:t>4. Task 2 – Halfwave Dipole Antenna</w:t>
            </w:r>
            <w:r>
              <w:rPr>
                <w:noProof/>
                <w:webHidden/>
              </w:rPr>
              <w:tab/>
            </w:r>
            <w:r>
              <w:rPr>
                <w:noProof/>
                <w:webHidden/>
              </w:rPr>
              <w:fldChar w:fldCharType="begin"/>
            </w:r>
            <w:r>
              <w:rPr>
                <w:noProof/>
                <w:webHidden/>
              </w:rPr>
              <w:instrText xml:space="preserve"> PAGEREF _Toc196379942 \h </w:instrText>
            </w:r>
            <w:r>
              <w:rPr>
                <w:noProof/>
                <w:webHidden/>
              </w:rPr>
            </w:r>
            <w:r>
              <w:rPr>
                <w:noProof/>
                <w:webHidden/>
              </w:rPr>
              <w:fldChar w:fldCharType="separate"/>
            </w:r>
            <w:r>
              <w:rPr>
                <w:noProof/>
                <w:webHidden/>
              </w:rPr>
              <w:t>15</w:t>
            </w:r>
            <w:r>
              <w:rPr>
                <w:noProof/>
                <w:webHidden/>
              </w:rPr>
              <w:fldChar w:fldCharType="end"/>
            </w:r>
          </w:hyperlink>
        </w:p>
        <w:p w14:paraId="04E1A5D9" w14:textId="0AC1D5F3" w:rsidR="00C1171D" w:rsidRDefault="00C1171D">
          <w:pPr>
            <w:pStyle w:val="TOC2"/>
            <w:tabs>
              <w:tab w:val="right" w:leader="dot" w:pos="10772"/>
            </w:tabs>
            <w:rPr>
              <w:rFonts w:eastAsiaTheme="minorEastAsia"/>
              <w:noProof/>
              <w:kern w:val="2"/>
              <w:lang w:val="en-GB" w:eastAsia="en-GB"/>
              <w14:ligatures w14:val="standardContextual"/>
            </w:rPr>
          </w:pPr>
          <w:hyperlink w:anchor="_Toc196379943" w:history="1">
            <w:r w:rsidRPr="001275C4">
              <w:rPr>
                <w:rStyle w:val="Hyperlink"/>
                <w:noProof/>
                <w:lang w:val="en-GB"/>
              </w:rPr>
              <w:t>4.1 Design &amp; Setup</w:t>
            </w:r>
            <w:r>
              <w:rPr>
                <w:noProof/>
                <w:webHidden/>
              </w:rPr>
              <w:tab/>
            </w:r>
            <w:r>
              <w:rPr>
                <w:noProof/>
                <w:webHidden/>
              </w:rPr>
              <w:fldChar w:fldCharType="begin"/>
            </w:r>
            <w:r>
              <w:rPr>
                <w:noProof/>
                <w:webHidden/>
              </w:rPr>
              <w:instrText xml:space="preserve"> PAGEREF _Toc196379943 \h </w:instrText>
            </w:r>
            <w:r>
              <w:rPr>
                <w:noProof/>
                <w:webHidden/>
              </w:rPr>
            </w:r>
            <w:r>
              <w:rPr>
                <w:noProof/>
                <w:webHidden/>
              </w:rPr>
              <w:fldChar w:fldCharType="separate"/>
            </w:r>
            <w:r>
              <w:rPr>
                <w:noProof/>
                <w:webHidden/>
              </w:rPr>
              <w:t>15</w:t>
            </w:r>
            <w:r>
              <w:rPr>
                <w:noProof/>
                <w:webHidden/>
              </w:rPr>
              <w:fldChar w:fldCharType="end"/>
            </w:r>
          </w:hyperlink>
        </w:p>
        <w:p w14:paraId="5FA419DF" w14:textId="4A6312D7" w:rsidR="00C1171D" w:rsidRDefault="00C1171D">
          <w:pPr>
            <w:pStyle w:val="TOC3"/>
            <w:tabs>
              <w:tab w:val="right" w:leader="dot" w:pos="10772"/>
            </w:tabs>
            <w:rPr>
              <w:rFonts w:eastAsiaTheme="minorEastAsia"/>
              <w:noProof/>
              <w:kern w:val="2"/>
              <w:lang w:val="en-GB" w:eastAsia="en-GB"/>
              <w14:ligatures w14:val="standardContextual"/>
            </w:rPr>
          </w:pPr>
          <w:hyperlink w:anchor="_Toc196379944" w:history="1">
            <w:r w:rsidRPr="001275C4">
              <w:rPr>
                <w:rStyle w:val="Hyperlink"/>
                <w:noProof/>
                <w:lang w:val="en-GB"/>
              </w:rPr>
              <w:t>4.1.1 Calculations</w:t>
            </w:r>
            <w:r>
              <w:rPr>
                <w:noProof/>
                <w:webHidden/>
              </w:rPr>
              <w:tab/>
            </w:r>
            <w:r>
              <w:rPr>
                <w:noProof/>
                <w:webHidden/>
              </w:rPr>
              <w:fldChar w:fldCharType="begin"/>
            </w:r>
            <w:r>
              <w:rPr>
                <w:noProof/>
                <w:webHidden/>
              </w:rPr>
              <w:instrText xml:space="preserve"> PAGEREF _Toc196379944 \h </w:instrText>
            </w:r>
            <w:r>
              <w:rPr>
                <w:noProof/>
                <w:webHidden/>
              </w:rPr>
            </w:r>
            <w:r>
              <w:rPr>
                <w:noProof/>
                <w:webHidden/>
              </w:rPr>
              <w:fldChar w:fldCharType="separate"/>
            </w:r>
            <w:r>
              <w:rPr>
                <w:noProof/>
                <w:webHidden/>
              </w:rPr>
              <w:t>15</w:t>
            </w:r>
            <w:r>
              <w:rPr>
                <w:noProof/>
                <w:webHidden/>
              </w:rPr>
              <w:fldChar w:fldCharType="end"/>
            </w:r>
          </w:hyperlink>
        </w:p>
        <w:p w14:paraId="35816803" w14:textId="41EB8BF2" w:rsidR="00C1171D" w:rsidRDefault="00C1171D">
          <w:pPr>
            <w:pStyle w:val="TOC2"/>
            <w:tabs>
              <w:tab w:val="right" w:leader="dot" w:pos="10772"/>
            </w:tabs>
            <w:rPr>
              <w:rFonts w:eastAsiaTheme="minorEastAsia"/>
              <w:noProof/>
              <w:kern w:val="2"/>
              <w:lang w:val="en-GB" w:eastAsia="en-GB"/>
              <w14:ligatures w14:val="standardContextual"/>
            </w:rPr>
          </w:pPr>
          <w:hyperlink w:anchor="_Toc196379945" w:history="1">
            <w:r w:rsidRPr="001275C4">
              <w:rPr>
                <w:rStyle w:val="Hyperlink"/>
                <w:noProof/>
                <w:lang w:val="en-GB"/>
              </w:rPr>
              <w:t>4.2 Simulation</w:t>
            </w:r>
            <w:r>
              <w:rPr>
                <w:noProof/>
                <w:webHidden/>
              </w:rPr>
              <w:tab/>
            </w:r>
            <w:r>
              <w:rPr>
                <w:noProof/>
                <w:webHidden/>
              </w:rPr>
              <w:fldChar w:fldCharType="begin"/>
            </w:r>
            <w:r>
              <w:rPr>
                <w:noProof/>
                <w:webHidden/>
              </w:rPr>
              <w:instrText xml:space="preserve"> PAGEREF _Toc196379945 \h </w:instrText>
            </w:r>
            <w:r>
              <w:rPr>
                <w:noProof/>
                <w:webHidden/>
              </w:rPr>
            </w:r>
            <w:r>
              <w:rPr>
                <w:noProof/>
                <w:webHidden/>
              </w:rPr>
              <w:fldChar w:fldCharType="separate"/>
            </w:r>
            <w:r>
              <w:rPr>
                <w:noProof/>
                <w:webHidden/>
              </w:rPr>
              <w:t>15</w:t>
            </w:r>
            <w:r>
              <w:rPr>
                <w:noProof/>
                <w:webHidden/>
              </w:rPr>
              <w:fldChar w:fldCharType="end"/>
            </w:r>
          </w:hyperlink>
        </w:p>
        <w:p w14:paraId="4080196D" w14:textId="0E6D74AE" w:rsidR="00C1171D" w:rsidRDefault="00C1171D">
          <w:pPr>
            <w:pStyle w:val="TOC2"/>
            <w:tabs>
              <w:tab w:val="right" w:leader="dot" w:pos="10772"/>
            </w:tabs>
            <w:rPr>
              <w:rFonts w:eastAsiaTheme="minorEastAsia"/>
              <w:noProof/>
              <w:kern w:val="2"/>
              <w:lang w:val="en-GB" w:eastAsia="en-GB"/>
              <w14:ligatures w14:val="standardContextual"/>
            </w:rPr>
          </w:pPr>
          <w:hyperlink w:anchor="_Toc196379946" w:history="1">
            <w:r w:rsidRPr="001275C4">
              <w:rPr>
                <w:rStyle w:val="Hyperlink"/>
                <w:noProof/>
                <w:lang w:val="en-GB"/>
              </w:rPr>
              <w:t>4.3 Results</w:t>
            </w:r>
            <w:r>
              <w:rPr>
                <w:noProof/>
                <w:webHidden/>
              </w:rPr>
              <w:tab/>
            </w:r>
            <w:r>
              <w:rPr>
                <w:noProof/>
                <w:webHidden/>
              </w:rPr>
              <w:fldChar w:fldCharType="begin"/>
            </w:r>
            <w:r>
              <w:rPr>
                <w:noProof/>
                <w:webHidden/>
              </w:rPr>
              <w:instrText xml:space="preserve"> PAGEREF _Toc196379946 \h </w:instrText>
            </w:r>
            <w:r>
              <w:rPr>
                <w:noProof/>
                <w:webHidden/>
              </w:rPr>
            </w:r>
            <w:r>
              <w:rPr>
                <w:noProof/>
                <w:webHidden/>
              </w:rPr>
              <w:fldChar w:fldCharType="separate"/>
            </w:r>
            <w:r>
              <w:rPr>
                <w:noProof/>
                <w:webHidden/>
              </w:rPr>
              <w:t>16</w:t>
            </w:r>
            <w:r>
              <w:rPr>
                <w:noProof/>
                <w:webHidden/>
              </w:rPr>
              <w:fldChar w:fldCharType="end"/>
            </w:r>
          </w:hyperlink>
        </w:p>
        <w:p w14:paraId="0D5C3860" w14:textId="6FC95857" w:rsidR="00C1171D" w:rsidRDefault="00C1171D">
          <w:pPr>
            <w:pStyle w:val="TOC3"/>
            <w:tabs>
              <w:tab w:val="right" w:leader="dot" w:pos="10772"/>
            </w:tabs>
            <w:rPr>
              <w:rFonts w:eastAsiaTheme="minorEastAsia"/>
              <w:noProof/>
              <w:kern w:val="2"/>
              <w:lang w:val="en-GB" w:eastAsia="en-GB"/>
              <w14:ligatures w14:val="standardContextual"/>
            </w:rPr>
          </w:pPr>
          <w:hyperlink w:anchor="_Toc196379947" w:history="1">
            <w:r w:rsidRPr="001275C4">
              <w:rPr>
                <w:rStyle w:val="Hyperlink"/>
                <w:noProof/>
                <w:lang w:val="en-GB"/>
              </w:rPr>
              <w:t>4.3.1 Operating Frequency</w:t>
            </w:r>
            <w:r>
              <w:rPr>
                <w:noProof/>
                <w:webHidden/>
              </w:rPr>
              <w:tab/>
            </w:r>
            <w:r>
              <w:rPr>
                <w:noProof/>
                <w:webHidden/>
              </w:rPr>
              <w:fldChar w:fldCharType="begin"/>
            </w:r>
            <w:r>
              <w:rPr>
                <w:noProof/>
                <w:webHidden/>
              </w:rPr>
              <w:instrText xml:space="preserve"> PAGEREF _Toc196379947 \h </w:instrText>
            </w:r>
            <w:r>
              <w:rPr>
                <w:noProof/>
                <w:webHidden/>
              </w:rPr>
            </w:r>
            <w:r>
              <w:rPr>
                <w:noProof/>
                <w:webHidden/>
              </w:rPr>
              <w:fldChar w:fldCharType="separate"/>
            </w:r>
            <w:r>
              <w:rPr>
                <w:noProof/>
                <w:webHidden/>
              </w:rPr>
              <w:t>16</w:t>
            </w:r>
            <w:r>
              <w:rPr>
                <w:noProof/>
                <w:webHidden/>
              </w:rPr>
              <w:fldChar w:fldCharType="end"/>
            </w:r>
          </w:hyperlink>
        </w:p>
        <w:p w14:paraId="25EB832F" w14:textId="54C5627D" w:rsidR="00C1171D" w:rsidRDefault="00C1171D">
          <w:pPr>
            <w:pStyle w:val="TOC3"/>
            <w:tabs>
              <w:tab w:val="right" w:leader="dot" w:pos="10772"/>
            </w:tabs>
            <w:rPr>
              <w:rFonts w:eastAsiaTheme="minorEastAsia"/>
              <w:noProof/>
              <w:kern w:val="2"/>
              <w:lang w:val="en-GB" w:eastAsia="en-GB"/>
              <w14:ligatures w14:val="standardContextual"/>
            </w:rPr>
          </w:pPr>
          <w:hyperlink w:anchor="_Toc196379948" w:history="1">
            <w:r w:rsidRPr="001275C4">
              <w:rPr>
                <w:rStyle w:val="Hyperlink"/>
                <w:noProof/>
                <w:lang w:val="en-GB"/>
              </w:rPr>
              <w:t>4.3.2 Radiation Pattern</w:t>
            </w:r>
            <w:r>
              <w:rPr>
                <w:noProof/>
                <w:webHidden/>
              </w:rPr>
              <w:tab/>
            </w:r>
            <w:r>
              <w:rPr>
                <w:noProof/>
                <w:webHidden/>
              </w:rPr>
              <w:fldChar w:fldCharType="begin"/>
            </w:r>
            <w:r>
              <w:rPr>
                <w:noProof/>
                <w:webHidden/>
              </w:rPr>
              <w:instrText xml:space="preserve"> PAGEREF _Toc196379948 \h </w:instrText>
            </w:r>
            <w:r>
              <w:rPr>
                <w:noProof/>
                <w:webHidden/>
              </w:rPr>
            </w:r>
            <w:r>
              <w:rPr>
                <w:noProof/>
                <w:webHidden/>
              </w:rPr>
              <w:fldChar w:fldCharType="separate"/>
            </w:r>
            <w:r>
              <w:rPr>
                <w:noProof/>
                <w:webHidden/>
              </w:rPr>
              <w:t>16</w:t>
            </w:r>
            <w:r>
              <w:rPr>
                <w:noProof/>
                <w:webHidden/>
              </w:rPr>
              <w:fldChar w:fldCharType="end"/>
            </w:r>
          </w:hyperlink>
        </w:p>
        <w:p w14:paraId="5714606A" w14:textId="52F29DEA" w:rsidR="00C1171D" w:rsidRDefault="00C1171D">
          <w:pPr>
            <w:pStyle w:val="TOC1"/>
            <w:tabs>
              <w:tab w:val="right" w:leader="dot" w:pos="10772"/>
            </w:tabs>
            <w:rPr>
              <w:rFonts w:eastAsiaTheme="minorEastAsia"/>
              <w:noProof/>
              <w:kern w:val="2"/>
              <w:lang w:val="en-GB" w:eastAsia="en-GB"/>
              <w14:ligatures w14:val="standardContextual"/>
            </w:rPr>
          </w:pPr>
          <w:hyperlink w:anchor="_Toc196379949" w:history="1">
            <w:r w:rsidRPr="001275C4">
              <w:rPr>
                <w:rStyle w:val="Hyperlink"/>
                <w:noProof/>
                <w:lang w:val="en-GB"/>
              </w:rPr>
              <w:t>6. Conclusions</w:t>
            </w:r>
            <w:r>
              <w:rPr>
                <w:noProof/>
                <w:webHidden/>
              </w:rPr>
              <w:tab/>
            </w:r>
            <w:r>
              <w:rPr>
                <w:noProof/>
                <w:webHidden/>
              </w:rPr>
              <w:fldChar w:fldCharType="begin"/>
            </w:r>
            <w:r>
              <w:rPr>
                <w:noProof/>
                <w:webHidden/>
              </w:rPr>
              <w:instrText xml:space="preserve"> PAGEREF _Toc196379949 \h </w:instrText>
            </w:r>
            <w:r>
              <w:rPr>
                <w:noProof/>
                <w:webHidden/>
              </w:rPr>
            </w:r>
            <w:r>
              <w:rPr>
                <w:noProof/>
                <w:webHidden/>
              </w:rPr>
              <w:fldChar w:fldCharType="separate"/>
            </w:r>
            <w:r>
              <w:rPr>
                <w:noProof/>
                <w:webHidden/>
              </w:rPr>
              <w:t>17</w:t>
            </w:r>
            <w:r>
              <w:rPr>
                <w:noProof/>
                <w:webHidden/>
              </w:rPr>
              <w:fldChar w:fldCharType="end"/>
            </w:r>
          </w:hyperlink>
        </w:p>
        <w:p w14:paraId="43C3A124" w14:textId="64AA211D" w:rsidR="00C1171D" w:rsidRDefault="00C1171D">
          <w:pPr>
            <w:pStyle w:val="TOC2"/>
            <w:tabs>
              <w:tab w:val="right" w:leader="dot" w:pos="10772"/>
            </w:tabs>
            <w:rPr>
              <w:rFonts w:eastAsiaTheme="minorEastAsia"/>
              <w:noProof/>
              <w:kern w:val="2"/>
              <w:lang w:val="en-GB" w:eastAsia="en-GB"/>
              <w14:ligatures w14:val="standardContextual"/>
            </w:rPr>
          </w:pPr>
          <w:hyperlink w:anchor="_Toc196379950" w:history="1">
            <w:r w:rsidRPr="001275C4">
              <w:rPr>
                <w:rStyle w:val="Hyperlink"/>
                <w:noProof/>
                <w:lang w:val="en-GB"/>
              </w:rPr>
              <w:t>6.1 Task 1</w:t>
            </w:r>
            <w:r>
              <w:rPr>
                <w:noProof/>
                <w:webHidden/>
              </w:rPr>
              <w:tab/>
            </w:r>
            <w:r>
              <w:rPr>
                <w:noProof/>
                <w:webHidden/>
              </w:rPr>
              <w:fldChar w:fldCharType="begin"/>
            </w:r>
            <w:r>
              <w:rPr>
                <w:noProof/>
                <w:webHidden/>
              </w:rPr>
              <w:instrText xml:space="preserve"> PAGEREF _Toc196379950 \h </w:instrText>
            </w:r>
            <w:r>
              <w:rPr>
                <w:noProof/>
                <w:webHidden/>
              </w:rPr>
            </w:r>
            <w:r>
              <w:rPr>
                <w:noProof/>
                <w:webHidden/>
              </w:rPr>
              <w:fldChar w:fldCharType="separate"/>
            </w:r>
            <w:r>
              <w:rPr>
                <w:noProof/>
                <w:webHidden/>
              </w:rPr>
              <w:t>17</w:t>
            </w:r>
            <w:r>
              <w:rPr>
                <w:noProof/>
                <w:webHidden/>
              </w:rPr>
              <w:fldChar w:fldCharType="end"/>
            </w:r>
          </w:hyperlink>
        </w:p>
        <w:p w14:paraId="4309CBBA" w14:textId="204613AB" w:rsidR="00C1171D" w:rsidRDefault="00C1171D">
          <w:pPr>
            <w:pStyle w:val="TOC2"/>
            <w:tabs>
              <w:tab w:val="right" w:leader="dot" w:pos="10772"/>
            </w:tabs>
            <w:rPr>
              <w:rFonts w:eastAsiaTheme="minorEastAsia"/>
              <w:noProof/>
              <w:kern w:val="2"/>
              <w:lang w:val="en-GB" w:eastAsia="en-GB"/>
              <w14:ligatures w14:val="standardContextual"/>
            </w:rPr>
          </w:pPr>
          <w:hyperlink w:anchor="_Toc196379951" w:history="1">
            <w:r w:rsidRPr="001275C4">
              <w:rPr>
                <w:rStyle w:val="Hyperlink"/>
                <w:noProof/>
                <w:lang w:val="en-GB"/>
              </w:rPr>
              <w:t>6.2 Task 2</w:t>
            </w:r>
            <w:r>
              <w:rPr>
                <w:noProof/>
                <w:webHidden/>
              </w:rPr>
              <w:tab/>
            </w:r>
            <w:r>
              <w:rPr>
                <w:noProof/>
                <w:webHidden/>
              </w:rPr>
              <w:fldChar w:fldCharType="begin"/>
            </w:r>
            <w:r>
              <w:rPr>
                <w:noProof/>
                <w:webHidden/>
              </w:rPr>
              <w:instrText xml:space="preserve"> PAGEREF _Toc196379951 \h </w:instrText>
            </w:r>
            <w:r>
              <w:rPr>
                <w:noProof/>
                <w:webHidden/>
              </w:rPr>
            </w:r>
            <w:r>
              <w:rPr>
                <w:noProof/>
                <w:webHidden/>
              </w:rPr>
              <w:fldChar w:fldCharType="separate"/>
            </w:r>
            <w:r>
              <w:rPr>
                <w:noProof/>
                <w:webHidden/>
              </w:rPr>
              <w:t>17</w:t>
            </w:r>
            <w:r>
              <w:rPr>
                <w:noProof/>
                <w:webHidden/>
              </w:rPr>
              <w:fldChar w:fldCharType="end"/>
            </w:r>
          </w:hyperlink>
        </w:p>
        <w:p w14:paraId="69D97CC1" w14:textId="05547BDE" w:rsidR="00C1171D" w:rsidRDefault="00C1171D">
          <w:pPr>
            <w:pStyle w:val="TOC1"/>
            <w:tabs>
              <w:tab w:val="right" w:leader="dot" w:pos="10772"/>
            </w:tabs>
            <w:rPr>
              <w:rFonts w:eastAsiaTheme="minorEastAsia"/>
              <w:noProof/>
              <w:kern w:val="2"/>
              <w:lang w:val="en-GB" w:eastAsia="en-GB"/>
              <w14:ligatures w14:val="standardContextual"/>
            </w:rPr>
          </w:pPr>
          <w:hyperlink w:anchor="_Toc196379952" w:history="1">
            <w:r w:rsidRPr="001275C4">
              <w:rPr>
                <w:rStyle w:val="Hyperlink"/>
                <w:noProof/>
                <w:lang w:val="en-GB"/>
              </w:rPr>
              <w:t>7. References</w:t>
            </w:r>
            <w:r>
              <w:rPr>
                <w:noProof/>
                <w:webHidden/>
              </w:rPr>
              <w:tab/>
            </w:r>
            <w:r>
              <w:rPr>
                <w:noProof/>
                <w:webHidden/>
              </w:rPr>
              <w:fldChar w:fldCharType="begin"/>
            </w:r>
            <w:r>
              <w:rPr>
                <w:noProof/>
                <w:webHidden/>
              </w:rPr>
              <w:instrText xml:space="preserve"> PAGEREF _Toc196379952 \h </w:instrText>
            </w:r>
            <w:r>
              <w:rPr>
                <w:noProof/>
                <w:webHidden/>
              </w:rPr>
            </w:r>
            <w:r>
              <w:rPr>
                <w:noProof/>
                <w:webHidden/>
              </w:rPr>
              <w:fldChar w:fldCharType="separate"/>
            </w:r>
            <w:r>
              <w:rPr>
                <w:noProof/>
                <w:webHidden/>
              </w:rPr>
              <w:t>18</w:t>
            </w:r>
            <w:r>
              <w:rPr>
                <w:noProof/>
                <w:webHidden/>
              </w:rPr>
              <w:fldChar w:fldCharType="end"/>
            </w:r>
          </w:hyperlink>
        </w:p>
        <w:p w14:paraId="4A35AADA" w14:textId="5793DE50" w:rsidR="00D500E4" w:rsidRPr="0002528D" w:rsidRDefault="00D500E4">
          <w:pPr>
            <w:rPr>
              <w:b/>
              <w:bCs/>
            </w:rPr>
          </w:pPr>
          <w:r>
            <w:rPr>
              <w:b/>
              <w:bCs/>
            </w:rPr>
            <w:fldChar w:fldCharType="end"/>
          </w:r>
        </w:p>
      </w:sdtContent>
    </w:sdt>
    <w:p w14:paraId="0C9ADEEB" w14:textId="77777777" w:rsidR="0017337D" w:rsidRDefault="0017337D">
      <w:pPr>
        <w:rPr>
          <w:rFonts w:asciiTheme="majorHAnsi" w:hAnsiTheme="majorHAnsi"/>
          <w:b/>
          <w:color w:val="476166" w:themeColor="accent1"/>
          <w:sz w:val="28"/>
          <w:szCs w:val="28"/>
          <w:lang w:val="en-GB"/>
        </w:rPr>
      </w:pPr>
      <w:r>
        <w:rPr>
          <w:lang w:val="en-GB"/>
        </w:rPr>
        <w:br w:type="page"/>
      </w:r>
    </w:p>
    <w:p w14:paraId="5921756F" w14:textId="29C5BC69" w:rsidR="0017337D" w:rsidRPr="0017337D" w:rsidRDefault="0002528D" w:rsidP="0046602C">
      <w:pPr>
        <w:pStyle w:val="Heading4"/>
        <w:rPr>
          <w:lang w:val="en-GB"/>
        </w:rPr>
      </w:pPr>
      <w:r>
        <w:rPr>
          <w:lang w:val="en-GB"/>
        </w:rPr>
        <w:lastRenderedPageBreak/>
        <w:t>Table of Figures:</w:t>
      </w:r>
    </w:p>
    <w:tbl>
      <w:tblPr>
        <w:tblStyle w:val="TableGrid"/>
        <w:tblW w:w="0" w:type="auto"/>
        <w:tblLook w:val="04A0" w:firstRow="1" w:lastRow="0" w:firstColumn="1" w:lastColumn="0" w:noHBand="0" w:noVBand="1"/>
      </w:tblPr>
      <w:tblGrid>
        <w:gridCol w:w="1264"/>
        <w:gridCol w:w="8512"/>
        <w:gridCol w:w="996"/>
      </w:tblGrid>
      <w:tr w:rsidR="00674A94" w14:paraId="0220C930" w14:textId="0814D309" w:rsidTr="00674A94">
        <w:tc>
          <w:tcPr>
            <w:tcW w:w="1264" w:type="dxa"/>
          </w:tcPr>
          <w:p w14:paraId="3709EC72" w14:textId="4BC25931" w:rsidR="00674A94" w:rsidRPr="00D76787" w:rsidRDefault="00674A94">
            <w:pPr>
              <w:rPr>
                <w:b/>
                <w:bCs/>
                <w:sz w:val="16"/>
                <w:szCs w:val="16"/>
                <w:lang w:val="en-GB"/>
              </w:rPr>
            </w:pPr>
            <w:r w:rsidRPr="00D76787">
              <w:rPr>
                <w:b/>
                <w:bCs/>
                <w:sz w:val="16"/>
                <w:szCs w:val="16"/>
                <w:lang w:val="en-GB"/>
              </w:rPr>
              <w:t>Figure</w:t>
            </w:r>
          </w:p>
        </w:tc>
        <w:tc>
          <w:tcPr>
            <w:tcW w:w="8512" w:type="dxa"/>
          </w:tcPr>
          <w:p w14:paraId="12C09BAC" w14:textId="479EBF82" w:rsidR="00674A94" w:rsidRPr="00D76787" w:rsidRDefault="00674A94">
            <w:pPr>
              <w:rPr>
                <w:b/>
                <w:bCs/>
                <w:sz w:val="16"/>
                <w:szCs w:val="16"/>
                <w:lang w:val="en-GB"/>
              </w:rPr>
            </w:pPr>
            <w:r w:rsidRPr="00D76787">
              <w:rPr>
                <w:b/>
                <w:bCs/>
                <w:sz w:val="16"/>
                <w:szCs w:val="16"/>
                <w:lang w:val="en-GB"/>
              </w:rPr>
              <w:t>Content</w:t>
            </w:r>
          </w:p>
        </w:tc>
        <w:tc>
          <w:tcPr>
            <w:tcW w:w="996" w:type="dxa"/>
          </w:tcPr>
          <w:p w14:paraId="21F0B013" w14:textId="609673CF" w:rsidR="00674A94" w:rsidRPr="00D76787" w:rsidRDefault="00674A94">
            <w:pPr>
              <w:rPr>
                <w:b/>
                <w:bCs/>
                <w:sz w:val="16"/>
                <w:szCs w:val="16"/>
                <w:lang w:val="en-GB"/>
              </w:rPr>
            </w:pPr>
            <w:r w:rsidRPr="00D76787">
              <w:rPr>
                <w:b/>
                <w:bCs/>
                <w:sz w:val="16"/>
                <w:szCs w:val="16"/>
                <w:lang w:val="en-GB"/>
              </w:rPr>
              <w:t>Page</w:t>
            </w:r>
          </w:p>
        </w:tc>
      </w:tr>
      <w:tr w:rsidR="00674A94" w14:paraId="32786004" w14:textId="051F9C66" w:rsidTr="00674A94">
        <w:tc>
          <w:tcPr>
            <w:tcW w:w="1264" w:type="dxa"/>
          </w:tcPr>
          <w:p w14:paraId="3ED2F6A7" w14:textId="0A41D5B3" w:rsidR="00674A94" w:rsidRPr="00D76787" w:rsidRDefault="00674A94">
            <w:pPr>
              <w:rPr>
                <w:sz w:val="16"/>
                <w:szCs w:val="16"/>
                <w:lang w:val="en-GB"/>
              </w:rPr>
            </w:pPr>
            <w:r w:rsidRPr="00D76787">
              <w:rPr>
                <w:sz w:val="16"/>
                <w:szCs w:val="16"/>
                <w:lang w:val="en-GB"/>
              </w:rPr>
              <w:t>1</w:t>
            </w:r>
          </w:p>
        </w:tc>
        <w:tc>
          <w:tcPr>
            <w:tcW w:w="8512" w:type="dxa"/>
          </w:tcPr>
          <w:p w14:paraId="3E4D31B2" w14:textId="1E368E92" w:rsidR="00674A94" w:rsidRPr="00D76787" w:rsidRDefault="00674A94">
            <w:pPr>
              <w:rPr>
                <w:sz w:val="16"/>
                <w:szCs w:val="16"/>
                <w:lang w:val="en-GB"/>
              </w:rPr>
            </w:pPr>
            <w:r w:rsidRPr="00D76787">
              <w:rPr>
                <w:sz w:val="16"/>
                <w:szCs w:val="16"/>
                <w:lang w:val="en-GB"/>
              </w:rPr>
              <w:t>Electromagnetic Spectrum [2].</w:t>
            </w:r>
          </w:p>
        </w:tc>
        <w:tc>
          <w:tcPr>
            <w:tcW w:w="996" w:type="dxa"/>
          </w:tcPr>
          <w:p w14:paraId="28BFADA1" w14:textId="0E41FD2B" w:rsidR="00674A94" w:rsidRPr="00D76787" w:rsidRDefault="00155346">
            <w:pPr>
              <w:rPr>
                <w:sz w:val="16"/>
                <w:szCs w:val="16"/>
                <w:lang w:val="en-GB"/>
              </w:rPr>
            </w:pPr>
            <w:r w:rsidRPr="00D76787">
              <w:rPr>
                <w:sz w:val="16"/>
                <w:szCs w:val="16"/>
                <w:lang w:val="en-GB"/>
              </w:rPr>
              <w:t>4</w:t>
            </w:r>
          </w:p>
        </w:tc>
      </w:tr>
      <w:tr w:rsidR="00674A94" w14:paraId="59DEF6FB" w14:textId="05F3140C" w:rsidTr="00674A94">
        <w:tc>
          <w:tcPr>
            <w:tcW w:w="1264" w:type="dxa"/>
          </w:tcPr>
          <w:p w14:paraId="4F0857F0" w14:textId="1AAFDAC5" w:rsidR="00674A94" w:rsidRPr="00D76787" w:rsidRDefault="00674A94">
            <w:pPr>
              <w:rPr>
                <w:sz w:val="16"/>
                <w:szCs w:val="16"/>
                <w:lang w:val="en-GB"/>
              </w:rPr>
            </w:pPr>
            <w:r w:rsidRPr="00D76787">
              <w:rPr>
                <w:sz w:val="16"/>
                <w:szCs w:val="16"/>
                <w:lang w:val="en-GB"/>
              </w:rPr>
              <w:t>2</w:t>
            </w:r>
          </w:p>
        </w:tc>
        <w:tc>
          <w:tcPr>
            <w:tcW w:w="8512" w:type="dxa"/>
          </w:tcPr>
          <w:p w14:paraId="0E226DE7" w14:textId="5F715B7B" w:rsidR="00674A94" w:rsidRPr="00D76787" w:rsidRDefault="00674A94">
            <w:pPr>
              <w:rPr>
                <w:sz w:val="16"/>
                <w:szCs w:val="16"/>
                <w:lang w:val="en-GB"/>
              </w:rPr>
            </w:pPr>
            <w:r w:rsidRPr="00D76787">
              <w:rPr>
                <w:sz w:val="16"/>
                <w:szCs w:val="16"/>
                <w:lang w:val="en-GB"/>
              </w:rPr>
              <w:t>Design of waveguide for task 1A.</w:t>
            </w:r>
          </w:p>
        </w:tc>
        <w:tc>
          <w:tcPr>
            <w:tcW w:w="996" w:type="dxa"/>
          </w:tcPr>
          <w:p w14:paraId="5954D2D2" w14:textId="76ED51CD" w:rsidR="00674A94" w:rsidRPr="00D76787" w:rsidRDefault="00155346">
            <w:pPr>
              <w:rPr>
                <w:sz w:val="16"/>
                <w:szCs w:val="16"/>
                <w:lang w:val="en-GB"/>
              </w:rPr>
            </w:pPr>
            <w:r w:rsidRPr="00D76787">
              <w:rPr>
                <w:sz w:val="16"/>
                <w:szCs w:val="16"/>
                <w:lang w:val="en-GB"/>
              </w:rPr>
              <w:t>6</w:t>
            </w:r>
          </w:p>
        </w:tc>
      </w:tr>
      <w:tr w:rsidR="00674A94" w14:paraId="55FA59A3" w14:textId="52D4E755" w:rsidTr="00674A94">
        <w:tc>
          <w:tcPr>
            <w:tcW w:w="1264" w:type="dxa"/>
          </w:tcPr>
          <w:p w14:paraId="59B5E0A3" w14:textId="67686785" w:rsidR="00674A94" w:rsidRPr="00D76787" w:rsidRDefault="00674A94">
            <w:pPr>
              <w:rPr>
                <w:sz w:val="16"/>
                <w:szCs w:val="16"/>
                <w:lang w:val="en-GB"/>
              </w:rPr>
            </w:pPr>
            <w:r w:rsidRPr="00D76787">
              <w:rPr>
                <w:sz w:val="16"/>
                <w:szCs w:val="16"/>
                <w:lang w:val="en-GB"/>
              </w:rPr>
              <w:t>3</w:t>
            </w:r>
          </w:p>
        </w:tc>
        <w:tc>
          <w:tcPr>
            <w:tcW w:w="8512" w:type="dxa"/>
          </w:tcPr>
          <w:p w14:paraId="3177A4CF" w14:textId="50C61198" w:rsidR="00674A94" w:rsidRPr="00D76787" w:rsidRDefault="00674A94">
            <w:pPr>
              <w:rPr>
                <w:sz w:val="16"/>
                <w:szCs w:val="16"/>
                <w:lang w:val="en-GB"/>
              </w:rPr>
            </w:pPr>
            <w:r w:rsidRPr="00D76787">
              <w:rPr>
                <w:sz w:val="16"/>
                <w:szCs w:val="16"/>
                <w:lang w:val="en-GB"/>
              </w:rPr>
              <w:t>Electric field vectors at port 2, mode 1, task 1A.</w:t>
            </w:r>
          </w:p>
        </w:tc>
        <w:tc>
          <w:tcPr>
            <w:tcW w:w="996" w:type="dxa"/>
          </w:tcPr>
          <w:p w14:paraId="4CBB8C35" w14:textId="096815CB" w:rsidR="00674A94" w:rsidRPr="00D76787" w:rsidRDefault="00155346">
            <w:pPr>
              <w:rPr>
                <w:sz w:val="16"/>
                <w:szCs w:val="16"/>
                <w:lang w:val="en-GB"/>
              </w:rPr>
            </w:pPr>
            <w:r w:rsidRPr="00D76787">
              <w:rPr>
                <w:sz w:val="16"/>
                <w:szCs w:val="16"/>
                <w:lang w:val="en-GB"/>
              </w:rPr>
              <w:t>7</w:t>
            </w:r>
          </w:p>
        </w:tc>
      </w:tr>
      <w:tr w:rsidR="00674A94" w14:paraId="19211610" w14:textId="2B926095" w:rsidTr="00674A94">
        <w:tc>
          <w:tcPr>
            <w:tcW w:w="1264" w:type="dxa"/>
          </w:tcPr>
          <w:p w14:paraId="004DA426" w14:textId="2B583CBF" w:rsidR="00674A94" w:rsidRPr="00D76787" w:rsidRDefault="00674A94">
            <w:pPr>
              <w:rPr>
                <w:sz w:val="16"/>
                <w:szCs w:val="16"/>
                <w:lang w:val="en-GB"/>
              </w:rPr>
            </w:pPr>
            <w:r w:rsidRPr="00D76787">
              <w:rPr>
                <w:sz w:val="16"/>
                <w:szCs w:val="16"/>
                <w:lang w:val="en-GB"/>
              </w:rPr>
              <w:t>4</w:t>
            </w:r>
          </w:p>
        </w:tc>
        <w:tc>
          <w:tcPr>
            <w:tcW w:w="8512" w:type="dxa"/>
          </w:tcPr>
          <w:p w14:paraId="3D9F08CB" w14:textId="3AD086C2" w:rsidR="00674A94" w:rsidRPr="00D76787" w:rsidRDefault="00674A94">
            <w:pPr>
              <w:rPr>
                <w:sz w:val="16"/>
                <w:szCs w:val="16"/>
                <w:lang w:val="en-GB"/>
              </w:rPr>
            </w:pPr>
            <w:r w:rsidRPr="00D76787">
              <w:rPr>
                <w:sz w:val="16"/>
                <w:szCs w:val="16"/>
                <w:lang w:val="en-GB"/>
              </w:rPr>
              <w:t>Electric field vectors at port 1, mode 2, task 1A.</w:t>
            </w:r>
          </w:p>
        </w:tc>
        <w:tc>
          <w:tcPr>
            <w:tcW w:w="996" w:type="dxa"/>
          </w:tcPr>
          <w:p w14:paraId="29900594" w14:textId="7918CB02" w:rsidR="00674A94" w:rsidRPr="00D76787" w:rsidRDefault="00155346">
            <w:pPr>
              <w:rPr>
                <w:sz w:val="16"/>
                <w:szCs w:val="16"/>
                <w:lang w:val="en-GB"/>
              </w:rPr>
            </w:pPr>
            <w:r w:rsidRPr="00D76787">
              <w:rPr>
                <w:sz w:val="16"/>
                <w:szCs w:val="16"/>
                <w:lang w:val="en-GB"/>
              </w:rPr>
              <w:t>7</w:t>
            </w:r>
          </w:p>
        </w:tc>
      </w:tr>
      <w:tr w:rsidR="00674A94" w14:paraId="03475ADF" w14:textId="62EC2ABB" w:rsidTr="00674A94">
        <w:tc>
          <w:tcPr>
            <w:tcW w:w="1264" w:type="dxa"/>
          </w:tcPr>
          <w:p w14:paraId="25581C29" w14:textId="46FD9569" w:rsidR="00674A94" w:rsidRPr="00D76787" w:rsidRDefault="00674A94">
            <w:pPr>
              <w:rPr>
                <w:sz w:val="16"/>
                <w:szCs w:val="16"/>
                <w:lang w:val="en-GB"/>
              </w:rPr>
            </w:pPr>
            <w:r w:rsidRPr="00D76787">
              <w:rPr>
                <w:sz w:val="16"/>
                <w:szCs w:val="16"/>
                <w:lang w:val="en-GB"/>
              </w:rPr>
              <w:t>5</w:t>
            </w:r>
          </w:p>
        </w:tc>
        <w:tc>
          <w:tcPr>
            <w:tcW w:w="8512" w:type="dxa"/>
          </w:tcPr>
          <w:p w14:paraId="403D1B26" w14:textId="37A16065" w:rsidR="00674A94" w:rsidRPr="00D76787" w:rsidRDefault="00674A94">
            <w:pPr>
              <w:rPr>
                <w:sz w:val="16"/>
                <w:szCs w:val="16"/>
                <w:lang w:val="en-GB"/>
              </w:rPr>
            </w:pPr>
            <w:r w:rsidRPr="00D76787">
              <w:rPr>
                <w:sz w:val="16"/>
                <w:szCs w:val="16"/>
                <w:lang w:val="en-GB"/>
              </w:rPr>
              <w:t>Electric field vectors at port 2, mode 2, task 1A.</w:t>
            </w:r>
          </w:p>
        </w:tc>
        <w:tc>
          <w:tcPr>
            <w:tcW w:w="996" w:type="dxa"/>
          </w:tcPr>
          <w:p w14:paraId="193044D7" w14:textId="473109C1" w:rsidR="00674A94" w:rsidRPr="00D76787" w:rsidRDefault="00155346">
            <w:pPr>
              <w:rPr>
                <w:sz w:val="16"/>
                <w:szCs w:val="16"/>
                <w:lang w:val="en-GB"/>
              </w:rPr>
            </w:pPr>
            <w:r w:rsidRPr="00D76787">
              <w:rPr>
                <w:sz w:val="16"/>
                <w:szCs w:val="16"/>
                <w:lang w:val="en-GB"/>
              </w:rPr>
              <w:t>7</w:t>
            </w:r>
          </w:p>
        </w:tc>
      </w:tr>
      <w:tr w:rsidR="00674A94" w14:paraId="764D0A64" w14:textId="14353371" w:rsidTr="00674A94">
        <w:tc>
          <w:tcPr>
            <w:tcW w:w="1264" w:type="dxa"/>
          </w:tcPr>
          <w:p w14:paraId="6981AE20" w14:textId="54F55E11" w:rsidR="00674A94" w:rsidRPr="00D76787" w:rsidRDefault="00674A94">
            <w:pPr>
              <w:rPr>
                <w:sz w:val="16"/>
                <w:szCs w:val="16"/>
                <w:lang w:val="en-GB"/>
              </w:rPr>
            </w:pPr>
            <w:r w:rsidRPr="00D76787">
              <w:rPr>
                <w:sz w:val="16"/>
                <w:szCs w:val="16"/>
                <w:lang w:val="en-GB"/>
              </w:rPr>
              <w:t>6</w:t>
            </w:r>
          </w:p>
        </w:tc>
        <w:tc>
          <w:tcPr>
            <w:tcW w:w="8512" w:type="dxa"/>
          </w:tcPr>
          <w:p w14:paraId="2F01E222" w14:textId="4624F36D" w:rsidR="00674A94" w:rsidRPr="00D76787" w:rsidRDefault="00674A94">
            <w:pPr>
              <w:rPr>
                <w:sz w:val="16"/>
                <w:szCs w:val="16"/>
                <w:lang w:val="en-GB"/>
              </w:rPr>
            </w:pPr>
            <w:r w:rsidRPr="00D76787">
              <w:rPr>
                <w:sz w:val="16"/>
                <w:szCs w:val="16"/>
                <w:lang w:val="en-GB"/>
              </w:rPr>
              <w:t>Electric field vectors at port 1, mode 3, task 1A.</w:t>
            </w:r>
          </w:p>
        </w:tc>
        <w:tc>
          <w:tcPr>
            <w:tcW w:w="996" w:type="dxa"/>
          </w:tcPr>
          <w:p w14:paraId="580323E8" w14:textId="3F501F09" w:rsidR="00674A94" w:rsidRPr="00D76787" w:rsidRDefault="00155346">
            <w:pPr>
              <w:rPr>
                <w:sz w:val="16"/>
                <w:szCs w:val="16"/>
                <w:lang w:val="en-GB"/>
              </w:rPr>
            </w:pPr>
            <w:r w:rsidRPr="00D76787">
              <w:rPr>
                <w:sz w:val="16"/>
                <w:szCs w:val="16"/>
                <w:lang w:val="en-GB"/>
              </w:rPr>
              <w:t>7</w:t>
            </w:r>
          </w:p>
        </w:tc>
      </w:tr>
      <w:tr w:rsidR="00674A94" w14:paraId="1B473ED8" w14:textId="1D980408" w:rsidTr="00674A94">
        <w:tc>
          <w:tcPr>
            <w:tcW w:w="1264" w:type="dxa"/>
          </w:tcPr>
          <w:p w14:paraId="4C04F411" w14:textId="64268711" w:rsidR="00674A94" w:rsidRPr="00D76787" w:rsidRDefault="00674A94">
            <w:pPr>
              <w:rPr>
                <w:sz w:val="16"/>
                <w:szCs w:val="16"/>
                <w:lang w:val="en-GB"/>
              </w:rPr>
            </w:pPr>
            <w:r w:rsidRPr="00D76787">
              <w:rPr>
                <w:sz w:val="16"/>
                <w:szCs w:val="16"/>
                <w:lang w:val="en-GB"/>
              </w:rPr>
              <w:t>7</w:t>
            </w:r>
          </w:p>
        </w:tc>
        <w:tc>
          <w:tcPr>
            <w:tcW w:w="8512" w:type="dxa"/>
          </w:tcPr>
          <w:p w14:paraId="7513FFBF" w14:textId="0276DDD0" w:rsidR="00674A94" w:rsidRPr="00D76787" w:rsidRDefault="00674A94">
            <w:pPr>
              <w:rPr>
                <w:sz w:val="16"/>
                <w:szCs w:val="16"/>
                <w:lang w:val="en-GB"/>
              </w:rPr>
            </w:pPr>
            <w:r w:rsidRPr="00D76787">
              <w:rPr>
                <w:sz w:val="16"/>
                <w:szCs w:val="16"/>
                <w:lang w:val="en-GB"/>
              </w:rPr>
              <w:t>Electric field vectors at port 2, mode 3, task 1A.</w:t>
            </w:r>
          </w:p>
        </w:tc>
        <w:tc>
          <w:tcPr>
            <w:tcW w:w="996" w:type="dxa"/>
          </w:tcPr>
          <w:p w14:paraId="6BDF6E3C" w14:textId="7FC361A6" w:rsidR="00674A94" w:rsidRPr="00D76787" w:rsidRDefault="00155346">
            <w:pPr>
              <w:rPr>
                <w:sz w:val="16"/>
                <w:szCs w:val="16"/>
                <w:lang w:val="en-GB"/>
              </w:rPr>
            </w:pPr>
            <w:r w:rsidRPr="00D76787">
              <w:rPr>
                <w:sz w:val="16"/>
                <w:szCs w:val="16"/>
                <w:lang w:val="en-GB"/>
              </w:rPr>
              <w:t>7</w:t>
            </w:r>
          </w:p>
        </w:tc>
      </w:tr>
      <w:tr w:rsidR="00674A94" w14:paraId="6F8824B6" w14:textId="70EE7531" w:rsidTr="00674A94">
        <w:tc>
          <w:tcPr>
            <w:tcW w:w="1264" w:type="dxa"/>
          </w:tcPr>
          <w:p w14:paraId="4A6B404D" w14:textId="25F06A4C" w:rsidR="00674A94" w:rsidRPr="00D76787" w:rsidRDefault="00674A94">
            <w:pPr>
              <w:rPr>
                <w:sz w:val="16"/>
                <w:szCs w:val="16"/>
                <w:lang w:val="en-GB"/>
              </w:rPr>
            </w:pPr>
            <w:r w:rsidRPr="00D76787">
              <w:rPr>
                <w:sz w:val="16"/>
                <w:szCs w:val="16"/>
                <w:lang w:val="en-GB"/>
              </w:rPr>
              <w:t>8</w:t>
            </w:r>
          </w:p>
        </w:tc>
        <w:tc>
          <w:tcPr>
            <w:tcW w:w="8512" w:type="dxa"/>
          </w:tcPr>
          <w:p w14:paraId="0F8EACCE" w14:textId="110F5665" w:rsidR="00674A94" w:rsidRPr="00D76787" w:rsidRDefault="00674A94">
            <w:pPr>
              <w:rPr>
                <w:sz w:val="16"/>
                <w:szCs w:val="16"/>
                <w:lang w:val="en-GB"/>
              </w:rPr>
            </w:pPr>
            <w:r w:rsidRPr="00D76787">
              <w:rPr>
                <w:sz w:val="16"/>
                <w:szCs w:val="16"/>
                <w:lang w:val="en-GB"/>
              </w:rPr>
              <w:t>Electric fields in mode 1, task 1A.</w:t>
            </w:r>
          </w:p>
        </w:tc>
        <w:tc>
          <w:tcPr>
            <w:tcW w:w="996" w:type="dxa"/>
          </w:tcPr>
          <w:p w14:paraId="0712C154" w14:textId="05862527" w:rsidR="00674A94" w:rsidRPr="00D76787" w:rsidRDefault="00155346">
            <w:pPr>
              <w:rPr>
                <w:sz w:val="16"/>
                <w:szCs w:val="16"/>
                <w:lang w:val="en-GB"/>
              </w:rPr>
            </w:pPr>
            <w:r w:rsidRPr="00D76787">
              <w:rPr>
                <w:sz w:val="16"/>
                <w:szCs w:val="16"/>
                <w:lang w:val="en-GB"/>
              </w:rPr>
              <w:t>8</w:t>
            </w:r>
          </w:p>
        </w:tc>
      </w:tr>
      <w:tr w:rsidR="00674A94" w14:paraId="6EF49504" w14:textId="76FAAA95" w:rsidTr="00674A94">
        <w:tc>
          <w:tcPr>
            <w:tcW w:w="1264" w:type="dxa"/>
          </w:tcPr>
          <w:p w14:paraId="6075FB6E" w14:textId="132AB39D" w:rsidR="00674A94" w:rsidRPr="00D76787" w:rsidRDefault="00674A94">
            <w:pPr>
              <w:rPr>
                <w:sz w:val="16"/>
                <w:szCs w:val="16"/>
                <w:lang w:val="en-GB"/>
              </w:rPr>
            </w:pPr>
            <w:r w:rsidRPr="00D76787">
              <w:rPr>
                <w:sz w:val="16"/>
                <w:szCs w:val="16"/>
                <w:lang w:val="en-GB"/>
              </w:rPr>
              <w:t>9</w:t>
            </w:r>
          </w:p>
        </w:tc>
        <w:tc>
          <w:tcPr>
            <w:tcW w:w="8512" w:type="dxa"/>
          </w:tcPr>
          <w:p w14:paraId="293B9CA1" w14:textId="40549E2B" w:rsidR="00674A94" w:rsidRPr="00D76787" w:rsidRDefault="00674A94">
            <w:pPr>
              <w:rPr>
                <w:sz w:val="16"/>
                <w:szCs w:val="16"/>
                <w:lang w:val="en-GB"/>
              </w:rPr>
            </w:pPr>
            <w:r w:rsidRPr="00D76787">
              <w:rPr>
                <w:sz w:val="16"/>
                <w:szCs w:val="16"/>
                <w:lang w:val="en-GB"/>
              </w:rPr>
              <w:t>Magnetic fields in mode 1, task 1A.</w:t>
            </w:r>
          </w:p>
        </w:tc>
        <w:tc>
          <w:tcPr>
            <w:tcW w:w="996" w:type="dxa"/>
          </w:tcPr>
          <w:p w14:paraId="096F16DC" w14:textId="064C08C9" w:rsidR="00674A94" w:rsidRPr="00D76787" w:rsidRDefault="00155346">
            <w:pPr>
              <w:rPr>
                <w:sz w:val="16"/>
                <w:szCs w:val="16"/>
                <w:lang w:val="en-GB"/>
              </w:rPr>
            </w:pPr>
            <w:r w:rsidRPr="00D76787">
              <w:rPr>
                <w:sz w:val="16"/>
                <w:szCs w:val="16"/>
                <w:lang w:val="en-GB"/>
              </w:rPr>
              <w:t>8</w:t>
            </w:r>
          </w:p>
        </w:tc>
      </w:tr>
      <w:tr w:rsidR="00674A94" w14:paraId="4A805061" w14:textId="267D1876" w:rsidTr="00674A94">
        <w:tc>
          <w:tcPr>
            <w:tcW w:w="1264" w:type="dxa"/>
          </w:tcPr>
          <w:p w14:paraId="082066B5" w14:textId="5BF4C515" w:rsidR="00674A94" w:rsidRPr="00D76787" w:rsidRDefault="00674A94">
            <w:pPr>
              <w:rPr>
                <w:sz w:val="16"/>
                <w:szCs w:val="16"/>
                <w:lang w:val="en-GB"/>
              </w:rPr>
            </w:pPr>
            <w:r w:rsidRPr="00D76787">
              <w:rPr>
                <w:sz w:val="16"/>
                <w:szCs w:val="16"/>
                <w:lang w:val="en-GB"/>
              </w:rPr>
              <w:t>10</w:t>
            </w:r>
          </w:p>
        </w:tc>
        <w:tc>
          <w:tcPr>
            <w:tcW w:w="8512" w:type="dxa"/>
          </w:tcPr>
          <w:p w14:paraId="5E10EDD1" w14:textId="57071ED3" w:rsidR="00674A94" w:rsidRPr="00D76787" w:rsidRDefault="00674A94">
            <w:pPr>
              <w:rPr>
                <w:sz w:val="16"/>
                <w:szCs w:val="16"/>
                <w:lang w:val="en-GB"/>
              </w:rPr>
            </w:pPr>
            <w:r w:rsidRPr="00D76787">
              <w:rPr>
                <w:sz w:val="16"/>
                <w:szCs w:val="16"/>
                <w:lang w:val="en-GB"/>
              </w:rPr>
              <w:t>Electric fields in mode 2, task 1A.</w:t>
            </w:r>
          </w:p>
        </w:tc>
        <w:tc>
          <w:tcPr>
            <w:tcW w:w="996" w:type="dxa"/>
          </w:tcPr>
          <w:p w14:paraId="28204115" w14:textId="2DF9C2AA" w:rsidR="00674A94" w:rsidRPr="00D76787" w:rsidRDefault="00155346">
            <w:pPr>
              <w:rPr>
                <w:sz w:val="16"/>
                <w:szCs w:val="16"/>
                <w:lang w:val="en-GB"/>
              </w:rPr>
            </w:pPr>
            <w:r w:rsidRPr="00D76787">
              <w:rPr>
                <w:sz w:val="16"/>
                <w:szCs w:val="16"/>
                <w:lang w:val="en-GB"/>
              </w:rPr>
              <w:t>8</w:t>
            </w:r>
          </w:p>
        </w:tc>
      </w:tr>
      <w:tr w:rsidR="00674A94" w14:paraId="5FC0F0D3" w14:textId="3308784D" w:rsidTr="00674A94">
        <w:tc>
          <w:tcPr>
            <w:tcW w:w="1264" w:type="dxa"/>
          </w:tcPr>
          <w:p w14:paraId="5D2842DB" w14:textId="37B50BBC" w:rsidR="00674A94" w:rsidRPr="00D76787" w:rsidRDefault="00674A94">
            <w:pPr>
              <w:rPr>
                <w:sz w:val="16"/>
                <w:szCs w:val="16"/>
                <w:lang w:val="en-GB"/>
              </w:rPr>
            </w:pPr>
            <w:r w:rsidRPr="00D76787">
              <w:rPr>
                <w:sz w:val="16"/>
                <w:szCs w:val="16"/>
                <w:lang w:val="en-GB"/>
              </w:rPr>
              <w:t>11</w:t>
            </w:r>
          </w:p>
        </w:tc>
        <w:tc>
          <w:tcPr>
            <w:tcW w:w="8512" w:type="dxa"/>
          </w:tcPr>
          <w:p w14:paraId="6C99B4FB" w14:textId="4FBB854B" w:rsidR="00674A94" w:rsidRPr="00D76787" w:rsidRDefault="00674A94">
            <w:pPr>
              <w:rPr>
                <w:sz w:val="16"/>
                <w:szCs w:val="16"/>
                <w:lang w:val="en-GB"/>
              </w:rPr>
            </w:pPr>
            <w:r w:rsidRPr="00D76787">
              <w:rPr>
                <w:sz w:val="16"/>
                <w:szCs w:val="16"/>
                <w:lang w:val="en-GB"/>
              </w:rPr>
              <w:t>Magnetic fields in mode 2, task 1A.</w:t>
            </w:r>
          </w:p>
        </w:tc>
        <w:tc>
          <w:tcPr>
            <w:tcW w:w="996" w:type="dxa"/>
          </w:tcPr>
          <w:p w14:paraId="66FBEA0D" w14:textId="61ADBDB6" w:rsidR="00674A94" w:rsidRPr="00D76787" w:rsidRDefault="00155346">
            <w:pPr>
              <w:rPr>
                <w:sz w:val="16"/>
                <w:szCs w:val="16"/>
                <w:lang w:val="en-GB"/>
              </w:rPr>
            </w:pPr>
            <w:r w:rsidRPr="00D76787">
              <w:rPr>
                <w:sz w:val="16"/>
                <w:szCs w:val="16"/>
                <w:lang w:val="en-GB"/>
              </w:rPr>
              <w:t>8</w:t>
            </w:r>
          </w:p>
        </w:tc>
      </w:tr>
      <w:tr w:rsidR="00674A94" w14:paraId="6152DE12" w14:textId="749D669B" w:rsidTr="00674A94">
        <w:tc>
          <w:tcPr>
            <w:tcW w:w="1264" w:type="dxa"/>
          </w:tcPr>
          <w:p w14:paraId="4A4C3181" w14:textId="2A3ECB9B" w:rsidR="00674A94" w:rsidRPr="00D76787" w:rsidRDefault="00674A94">
            <w:pPr>
              <w:rPr>
                <w:sz w:val="16"/>
                <w:szCs w:val="16"/>
                <w:lang w:val="en-GB"/>
              </w:rPr>
            </w:pPr>
            <w:r w:rsidRPr="00D76787">
              <w:rPr>
                <w:sz w:val="16"/>
                <w:szCs w:val="16"/>
                <w:lang w:val="en-GB"/>
              </w:rPr>
              <w:t>12</w:t>
            </w:r>
          </w:p>
        </w:tc>
        <w:tc>
          <w:tcPr>
            <w:tcW w:w="8512" w:type="dxa"/>
          </w:tcPr>
          <w:p w14:paraId="6813F961" w14:textId="608A3B8C" w:rsidR="00674A94" w:rsidRPr="00D76787" w:rsidRDefault="00674A94">
            <w:pPr>
              <w:rPr>
                <w:sz w:val="16"/>
                <w:szCs w:val="16"/>
                <w:lang w:val="en-GB"/>
              </w:rPr>
            </w:pPr>
            <w:r w:rsidRPr="00D76787">
              <w:rPr>
                <w:sz w:val="16"/>
                <w:szCs w:val="16"/>
                <w:lang w:val="en-GB"/>
              </w:rPr>
              <w:t>Electric fields in mode 3, task 1A.</w:t>
            </w:r>
          </w:p>
        </w:tc>
        <w:tc>
          <w:tcPr>
            <w:tcW w:w="996" w:type="dxa"/>
          </w:tcPr>
          <w:p w14:paraId="5576310F" w14:textId="6153D3AB" w:rsidR="00674A94" w:rsidRPr="00D76787" w:rsidRDefault="00155346">
            <w:pPr>
              <w:rPr>
                <w:sz w:val="16"/>
                <w:szCs w:val="16"/>
                <w:lang w:val="en-GB"/>
              </w:rPr>
            </w:pPr>
            <w:r w:rsidRPr="00D76787">
              <w:rPr>
                <w:sz w:val="16"/>
                <w:szCs w:val="16"/>
                <w:lang w:val="en-GB"/>
              </w:rPr>
              <w:t>8</w:t>
            </w:r>
          </w:p>
        </w:tc>
      </w:tr>
      <w:tr w:rsidR="00674A94" w14:paraId="5F499809" w14:textId="265AC27A" w:rsidTr="00674A94">
        <w:tc>
          <w:tcPr>
            <w:tcW w:w="1264" w:type="dxa"/>
          </w:tcPr>
          <w:p w14:paraId="05F02437" w14:textId="4B4CED44" w:rsidR="00674A94" w:rsidRPr="00D76787" w:rsidRDefault="00674A94">
            <w:pPr>
              <w:rPr>
                <w:sz w:val="16"/>
                <w:szCs w:val="16"/>
                <w:lang w:val="en-GB"/>
              </w:rPr>
            </w:pPr>
            <w:r w:rsidRPr="00D76787">
              <w:rPr>
                <w:sz w:val="16"/>
                <w:szCs w:val="16"/>
                <w:lang w:val="en-GB"/>
              </w:rPr>
              <w:t>13</w:t>
            </w:r>
          </w:p>
        </w:tc>
        <w:tc>
          <w:tcPr>
            <w:tcW w:w="8512" w:type="dxa"/>
          </w:tcPr>
          <w:p w14:paraId="68AA108B" w14:textId="714B1DAA" w:rsidR="00674A94" w:rsidRPr="00D76787" w:rsidRDefault="00674A94">
            <w:pPr>
              <w:rPr>
                <w:sz w:val="16"/>
                <w:szCs w:val="16"/>
                <w:lang w:val="en-GB"/>
              </w:rPr>
            </w:pPr>
            <w:r w:rsidRPr="00D76787">
              <w:rPr>
                <w:sz w:val="16"/>
                <w:szCs w:val="16"/>
                <w:lang w:val="en-GB"/>
              </w:rPr>
              <w:t>Magnetic fields in mode 3, task 1A.</w:t>
            </w:r>
          </w:p>
        </w:tc>
        <w:tc>
          <w:tcPr>
            <w:tcW w:w="996" w:type="dxa"/>
          </w:tcPr>
          <w:p w14:paraId="02E38490" w14:textId="67EC3E2E" w:rsidR="00674A94" w:rsidRPr="00D76787" w:rsidRDefault="00155346">
            <w:pPr>
              <w:rPr>
                <w:sz w:val="16"/>
                <w:szCs w:val="16"/>
                <w:lang w:val="en-GB"/>
              </w:rPr>
            </w:pPr>
            <w:r w:rsidRPr="00D76787">
              <w:rPr>
                <w:sz w:val="16"/>
                <w:szCs w:val="16"/>
                <w:lang w:val="en-GB"/>
              </w:rPr>
              <w:t>8</w:t>
            </w:r>
          </w:p>
        </w:tc>
      </w:tr>
      <w:tr w:rsidR="00674A94" w14:paraId="42A4B788" w14:textId="4983B79B" w:rsidTr="00674A94">
        <w:tc>
          <w:tcPr>
            <w:tcW w:w="1264" w:type="dxa"/>
          </w:tcPr>
          <w:p w14:paraId="317158D4" w14:textId="1AB1C4CD" w:rsidR="00674A94" w:rsidRPr="00D76787" w:rsidRDefault="00674A94">
            <w:pPr>
              <w:rPr>
                <w:sz w:val="16"/>
                <w:szCs w:val="16"/>
                <w:lang w:val="en-GB"/>
              </w:rPr>
            </w:pPr>
            <w:r w:rsidRPr="00D76787">
              <w:rPr>
                <w:sz w:val="16"/>
                <w:szCs w:val="16"/>
                <w:lang w:val="en-GB"/>
              </w:rPr>
              <w:t>14</w:t>
            </w:r>
          </w:p>
        </w:tc>
        <w:tc>
          <w:tcPr>
            <w:tcW w:w="8512" w:type="dxa"/>
          </w:tcPr>
          <w:p w14:paraId="64699C79" w14:textId="198CB837" w:rsidR="00674A94" w:rsidRPr="00D76787" w:rsidRDefault="00674A94">
            <w:pPr>
              <w:rPr>
                <w:sz w:val="16"/>
                <w:szCs w:val="16"/>
                <w:lang w:val="en-GB"/>
              </w:rPr>
            </w:pPr>
            <w:r w:rsidRPr="00D76787">
              <w:rPr>
                <w:sz w:val="16"/>
                <w:szCs w:val="16"/>
                <w:lang w:val="en-GB"/>
              </w:rPr>
              <w:t>Table comparing calculated versus simulated cutoff frequencies.</w:t>
            </w:r>
          </w:p>
        </w:tc>
        <w:tc>
          <w:tcPr>
            <w:tcW w:w="996" w:type="dxa"/>
          </w:tcPr>
          <w:p w14:paraId="5D27A21A" w14:textId="275F5D62" w:rsidR="00674A94" w:rsidRPr="00D76787" w:rsidRDefault="00155346">
            <w:pPr>
              <w:rPr>
                <w:sz w:val="16"/>
                <w:szCs w:val="16"/>
                <w:lang w:val="en-GB"/>
              </w:rPr>
            </w:pPr>
            <w:r w:rsidRPr="00D76787">
              <w:rPr>
                <w:sz w:val="16"/>
                <w:szCs w:val="16"/>
                <w:lang w:val="en-GB"/>
              </w:rPr>
              <w:t>10</w:t>
            </w:r>
          </w:p>
        </w:tc>
      </w:tr>
      <w:tr w:rsidR="00674A94" w14:paraId="1C14CD3E" w14:textId="1685FAA5" w:rsidTr="00674A94">
        <w:tc>
          <w:tcPr>
            <w:tcW w:w="1264" w:type="dxa"/>
          </w:tcPr>
          <w:p w14:paraId="73893214" w14:textId="59612CB5" w:rsidR="00674A94" w:rsidRPr="00D76787" w:rsidRDefault="00155346">
            <w:pPr>
              <w:rPr>
                <w:sz w:val="16"/>
                <w:szCs w:val="16"/>
                <w:lang w:val="en-GB"/>
              </w:rPr>
            </w:pPr>
            <w:r w:rsidRPr="00D76787">
              <w:rPr>
                <w:sz w:val="16"/>
                <w:szCs w:val="16"/>
                <w:lang w:val="en-GB"/>
              </w:rPr>
              <w:t>15</w:t>
            </w:r>
          </w:p>
        </w:tc>
        <w:tc>
          <w:tcPr>
            <w:tcW w:w="8512" w:type="dxa"/>
          </w:tcPr>
          <w:p w14:paraId="715319E1" w14:textId="452D6E2E" w:rsidR="00674A94" w:rsidRPr="00D76787" w:rsidRDefault="00667FA9">
            <w:pPr>
              <w:rPr>
                <w:sz w:val="16"/>
                <w:szCs w:val="16"/>
                <w:lang w:val="en-GB"/>
              </w:rPr>
            </w:pPr>
            <w:r w:rsidRPr="00D76787">
              <w:rPr>
                <w:sz w:val="16"/>
                <w:szCs w:val="16"/>
                <w:lang w:val="en-GB"/>
              </w:rPr>
              <w:t>Cutoff frequencies determined through simulation. Plot shows frequency through the waveguide.</w:t>
            </w:r>
          </w:p>
        </w:tc>
        <w:tc>
          <w:tcPr>
            <w:tcW w:w="996" w:type="dxa"/>
          </w:tcPr>
          <w:p w14:paraId="2CED4F14" w14:textId="3C292B50" w:rsidR="00674A94" w:rsidRPr="00D76787" w:rsidRDefault="00155346">
            <w:pPr>
              <w:rPr>
                <w:sz w:val="16"/>
                <w:szCs w:val="16"/>
                <w:lang w:val="en-GB"/>
              </w:rPr>
            </w:pPr>
            <w:r w:rsidRPr="00D76787">
              <w:rPr>
                <w:sz w:val="16"/>
                <w:szCs w:val="16"/>
                <w:lang w:val="en-GB"/>
              </w:rPr>
              <w:t>10</w:t>
            </w:r>
          </w:p>
        </w:tc>
      </w:tr>
      <w:tr w:rsidR="00674A94" w14:paraId="48268F1D" w14:textId="0AD98B12" w:rsidTr="00674A94">
        <w:tc>
          <w:tcPr>
            <w:tcW w:w="1264" w:type="dxa"/>
          </w:tcPr>
          <w:p w14:paraId="54CC2F02" w14:textId="47DF6BAD" w:rsidR="00674A94" w:rsidRPr="00D76787" w:rsidRDefault="00352E6E">
            <w:pPr>
              <w:rPr>
                <w:sz w:val="16"/>
                <w:szCs w:val="16"/>
                <w:lang w:val="en-GB"/>
              </w:rPr>
            </w:pPr>
            <w:r w:rsidRPr="00D76787">
              <w:rPr>
                <w:sz w:val="16"/>
                <w:szCs w:val="16"/>
                <w:lang w:val="en-GB"/>
              </w:rPr>
              <w:t>16</w:t>
            </w:r>
          </w:p>
        </w:tc>
        <w:tc>
          <w:tcPr>
            <w:tcW w:w="8512" w:type="dxa"/>
          </w:tcPr>
          <w:p w14:paraId="38344422" w14:textId="0F2C36AE" w:rsidR="00674A94" w:rsidRPr="00D76787" w:rsidRDefault="004C1615">
            <w:pPr>
              <w:rPr>
                <w:sz w:val="16"/>
                <w:szCs w:val="16"/>
                <w:lang w:val="en-GB"/>
              </w:rPr>
            </w:pPr>
            <w:r w:rsidRPr="00D76787">
              <w:rPr>
                <w:sz w:val="16"/>
                <w:szCs w:val="16"/>
                <w:lang w:val="en-GB"/>
              </w:rPr>
              <w:t>Electric field vectors at mode 1 excitation port, task 1B.</w:t>
            </w:r>
          </w:p>
        </w:tc>
        <w:tc>
          <w:tcPr>
            <w:tcW w:w="996" w:type="dxa"/>
          </w:tcPr>
          <w:p w14:paraId="56B8F62C" w14:textId="0C9F7245" w:rsidR="00674A94" w:rsidRPr="00D76787" w:rsidRDefault="004C1615">
            <w:pPr>
              <w:rPr>
                <w:sz w:val="16"/>
                <w:szCs w:val="16"/>
                <w:lang w:val="en-GB"/>
              </w:rPr>
            </w:pPr>
            <w:r w:rsidRPr="00D76787">
              <w:rPr>
                <w:sz w:val="16"/>
                <w:szCs w:val="16"/>
                <w:lang w:val="en-GB"/>
              </w:rPr>
              <w:t>11</w:t>
            </w:r>
          </w:p>
        </w:tc>
      </w:tr>
      <w:tr w:rsidR="00352E6E" w14:paraId="5A667DE6" w14:textId="77777777" w:rsidTr="00674A94">
        <w:tc>
          <w:tcPr>
            <w:tcW w:w="1264" w:type="dxa"/>
          </w:tcPr>
          <w:p w14:paraId="5D403485" w14:textId="720AA014" w:rsidR="00352E6E" w:rsidRPr="00D76787" w:rsidRDefault="00352E6E">
            <w:pPr>
              <w:rPr>
                <w:sz w:val="16"/>
                <w:szCs w:val="16"/>
                <w:lang w:val="en-GB"/>
              </w:rPr>
            </w:pPr>
            <w:r w:rsidRPr="00D76787">
              <w:rPr>
                <w:sz w:val="16"/>
                <w:szCs w:val="16"/>
                <w:lang w:val="en-GB"/>
              </w:rPr>
              <w:t>17</w:t>
            </w:r>
          </w:p>
        </w:tc>
        <w:tc>
          <w:tcPr>
            <w:tcW w:w="8512" w:type="dxa"/>
          </w:tcPr>
          <w:p w14:paraId="032BBCDE" w14:textId="66CD7BDB" w:rsidR="00352E6E" w:rsidRPr="00D76787" w:rsidRDefault="004C1615">
            <w:pPr>
              <w:rPr>
                <w:sz w:val="16"/>
                <w:szCs w:val="16"/>
                <w:lang w:val="en-GB"/>
              </w:rPr>
            </w:pPr>
            <w:r w:rsidRPr="00D76787">
              <w:rPr>
                <w:sz w:val="16"/>
                <w:szCs w:val="16"/>
                <w:lang w:val="en-GB"/>
              </w:rPr>
              <w:t>Electric field vectors at mode 2 excitation port, task 1B.</w:t>
            </w:r>
          </w:p>
        </w:tc>
        <w:tc>
          <w:tcPr>
            <w:tcW w:w="996" w:type="dxa"/>
          </w:tcPr>
          <w:p w14:paraId="3FF94F5D" w14:textId="0B8D9339" w:rsidR="00352E6E" w:rsidRPr="00D76787" w:rsidRDefault="004C1615">
            <w:pPr>
              <w:rPr>
                <w:sz w:val="16"/>
                <w:szCs w:val="16"/>
                <w:lang w:val="en-GB"/>
              </w:rPr>
            </w:pPr>
            <w:r w:rsidRPr="00D76787">
              <w:rPr>
                <w:sz w:val="16"/>
                <w:szCs w:val="16"/>
                <w:lang w:val="en-GB"/>
              </w:rPr>
              <w:t>11</w:t>
            </w:r>
          </w:p>
        </w:tc>
      </w:tr>
      <w:tr w:rsidR="00352E6E" w14:paraId="6AC07162" w14:textId="77777777" w:rsidTr="00674A94">
        <w:tc>
          <w:tcPr>
            <w:tcW w:w="1264" w:type="dxa"/>
          </w:tcPr>
          <w:p w14:paraId="7356E8D8" w14:textId="0E439E2E" w:rsidR="00352E6E" w:rsidRPr="00D76787" w:rsidRDefault="00352E6E">
            <w:pPr>
              <w:rPr>
                <w:sz w:val="16"/>
                <w:szCs w:val="16"/>
                <w:lang w:val="en-GB"/>
              </w:rPr>
            </w:pPr>
            <w:r w:rsidRPr="00D76787">
              <w:rPr>
                <w:sz w:val="16"/>
                <w:szCs w:val="16"/>
                <w:lang w:val="en-GB"/>
              </w:rPr>
              <w:t>18</w:t>
            </w:r>
          </w:p>
        </w:tc>
        <w:tc>
          <w:tcPr>
            <w:tcW w:w="8512" w:type="dxa"/>
          </w:tcPr>
          <w:p w14:paraId="682F8CD2" w14:textId="12949487" w:rsidR="00352E6E" w:rsidRPr="00D76787" w:rsidRDefault="004C1615">
            <w:pPr>
              <w:rPr>
                <w:sz w:val="16"/>
                <w:szCs w:val="16"/>
                <w:lang w:val="en-GB"/>
              </w:rPr>
            </w:pPr>
            <w:r w:rsidRPr="00D76787">
              <w:rPr>
                <w:sz w:val="16"/>
                <w:szCs w:val="16"/>
                <w:lang w:val="en-GB"/>
              </w:rPr>
              <w:t>Electric field vectors at mode 3 excitation port, task 1B.</w:t>
            </w:r>
          </w:p>
        </w:tc>
        <w:tc>
          <w:tcPr>
            <w:tcW w:w="996" w:type="dxa"/>
          </w:tcPr>
          <w:p w14:paraId="033A32ED" w14:textId="609A2C1F" w:rsidR="00352E6E" w:rsidRPr="00D76787" w:rsidRDefault="004C1615">
            <w:pPr>
              <w:rPr>
                <w:sz w:val="16"/>
                <w:szCs w:val="16"/>
                <w:lang w:val="en-GB"/>
              </w:rPr>
            </w:pPr>
            <w:r w:rsidRPr="00D76787">
              <w:rPr>
                <w:sz w:val="16"/>
                <w:szCs w:val="16"/>
                <w:lang w:val="en-GB"/>
              </w:rPr>
              <w:t>11</w:t>
            </w:r>
          </w:p>
        </w:tc>
      </w:tr>
      <w:tr w:rsidR="00352E6E" w14:paraId="058325E4" w14:textId="77777777" w:rsidTr="00674A94">
        <w:tc>
          <w:tcPr>
            <w:tcW w:w="1264" w:type="dxa"/>
          </w:tcPr>
          <w:p w14:paraId="278B7BE0" w14:textId="5B3460F6" w:rsidR="00352E6E" w:rsidRPr="00D76787" w:rsidRDefault="00352E6E">
            <w:pPr>
              <w:rPr>
                <w:sz w:val="16"/>
                <w:szCs w:val="16"/>
                <w:lang w:val="en-GB"/>
              </w:rPr>
            </w:pPr>
            <w:r w:rsidRPr="00D76787">
              <w:rPr>
                <w:sz w:val="16"/>
                <w:szCs w:val="16"/>
                <w:lang w:val="en-GB"/>
              </w:rPr>
              <w:t>19</w:t>
            </w:r>
          </w:p>
        </w:tc>
        <w:tc>
          <w:tcPr>
            <w:tcW w:w="8512" w:type="dxa"/>
          </w:tcPr>
          <w:p w14:paraId="2D1BFB7F" w14:textId="347EB9ED" w:rsidR="00352E6E" w:rsidRPr="00D76787" w:rsidRDefault="004C1615">
            <w:pPr>
              <w:rPr>
                <w:sz w:val="16"/>
                <w:szCs w:val="16"/>
                <w:lang w:val="en-GB"/>
              </w:rPr>
            </w:pPr>
            <w:r w:rsidRPr="00D76787">
              <w:rPr>
                <w:sz w:val="16"/>
                <w:szCs w:val="16"/>
                <w:lang w:val="en-GB"/>
              </w:rPr>
              <w:t>Electric field vector and magnitude, mode 1, task 1B.</w:t>
            </w:r>
          </w:p>
        </w:tc>
        <w:tc>
          <w:tcPr>
            <w:tcW w:w="996" w:type="dxa"/>
          </w:tcPr>
          <w:p w14:paraId="258BF6AE" w14:textId="4E5BDB45" w:rsidR="00352E6E" w:rsidRPr="00D76787" w:rsidRDefault="004C1615">
            <w:pPr>
              <w:rPr>
                <w:sz w:val="16"/>
                <w:szCs w:val="16"/>
                <w:lang w:val="en-GB"/>
              </w:rPr>
            </w:pPr>
            <w:r w:rsidRPr="00D76787">
              <w:rPr>
                <w:sz w:val="16"/>
                <w:szCs w:val="16"/>
                <w:lang w:val="en-GB"/>
              </w:rPr>
              <w:t>12</w:t>
            </w:r>
          </w:p>
        </w:tc>
      </w:tr>
      <w:tr w:rsidR="00352E6E" w14:paraId="7EFF4EAF" w14:textId="77777777" w:rsidTr="00674A94">
        <w:tc>
          <w:tcPr>
            <w:tcW w:w="1264" w:type="dxa"/>
          </w:tcPr>
          <w:p w14:paraId="3C35884A" w14:textId="45926F50" w:rsidR="00352E6E" w:rsidRPr="00D76787" w:rsidRDefault="00352E6E">
            <w:pPr>
              <w:rPr>
                <w:sz w:val="16"/>
                <w:szCs w:val="16"/>
                <w:lang w:val="en-GB"/>
              </w:rPr>
            </w:pPr>
            <w:r w:rsidRPr="00D76787">
              <w:rPr>
                <w:sz w:val="16"/>
                <w:szCs w:val="16"/>
                <w:lang w:val="en-GB"/>
              </w:rPr>
              <w:t>20</w:t>
            </w:r>
          </w:p>
        </w:tc>
        <w:tc>
          <w:tcPr>
            <w:tcW w:w="8512" w:type="dxa"/>
          </w:tcPr>
          <w:p w14:paraId="6CBA5A71" w14:textId="722A9FCC" w:rsidR="00352E6E" w:rsidRPr="00D76787" w:rsidRDefault="004C1615">
            <w:pPr>
              <w:rPr>
                <w:sz w:val="16"/>
                <w:szCs w:val="16"/>
                <w:lang w:val="en-GB"/>
              </w:rPr>
            </w:pPr>
            <w:r w:rsidRPr="00D76787">
              <w:rPr>
                <w:sz w:val="16"/>
                <w:szCs w:val="16"/>
                <w:lang w:val="en-GB"/>
              </w:rPr>
              <w:t>Magnetic field vector and magnitude, mode 1, task 1B.</w:t>
            </w:r>
          </w:p>
        </w:tc>
        <w:tc>
          <w:tcPr>
            <w:tcW w:w="996" w:type="dxa"/>
          </w:tcPr>
          <w:p w14:paraId="442C9FE8" w14:textId="6366BBD9" w:rsidR="00352E6E" w:rsidRPr="00D76787" w:rsidRDefault="0046602C">
            <w:pPr>
              <w:rPr>
                <w:sz w:val="16"/>
                <w:szCs w:val="16"/>
                <w:lang w:val="en-GB"/>
              </w:rPr>
            </w:pPr>
            <w:r w:rsidRPr="00D76787">
              <w:rPr>
                <w:sz w:val="16"/>
                <w:szCs w:val="16"/>
                <w:lang w:val="en-GB"/>
              </w:rPr>
              <w:t>12</w:t>
            </w:r>
          </w:p>
        </w:tc>
      </w:tr>
      <w:tr w:rsidR="00352E6E" w14:paraId="794B8ADD" w14:textId="77777777" w:rsidTr="00674A94">
        <w:tc>
          <w:tcPr>
            <w:tcW w:w="1264" w:type="dxa"/>
          </w:tcPr>
          <w:p w14:paraId="4BB71D3C" w14:textId="2F07FE8D" w:rsidR="00352E6E" w:rsidRPr="00D76787" w:rsidRDefault="00352E6E">
            <w:pPr>
              <w:rPr>
                <w:sz w:val="16"/>
                <w:szCs w:val="16"/>
                <w:lang w:val="en-GB"/>
              </w:rPr>
            </w:pPr>
            <w:r w:rsidRPr="00D76787">
              <w:rPr>
                <w:sz w:val="16"/>
                <w:szCs w:val="16"/>
                <w:lang w:val="en-GB"/>
              </w:rPr>
              <w:t>21</w:t>
            </w:r>
          </w:p>
        </w:tc>
        <w:tc>
          <w:tcPr>
            <w:tcW w:w="8512" w:type="dxa"/>
          </w:tcPr>
          <w:p w14:paraId="4AE957B8" w14:textId="57EACB5C" w:rsidR="00352E6E" w:rsidRPr="00D76787" w:rsidRDefault="0046602C">
            <w:pPr>
              <w:rPr>
                <w:sz w:val="16"/>
                <w:szCs w:val="16"/>
                <w:lang w:val="en-GB"/>
              </w:rPr>
            </w:pPr>
            <w:r w:rsidRPr="00D76787">
              <w:rPr>
                <w:sz w:val="16"/>
                <w:szCs w:val="16"/>
                <w:lang w:val="en-GB"/>
              </w:rPr>
              <w:t>Electric field vector and magnitude, mode 2, task 1B.</w:t>
            </w:r>
          </w:p>
        </w:tc>
        <w:tc>
          <w:tcPr>
            <w:tcW w:w="996" w:type="dxa"/>
          </w:tcPr>
          <w:p w14:paraId="74D70E46" w14:textId="215B997E" w:rsidR="00352E6E" w:rsidRPr="00D76787" w:rsidRDefault="0046602C">
            <w:pPr>
              <w:rPr>
                <w:sz w:val="16"/>
                <w:szCs w:val="16"/>
                <w:lang w:val="en-GB"/>
              </w:rPr>
            </w:pPr>
            <w:r w:rsidRPr="00D76787">
              <w:rPr>
                <w:sz w:val="16"/>
                <w:szCs w:val="16"/>
                <w:lang w:val="en-GB"/>
              </w:rPr>
              <w:t>12</w:t>
            </w:r>
          </w:p>
        </w:tc>
      </w:tr>
      <w:tr w:rsidR="004C1615" w14:paraId="49BB03DA" w14:textId="77777777" w:rsidTr="00674A94">
        <w:tc>
          <w:tcPr>
            <w:tcW w:w="1264" w:type="dxa"/>
          </w:tcPr>
          <w:p w14:paraId="110FCB27" w14:textId="07983610" w:rsidR="004C1615" w:rsidRPr="00D76787" w:rsidRDefault="0046602C">
            <w:pPr>
              <w:rPr>
                <w:sz w:val="16"/>
                <w:szCs w:val="16"/>
                <w:lang w:val="en-GB"/>
              </w:rPr>
            </w:pPr>
            <w:r w:rsidRPr="00D76787">
              <w:rPr>
                <w:sz w:val="16"/>
                <w:szCs w:val="16"/>
                <w:lang w:val="en-GB"/>
              </w:rPr>
              <w:t>22</w:t>
            </w:r>
          </w:p>
        </w:tc>
        <w:tc>
          <w:tcPr>
            <w:tcW w:w="8512" w:type="dxa"/>
          </w:tcPr>
          <w:p w14:paraId="25F1580F" w14:textId="536AD76F" w:rsidR="004C1615" w:rsidRPr="00D76787" w:rsidRDefault="0046602C">
            <w:pPr>
              <w:rPr>
                <w:sz w:val="16"/>
                <w:szCs w:val="16"/>
                <w:lang w:val="en-GB"/>
              </w:rPr>
            </w:pPr>
            <w:r w:rsidRPr="00D76787">
              <w:rPr>
                <w:sz w:val="16"/>
                <w:szCs w:val="16"/>
                <w:lang w:val="en-GB"/>
              </w:rPr>
              <w:t>Magnetic field vector and magnitude, mode 2, task 1B.</w:t>
            </w:r>
          </w:p>
        </w:tc>
        <w:tc>
          <w:tcPr>
            <w:tcW w:w="996" w:type="dxa"/>
          </w:tcPr>
          <w:p w14:paraId="36CBF677" w14:textId="1F7654F0" w:rsidR="004C1615" w:rsidRPr="00D76787" w:rsidRDefault="0046602C">
            <w:pPr>
              <w:rPr>
                <w:sz w:val="16"/>
                <w:szCs w:val="16"/>
                <w:lang w:val="en-GB"/>
              </w:rPr>
            </w:pPr>
            <w:r w:rsidRPr="00D76787">
              <w:rPr>
                <w:sz w:val="16"/>
                <w:szCs w:val="16"/>
                <w:lang w:val="en-GB"/>
              </w:rPr>
              <w:t>12</w:t>
            </w:r>
          </w:p>
        </w:tc>
      </w:tr>
      <w:tr w:rsidR="004C1615" w14:paraId="6B5B726F" w14:textId="77777777" w:rsidTr="00674A94">
        <w:tc>
          <w:tcPr>
            <w:tcW w:w="1264" w:type="dxa"/>
          </w:tcPr>
          <w:p w14:paraId="4044BE15" w14:textId="4C4BB355" w:rsidR="004C1615" w:rsidRPr="00D76787" w:rsidRDefault="0046602C">
            <w:pPr>
              <w:rPr>
                <w:sz w:val="16"/>
                <w:szCs w:val="16"/>
                <w:lang w:val="en-GB"/>
              </w:rPr>
            </w:pPr>
            <w:r w:rsidRPr="00D76787">
              <w:rPr>
                <w:sz w:val="16"/>
                <w:szCs w:val="16"/>
                <w:lang w:val="en-GB"/>
              </w:rPr>
              <w:t>23</w:t>
            </w:r>
          </w:p>
        </w:tc>
        <w:tc>
          <w:tcPr>
            <w:tcW w:w="8512" w:type="dxa"/>
          </w:tcPr>
          <w:p w14:paraId="283D0120" w14:textId="1FC97E1C" w:rsidR="004C1615" w:rsidRPr="00D76787" w:rsidRDefault="0046602C">
            <w:pPr>
              <w:rPr>
                <w:sz w:val="16"/>
                <w:szCs w:val="16"/>
                <w:lang w:val="en-GB"/>
              </w:rPr>
            </w:pPr>
            <w:r w:rsidRPr="00D76787">
              <w:rPr>
                <w:sz w:val="16"/>
                <w:szCs w:val="16"/>
                <w:lang w:val="en-GB"/>
              </w:rPr>
              <w:t>Electric field vector and magnitude, mode 3, task 1B.</w:t>
            </w:r>
          </w:p>
        </w:tc>
        <w:tc>
          <w:tcPr>
            <w:tcW w:w="996" w:type="dxa"/>
          </w:tcPr>
          <w:p w14:paraId="4760E5C4" w14:textId="75295151" w:rsidR="004C1615" w:rsidRPr="00D76787" w:rsidRDefault="0046602C">
            <w:pPr>
              <w:rPr>
                <w:sz w:val="16"/>
                <w:szCs w:val="16"/>
                <w:lang w:val="en-GB"/>
              </w:rPr>
            </w:pPr>
            <w:r w:rsidRPr="00D76787">
              <w:rPr>
                <w:sz w:val="16"/>
                <w:szCs w:val="16"/>
                <w:lang w:val="en-GB"/>
              </w:rPr>
              <w:t>12</w:t>
            </w:r>
          </w:p>
        </w:tc>
      </w:tr>
      <w:tr w:rsidR="004C1615" w14:paraId="0E517296" w14:textId="77777777" w:rsidTr="00674A94">
        <w:tc>
          <w:tcPr>
            <w:tcW w:w="1264" w:type="dxa"/>
          </w:tcPr>
          <w:p w14:paraId="1F6B5BCA" w14:textId="17D86750" w:rsidR="004C1615" w:rsidRPr="00D76787" w:rsidRDefault="0046602C">
            <w:pPr>
              <w:rPr>
                <w:sz w:val="16"/>
                <w:szCs w:val="16"/>
                <w:lang w:val="en-GB"/>
              </w:rPr>
            </w:pPr>
            <w:r w:rsidRPr="00D76787">
              <w:rPr>
                <w:sz w:val="16"/>
                <w:szCs w:val="16"/>
                <w:lang w:val="en-GB"/>
              </w:rPr>
              <w:t>24</w:t>
            </w:r>
          </w:p>
        </w:tc>
        <w:tc>
          <w:tcPr>
            <w:tcW w:w="8512" w:type="dxa"/>
          </w:tcPr>
          <w:p w14:paraId="74AD1B1D" w14:textId="02AAE2AB" w:rsidR="004C1615" w:rsidRPr="00D76787" w:rsidRDefault="0046602C">
            <w:pPr>
              <w:rPr>
                <w:sz w:val="16"/>
                <w:szCs w:val="16"/>
                <w:lang w:val="en-GB"/>
              </w:rPr>
            </w:pPr>
            <w:r w:rsidRPr="00D76787">
              <w:rPr>
                <w:sz w:val="16"/>
                <w:szCs w:val="16"/>
                <w:lang w:val="en-GB"/>
              </w:rPr>
              <w:t>Magnetic field vector and magnitude, mode 3, task 1B.</w:t>
            </w:r>
          </w:p>
        </w:tc>
        <w:tc>
          <w:tcPr>
            <w:tcW w:w="996" w:type="dxa"/>
          </w:tcPr>
          <w:p w14:paraId="2FF6135C" w14:textId="1BDE806D" w:rsidR="004C1615" w:rsidRPr="00D76787" w:rsidRDefault="0046602C">
            <w:pPr>
              <w:rPr>
                <w:sz w:val="16"/>
                <w:szCs w:val="16"/>
                <w:lang w:val="en-GB"/>
              </w:rPr>
            </w:pPr>
            <w:r w:rsidRPr="00D76787">
              <w:rPr>
                <w:sz w:val="16"/>
                <w:szCs w:val="16"/>
                <w:lang w:val="en-GB"/>
              </w:rPr>
              <w:t>12</w:t>
            </w:r>
          </w:p>
        </w:tc>
      </w:tr>
      <w:tr w:rsidR="004C1615" w14:paraId="6571BE33" w14:textId="77777777" w:rsidTr="00674A94">
        <w:tc>
          <w:tcPr>
            <w:tcW w:w="1264" w:type="dxa"/>
          </w:tcPr>
          <w:p w14:paraId="22DD4BCC" w14:textId="723619ED" w:rsidR="004C1615" w:rsidRPr="00D76787" w:rsidRDefault="0046602C">
            <w:pPr>
              <w:rPr>
                <w:sz w:val="16"/>
                <w:szCs w:val="16"/>
                <w:lang w:val="en-GB"/>
              </w:rPr>
            </w:pPr>
            <w:r w:rsidRPr="00D76787">
              <w:rPr>
                <w:sz w:val="16"/>
                <w:szCs w:val="16"/>
                <w:lang w:val="en-GB"/>
              </w:rPr>
              <w:t>25</w:t>
            </w:r>
          </w:p>
        </w:tc>
        <w:tc>
          <w:tcPr>
            <w:tcW w:w="8512" w:type="dxa"/>
          </w:tcPr>
          <w:p w14:paraId="1EB19299" w14:textId="43A11D98" w:rsidR="004C1615" w:rsidRPr="00D76787" w:rsidRDefault="00D76787">
            <w:pPr>
              <w:rPr>
                <w:sz w:val="16"/>
                <w:szCs w:val="16"/>
                <w:lang w:val="en-GB"/>
              </w:rPr>
            </w:pPr>
            <w:r>
              <w:rPr>
                <w:sz w:val="16"/>
                <w:szCs w:val="16"/>
                <w:lang w:val="en-GB"/>
              </w:rPr>
              <w:t>Calculated versus simulated cutoff frequencies, task 1B.</w:t>
            </w:r>
          </w:p>
        </w:tc>
        <w:tc>
          <w:tcPr>
            <w:tcW w:w="996" w:type="dxa"/>
          </w:tcPr>
          <w:p w14:paraId="1D51C7FC" w14:textId="3CE66CBE" w:rsidR="004C1615" w:rsidRPr="00D76787" w:rsidRDefault="00D76787">
            <w:pPr>
              <w:rPr>
                <w:sz w:val="16"/>
                <w:szCs w:val="16"/>
                <w:lang w:val="en-GB"/>
              </w:rPr>
            </w:pPr>
            <w:r>
              <w:rPr>
                <w:sz w:val="16"/>
                <w:szCs w:val="16"/>
                <w:lang w:val="en-GB"/>
              </w:rPr>
              <w:t>14</w:t>
            </w:r>
          </w:p>
        </w:tc>
      </w:tr>
      <w:tr w:rsidR="00D76787" w14:paraId="6E1F937A" w14:textId="77777777" w:rsidTr="00674A94">
        <w:tc>
          <w:tcPr>
            <w:tcW w:w="1264" w:type="dxa"/>
          </w:tcPr>
          <w:p w14:paraId="7854FD9C" w14:textId="6658D36A" w:rsidR="00D76787" w:rsidRPr="00D76787" w:rsidRDefault="00D76787">
            <w:pPr>
              <w:rPr>
                <w:sz w:val="16"/>
                <w:szCs w:val="16"/>
                <w:lang w:val="en-GB"/>
              </w:rPr>
            </w:pPr>
            <w:r>
              <w:rPr>
                <w:sz w:val="16"/>
                <w:szCs w:val="16"/>
                <w:lang w:val="en-GB"/>
              </w:rPr>
              <w:t>26</w:t>
            </w:r>
          </w:p>
        </w:tc>
        <w:tc>
          <w:tcPr>
            <w:tcW w:w="8512" w:type="dxa"/>
          </w:tcPr>
          <w:p w14:paraId="6F92539D" w14:textId="25DF1EF8" w:rsidR="00D76787" w:rsidRPr="00D76787" w:rsidRDefault="00D76787">
            <w:pPr>
              <w:rPr>
                <w:sz w:val="16"/>
                <w:szCs w:val="16"/>
                <w:lang w:val="en-GB"/>
              </w:rPr>
            </w:pPr>
            <w:r>
              <w:rPr>
                <w:sz w:val="16"/>
                <w:szCs w:val="16"/>
                <w:lang w:val="en-GB"/>
              </w:rPr>
              <w:t>Simulated cutoff frequencies, task 1B.</w:t>
            </w:r>
          </w:p>
        </w:tc>
        <w:tc>
          <w:tcPr>
            <w:tcW w:w="996" w:type="dxa"/>
          </w:tcPr>
          <w:p w14:paraId="5B9E974F" w14:textId="1D9C0A9D" w:rsidR="00D76787" w:rsidRPr="00D76787" w:rsidRDefault="00D76787">
            <w:pPr>
              <w:rPr>
                <w:sz w:val="16"/>
                <w:szCs w:val="16"/>
                <w:lang w:val="en-GB"/>
              </w:rPr>
            </w:pPr>
            <w:r>
              <w:rPr>
                <w:sz w:val="16"/>
                <w:szCs w:val="16"/>
                <w:lang w:val="en-GB"/>
              </w:rPr>
              <w:t>14</w:t>
            </w:r>
          </w:p>
        </w:tc>
      </w:tr>
      <w:tr w:rsidR="00D76787" w14:paraId="005A3978" w14:textId="77777777" w:rsidTr="00674A94">
        <w:tc>
          <w:tcPr>
            <w:tcW w:w="1264" w:type="dxa"/>
          </w:tcPr>
          <w:p w14:paraId="1E12ED7A" w14:textId="16AEEB38" w:rsidR="00D76787" w:rsidRPr="00D76787" w:rsidRDefault="00D76787">
            <w:pPr>
              <w:rPr>
                <w:sz w:val="16"/>
                <w:szCs w:val="16"/>
                <w:lang w:val="en-GB"/>
              </w:rPr>
            </w:pPr>
            <w:r>
              <w:rPr>
                <w:sz w:val="16"/>
                <w:szCs w:val="16"/>
                <w:lang w:val="en-GB"/>
              </w:rPr>
              <w:t>27</w:t>
            </w:r>
          </w:p>
        </w:tc>
        <w:tc>
          <w:tcPr>
            <w:tcW w:w="8512" w:type="dxa"/>
          </w:tcPr>
          <w:p w14:paraId="572D2FEB" w14:textId="584D3178" w:rsidR="00D76787" w:rsidRPr="00D76787" w:rsidRDefault="001B7402">
            <w:pPr>
              <w:rPr>
                <w:sz w:val="16"/>
                <w:szCs w:val="16"/>
                <w:lang w:val="en-GB"/>
              </w:rPr>
            </w:pPr>
            <w:r>
              <w:rPr>
                <w:sz w:val="16"/>
                <w:szCs w:val="16"/>
                <w:lang w:val="en-GB"/>
              </w:rPr>
              <w:t>Dipole excitation port, task 2.</w:t>
            </w:r>
          </w:p>
        </w:tc>
        <w:tc>
          <w:tcPr>
            <w:tcW w:w="996" w:type="dxa"/>
          </w:tcPr>
          <w:p w14:paraId="7B9438F6" w14:textId="12D69896" w:rsidR="00D76787" w:rsidRPr="00D76787" w:rsidRDefault="000756A2">
            <w:pPr>
              <w:rPr>
                <w:sz w:val="16"/>
                <w:szCs w:val="16"/>
                <w:lang w:val="en-GB"/>
              </w:rPr>
            </w:pPr>
            <w:r>
              <w:rPr>
                <w:sz w:val="16"/>
                <w:szCs w:val="16"/>
                <w:lang w:val="en-GB"/>
              </w:rPr>
              <w:t>15</w:t>
            </w:r>
          </w:p>
        </w:tc>
      </w:tr>
      <w:tr w:rsidR="00D76787" w14:paraId="0756C17C" w14:textId="77777777" w:rsidTr="00674A94">
        <w:tc>
          <w:tcPr>
            <w:tcW w:w="1264" w:type="dxa"/>
          </w:tcPr>
          <w:p w14:paraId="3EE7BF87" w14:textId="5E45833B" w:rsidR="00D76787" w:rsidRPr="00D76787" w:rsidRDefault="00D76787">
            <w:pPr>
              <w:rPr>
                <w:sz w:val="16"/>
                <w:szCs w:val="16"/>
                <w:lang w:val="en-GB"/>
              </w:rPr>
            </w:pPr>
            <w:r>
              <w:rPr>
                <w:sz w:val="16"/>
                <w:szCs w:val="16"/>
                <w:lang w:val="en-GB"/>
              </w:rPr>
              <w:t>28</w:t>
            </w:r>
          </w:p>
        </w:tc>
        <w:tc>
          <w:tcPr>
            <w:tcW w:w="8512" w:type="dxa"/>
          </w:tcPr>
          <w:p w14:paraId="5BAB7EA0" w14:textId="61A09171" w:rsidR="00D76787" w:rsidRPr="00D76787" w:rsidRDefault="001B7402">
            <w:pPr>
              <w:rPr>
                <w:sz w:val="16"/>
                <w:szCs w:val="16"/>
                <w:lang w:val="en-GB"/>
              </w:rPr>
            </w:pPr>
            <w:r>
              <w:rPr>
                <w:sz w:val="16"/>
                <w:szCs w:val="16"/>
                <w:lang w:val="en-GB"/>
              </w:rPr>
              <w:t>Frequency sweep setup, task 2.</w:t>
            </w:r>
          </w:p>
        </w:tc>
        <w:tc>
          <w:tcPr>
            <w:tcW w:w="996" w:type="dxa"/>
          </w:tcPr>
          <w:p w14:paraId="5D259F22" w14:textId="53C68573" w:rsidR="00D76787" w:rsidRPr="00D76787" w:rsidRDefault="000756A2">
            <w:pPr>
              <w:rPr>
                <w:sz w:val="16"/>
                <w:szCs w:val="16"/>
                <w:lang w:val="en-GB"/>
              </w:rPr>
            </w:pPr>
            <w:r>
              <w:rPr>
                <w:sz w:val="16"/>
                <w:szCs w:val="16"/>
                <w:lang w:val="en-GB"/>
              </w:rPr>
              <w:t>15</w:t>
            </w:r>
          </w:p>
        </w:tc>
      </w:tr>
      <w:tr w:rsidR="000756A2" w14:paraId="701017AC" w14:textId="77777777" w:rsidTr="00674A94">
        <w:tc>
          <w:tcPr>
            <w:tcW w:w="1264" w:type="dxa"/>
          </w:tcPr>
          <w:p w14:paraId="1E3DF145" w14:textId="24A6F498" w:rsidR="000756A2" w:rsidRDefault="000756A2">
            <w:pPr>
              <w:rPr>
                <w:sz w:val="16"/>
                <w:szCs w:val="16"/>
                <w:lang w:val="en-GB"/>
              </w:rPr>
            </w:pPr>
            <w:r>
              <w:rPr>
                <w:sz w:val="16"/>
                <w:szCs w:val="16"/>
                <w:lang w:val="en-GB"/>
              </w:rPr>
              <w:t>29</w:t>
            </w:r>
          </w:p>
        </w:tc>
        <w:tc>
          <w:tcPr>
            <w:tcW w:w="8512" w:type="dxa"/>
          </w:tcPr>
          <w:p w14:paraId="495DA57B" w14:textId="59E2E96D" w:rsidR="000756A2" w:rsidRDefault="00261327">
            <w:pPr>
              <w:rPr>
                <w:sz w:val="16"/>
                <w:szCs w:val="16"/>
                <w:lang w:val="en-GB"/>
              </w:rPr>
            </w:pPr>
            <w:r>
              <w:rPr>
                <w:sz w:val="16"/>
                <w:szCs w:val="16"/>
                <w:lang w:val="en-GB"/>
              </w:rPr>
              <w:t>S Parameter Plot, Task 2.</w:t>
            </w:r>
          </w:p>
        </w:tc>
        <w:tc>
          <w:tcPr>
            <w:tcW w:w="996" w:type="dxa"/>
          </w:tcPr>
          <w:p w14:paraId="28A2291D" w14:textId="71D26E6D" w:rsidR="000756A2" w:rsidRDefault="009A7E5B">
            <w:pPr>
              <w:rPr>
                <w:sz w:val="16"/>
                <w:szCs w:val="16"/>
                <w:lang w:val="en-GB"/>
              </w:rPr>
            </w:pPr>
            <w:r>
              <w:rPr>
                <w:sz w:val="16"/>
                <w:szCs w:val="16"/>
                <w:lang w:val="en-GB"/>
              </w:rPr>
              <w:t>16</w:t>
            </w:r>
          </w:p>
        </w:tc>
      </w:tr>
      <w:tr w:rsidR="000756A2" w14:paraId="4F83F1C9" w14:textId="77777777" w:rsidTr="00674A94">
        <w:tc>
          <w:tcPr>
            <w:tcW w:w="1264" w:type="dxa"/>
          </w:tcPr>
          <w:p w14:paraId="29EF3555" w14:textId="0B5E87B1" w:rsidR="000756A2" w:rsidRDefault="009A7E5B">
            <w:pPr>
              <w:rPr>
                <w:sz w:val="16"/>
                <w:szCs w:val="16"/>
                <w:lang w:val="en-GB"/>
              </w:rPr>
            </w:pPr>
            <w:r>
              <w:rPr>
                <w:sz w:val="16"/>
                <w:szCs w:val="16"/>
                <w:lang w:val="en-GB"/>
              </w:rPr>
              <w:t>30</w:t>
            </w:r>
          </w:p>
        </w:tc>
        <w:tc>
          <w:tcPr>
            <w:tcW w:w="8512" w:type="dxa"/>
          </w:tcPr>
          <w:p w14:paraId="58DDC4E9" w14:textId="31794B6F" w:rsidR="000756A2" w:rsidRDefault="009A7E5B">
            <w:pPr>
              <w:rPr>
                <w:sz w:val="16"/>
                <w:szCs w:val="16"/>
                <w:lang w:val="en-GB"/>
              </w:rPr>
            </w:pPr>
            <w:r>
              <w:rPr>
                <w:sz w:val="16"/>
                <w:szCs w:val="16"/>
                <w:lang w:val="en-GB"/>
              </w:rPr>
              <w:t>Calculated versus simulated operating frequency, task 2.</w:t>
            </w:r>
          </w:p>
        </w:tc>
        <w:tc>
          <w:tcPr>
            <w:tcW w:w="996" w:type="dxa"/>
          </w:tcPr>
          <w:p w14:paraId="4ED7FFFA" w14:textId="185066B5" w:rsidR="000756A2" w:rsidRDefault="009A7E5B">
            <w:pPr>
              <w:rPr>
                <w:sz w:val="16"/>
                <w:szCs w:val="16"/>
                <w:lang w:val="en-GB"/>
              </w:rPr>
            </w:pPr>
            <w:r>
              <w:rPr>
                <w:sz w:val="16"/>
                <w:szCs w:val="16"/>
                <w:lang w:val="en-GB"/>
              </w:rPr>
              <w:t>16</w:t>
            </w:r>
          </w:p>
        </w:tc>
      </w:tr>
      <w:tr w:rsidR="000756A2" w14:paraId="675D6A9F" w14:textId="77777777" w:rsidTr="00674A94">
        <w:tc>
          <w:tcPr>
            <w:tcW w:w="1264" w:type="dxa"/>
          </w:tcPr>
          <w:p w14:paraId="1E023273" w14:textId="3D24BC8C" w:rsidR="000756A2" w:rsidRDefault="009A7E5B">
            <w:pPr>
              <w:rPr>
                <w:sz w:val="16"/>
                <w:szCs w:val="16"/>
                <w:lang w:val="en-GB"/>
              </w:rPr>
            </w:pPr>
            <w:r>
              <w:rPr>
                <w:sz w:val="16"/>
                <w:szCs w:val="16"/>
                <w:lang w:val="en-GB"/>
              </w:rPr>
              <w:t>31</w:t>
            </w:r>
          </w:p>
        </w:tc>
        <w:tc>
          <w:tcPr>
            <w:tcW w:w="8512" w:type="dxa"/>
          </w:tcPr>
          <w:p w14:paraId="555632CD" w14:textId="214718D1" w:rsidR="000756A2" w:rsidRDefault="009A7E5B">
            <w:pPr>
              <w:rPr>
                <w:sz w:val="16"/>
                <w:szCs w:val="16"/>
                <w:lang w:val="en-GB"/>
              </w:rPr>
            </w:pPr>
            <w:r>
              <w:rPr>
                <w:sz w:val="16"/>
                <w:szCs w:val="16"/>
                <w:lang w:val="en-GB"/>
              </w:rPr>
              <w:t>Gain plot (radiation pattern), Task 2.</w:t>
            </w:r>
          </w:p>
        </w:tc>
        <w:tc>
          <w:tcPr>
            <w:tcW w:w="996" w:type="dxa"/>
          </w:tcPr>
          <w:p w14:paraId="66E7D82F" w14:textId="721BDA43" w:rsidR="000756A2" w:rsidRDefault="009A7E5B">
            <w:pPr>
              <w:rPr>
                <w:sz w:val="16"/>
                <w:szCs w:val="16"/>
                <w:lang w:val="en-GB"/>
              </w:rPr>
            </w:pPr>
            <w:r>
              <w:rPr>
                <w:sz w:val="16"/>
                <w:szCs w:val="16"/>
                <w:lang w:val="en-GB"/>
              </w:rPr>
              <w:t>16</w:t>
            </w:r>
          </w:p>
        </w:tc>
      </w:tr>
    </w:tbl>
    <w:p w14:paraId="589F77D8" w14:textId="77777777" w:rsidR="0046602C" w:rsidRDefault="0046602C" w:rsidP="0046602C">
      <w:pPr>
        <w:pStyle w:val="GraphicAnchor"/>
        <w:rPr>
          <w:lang w:val="en-GB"/>
        </w:rPr>
      </w:pPr>
    </w:p>
    <w:p w14:paraId="36F2E30C" w14:textId="324EEC34" w:rsidR="0017337D" w:rsidRPr="0017337D" w:rsidRDefault="005336FD" w:rsidP="0046602C">
      <w:pPr>
        <w:pStyle w:val="Heading4"/>
        <w:rPr>
          <w:lang w:val="en-GB"/>
        </w:rPr>
      </w:pPr>
      <w:r>
        <w:rPr>
          <w:lang w:val="en-GB"/>
        </w:rPr>
        <w:t>Table of equations</w:t>
      </w:r>
      <w:r w:rsidR="0017337D">
        <w:rPr>
          <w:lang w:val="en-GB"/>
        </w:rPr>
        <w:t>:</w:t>
      </w:r>
    </w:p>
    <w:tbl>
      <w:tblPr>
        <w:tblStyle w:val="TableGrid"/>
        <w:tblW w:w="0" w:type="auto"/>
        <w:tblLook w:val="04A0" w:firstRow="1" w:lastRow="0" w:firstColumn="1" w:lastColumn="0" w:noHBand="0" w:noVBand="1"/>
      </w:tblPr>
      <w:tblGrid>
        <w:gridCol w:w="1645"/>
        <w:gridCol w:w="7706"/>
        <w:gridCol w:w="1421"/>
      </w:tblGrid>
      <w:tr w:rsidR="00674A94" w14:paraId="1444E15C" w14:textId="60123787" w:rsidTr="00674A94">
        <w:tc>
          <w:tcPr>
            <w:tcW w:w="1645" w:type="dxa"/>
          </w:tcPr>
          <w:p w14:paraId="45F602D1" w14:textId="57E6BD59" w:rsidR="00674A94" w:rsidRPr="00D76787" w:rsidRDefault="00674A94" w:rsidP="005336FD">
            <w:pPr>
              <w:rPr>
                <w:b/>
                <w:bCs/>
                <w:sz w:val="16"/>
                <w:szCs w:val="16"/>
                <w:lang w:val="en-GB"/>
              </w:rPr>
            </w:pPr>
            <w:r w:rsidRPr="00D76787">
              <w:rPr>
                <w:b/>
                <w:bCs/>
                <w:sz w:val="16"/>
                <w:szCs w:val="16"/>
                <w:lang w:val="en-GB"/>
              </w:rPr>
              <w:t>Equation</w:t>
            </w:r>
          </w:p>
        </w:tc>
        <w:tc>
          <w:tcPr>
            <w:tcW w:w="7706" w:type="dxa"/>
          </w:tcPr>
          <w:p w14:paraId="09D6E611" w14:textId="4F9BD00A" w:rsidR="00674A94" w:rsidRPr="00D76787" w:rsidRDefault="00674A94" w:rsidP="005336FD">
            <w:pPr>
              <w:rPr>
                <w:b/>
                <w:bCs/>
                <w:sz w:val="16"/>
                <w:szCs w:val="16"/>
                <w:lang w:val="en-GB"/>
              </w:rPr>
            </w:pPr>
            <w:r w:rsidRPr="00D76787">
              <w:rPr>
                <w:b/>
                <w:bCs/>
                <w:sz w:val="16"/>
                <w:szCs w:val="16"/>
                <w:lang w:val="en-GB"/>
              </w:rPr>
              <w:t>Content</w:t>
            </w:r>
          </w:p>
        </w:tc>
        <w:tc>
          <w:tcPr>
            <w:tcW w:w="1421" w:type="dxa"/>
          </w:tcPr>
          <w:p w14:paraId="35E91F2B" w14:textId="3D709D60" w:rsidR="00674A94" w:rsidRPr="00D76787" w:rsidRDefault="00674A94" w:rsidP="005336FD">
            <w:pPr>
              <w:rPr>
                <w:b/>
                <w:bCs/>
                <w:sz w:val="16"/>
                <w:szCs w:val="16"/>
                <w:lang w:val="en-GB"/>
              </w:rPr>
            </w:pPr>
            <w:r w:rsidRPr="00D76787">
              <w:rPr>
                <w:b/>
                <w:bCs/>
                <w:sz w:val="16"/>
                <w:szCs w:val="16"/>
                <w:lang w:val="en-GB"/>
              </w:rPr>
              <w:t>Page</w:t>
            </w:r>
          </w:p>
        </w:tc>
      </w:tr>
      <w:tr w:rsidR="00674A94" w14:paraId="343B1D31" w14:textId="48390461" w:rsidTr="00674A94">
        <w:tc>
          <w:tcPr>
            <w:tcW w:w="1645" w:type="dxa"/>
          </w:tcPr>
          <w:p w14:paraId="31864F54" w14:textId="2788FDDB" w:rsidR="00674A94" w:rsidRPr="00D76787" w:rsidRDefault="00674A94" w:rsidP="005336FD">
            <w:pPr>
              <w:rPr>
                <w:sz w:val="16"/>
                <w:szCs w:val="16"/>
                <w:lang w:val="en-GB"/>
              </w:rPr>
            </w:pPr>
            <w:r w:rsidRPr="00D76787">
              <w:rPr>
                <w:sz w:val="16"/>
                <w:szCs w:val="16"/>
                <w:lang w:val="en-GB"/>
              </w:rPr>
              <w:t>1</w:t>
            </w:r>
          </w:p>
        </w:tc>
        <w:tc>
          <w:tcPr>
            <w:tcW w:w="7706" w:type="dxa"/>
          </w:tcPr>
          <w:p w14:paraId="089E193E" w14:textId="305EF85E" w:rsidR="00674A94" w:rsidRPr="00D76787" w:rsidRDefault="00674A94" w:rsidP="005336FD">
            <w:pPr>
              <w:rPr>
                <w:sz w:val="16"/>
                <w:szCs w:val="16"/>
                <w:lang w:val="en-GB"/>
              </w:rPr>
            </w:pPr>
            <w:r w:rsidRPr="00D76787">
              <w:rPr>
                <w:sz w:val="16"/>
                <w:szCs w:val="16"/>
                <w:lang w:val="en-GB"/>
              </w:rPr>
              <w:t>Width of waveguide, task 1A.</w:t>
            </w:r>
          </w:p>
        </w:tc>
        <w:tc>
          <w:tcPr>
            <w:tcW w:w="1421" w:type="dxa"/>
          </w:tcPr>
          <w:p w14:paraId="4E69D37B" w14:textId="7AE8B239" w:rsidR="00674A94" w:rsidRPr="00D76787" w:rsidRDefault="00667FA9" w:rsidP="005336FD">
            <w:pPr>
              <w:rPr>
                <w:sz w:val="16"/>
                <w:szCs w:val="16"/>
                <w:lang w:val="en-GB"/>
              </w:rPr>
            </w:pPr>
            <w:r w:rsidRPr="00D76787">
              <w:rPr>
                <w:sz w:val="16"/>
                <w:szCs w:val="16"/>
                <w:lang w:val="en-GB"/>
              </w:rPr>
              <w:t>6</w:t>
            </w:r>
          </w:p>
        </w:tc>
      </w:tr>
      <w:tr w:rsidR="00674A94" w14:paraId="6BB7362D" w14:textId="25730543" w:rsidTr="00674A94">
        <w:tc>
          <w:tcPr>
            <w:tcW w:w="1645" w:type="dxa"/>
          </w:tcPr>
          <w:p w14:paraId="5ADBA715" w14:textId="4D7F7574" w:rsidR="00674A94" w:rsidRPr="00D76787" w:rsidRDefault="00674A94" w:rsidP="005336FD">
            <w:pPr>
              <w:rPr>
                <w:sz w:val="16"/>
                <w:szCs w:val="16"/>
                <w:lang w:val="en-GB"/>
              </w:rPr>
            </w:pPr>
            <w:r w:rsidRPr="00D76787">
              <w:rPr>
                <w:sz w:val="16"/>
                <w:szCs w:val="16"/>
                <w:lang w:val="en-GB"/>
              </w:rPr>
              <w:t>2</w:t>
            </w:r>
          </w:p>
        </w:tc>
        <w:tc>
          <w:tcPr>
            <w:tcW w:w="7706" w:type="dxa"/>
          </w:tcPr>
          <w:p w14:paraId="37A5B901" w14:textId="772DC142" w:rsidR="00674A94" w:rsidRPr="00D76787" w:rsidRDefault="00674A94" w:rsidP="005336FD">
            <w:pPr>
              <w:rPr>
                <w:sz w:val="16"/>
                <w:szCs w:val="16"/>
                <w:lang w:val="en-GB"/>
              </w:rPr>
            </w:pPr>
            <w:r w:rsidRPr="00D76787">
              <w:rPr>
                <w:sz w:val="16"/>
                <w:szCs w:val="16"/>
                <w:lang w:val="en-GB"/>
              </w:rPr>
              <w:t>Height of waveguide, task 1A.</w:t>
            </w:r>
          </w:p>
        </w:tc>
        <w:tc>
          <w:tcPr>
            <w:tcW w:w="1421" w:type="dxa"/>
          </w:tcPr>
          <w:p w14:paraId="489D9050" w14:textId="4C0A3AE7" w:rsidR="00674A94" w:rsidRPr="00D76787" w:rsidRDefault="00667FA9" w:rsidP="005336FD">
            <w:pPr>
              <w:rPr>
                <w:sz w:val="16"/>
                <w:szCs w:val="16"/>
                <w:lang w:val="en-GB"/>
              </w:rPr>
            </w:pPr>
            <w:r w:rsidRPr="00D76787">
              <w:rPr>
                <w:sz w:val="16"/>
                <w:szCs w:val="16"/>
                <w:lang w:val="en-GB"/>
              </w:rPr>
              <w:t>6</w:t>
            </w:r>
          </w:p>
        </w:tc>
      </w:tr>
      <w:tr w:rsidR="00674A94" w14:paraId="0710D833" w14:textId="1D0D91BD" w:rsidTr="00674A94">
        <w:tc>
          <w:tcPr>
            <w:tcW w:w="1645" w:type="dxa"/>
          </w:tcPr>
          <w:p w14:paraId="6EA63BE1" w14:textId="2DC9B424" w:rsidR="00674A94" w:rsidRPr="00D76787" w:rsidRDefault="00674A94" w:rsidP="005336FD">
            <w:pPr>
              <w:rPr>
                <w:sz w:val="16"/>
                <w:szCs w:val="16"/>
                <w:lang w:val="en-GB"/>
              </w:rPr>
            </w:pPr>
            <w:r w:rsidRPr="00D76787">
              <w:rPr>
                <w:sz w:val="16"/>
                <w:szCs w:val="16"/>
                <w:lang w:val="en-GB"/>
              </w:rPr>
              <w:t>3</w:t>
            </w:r>
          </w:p>
        </w:tc>
        <w:tc>
          <w:tcPr>
            <w:tcW w:w="7706" w:type="dxa"/>
          </w:tcPr>
          <w:p w14:paraId="7A54175A" w14:textId="6CF7743F" w:rsidR="00674A94" w:rsidRPr="00D76787" w:rsidRDefault="00674A94" w:rsidP="005336FD">
            <w:pPr>
              <w:rPr>
                <w:sz w:val="16"/>
                <w:szCs w:val="16"/>
                <w:lang w:val="en-GB"/>
              </w:rPr>
            </w:pPr>
            <w:r w:rsidRPr="00D76787">
              <w:rPr>
                <w:sz w:val="16"/>
                <w:szCs w:val="16"/>
                <w:lang w:val="en-GB"/>
              </w:rPr>
              <w:t>Length of waveguide, task 1A.</w:t>
            </w:r>
          </w:p>
        </w:tc>
        <w:tc>
          <w:tcPr>
            <w:tcW w:w="1421" w:type="dxa"/>
          </w:tcPr>
          <w:p w14:paraId="2C9CD1B5" w14:textId="3F82960C" w:rsidR="00674A94" w:rsidRPr="00D76787" w:rsidRDefault="00667FA9" w:rsidP="005336FD">
            <w:pPr>
              <w:rPr>
                <w:sz w:val="16"/>
                <w:szCs w:val="16"/>
                <w:lang w:val="en-GB"/>
              </w:rPr>
            </w:pPr>
            <w:r w:rsidRPr="00D76787">
              <w:rPr>
                <w:sz w:val="16"/>
                <w:szCs w:val="16"/>
                <w:lang w:val="en-GB"/>
              </w:rPr>
              <w:t>6</w:t>
            </w:r>
          </w:p>
        </w:tc>
      </w:tr>
      <w:tr w:rsidR="00674A94" w14:paraId="5836CDCB" w14:textId="2CA8E604" w:rsidTr="00674A94">
        <w:tc>
          <w:tcPr>
            <w:tcW w:w="1645" w:type="dxa"/>
          </w:tcPr>
          <w:p w14:paraId="2C42E3C9" w14:textId="2E108A1E" w:rsidR="00674A94" w:rsidRPr="00D76787" w:rsidRDefault="00674A94" w:rsidP="005336FD">
            <w:pPr>
              <w:rPr>
                <w:sz w:val="16"/>
                <w:szCs w:val="16"/>
                <w:lang w:val="en-GB"/>
              </w:rPr>
            </w:pPr>
            <w:r w:rsidRPr="00D76787">
              <w:rPr>
                <w:sz w:val="16"/>
                <w:szCs w:val="16"/>
                <w:lang w:val="en-GB"/>
              </w:rPr>
              <w:t>4</w:t>
            </w:r>
          </w:p>
        </w:tc>
        <w:tc>
          <w:tcPr>
            <w:tcW w:w="7706" w:type="dxa"/>
          </w:tcPr>
          <w:p w14:paraId="1D2965E5" w14:textId="31DFAD8D" w:rsidR="00674A94" w:rsidRPr="00D76787" w:rsidRDefault="00674A94" w:rsidP="005336FD">
            <w:pPr>
              <w:rPr>
                <w:sz w:val="16"/>
                <w:szCs w:val="16"/>
                <w:lang w:val="en-GB"/>
              </w:rPr>
            </w:pPr>
            <w:r w:rsidRPr="00D76787">
              <w:rPr>
                <w:sz w:val="16"/>
                <w:szCs w:val="16"/>
                <w:lang w:val="en-GB"/>
              </w:rPr>
              <w:t>Cutoff frequency in rectangular waveguides</w:t>
            </w:r>
          </w:p>
        </w:tc>
        <w:tc>
          <w:tcPr>
            <w:tcW w:w="1421" w:type="dxa"/>
          </w:tcPr>
          <w:p w14:paraId="668CE1D2" w14:textId="1636EA24" w:rsidR="00674A94" w:rsidRPr="00D76787" w:rsidRDefault="00352E6E" w:rsidP="005336FD">
            <w:pPr>
              <w:rPr>
                <w:sz w:val="16"/>
                <w:szCs w:val="16"/>
                <w:lang w:val="en-GB"/>
              </w:rPr>
            </w:pPr>
            <w:r w:rsidRPr="00D76787">
              <w:rPr>
                <w:sz w:val="16"/>
                <w:szCs w:val="16"/>
                <w:lang w:val="en-GB"/>
              </w:rPr>
              <w:t>9</w:t>
            </w:r>
          </w:p>
        </w:tc>
      </w:tr>
      <w:tr w:rsidR="00674A94" w14:paraId="331A413B" w14:textId="2B8E44E8" w:rsidTr="00674A94">
        <w:tc>
          <w:tcPr>
            <w:tcW w:w="1645" w:type="dxa"/>
          </w:tcPr>
          <w:p w14:paraId="4981C926" w14:textId="43CD4F13" w:rsidR="00674A94" w:rsidRPr="00D76787" w:rsidRDefault="00674A94" w:rsidP="005336FD">
            <w:pPr>
              <w:rPr>
                <w:sz w:val="16"/>
                <w:szCs w:val="16"/>
                <w:lang w:val="en-GB"/>
              </w:rPr>
            </w:pPr>
            <w:r w:rsidRPr="00D76787">
              <w:rPr>
                <w:sz w:val="16"/>
                <w:szCs w:val="16"/>
                <w:lang w:val="en-GB"/>
              </w:rPr>
              <w:t>5</w:t>
            </w:r>
          </w:p>
        </w:tc>
        <w:tc>
          <w:tcPr>
            <w:tcW w:w="7706" w:type="dxa"/>
          </w:tcPr>
          <w:p w14:paraId="130E9FEF" w14:textId="0836CEF4" w:rsidR="00674A94" w:rsidRPr="00D76787" w:rsidRDefault="00674A94" w:rsidP="005336FD">
            <w:pPr>
              <w:rPr>
                <w:sz w:val="16"/>
                <w:szCs w:val="16"/>
                <w:lang w:val="en-GB"/>
              </w:rPr>
            </w:pPr>
            <w:r w:rsidRPr="00D76787">
              <w:rPr>
                <w:sz w:val="16"/>
                <w:szCs w:val="16"/>
                <w:lang w:val="en-GB"/>
              </w:rPr>
              <w:t>Speed of light in a vacuum</w:t>
            </w:r>
          </w:p>
        </w:tc>
        <w:tc>
          <w:tcPr>
            <w:tcW w:w="1421" w:type="dxa"/>
          </w:tcPr>
          <w:p w14:paraId="0BF632F4" w14:textId="53C1366D" w:rsidR="00674A94" w:rsidRPr="00D76787" w:rsidRDefault="00352E6E" w:rsidP="005336FD">
            <w:pPr>
              <w:rPr>
                <w:sz w:val="16"/>
                <w:szCs w:val="16"/>
                <w:lang w:val="en-GB"/>
              </w:rPr>
            </w:pPr>
            <w:r w:rsidRPr="00D76787">
              <w:rPr>
                <w:sz w:val="16"/>
                <w:szCs w:val="16"/>
                <w:lang w:val="en-GB"/>
              </w:rPr>
              <w:t>9</w:t>
            </w:r>
          </w:p>
        </w:tc>
      </w:tr>
      <w:tr w:rsidR="00674A94" w14:paraId="064433F5" w14:textId="49AFB9EE" w:rsidTr="00674A94">
        <w:tc>
          <w:tcPr>
            <w:tcW w:w="1645" w:type="dxa"/>
          </w:tcPr>
          <w:p w14:paraId="5E377ABC" w14:textId="11FE82DB" w:rsidR="00674A94" w:rsidRPr="00D76787" w:rsidRDefault="00674A94" w:rsidP="005336FD">
            <w:pPr>
              <w:rPr>
                <w:sz w:val="16"/>
                <w:szCs w:val="16"/>
                <w:lang w:val="en-GB"/>
              </w:rPr>
            </w:pPr>
            <w:r w:rsidRPr="00D76787">
              <w:rPr>
                <w:sz w:val="16"/>
                <w:szCs w:val="16"/>
                <w:lang w:val="en-GB"/>
              </w:rPr>
              <w:t>6</w:t>
            </w:r>
          </w:p>
        </w:tc>
        <w:tc>
          <w:tcPr>
            <w:tcW w:w="7706" w:type="dxa"/>
          </w:tcPr>
          <w:p w14:paraId="116C63FA" w14:textId="6DDC6F71" w:rsidR="00674A94" w:rsidRPr="00D76787" w:rsidRDefault="00674A94" w:rsidP="005336FD">
            <w:pPr>
              <w:rPr>
                <w:sz w:val="16"/>
                <w:szCs w:val="16"/>
                <w:lang w:val="en-GB"/>
              </w:rPr>
            </w:pPr>
            <w:r w:rsidRPr="00D76787">
              <w:rPr>
                <w:sz w:val="16"/>
                <w:szCs w:val="16"/>
                <w:lang w:val="en-GB"/>
              </w:rPr>
              <w:t>TE10 cutoff frequency in waveguide 1.</w:t>
            </w:r>
          </w:p>
        </w:tc>
        <w:tc>
          <w:tcPr>
            <w:tcW w:w="1421" w:type="dxa"/>
          </w:tcPr>
          <w:p w14:paraId="757CB95F" w14:textId="3651DB26" w:rsidR="00674A94" w:rsidRPr="00D76787" w:rsidRDefault="00352E6E" w:rsidP="005336FD">
            <w:pPr>
              <w:rPr>
                <w:sz w:val="16"/>
                <w:szCs w:val="16"/>
                <w:lang w:val="en-GB"/>
              </w:rPr>
            </w:pPr>
            <w:r w:rsidRPr="00D76787">
              <w:rPr>
                <w:sz w:val="16"/>
                <w:szCs w:val="16"/>
                <w:lang w:val="en-GB"/>
              </w:rPr>
              <w:t>9</w:t>
            </w:r>
          </w:p>
        </w:tc>
      </w:tr>
      <w:tr w:rsidR="00674A94" w14:paraId="0DBAE82F" w14:textId="6C27322D" w:rsidTr="00674A94">
        <w:tc>
          <w:tcPr>
            <w:tcW w:w="1645" w:type="dxa"/>
          </w:tcPr>
          <w:p w14:paraId="66634493" w14:textId="6BEEC95F" w:rsidR="00674A94" w:rsidRPr="00D76787" w:rsidRDefault="00674A94" w:rsidP="005336FD">
            <w:pPr>
              <w:rPr>
                <w:sz w:val="16"/>
                <w:szCs w:val="16"/>
                <w:lang w:val="en-GB"/>
              </w:rPr>
            </w:pPr>
            <w:r w:rsidRPr="00D76787">
              <w:rPr>
                <w:sz w:val="16"/>
                <w:szCs w:val="16"/>
                <w:lang w:val="en-GB"/>
              </w:rPr>
              <w:t>7</w:t>
            </w:r>
          </w:p>
        </w:tc>
        <w:tc>
          <w:tcPr>
            <w:tcW w:w="7706" w:type="dxa"/>
          </w:tcPr>
          <w:p w14:paraId="094A9821" w14:textId="468186E2" w:rsidR="00674A94" w:rsidRPr="00D76787" w:rsidRDefault="00674A94" w:rsidP="005336FD">
            <w:pPr>
              <w:rPr>
                <w:sz w:val="16"/>
                <w:szCs w:val="16"/>
                <w:lang w:val="en-GB"/>
              </w:rPr>
            </w:pPr>
            <w:r w:rsidRPr="00D76787">
              <w:rPr>
                <w:sz w:val="16"/>
                <w:szCs w:val="16"/>
                <w:lang w:val="en-GB"/>
              </w:rPr>
              <w:t>TE01 cutoff frequency in waveguide 1.</w:t>
            </w:r>
          </w:p>
        </w:tc>
        <w:tc>
          <w:tcPr>
            <w:tcW w:w="1421" w:type="dxa"/>
          </w:tcPr>
          <w:p w14:paraId="36BCD2D2" w14:textId="7D511BB0" w:rsidR="00674A94" w:rsidRPr="00D76787" w:rsidRDefault="00352E6E" w:rsidP="005336FD">
            <w:pPr>
              <w:rPr>
                <w:sz w:val="16"/>
                <w:szCs w:val="16"/>
                <w:lang w:val="en-GB"/>
              </w:rPr>
            </w:pPr>
            <w:r w:rsidRPr="00D76787">
              <w:rPr>
                <w:sz w:val="16"/>
                <w:szCs w:val="16"/>
                <w:lang w:val="en-GB"/>
              </w:rPr>
              <w:t>9</w:t>
            </w:r>
          </w:p>
        </w:tc>
      </w:tr>
      <w:tr w:rsidR="00674A94" w14:paraId="7CFFBFCA" w14:textId="77967D70" w:rsidTr="00674A94">
        <w:tc>
          <w:tcPr>
            <w:tcW w:w="1645" w:type="dxa"/>
          </w:tcPr>
          <w:p w14:paraId="0C8E53EC" w14:textId="42B03C18" w:rsidR="00674A94" w:rsidRPr="00D76787" w:rsidRDefault="00674A94" w:rsidP="005336FD">
            <w:pPr>
              <w:rPr>
                <w:sz w:val="16"/>
                <w:szCs w:val="16"/>
                <w:lang w:val="en-GB"/>
              </w:rPr>
            </w:pPr>
            <w:r w:rsidRPr="00D76787">
              <w:rPr>
                <w:sz w:val="16"/>
                <w:szCs w:val="16"/>
                <w:lang w:val="en-GB"/>
              </w:rPr>
              <w:t>8</w:t>
            </w:r>
          </w:p>
        </w:tc>
        <w:tc>
          <w:tcPr>
            <w:tcW w:w="7706" w:type="dxa"/>
          </w:tcPr>
          <w:p w14:paraId="4B364B9E" w14:textId="2E32F604" w:rsidR="00674A94" w:rsidRPr="00D76787" w:rsidRDefault="00674A94" w:rsidP="005336FD">
            <w:pPr>
              <w:rPr>
                <w:sz w:val="16"/>
                <w:szCs w:val="16"/>
                <w:lang w:val="en-GB"/>
              </w:rPr>
            </w:pPr>
            <w:r w:rsidRPr="00D76787">
              <w:rPr>
                <w:sz w:val="16"/>
                <w:szCs w:val="16"/>
                <w:lang w:val="en-GB"/>
              </w:rPr>
              <w:t>TE20 cutoff frequency in waveguide 1.</w:t>
            </w:r>
          </w:p>
        </w:tc>
        <w:tc>
          <w:tcPr>
            <w:tcW w:w="1421" w:type="dxa"/>
          </w:tcPr>
          <w:p w14:paraId="63573C01" w14:textId="2BA03BCE" w:rsidR="00674A94" w:rsidRPr="00D76787" w:rsidRDefault="00352E6E" w:rsidP="005336FD">
            <w:pPr>
              <w:rPr>
                <w:sz w:val="16"/>
                <w:szCs w:val="16"/>
                <w:lang w:val="en-GB"/>
              </w:rPr>
            </w:pPr>
            <w:r w:rsidRPr="00D76787">
              <w:rPr>
                <w:sz w:val="16"/>
                <w:szCs w:val="16"/>
                <w:lang w:val="en-GB"/>
              </w:rPr>
              <w:t>9</w:t>
            </w:r>
          </w:p>
        </w:tc>
      </w:tr>
      <w:tr w:rsidR="00674A94" w14:paraId="421D376A" w14:textId="4E927435" w:rsidTr="00674A94">
        <w:tc>
          <w:tcPr>
            <w:tcW w:w="1645" w:type="dxa"/>
          </w:tcPr>
          <w:p w14:paraId="3EAFD16E" w14:textId="7DFE44D9" w:rsidR="00674A94" w:rsidRPr="00D76787" w:rsidRDefault="00674A94" w:rsidP="005336FD">
            <w:pPr>
              <w:rPr>
                <w:sz w:val="16"/>
                <w:szCs w:val="16"/>
                <w:lang w:val="en-GB"/>
              </w:rPr>
            </w:pPr>
            <w:r w:rsidRPr="00D76787">
              <w:rPr>
                <w:sz w:val="16"/>
                <w:szCs w:val="16"/>
                <w:lang w:val="en-GB"/>
              </w:rPr>
              <w:t>9</w:t>
            </w:r>
          </w:p>
        </w:tc>
        <w:tc>
          <w:tcPr>
            <w:tcW w:w="7706" w:type="dxa"/>
          </w:tcPr>
          <w:p w14:paraId="7A0237A2" w14:textId="0F7280A2" w:rsidR="00674A94" w:rsidRPr="00D76787" w:rsidRDefault="00674A94" w:rsidP="005336FD">
            <w:pPr>
              <w:rPr>
                <w:sz w:val="16"/>
                <w:szCs w:val="16"/>
                <w:lang w:val="en-GB"/>
              </w:rPr>
            </w:pPr>
            <w:r w:rsidRPr="00D76787">
              <w:rPr>
                <w:sz w:val="16"/>
                <w:szCs w:val="16"/>
                <w:lang w:val="en-GB"/>
              </w:rPr>
              <w:t>TE11 cutoff frequency in waveguide 1.</w:t>
            </w:r>
          </w:p>
        </w:tc>
        <w:tc>
          <w:tcPr>
            <w:tcW w:w="1421" w:type="dxa"/>
          </w:tcPr>
          <w:p w14:paraId="6380F90E" w14:textId="3D2313E5" w:rsidR="00674A94" w:rsidRPr="00D76787" w:rsidRDefault="00352E6E" w:rsidP="005336FD">
            <w:pPr>
              <w:rPr>
                <w:sz w:val="16"/>
                <w:szCs w:val="16"/>
                <w:lang w:val="en-GB"/>
              </w:rPr>
            </w:pPr>
            <w:r w:rsidRPr="00D76787">
              <w:rPr>
                <w:sz w:val="16"/>
                <w:szCs w:val="16"/>
                <w:lang w:val="en-GB"/>
              </w:rPr>
              <w:t>9</w:t>
            </w:r>
          </w:p>
        </w:tc>
      </w:tr>
      <w:tr w:rsidR="00E05033" w14:paraId="04E264EE" w14:textId="77777777" w:rsidTr="00674A94">
        <w:tc>
          <w:tcPr>
            <w:tcW w:w="1645" w:type="dxa"/>
          </w:tcPr>
          <w:p w14:paraId="11624136" w14:textId="56B6ABD9" w:rsidR="00E05033" w:rsidRPr="00D76787" w:rsidRDefault="00E05033" w:rsidP="005336FD">
            <w:pPr>
              <w:rPr>
                <w:sz w:val="16"/>
                <w:szCs w:val="16"/>
                <w:lang w:val="en-GB"/>
              </w:rPr>
            </w:pPr>
            <w:r w:rsidRPr="00D76787">
              <w:rPr>
                <w:sz w:val="16"/>
                <w:szCs w:val="16"/>
                <w:lang w:val="en-GB"/>
              </w:rPr>
              <w:t>10</w:t>
            </w:r>
          </w:p>
        </w:tc>
        <w:tc>
          <w:tcPr>
            <w:tcW w:w="7706" w:type="dxa"/>
          </w:tcPr>
          <w:p w14:paraId="016C70DD" w14:textId="2F1771FA" w:rsidR="00E05033" w:rsidRPr="00D76787" w:rsidRDefault="00E05033" w:rsidP="005336FD">
            <w:pPr>
              <w:rPr>
                <w:sz w:val="16"/>
                <w:szCs w:val="16"/>
                <w:lang w:val="en-GB"/>
              </w:rPr>
            </w:pPr>
            <w:r w:rsidRPr="00D76787">
              <w:rPr>
                <w:sz w:val="16"/>
                <w:szCs w:val="16"/>
                <w:lang w:val="en-GB"/>
              </w:rPr>
              <w:t>Theoretical cutoff frequency in a rectangular waveguide, with non-vacuum fill.</w:t>
            </w:r>
          </w:p>
        </w:tc>
        <w:tc>
          <w:tcPr>
            <w:tcW w:w="1421" w:type="dxa"/>
          </w:tcPr>
          <w:p w14:paraId="38328343" w14:textId="5DB43A80" w:rsidR="00E05033" w:rsidRPr="00D76787" w:rsidRDefault="00D76787" w:rsidP="005336FD">
            <w:pPr>
              <w:rPr>
                <w:sz w:val="16"/>
                <w:szCs w:val="16"/>
                <w:lang w:val="en-GB"/>
              </w:rPr>
            </w:pPr>
            <w:r w:rsidRPr="00D76787">
              <w:rPr>
                <w:sz w:val="16"/>
                <w:szCs w:val="16"/>
                <w:lang w:val="en-GB"/>
              </w:rPr>
              <w:t>13</w:t>
            </w:r>
          </w:p>
        </w:tc>
      </w:tr>
      <w:tr w:rsidR="00E05033" w14:paraId="1A5F8B06" w14:textId="77777777" w:rsidTr="00674A94">
        <w:tc>
          <w:tcPr>
            <w:tcW w:w="1645" w:type="dxa"/>
          </w:tcPr>
          <w:p w14:paraId="518F538E" w14:textId="0DE33EDD" w:rsidR="00E05033" w:rsidRPr="00D76787" w:rsidRDefault="00E05033" w:rsidP="005336FD">
            <w:pPr>
              <w:rPr>
                <w:sz w:val="16"/>
                <w:szCs w:val="16"/>
                <w:lang w:val="en-GB"/>
              </w:rPr>
            </w:pPr>
            <w:r w:rsidRPr="00D76787">
              <w:rPr>
                <w:sz w:val="16"/>
                <w:szCs w:val="16"/>
                <w:lang w:val="en-GB"/>
              </w:rPr>
              <w:t>11</w:t>
            </w:r>
          </w:p>
        </w:tc>
        <w:tc>
          <w:tcPr>
            <w:tcW w:w="7706" w:type="dxa"/>
          </w:tcPr>
          <w:p w14:paraId="028548BB" w14:textId="545833E7" w:rsidR="00E05033" w:rsidRPr="00D76787" w:rsidRDefault="00E05033" w:rsidP="005336FD">
            <w:pPr>
              <w:rPr>
                <w:sz w:val="16"/>
                <w:szCs w:val="16"/>
                <w:lang w:val="en-GB"/>
              </w:rPr>
            </w:pPr>
            <w:r w:rsidRPr="00D76787">
              <w:rPr>
                <w:sz w:val="16"/>
                <w:szCs w:val="16"/>
                <w:lang w:val="en-GB"/>
              </w:rPr>
              <w:t>TE10 Cutoff frequency, task 1B.</w:t>
            </w:r>
          </w:p>
        </w:tc>
        <w:tc>
          <w:tcPr>
            <w:tcW w:w="1421" w:type="dxa"/>
          </w:tcPr>
          <w:p w14:paraId="4E43CEC0" w14:textId="22DAD841" w:rsidR="00E05033" w:rsidRPr="00D76787" w:rsidRDefault="00D76787" w:rsidP="005336FD">
            <w:pPr>
              <w:rPr>
                <w:sz w:val="16"/>
                <w:szCs w:val="16"/>
                <w:lang w:val="en-GB"/>
              </w:rPr>
            </w:pPr>
            <w:r w:rsidRPr="00D76787">
              <w:rPr>
                <w:sz w:val="16"/>
                <w:szCs w:val="16"/>
                <w:lang w:val="en-GB"/>
              </w:rPr>
              <w:t>13</w:t>
            </w:r>
          </w:p>
        </w:tc>
      </w:tr>
      <w:tr w:rsidR="00E05033" w14:paraId="68F40B5E" w14:textId="77777777" w:rsidTr="00674A94">
        <w:tc>
          <w:tcPr>
            <w:tcW w:w="1645" w:type="dxa"/>
          </w:tcPr>
          <w:p w14:paraId="1327D9C3" w14:textId="37CCD114" w:rsidR="00E05033" w:rsidRPr="00D76787" w:rsidRDefault="00E05033" w:rsidP="005336FD">
            <w:pPr>
              <w:rPr>
                <w:sz w:val="16"/>
                <w:szCs w:val="16"/>
                <w:lang w:val="en-GB"/>
              </w:rPr>
            </w:pPr>
            <w:r w:rsidRPr="00D76787">
              <w:rPr>
                <w:sz w:val="16"/>
                <w:szCs w:val="16"/>
                <w:lang w:val="en-GB"/>
              </w:rPr>
              <w:t>12</w:t>
            </w:r>
          </w:p>
        </w:tc>
        <w:tc>
          <w:tcPr>
            <w:tcW w:w="7706" w:type="dxa"/>
          </w:tcPr>
          <w:p w14:paraId="7AD9BB51" w14:textId="4571DE26" w:rsidR="00E05033" w:rsidRPr="00D76787" w:rsidRDefault="00E05033" w:rsidP="005336FD">
            <w:pPr>
              <w:rPr>
                <w:sz w:val="16"/>
                <w:szCs w:val="16"/>
                <w:lang w:val="en-GB"/>
              </w:rPr>
            </w:pPr>
            <w:r w:rsidRPr="00D76787">
              <w:rPr>
                <w:sz w:val="16"/>
                <w:szCs w:val="16"/>
                <w:lang w:val="en-GB"/>
              </w:rPr>
              <w:t>TE01 Cutoff frequency, task 1B.</w:t>
            </w:r>
          </w:p>
        </w:tc>
        <w:tc>
          <w:tcPr>
            <w:tcW w:w="1421" w:type="dxa"/>
          </w:tcPr>
          <w:p w14:paraId="0DF41C72" w14:textId="63B82A6F" w:rsidR="00E05033" w:rsidRPr="00D76787" w:rsidRDefault="00D76787" w:rsidP="005336FD">
            <w:pPr>
              <w:rPr>
                <w:sz w:val="16"/>
                <w:szCs w:val="16"/>
                <w:lang w:val="en-GB"/>
              </w:rPr>
            </w:pPr>
            <w:r w:rsidRPr="00D76787">
              <w:rPr>
                <w:sz w:val="16"/>
                <w:szCs w:val="16"/>
                <w:lang w:val="en-GB"/>
              </w:rPr>
              <w:t>13</w:t>
            </w:r>
          </w:p>
        </w:tc>
      </w:tr>
      <w:tr w:rsidR="00E05033" w14:paraId="31851C69" w14:textId="77777777" w:rsidTr="00674A94">
        <w:tc>
          <w:tcPr>
            <w:tcW w:w="1645" w:type="dxa"/>
          </w:tcPr>
          <w:p w14:paraId="2A063B69" w14:textId="3F3CCA72" w:rsidR="00E05033" w:rsidRPr="00D76787" w:rsidRDefault="00E05033" w:rsidP="005336FD">
            <w:pPr>
              <w:rPr>
                <w:sz w:val="16"/>
                <w:szCs w:val="16"/>
                <w:lang w:val="en-GB"/>
              </w:rPr>
            </w:pPr>
            <w:r w:rsidRPr="00D76787">
              <w:rPr>
                <w:sz w:val="16"/>
                <w:szCs w:val="16"/>
                <w:lang w:val="en-GB"/>
              </w:rPr>
              <w:t>13</w:t>
            </w:r>
          </w:p>
        </w:tc>
        <w:tc>
          <w:tcPr>
            <w:tcW w:w="7706" w:type="dxa"/>
          </w:tcPr>
          <w:p w14:paraId="4C21EDE8" w14:textId="23C5B99C" w:rsidR="00E05033" w:rsidRPr="00D76787" w:rsidRDefault="00E05033" w:rsidP="005336FD">
            <w:pPr>
              <w:rPr>
                <w:sz w:val="16"/>
                <w:szCs w:val="16"/>
                <w:lang w:val="en-GB"/>
              </w:rPr>
            </w:pPr>
            <w:r w:rsidRPr="00D76787">
              <w:rPr>
                <w:sz w:val="16"/>
                <w:szCs w:val="16"/>
                <w:lang w:val="en-GB"/>
              </w:rPr>
              <w:t>TE</w:t>
            </w:r>
            <w:r w:rsidR="00D76787" w:rsidRPr="00D76787">
              <w:rPr>
                <w:sz w:val="16"/>
                <w:szCs w:val="16"/>
                <w:lang w:val="en-GB"/>
              </w:rPr>
              <w:t>11 Cutoff frequency, task 1B.</w:t>
            </w:r>
          </w:p>
        </w:tc>
        <w:tc>
          <w:tcPr>
            <w:tcW w:w="1421" w:type="dxa"/>
          </w:tcPr>
          <w:p w14:paraId="4CB0B10D" w14:textId="6DC66330" w:rsidR="00E05033" w:rsidRPr="00D76787" w:rsidRDefault="00D76787" w:rsidP="005336FD">
            <w:pPr>
              <w:rPr>
                <w:sz w:val="16"/>
                <w:szCs w:val="16"/>
                <w:lang w:val="en-GB"/>
              </w:rPr>
            </w:pPr>
            <w:r w:rsidRPr="00D76787">
              <w:rPr>
                <w:sz w:val="16"/>
                <w:szCs w:val="16"/>
                <w:lang w:val="en-GB"/>
              </w:rPr>
              <w:t>13</w:t>
            </w:r>
          </w:p>
        </w:tc>
      </w:tr>
      <w:tr w:rsidR="00E05033" w14:paraId="7912614B" w14:textId="77777777" w:rsidTr="00674A94">
        <w:tc>
          <w:tcPr>
            <w:tcW w:w="1645" w:type="dxa"/>
          </w:tcPr>
          <w:p w14:paraId="11271549" w14:textId="250AB3C0" w:rsidR="00E05033" w:rsidRPr="00D76787" w:rsidRDefault="00E05033" w:rsidP="005336FD">
            <w:pPr>
              <w:rPr>
                <w:sz w:val="16"/>
                <w:szCs w:val="16"/>
                <w:lang w:val="en-GB"/>
              </w:rPr>
            </w:pPr>
            <w:r w:rsidRPr="00D76787">
              <w:rPr>
                <w:sz w:val="16"/>
                <w:szCs w:val="16"/>
                <w:lang w:val="en-GB"/>
              </w:rPr>
              <w:t>14</w:t>
            </w:r>
          </w:p>
        </w:tc>
        <w:tc>
          <w:tcPr>
            <w:tcW w:w="7706" w:type="dxa"/>
          </w:tcPr>
          <w:p w14:paraId="23684DC4" w14:textId="42BFC693" w:rsidR="00E05033" w:rsidRPr="00D76787" w:rsidRDefault="00D76787" w:rsidP="005336FD">
            <w:pPr>
              <w:rPr>
                <w:sz w:val="16"/>
                <w:szCs w:val="16"/>
                <w:lang w:val="en-GB"/>
              </w:rPr>
            </w:pPr>
            <w:r w:rsidRPr="00D76787">
              <w:rPr>
                <w:sz w:val="16"/>
                <w:szCs w:val="16"/>
                <w:lang w:val="en-GB"/>
              </w:rPr>
              <w:t>TE20 Cutoff frequency, task 1B.</w:t>
            </w:r>
          </w:p>
        </w:tc>
        <w:tc>
          <w:tcPr>
            <w:tcW w:w="1421" w:type="dxa"/>
          </w:tcPr>
          <w:p w14:paraId="737C0D2D" w14:textId="71072216" w:rsidR="00E05033" w:rsidRPr="00D76787" w:rsidRDefault="00D76787" w:rsidP="005336FD">
            <w:pPr>
              <w:rPr>
                <w:sz w:val="16"/>
                <w:szCs w:val="16"/>
                <w:lang w:val="en-GB"/>
              </w:rPr>
            </w:pPr>
            <w:r w:rsidRPr="00D76787">
              <w:rPr>
                <w:sz w:val="16"/>
                <w:szCs w:val="16"/>
                <w:lang w:val="en-GB"/>
              </w:rPr>
              <w:t>13</w:t>
            </w:r>
          </w:p>
        </w:tc>
      </w:tr>
      <w:tr w:rsidR="00E05033" w14:paraId="0038A408" w14:textId="77777777" w:rsidTr="00674A94">
        <w:tc>
          <w:tcPr>
            <w:tcW w:w="1645" w:type="dxa"/>
          </w:tcPr>
          <w:p w14:paraId="1AE6D185" w14:textId="2ED44741" w:rsidR="00E05033" w:rsidRPr="00D76787" w:rsidRDefault="00E05033" w:rsidP="005336FD">
            <w:pPr>
              <w:rPr>
                <w:sz w:val="16"/>
                <w:szCs w:val="16"/>
                <w:lang w:val="en-GB"/>
              </w:rPr>
            </w:pPr>
            <w:r w:rsidRPr="00D76787">
              <w:rPr>
                <w:sz w:val="16"/>
                <w:szCs w:val="16"/>
                <w:lang w:val="en-GB"/>
              </w:rPr>
              <w:t>15</w:t>
            </w:r>
          </w:p>
        </w:tc>
        <w:tc>
          <w:tcPr>
            <w:tcW w:w="7706" w:type="dxa"/>
          </w:tcPr>
          <w:p w14:paraId="24008E45" w14:textId="08D77105" w:rsidR="00E05033" w:rsidRPr="00D76787" w:rsidRDefault="001B7402" w:rsidP="005336FD">
            <w:pPr>
              <w:rPr>
                <w:sz w:val="16"/>
                <w:szCs w:val="16"/>
                <w:lang w:val="en-GB"/>
              </w:rPr>
            </w:pPr>
            <w:r>
              <w:rPr>
                <w:sz w:val="16"/>
                <w:szCs w:val="16"/>
                <w:lang w:val="en-GB"/>
              </w:rPr>
              <w:t>Length of dipole antenna.</w:t>
            </w:r>
          </w:p>
        </w:tc>
        <w:tc>
          <w:tcPr>
            <w:tcW w:w="1421" w:type="dxa"/>
          </w:tcPr>
          <w:p w14:paraId="445EB453" w14:textId="00283717" w:rsidR="00E05033" w:rsidRPr="00D76787" w:rsidRDefault="001B7402" w:rsidP="005336FD">
            <w:pPr>
              <w:rPr>
                <w:sz w:val="16"/>
                <w:szCs w:val="16"/>
                <w:lang w:val="en-GB"/>
              </w:rPr>
            </w:pPr>
            <w:r>
              <w:rPr>
                <w:sz w:val="16"/>
                <w:szCs w:val="16"/>
                <w:lang w:val="en-GB"/>
              </w:rPr>
              <w:t>1</w:t>
            </w:r>
            <w:r w:rsidR="000756A2">
              <w:rPr>
                <w:sz w:val="16"/>
                <w:szCs w:val="16"/>
                <w:lang w:val="en-GB"/>
              </w:rPr>
              <w:t>5</w:t>
            </w:r>
          </w:p>
        </w:tc>
      </w:tr>
      <w:tr w:rsidR="001B7402" w14:paraId="5DC7BF93" w14:textId="77777777" w:rsidTr="00674A94">
        <w:tc>
          <w:tcPr>
            <w:tcW w:w="1645" w:type="dxa"/>
          </w:tcPr>
          <w:p w14:paraId="1EC75331" w14:textId="3F560C51" w:rsidR="001B7402" w:rsidRPr="00D76787" w:rsidRDefault="001B7402" w:rsidP="005336FD">
            <w:pPr>
              <w:rPr>
                <w:sz w:val="16"/>
                <w:szCs w:val="16"/>
                <w:lang w:val="en-GB"/>
              </w:rPr>
            </w:pPr>
            <w:r>
              <w:rPr>
                <w:sz w:val="16"/>
                <w:szCs w:val="16"/>
                <w:lang w:val="en-GB"/>
              </w:rPr>
              <w:t>16</w:t>
            </w:r>
          </w:p>
        </w:tc>
        <w:tc>
          <w:tcPr>
            <w:tcW w:w="7706" w:type="dxa"/>
          </w:tcPr>
          <w:p w14:paraId="5FCF350C" w14:textId="6ADF9444" w:rsidR="001B7402" w:rsidRPr="00D76787" w:rsidRDefault="001B7402" w:rsidP="005336FD">
            <w:pPr>
              <w:rPr>
                <w:sz w:val="16"/>
                <w:szCs w:val="16"/>
                <w:lang w:val="en-GB"/>
              </w:rPr>
            </w:pPr>
            <w:r>
              <w:rPr>
                <w:sz w:val="16"/>
                <w:szCs w:val="16"/>
                <w:lang w:val="en-GB"/>
              </w:rPr>
              <w:t>Theoretical operating frequency of dipole antenna.</w:t>
            </w:r>
          </w:p>
        </w:tc>
        <w:tc>
          <w:tcPr>
            <w:tcW w:w="1421" w:type="dxa"/>
          </w:tcPr>
          <w:p w14:paraId="2B32FAAE" w14:textId="3D16E616" w:rsidR="001B7402" w:rsidRPr="00D76787" w:rsidRDefault="001B7402" w:rsidP="005336FD">
            <w:pPr>
              <w:rPr>
                <w:sz w:val="16"/>
                <w:szCs w:val="16"/>
                <w:lang w:val="en-GB"/>
              </w:rPr>
            </w:pPr>
            <w:r>
              <w:rPr>
                <w:sz w:val="16"/>
                <w:szCs w:val="16"/>
                <w:lang w:val="en-GB"/>
              </w:rPr>
              <w:t>1</w:t>
            </w:r>
            <w:r w:rsidR="000756A2">
              <w:rPr>
                <w:sz w:val="16"/>
                <w:szCs w:val="16"/>
                <w:lang w:val="en-GB"/>
              </w:rPr>
              <w:t>5</w:t>
            </w:r>
          </w:p>
        </w:tc>
      </w:tr>
    </w:tbl>
    <w:p w14:paraId="56DDFE04" w14:textId="77777777" w:rsidR="0046602C" w:rsidRDefault="0046602C" w:rsidP="0046602C">
      <w:pPr>
        <w:pStyle w:val="GraphicAnchor"/>
        <w:rPr>
          <w:lang w:val="en-GB"/>
        </w:rPr>
      </w:pPr>
    </w:p>
    <w:p w14:paraId="5D4330F4" w14:textId="18C84A7B" w:rsidR="0046602C" w:rsidRPr="0017337D" w:rsidRDefault="0046602C" w:rsidP="0046602C">
      <w:pPr>
        <w:pStyle w:val="Heading4"/>
        <w:rPr>
          <w:lang w:val="en-GB"/>
        </w:rPr>
      </w:pPr>
      <w:r>
        <w:rPr>
          <w:lang w:val="en-GB"/>
        </w:rPr>
        <w:t>Abbreviations:</w:t>
      </w:r>
    </w:p>
    <w:tbl>
      <w:tblPr>
        <w:tblStyle w:val="TableGrid"/>
        <w:tblW w:w="0" w:type="auto"/>
        <w:tblLook w:val="04A0" w:firstRow="1" w:lastRow="0" w:firstColumn="1" w:lastColumn="0" w:noHBand="0" w:noVBand="1"/>
      </w:tblPr>
      <w:tblGrid>
        <w:gridCol w:w="1980"/>
        <w:gridCol w:w="8792"/>
      </w:tblGrid>
      <w:tr w:rsidR="0046602C" w14:paraId="39B2252F" w14:textId="77777777" w:rsidTr="00F54E8B">
        <w:tc>
          <w:tcPr>
            <w:tcW w:w="1980" w:type="dxa"/>
          </w:tcPr>
          <w:p w14:paraId="75B9F97F" w14:textId="77777777" w:rsidR="0046602C" w:rsidRPr="00BF5D1E" w:rsidRDefault="0046602C" w:rsidP="00F54E8B">
            <w:pPr>
              <w:rPr>
                <w:b/>
                <w:sz w:val="16"/>
                <w:szCs w:val="16"/>
                <w:lang w:val="en-GB"/>
              </w:rPr>
            </w:pPr>
            <w:r w:rsidRPr="00BF5D1E">
              <w:rPr>
                <w:b/>
                <w:sz w:val="16"/>
                <w:szCs w:val="16"/>
                <w:lang w:val="en-GB"/>
              </w:rPr>
              <w:t>Abbreviation</w:t>
            </w:r>
          </w:p>
        </w:tc>
        <w:tc>
          <w:tcPr>
            <w:tcW w:w="8792" w:type="dxa"/>
          </w:tcPr>
          <w:p w14:paraId="7AA57CD0" w14:textId="77777777" w:rsidR="0046602C" w:rsidRPr="00BF5D1E" w:rsidRDefault="0046602C" w:rsidP="00F54E8B">
            <w:pPr>
              <w:rPr>
                <w:b/>
                <w:sz w:val="16"/>
                <w:szCs w:val="16"/>
                <w:lang w:val="en-GB"/>
              </w:rPr>
            </w:pPr>
            <w:r w:rsidRPr="00BF5D1E">
              <w:rPr>
                <w:b/>
                <w:sz w:val="16"/>
                <w:szCs w:val="16"/>
                <w:lang w:val="en-GB"/>
              </w:rPr>
              <w:t>Full Word</w:t>
            </w:r>
          </w:p>
        </w:tc>
      </w:tr>
      <w:tr w:rsidR="0046602C" w14:paraId="151E2A0A" w14:textId="77777777" w:rsidTr="00F54E8B">
        <w:tc>
          <w:tcPr>
            <w:tcW w:w="1980" w:type="dxa"/>
          </w:tcPr>
          <w:p w14:paraId="02494C07" w14:textId="77777777" w:rsidR="0046602C" w:rsidRPr="0046602C" w:rsidRDefault="0046602C" w:rsidP="00F54E8B">
            <w:pPr>
              <w:rPr>
                <w:sz w:val="16"/>
                <w:szCs w:val="16"/>
                <w:lang w:val="en-GB"/>
              </w:rPr>
            </w:pPr>
            <w:r w:rsidRPr="0046602C">
              <w:rPr>
                <w:sz w:val="16"/>
                <w:szCs w:val="16"/>
                <w:lang w:val="en-GB"/>
              </w:rPr>
              <w:t>EMR</w:t>
            </w:r>
          </w:p>
        </w:tc>
        <w:tc>
          <w:tcPr>
            <w:tcW w:w="8792" w:type="dxa"/>
          </w:tcPr>
          <w:p w14:paraId="50F654C0" w14:textId="77777777" w:rsidR="0046602C" w:rsidRPr="0046602C" w:rsidRDefault="0046602C" w:rsidP="00F54E8B">
            <w:pPr>
              <w:rPr>
                <w:sz w:val="16"/>
                <w:szCs w:val="16"/>
                <w:lang w:val="en-GB"/>
              </w:rPr>
            </w:pPr>
            <w:r w:rsidRPr="0046602C">
              <w:rPr>
                <w:sz w:val="16"/>
                <w:szCs w:val="16"/>
                <w:lang w:val="en-GB"/>
              </w:rPr>
              <w:t>Electromagnetic Radiation</w:t>
            </w:r>
          </w:p>
        </w:tc>
      </w:tr>
      <w:tr w:rsidR="0046602C" w14:paraId="0F1AD36D" w14:textId="77777777" w:rsidTr="00F54E8B">
        <w:tc>
          <w:tcPr>
            <w:tcW w:w="1980" w:type="dxa"/>
          </w:tcPr>
          <w:p w14:paraId="413F7569" w14:textId="77777777" w:rsidR="0046602C" w:rsidRPr="0046602C" w:rsidRDefault="0046602C" w:rsidP="00F54E8B">
            <w:pPr>
              <w:rPr>
                <w:sz w:val="16"/>
                <w:szCs w:val="16"/>
                <w:lang w:val="en-GB"/>
              </w:rPr>
            </w:pPr>
            <w:r w:rsidRPr="0046602C">
              <w:rPr>
                <w:sz w:val="16"/>
                <w:szCs w:val="16"/>
                <w:lang w:val="en-GB"/>
              </w:rPr>
              <w:t>EM</w:t>
            </w:r>
          </w:p>
        </w:tc>
        <w:tc>
          <w:tcPr>
            <w:tcW w:w="8792" w:type="dxa"/>
          </w:tcPr>
          <w:p w14:paraId="3A880454" w14:textId="77777777" w:rsidR="0046602C" w:rsidRPr="0046602C" w:rsidRDefault="0046602C" w:rsidP="00F54E8B">
            <w:pPr>
              <w:rPr>
                <w:sz w:val="16"/>
                <w:szCs w:val="16"/>
                <w:lang w:val="en-GB"/>
              </w:rPr>
            </w:pPr>
            <w:r w:rsidRPr="0046602C">
              <w:rPr>
                <w:sz w:val="16"/>
                <w:szCs w:val="16"/>
                <w:lang w:val="en-GB"/>
              </w:rPr>
              <w:t>Electromagnetic</w:t>
            </w:r>
          </w:p>
        </w:tc>
      </w:tr>
      <w:tr w:rsidR="0046602C" w14:paraId="35BCFB8E" w14:textId="77777777" w:rsidTr="00F54E8B">
        <w:tc>
          <w:tcPr>
            <w:tcW w:w="1980" w:type="dxa"/>
          </w:tcPr>
          <w:p w14:paraId="132DA5F6" w14:textId="77777777" w:rsidR="0046602C" w:rsidRPr="0046602C" w:rsidRDefault="0046602C" w:rsidP="00F54E8B">
            <w:pPr>
              <w:rPr>
                <w:sz w:val="16"/>
                <w:szCs w:val="16"/>
                <w:lang w:val="en-GB"/>
              </w:rPr>
            </w:pPr>
            <w:r w:rsidRPr="0046602C">
              <w:rPr>
                <w:sz w:val="16"/>
                <w:szCs w:val="16"/>
                <w:lang w:val="en-GB"/>
              </w:rPr>
              <w:t>PEC</w:t>
            </w:r>
          </w:p>
        </w:tc>
        <w:tc>
          <w:tcPr>
            <w:tcW w:w="8792" w:type="dxa"/>
          </w:tcPr>
          <w:p w14:paraId="59448C08" w14:textId="77777777" w:rsidR="0046602C" w:rsidRPr="0046602C" w:rsidRDefault="0046602C" w:rsidP="00F54E8B">
            <w:pPr>
              <w:rPr>
                <w:sz w:val="16"/>
                <w:szCs w:val="16"/>
                <w:lang w:val="en-GB"/>
              </w:rPr>
            </w:pPr>
            <w:r w:rsidRPr="0046602C">
              <w:rPr>
                <w:sz w:val="16"/>
                <w:szCs w:val="16"/>
                <w:lang w:val="en-GB"/>
              </w:rPr>
              <w:t>Perfect Electric Conductor</w:t>
            </w:r>
          </w:p>
        </w:tc>
      </w:tr>
      <w:tr w:rsidR="0046602C" w14:paraId="7DF2A239" w14:textId="77777777" w:rsidTr="00F54E8B">
        <w:tc>
          <w:tcPr>
            <w:tcW w:w="1980" w:type="dxa"/>
          </w:tcPr>
          <w:p w14:paraId="2E0B3899" w14:textId="77777777" w:rsidR="0046602C" w:rsidRPr="0046602C" w:rsidRDefault="0046602C" w:rsidP="00F54E8B">
            <w:pPr>
              <w:rPr>
                <w:sz w:val="16"/>
                <w:szCs w:val="16"/>
                <w:lang w:val="en-GB"/>
              </w:rPr>
            </w:pPr>
            <w:r w:rsidRPr="0046602C">
              <w:rPr>
                <w:sz w:val="16"/>
                <w:szCs w:val="16"/>
                <w:lang w:val="en-GB"/>
              </w:rPr>
              <w:t>RADAR</w:t>
            </w:r>
          </w:p>
        </w:tc>
        <w:tc>
          <w:tcPr>
            <w:tcW w:w="8792" w:type="dxa"/>
          </w:tcPr>
          <w:p w14:paraId="7F872064" w14:textId="6A75ED5E" w:rsidR="0046602C" w:rsidRPr="0046602C" w:rsidRDefault="00BF5D1E" w:rsidP="00F54E8B">
            <w:pPr>
              <w:rPr>
                <w:sz w:val="16"/>
                <w:szCs w:val="16"/>
                <w:lang w:val="en-GB"/>
              </w:rPr>
            </w:pPr>
            <w:r>
              <w:rPr>
                <w:sz w:val="16"/>
                <w:szCs w:val="16"/>
                <w:lang w:val="en-GB"/>
              </w:rPr>
              <w:t>Radio detection and ranging</w:t>
            </w:r>
          </w:p>
        </w:tc>
      </w:tr>
      <w:tr w:rsidR="0046602C" w14:paraId="233DA36E" w14:textId="77777777" w:rsidTr="00F54E8B">
        <w:tc>
          <w:tcPr>
            <w:tcW w:w="1980" w:type="dxa"/>
          </w:tcPr>
          <w:p w14:paraId="60465553" w14:textId="77777777" w:rsidR="0046602C" w:rsidRPr="0046602C" w:rsidRDefault="0046602C" w:rsidP="00F54E8B">
            <w:pPr>
              <w:rPr>
                <w:sz w:val="16"/>
                <w:szCs w:val="16"/>
                <w:lang w:val="en-GB"/>
              </w:rPr>
            </w:pPr>
            <w:r w:rsidRPr="0046602C">
              <w:rPr>
                <w:sz w:val="16"/>
                <w:szCs w:val="16"/>
                <w:lang w:val="en-GB"/>
              </w:rPr>
              <w:t>TE</w:t>
            </w:r>
          </w:p>
        </w:tc>
        <w:tc>
          <w:tcPr>
            <w:tcW w:w="8792" w:type="dxa"/>
          </w:tcPr>
          <w:p w14:paraId="05442B4C" w14:textId="77777777" w:rsidR="0046602C" w:rsidRPr="0046602C" w:rsidRDefault="0046602C" w:rsidP="00F54E8B">
            <w:pPr>
              <w:rPr>
                <w:sz w:val="16"/>
                <w:szCs w:val="16"/>
                <w:lang w:val="en-GB"/>
              </w:rPr>
            </w:pPr>
            <w:r w:rsidRPr="0046602C">
              <w:rPr>
                <w:sz w:val="16"/>
                <w:szCs w:val="16"/>
                <w:lang w:val="en-GB"/>
              </w:rPr>
              <w:t>Transverse Electric</w:t>
            </w:r>
          </w:p>
        </w:tc>
      </w:tr>
      <w:tr w:rsidR="0046602C" w14:paraId="238AF78B" w14:textId="77777777" w:rsidTr="00F54E8B">
        <w:tc>
          <w:tcPr>
            <w:tcW w:w="1980" w:type="dxa"/>
          </w:tcPr>
          <w:p w14:paraId="0EB37BDF" w14:textId="77777777" w:rsidR="0046602C" w:rsidRPr="0046602C" w:rsidRDefault="0046602C" w:rsidP="00F54E8B">
            <w:pPr>
              <w:rPr>
                <w:sz w:val="16"/>
                <w:szCs w:val="16"/>
                <w:lang w:val="en-GB"/>
              </w:rPr>
            </w:pPr>
            <w:r w:rsidRPr="0046602C">
              <w:rPr>
                <w:sz w:val="16"/>
                <w:szCs w:val="16"/>
                <w:lang w:val="en-GB"/>
              </w:rPr>
              <w:t>TM</w:t>
            </w:r>
          </w:p>
        </w:tc>
        <w:tc>
          <w:tcPr>
            <w:tcW w:w="8792" w:type="dxa"/>
          </w:tcPr>
          <w:p w14:paraId="16A3C360" w14:textId="77777777" w:rsidR="0046602C" w:rsidRPr="0046602C" w:rsidRDefault="0046602C" w:rsidP="00F54E8B">
            <w:pPr>
              <w:rPr>
                <w:sz w:val="16"/>
                <w:szCs w:val="16"/>
                <w:lang w:val="en-GB"/>
              </w:rPr>
            </w:pPr>
            <w:r w:rsidRPr="0046602C">
              <w:rPr>
                <w:sz w:val="16"/>
                <w:szCs w:val="16"/>
                <w:lang w:val="en-GB"/>
              </w:rPr>
              <w:t>Transverse Magnetic</w:t>
            </w:r>
          </w:p>
        </w:tc>
      </w:tr>
      <w:tr w:rsidR="0046602C" w14:paraId="2B0AC9F0" w14:textId="77777777" w:rsidTr="00F54E8B">
        <w:tc>
          <w:tcPr>
            <w:tcW w:w="1980" w:type="dxa"/>
          </w:tcPr>
          <w:p w14:paraId="254755C8" w14:textId="77777777" w:rsidR="0046602C" w:rsidRPr="0046602C" w:rsidRDefault="0046602C" w:rsidP="00F54E8B">
            <w:pPr>
              <w:rPr>
                <w:sz w:val="16"/>
                <w:szCs w:val="16"/>
                <w:lang w:val="en-GB"/>
              </w:rPr>
            </w:pPr>
            <w:r w:rsidRPr="0046602C">
              <w:rPr>
                <w:sz w:val="16"/>
                <w:szCs w:val="16"/>
                <w:lang w:val="en-GB"/>
              </w:rPr>
              <w:t>TEM</w:t>
            </w:r>
          </w:p>
        </w:tc>
        <w:tc>
          <w:tcPr>
            <w:tcW w:w="8792" w:type="dxa"/>
          </w:tcPr>
          <w:p w14:paraId="3CB29BAB" w14:textId="77777777" w:rsidR="0046602C" w:rsidRPr="0046602C" w:rsidRDefault="0046602C" w:rsidP="00F54E8B">
            <w:pPr>
              <w:rPr>
                <w:sz w:val="16"/>
                <w:szCs w:val="16"/>
                <w:lang w:val="en-GB"/>
              </w:rPr>
            </w:pPr>
            <w:r w:rsidRPr="0046602C">
              <w:rPr>
                <w:sz w:val="16"/>
                <w:szCs w:val="16"/>
                <w:lang w:val="en-GB"/>
              </w:rPr>
              <w:t>Transverse Electromagnetic</w:t>
            </w:r>
          </w:p>
        </w:tc>
      </w:tr>
      <w:tr w:rsidR="0046602C" w14:paraId="70056B0A" w14:textId="77777777" w:rsidTr="00F54E8B">
        <w:tc>
          <w:tcPr>
            <w:tcW w:w="1980" w:type="dxa"/>
          </w:tcPr>
          <w:p w14:paraId="57F1B55B" w14:textId="77777777" w:rsidR="0046602C" w:rsidRPr="0046602C" w:rsidRDefault="0046602C" w:rsidP="00F54E8B">
            <w:pPr>
              <w:rPr>
                <w:sz w:val="16"/>
                <w:szCs w:val="16"/>
                <w:lang w:val="en-GB"/>
              </w:rPr>
            </w:pPr>
            <w:r w:rsidRPr="0046602C">
              <w:rPr>
                <w:sz w:val="16"/>
                <w:szCs w:val="16"/>
                <w:lang w:val="en-GB"/>
              </w:rPr>
              <w:t>Coax</w:t>
            </w:r>
          </w:p>
        </w:tc>
        <w:tc>
          <w:tcPr>
            <w:tcW w:w="8792" w:type="dxa"/>
          </w:tcPr>
          <w:p w14:paraId="6EC75499" w14:textId="77777777" w:rsidR="0046602C" w:rsidRPr="0046602C" w:rsidRDefault="0046602C" w:rsidP="00F54E8B">
            <w:pPr>
              <w:rPr>
                <w:sz w:val="16"/>
                <w:szCs w:val="16"/>
                <w:lang w:val="en-GB"/>
              </w:rPr>
            </w:pPr>
            <w:r w:rsidRPr="0046602C">
              <w:rPr>
                <w:sz w:val="16"/>
                <w:szCs w:val="16"/>
                <w:lang w:val="en-GB"/>
              </w:rPr>
              <w:t>Coaxial (cable)</w:t>
            </w:r>
          </w:p>
        </w:tc>
      </w:tr>
      <w:tr w:rsidR="0046602C" w14:paraId="414D940A" w14:textId="77777777" w:rsidTr="00F54E8B">
        <w:tc>
          <w:tcPr>
            <w:tcW w:w="1980" w:type="dxa"/>
          </w:tcPr>
          <w:p w14:paraId="1AE84969" w14:textId="77777777" w:rsidR="0046602C" w:rsidRPr="0046602C" w:rsidRDefault="0046602C" w:rsidP="00F54E8B">
            <w:pPr>
              <w:rPr>
                <w:sz w:val="16"/>
                <w:szCs w:val="16"/>
                <w:lang w:val="en-GB"/>
              </w:rPr>
            </w:pPr>
            <w:r w:rsidRPr="0046602C">
              <w:rPr>
                <w:sz w:val="16"/>
                <w:szCs w:val="16"/>
                <w:lang w:val="en-GB"/>
              </w:rPr>
              <w:t>HFSS</w:t>
            </w:r>
          </w:p>
        </w:tc>
        <w:tc>
          <w:tcPr>
            <w:tcW w:w="8792" w:type="dxa"/>
          </w:tcPr>
          <w:p w14:paraId="5C54EE7A" w14:textId="0DE1A546" w:rsidR="0046602C" w:rsidRPr="0046602C" w:rsidRDefault="00BF5D1E" w:rsidP="00F54E8B">
            <w:pPr>
              <w:rPr>
                <w:sz w:val="16"/>
                <w:szCs w:val="16"/>
                <w:lang w:val="en-GB"/>
              </w:rPr>
            </w:pPr>
            <w:r>
              <w:rPr>
                <w:sz w:val="16"/>
                <w:szCs w:val="16"/>
                <w:lang w:val="en-GB"/>
              </w:rPr>
              <w:t>High frequency structure simulator</w:t>
            </w:r>
          </w:p>
        </w:tc>
      </w:tr>
    </w:tbl>
    <w:p w14:paraId="31F45EB7" w14:textId="4BE93046" w:rsidR="0002528D" w:rsidRDefault="0002528D" w:rsidP="005E483F">
      <w:pPr>
        <w:pStyle w:val="Heading4"/>
        <w:rPr>
          <w:lang w:val="en-GB"/>
        </w:rPr>
      </w:pPr>
      <w:r>
        <w:rPr>
          <w:lang w:val="en-GB"/>
        </w:rPr>
        <w:br w:type="page"/>
      </w:r>
    </w:p>
    <w:p w14:paraId="37653755" w14:textId="77777777" w:rsidR="0002528D" w:rsidRPr="0002528D" w:rsidRDefault="0002528D" w:rsidP="0002528D">
      <w:pPr>
        <w:rPr>
          <w:lang w:val="en-GB"/>
        </w:rPr>
      </w:pPr>
    </w:p>
    <w:p w14:paraId="4CBC2681" w14:textId="2696D691" w:rsidR="00A31372" w:rsidRDefault="00D76825" w:rsidP="00A31372">
      <w:pPr>
        <w:pStyle w:val="Heading1"/>
        <w:numPr>
          <w:ilvl w:val="0"/>
          <w:numId w:val="3"/>
        </w:numPr>
        <w:rPr>
          <w:lang w:val="en-GB"/>
        </w:rPr>
      </w:pPr>
      <w:bookmarkStart w:id="1" w:name="_Toc196379923"/>
      <w:r>
        <w:rPr>
          <w:lang w:val="en-GB"/>
        </w:rPr>
        <w:t>Abstract &amp; i</w:t>
      </w:r>
      <w:r w:rsidR="00BA1F8D">
        <w:rPr>
          <w:lang w:val="en-GB"/>
        </w:rPr>
        <w:t>ntroduction</w:t>
      </w:r>
      <w:bookmarkEnd w:id="1"/>
    </w:p>
    <w:p w14:paraId="0C1B4F61" w14:textId="3C7CAAA1" w:rsidR="007271C1" w:rsidRDefault="007271C1" w:rsidP="00B50516">
      <w:pPr>
        <w:pStyle w:val="Heading2"/>
        <w:numPr>
          <w:ilvl w:val="1"/>
          <w:numId w:val="3"/>
        </w:numPr>
        <w:rPr>
          <w:lang w:val="en-GB"/>
        </w:rPr>
      </w:pPr>
      <w:bookmarkStart w:id="2" w:name="_Toc196379924"/>
      <w:r w:rsidRPr="007271C1">
        <w:rPr>
          <w:lang w:val="en-GB"/>
        </w:rPr>
        <w:t>Abstract</w:t>
      </w:r>
      <w:bookmarkEnd w:id="2"/>
    </w:p>
    <w:p w14:paraId="29DDC934" w14:textId="5A5969E2" w:rsidR="00B50516" w:rsidRPr="00B50516" w:rsidRDefault="005336FD" w:rsidP="00B50516">
      <w:pPr>
        <w:pStyle w:val="Text"/>
        <w:rPr>
          <w:lang w:val="en-GB"/>
        </w:rPr>
      </w:pPr>
      <w:r>
        <w:rPr>
          <w:lang w:val="en-GB"/>
        </w:rPr>
        <w:t xml:space="preserve">A report investigating </w:t>
      </w:r>
      <w:r w:rsidR="00692B77">
        <w:rPr>
          <w:lang w:val="en-GB"/>
        </w:rPr>
        <w:t>the concept of electromagnetic radiation, through studies into both theoretical and simulated scenarios involving waveguides and dipole antennas.</w:t>
      </w:r>
    </w:p>
    <w:p w14:paraId="3D9A1F8F" w14:textId="3D1DB752" w:rsidR="007271C1" w:rsidRDefault="00D76825" w:rsidP="00D76825">
      <w:pPr>
        <w:pStyle w:val="Heading2"/>
        <w:rPr>
          <w:lang w:val="en-GB"/>
        </w:rPr>
      </w:pPr>
      <w:bookmarkStart w:id="3" w:name="_Toc196379925"/>
      <w:r>
        <w:rPr>
          <w:lang w:val="en-GB"/>
        </w:rPr>
        <w:t>1.</w:t>
      </w:r>
      <w:r w:rsidR="00723373">
        <w:rPr>
          <w:lang w:val="en-GB"/>
        </w:rPr>
        <w:t>2</w:t>
      </w:r>
      <w:r>
        <w:rPr>
          <w:lang w:val="en-GB"/>
        </w:rPr>
        <w:t xml:space="preserve"> </w:t>
      </w:r>
      <w:r w:rsidR="005D2196">
        <w:rPr>
          <w:lang w:val="en-GB"/>
        </w:rPr>
        <w:t>Introduction</w:t>
      </w:r>
      <w:bookmarkEnd w:id="3"/>
    </w:p>
    <w:p w14:paraId="30707E0F" w14:textId="10DD127A" w:rsidR="009969BF" w:rsidRDefault="009969BF" w:rsidP="009969BF">
      <w:pPr>
        <w:pStyle w:val="Text"/>
        <w:rPr>
          <w:lang w:val="en-GB"/>
        </w:rPr>
      </w:pPr>
      <w:r>
        <w:rPr>
          <w:lang w:val="en-GB"/>
        </w:rPr>
        <w:t>Electroma</w:t>
      </w:r>
      <w:r w:rsidR="00E9137E">
        <w:rPr>
          <w:lang w:val="en-GB"/>
        </w:rPr>
        <w:t xml:space="preserve">gnetic radiation is </w:t>
      </w:r>
      <w:r w:rsidR="006128B7">
        <w:rPr>
          <w:lang w:val="en-GB"/>
        </w:rPr>
        <w:t xml:space="preserve">a type of radiation made up of both electric and magnetic components, which </w:t>
      </w:r>
      <w:r w:rsidR="00100E4F">
        <w:rPr>
          <w:lang w:val="en-GB"/>
        </w:rPr>
        <w:t xml:space="preserve">oscillate at right angles to one another, in a perpendicular fashion. </w:t>
      </w:r>
      <w:r w:rsidR="005663A9">
        <w:rPr>
          <w:lang w:val="en-GB"/>
        </w:rPr>
        <w:t xml:space="preserve">They are usually “self-propagating” waves, </w:t>
      </w:r>
      <w:r w:rsidR="00D247EB">
        <w:rPr>
          <w:lang w:val="en-GB"/>
        </w:rPr>
        <w:t xml:space="preserve">meaning that they propel themselves through space. </w:t>
      </w:r>
      <w:r w:rsidR="00F33206">
        <w:rPr>
          <w:lang w:val="en-GB"/>
        </w:rPr>
        <w:t>This report investigates the design &amp; performance of wave guides and antennas, to develop practical understanding of the theory.</w:t>
      </w:r>
    </w:p>
    <w:p w14:paraId="0CCE700F" w14:textId="6054F22B" w:rsidR="005E483F" w:rsidRDefault="005E483F" w:rsidP="005E483F">
      <w:pPr>
        <w:pStyle w:val="Heading2"/>
        <w:rPr>
          <w:lang w:val="en-GB"/>
        </w:rPr>
      </w:pPr>
      <w:bookmarkStart w:id="4" w:name="_Toc196379926"/>
      <w:r>
        <w:rPr>
          <w:lang w:val="en-GB"/>
        </w:rPr>
        <w:t>1.3 Introduction to EMR</w:t>
      </w:r>
      <w:bookmarkEnd w:id="4"/>
    </w:p>
    <w:p w14:paraId="7DF8E30D" w14:textId="57AFB785" w:rsidR="00EF73F8" w:rsidRPr="00EF73F8" w:rsidRDefault="00EF73F8" w:rsidP="00EF73F8">
      <w:pPr>
        <w:pStyle w:val="Heading3"/>
        <w:rPr>
          <w:lang w:val="en-GB"/>
        </w:rPr>
      </w:pPr>
      <w:bookmarkStart w:id="5" w:name="_Toc196379927"/>
      <w:r>
        <w:rPr>
          <w:lang w:val="en-GB"/>
        </w:rPr>
        <w:t>1.3.1 EMR Spectrum</w:t>
      </w:r>
      <w:bookmarkEnd w:id="5"/>
    </w:p>
    <w:p w14:paraId="61C14709" w14:textId="0A30120D" w:rsidR="00F33206" w:rsidRDefault="00F33206" w:rsidP="009969BF">
      <w:pPr>
        <w:pStyle w:val="Text"/>
        <w:rPr>
          <w:lang w:val="en-GB"/>
        </w:rPr>
      </w:pPr>
      <w:r>
        <w:rPr>
          <w:lang w:val="en-GB"/>
        </w:rPr>
        <w:t xml:space="preserve">Electromagnetic radiation is characterized by its wavelength, which also determines its properties. The </w:t>
      </w:r>
      <w:r w:rsidR="00D06243">
        <w:rPr>
          <w:lang w:val="en-GB"/>
        </w:rPr>
        <w:t xml:space="preserve">electromagnetic spectrum is the characterisation of these electromagnetic waves, depending on their wavelength. As shown below in figure </w:t>
      </w:r>
      <w:r w:rsidR="00C44A07">
        <w:rPr>
          <w:lang w:val="en-GB"/>
        </w:rPr>
        <w:t>1</w:t>
      </w:r>
      <w:r w:rsidR="00D06243">
        <w:rPr>
          <w:lang w:val="en-GB"/>
        </w:rPr>
        <w:t xml:space="preserve">, the spectrum contains </w:t>
      </w:r>
      <w:r w:rsidR="007218FF">
        <w:rPr>
          <w:lang w:val="en-GB"/>
        </w:rPr>
        <w:t>several</w:t>
      </w:r>
      <w:r w:rsidR="00D06243">
        <w:rPr>
          <w:lang w:val="en-GB"/>
        </w:rPr>
        <w:t xml:space="preserve"> different types of electromagnetic waves, including visible light</w:t>
      </w:r>
      <w:r w:rsidR="003165D2">
        <w:rPr>
          <w:lang w:val="en-GB"/>
        </w:rPr>
        <w:t xml:space="preserve">, microwaves, x-rays and more. Each of these wavelengths have their own uses in multiple applications, such as communication, medical uses and </w:t>
      </w:r>
      <w:r w:rsidR="00EF73F8">
        <w:rPr>
          <w:lang w:val="en-GB"/>
        </w:rPr>
        <w:t>RADAR.</w:t>
      </w:r>
      <w:r w:rsidR="00F64188">
        <w:rPr>
          <w:lang w:val="en-GB"/>
        </w:rPr>
        <w:t xml:space="preserve"> </w:t>
      </w:r>
      <w:r w:rsidR="004C2DA6">
        <w:rPr>
          <w:lang w:val="en-GB"/>
        </w:rPr>
        <w:t xml:space="preserve">Different spectra within the EM spectrum may have </w:t>
      </w:r>
      <w:r w:rsidR="00EE7A74">
        <w:rPr>
          <w:lang w:val="en-GB"/>
        </w:rPr>
        <w:t>entirely different properties, however the fundamental rules remain the same for all [1].</w:t>
      </w:r>
    </w:p>
    <w:p w14:paraId="7BD6C986" w14:textId="3D090C8F" w:rsidR="00D42E26" w:rsidRDefault="00C44A07" w:rsidP="00C44A07">
      <w:pPr>
        <w:pStyle w:val="Text"/>
        <w:jc w:val="center"/>
        <w:rPr>
          <w:lang w:val="en-GB"/>
        </w:rPr>
      </w:pPr>
      <w:r>
        <w:rPr>
          <w:noProof/>
        </w:rPr>
        <w:drawing>
          <wp:inline distT="0" distB="0" distL="0" distR="0" wp14:anchorId="26F9ABBD" wp14:editId="7A323375">
            <wp:extent cx="5133975" cy="2747452"/>
            <wp:effectExtent l="0" t="0" r="0" b="0"/>
            <wp:docPr id="1235910926" name="Picture 1" descr="Basics of the Electromagnetic Spectrum | Leader 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ics of the Electromagnetic Spectrum | Leader Tec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57039" cy="2759795"/>
                    </a:xfrm>
                    <a:prstGeom prst="rect">
                      <a:avLst/>
                    </a:prstGeom>
                    <a:noFill/>
                    <a:ln>
                      <a:noFill/>
                    </a:ln>
                  </pic:spPr>
                </pic:pic>
              </a:graphicData>
            </a:graphic>
          </wp:inline>
        </w:drawing>
      </w:r>
    </w:p>
    <w:p w14:paraId="57B74CF3" w14:textId="3A138C44" w:rsidR="00C44A07" w:rsidRDefault="00C44A07" w:rsidP="00C44A07">
      <w:pPr>
        <w:pStyle w:val="GraphicAnchor"/>
        <w:rPr>
          <w:lang w:val="en-GB"/>
        </w:rPr>
      </w:pPr>
      <w:r>
        <w:rPr>
          <w:lang w:val="en-GB"/>
        </w:rPr>
        <w:t>Figure 1 – Electromagnetic Spectrum [</w:t>
      </w:r>
      <w:r w:rsidR="00B50516">
        <w:rPr>
          <w:lang w:val="en-GB"/>
        </w:rPr>
        <w:t>2</w:t>
      </w:r>
      <w:r>
        <w:rPr>
          <w:lang w:val="en-GB"/>
        </w:rPr>
        <w:t>].</w:t>
      </w:r>
    </w:p>
    <w:p w14:paraId="2E1229BB" w14:textId="77777777" w:rsidR="00EF73F8" w:rsidRDefault="00EF73F8" w:rsidP="00C44A07">
      <w:pPr>
        <w:pStyle w:val="GraphicAnchor"/>
        <w:rPr>
          <w:lang w:val="en-GB"/>
        </w:rPr>
      </w:pPr>
    </w:p>
    <w:p w14:paraId="31F2FC27" w14:textId="77777777" w:rsidR="00EF73F8" w:rsidRDefault="00EF73F8">
      <w:pPr>
        <w:rPr>
          <w:sz w:val="36"/>
          <w:szCs w:val="36"/>
          <w:lang w:val="en-GB"/>
        </w:rPr>
      </w:pPr>
      <w:r>
        <w:rPr>
          <w:lang w:val="en-GB"/>
        </w:rPr>
        <w:br w:type="page"/>
      </w:r>
    </w:p>
    <w:p w14:paraId="7021C2AD" w14:textId="09D7AC20" w:rsidR="00EF73F8" w:rsidRDefault="00EF73F8" w:rsidP="00EF73F8">
      <w:pPr>
        <w:pStyle w:val="Heading3"/>
        <w:rPr>
          <w:lang w:val="en-GB"/>
        </w:rPr>
      </w:pPr>
      <w:bookmarkStart w:id="6" w:name="_Toc196379928"/>
      <w:r>
        <w:rPr>
          <w:lang w:val="en-GB"/>
        </w:rPr>
        <w:lastRenderedPageBreak/>
        <w:t>1.3.2 Waveguides</w:t>
      </w:r>
      <w:bookmarkEnd w:id="6"/>
    </w:p>
    <w:p w14:paraId="6961807F" w14:textId="44FDFC99" w:rsidR="00516F36" w:rsidRDefault="00F33206" w:rsidP="009969BF">
      <w:pPr>
        <w:pStyle w:val="Text"/>
        <w:rPr>
          <w:lang w:val="en-GB"/>
        </w:rPr>
      </w:pPr>
      <w:r>
        <w:rPr>
          <w:lang w:val="en-GB"/>
        </w:rPr>
        <w:t>Waveguides are channels which control the direction &amp; propagation of electromagnetic waves</w:t>
      </w:r>
      <w:r w:rsidR="00B50516">
        <w:rPr>
          <w:lang w:val="en-GB"/>
        </w:rPr>
        <w:t xml:space="preserve"> </w:t>
      </w:r>
      <w:r w:rsidR="00203F61">
        <w:rPr>
          <w:lang w:val="en-GB"/>
        </w:rPr>
        <w:t>[3]</w:t>
      </w:r>
      <w:r>
        <w:rPr>
          <w:lang w:val="en-GB"/>
        </w:rPr>
        <w:t>. An example which</w:t>
      </w:r>
      <w:r w:rsidR="003E2A64">
        <w:rPr>
          <w:lang w:val="en-GB"/>
        </w:rPr>
        <w:t xml:space="preserve"> better</w:t>
      </w:r>
      <w:r>
        <w:rPr>
          <w:lang w:val="en-GB"/>
        </w:rPr>
        <w:t xml:space="preserve"> illustrates the theory behind waveguides are fibre optics. An electromagnetic signal (light or laser) is transmitted along a fibre. The light is kept within the fibre by reflective surfaces and is transmitted from one end to the other. </w:t>
      </w:r>
      <w:r w:rsidR="00516F36">
        <w:rPr>
          <w:lang w:val="en-GB"/>
        </w:rPr>
        <w:t>Different waves may travel along waveguides in different ways, the way that a wave travels through a guide is described as a mode</w:t>
      </w:r>
      <w:r w:rsidR="00EC0E98">
        <w:rPr>
          <w:lang w:val="en-GB"/>
        </w:rPr>
        <w:t xml:space="preserve"> [4]</w:t>
      </w:r>
      <w:r w:rsidR="00516F36">
        <w:rPr>
          <w:lang w:val="en-GB"/>
        </w:rPr>
        <w:t xml:space="preserve">. </w:t>
      </w:r>
      <w:r w:rsidR="00AC169E">
        <w:rPr>
          <w:lang w:val="en-GB"/>
        </w:rPr>
        <w:t xml:space="preserve">Transverse </w:t>
      </w:r>
      <w:r w:rsidR="00602B4D">
        <w:rPr>
          <w:lang w:val="en-GB"/>
        </w:rPr>
        <w:t>modes describe waves which travel entirely in a transverse direction,</w:t>
      </w:r>
      <w:r w:rsidR="004E2FB4">
        <w:rPr>
          <w:lang w:val="en-GB"/>
        </w:rPr>
        <w:t xml:space="preserve"> with transverse elect</w:t>
      </w:r>
      <w:r w:rsidR="00F47233">
        <w:rPr>
          <w:lang w:val="en-GB"/>
        </w:rPr>
        <w:t>romagnetic</w:t>
      </w:r>
      <w:r w:rsidR="004E2FB4">
        <w:rPr>
          <w:lang w:val="en-GB"/>
        </w:rPr>
        <w:t xml:space="preserve"> </w:t>
      </w:r>
      <w:r w:rsidR="00F47233">
        <w:rPr>
          <w:lang w:val="en-GB"/>
        </w:rPr>
        <w:t>(</w:t>
      </w:r>
      <w:r w:rsidR="004E2FB4">
        <w:rPr>
          <w:lang w:val="en-GB"/>
        </w:rPr>
        <w:t>TEM</w:t>
      </w:r>
      <w:r w:rsidR="00F47233">
        <w:rPr>
          <w:lang w:val="en-GB"/>
        </w:rPr>
        <w:t>)</w:t>
      </w:r>
      <w:r w:rsidR="004E2FB4">
        <w:rPr>
          <w:lang w:val="en-GB"/>
        </w:rPr>
        <w:t>,</w:t>
      </w:r>
      <w:r w:rsidR="00F47233">
        <w:rPr>
          <w:lang w:val="en-GB"/>
        </w:rPr>
        <w:t xml:space="preserve"> transverse electric</w:t>
      </w:r>
      <w:r w:rsidR="004E2FB4">
        <w:rPr>
          <w:lang w:val="en-GB"/>
        </w:rPr>
        <w:t xml:space="preserve"> </w:t>
      </w:r>
      <w:r w:rsidR="00F47233">
        <w:rPr>
          <w:lang w:val="en-GB"/>
        </w:rPr>
        <w:t>(</w:t>
      </w:r>
      <w:r w:rsidR="004E2FB4">
        <w:rPr>
          <w:lang w:val="en-GB"/>
        </w:rPr>
        <w:t>TE</w:t>
      </w:r>
      <w:r w:rsidR="00F47233">
        <w:rPr>
          <w:lang w:val="en-GB"/>
        </w:rPr>
        <w:t>)</w:t>
      </w:r>
      <w:r w:rsidR="004E2FB4">
        <w:rPr>
          <w:lang w:val="en-GB"/>
        </w:rPr>
        <w:t xml:space="preserve"> and </w:t>
      </w:r>
      <w:r w:rsidR="00F47233">
        <w:rPr>
          <w:lang w:val="en-GB"/>
        </w:rPr>
        <w:t xml:space="preserve">transverse magnetic </w:t>
      </w:r>
      <w:r w:rsidR="000C46ED">
        <w:rPr>
          <w:lang w:val="en-GB"/>
        </w:rPr>
        <w:t>(TM)</w:t>
      </w:r>
      <w:r w:rsidR="004E2FB4">
        <w:rPr>
          <w:lang w:val="en-GB"/>
        </w:rPr>
        <w:t xml:space="preserve"> describing variations of this</w:t>
      </w:r>
      <w:r w:rsidR="004E20A6">
        <w:rPr>
          <w:lang w:val="en-GB"/>
        </w:rPr>
        <w:t>,</w:t>
      </w:r>
      <w:r w:rsidR="00602B4D">
        <w:rPr>
          <w:lang w:val="en-GB"/>
        </w:rPr>
        <w:t xml:space="preserve"> while </w:t>
      </w:r>
      <w:r w:rsidR="00AE2FA4">
        <w:rPr>
          <w:lang w:val="en-GB"/>
        </w:rPr>
        <w:t>hybrid modes describe a wave which has components within the longitudinal direction [4].</w:t>
      </w:r>
    </w:p>
    <w:p w14:paraId="40080DC7" w14:textId="0528FD14" w:rsidR="00F33206" w:rsidRDefault="00F33206" w:rsidP="009969BF">
      <w:pPr>
        <w:pStyle w:val="Text"/>
        <w:rPr>
          <w:lang w:val="en-GB"/>
        </w:rPr>
      </w:pPr>
      <w:r>
        <w:rPr>
          <w:lang w:val="en-GB"/>
        </w:rPr>
        <w:t xml:space="preserve">Waveguides may be used for many purposes and can be designed for </w:t>
      </w:r>
      <w:r w:rsidR="004E20A6">
        <w:rPr>
          <w:lang w:val="en-GB"/>
        </w:rPr>
        <w:t>most</w:t>
      </w:r>
      <w:r>
        <w:rPr>
          <w:lang w:val="en-GB"/>
        </w:rPr>
        <w:t xml:space="preserve"> wavelengths </w:t>
      </w:r>
      <w:r w:rsidR="00B05426">
        <w:rPr>
          <w:lang w:val="en-GB"/>
        </w:rPr>
        <w:t xml:space="preserve">– </w:t>
      </w:r>
      <w:r w:rsidR="00B52384">
        <w:rPr>
          <w:lang w:val="en-GB"/>
        </w:rPr>
        <w:t xml:space="preserve">becoming impractical for particularly large wavelengths such as </w:t>
      </w:r>
      <w:r w:rsidR="00810387">
        <w:rPr>
          <w:lang w:val="en-GB"/>
        </w:rPr>
        <w:t>short-wave</w:t>
      </w:r>
      <w:r w:rsidR="00B52384">
        <w:rPr>
          <w:lang w:val="en-GB"/>
        </w:rPr>
        <w:t xml:space="preserve"> radio -</w:t>
      </w:r>
      <w:r>
        <w:rPr>
          <w:lang w:val="en-GB"/>
        </w:rPr>
        <w:t xml:space="preserve"> across the spectrum, with other examples including microwave radiation, radio &amp; RADAR guides. They are generally used to transmit a signal from one point to another, or to guide an output for </w:t>
      </w:r>
      <w:r w:rsidR="004E20A6">
        <w:rPr>
          <w:lang w:val="en-GB"/>
        </w:rPr>
        <w:t xml:space="preserve">a </w:t>
      </w:r>
      <w:r>
        <w:rPr>
          <w:lang w:val="en-GB"/>
        </w:rPr>
        <w:t>specific usage.</w:t>
      </w:r>
    </w:p>
    <w:p w14:paraId="4C1A6E38" w14:textId="791F2DE2" w:rsidR="00C466B3" w:rsidRDefault="00C466B3" w:rsidP="00C466B3">
      <w:pPr>
        <w:pStyle w:val="Heading3"/>
        <w:rPr>
          <w:lang w:val="en-GB"/>
        </w:rPr>
      </w:pPr>
      <w:bookmarkStart w:id="7" w:name="_Toc196379929"/>
      <w:r>
        <w:rPr>
          <w:lang w:val="en-GB"/>
        </w:rPr>
        <w:t>1.3.3 Antennas</w:t>
      </w:r>
      <w:bookmarkEnd w:id="7"/>
    </w:p>
    <w:p w14:paraId="1C89322A" w14:textId="62D0B939" w:rsidR="00F33206" w:rsidRDefault="00F33206" w:rsidP="009969BF">
      <w:pPr>
        <w:pStyle w:val="Text"/>
        <w:rPr>
          <w:lang w:val="en-GB"/>
        </w:rPr>
      </w:pPr>
      <w:r>
        <w:rPr>
          <w:lang w:val="en-GB"/>
        </w:rPr>
        <w:t>Antenna</w:t>
      </w:r>
      <w:r w:rsidR="00D06243">
        <w:rPr>
          <w:lang w:val="en-GB"/>
        </w:rPr>
        <w:t>s are devices which are used to transmit electromagnetic signals</w:t>
      </w:r>
      <w:r w:rsidR="007218FF">
        <w:rPr>
          <w:lang w:val="en-GB"/>
        </w:rPr>
        <w:t>. A signal is applied to the antenna, which then transmits it from its body to the environment. In this study, the design of a dipole antenna will be considered. A dipole is an antenna consisting of two “polar” antennas, equal in length, with signal inputted at the midpoint</w:t>
      </w:r>
      <w:r w:rsidR="00563FA2">
        <w:rPr>
          <w:lang w:val="en-GB"/>
        </w:rPr>
        <w:t xml:space="preserve"> [5]</w:t>
      </w:r>
      <w:r w:rsidR="007218FF">
        <w:rPr>
          <w:lang w:val="en-GB"/>
        </w:rPr>
        <w:t>.</w:t>
      </w:r>
      <w:r w:rsidR="00F56B3B">
        <w:rPr>
          <w:lang w:val="en-GB"/>
        </w:rPr>
        <w:t xml:space="preserve"> Using equations, an expected operating frequency may be calculated, however this often varies slightly in real world conditions with</w:t>
      </w:r>
      <w:r w:rsidR="00563FA2">
        <w:rPr>
          <w:lang w:val="en-GB"/>
        </w:rPr>
        <w:t xml:space="preserve"> environmental influences &amp; material properties.</w:t>
      </w:r>
    </w:p>
    <w:p w14:paraId="67E8D290" w14:textId="3C3445DD" w:rsidR="002046DC" w:rsidRDefault="002046DC" w:rsidP="009969BF">
      <w:pPr>
        <w:pStyle w:val="Text"/>
        <w:rPr>
          <w:lang w:val="en-GB"/>
        </w:rPr>
      </w:pPr>
      <w:r>
        <w:rPr>
          <w:lang w:val="en-GB"/>
        </w:rPr>
        <w:t xml:space="preserve">**NOTE: </w:t>
      </w:r>
      <w:r w:rsidR="004A65D6">
        <w:rPr>
          <w:lang w:val="en-GB"/>
        </w:rPr>
        <w:t>An antenna is a transformation</w:t>
      </w:r>
      <w:r w:rsidR="00767A66">
        <w:rPr>
          <w:lang w:val="en-GB"/>
        </w:rPr>
        <w:t xml:space="preserve"> (transformer)</w:t>
      </w:r>
      <w:r w:rsidR="004A65D6">
        <w:rPr>
          <w:lang w:val="en-GB"/>
        </w:rPr>
        <w:t xml:space="preserve"> between a signal in a transmission guide (</w:t>
      </w:r>
      <w:r w:rsidR="00810387">
        <w:rPr>
          <w:lang w:val="en-GB"/>
        </w:rPr>
        <w:t>e.g.</w:t>
      </w:r>
      <w:r w:rsidR="0077408D">
        <w:rPr>
          <w:lang w:val="en-GB"/>
        </w:rPr>
        <w:t xml:space="preserve"> coax, waveguide) into free space. </w:t>
      </w:r>
    </w:p>
    <w:p w14:paraId="58C31CE8" w14:textId="77777777" w:rsidR="00F33206" w:rsidRPr="009969BF" w:rsidRDefault="00F33206" w:rsidP="009969BF">
      <w:pPr>
        <w:pStyle w:val="Text"/>
        <w:rPr>
          <w:lang w:val="en-GB"/>
        </w:rPr>
      </w:pPr>
    </w:p>
    <w:p w14:paraId="34DDB1C8" w14:textId="77777777" w:rsidR="00692B77" w:rsidRDefault="00692B77">
      <w:pPr>
        <w:rPr>
          <w:rFonts w:asciiTheme="majorHAnsi" w:hAnsiTheme="majorHAnsi"/>
          <w:b/>
          <w:color w:val="476166" w:themeColor="accent1"/>
          <w:sz w:val="52"/>
          <w:szCs w:val="52"/>
          <w:lang w:val="en-GB"/>
        </w:rPr>
      </w:pPr>
      <w:r>
        <w:rPr>
          <w:lang w:val="en-GB"/>
        </w:rPr>
        <w:br w:type="page"/>
      </w:r>
    </w:p>
    <w:p w14:paraId="685BEDAE" w14:textId="6498C9A8" w:rsidR="0003606B" w:rsidRDefault="00A02720" w:rsidP="00D76825">
      <w:pPr>
        <w:pStyle w:val="Heading1"/>
        <w:rPr>
          <w:lang w:val="en-GB"/>
        </w:rPr>
      </w:pPr>
      <w:bookmarkStart w:id="8" w:name="_Toc196379930"/>
      <w:r>
        <w:rPr>
          <w:lang w:val="en-GB"/>
        </w:rPr>
        <w:lastRenderedPageBreak/>
        <w:t xml:space="preserve">2. </w:t>
      </w:r>
      <w:r w:rsidR="0003606B">
        <w:rPr>
          <w:lang w:val="en-GB"/>
        </w:rPr>
        <w:t>Task 1A</w:t>
      </w:r>
      <w:r w:rsidR="00354EF3">
        <w:rPr>
          <w:lang w:val="en-GB"/>
        </w:rPr>
        <w:t xml:space="preserve"> </w:t>
      </w:r>
      <w:r w:rsidR="0007074B">
        <w:rPr>
          <w:lang w:val="en-GB"/>
        </w:rPr>
        <w:t>– Rectangular w</w:t>
      </w:r>
      <w:r w:rsidR="00354EF3">
        <w:rPr>
          <w:lang w:val="en-GB"/>
        </w:rPr>
        <w:t>aveguide</w:t>
      </w:r>
      <w:r w:rsidR="0007074B">
        <w:rPr>
          <w:lang w:val="en-GB"/>
        </w:rPr>
        <w:t xml:space="preserve"> 1</w:t>
      </w:r>
      <w:bookmarkEnd w:id="8"/>
    </w:p>
    <w:p w14:paraId="41D2C462" w14:textId="78366E24" w:rsidR="00E16567" w:rsidRDefault="00A02720" w:rsidP="00A02720">
      <w:pPr>
        <w:pStyle w:val="Heading2"/>
        <w:rPr>
          <w:lang w:val="en-GB"/>
        </w:rPr>
      </w:pPr>
      <w:bookmarkStart w:id="9" w:name="_Toc196379931"/>
      <w:r>
        <w:rPr>
          <w:lang w:val="en-GB"/>
        </w:rPr>
        <w:t>2.1 Design &amp; Setup</w:t>
      </w:r>
      <w:bookmarkEnd w:id="9"/>
    </w:p>
    <w:p w14:paraId="1FC5809B" w14:textId="77777777" w:rsidR="00F174BA" w:rsidRDefault="00F174BA" w:rsidP="00F174BA">
      <w:pPr>
        <w:pStyle w:val="Text"/>
        <w:rPr>
          <w:lang w:val="en-GB"/>
        </w:rPr>
      </w:pPr>
      <w:r>
        <w:rPr>
          <w:lang w:val="en-GB"/>
        </w:rPr>
        <w:t>The model is simulated in Ansys electronics, in HFSS simulation. The first stage of the scenario is to model the geometry of the waveguide. The dimensions of the waveguide are derived from student number (2318644).</w:t>
      </w:r>
    </w:p>
    <w:p w14:paraId="77D561CC" w14:textId="77777777" w:rsidR="005336FD" w:rsidRDefault="005336FD" w:rsidP="00F174BA">
      <w:pPr>
        <w:pStyle w:val="Text"/>
        <w:rPr>
          <w:lang w:val="en-GB"/>
        </w:rPr>
      </w:pPr>
    </w:p>
    <w:p w14:paraId="76E37F04" w14:textId="77777777" w:rsidR="00F174BA" w:rsidRDefault="00F174BA" w:rsidP="00F174BA">
      <w:pPr>
        <w:pStyle w:val="Text"/>
        <w:jc w:val="center"/>
        <w:rPr>
          <w:rFonts w:eastAsiaTheme="minorEastAsia"/>
          <w:lang w:val="en-GB"/>
        </w:rPr>
      </w:pPr>
      <w:r>
        <w:rPr>
          <w:lang w:val="en-GB"/>
        </w:rPr>
        <w:t xml:space="preserve">Width </w:t>
      </w:r>
      <m:oMath>
        <m:r>
          <w:rPr>
            <w:rFonts w:ascii="Cambria Math" w:hAnsi="Cambria Math"/>
            <w:lang w:val="en-GB"/>
          </w:rPr>
          <m:t>=a=23mm</m:t>
        </m:r>
      </m:oMath>
    </w:p>
    <w:p w14:paraId="7EFEB4F7" w14:textId="4021449F" w:rsidR="005336FD" w:rsidRDefault="005336FD" w:rsidP="005336FD">
      <w:pPr>
        <w:pStyle w:val="GraphicAnchor"/>
        <w:rPr>
          <w:lang w:val="en-GB"/>
        </w:rPr>
      </w:pPr>
      <w:r>
        <w:rPr>
          <w:lang w:val="en-GB"/>
        </w:rPr>
        <w:t>Equation 1 – Width of waveguide, Task 1A.</w:t>
      </w:r>
    </w:p>
    <w:p w14:paraId="0F405991" w14:textId="77777777" w:rsidR="005336FD" w:rsidRDefault="005336FD" w:rsidP="005336FD">
      <w:pPr>
        <w:pStyle w:val="GraphicAnchor"/>
        <w:rPr>
          <w:lang w:val="en-GB"/>
        </w:rPr>
      </w:pPr>
    </w:p>
    <w:p w14:paraId="108CABF3" w14:textId="77777777" w:rsidR="00F174BA" w:rsidRDefault="00F174BA" w:rsidP="00F174BA">
      <w:pPr>
        <w:pStyle w:val="Text"/>
        <w:jc w:val="center"/>
        <w:rPr>
          <w:rFonts w:eastAsiaTheme="minorEastAsia"/>
          <w:lang w:val="en-GB"/>
        </w:rPr>
      </w:pPr>
      <w:r>
        <w:rPr>
          <w:lang w:val="en-GB"/>
        </w:rPr>
        <w:t xml:space="preserve">Height  </w:t>
      </w:r>
      <m:oMath>
        <m:r>
          <w:rPr>
            <w:rFonts w:ascii="Cambria Math" w:hAnsi="Cambria Math"/>
            <w:lang w:val="en-GB"/>
          </w:rPr>
          <m:t>=b=</m:t>
        </m:r>
        <m:f>
          <m:fPr>
            <m:ctrlPr>
              <w:rPr>
                <w:rFonts w:ascii="Cambria Math" w:hAnsi="Cambria Math"/>
                <w:i/>
                <w:lang w:val="en-GB"/>
              </w:rPr>
            </m:ctrlPr>
          </m:fPr>
          <m:num>
            <m:r>
              <w:rPr>
                <w:rFonts w:ascii="Cambria Math" w:hAnsi="Cambria Math"/>
                <w:lang w:val="en-GB"/>
              </w:rPr>
              <m:t>18</m:t>
            </m:r>
          </m:num>
          <m:den>
            <m:r>
              <w:rPr>
                <w:rFonts w:ascii="Cambria Math" w:hAnsi="Cambria Math"/>
                <w:lang w:val="en-GB"/>
              </w:rPr>
              <m:t>2</m:t>
            </m:r>
          </m:den>
        </m:f>
        <m:r>
          <w:rPr>
            <w:rFonts w:ascii="Cambria Math" w:hAnsi="Cambria Math"/>
            <w:lang w:val="en-GB"/>
          </w:rPr>
          <m:t>=9mm</m:t>
        </m:r>
      </m:oMath>
    </w:p>
    <w:p w14:paraId="70EFB419" w14:textId="43623E51" w:rsidR="005336FD" w:rsidRDefault="005336FD" w:rsidP="005336FD">
      <w:pPr>
        <w:pStyle w:val="GraphicAnchor"/>
        <w:rPr>
          <w:lang w:val="en-GB"/>
        </w:rPr>
      </w:pPr>
      <w:r>
        <w:rPr>
          <w:lang w:val="en-GB"/>
        </w:rPr>
        <w:t>Equation 2 – Height of waveguide, Task 1A.</w:t>
      </w:r>
    </w:p>
    <w:p w14:paraId="5A231F10" w14:textId="77777777" w:rsidR="005336FD" w:rsidRDefault="005336FD" w:rsidP="005336FD">
      <w:pPr>
        <w:pStyle w:val="GraphicAnchor"/>
        <w:rPr>
          <w:lang w:val="en-GB"/>
        </w:rPr>
      </w:pPr>
    </w:p>
    <w:p w14:paraId="7FAD478A" w14:textId="77777777" w:rsidR="00F174BA" w:rsidRDefault="00F174BA" w:rsidP="00F174BA">
      <w:pPr>
        <w:pStyle w:val="Text"/>
        <w:jc w:val="center"/>
        <w:rPr>
          <w:rFonts w:eastAsiaTheme="minorEastAsia"/>
          <w:lang w:val="en-GB"/>
        </w:rPr>
      </w:pPr>
      <w:r>
        <w:rPr>
          <w:rFonts w:eastAsiaTheme="minorEastAsia"/>
          <w:lang w:val="en-GB"/>
        </w:rPr>
        <w:t xml:space="preserve">Length </w:t>
      </w:r>
      <m:oMath>
        <m:r>
          <w:rPr>
            <w:rFonts w:ascii="Cambria Math" w:eastAsiaTheme="minorEastAsia" w:hAnsi="Cambria Math"/>
            <w:lang w:val="en-GB"/>
          </w:rPr>
          <m:t>=50mm</m:t>
        </m:r>
      </m:oMath>
    </w:p>
    <w:p w14:paraId="126EB31D" w14:textId="0878E468" w:rsidR="00692B77" w:rsidRDefault="00692B77" w:rsidP="00692B77">
      <w:pPr>
        <w:pStyle w:val="GraphicAnchor"/>
        <w:rPr>
          <w:lang w:val="en-GB"/>
        </w:rPr>
      </w:pPr>
      <w:r>
        <w:rPr>
          <w:lang w:val="en-GB"/>
        </w:rPr>
        <w:t>Equation 3 – Length of waveguide, Task 1A.</w:t>
      </w:r>
    </w:p>
    <w:p w14:paraId="28EB503D" w14:textId="77777777" w:rsidR="00692B77" w:rsidRDefault="00692B77" w:rsidP="00692B77">
      <w:pPr>
        <w:pStyle w:val="GraphicAnchor"/>
        <w:rPr>
          <w:lang w:val="en-GB"/>
        </w:rPr>
      </w:pPr>
    </w:p>
    <w:p w14:paraId="359E772A" w14:textId="77777777" w:rsidR="00F174BA" w:rsidRDefault="00F174BA" w:rsidP="00F174BA">
      <w:pPr>
        <w:pStyle w:val="Text"/>
        <w:rPr>
          <w:lang w:val="en-GB"/>
        </w:rPr>
      </w:pPr>
      <w:r>
        <w:rPr>
          <w:lang w:val="en-GB"/>
        </w:rPr>
        <w:t>Once modelled, the properties are configured. The walls of the waveguide are modelled as a PEC, and the internal cavity is under vacuum. Excitation ports are defined on either end of the waveguide, as shown in figure 2.</w:t>
      </w:r>
    </w:p>
    <w:p w14:paraId="1B4E4DD1" w14:textId="77777777" w:rsidR="00F174BA" w:rsidRDefault="00F174BA" w:rsidP="00F174BA">
      <w:pPr>
        <w:pStyle w:val="Text"/>
        <w:jc w:val="center"/>
        <w:rPr>
          <w:lang w:val="en-GB"/>
        </w:rPr>
      </w:pPr>
      <w:r>
        <w:rPr>
          <w:noProof/>
          <w:lang w:val="en-GB"/>
        </w:rPr>
        <w:drawing>
          <wp:inline distT="0" distB="0" distL="0" distR="0" wp14:anchorId="55A7329D" wp14:editId="25F840CF">
            <wp:extent cx="3057525" cy="2120986"/>
            <wp:effectExtent l="0" t="0" r="0" b="0"/>
            <wp:docPr id="91837214" name="Picture 3"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37214" name="Picture 3" descr="A piece of paper with writing on it&#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987" t="8572" r="3389" b="44278"/>
                    <a:stretch/>
                  </pic:blipFill>
                  <pic:spPr bwMode="auto">
                    <a:xfrm>
                      <a:off x="0" y="0"/>
                      <a:ext cx="3073514" cy="2132077"/>
                    </a:xfrm>
                    <a:prstGeom prst="rect">
                      <a:avLst/>
                    </a:prstGeom>
                    <a:noFill/>
                    <a:ln>
                      <a:noFill/>
                    </a:ln>
                    <a:extLst>
                      <a:ext uri="{53640926-AAD7-44D8-BBD7-CCE9431645EC}">
                        <a14:shadowObscured xmlns:a14="http://schemas.microsoft.com/office/drawing/2010/main"/>
                      </a:ext>
                    </a:extLst>
                  </pic:spPr>
                </pic:pic>
              </a:graphicData>
            </a:graphic>
          </wp:inline>
        </w:drawing>
      </w:r>
    </w:p>
    <w:p w14:paraId="260C1050" w14:textId="77777777" w:rsidR="00F174BA" w:rsidRDefault="00F174BA" w:rsidP="00F174BA">
      <w:pPr>
        <w:pStyle w:val="GraphicAnchor"/>
        <w:rPr>
          <w:lang w:val="en-GB"/>
        </w:rPr>
      </w:pPr>
      <w:r>
        <w:rPr>
          <w:lang w:val="en-GB"/>
        </w:rPr>
        <w:t>Figure 2 – Design of waveguide for task 1A.</w:t>
      </w:r>
    </w:p>
    <w:p w14:paraId="37DA882F" w14:textId="77777777" w:rsidR="00F174BA" w:rsidRPr="00E87F64" w:rsidRDefault="00F174BA" w:rsidP="00F174BA">
      <w:pPr>
        <w:pStyle w:val="Text"/>
        <w:rPr>
          <w:lang w:val="en-GB"/>
        </w:rPr>
      </w:pPr>
      <w:r>
        <w:rPr>
          <w:lang w:val="en-GB"/>
        </w:rPr>
        <w:t xml:space="preserve">The simulation is now setup, with a frequency sweep from 2GHz – 30GHz, with 3 modes enabled. </w:t>
      </w:r>
    </w:p>
    <w:p w14:paraId="5599D17E" w14:textId="77777777" w:rsidR="00563FA2" w:rsidRPr="00563FA2" w:rsidRDefault="00563FA2" w:rsidP="00563FA2">
      <w:pPr>
        <w:rPr>
          <w:lang w:val="en-GB"/>
        </w:rPr>
      </w:pPr>
    </w:p>
    <w:p w14:paraId="3E3FC250" w14:textId="77777777" w:rsidR="00692B77" w:rsidRDefault="00692B77">
      <w:pPr>
        <w:rPr>
          <w:b/>
          <w:sz w:val="48"/>
          <w:szCs w:val="48"/>
          <w:lang w:val="en-GB"/>
        </w:rPr>
      </w:pPr>
      <w:r>
        <w:rPr>
          <w:lang w:val="en-GB"/>
        </w:rPr>
        <w:br w:type="page"/>
      </w:r>
    </w:p>
    <w:p w14:paraId="447FC160" w14:textId="6671FE90" w:rsidR="00E16567" w:rsidRDefault="00A02720" w:rsidP="00A02720">
      <w:pPr>
        <w:pStyle w:val="Heading2"/>
        <w:rPr>
          <w:lang w:val="en-GB"/>
        </w:rPr>
      </w:pPr>
      <w:bookmarkStart w:id="10" w:name="_Toc196379932"/>
      <w:r>
        <w:rPr>
          <w:lang w:val="en-GB"/>
        </w:rPr>
        <w:lastRenderedPageBreak/>
        <w:t>2.</w:t>
      </w:r>
      <w:r w:rsidR="00F174BA">
        <w:rPr>
          <w:lang w:val="en-GB"/>
        </w:rPr>
        <w:t>2</w:t>
      </w:r>
      <w:r>
        <w:rPr>
          <w:lang w:val="en-GB"/>
        </w:rPr>
        <w:t xml:space="preserve"> </w:t>
      </w:r>
      <w:r w:rsidR="00E16567">
        <w:rPr>
          <w:lang w:val="en-GB"/>
        </w:rPr>
        <w:t>Results</w:t>
      </w:r>
      <w:bookmarkEnd w:id="10"/>
    </w:p>
    <w:p w14:paraId="73D395EE" w14:textId="782FD229" w:rsidR="00F174BA" w:rsidRDefault="00F174BA" w:rsidP="00F174BA">
      <w:pPr>
        <w:pStyle w:val="Heading3"/>
        <w:rPr>
          <w:lang w:val="en-GB"/>
        </w:rPr>
      </w:pPr>
      <w:bookmarkStart w:id="11" w:name="_Toc196379933"/>
      <w:r>
        <w:rPr>
          <w:lang w:val="en-GB"/>
        </w:rPr>
        <w:t xml:space="preserve">2.2.1 </w:t>
      </w:r>
      <w:r w:rsidR="00E4553F">
        <w:rPr>
          <w:lang w:val="en-GB"/>
        </w:rPr>
        <w:t>Electric field vectors at excitation port</w:t>
      </w:r>
      <w:bookmarkEnd w:id="11"/>
    </w:p>
    <w:p w14:paraId="47CCF54C" w14:textId="2686411C" w:rsidR="006B5990" w:rsidRPr="006B5990" w:rsidRDefault="00E36D2A" w:rsidP="006B5990">
      <w:pPr>
        <w:rPr>
          <w:lang w:val="en-GB"/>
        </w:rPr>
      </w:pPr>
      <w:r>
        <w:rPr>
          <w:lang w:val="en-GB"/>
        </w:rPr>
        <w:t>Mode 1</w:t>
      </w:r>
      <w:r w:rsidR="00B81473">
        <w:rPr>
          <w:lang w:val="en-GB"/>
        </w:rPr>
        <w:t>- shown in</w:t>
      </w:r>
      <w:r>
        <w:rPr>
          <w:lang w:val="en-GB"/>
        </w:rPr>
        <w:t xml:space="preserve"> shows a TE10 mode (Transverse electric)</w:t>
      </w:r>
      <w:r w:rsidR="00EB692D">
        <w:rPr>
          <w:lang w:val="en-GB"/>
        </w:rPr>
        <w:t xml:space="preserve">, this can be determined as the </w:t>
      </w:r>
      <w:r w:rsidR="007C5B29">
        <w:rPr>
          <w:lang w:val="en-GB"/>
        </w:rPr>
        <w:t>direction of</w:t>
      </w:r>
      <w:r w:rsidR="00EB692D">
        <w:rPr>
          <w:lang w:val="en-GB"/>
        </w:rPr>
        <w:t xml:space="preserve"> </w:t>
      </w:r>
      <w:r w:rsidR="007C5B29">
        <w:rPr>
          <w:lang w:val="en-GB"/>
        </w:rPr>
        <w:t>the arrows</w:t>
      </w:r>
      <w:r w:rsidR="00EB692D">
        <w:rPr>
          <w:lang w:val="en-GB"/>
        </w:rPr>
        <w:t xml:space="preserve"> indicate a</w:t>
      </w:r>
      <w:r w:rsidR="0061129A">
        <w:rPr>
          <w:lang w:val="en-GB"/>
        </w:rPr>
        <w:t xml:space="preserve"> single</w:t>
      </w:r>
      <w:r w:rsidR="00EB692D">
        <w:rPr>
          <w:lang w:val="en-GB"/>
        </w:rPr>
        <w:t xml:space="preserve"> half-wavelength across the width of the waveguide</w:t>
      </w:r>
      <w:r w:rsidR="0061129A">
        <w:rPr>
          <w:lang w:val="en-GB"/>
        </w:rPr>
        <w:t>, so m = 1, n = 0</w:t>
      </w:r>
      <w:r w:rsidR="007C5B29">
        <w:rPr>
          <w:lang w:val="en-GB"/>
        </w:rPr>
        <w:t>. TE10 is very likely to be the dominant mode in rectangular waveguides, which add</w:t>
      </w:r>
      <w:r w:rsidR="00F60F82">
        <w:rPr>
          <w:lang w:val="en-GB"/>
        </w:rPr>
        <w:t>s</w:t>
      </w:r>
      <w:r w:rsidR="007C5B29">
        <w:rPr>
          <w:lang w:val="en-GB"/>
        </w:rPr>
        <w:t xml:space="preserve"> weighting to this observation, however this can be confirmed </w:t>
      </w:r>
      <w:r w:rsidR="006C53BA">
        <w:rPr>
          <w:lang w:val="en-GB"/>
        </w:rPr>
        <w:t>via radiation patterns &amp; cutoff frequency comparisons later in the study.</w:t>
      </w:r>
    </w:p>
    <w:p w14:paraId="3976A202" w14:textId="25FC8549" w:rsidR="00D51B56" w:rsidRDefault="007812A6" w:rsidP="00D27492">
      <w:pPr>
        <w:pStyle w:val="Text"/>
        <w:jc w:val="center"/>
        <w:rPr>
          <w:noProof/>
          <w:lang w:val="en-GB"/>
        </w:rPr>
      </w:pPr>
      <w:r>
        <w:rPr>
          <w:noProof/>
          <w:lang w:val="en-GB"/>
        </w:rPr>
        <w:drawing>
          <wp:inline distT="0" distB="0" distL="0" distR="0" wp14:anchorId="39ABE1B5" wp14:editId="4044F435">
            <wp:extent cx="2250219" cy="1600870"/>
            <wp:effectExtent l="0" t="0" r="0" b="0"/>
            <wp:docPr id="21437656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5929" t="23712" r="13366" b="5137"/>
                    <a:stretch/>
                  </pic:blipFill>
                  <pic:spPr bwMode="auto">
                    <a:xfrm>
                      <a:off x="0" y="0"/>
                      <a:ext cx="2259209" cy="1607265"/>
                    </a:xfrm>
                    <a:prstGeom prst="rect">
                      <a:avLst/>
                    </a:prstGeom>
                    <a:noFill/>
                    <a:ln>
                      <a:noFill/>
                    </a:ln>
                    <a:extLst>
                      <a:ext uri="{53640926-AAD7-44D8-BBD7-CCE9431645EC}">
                        <a14:shadowObscured xmlns:a14="http://schemas.microsoft.com/office/drawing/2010/main"/>
                      </a:ext>
                    </a:extLst>
                  </pic:spPr>
                </pic:pic>
              </a:graphicData>
            </a:graphic>
          </wp:inline>
        </w:drawing>
      </w:r>
    </w:p>
    <w:p w14:paraId="16C2A563" w14:textId="35E35D1B" w:rsidR="00AE617E" w:rsidRDefault="0043449C" w:rsidP="00D51B56">
      <w:pPr>
        <w:pStyle w:val="GraphicAnchor"/>
        <w:rPr>
          <w:lang w:val="en-GB"/>
        </w:rPr>
      </w:pPr>
      <w:r>
        <w:rPr>
          <w:lang w:val="en-GB"/>
        </w:rPr>
        <w:t xml:space="preserve">Figure </w:t>
      </w:r>
      <w:r w:rsidR="00D51B56">
        <w:rPr>
          <w:lang w:val="en-GB"/>
        </w:rPr>
        <w:t>3</w:t>
      </w:r>
      <w:r>
        <w:rPr>
          <w:lang w:val="en-GB"/>
        </w:rPr>
        <w:t xml:space="preserve"> – </w:t>
      </w:r>
      <w:r w:rsidR="00E4553F">
        <w:rPr>
          <w:lang w:val="en-GB"/>
        </w:rPr>
        <w:t>Electric field vectors at</w:t>
      </w:r>
      <w:r>
        <w:rPr>
          <w:lang w:val="en-GB"/>
        </w:rPr>
        <w:t xml:space="preserve"> port 2,</w:t>
      </w:r>
      <w:r w:rsidR="00E4553F">
        <w:rPr>
          <w:lang w:val="en-GB"/>
        </w:rPr>
        <w:t xml:space="preserve"> mode 1,</w:t>
      </w:r>
      <w:r>
        <w:rPr>
          <w:lang w:val="en-GB"/>
        </w:rPr>
        <w:t xml:space="preserve"> task 1A.</w:t>
      </w:r>
    </w:p>
    <w:p w14:paraId="040EEB1B" w14:textId="77777777" w:rsidR="00692B77" w:rsidRDefault="00692B77" w:rsidP="00AE617E">
      <w:pPr>
        <w:pStyle w:val="GraphicAnchor"/>
        <w:rPr>
          <w:lang w:val="en-GB"/>
        </w:rPr>
      </w:pPr>
    </w:p>
    <w:p w14:paraId="1587F6AB" w14:textId="7406045F" w:rsidR="006241EB" w:rsidRDefault="009B5101">
      <w:pPr>
        <w:rPr>
          <w:noProof/>
          <w:lang w:val="en-GB"/>
        </w:rPr>
      </w:pPr>
      <w:r>
        <w:rPr>
          <w:noProof/>
          <w:lang w:val="en-GB"/>
        </w:rPr>
        <w:t xml:space="preserve">The second mode seen in this waveguide is </w:t>
      </w:r>
      <w:r w:rsidR="001F1E0D">
        <w:rPr>
          <w:noProof/>
          <w:lang w:val="en-GB"/>
        </w:rPr>
        <w:t xml:space="preserve">likely TE20, as the </w:t>
      </w:r>
      <w:r w:rsidR="003B6817">
        <w:rPr>
          <w:noProof/>
          <w:lang w:val="en-GB"/>
        </w:rPr>
        <w:t>field vectors show two half wavelengths across the excitation port</w:t>
      </w:r>
      <w:r w:rsidR="006A4869">
        <w:rPr>
          <w:noProof/>
          <w:lang w:val="en-GB"/>
        </w:rPr>
        <w:t>’s width</w:t>
      </w:r>
      <w:r w:rsidR="003B6817">
        <w:rPr>
          <w:noProof/>
          <w:lang w:val="en-GB"/>
        </w:rPr>
        <w:t>,</w:t>
      </w:r>
      <w:r w:rsidR="006A4869">
        <w:rPr>
          <w:noProof/>
          <w:lang w:val="en-GB"/>
        </w:rPr>
        <w:t xml:space="preserve"> which is consistent with TE20</w:t>
      </w:r>
      <w:r w:rsidR="0050700D">
        <w:rPr>
          <w:noProof/>
          <w:lang w:val="en-GB"/>
        </w:rPr>
        <w:t>, and suggests that m = 2</w:t>
      </w:r>
      <w:r w:rsidR="006A4869">
        <w:rPr>
          <w:noProof/>
          <w:lang w:val="en-GB"/>
        </w:rPr>
        <w:t xml:space="preserve">. </w:t>
      </w:r>
      <w:r w:rsidR="005B6E0A">
        <w:rPr>
          <w:noProof/>
          <w:lang w:val="en-GB"/>
        </w:rPr>
        <w:t xml:space="preserve">There are no variations across the vertical face of the guide, </w:t>
      </w:r>
      <w:r w:rsidR="004C703C">
        <w:rPr>
          <w:noProof/>
          <w:lang w:val="en-GB"/>
        </w:rPr>
        <w:t xml:space="preserve">which </w:t>
      </w:r>
      <w:r w:rsidR="0050700D">
        <w:rPr>
          <w:noProof/>
          <w:lang w:val="en-GB"/>
        </w:rPr>
        <w:t>suggests that n = 0 in this waveguide.</w:t>
      </w:r>
    </w:p>
    <w:p w14:paraId="617717B9" w14:textId="750348AE" w:rsidR="00A303E8" w:rsidRDefault="0043449C" w:rsidP="00D27492">
      <w:pPr>
        <w:pStyle w:val="Text"/>
        <w:jc w:val="center"/>
        <w:rPr>
          <w:lang w:val="en-GB"/>
        </w:rPr>
      </w:pPr>
      <w:r>
        <w:rPr>
          <w:noProof/>
          <w:lang w:val="en-GB"/>
        </w:rPr>
        <w:drawing>
          <wp:inline distT="0" distB="0" distL="0" distR="0" wp14:anchorId="5AAD1747" wp14:editId="34CB42F0">
            <wp:extent cx="2258171" cy="1614115"/>
            <wp:effectExtent l="0" t="0" r="0" b="5715"/>
            <wp:docPr id="1977511626" name="Picture 10"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511626" name="Picture 10" descr="A computer screen shot of a computer&#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5231" t="37500" r="21740" b="13692"/>
                    <a:stretch/>
                  </pic:blipFill>
                  <pic:spPr bwMode="auto">
                    <a:xfrm>
                      <a:off x="0" y="0"/>
                      <a:ext cx="2258171" cy="1614115"/>
                    </a:xfrm>
                    <a:prstGeom prst="rect">
                      <a:avLst/>
                    </a:prstGeom>
                    <a:noFill/>
                    <a:ln>
                      <a:noFill/>
                    </a:ln>
                    <a:extLst>
                      <a:ext uri="{53640926-AAD7-44D8-BBD7-CCE9431645EC}">
                        <a14:shadowObscured xmlns:a14="http://schemas.microsoft.com/office/drawing/2010/main"/>
                      </a:ext>
                    </a:extLst>
                  </pic:spPr>
                </pic:pic>
              </a:graphicData>
            </a:graphic>
          </wp:inline>
        </w:drawing>
      </w:r>
      <w:r w:rsidR="00D27492">
        <w:rPr>
          <w:noProof/>
          <w:lang w:val="en-GB"/>
        </w:rPr>
        <w:t xml:space="preserve">        </w:t>
      </w:r>
      <w:r w:rsidR="009B5101">
        <w:rPr>
          <w:noProof/>
          <w:lang w:val="en-GB"/>
        </w:rPr>
        <w:drawing>
          <wp:inline distT="0" distB="0" distL="0" distR="0" wp14:anchorId="1B630877" wp14:editId="569BDF1D">
            <wp:extent cx="2626418" cy="1748332"/>
            <wp:effectExtent l="0" t="0" r="2540" b="4445"/>
            <wp:docPr id="14249620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1131" t="24059" r="23075" b="26711"/>
                    <a:stretch/>
                  </pic:blipFill>
                  <pic:spPr bwMode="auto">
                    <a:xfrm>
                      <a:off x="0" y="0"/>
                      <a:ext cx="2635748" cy="1754543"/>
                    </a:xfrm>
                    <a:prstGeom prst="rect">
                      <a:avLst/>
                    </a:prstGeom>
                    <a:noFill/>
                    <a:ln>
                      <a:noFill/>
                    </a:ln>
                    <a:extLst>
                      <a:ext uri="{53640926-AAD7-44D8-BBD7-CCE9431645EC}">
                        <a14:shadowObscured xmlns:a14="http://schemas.microsoft.com/office/drawing/2010/main"/>
                      </a:ext>
                    </a:extLst>
                  </pic:spPr>
                </pic:pic>
              </a:graphicData>
            </a:graphic>
          </wp:inline>
        </w:drawing>
      </w:r>
    </w:p>
    <w:p w14:paraId="73B5AE6B" w14:textId="78977C33" w:rsidR="00A97919" w:rsidRDefault="00A303E8" w:rsidP="00692B77">
      <w:pPr>
        <w:pStyle w:val="GraphicAnchor"/>
        <w:rPr>
          <w:lang w:val="en-GB"/>
        </w:rPr>
      </w:pPr>
      <w:r>
        <w:rPr>
          <w:lang w:val="en-GB"/>
        </w:rPr>
        <w:t xml:space="preserve">Figure </w:t>
      </w:r>
      <w:r w:rsidR="00D51B56">
        <w:rPr>
          <w:lang w:val="en-GB"/>
        </w:rPr>
        <w:t>4</w:t>
      </w:r>
      <w:r>
        <w:rPr>
          <w:lang w:val="en-GB"/>
        </w:rPr>
        <w:t xml:space="preserve"> – </w:t>
      </w:r>
      <w:r w:rsidR="00E4553F">
        <w:rPr>
          <w:lang w:val="en-GB"/>
        </w:rPr>
        <w:t>Electric field vectors at port 1, mode 2, task 1A.</w:t>
      </w:r>
      <w:r w:rsidR="0043449C">
        <w:rPr>
          <w:lang w:val="en-GB"/>
        </w:rPr>
        <w:tab/>
      </w:r>
      <w:r w:rsidR="0043449C">
        <w:rPr>
          <w:lang w:val="en-GB"/>
        </w:rPr>
        <w:tab/>
        <w:t xml:space="preserve">Figure </w:t>
      </w:r>
      <w:r w:rsidR="00D51B56">
        <w:rPr>
          <w:lang w:val="en-GB"/>
        </w:rPr>
        <w:t>5</w:t>
      </w:r>
      <w:r w:rsidR="0043449C">
        <w:rPr>
          <w:lang w:val="en-GB"/>
        </w:rPr>
        <w:t xml:space="preserve"> – </w:t>
      </w:r>
      <w:r w:rsidR="00E4553F">
        <w:rPr>
          <w:lang w:val="en-GB"/>
        </w:rPr>
        <w:t>Electric field vectors at port 2, mode 2, task 1A.</w:t>
      </w:r>
      <w:r w:rsidR="00E4553F">
        <w:rPr>
          <w:lang w:val="en-GB"/>
        </w:rPr>
        <w:tab/>
      </w:r>
    </w:p>
    <w:p w14:paraId="2D6CEDA8" w14:textId="3285DD1D" w:rsidR="00320278" w:rsidRDefault="00A97919" w:rsidP="00A97919">
      <w:pPr>
        <w:pStyle w:val="Text"/>
        <w:rPr>
          <w:lang w:val="en-GB"/>
        </w:rPr>
      </w:pPr>
      <w:r>
        <w:rPr>
          <w:lang w:val="en-GB"/>
        </w:rPr>
        <w:t>The last mode seen in this waveguide is</w:t>
      </w:r>
      <w:r w:rsidR="00320278">
        <w:rPr>
          <w:lang w:val="en-GB"/>
        </w:rPr>
        <w:t xml:space="preserve"> a less dominant </w:t>
      </w:r>
      <w:r w:rsidR="00F750AF">
        <w:rPr>
          <w:lang w:val="en-GB"/>
        </w:rPr>
        <w:t xml:space="preserve">transverse electric mode, </w:t>
      </w:r>
      <w:r w:rsidR="00986C76">
        <w:rPr>
          <w:lang w:val="en-GB"/>
        </w:rPr>
        <w:t xml:space="preserve">very similar to mode 1. This is likely to be </w:t>
      </w:r>
      <w:r w:rsidR="00215037">
        <w:rPr>
          <w:lang w:val="en-GB"/>
        </w:rPr>
        <w:t>either TE01 or TE</w:t>
      </w:r>
      <w:r w:rsidR="00DE7D14">
        <w:rPr>
          <w:lang w:val="en-GB"/>
        </w:rPr>
        <w:t>2</w:t>
      </w:r>
      <w:r w:rsidR="00215037">
        <w:rPr>
          <w:lang w:val="en-GB"/>
        </w:rPr>
        <w:t xml:space="preserve">0 by a process of a deduction, assuming that </w:t>
      </w:r>
      <w:r w:rsidR="00DB10CE">
        <w:rPr>
          <w:lang w:val="en-GB"/>
        </w:rPr>
        <w:t xml:space="preserve">only the most common modes are present. </w:t>
      </w:r>
      <w:r w:rsidR="00DB0D6A">
        <w:rPr>
          <w:lang w:val="en-GB"/>
        </w:rPr>
        <w:t>Assuming the most common modes, this is likely to be TE01, as the waves are travelling across the width of the guide.</w:t>
      </w:r>
    </w:p>
    <w:p w14:paraId="55807920" w14:textId="2C0652CE" w:rsidR="00F750AF" w:rsidRDefault="0043449C" w:rsidP="00F750AF">
      <w:pPr>
        <w:pStyle w:val="Text"/>
        <w:jc w:val="center"/>
        <w:rPr>
          <w:lang w:val="en-GB"/>
        </w:rPr>
      </w:pPr>
      <w:r>
        <w:rPr>
          <w:noProof/>
          <w:lang w:val="en-GB"/>
        </w:rPr>
        <w:drawing>
          <wp:inline distT="0" distB="0" distL="0" distR="0" wp14:anchorId="21373E33" wp14:editId="217668B6">
            <wp:extent cx="2488759" cy="1741254"/>
            <wp:effectExtent l="0" t="0" r="6985" b="0"/>
            <wp:docPr id="1841670177"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670177" name="Picture 11" descr="A screenshot of a computer&#10;&#10;AI-generated content may be incorrec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5115" t="37864" r="21973" b="14069"/>
                    <a:stretch/>
                  </pic:blipFill>
                  <pic:spPr bwMode="auto">
                    <a:xfrm>
                      <a:off x="0" y="0"/>
                      <a:ext cx="2501855" cy="175041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GB"/>
        </w:rPr>
        <w:t xml:space="preserve">          </w:t>
      </w:r>
      <w:r w:rsidR="00320278">
        <w:rPr>
          <w:noProof/>
          <w:lang w:val="en-GB"/>
        </w:rPr>
        <w:drawing>
          <wp:inline distT="0" distB="0" distL="0" distR="0" wp14:anchorId="1A8A050D" wp14:editId="65E1C604">
            <wp:extent cx="2552368" cy="1724782"/>
            <wp:effectExtent l="0" t="0" r="635" b="8890"/>
            <wp:docPr id="20584552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41131" t="23009" r="23605" b="27643"/>
                    <a:stretch/>
                  </pic:blipFill>
                  <pic:spPr bwMode="auto">
                    <a:xfrm>
                      <a:off x="0" y="0"/>
                      <a:ext cx="2578246" cy="1742269"/>
                    </a:xfrm>
                    <a:prstGeom prst="rect">
                      <a:avLst/>
                    </a:prstGeom>
                    <a:noFill/>
                    <a:ln>
                      <a:noFill/>
                    </a:ln>
                    <a:extLst>
                      <a:ext uri="{53640926-AAD7-44D8-BBD7-CCE9431645EC}">
                        <a14:shadowObscured xmlns:a14="http://schemas.microsoft.com/office/drawing/2010/main"/>
                      </a:ext>
                    </a:extLst>
                  </pic:spPr>
                </pic:pic>
              </a:graphicData>
            </a:graphic>
          </wp:inline>
        </w:drawing>
      </w:r>
    </w:p>
    <w:p w14:paraId="3E455791" w14:textId="61895624" w:rsidR="00692B77" w:rsidRPr="004F1908" w:rsidRDefault="00F750AF" w:rsidP="004F1908">
      <w:pPr>
        <w:pStyle w:val="GraphicAnchor"/>
        <w:rPr>
          <w:lang w:val="en-GB"/>
        </w:rPr>
      </w:pPr>
      <w:r>
        <w:rPr>
          <w:lang w:val="en-GB"/>
        </w:rPr>
        <w:t xml:space="preserve">Figure </w:t>
      </w:r>
      <w:r w:rsidR="00D51B56">
        <w:rPr>
          <w:lang w:val="en-GB"/>
        </w:rPr>
        <w:t xml:space="preserve">6 </w:t>
      </w:r>
      <w:r>
        <w:rPr>
          <w:lang w:val="en-GB"/>
        </w:rPr>
        <w:t xml:space="preserve">- </w:t>
      </w:r>
      <w:r w:rsidR="00E4553F">
        <w:rPr>
          <w:lang w:val="en-GB"/>
        </w:rPr>
        <w:t>Electric field vectors at port 1, mode 3, task 1A.</w:t>
      </w:r>
      <w:r w:rsidR="00E4553F">
        <w:rPr>
          <w:lang w:val="en-GB"/>
        </w:rPr>
        <w:tab/>
      </w:r>
      <w:r w:rsidR="0043449C">
        <w:rPr>
          <w:lang w:val="en-GB"/>
        </w:rPr>
        <w:tab/>
      </w:r>
      <w:r w:rsidR="0043449C">
        <w:rPr>
          <w:lang w:val="en-GB"/>
        </w:rPr>
        <w:tab/>
        <w:t xml:space="preserve">Figure </w:t>
      </w:r>
      <w:r w:rsidR="00D51B56">
        <w:rPr>
          <w:lang w:val="en-GB"/>
        </w:rPr>
        <w:t xml:space="preserve">7 </w:t>
      </w:r>
      <w:r w:rsidR="0043449C">
        <w:rPr>
          <w:lang w:val="en-GB"/>
        </w:rPr>
        <w:t xml:space="preserve">- </w:t>
      </w:r>
      <w:r w:rsidR="00E4553F">
        <w:rPr>
          <w:lang w:val="en-GB"/>
        </w:rPr>
        <w:t>Electric field vectors at port 2, mode 3, task 1A.</w:t>
      </w:r>
      <w:r w:rsidR="00E4553F">
        <w:rPr>
          <w:lang w:val="en-GB"/>
        </w:rPr>
        <w:tab/>
      </w:r>
    </w:p>
    <w:p w14:paraId="3301DDBB" w14:textId="6C817A7F" w:rsidR="00476FAF" w:rsidRDefault="006D1224" w:rsidP="006D1224">
      <w:pPr>
        <w:pStyle w:val="Heading3"/>
        <w:rPr>
          <w:lang w:val="en-GB"/>
        </w:rPr>
      </w:pPr>
      <w:bookmarkStart w:id="12" w:name="_Toc196379934"/>
      <w:r>
        <w:rPr>
          <w:lang w:val="en-GB"/>
        </w:rPr>
        <w:lastRenderedPageBreak/>
        <w:t xml:space="preserve">2.2.2 </w:t>
      </w:r>
      <w:r w:rsidR="00A551A3">
        <w:rPr>
          <w:lang w:val="en-GB"/>
        </w:rPr>
        <w:t>Magnetic &amp; Electric Fields</w:t>
      </w:r>
      <w:bookmarkEnd w:id="12"/>
    </w:p>
    <w:p w14:paraId="2B5CAD90" w14:textId="645378D3" w:rsidR="00B930AA" w:rsidRPr="00B930AA" w:rsidRDefault="00B930AA" w:rsidP="00B930AA">
      <w:pPr>
        <w:pStyle w:val="Text"/>
        <w:rPr>
          <w:lang w:val="en-GB"/>
        </w:rPr>
      </w:pPr>
      <w:r>
        <w:rPr>
          <w:lang w:val="en-GB"/>
        </w:rPr>
        <w:t xml:space="preserve">The below plots show the </w:t>
      </w:r>
      <w:r w:rsidR="005669EC">
        <w:rPr>
          <w:lang w:val="en-GB"/>
        </w:rPr>
        <w:t xml:space="preserve">direction and intensity of the electric and magnetic fields within the waveguide. </w:t>
      </w:r>
      <w:r w:rsidR="00141E8A">
        <w:rPr>
          <w:lang w:val="en-GB"/>
        </w:rPr>
        <w:t xml:space="preserve">In mode 1, the electric field is not showing as it would usually be expected too in TE10, as the vectors are not moving in an entirely </w:t>
      </w:r>
      <w:r w:rsidR="00740950">
        <w:rPr>
          <w:lang w:val="en-GB"/>
        </w:rPr>
        <w:t xml:space="preserve">transverse direction, however this may be an artefact of the low height of the waveguide not allowing the waves to fully propagate. The magnetic fields do however seem to be mostly consistent with a TE10 mode. </w:t>
      </w:r>
      <w:r w:rsidR="005413EF">
        <w:rPr>
          <w:lang w:val="en-GB"/>
        </w:rPr>
        <w:t>The results are in figures 8 &amp; 9 below.</w:t>
      </w:r>
    </w:p>
    <w:p w14:paraId="35E8E9A9" w14:textId="3187A5BB" w:rsidR="00A551A3" w:rsidRDefault="00B32D88" w:rsidP="00B930AA">
      <w:pPr>
        <w:jc w:val="center"/>
        <w:rPr>
          <w:lang w:val="en-GB"/>
        </w:rPr>
      </w:pPr>
      <w:r>
        <w:rPr>
          <w:noProof/>
          <w:lang w:val="en-GB"/>
        </w:rPr>
        <w:drawing>
          <wp:inline distT="0" distB="0" distL="0" distR="0" wp14:anchorId="2D9BFF85" wp14:editId="571B9DE5">
            <wp:extent cx="2854518" cy="1265550"/>
            <wp:effectExtent l="0" t="0" r="3175" b="0"/>
            <wp:docPr id="112557038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3346" t="15680" r="5920" b="22960"/>
                    <a:stretch/>
                  </pic:blipFill>
                  <pic:spPr bwMode="auto">
                    <a:xfrm>
                      <a:off x="0" y="0"/>
                      <a:ext cx="2870247" cy="1272523"/>
                    </a:xfrm>
                    <a:prstGeom prst="rect">
                      <a:avLst/>
                    </a:prstGeom>
                    <a:noFill/>
                    <a:ln>
                      <a:noFill/>
                    </a:ln>
                    <a:extLst>
                      <a:ext uri="{53640926-AAD7-44D8-BBD7-CCE9431645EC}">
                        <a14:shadowObscured xmlns:a14="http://schemas.microsoft.com/office/drawing/2010/main"/>
                      </a:ext>
                    </a:extLst>
                  </pic:spPr>
                </pic:pic>
              </a:graphicData>
            </a:graphic>
          </wp:inline>
        </w:drawing>
      </w:r>
      <w:r w:rsidR="00B930AA">
        <w:rPr>
          <w:noProof/>
          <w:lang w:val="en-GB"/>
        </w:rPr>
        <w:t xml:space="preserve">        </w:t>
      </w:r>
      <w:r w:rsidR="00CB3482">
        <w:rPr>
          <w:noProof/>
          <w:lang w:val="en-GB"/>
        </w:rPr>
        <w:drawing>
          <wp:inline distT="0" distB="0" distL="0" distR="0" wp14:anchorId="78DE09AA" wp14:editId="406B2E7F">
            <wp:extent cx="2719346" cy="1254747"/>
            <wp:effectExtent l="0" t="0" r="5080" b="3175"/>
            <wp:docPr id="1692985675" name="Picture 17" descr="A computer screen shot of a blu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985675" name="Picture 17" descr="A computer screen shot of a blue box&#10;&#10;AI-generated content may be incorrect."/>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4098" t="15001" r="3491" b="22608"/>
                    <a:stretch/>
                  </pic:blipFill>
                  <pic:spPr bwMode="auto">
                    <a:xfrm>
                      <a:off x="0" y="0"/>
                      <a:ext cx="2740246" cy="1264391"/>
                    </a:xfrm>
                    <a:prstGeom prst="rect">
                      <a:avLst/>
                    </a:prstGeom>
                    <a:noFill/>
                    <a:ln>
                      <a:noFill/>
                    </a:ln>
                    <a:extLst>
                      <a:ext uri="{53640926-AAD7-44D8-BBD7-CCE9431645EC}">
                        <a14:shadowObscured xmlns:a14="http://schemas.microsoft.com/office/drawing/2010/main"/>
                      </a:ext>
                    </a:extLst>
                  </pic:spPr>
                </pic:pic>
              </a:graphicData>
            </a:graphic>
          </wp:inline>
        </w:drawing>
      </w:r>
    </w:p>
    <w:p w14:paraId="0925A6CC" w14:textId="40897CE5" w:rsidR="00BB16C2" w:rsidRDefault="00A21E9F" w:rsidP="00A21E9F">
      <w:pPr>
        <w:pStyle w:val="GraphicAnchor"/>
        <w:rPr>
          <w:lang w:val="en-GB"/>
        </w:rPr>
      </w:pPr>
      <w:r>
        <w:rPr>
          <w:lang w:val="en-GB"/>
        </w:rPr>
        <w:t xml:space="preserve">Figure </w:t>
      </w:r>
      <w:r w:rsidR="00D51B56">
        <w:rPr>
          <w:lang w:val="en-GB"/>
        </w:rPr>
        <w:t>8</w:t>
      </w:r>
      <w:r>
        <w:rPr>
          <w:lang w:val="en-GB"/>
        </w:rPr>
        <w:t xml:space="preserve"> – Electric fields in mode 1, Task 1A.</w:t>
      </w:r>
      <w:r>
        <w:rPr>
          <w:lang w:val="en-GB"/>
        </w:rPr>
        <w:tab/>
      </w:r>
      <w:r>
        <w:rPr>
          <w:lang w:val="en-GB"/>
        </w:rPr>
        <w:tab/>
      </w:r>
      <w:r>
        <w:rPr>
          <w:lang w:val="en-GB"/>
        </w:rPr>
        <w:tab/>
        <w:t xml:space="preserve">Figure </w:t>
      </w:r>
      <w:r w:rsidR="00D51B56">
        <w:rPr>
          <w:lang w:val="en-GB"/>
        </w:rPr>
        <w:t>9</w:t>
      </w:r>
      <w:r>
        <w:rPr>
          <w:lang w:val="en-GB"/>
        </w:rPr>
        <w:t xml:space="preserve"> – Magnetic fields in mode 1, Task 1A.</w:t>
      </w:r>
    </w:p>
    <w:p w14:paraId="64E16B70" w14:textId="77777777" w:rsidR="00CF017D" w:rsidRDefault="00CF017D" w:rsidP="00A21E9F">
      <w:pPr>
        <w:pStyle w:val="GraphicAnchor"/>
        <w:rPr>
          <w:lang w:val="en-GB"/>
        </w:rPr>
      </w:pPr>
    </w:p>
    <w:p w14:paraId="20647A98" w14:textId="2456E907" w:rsidR="00A21E9F" w:rsidRDefault="008A4D60" w:rsidP="00A551A3">
      <w:pPr>
        <w:rPr>
          <w:lang w:val="en-GB"/>
        </w:rPr>
      </w:pPr>
      <w:r>
        <w:rPr>
          <w:lang w:val="en-GB"/>
        </w:rPr>
        <w:t xml:space="preserve">Again, in mode 2, the vectors of the electric field are not in keeping with a TE mode and show a pattern more likely to be a TM mode. However, it could again be argued that this is likely the result of the height of the waveguide being too little. The magnetic field shows </w:t>
      </w:r>
      <w:r w:rsidR="00E01918">
        <w:rPr>
          <w:lang w:val="en-GB"/>
        </w:rPr>
        <w:t>further variation, rendering an inconclusive result in this instance. Figures 10 &amp; 11 show results.</w:t>
      </w:r>
    </w:p>
    <w:p w14:paraId="54BB5DDF" w14:textId="77777777" w:rsidR="00CF017D" w:rsidRDefault="00CF017D" w:rsidP="00A551A3">
      <w:pPr>
        <w:rPr>
          <w:lang w:val="en-GB"/>
        </w:rPr>
      </w:pPr>
    </w:p>
    <w:p w14:paraId="1217E9EE" w14:textId="57AEBAC7" w:rsidR="000F3ECD" w:rsidRDefault="00CB3482" w:rsidP="00C935D2">
      <w:pPr>
        <w:jc w:val="center"/>
        <w:rPr>
          <w:lang w:val="en-GB"/>
        </w:rPr>
      </w:pPr>
      <w:r>
        <w:rPr>
          <w:noProof/>
          <w:lang w:val="en-GB"/>
        </w:rPr>
        <w:drawing>
          <wp:inline distT="0" distB="0" distL="0" distR="0" wp14:anchorId="683A7FA4" wp14:editId="69280C42">
            <wp:extent cx="2798560" cy="1256306"/>
            <wp:effectExtent l="0" t="0" r="1905" b="1270"/>
            <wp:docPr id="107471999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2790" t="16384" r="7785" b="19036"/>
                    <a:stretch/>
                  </pic:blipFill>
                  <pic:spPr bwMode="auto">
                    <a:xfrm>
                      <a:off x="0" y="0"/>
                      <a:ext cx="2815509" cy="1263915"/>
                    </a:xfrm>
                    <a:prstGeom prst="rect">
                      <a:avLst/>
                    </a:prstGeom>
                    <a:noFill/>
                    <a:ln>
                      <a:noFill/>
                    </a:ln>
                    <a:extLst>
                      <a:ext uri="{53640926-AAD7-44D8-BBD7-CCE9431645EC}">
                        <a14:shadowObscured xmlns:a14="http://schemas.microsoft.com/office/drawing/2010/main"/>
                      </a:ext>
                    </a:extLst>
                  </pic:spPr>
                </pic:pic>
              </a:graphicData>
            </a:graphic>
          </wp:inline>
        </w:drawing>
      </w:r>
      <w:r w:rsidR="00B930AA">
        <w:rPr>
          <w:noProof/>
          <w:lang w:val="en-GB"/>
        </w:rPr>
        <w:t xml:space="preserve">        </w:t>
      </w:r>
      <w:r w:rsidR="00AA5FA0">
        <w:rPr>
          <w:noProof/>
          <w:lang w:val="en-GB"/>
        </w:rPr>
        <w:drawing>
          <wp:inline distT="0" distB="0" distL="0" distR="0" wp14:anchorId="5C9B8758" wp14:editId="174D1369">
            <wp:extent cx="2759102" cy="1249146"/>
            <wp:effectExtent l="0" t="0" r="3175" b="8255"/>
            <wp:docPr id="11504404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2674" t="16586" r="7210" b="17786"/>
                    <a:stretch/>
                  </pic:blipFill>
                  <pic:spPr bwMode="auto">
                    <a:xfrm>
                      <a:off x="0" y="0"/>
                      <a:ext cx="2780719" cy="1258933"/>
                    </a:xfrm>
                    <a:prstGeom prst="rect">
                      <a:avLst/>
                    </a:prstGeom>
                    <a:noFill/>
                    <a:ln>
                      <a:noFill/>
                    </a:ln>
                    <a:extLst>
                      <a:ext uri="{53640926-AAD7-44D8-BBD7-CCE9431645EC}">
                        <a14:shadowObscured xmlns:a14="http://schemas.microsoft.com/office/drawing/2010/main"/>
                      </a:ext>
                    </a:extLst>
                  </pic:spPr>
                </pic:pic>
              </a:graphicData>
            </a:graphic>
          </wp:inline>
        </w:drawing>
      </w:r>
    </w:p>
    <w:p w14:paraId="6C3AB46B" w14:textId="438402D0" w:rsidR="00C935D2" w:rsidRDefault="00C935D2" w:rsidP="00C935D2">
      <w:pPr>
        <w:pStyle w:val="GraphicAnchor"/>
        <w:rPr>
          <w:lang w:val="en-GB"/>
        </w:rPr>
      </w:pPr>
      <w:r>
        <w:rPr>
          <w:lang w:val="en-GB"/>
        </w:rPr>
        <w:t>Figure 1</w:t>
      </w:r>
      <w:r w:rsidR="00D51B56">
        <w:rPr>
          <w:lang w:val="en-GB"/>
        </w:rPr>
        <w:t>0</w:t>
      </w:r>
      <w:r>
        <w:rPr>
          <w:lang w:val="en-GB"/>
        </w:rPr>
        <w:t xml:space="preserve"> – Electric field</w:t>
      </w:r>
      <w:r w:rsidR="00BA6FA3">
        <w:rPr>
          <w:lang w:val="en-GB"/>
        </w:rPr>
        <w:t>s in mode 2, Task 1A.</w:t>
      </w:r>
      <w:r w:rsidR="00BA6FA3">
        <w:rPr>
          <w:lang w:val="en-GB"/>
        </w:rPr>
        <w:tab/>
      </w:r>
      <w:r w:rsidR="00BA6FA3">
        <w:rPr>
          <w:lang w:val="en-GB"/>
        </w:rPr>
        <w:tab/>
      </w:r>
      <w:r w:rsidR="00BA6FA3">
        <w:rPr>
          <w:lang w:val="en-GB"/>
        </w:rPr>
        <w:tab/>
        <w:t>Figure 1</w:t>
      </w:r>
      <w:r w:rsidR="00D51B56">
        <w:rPr>
          <w:lang w:val="en-GB"/>
        </w:rPr>
        <w:t>1</w:t>
      </w:r>
      <w:r w:rsidR="00BA6FA3">
        <w:rPr>
          <w:lang w:val="en-GB"/>
        </w:rPr>
        <w:t xml:space="preserve"> – Magnetic fields in mode 2, Task 1A.</w:t>
      </w:r>
    </w:p>
    <w:p w14:paraId="75F3DA6E" w14:textId="77777777" w:rsidR="00E01918" w:rsidRDefault="00E01918" w:rsidP="00C935D2">
      <w:pPr>
        <w:pStyle w:val="GraphicAnchor"/>
        <w:rPr>
          <w:lang w:val="en-GB"/>
        </w:rPr>
      </w:pPr>
    </w:p>
    <w:p w14:paraId="71469C44" w14:textId="0FD077BE" w:rsidR="00CF017D" w:rsidRDefault="004C4147" w:rsidP="00E01918">
      <w:pPr>
        <w:rPr>
          <w:lang w:val="en-GB"/>
        </w:rPr>
      </w:pPr>
      <w:r>
        <w:rPr>
          <w:lang w:val="en-GB"/>
        </w:rPr>
        <w:t xml:space="preserve">Mode 3 shows </w:t>
      </w:r>
      <w:r w:rsidR="00CF32B5">
        <w:rPr>
          <w:lang w:val="en-GB"/>
        </w:rPr>
        <w:t xml:space="preserve">fields in both electric and magnetic more likely to </w:t>
      </w:r>
      <w:r w:rsidR="000648E1">
        <w:rPr>
          <w:lang w:val="en-GB"/>
        </w:rPr>
        <w:t xml:space="preserve">represent TE modes, </w:t>
      </w:r>
      <w:r w:rsidR="002B4779">
        <w:rPr>
          <w:lang w:val="en-GB"/>
        </w:rPr>
        <w:t xml:space="preserve">again with multiple variations, likely resultant of the height. Overall, these results have proved less conclusive than expected, but this is likely the result of the low height of the waveguide in relation to the </w:t>
      </w:r>
      <w:r w:rsidR="00AA65FA">
        <w:rPr>
          <w:lang w:val="en-GB"/>
        </w:rPr>
        <w:t>frequency being transmitted. The result of this is waves not having enough height to properly propagate along the waveguide</w:t>
      </w:r>
      <w:r w:rsidR="00B65040">
        <w:rPr>
          <w:lang w:val="en-GB"/>
        </w:rPr>
        <w:t>. However, the magnetic field in this mode does show a result more in keeping with a TE mode. Figures 12 and 13 show the results for mode 3.</w:t>
      </w:r>
    </w:p>
    <w:p w14:paraId="200C4DD5" w14:textId="77777777" w:rsidR="00E01918" w:rsidRPr="00E01918" w:rsidRDefault="00E01918" w:rsidP="00E01918">
      <w:pPr>
        <w:rPr>
          <w:sz w:val="14"/>
          <w:lang w:val="en-GB"/>
        </w:rPr>
      </w:pPr>
    </w:p>
    <w:p w14:paraId="02583094" w14:textId="2F85443F" w:rsidR="00AA5FA0" w:rsidRDefault="00AA5FA0" w:rsidP="00B930AA">
      <w:pPr>
        <w:jc w:val="center"/>
        <w:rPr>
          <w:lang w:val="en-GB"/>
        </w:rPr>
      </w:pPr>
      <w:r>
        <w:rPr>
          <w:noProof/>
          <w:lang w:val="en-GB"/>
        </w:rPr>
        <w:drawing>
          <wp:inline distT="0" distB="0" distL="0" distR="0" wp14:anchorId="40CC41A3" wp14:editId="62B6BBBC">
            <wp:extent cx="2831486" cy="1502796"/>
            <wp:effectExtent l="0" t="0" r="6985" b="2540"/>
            <wp:docPr id="4979296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2764" t="15529" r="5448" b="7289"/>
                    <a:stretch/>
                  </pic:blipFill>
                  <pic:spPr bwMode="auto">
                    <a:xfrm>
                      <a:off x="0" y="0"/>
                      <a:ext cx="2848127" cy="1511628"/>
                    </a:xfrm>
                    <a:prstGeom prst="rect">
                      <a:avLst/>
                    </a:prstGeom>
                    <a:noFill/>
                    <a:ln>
                      <a:noFill/>
                    </a:ln>
                    <a:extLst>
                      <a:ext uri="{53640926-AAD7-44D8-BBD7-CCE9431645EC}">
                        <a14:shadowObscured xmlns:a14="http://schemas.microsoft.com/office/drawing/2010/main"/>
                      </a:ext>
                    </a:extLst>
                  </pic:spPr>
                </pic:pic>
              </a:graphicData>
            </a:graphic>
          </wp:inline>
        </w:drawing>
      </w:r>
      <w:r w:rsidR="00B930AA">
        <w:rPr>
          <w:noProof/>
          <w:lang w:val="en-GB"/>
        </w:rPr>
        <w:t xml:space="preserve">        </w:t>
      </w:r>
      <w:r w:rsidR="00B930AA">
        <w:rPr>
          <w:noProof/>
          <w:lang w:val="en-GB"/>
        </w:rPr>
        <w:drawing>
          <wp:inline distT="0" distB="0" distL="0" distR="0" wp14:anchorId="47BC7DB2" wp14:editId="2E5566B3">
            <wp:extent cx="3196424" cy="1509869"/>
            <wp:effectExtent l="0" t="0" r="4445" b="0"/>
            <wp:docPr id="70230828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2906" t="14849" r="7668" b="19715"/>
                    <a:stretch/>
                  </pic:blipFill>
                  <pic:spPr bwMode="auto">
                    <a:xfrm>
                      <a:off x="0" y="0"/>
                      <a:ext cx="3209854" cy="1516213"/>
                    </a:xfrm>
                    <a:prstGeom prst="rect">
                      <a:avLst/>
                    </a:prstGeom>
                    <a:noFill/>
                    <a:ln>
                      <a:noFill/>
                    </a:ln>
                    <a:extLst>
                      <a:ext uri="{53640926-AAD7-44D8-BBD7-CCE9431645EC}">
                        <a14:shadowObscured xmlns:a14="http://schemas.microsoft.com/office/drawing/2010/main"/>
                      </a:ext>
                    </a:extLst>
                  </pic:spPr>
                </pic:pic>
              </a:graphicData>
            </a:graphic>
          </wp:inline>
        </w:drawing>
      </w:r>
    </w:p>
    <w:p w14:paraId="451AAC52" w14:textId="0F3BE28B" w:rsidR="00B930AA" w:rsidRDefault="004C4147" w:rsidP="004C4147">
      <w:pPr>
        <w:pStyle w:val="GraphicAnchor"/>
        <w:rPr>
          <w:lang w:val="en-GB"/>
        </w:rPr>
      </w:pPr>
      <w:r>
        <w:rPr>
          <w:lang w:val="en-GB"/>
        </w:rPr>
        <w:t>Figure 1</w:t>
      </w:r>
      <w:r w:rsidR="00D51B56">
        <w:rPr>
          <w:lang w:val="en-GB"/>
        </w:rPr>
        <w:t>2</w:t>
      </w:r>
      <w:r>
        <w:rPr>
          <w:lang w:val="en-GB"/>
        </w:rPr>
        <w:t xml:space="preserve"> – Electric fields in mode 3, Task 1A.</w:t>
      </w:r>
      <w:r>
        <w:rPr>
          <w:lang w:val="en-GB"/>
        </w:rPr>
        <w:tab/>
      </w:r>
      <w:r>
        <w:rPr>
          <w:lang w:val="en-GB"/>
        </w:rPr>
        <w:tab/>
      </w:r>
      <w:r>
        <w:rPr>
          <w:lang w:val="en-GB"/>
        </w:rPr>
        <w:tab/>
      </w:r>
      <w:r>
        <w:rPr>
          <w:lang w:val="en-GB"/>
        </w:rPr>
        <w:tab/>
        <w:t>Figure 1</w:t>
      </w:r>
      <w:r w:rsidR="00D51B56">
        <w:rPr>
          <w:lang w:val="en-GB"/>
        </w:rPr>
        <w:t>3</w:t>
      </w:r>
      <w:r>
        <w:rPr>
          <w:lang w:val="en-GB"/>
        </w:rPr>
        <w:t xml:space="preserve"> – Magnetic fields in mode 3, Task 1A.</w:t>
      </w:r>
    </w:p>
    <w:p w14:paraId="6093402D" w14:textId="77777777" w:rsidR="004C4147" w:rsidRDefault="004C4147" w:rsidP="004C4147">
      <w:pPr>
        <w:pStyle w:val="GraphicAnchor"/>
        <w:rPr>
          <w:lang w:val="en-GB"/>
        </w:rPr>
      </w:pPr>
    </w:p>
    <w:p w14:paraId="27A63DA7" w14:textId="77777777" w:rsidR="00E01918" w:rsidRDefault="00E01918">
      <w:pPr>
        <w:rPr>
          <w:sz w:val="36"/>
          <w:szCs w:val="36"/>
          <w:lang w:val="en-GB"/>
        </w:rPr>
      </w:pPr>
      <w:r>
        <w:rPr>
          <w:lang w:val="en-GB"/>
        </w:rPr>
        <w:br w:type="page"/>
      </w:r>
    </w:p>
    <w:p w14:paraId="429A0D0E" w14:textId="0BD28E35" w:rsidR="00A551A3" w:rsidRDefault="00A551A3" w:rsidP="00A551A3">
      <w:pPr>
        <w:pStyle w:val="Heading3"/>
        <w:rPr>
          <w:lang w:val="en-GB"/>
        </w:rPr>
      </w:pPr>
      <w:bookmarkStart w:id="13" w:name="_Toc196379935"/>
      <w:r>
        <w:rPr>
          <w:lang w:val="en-GB"/>
        </w:rPr>
        <w:lastRenderedPageBreak/>
        <w:t>2.2.3 Cutoff Frequencies</w:t>
      </w:r>
      <w:bookmarkEnd w:id="13"/>
    </w:p>
    <w:p w14:paraId="284B50C7" w14:textId="6E627EC1" w:rsidR="004C4147" w:rsidRDefault="004C4147" w:rsidP="004C4147">
      <w:pPr>
        <w:pStyle w:val="Heading4"/>
        <w:rPr>
          <w:lang w:val="en-GB"/>
        </w:rPr>
      </w:pPr>
      <w:r>
        <w:rPr>
          <w:lang w:val="en-GB"/>
        </w:rPr>
        <w:t>2.2.3.1 Theoretical calculations</w:t>
      </w:r>
    </w:p>
    <w:p w14:paraId="14553A98" w14:textId="79EB3A07" w:rsidR="004C4147" w:rsidRDefault="00CD3F0C" w:rsidP="00773962">
      <w:pPr>
        <w:rPr>
          <w:lang w:val="en-GB"/>
        </w:rPr>
      </w:pPr>
      <w:r>
        <w:rPr>
          <w:lang w:val="en-GB"/>
        </w:rPr>
        <w:t xml:space="preserve">To calculate the cutoff frequency in a rectangular waveguide, </w:t>
      </w:r>
      <w:r w:rsidR="002E02DE">
        <w:rPr>
          <w:lang w:val="en-GB"/>
        </w:rPr>
        <w:t xml:space="preserve">the formula for </w:t>
      </w:r>
      <w:r w:rsidR="00EB527F">
        <w:rPr>
          <w:lang w:val="en-GB"/>
        </w:rPr>
        <w:t>cutoff frequencies in TE modes:</w:t>
      </w:r>
    </w:p>
    <w:p w14:paraId="2D916284" w14:textId="65A7D694" w:rsidR="00EB527F" w:rsidRPr="00B65040" w:rsidRDefault="00BD3E1B" w:rsidP="004C4147">
      <w:pPr>
        <w:pStyle w:val="Text"/>
        <w:rPr>
          <w:rFonts w:eastAsiaTheme="minorEastAsia"/>
          <w:sz w:val="32"/>
          <w:szCs w:val="32"/>
        </w:rPr>
      </w:pPr>
      <m:oMathPara>
        <m:oMath>
          <m:r>
            <w:rPr>
              <w:rFonts w:ascii="Cambria Math" w:hAnsi="Cambria Math"/>
              <w:sz w:val="32"/>
              <w:szCs w:val="32"/>
            </w:rPr>
            <m:t>fcmn​​=</m:t>
          </m:r>
          <m:rad>
            <m:radPr>
              <m:degHide m:val="1"/>
              <m:ctrlPr>
                <w:rPr>
                  <w:rFonts w:ascii="Cambria Math" w:hAnsi="Cambria Math"/>
                  <w:i/>
                  <w:sz w:val="32"/>
                  <w:szCs w:val="32"/>
                </w:rPr>
              </m:ctrlPr>
            </m:radPr>
            <m:deg/>
            <m:e>
              <m:r>
                <w:rPr>
                  <w:rFonts w:ascii="Cambria Math" w:hAnsi="Cambria Math"/>
                  <w:sz w:val="32"/>
                  <w:szCs w:val="32"/>
                </w:rPr>
                <m:t>2c​(</m:t>
              </m:r>
              <m:f>
                <m:fPr>
                  <m:ctrlPr>
                    <w:rPr>
                      <w:rFonts w:ascii="Cambria Math" w:hAnsi="Cambria Math"/>
                      <w:i/>
                      <w:sz w:val="32"/>
                      <w:szCs w:val="32"/>
                    </w:rPr>
                  </m:ctrlPr>
                </m:fPr>
                <m:num>
                  <m:r>
                    <w:rPr>
                      <w:rFonts w:ascii="Cambria Math" w:hAnsi="Cambria Math"/>
                      <w:sz w:val="32"/>
                      <w:szCs w:val="32"/>
                    </w:rPr>
                    <m:t>a</m:t>
                  </m:r>
                </m:num>
                <m:den>
                  <m:r>
                    <w:rPr>
                      <w:rFonts w:ascii="Cambria Math" w:hAnsi="Cambria Math"/>
                      <w:sz w:val="32"/>
                      <w:szCs w:val="32"/>
                    </w:rPr>
                    <m:t>m</m:t>
                  </m:r>
                </m:den>
              </m:f>
              <m:r>
                <w:rPr>
                  <w:rFonts w:ascii="Cambria Math" w:hAnsi="Cambria Math"/>
                  <w:sz w:val="32"/>
                  <w:szCs w:val="32"/>
                </w:rPr>
                <m:t>​)2+(</m:t>
              </m:r>
              <m:f>
                <m:fPr>
                  <m:ctrlPr>
                    <w:rPr>
                      <w:rFonts w:ascii="Cambria Math" w:hAnsi="Cambria Math"/>
                      <w:i/>
                      <w:sz w:val="32"/>
                      <w:szCs w:val="32"/>
                    </w:rPr>
                  </m:ctrlPr>
                </m:fPr>
                <m:num>
                  <m:r>
                    <w:rPr>
                      <w:rFonts w:ascii="Cambria Math" w:hAnsi="Cambria Math"/>
                      <w:sz w:val="32"/>
                      <w:szCs w:val="32"/>
                    </w:rPr>
                    <m:t>n</m:t>
                  </m:r>
                </m:num>
                <m:den>
                  <m:r>
                    <w:rPr>
                      <w:rFonts w:ascii="Cambria Math" w:hAnsi="Cambria Math"/>
                      <w:sz w:val="32"/>
                      <w:szCs w:val="32"/>
                    </w:rPr>
                    <m:t>b</m:t>
                  </m:r>
                </m:den>
              </m:f>
              <m:r>
                <w:rPr>
                  <w:rFonts w:ascii="Cambria Math" w:hAnsi="Cambria Math"/>
                  <w:sz w:val="32"/>
                  <w:szCs w:val="32"/>
                </w:rPr>
                <m:t>​)2</m:t>
              </m:r>
            </m:e>
          </m:rad>
          <m:r>
            <w:rPr>
              <w:rFonts w:ascii="Cambria Math" w:hAnsi="Cambria Math"/>
              <w:sz w:val="32"/>
              <w:szCs w:val="32"/>
            </w:rPr>
            <m:t>​</m:t>
          </m:r>
        </m:oMath>
      </m:oMathPara>
    </w:p>
    <w:p w14:paraId="30F48D5F" w14:textId="6C029143" w:rsidR="00B65040" w:rsidRPr="005B265A" w:rsidRDefault="00B65040" w:rsidP="00B65040">
      <w:pPr>
        <w:pStyle w:val="GraphicAnchor"/>
      </w:pPr>
      <w:r>
        <w:t xml:space="preserve">Equation 4 </w:t>
      </w:r>
      <w:r w:rsidR="0075467A">
        <w:t>–</w:t>
      </w:r>
      <w:r>
        <w:t xml:space="preserve"> </w:t>
      </w:r>
      <w:r w:rsidR="0075467A">
        <w:t>Cutoff frequency in rectangular waveguides.</w:t>
      </w:r>
    </w:p>
    <w:p w14:paraId="1DB834FB" w14:textId="77777777" w:rsidR="002C13D8" w:rsidRDefault="005B265A" w:rsidP="004C4147">
      <w:pPr>
        <w:pStyle w:val="Text"/>
        <w:rPr>
          <w:lang w:val="en-GB"/>
        </w:rPr>
      </w:pPr>
      <w:r>
        <w:rPr>
          <w:lang w:val="en-GB"/>
        </w:rPr>
        <w:t>Where:</w:t>
      </w:r>
    </w:p>
    <w:p w14:paraId="12416838" w14:textId="3137E37C" w:rsidR="005B265A" w:rsidRPr="0075467A" w:rsidRDefault="002C13D8" w:rsidP="00773962">
      <w:pPr>
        <w:pStyle w:val="Text"/>
        <w:jc w:val="center"/>
        <w:rPr>
          <w:rFonts w:eastAsiaTheme="minorEastAsia"/>
          <w:lang w:val="en-GB"/>
        </w:rPr>
      </w:pPr>
      <m:oMathPara>
        <m:oMath>
          <m:r>
            <w:rPr>
              <w:rFonts w:ascii="Cambria Math" w:hAnsi="Cambria Math"/>
              <w:lang w:val="en-GB"/>
            </w:rPr>
            <m:t>c=</m:t>
          </m:r>
          <m:sSup>
            <m:sSupPr>
              <m:ctrlPr>
                <w:rPr>
                  <w:rFonts w:ascii="Cambria Math" w:hAnsi="Cambria Math"/>
                  <w:i/>
                  <w:lang w:val="en-GB"/>
                </w:rPr>
              </m:ctrlPr>
            </m:sSupPr>
            <m:e>
              <m:r>
                <w:rPr>
                  <w:rFonts w:ascii="Cambria Math" w:hAnsi="Cambria Math"/>
                  <w:lang w:val="en-GB"/>
                </w:rPr>
                <m:t>3×10</m:t>
              </m:r>
            </m:e>
            <m:sup>
              <m:r>
                <w:rPr>
                  <w:rFonts w:ascii="Cambria Math" w:hAnsi="Cambria Math"/>
                  <w:lang w:val="en-GB"/>
                </w:rPr>
                <m:t>8</m:t>
              </m:r>
            </m:sup>
          </m:sSup>
        </m:oMath>
      </m:oMathPara>
    </w:p>
    <w:p w14:paraId="5FAF6167" w14:textId="407A34C8" w:rsidR="0075467A" w:rsidRDefault="0075467A" w:rsidP="0075467A">
      <w:pPr>
        <w:pStyle w:val="GraphicAnchor"/>
        <w:rPr>
          <w:lang w:val="en-GB"/>
        </w:rPr>
      </w:pPr>
      <w:r>
        <w:rPr>
          <w:lang w:val="en-GB"/>
        </w:rPr>
        <w:t xml:space="preserve">Equation 5 </w:t>
      </w:r>
      <w:r w:rsidR="007C196A">
        <w:rPr>
          <w:lang w:val="en-GB"/>
        </w:rPr>
        <w:t>–</w:t>
      </w:r>
      <w:r>
        <w:rPr>
          <w:lang w:val="en-GB"/>
        </w:rPr>
        <w:t xml:space="preserve"> </w:t>
      </w:r>
      <w:r w:rsidR="007C196A">
        <w:rPr>
          <w:lang w:val="en-GB"/>
        </w:rPr>
        <w:t>Speed of light in vacuum.</w:t>
      </w:r>
    </w:p>
    <w:p w14:paraId="3D80B567" w14:textId="3212380B" w:rsidR="00661A0D" w:rsidRPr="00773962" w:rsidRDefault="007C196A" w:rsidP="007C196A">
      <w:pPr>
        <w:pStyle w:val="Text"/>
        <w:rPr>
          <w:rFonts w:eastAsiaTheme="minorEastAsia"/>
          <w:lang w:val="en-GB"/>
        </w:rPr>
      </w:pPr>
      <w:r>
        <w:rPr>
          <w:rFonts w:eastAsiaTheme="minorEastAsia"/>
          <w:lang w:val="en-GB"/>
        </w:rPr>
        <w:t>Width and height are taken from equations 1 &amp; 2, with mode indices denoted as m &amp; n.</w:t>
      </w:r>
    </w:p>
    <w:p w14:paraId="296E76F8" w14:textId="10CE0ED5" w:rsidR="005A5BA7" w:rsidRDefault="005A5BA7" w:rsidP="007C196A">
      <w:pPr>
        <w:pStyle w:val="Text"/>
        <w:rPr>
          <w:lang w:val="en-GB"/>
        </w:rPr>
      </w:pPr>
      <w:r>
        <w:rPr>
          <w:lang w:val="en-GB"/>
        </w:rPr>
        <w:t>These calculations only consider TE modes, as these are assumed to be dominant in rectangular waveguides.</w:t>
      </w:r>
      <w:r w:rsidR="00234F85">
        <w:rPr>
          <w:lang w:val="en-GB"/>
        </w:rPr>
        <w:t xml:space="preserve"> </w:t>
      </w:r>
      <w:r w:rsidR="0099346C">
        <w:rPr>
          <w:lang w:val="en-GB"/>
        </w:rPr>
        <w:t>Then, the</w:t>
      </w:r>
      <w:r w:rsidR="00234F85">
        <w:rPr>
          <w:lang w:val="en-GB"/>
        </w:rPr>
        <w:t xml:space="preserve"> </w:t>
      </w:r>
      <w:r w:rsidR="00DF23CA">
        <w:rPr>
          <w:lang w:val="en-GB"/>
        </w:rPr>
        <w:t xml:space="preserve">cutoff frequencies at the lowest TE </w:t>
      </w:r>
      <w:r w:rsidR="0099346C">
        <w:rPr>
          <w:lang w:val="en-GB"/>
        </w:rPr>
        <w:t>modes</w:t>
      </w:r>
      <w:r w:rsidR="0009286B">
        <w:rPr>
          <w:lang w:val="en-GB"/>
        </w:rPr>
        <w:t xml:space="preserve"> (TE10, TE01, TE20 &amp; TE11)</w:t>
      </w:r>
      <w:r w:rsidR="0099346C">
        <w:rPr>
          <w:lang w:val="en-GB"/>
        </w:rPr>
        <w:t xml:space="preserve"> are calculated and</w:t>
      </w:r>
      <w:r w:rsidR="00DF23CA">
        <w:rPr>
          <w:lang w:val="en-GB"/>
        </w:rPr>
        <w:t xml:space="preserve"> then sort these by the lowest frequencies.</w:t>
      </w:r>
    </w:p>
    <w:p w14:paraId="25466D81" w14:textId="51B59C67" w:rsidR="0099346C" w:rsidRPr="007C196A" w:rsidRDefault="00AB556F" w:rsidP="004C4147">
      <w:pPr>
        <w:pStyle w:val="Text"/>
        <w:rPr>
          <w:rFonts w:eastAsiaTheme="minorEastAsia"/>
          <w:sz w:val="32"/>
          <w:szCs w:val="32"/>
        </w:rPr>
      </w:pPr>
      <m:oMathPara>
        <m:oMathParaPr>
          <m:jc m:val="center"/>
        </m:oMathParaPr>
        <m:oMath>
          <m:r>
            <w:rPr>
              <w:rFonts w:ascii="Cambria Math" w:hAnsi="Cambria Math"/>
              <w:sz w:val="32"/>
              <w:szCs w:val="32"/>
            </w:rPr>
            <m:t>fc10=</m:t>
          </m:r>
          <m:f>
            <m:fPr>
              <m:ctrlPr>
                <w:rPr>
                  <w:rFonts w:ascii="Cambria Math" w:hAnsi="Cambria Math"/>
                  <w:i/>
                  <w:sz w:val="32"/>
                  <w:szCs w:val="32"/>
                </w:rPr>
              </m:ctrlPr>
            </m:fPr>
            <m:num>
              <m:r>
                <w:rPr>
                  <w:rFonts w:ascii="Cambria Math" w:hAnsi="Cambria Math"/>
                  <w:sz w:val="32"/>
                  <w:szCs w:val="32"/>
                </w:rPr>
                <m:t>c</m:t>
              </m:r>
            </m:num>
            <m:den>
              <m:r>
                <w:rPr>
                  <w:rFonts w:ascii="Cambria Math" w:hAnsi="Cambria Math"/>
                  <w:sz w:val="32"/>
                  <w:szCs w:val="32"/>
                </w:rPr>
                <m:t>2a</m:t>
              </m:r>
            </m:den>
          </m:f>
          <m:r>
            <w:rPr>
              <w:rFonts w:ascii="Cambria Math" w:hAnsi="Cambria Math"/>
              <w:sz w:val="32"/>
              <w:szCs w:val="32"/>
            </w:rPr>
            <m:t>=</m:t>
          </m:r>
          <m:f>
            <m:fPr>
              <m:ctrlPr>
                <w:rPr>
                  <w:rFonts w:ascii="Cambria Math" w:hAnsi="Cambria Math"/>
                  <w:i/>
                  <w:sz w:val="32"/>
                  <w:szCs w:val="32"/>
                </w:rPr>
              </m:ctrlPr>
            </m:fPr>
            <m:num>
              <m:sSup>
                <m:sSupPr>
                  <m:ctrlPr>
                    <w:rPr>
                      <w:rFonts w:ascii="Cambria Math" w:hAnsi="Cambria Math"/>
                      <w:i/>
                      <w:sz w:val="32"/>
                      <w:szCs w:val="32"/>
                    </w:rPr>
                  </m:ctrlPr>
                </m:sSupPr>
                <m:e>
                  <m:r>
                    <w:rPr>
                      <w:rFonts w:ascii="Cambria Math" w:hAnsi="Cambria Math"/>
                      <w:sz w:val="32"/>
                      <w:szCs w:val="32"/>
                    </w:rPr>
                    <m:t>3×10</m:t>
                  </m:r>
                </m:e>
                <m:sup>
                  <m:r>
                    <w:rPr>
                      <w:rFonts w:ascii="Cambria Math" w:hAnsi="Cambria Math"/>
                      <w:sz w:val="32"/>
                      <w:szCs w:val="32"/>
                    </w:rPr>
                    <m:t>8</m:t>
                  </m:r>
                </m:sup>
              </m:sSup>
            </m:num>
            <m:den>
              <m:r>
                <w:rPr>
                  <w:rFonts w:ascii="Cambria Math" w:hAnsi="Cambria Math"/>
                  <w:sz w:val="32"/>
                  <w:szCs w:val="32"/>
                </w:rPr>
                <m:t>2×0.023</m:t>
              </m:r>
            </m:den>
          </m:f>
          <m:r>
            <w:rPr>
              <w:rFonts w:ascii="Cambria Math" w:hAnsi="Cambria Math"/>
              <w:sz w:val="32"/>
              <w:szCs w:val="32"/>
            </w:rPr>
            <m:t>=6.52GHz</m:t>
          </m:r>
        </m:oMath>
      </m:oMathPara>
    </w:p>
    <w:p w14:paraId="12056759" w14:textId="6E099CC7" w:rsidR="007C196A" w:rsidRPr="00773962" w:rsidRDefault="007C196A" w:rsidP="007C196A">
      <w:pPr>
        <w:pStyle w:val="GraphicAnchor"/>
      </w:pPr>
      <w:r>
        <w:t xml:space="preserve">Equation 6 </w:t>
      </w:r>
      <w:r w:rsidR="007F12DC">
        <w:t>–</w:t>
      </w:r>
      <w:r>
        <w:t xml:space="preserve"> </w:t>
      </w:r>
      <w:r w:rsidR="007F12DC">
        <w:t xml:space="preserve">TE10 cutoff frequency in waveguide </w:t>
      </w:r>
      <w:proofErr w:type="gramStart"/>
      <w:r w:rsidR="007F12DC">
        <w:t>1</w:t>
      </w:r>
      <w:proofErr w:type="gramEnd"/>
      <w:r w:rsidR="007F12DC">
        <w:t>.</w:t>
      </w:r>
    </w:p>
    <w:p w14:paraId="3AD8D865" w14:textId="13834CFD" w:rsidR="0014392C" w:rsidRPr="007F12DC" w:rsidRDefault="0014392C" w:rsidP="0014392C">
      <w:pPr>
        <w:pStyle w:val="Text"/>
        <w:rPr>
          <w:rFonts w:eastAsiaTheme="minorEastAsia"/>
          <w:sz w:val="32"/>
          <w:szCs w:val="32"/>
        </w:rPr>
      </w:pPr>
      <m:oMathPara>
        <m:oMathParaPr>
          <m:jc m:val="center"/>
        </m:oMathParaPr>
        <m:oMath>
          <m:r>
            <w:rPr>
              <w:rFonts w:ascii="Cambria Math" w:hAnsi="Cambria Math"/>
              <w:sz w:val="32"/>
              <w:szCs w:val="32"/>
            </w:rPr>
            <m:t>fc01=</m:t>
          </m:r>
          <m:f>
            <m:fPr>
              <m:ctrlPr>
                <w:rPr>
                  <w:rFonts w:ascii="Cambria Math" w:hAnsi="Cambria Math"/>
                  <w:i/>
                  <w:sz w:val="32"/>
                  <w:szCs w:val="32"/>
                </w:rPr>
              </m:ctrlPr>
            </m:fPr>
            <m:num>
              <m:r>
                <w:rPr>
                  <w:rFonts w:ascii="Cambria Math" w:hAnsi="Cambria Math"/>
                  <w:sz w:val="32"/>
                  <w:szCs w:val="32"/>
                </w:rPr>
                <m:t>c</m:t>
              </m:r>
            </m:num>
            <m:den>
              <m:r>
                <w:rPr>
                  <w:rFonts w:ascii="Cambria Math" w:hAnsi="Cambria Math"/>
                  <w:sz w:val="32"/>
                  <w:szCs w:val="32"/>
                </w:rPr>
                <m:t>2b</m:t>
              </m:r>
            </m:den>
          </m:f>
          <m:r>
            <w:rPr>
              <w:rFonts w:ascii="Cambria Math" w:hAnsi="Cambria Math"/>
              <w:sz w:val="32"/>
              <w:szCs w:val="32"/>
            </w:rPr>
            <m:t>=</m:t>
          </m:r>
          <m:f>
            <m:fPr>
              <m:ctrlPr>
                <w:rPr>
                  <w:rFonts w:ascii="Cambria Math" w:hAnsi="Cambria Math"/>
                  <w:i/>
                  <w:sz w:val="32"/>
                  <w:szCs w:val="32"/>
                </w:rPr>
              </m:ctrlPr>
            </m:fPr>
            <m:num>
              <m:sSup>
                <m:sSupPr>
                  <m:ctrlPr>
                    <w:rPr>
                      <w:rFonts w:ascii="Cambria Math" w:hAnsi="Cambria Math"/>
                      <w:i/>
                      <w:sz w:val="32"/>
                      <w:szCs w:val="32"/>
                    </w:rPr>
                  </m:ctrlPr>
                </m:sSupPr>
                <m:e>
                  <m:r>
                    <w:rPr>
                      <w:rFonts w:ascii="Cambria Math" w:hAnsi="Cambria Math"/>
                      <w:sz w:val="32"/>
                      <w:szCs w:val="32"/>
                    </w:rPr>
                    <m:t>3×10</m:t>
                  </m:r>
                </m:e>
                <m:sup>
                  <m:r>
                    <w:rPr>
                      <w:rFonts w:ascii="Cambria Math" w:hAnsi="Cambria Math"/>
                      <w:sz w:val="32"/>
                      <w:szCs w:val="32"/>
                    </w:rPr>
                    <m:t>8</m:t>
                  </m:r>
                </m:sup>
              </m:sSup>
            </m:num>
            <m:den>
              <m:r>
                <w:rPr>
                  <w:rFonts w:ascii="Cambria Math" w:hAnsi="Cambria Math"/>
                  <w:sz w:val="32"/>
                  <w:szCs w:val="32"/>
                </w:rPr>
                <m:t>2×0.009</m:t>
              </m:r>
            </m:den>
          </m:f>
          <m:r>
            <w:rPr>
              <w:rFonts w:ascii="Cambria Math" w:hAnsi="Cambria Math"/>
              <w:sz w:val="32"/>
              <w:szCs w:val="32"/>
            </w:rPr>
            <m:t>=16.67GHz</m:t>
          </m:r>
        </m:oMath>
      </m:oMathPara>
    </w:p>
    <w:p w14:paraId="34DCB38B" w14:textId="1FE0A8AF" w:rsidR="007F12DC" w:rsidRPr="00773962" w:rsidRDefault="007F12DC" w:rsidP="007F12DC">
      <w:pPr>
        <w:pStyle w:val="GraphicAnchor"/>
      </w:pPr>
      <w:r>
        <w:t xml:space="preserve">Equation 7 – TE01 cutoff frequency in waveguide </w:t>
      </w:r>
      <w:proofErr w:type="gramStart"/>
      <w:r>
        <w:t>1</w:t>
      </w:r>
      <w:proofErr w:type="gramEnd"/>
      <w:r>
        <w:t>.</w:t>
      </w:r>
    </w:p>
    <w:p w14:paraId="4A5BA590" w14:textId="3C7A1E54" w:rsidR="0014392C" w:rsidRPr="007F12DC" w:rsidRDefault="0014392C" w:rsidP="0014392C">
      <w:pPr>
        <w:pStyle w:val="Text"/>
        <w:rPr>
          <w:rFonts w:eastAsiaTheme="minorEastAsia"/>
          <w:sz w:val="32"/>
          <w:szCs w:val="32"/>
        </w:rPr>
      </w:pPr>
      <m:oMathPara>
        <m:oMathParaPr>
          <m:jc m:val="center"/>
        </m:oMathParaPr>
        <m:oMath>
          <m:r>
            <w:rPr>
              <w:rFonts w:ascii="Cambria Math" w:hAnsi="Cambria Math"/>
              <w:sz w:val="32"/>
              <w:szCs w:val="32"/>
            </w:rPr>
            <m:t>fc20=</m:t>
          </m:r>
          <m:f>
            <m:fPr>
              <m:ctrlPr>
                <w:rPr>
                  <w:rFonts w:ascii="Cambria Math" w:hAnsi="Cambria Math"/>
                  <w:i/>
                  <w:sz w:val="32"/>
                  <w:szCs w:val="32"/>
                </w:rPr>
              </m:ctrlPr>
            </m:fPr>
            <m:num>
              <m:r>
                <w:rPr>
                  <w:rFonts w:ascii="Cambria Math" w:hAnsi="Cambria Math"/>
                  <w:sz w:val="32"/>
                  <w:szCs w:val="32"/>
                </w:rPr>
                <m:t>c</m:t>
              </m:r>
            </m:num>
            <m:den>
              <m:r>
                <w:rPr>
                  <w:rFonts w:ascii="Cambria Math" w:hAnsi="Cambria Math"/>
                  <w:sz w:val="32"/>
                  <w:szCs w:val="32"/>
                </w:rPr>
                <m:t>2a</m:t>
              </m:r>
            </m:den>
          </m:f>
          <m:r>
            <w:rPr>
              <w:rFonts w:ascii="Cambria Math" w:hAnsi="Cambria Math"/>
              <w:sz w:val="32"/>
              <w:szCs w:val="32"/>
            </w:rPr>
            <m:t>=</m:t>
          </m:r>
          <m:f>
            <m:fPr>
              <m:ctrlPr>
                <w:rPr>
                  <w:rFonts w:ascii="Cambria Math" w:hAnsi="Cambria Math"/>
                  <w:i/>
                  <w:sz w:val="32"/>
                  <w:szCs w:val="32"/>
                </w:rPr>
              </m:ctrlPr>
            </m:fPr>
            <m:num>
              <m:sSup>
                <m:sSupPr>
                  <m:ctrlPr>
                    <w:rPr>
                      <w:rFonts w:ascii="Cambria Math" w:hAnsi="Cambria Math"/>
                      <w:i/>
                      <w:sz w:val="32"/>
                      <w:szCs w:val="32"/>
                    </w:rPr>
                  </m:ctrlPr>
                </m:sSupPr>
                <m:e>
                  <m:r>
                    <w:rPr>
                      <w:rFonts w:ascii="Cambria Math" w:hAnsi="Cambria Math"/>
                      <w:sz w:val="32"/>
                      <w:szCs w:val="32"/>
                    </w:rPr>
                    <m:t>3×10</m:t>
                  </m:r>
                </m:e>
                <m:sup>
                  <m:r>
                    <w:rPr>
                      <w:rFonts w:ascii="Cambria Math" w:hAnsi="Cambria Math"/>
                      <w:sz w:val="32"/>
                      <w:szCs w:val="32"/>
                    </w:rPr>
                    <m:t>8</m:t>
                  </m:r>
                </m:sup>
              </m:sSup>
            </m:num>
            <m:den>
              <m:r>
                <w:rPr>
                  <w:rFonts w:ascii="Cambria Math" w:hAnsi="Cambria Math"/>
                  <w:sz w:val="32"/>
                  <w:szCs w:val="32"/>
                </w:rPr>
                <m:t>2×0.023</m:t>
              </m:r>
            </m:den>
          </m:f>
          <m:r>
            <w:rPr>
              <w:rFonts w:ascii="Cambria Math" w:hAnsi="Cambria Math"/>
              <w:sz w:val="32"/>
              <w:szCs w:val="32"/>
            </w:rPr>
            <m:t>=13.04GHz</m:t>
          </m:r>
        </m:oMath>
      </m:oMathPara>
    </w:p>
    <w:p w14:paraId="7AF223B6" w14:textId="2AA22A0F" w:rsidR="007F12DC" w:rsidRPr="00773962" w:rsidRDefault="007F12DC" w:rsidP="007F12DC">
      <w:pPr>
        <w:pStyle w:val="GraphicAnchor"/>
      </w:pPr>
      <w:r>
        <w:t xml:space="preserve">Equation 8 – TE20 cutoff frequency in waveguide </w:t>
      </w:r>
      <w:proofErr w:type="gramStart"/>
      <w:r>
        <w:t>1</w:t>
      </w:r>
      <w:proofErr w:type="gramEnd"/>
      <w:r>
        <w:t>.</w:t>
      </w:r>
    </w:p>
    <w:p w14:paraId="1B4E79CD" w14:textId="30F12F9C" w:rsidR="0014392C" w:rsidRPr="007F12DC" w:rsidRDefault="0014392C" w:rsidP="0014392C">
      <w:pPr>
        <w:pStyle w:val="Text"/>
        <w:rPr>
          <w:rFonts w:eastAsiaTheme="minorEastAsia"/>
          <w:sz w:val="32"/>
          <w:szCs w:val="32"/>
        </w:rPr>
      </w:pPr>
      <m:oMathPara>
        <m:oMathParaPr>
          <m:jc m:val="center"/>
        </m:oMathParaPr>
        <m:oMath>
          <m:r>
            <w:rPr>
              <w:rFonts w:ascii="Cambria Math" w:hAnsi="Cambria Math"/>
              <w:sz w:val="32"/>
              <w:szCs w:val="32"/>
            </w:rPr>
            <m:t>fc11=</m:t>
          </m:r>
          <m:rad>
            <m:radPr>
              <m:degHide m:val="1"/>
              <m:ctrlPr>
                <w:rPr>
                  <w:rFonts w:ascii="Cambria Math" w:hAnsi="Cambria Math"/>
                  <w:i/>
                  <w:sz w:val="32"/>
                  <w:szCs w:val="32"/>
                </w:rPr>
              </m:ctrlPr>
            </m:radPr>
            <m:deg/>
            <m:e>
              <m:f>
                <m:fPr>
                  <m:ctrlPr>
                    <w:rPr>
                      <w:rFonts w:ascii="Cambria Math" w:hAnsi="Cambria Math"/>
                      <w:i/>
                      <w:sz w:val="32"/>
                      <w:szCs w:val="32"/>
                    </w:rPr>
                  </m:ctrlPr>
                </m:fPr>
                <m:num>
                  <m:sSup>
                    <m:sSupPr>
                      <m:ctrlPr>
                        <w:rPr>
                          <w:rFonts w:ascii="Cambria Math" w:hAnsi="Cambria Math"/>
                          <w:i/>
                          <w:sz w:val="32"/>
                          <w:szCs w:val="32"/>
                        </w:rPr>
                      </m:ctrlPr>
                    </m:sSupPr>
                    <m:e>
                      <m:r>
                        <w:rPr>
                          <w:rFonts w:ascii="Cambria Math" w:hAnsi="Cambria Math"/>
                          <w:sz w:val="32"/>
                          <w:szCs w:val="32"/>
                        </w:rPr>
                        <m:t>3×10</m:t>
                      </m:r>
                    </m:e>
                    <m:sup>
                      <m:r>
                        <w:rPr>
                          <w:rFonts w:ascii="Cambria Math" w:hAnsi="Cambria Math"/>
                          <w:sz w:val="32"/>
                          <w:szCs w:val="32"/>
                        </w:rPr>
                        <m:t>8</m:t>
                      </m:r>
                    </m:sup>
                  </m:sSup>
                </m:num>
                <m:den>
                  <m:r>
                    <w:rPr>
                      <w:rFonts w:ascii="Cambria Math" w:hAnsi="Cambria Math"/>
                      <w:sz w:val="32"/>
                      <w:szCs w:val="32"/>
                    </w:rPr>
                    <m:t>2</m:t>
                  </m:r>
                </m:den>
              </m:f>
              <m:sSup>
                <m:sSupPr>
                  <m:ctrlPr>
                    <w:rPr>
                      <w:rFonts w:ascii="Cambria Math" w:hAnsi="Cambria Math"/>
                      <w:i/>
                      <w:sz w:val="32"/>
                      <w:szCs w:val="32"/>
                    </w:rPr>
                  </m:ctrlPr>
                </m:sSupPr>
                <m:e>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0.023</m:t>
                      </m:r>
                    </m:den>
                  </m:f>
                  <m:r>
                    <w:rPr>
                      <w:rFonts w:ascii="Cambria Math" w:hAnsi="Cambria Math"/>
                      <w:sz w:val="32"/>
                      <w:szCs w:val="32"/>
                    </w:rPr>
                    <m:t>​)</m:t>
                  </m:r>
                </m:e>
                <m:sup>
                  <m:r>
                    <w:rPr>
                      <w:rFonts w:ascii="Cambria Math" w:hAnsi="Cambria Math"/>
                      <w:sz w:val="32"/>
                      <w:szCs w:val="32"/>
                    </w:rPr>
                    <m:t>2</m:t>
                  </m:r>
                </m:sup>
              </m:sSup>
              <m:sSup>
                <m:sSupPr>
                  <m:ctrlPr>
                    <w:rPr>
                      <w:rFonts w:ascii="Cambria Math" w:hAnsi="Cambria Math"/>
                      <w:i/>
                      <w:sz w:val="32"/>
                      <w:szCs w:val="32"/>
                    </w:rPr>
                  </m:ctrlPr>
                </m:sSupPr>
                <m:e>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0.009</m:t>
                      </m:r>
                    </m:den>
                  </m:f>
                  <m:r>
                    <w:rPr>
                      <w:rFonts w:ascii="Cambria Math" w:hAnsi="Cambria Math"/>
                      <w:sz w:val="32"/>
                      <w:szCs w:val="32"/>
                    </w:rPr>
                    <m:t>​)</m:t>
                  </m:r>
                </m:e>
                <m:sup>
                  <m:r>
                    <w:rPr>
                      <w:rFonts w:ascii="Cambria Math" w:hAnsi="Cambria Math"/>
                      <w:sz w:val="32"/>
                      <w:szCs w:val="32"/>
                    </w:rPr>
                    <m:t>2</m:t>
                  </m:r>
                </m:sup>
              </m:sSup>
            </m:e>
          </m:rad>
          <m:r>
            <w:rPr>
              <w:rFonts w:ascii="Cambria Math" w:hAnsi="Cambria Math"/>
              <w:sz w:val="32"/>
              <w:szCs w:val="32"/>
            </w:rPr>
            <m:t>=</m:t>
          </m:r>
          <m:f>
            <m:fPr>
              <m:ctrlPr>
                <w:rPr>
                  <w:rFonts w:ascii="Cambria Math" w:hAnsi="Cambria Math"/>
                  <w:i/>
                  <w:sz w:val="32"/>
                  <w:szCs w:val="32"/>
                </w:rPr>
              </m:ctrlPr>
            </m:fPr>
            <m:num>
              <m:sSup>
                <m:sSupPr>
                  <m:ctrlPr>
                    <w:rPr>
                      <w:rFonts w:ascii="Cambria Math" w:hAnsi="Cambria Math"/>
                      <w:i/>
                      <w:sz w:val="32"/>
                      <w:szCs w:val="32"/>
                    </w:rPr>
                  </m:ctrlPr>
                </m:sSupPr>
                <m:e>
                  <m:r>
                    <w:rPr>
                      <w:rFonts w:ascii="Cambria Math" w:hAnsi="Cambria Math"/>
                      <w:sz w:val="32"/>
                      <w:szCs w:val="32"/>
                    </w:rPr>
                    <m:t>3×10</m:t>
                  </m:r>
                </m:e>
                <m:sup>
                  <m:r>
                    <w:rPr>
                      <w:rFonts w:ascii="Cambria Math" w:hAnsi="Cambria Math"/>
                      <w:sz w:val="32"/>
                      <w:szCs w:val="32"/>
                    </w:rPr>
                    <m:t>8</m:t>
                  </m:r>
                </m:sup>
              </m:sSup>
            </m:num>
            <m:den>
              <m:r>
                <w:rPr>
                  <w:rFonts w:ascii="Cambria Math" w:hAnsi="Cambria Math"/>
                  <w:sz w:val="32"/>
                  <w:szCs w:val="32"/>
                </w:rPr>
                <m:t>2</m:t>
              </m:r>
            </m:den>
          </m:f>
          <m:r>
            <w:rPr>
              <w:rFonts w:ascii="Cambria Math" w:hAnsi="Cambria Math"/>
              <w:sz w:val="32"/>
              <w:szCs w:val="32"/>
            </w:rPr>
            <m:t>×11267.1=16.9GHz</m:t>
          </m:r>
        </m:oMath>
      </m:oMathPara>
    </w:p>
    <w:p w14:paraId="321E1FE8" w14:textId="2FF5E258" w:rsidR="007F12DC" w:rsidRDefault="007F12DC" w:rsidP="007F12DC">
      <w:pPr>
        <w:pStyle w:val="GraphicAnchor"/>
      </w:pPr>
      <w:r>
        <w:t>Equation 9 – TE11</w:t>
      </w:r>
      <w:r w:rsidR="008909DA">
        <w:t xml:space="preserve"> cutoff frequency in waveguide </w:t>
      </w:r>
      <w:proofErr w:type="gramStart"/>
      <w:r w:rsidR="008909DA">
        <w:t>1</w:t>
      </w:r>
      <w:proofErr w:type="gramEnd"/>
      <w:r w:rsidR="008909DA">
        <w:t>.</w:t>
      </w:r>
    </w:p>
    <w:p w14:paraId="1A8CDFAA" w14:textId="77777777" w:rsidR="008909DA" w:rsidRPr="00773962" w:rsidRDefault="008909DA" w:rsidP="007F12DC">
      <w:pPr>
        <w:pStyle w:val="GraphicAnchor"/>
      </w:pPr>
    </w:p>
    <w:p w14:paraId="190015EF" w14:textId="5085D8F5" w:rsidR="0014392C" w:rsidRPr="00AB556F" w:rsidRDefault="0009286B" w:rsidP="00773962">
      <w:r>
        <w:t>The lowest frequency is 6.52GHz (TE10), Followed by 13.04</w:t>
      </w:r>
      <w:r w:rsidR="00773962">
        <w:t>GHz (TE20) and 16.67 (TE01). These should be the cutoff frequencies seen in simulation</w:t>
      </w:r>
      <w:r w:rsidR="00252446">
        <w:t xml:space="preserve">, especially considering </w:t>
      </w:r>
      <w:r w:rsidR="008909DA">
        <w:t>these modes</w:t>
      </w:r>
      <w:r w:rsidR="00252446">
        <w:t xml:space="preserve"> have been determined in earlier simulation results.</w:t>
      </w:r>
      <w:r w:rsidR="008909DA">
        <w:t xml:space="preserve"> The cutoff frequencies are plotted from the simulation and compared to those calculated in this section below.</w:t>
      </w:r>
    </w:p>
    <w:p w14:paraId="5EDD0894" w14:textId="77777777" w:rsidR="008909DA" w:rsidRDefault="008909DA">
      <w:pPr>
        <w:rPr>
          <w:rFonts w:asciiTheme="majorHAnsi" w:hAnsiTheme="majorHAnsi"/>
          <w:b/>
          <w:color w:val="476166" w:themeColor="accent1"/>
          <w:sz w:val="28"/>
          <w:szCs w:val="28"/>
          <w:lang w:val="en-GB"/>
        </w:rPr>
      </w:pPr>
      <w:r>
        <w:rPr>
          <w:lang w:val="en-GB"/>
        </w:rPr>
        <w:br w:type="page"/>
      </w:r>
    </w:p>
    <w:p w14:paraId="4C285982" w14:textId="296D3D7F" w:rsidR="004C4147" w:rsidRDefault="004C4147" w:rsidP="004C4147">
      <w:pPr>
        <w:pStyle w:val="Heading4"/>
        <w:rPr>
          <w:lang w:val="en-GB"/>
        </w:rPr>
      </w:pPr>
      <w:r>
        <w:rPr>
          <w:lang w:val="en-GB"/>
        </w:rPr>
        <w:lastRenderedPageBreak/>
        <w:t>2.2.3.2 Simulation results</w:t>
      </w:r>
    </w:p>
    <w:p w14:paraId="3B04213F" w14:textId="5800EE34" w:rsidR="00E95C96" w:rsidRDefault="00E95C96" w:rsidP="004C4147">
      <w:pPr>
        <w:pStyle w:val="Text"/>
        <w:rPr>
          <w:lang w:val="en-GB"/>
        </w:rPr>
      </w:pPr>
      <w:r>
        <w:rPr>
          <w:lang w:val="en-GB"/>
        </w:rPr>
        <w:t xml:space="preserve">Figure 15 compares the calculated and measured frequencies. </w:t>
      </w:r>
      <w:r w:rsidR="001B54C4">
        <w:rPr>
          <w:lang w:val="en-GB"/>
        </w:rPr>
        <w:t>Figure 1</w:t>
      </w:r>
      <w:r>
        <w:rPr>
          <w:lang w:val="en-GB"/>
        </w:rPr>
        <w:t>6</w:t>
      </w:r>
      <w:r w:rsidR="001B54C4">
        <w:rPr>
          <w:lang w:val="en-GB"/>
        </w:rPr>
        <w:t xml:space="preserve"> shows the </w:t>
      </w:r>
      <w:r w:rsidR="001B3F0A">
        <w:rPr>
          <w:lang w:val="en-GB"/>
        </w:rPr>
        <w:t>frequency plot for the waveguide</w:t>
      </w:r>
      <w:r w:rsidR="00F3417A">
        <w:rPr>
          <w:lang w:val="en-GB"/>
        </w:rPr>
        <w:t xml:space="preserve"> from the simulation</w:t>
      </w:r>
      <w:r w:rsidR="001B3F0A">
        <w:rPr>
          <w:lang w:val="en-GB"/>
        </w:rPr>
        <w:t>, with each cutoff frequency marked. M1 shows the dominant wavelength, the one with the lowest cutoff, which is</w:t>
      </w:r>
      <w:r w:rsidR="007B0B8D">
        <w:rPr>
          <w:lang w:val="en-GB"/>
        </w:rPr>
        <w:t xml:space="preserve"> 6.48GHz, very similar to the 6.52GHz calculated through theory. </w:t>
      </w:r>
      <w:r w:rsidR="00173116">
        <w:rPr>
          <w:lang w:val="en-GB"/>
        </w:rPr>
        <w:t>This confirms that the dominant mode is in fact TE10, due to the minimal difference between theoretical and simulated. Across all 3 modes, the differences are very minimal, likely suggesting that all modes are in fact TE modes as discussed in the excitation port analysis.</w:t>
      </w:r>
    </w:p>
    <w:p w14:paraId="6EAB70B4" w14:textId="77777777" w:rsidR="002941CF" w:rsidRDefault="002941CF" w:rsidP="004C4147">
      <w:pPr>
        <w:pStyle w:val="Text"/>
        <w:rPr>
          <w:lang w:val="en-GB"/>
        </w:rPr>
      </w:pPr>
    </w:p>
    <w:tbl>
      <w:tblPr>
        <w:tblStyle w:val="TableGrid"/>
        <w:tblW w:w="0" w:type="auto"/>
        <w:tblInd w:w="1696" w:type="dxa"/>
        <w:tblLook w:val="04A0" w:firstRow="1" w:lastRow="0" w:firstColumn="1" w:lastColumn="0" w:noHBand="0" w:noVBand="1"/>
      </w:tblPr>
      <w:tblGrid>
        <w:gridCol w:w="993"/>
        <w:gridCol w:w="2268"/>
        <w:gridCol w:w="2268"/>
        <w:gridCol w:w="1520"/>
      </w:tblGrid>
      <w:tr w:rsidR="00090463" w14:paraId="36B4595D" w14:textId="4D683A30" w:rsidTr="00090463">
        <w:tc>
          <w:tcPr>
            <w:tcW w:w="993" w:type="dxa"/>
          </w:tcPr>
          <w:p w14:paraId="09154150" w14:textId="03A7912A" w:rsidR="00090463" w:rsidRPr="00E95C96" w:rsidRDefault="00090463" w:rsidP="00E95C96">
            <w:pPr>
              <w:rPr>
                <w:b/>
                <w:bCs/>
                <w:lang w:val="en-GB"/>
              </w:rPr>
            </w:pPr>
            <w:r>
              <w:rPr>
                <w:b/>
                <w:bCs/>
                <w:lang w:val="en-GB"/>
              </w:rPr>
              <w:t>Mode</w:t>
            </w:r>
          </w:p>
        </w:tc>
        <w:tc>
          <w:tcPr>
            <w:tcW w:w="2268" w:type="dxa"/>
          </w:tcPr>
          <w:p w14:paraId="0B7C5360" w14:textId="19C96887" w:rsidR="00090463" w:rsidRPr="00857E4D" w:rsidRDefault="00090463" w:rsidP="00E95C96">
            <w:pPr>
              <w:rPr>
                <w:b/>
                <w:bCs/>
                <w:lang w:val="en-GB"/>
              </w:rPr>
            </w:pPr>
            <w:r>
              <w:rPr>
                <w:b/>
                <w:bCs/>
                <w:lang w:val="en-GB"/>
              </w:rPr>
              <w:t>Calculated Freq.</w:t>
            </w:r>
          </w:p>
        </w:tc>
        <w:tc>
          <w:tcPr>
            <w:tcW w:w="2268" w:type="dxa"/>
          </w:tcPr>
          <w:p w14:paraId="3B974EBC" w14:textId="2D9AB662" w:rsidR="00090463" w:rsidRPr="00857E4D" w:rsidRDefault="00090463" w:rsidP="00E95C96">
            <w:pPr>
              <w:rPr>
                <w:b/>
                <w:bCs/>
                <w:lang w:val="en-GB"/>
              </w:rPr>
            </w:pPr>
            <w:r w:rsidRPr="00857E4D">
              <w:rPr>
                <w:b/>
                <w:bCs/>
                <w:lang w:val="en-GB"/>
              </w:rPr>
              <w:t>Simulated</w:t>
            </w:r>
            <w:r>
              <w:rPr>
                <w:b/>
                <w:bCs/>
                <w:lang w:val="en-GB"/>
              </w:rPr>
              <w:t xml:space="preserve"> Freq.</w:t>
            </w:r>
          </w:p>
        </w:tc>
        <w:tc>
          <w:tcPr>
            <w:tcW w:w="1509" w:type="dxa"/>
          </w:tcPr>
          <w:p w14:paraId="328D11E3" w14:textId="1198CADA" w:rsidR="00090463" w:rsidRPr="00857E4D" w:rsidRDefault="00090463" w:rsidP="00E95C96">
            <w:pPr>
              <w:rPr>
                <w:b/>
                <w:bCs/>
                <w:lang w:val="en-GB"/>
              </w:rPr>
            </w:pPr>
            <w:r>
              <w:rPr>
                <w:b/>
                <w:bCs/>
                <w:lang w:val="en-GB"/>
              </w:rPr>
              <w:t>Difference</w:t>
            </w:r>
          </w:p>
        </w:tc>
      </w:tr>
      <w:tr w:rsidR="00090463" w14:paraId="6A7FC8C7" w14:textId="1203A72B" w:rsidTr="00090463">
        <w:tc>
          <w:tcPr>
            <w:tcW w:w="993" w:type="dxa"/>
          </w:tcPr>
          <w:p w14:paraId="7571A2D5" w14:textId="36B93143" w:rsidR="00090463" w:rsidRDefault="00090463" w:rsidP="00E95C96">
            <w:pPr>
              <w:rPr>
                <w:lang w:val="en-GB"/>
              </w:rPr>
            </w:pPr>
            <w:r>
              <w:rPr>
                <w:lang w:val="en-GB"/>
              </w:rPr>
              <w:t>1</w:t>
            </w:r>
          </w:p>
        </w:tc>
        <w:tc>
          <w:tcPr>
            <w:tcW w:w="2268" w:type="dxa"/>
          </w:tcPr>
          <w:p w14:paraId="3FD5212C" w14:textId="10B4536A" w:rsidR="00090463" w:rsidRDefault="00090463" w:rsidP="00E95C96">
            <w:pPr>
              <w:rPr>
                <w:lang w:val="en-GB"/>
              </w:rPr>
            </w:pPr>
            <w:r>
              <w:rPr>
                <w:lang w:val="en-GB"/>
              </w:rPr>
              <w:t>6.52GHz</w:t>
            </w:r>
            <w:r w:rsidR="00480C4C">
              <w:rPr>
                <w:lang w:val="en-GB"/>
              </w:rPr>
              <w:t xml:space="preserve"> (TE10)</w:t>
            </w:r>
          </w:p>
        </w:tc>
        <w:tc>
          <w:tcPr>
            <w:tcW w:w="2268" w:type="dxa"/>
          </w:tcPr>
          <w:p w14:paraId="6E666D66" w14:textId="4FCDF961" w:rsidR="00090463" w:rsidRDefault="00090463" w:rsidP="00E95C96">
            <w:pPr>
              <w:rPr>
                <w:lang w:val="en-GB"/>
              </w:rPr>
            </w:pPr>
            <w:r>
              <w:rPr>
                <w:lang w:val="en-GB"/>
              </w:rPr>
              <w:t>6.48GHz</w:t>
            </w:r>
          </w:p>
        </w:tc>
        <w:tc>
          <w:tcPr>
            <w:tcW w:w="1509" w:type="dxa"/>
          </w:tcPr>
          <w:p w14:paraId="3130E694" w14:textId="3EFDDA4C" w:rsidR="00090463" w:rsidRDefault="00792676" w:rsidP="00E95C96">
            <w:pPr>
              <w:rPr>
                <w:lang w:val="en-GB"/>
              </w:rPr>
            </w:pPr>
            <w:r>
              <w:rPr>
                <w:lang w:val="en-GB"/>
              </w:rPr>
              <w:t>0.04</w:t>
            </w:r>
          </w:p>
        </w:tc>
      </w:tr>
      <w:tr w:rsidR="00090463" w14:paraId="74C21BD6" w14:textId="041ECE34" w:rsidTr="00090463">
        <w:tc>
          <w:tcPr>
            <w:tcW w:w="993" w:type="dxa"/>
          </w:tcPr>
          <w:p w14:paraId="6CBB89CE" w14:textId="79A3A616" w:rsidR="00090463" w:rsidRDefault="00090463" w:rsidP="00E95C96">
            <w:pPr>
              <w:rPr>
                <w:lang w:val="en-GB"/>
              </w:rPr>
            </w:pPr>
            <w:r>
              <w:rPr>
                <w:lang w:val="en-GB"/>
              </w:rPr>
              <w:t>2</w:t>
            </w:r>
          </w:p>
        </w:tc>
        <w:tc>
          <w:tcPr>
            <w:tcW w:w="2268" w:type="dxa"/>
          </w:tcPr>
          <w:p w14:paraId="43467BB2" w14:textId="778B0ECE" w:rsidR="00090463" w:rsidRDefault="00090463" w:rsidP="00E95C96">
            <w:pPr>
              <w:rPr>
                <w:lang w:val="en-GB"/>
              </w:rPr>
            </w:pPr>
            <w:r>
              <w:rPr>
                <w:lang w:val="en-GB"/>
              </w:rPr>
              <w:t>13.04GHz</w:t>
            </w:r>
            <w:r w:rsidR="00480C4C">
              <w:rPr>
                <w:lang w:val="en-GB"/>
              </w:rPr>
              <w:t xml:space="preserve"> (TE20)</w:t>
            </w:r>
          </w:p>
        </w:tc>
        <w:tc>
          <w:tcPr>
            <w:tcW w:w="2268" w:type="dxa"/>
          </w:tcPr>
          <w:p w14:paraId="020429BE" w14:textId="6415C5D8" w:rsidR="00090463" w:rsidRDefault="00090463" w:rsidP="00E95C96">
            <w:pPr>
              <w:rPr>
                <w:lang w:val="en-GB"/>
              </w:rPr>
            </w:pPr>
            <w:r>
              <w:rPr>
                <w:lang w:val="en-GB"/>
              </w:rPr>
              <w:t>12.99GHz</w:t>
            </w:r>
          </w:p>
        </w:tc>
        <w:tc>
          <w:tcPr>
            <w:tcW w:w="1509" w:type="dxa"/>
          </w:tcPr>
          <w:p w14:paraId="2CD95EB5" w14:textId="56D31380" w:rsidR="00090463" w:rsidRDefault="00792676" w:rsidP="00E95C96">
            <w:pPr>
              <w:rPr>
                <w:lang w:val="en-GB"/>
              </w:rPr>
            </w:pPr>
            <w:r>
              <w:rPr>
                <w:lang w:val="en-GB"/>
              </w:rPr>
              <w:t>0.05</w:t>
            </w:r>
          </w:p>
        </w:tc>
      </w:tr>
      <w:tr w:rsidR="00090463" w14:paraId="72BC273F" w14:textId="38F28D6B" w:rsidTr="00090463">
        <w:tc>
          <w:tcPr>
            <w:tcW w:w="993" w:type="dxa"/>
          </w:tcPr>
          <w:p w14:paraId="2AC31198" w14:textId="16279687" w:rsidR="00090463" w:rsidRDefault="00090463" w:rsidP="00E95C96">
            <w:pPr>
              <w:rPr>
                <w:lang w:val="en-GB"/>
              </w:rPr>
            </w:pPr>
            <w:r>
              <w:rPr>
                <w:lang w:val="en-GB"/>
              </w:rPr>
              <w:t>3</w:t>
            </w:r>
          </w:p>
        </w:tc>
        <w:tc>
          <w:tcPr>
            <w:tcW w:w="2268" w:type="dxa"/>
          </w:tcPr>
          <w:p w14:paraId="55B2DB54" w14:textId="297854E9" w:rsidR="00090463" w:rsidRDefault="00090463" w:rsidP="00E95C96">
            <w:pPr>
              <w:rPr>
                <w:lang w:val="en-GB"/>
              </w:rPr>
            </w:pPr>
            <w:r>
              <w:rPr>
                <w:lang w:val="en-GB"/>
              </w:rPr>
              <w:t>16.67GHz</w:t>
            </w:r>
            <w:r w:rsidR="00480C4C">
              <w:rPr>
                <w:lang w:val="en-GB"/>
              </w:rPr>
              <w:t xml:space="preserve"> (TE01)</w:t>
            </w:r>
          </w:p>
        </w:tc>
        <w:tc>
          <w:tcPr>
            <w:tcW w:w="2268" w:type="dxa"/>
          </w:tcPr>
          <w:p w14:paraId="4994F65D" w14:textId="3A07AB64" w:rsidR="00090463" w:rsidRDefault="00090463" w:rsidP="00E95C96">
            <w:pPr>
              <w:rPr>
                <w:lang w:val="en-GB"/>
              </w:rPr>
            </w:pPr>
            <w:r>
              <w:rPr>
                <w:lang w:val="en-GB"/>
              </w:rPr>
              <w:t>16.63GHz</w:t>
            </w:r>
          </w:p>
        </w:tc>
        <w:tc>
          <w:tcPr>
            <w:tcW w:w="1509" w:type="dxa"/>
          </w:tcPr>
          <w:p w14:paraId="4C281A5C" w14:textId="241AB271" w:rsidR="00090463" w:rsidRDefault="00F53DBA" w:rsidP="00E95C96">
            <w:pPr>
              <w:rPr>
                <w:lang w:val="en-GB"/>
              </w:rPr>
            </w:pPr>
            <w:r>
              <w:rPr>
                <w:lang w:val="en-GB"/>
              </w:rPr>
              <w:t>0.04</w:t>
            </w:r>
          </w:p>
        </w:tc>
      </w:tr>
    </w:tbl>
    <w:p w14:paraId="47BBFE1E" w14:textId="77777777" w:rsidR="00E95C96" w:rsidRDefault="00E95C96" w:rsidP="002941CF">
      <w:pPr>
        <w:pStyle w:val="GraphicAnchor"/>
        <w:rPr>
          <w:lang w:val="en-GB"/>
        </w:rPr>
      </w:pPr>
    </w:p>
    <w:p w14:paraId="44A213D0" w14:textId="397108D4" w:rsidR="002941CF" w:rsidRDefault="002941CF" w:rsidP="002941CF">
      <w:pPr>
        <w:pStyle w:val="GraphicAnchor"/>
        <w:rPr>
          <w:lang w:val="en-GB"/>
        </w:rPr>
      </w:pPr>
      <w:r>
        <w:rPr>
          <w:lang w:val="en-GB"/>
        </w:rPr>
        <w:t>Figure 1</w:t>
      </w:r>
      <w:r w:rsidR="00D51B56">
        <w:rPr>
          <w:lang w:val="en-GB"/>
        </w:rPr>
        <w:t>4</w:t>
      </w:r>
      <w:r>
        <w:rPr>
          <w:lang w:val="en-GB"/>
        </w:rPr>
        <w:t xml:space="preserve"> – Table comparing calculated versus simulated cutoff frequencies.</w:t>
      </w:r>
    </w:p>
    <w:p w14:paraId="6D79E2EF" w14:textId="77777777" w:rsidR="002941CF" w:rsidRDefault="002941CF" w:rsidP="002941CF">
      <w:pPr>
        <w:pStyle w:val="GraphicAnchor"/>
        <w:rPr>
          <w:lang w:val="en-GB"/>
        </w:rPr>
      </w:pPr>
    </w:p>
    <w:p w14:paraId="66D77EA8" w14:textId="681CD979" w:rsidR="004C4147" w:rsidRDefault="001B54C4" w:rsidP="004C4147">
      <w:pPr>
        <w:pStyle w:val="Text"/>
        <w:rPr>
          <w:lang w:val="en-GB"/>
        </w:rPr>
      </w:pPr>
      <w:r>
        <w:rPr>
          <w:noProof/>
        </w:rPr>
        <w:drawing>
          <wp:inline distT="0" distB="0" distL="0" distR="0" wp14:anchorId="0060EC47" wp14:editId="2A49A23D">
            <wp:extent cx="6838315" cy="2862580"/>
            <wp:effectExtent l="0" t="0" r="635" b="0"/>
            <wp:docPr id="203498463" name="Picture 22"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98463" name="Picture 22" descr="A graph with different colored lines&#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838315" cy="2862580"/>
                    </a:xfrm>
                    <a:prstGeom prst="rect">
                      <a:avLst/>
                    </a:prstGeom>
                    <a:noFill/>
                    <a:ln>
                      <a:noFill/>
                    </a:ln>
                  </pic:spPr>
                </pic:pic>
              </a:graphicData>
            </a:graphic>
          </wp:inline>
        </w:drawing>
      </w:r>
    </w:p>
    <w:p w14:paraId="24AF174B" w14:textId="1EC06E42" w:rsidR="002941CF" w:rsidRPr="004C4147" w:rsidRDefault="002941CF" w:rsidP="002941CF">
      <w:pPr>
        <w:pStyle w:val="GraphicAnchor"/>
        <w:rPr>
          <w:lang w:val="en-GB"/>
        </w:rPr>
      </w:pPr>
      <w:r>
        <w:rPr>
          <w:lang w:val="en-GB"/>
        </w:rPr>
        <w:t>Figure 1</w:t>
      </w:r>
      <w:r w:rsidR="00D51B56">
        <w:rPr>
          <w:lang w:val="en-GB"/>
        </w:rPr>
        <w:t>5</w:t>
      </w:r>
      <w:r>
        <w:rPr>
          <w:lang w:val="en-GB"/>
        </w:rPr>
        <w:t xml:space="preserve"> – Cutoff frequencies determined through simulation. Plot shows frequency through waveguide.</w:t>
      </w:r>
    </w:p>
    <w:p w14:paraId="24AD1EB7" w14:textId="77777777" w:rsidR="006D1224" w:rsidRPr="00A97919" w:rsidRDefault="006D1224" w:rsidP="0043449C">
      <w:pPr>
        <w:pStyle w:val="GraphicAnchor"/>
        <w:jc w:val="left"/>
        <w:rPr>
          <w:lang w:val="en-GB"/>
        </w:rPr>
      </w:pPr>
    </w:p>
    <w:p w14:paraId="72DC7C93" w14:textId="77777777" w:rsidR="004630AA" w:rsidRDefault="004630AA">
      <w:pPr>
        <w:rPr>
          <w:rFonts w:asciiTheme="majorHAnsi" w:hAnsiTheme="majorHAnsi"/>
          <w:b/>
          <w:color w:val="476166" w:themeColor="accent1"/>
          <w:sz w:val="52"/>
          <w:szCs w:val="52"/>
          <w:lang w:val="en-GB"/>
        </w:rPr>
      </w:pPr>
      <w:r>
        <w:rPr>
          <w:lang w:val="en-GB"/>
        </w:rPr>
        <w:br w:type="page"/>
      </w:r>
    </w:p>
    <w:p w14:paraId="2448C3DF" w14:textId="0EF88758" w:rsidR="00E16567" w:rsidRDefault="00A02720" w:rsidP="00A02720">
      <w:pPr>
        <w:pStyle w:val="Heading1"/>
        <w:rPr>
          <w:lang w:val="en-GB"/>
        </w:rPr>
      </w:pPr>
      <w:bookmarkStart w:id="14" w:name="_Toc196379936"/>
      <w:r>
        <w:rPr>
          <w:lang w:val="en-GB"/>
        </w:rPr>
        <w:lastRenderedPageBreak/>
        <w:t xml:space="preserve">3. </w:t>
      </w:r>
      <w:r w:rsidR="00E16567">
        <w:rPr>
          <w:lang w:val="en-GB"/>
        </w:rPr>
        <w:t>Task 1B</w:t>
      </w:r>
      <w:r w:rsidR="0007074B">
        <w:rPr>
          <w:lang w:val="en-GB"/>
        </w:rPr>
        <w:t xml:space="preserve"> – Rectangular waveguide 2</w:t>
      </w:r>
      <w:bookmarkEnd w:id="14"/>
    </w:p>
    <w:p w14:paraId="66318475" w14:textId="05B13081" w:rsidR="00F61E43" w:rsidRDefault="00D27492" w:rsidP="00F61E43">
      <w:pPr>
        <w:pStyle w:val="Heading2"/>
        <w:rPr>
          <w:lang w:val="en-GB"/>
        </w:rPr>
      </w:pPr>
      <w:bookmarkStart w:id="15" w:name="_Toc196379937"/>
      <w:r>
        <w:rPr>
          <w:lang w:val="en-GB"/>
        </w:rPr>
        <w:t>3</w:t>
      </w:r>
      <w:r w:rsidR="00F61E43">
        <w:rPr>
          <w:lang w:val="en-GB"/>
        </w:rPr>
        <w:t>.1 Design &amp; Setup</w:t>
      </w:r>
      <w:bookmarkEnd w:id="15"/>
    </w:p>
    <w:p w14:paraId="20083EA9" w14:textId="5AC64F24" w:rsidR="00F61E43" w:rsidRPr="00563FA2" w:rsidRDefault="002D2AE5" w:rsidP="00F61E43">
      <w:pPr>
        <w:rPr>
          <w:lang w:val="en-GB"/>
        </w:rPr>
      </w:pPr>
      <w:r>
        <w:rPr>
          <w:lang w:val="en-GB"/>
        </w:rPr>
        <w:t xml:space="preserve">Task 1B is based on the same principles as the first task, except for the waveguide filling, which is filled with Teflon in this instance. </w:t>
      </w:r>
      <w:r w:rsidR="00571D4F">
        <w:rPr>
          <w:lang w:val="en-GB"/>
        </w:rPr>
        <w:t>Teflon has a higher rela</w:t>
      </w:r>
      <w:r w:rsidR="00B25699">
        <w:rPr>
          <w:lang w:val="en-GB"/>
        </w:rPr>
        <w:t xml:space="preserve">tive permittivity (2.1) than vacuum (0), so </w:t>
      </w:r>
      <w:r w:rsidR="007E10D7">
        <w:rPr>
          <w:lang w:val="en-GB"/>
        </w:rPr>
        <w:t>effectively, the EM waves will have a higher resistance to</w:t>
      </w:r>
      <w:r w:rsidR="003C32CC">
        <w:rPr>
          <w:lang w:val="en-GB"/>
        </w:rPr>
        <w:t xml:space="preserve"> travel against</w:t>
      </w:r>
      <w:r w:rsidR="007E10D7">
        <w:rPr>
          <w:lang w:val="en-GB"/>
        </w:rPr>
        <w:t xml:space="preserve">, which will affect the results. These may be compared against previous results for </w:t>
      </w:r>
      <w:r w:rsidR="00F10512">
        <w:rPr>
          <w:lang w:val="en-GB"/>
        </w:rPr>
        <w:t>a better understanding of the concept.</w:t>
      </w:r>
      <w:r w:rsidR="00B25699">
        <w:rPr>
          <w:lang w:val="en-GB"/>
        </w:rPr>
        <w:t xml:space="preserve"> </w:t>
      </w:r>
    </w:p>
    <w:p w14:paraId="77588C45" w14:textId="509DC637" w:rsidR="00F61E43" w:rsidRDefault="00D27492" w:rsidP="00F61E43">
      <w:pPr>
        <w:pStyle w:val="Heading2"/>
        <w:rPr>
          <w:lang w:val="en-GB"/>
        </w:rPr>
      </w:pPr>
      <w:bookmarkStart w:id="16" w:name="_Toc196379938"/>
      <w:r>
        <w:rPr>
          <w:lang w:val="en-GB"/>
        </w:rPr>
        <w:t>3</w:t>
      </w:r>
      <w:r w:rsidR="00F61E43">
        <w:rPr>
          <w:lang w:val="en-GB"/>
        </w:rPr>
        <w:t>.2 Results</w:t>
      </w:r>
      <w:bookmarkEnd w:id="16"/>
    </w:p>
    <w:p w14:paraId="593BAB4E" w14:textId="151D11A7" w:rsidR="005721D7" w:rsidRDefault="00D27492" w:rsidP="00F61E43">
      <w:pPr>
        <w:pStyle w:val="Heading3"/>
        <w:rPr>
          <w:noProof/>
          <w:lang w:val="en-GB"/>
        </w:rPr>
      </w:pPr>
      <w:bookmarkStart w:id="17" w:name="_Toc196379939"/>
      <w:r>
        <w:rPr>
          <w:lang w:val="en-GB"/>
        </w:rPr>
        <w:t>3</w:t>
      </w:r>
      <w:r w:rsidR="00F61E43">
        <w:rPr>
          <w:lang w:val="en-GB"/>
        </w:rPr>
        <w:t xml:space="preserve">.2.1 </w:t>
      </w:r>
      <w:r w:rsidR="00E4553F">
        <w:rPr>
          <w:lang w:val="en-GB"/>
        </w:rPr>
        <w:t>Electric field vectors at excitation port</w:t>
      </w:r>
      <w:bookmarkEnd w:id="17"/>
    </w:p>
    <w:p w14:paraId="1B0A19B9" w14:textId="14E6118B" w:rsidR="00F61E43" w:rsidRDefault="005721D7" w:rsidP="00D27492">
      <w:pPr>
        <w:pStyle w:val="Text"/>
        <w:jc w:val="center"/>
        <w:rPr>
          <w:lang w:val="en-GB"/>
        </w:rPr>
      </w:pPr>
      <w:r>
        <w:rPr>
          <w:noProof/>
          <w:lang w:val="en-GB"/>
        </w:rPr>
        <w:drawing>
          <wp:inline distT="0" distB="0" distL="0" distR="0" wp14:anchorId="18530FC1" wp14:editId="7D07AB75">
            <wp:extent cx="2797590" cy="1359673"/>
            <wp:effectExtent l="0" t="0" r="3175" b="0"/>
            <wp:docPr id="5625556"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5556" name="Picture 24" descr="A screenshot of a computer&#10;&#10;AI-generated content may be incorrect."/>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4154" t="34367" r="24947" b="25075"/>
                    <a:stretch/>
                  </pic:blipFill>
                  <pic:spPr bwMode="auto">
                    <a:xfrm>
                      <a:off x="0" y="0"/>
                      <a:ext cx="2799972" cy="1360831"/>
                    </a:xfrm>
                    <a:prstGeom prst="rect">
                      <a:avLst/>
                    </a:prstGeom>
                    <a:noFill/>
                    <a:ln>
                      <a:noFill/>
                    </a:ln>
                    <a:extLst>
                      <a:ext uri="{53640926-AAD7-44D8-BBD7-CCE9431645EC}">
                        <a14:shadowObscured xmlns:a14="http://schemas.microsoft.com/office/drawing/2010/main"/>
                      </a:ext>
                    </a:extLst>
                  </pic:spPr>
                </pic:pic>
              </a:graphicData>
            </a:graphic>
          </wp:inline>
        </w:drawing>
      </w:r>
    </w:p>
    <w:p w14:paraId="43D94E2C" w14:textId="47F5F423" w:rsidR="005721D7" w:rsidRDefault="00E4553F" w:rsidP="00E4553F">
      <w:pPr>
        <w:pStyle w:val="GraphicAnchor"/>
        <w:rPr>
          <w:lang w:val="en-GB"/>
        </w:rPr>
      </w:pPr>
      <w:r>
        <w:rPr>
          <w:lang w:val="en-GB"/>
        </w:rPr>
        <w:t>Figure 16 – Electric field vectors at mode 1 excitation port 1, task 1B.</w:t>
      </w:r>
    </w:p>
    <w:p w14:paraId="70452FA7" w14:textId="77777777" w:rsidR="000471A1" w:rsidRDefault="000471A1" w:rsidP="00E4553F">
      <w:pPr>
        <w:pStyle w:val="GraphicAnchor"/>
        <w:rPr>
          <w:lang w:val="en-GB"/>
        </w:rPr>
      </w:pPr>
    </w:p>
    <w:p w14:paraId="22160409" w14:textId="714683BE" w:rsidR="00E4553F" w:rsidRDefault="00D27984" w:rsidP="00E4553F">
      <w:pPr>
        <w:rPr>
          <w:lang w:val="en-GB"/>
        </w:rPr>
      </w:pPr>
      <w:r>
        <w:rPr>
          <w:lang w:val="en-GB"/>
        </w:rPr>
        <w:t xml:space="preserve">Figure 16 shows the electric field vectors at the excitation port </w:t>
      </w:r>
      <w:r w:rsidR="000471A1">
        <w:rPr>
          <w:lang w:val="en-GB"/>
        </w:rPr>
        <w:t>for mode 1. This likely shows T</w:t>
      </w:r>
      <w:r w:rsidR="001E2C98">
        <w:rPr>
          <w:lang w:val="en-GB"/>
        </w:rPr>
        <w:t>E</w:t>
      </w:r>
      <w:r w:rsidR="000471A1">
        <w:rPr>
          <w:lang w:val="en-GB"/>
        </w:rPr>
        <w:t>01, as the field is travelling in a vertical direction</w:t>
      </w:r>
      <w:r w:rsidR="00DC1B51">
        <w:rPr>
          <w:lang w:val="en-GB"/>
        </w:rPr>
        <w:t>, with no movement in the horizontal, thus m = 0 and n = 1. This is unexpected, as it does not show at TE10 mode, which would be expected to be the dominant mode in this waveguide</w:t>
      </w:r>
      <w:r w:rsidR="00EE4A73">
        <w:rPr>
          <w:lang w:val="en-GB"/>
        </w:rPr>
        <w:t>, however this may be disproven based on later results.</w:t>
      </w:r>
    </w:p>
    <w:p w14:paraId="2C8E7D4A" w14:textId="77777777" w:rsidR="000471A1" w:rsidRPr="005721D7" w:rsidRDefault="000471A1" w:rsidP="00E4553F">
      <w:pPr>
        <w:rPr>
          <w:lang w:val="en-GB"/>
        </w:rPr>
      </w:pPr>
    </w:p>
    <w:p w14:paraId="4B9D1D7B" w14:textId="77777777" w:rsidR="005721D7" w:rsidRDefault="005721D7" w:rsidP="005721D7">
      <w:pPr>
        <w:jc w:val="center"/>
        <w:rPr>
          <w:noProof/>
          <w:lang w:val="en-GB"/>
        </w:rPr>
      </w:pPr>
      <w:r>
        <w:rPr>
          <w:noProof/>
          <w:lang w:val="en-GB"/>
        </w:rPr>
        <w:drawing>
          <wp:inline distT="0" distB="0" distL="0" distR="0" wp14:anchorId="77DC30B6" wp14:editId="07A5C1C7">
            <wp:extent cx="2654616" cy="1335267"/>
            <wp:effectExtent l="0" t="0" r="0" b="0"/>
            <wp:docPr id="62000525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35748" t="34187" r="25377" b="27022"/>
                    <a:stretch/>
                  </pic:blipFill>
                  <pic:spPr bwMode="auto">
                    <a:xfrm>
                      <a:off x="0" y="0"/>
                      <a:ext cx="2655199" cy="1335560"/>
                    </a:xfrm>
                    <a:prstGeom prst="rect">
                      <a:avLst/>
                    </a:prstGeom>
                    <a:noFill/>
                    <a:ln>
                      <a:noFill/>
                    </a:ln>
                    <a:extLst>
                      <a:ext uri="{53640926-AAD7-44D8-BBD7-CCE9431645EC}">
                        <a14:shadowObscured xmlns:a14="http://schemas.microsoft.com/office/drawing/2010/main"/>
                      </a:ext>
                    </a:extLst>
                  </pic:spPr>
                </pic:pic>
              </a:graphicData>
            </a:graphic>
          </wp:inline>
        </w:drawing>
      </w:r>
    </w:p>
    <w:p w14:paraId="61795A17" w14:textId="60F448BD" w:rsidR="005721D7" w:rsidRDefault="00E4553F" w:rsidP="00E4553F">
      <w:pPr>
        <w:pStyle w:val="GraphicAnchor"/>
        <w:rPr>
          <w:noProof/>
          <w:lang w:val="en-GB"/>
        </w:rPr>
      </w:pPr>
      <w:r>
        <w:rPr>
          <w:noProof/>
          <w:lang w:val="en-GB"/>
        </w:rPr>
        <w:t>Figure 17 – Electric field vectors at mode 2 excitation port 1, task 1B.</w:t>
      </w:r>
    </w:p>
    <w:p w14:paraId="1CCD8383" w14:textId="77777777" w:rsidR="00EE4A73" w:rsidRDefault="00EE4A73" w:rsidP="00E4553F">
      <w:pPr>
        <w:rPr>
          <w:noProof/>
          <w:lang w:val="en-GB"/>
        </w:rPr>
      </w:pPr>
    </w:p>
    <w:p w14:paraId="6217CA4F" w14:textId="65447DC7" w:rsidR="00E4553F" w:rsidRDefault="00EE4A73" w:rsidP="00E4553F">
      <w:pPr>
        <w:rPr>
          <w:noProof/>
          <w:lang w:val="en-GB"/>
        </w:rPr>
      </w:pPr>
      <w:r>
        <w:rPr>
          <w:noProof/>
          <w:lang w:val="en-GB"/>
        </w:rPr>
        <w:t>Figure 17 shows a T</w:t>
      </w:r>
      <w:r w:rsidR="00F47EE9">
        <w:rPr>
          <w:noProof/>
          <w:lang w:val="en-GB"/>
        </w:rPr>
        <w:t>M</w:t>
      </w:r>
      <w:r w:rsidR="00FB6ADC">
        <w:rPr>
          <w:noProof/>
          <w:lang w:val="en-GB"/>
        </w:rPr>
        <w:t>02</w:t>
      </w:r>
      <w:r>
        <w:rPr>
          <w:noProof/>
          <w:lang w:val="en-GB"/>
        </w:rPr>
        <w:t xml:space="preserve"> mode,</w:t>
      </w:r>
      <w:r w:rsidR="00FB6ADC">
        <w:rPr>
          <w:noProof/>
          <w:lang w:val="en-GB"/>
        </w:rPr>
        <w:t xml:space="preserve"> as there are two vectors moving in the vertical plain, which is again an unexpected result</w:t>
      </w:r>
      <w:r w:rsidR="00F47EE9">
        <w:rPr>
          <w:noProof/>
          <w:lang w:val="en-GB"/>
        </w:rPr>
        <w:t xml:space="preserve">, but the results are consistent atleast in the number of </w:t>
      </w:r>
      <w:r w:rsidR="00B37F93">
        <w:rPr>
          <w:noProof/>
          <w:lang w:val="en-GB"/>
        </w:rPr>
        <w:t>electric fields between task 1A and 1B so far.</w:t>
      </w:r>
    </w:p>
    <w:p w14:paraId="4F3CA2B2" w14:textId="6127B6CF" w:rsidR="00F10512" w:rsidRDefault="005721D7" w:rsidP="005721D7">
      <w:pPr>
        <w:jc w:val="center"/>
        <w:rPr>
          <w:lang w:val="en-GB"/>
        </w:rPr>
      </w:pPr>
      <w:r>
        <w:rPr>
          <w:noProof/>
          <w:lang w:val="en-GB"/>
        </w:rPr>
        <w:drawing>
          <wp:inline distT="0" distB="0" distL="0" distR="0" wp14:anchorId="50F02927" wp14:editId="2C7B0CC6">
            <wp:extent cx="2798859" cy="1470992"/>
            <wp:effectExtent l="0" t="0" r="1905" b="0"/>
            <wp:docPr id="165948325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35115" t="34677" r="23946" b="21372"/>
                    <a:stretch/>
                  </pic:blipFill>
                  <pic:spPr bwMode="auto">
                    <a:xfrm>
                      <a:off x="0" y="0"/>
                      <a:ext cx="2799530" cy="1471345"/>
                    </a:xfrm>
                    <a:prstGeom prst="rect">
                      <a:avLst/>
                    </a:prstGeom>
                    <a:noFill/>
                    <a:ln>
                      <a:noFill/>
                    </a:ln>
                    <a:extLst>
                      <a:ext uri="{53640926-AAD7-44D8-BBD7-CCE9431645EC}">
                        <a14:shadowObscured xmlns:a14="http://schemas.microsoft.com/office/drawing/2010/main"/>
                      </a:ext>
                    </a:extLst>
                  </pic:spPr>
                </pic:pic>
              </a:graphicData>
            </a:graphic>
          </wp:inline>
        </w:drawing>
      </w:r>
    </w:p>
    <w:p w14:paraId="171CD0B2" w14:textId="46599864" w:rsidR="005721D7" w:rsidRDefault="00E4553F" w:rsidP="00E4553F">
      <w:pPr>
        <w:pStyle w:val="GraphicAnchor"/>
        <w:rPr>
          <w:lang w:val="en-GB"/>
        </w:rPr>
      </w:pPr>
      <w:r>
        <w:rPr>
          <w:lang w:val="en-GB"/>
        </w:rPr>
        <w:t>Figure 18 – Electric field vectors at mode 3 excitation port 1, task 1B.</w:t>
      </w:r>
    </w:p>
    <w:p w14:paraId="66C0E909" w14:textId="77777777" w:rsidR="00E30656" w:rsidRDefault="00E30656" w:rsidP="00E4553F">
      <w:pPr>
        <w:pStyle w:val="GraphicAnchor"/>
        <w:rPr>
          <w:lang w:val="en-GB"/>
        </w:rPr>
      </w:pPr>
    </w:p>
    <w:p w14:paraId="3F9CBB3E" w14:textId="0DD4E3A3" w:rsidR="00E4553F" w:rsidRPr="00F10512" w:rsidRDefault="00B37F93" w:rsidP="00E4553F">
      <w:pPr>
        <w:rPr>
          <w:lang w:val="en-GB"/>
        </w:rPr>
      </w:pPr>
      <w:r>
        <w:rPr>
          <w:lang w:val="en-GB"/>
        </w:rPr>
        <w:t xml:space="preserve">Figure 18 shows </w:t>
      </w:r>
      <w:r w:rsidR="00E30656">
        <w:rPr>
          <w:lang w:val="en-GB"/>
        </w:rPr>
        <w:t>a TE10 mode, which is more consistent with the expected results for a rectangular waveguide,</w:t>
      </w:r>
      <w:r w:rsidR="00CF41B3">
        <w:rPr>
          <w:lang w:val="en-GB"/>
        </w:rPr>
        <w:t xml:space="preserve"> where there is one magnetic field component travelling along the horizontal plane, and none in the vertical domain (m = 1, n =0).</w:t>
      </w:r>
    </w:p>
    <w:p w14:paraId="6C4C3E32" w14:textId="4B37F74D" w:rsidR="00F61E43" w:rsidRDefault="00D27492" w:rsidP="00F61E43">
      <w:pPr>
        <w:pStyle w:val="Heading3"/>
        <w:rPr>
          <w:lang w:val="en-GB"/>
        </w:rPr>
      </w:pPr>
      <w:bookmarkStart w:id="18" w:name="_Toc196379940"/>
      <w:r>
        <w:rPr>
          <w:lang w:val="en-GB"/>
        </w:rPr>
        <w:lastRenderedPageBreak/>
        <w:t>3</w:t>
      </w:r>
      <w:r w:rsidR="00F61E43">
        <w:rPr>
          <w:lang w:val="en-GB"/>
        </w:rPr>
        <w:t>.2.2 Magnetic &amp; Electric Fields</w:t>
      </w:r>
      <w:bookmarkEnd w:id="18"/>
    </w:p>
    <w:p w14:paraId="6EC20ED5" w14:textId="57578BEF" w:rsidR="005721D7" w:rsidRDefault="00F91BE4" w:rsidP="00F91BE4">
      <w:pPr>
        <w:jc w:val="center"/>
        <w:rPr>
          <w:noProof/>
          <w:lang w:val="en-GB"/>
        </w:rPr>
      </w:pPr>
      <w:r>
        <w:rPr>
          <w:noProof/>
          <w:lang w:val="en-GB"/>
        </w:rPr>
        <w:t xml:space="preserve">   </w:t>
      </w:r>
      <w:r w:rsidR="00F2470A">
        <w:rPr>
          <w:noProof/>
          <w:lang w:val="en-GB"/>
        </w:rPr>
        <w:drawing>
          <wp:inline distT="0" distB="0" distL="0" distR="0" wp14:anchorId="07DD474A" wp14:editId="0983EC32">
            <wp:extent cx="2608028" cy="1467303"/>
            <wp:effectExtent l="0" t="0" r="1905" b="0"/>
            <wp:docPr id="142938477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8224" t="15259" r="5920" b="9853"/>
                    <a:stretch/>
                  </pic:blipFill>
                  <pic:spPr bwMode="auto">
                    <a:xfrm>
                      <a:off x="0" y="0"/>
                      <a:ext cx="2613924" cy="1470620"/>
                    </a:xfrm>
                    <a:prstGeom prst="rect">
                      <a:avLst/>
                    </a:prstGeom>
                    <a:noFill/>
                    <a:ln>
                      <a:noFill/>
                    </a:ln>
                    <a:extLst>
                      <a:ext uri="{53640926-AAD7-44D8-BBD7-CCE9431645EC}">
                        <a14:shadowObscured xmlns:a14="http://schemas.microsoft.com/office/drawing/2010/main"/>
                      </a:ext>
                    </a:extLst>
                  </pic:spPr>
                </pic:pic>
              </a:graphicData>
            </a:graphic>
          </wp:inline>
        </w:drawing>
      </w:r>
      <w:r w:rsidR="004630AA">
        <w:rPr>
          <w:noProof/>
          <w:lang w:val="en-GB"/>
        </w:rPr>
        <w:t xml:space="preserve">    </w:t>
      </w:r>
      <w:r w:rsidR="00F914AF">
        <w:rPr>
          <w:noProof/>
          <w:lang w:val="en-GB"/>
        </w:rPr>
        <w:t xml:space="preserve">     </w:t>
      </w:r>
      <w:r w:rsidR="004630AA">
        <w:rPr>
          <w:noProof/>
          <w:lang w:val="en-GB"/>
        </w:rPr>
        <w:drawing>
          <wp:inline distT="0" distB="0" distL="0" distR="0" wp14:anchorId="7774D67E" wp14:editId="0FA3F556">
            <wp:extent cx="2528515" cy="1464340"/>
            <wp:effectExtent l="0" t="0" r="5715" b="2540"/>
            <wp:docPr id="54647366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8107" t="16198" r="5102" b="5622"/>
                    <a:stretch/>
                  </pic:blipFill>
                  <pic:spPr bwMode="auto">
                    <a:xfrm>
                      <a:off x="0" y="0"/>
                      <a:ext cx="2545417" cy="1474128"/>
                    </a:xfrm>
                    <a:prstGeom prst="rect">
                      <a:avLst/>
                    </a:prstGeom>
                    <a:noFill/>
                    <a:ln>
                      <a:noFill/>
                    </a:ln>
                    <a:extLst>
                      <a:ext uri="{53640926-AAD7-44D8-BBD7-CCE9431645EC}">
                        <a14:shadowObscured xmlns:a14="http://schemas.microsoft.com/office/drawing/2010/main"/>
                      </a:ext>
                    </a:extLst>
                  </pic:spPr>
                </pic:pic>
              </a:graphicData>
            </a:graphic>
          </wp:inline>
        </w:drawing>
      </w:r>
    </w:p>
    <w:p w14:paraId="48A36CA9" w14:textId="08322955" w:rsidR="003C32CC" w:rsidRDefault="00F914AF" w:rsidP="00F914AF">
      <w:pPr>
        <w:pStyle w:val="GraphicAnchor"/>
        <w:ind w:left="720"/>
        <w:jc w:val="left"/>
        <w:rPr>
          <w:noProof/>
          <w:lang w:val="en-GB"/>
        </w:rPr>
      </w:pPr>
      <w:r>
        <w:rPr>
          <w:noProof/>
          <w:lang w:val="en-GB"/>
        </w:rPr>
        <w:t xml:space="preserve">              </w:t>
      </w:r>
      <w:r w:rsidR="003C32CC">
        <w:rPr>
          <w:noProof/>
          <w:lang w:val="en-GB"/>
        </w:rPr>
        <w:t xml:space="preserve">Figure 19 </w:t>
      </w:r>
      <w:r>
        <w:rPr>
          <w:noProof/>
          <w:lang w:val="en-GB"/>
        </w:rPr>
        <w:t>–</w:t>
      </w:r>
      <w:r w:rsidR="003C32CC">
        <w:rPr>
          <w:noProof/>
          <w:lang w:val="en-GB"/>
        </w:rPr>
        <w:t xml:space="preserve"> </w:t>
      </w:r>
      <w:r>
        <w:rPr>
          <w:noProof/>
          <w:lang w:val="en-GB"/>
        </w:rPr>
        <w:t xml:space="preserve">Electric field vector &amp; magnitude, mode 1, task 1B.  </w:t>
      </w:r>
      <w:r>
        <w:rPr>
          <w:noProof/>
          <w:lang w:val="en-GB"/>
        </w:rPr>
        <w:tab/>
        <w:t>Figure 20 – Magnetic field vector and magnitude, mode 1, task 1B.</w:t>
      </w:r>
    </w:p>
    <w:p w14:paraId="4AAB59F6" w14:textId="77777777" w:rsidR="00F914AF" w:rsidRDefault="00F914AF" w:rsidP="00F914AF">
      <w:pPr>
        <w:pStyle w:val="GraphicAnchor"/>
        <w:ind w:left="720"/>
        <w:jc w:val="left"/>
        <w:rPr>
          <w:noProof/>
          <w:lang w:val="en-GB"/>
        </w:rPr>
      </w:pPr>
    </w:p>
    <w:p w14:paraId="66FC0E5F" w14:textId="3B9617A5" w:rsidR="00F914AF" w:rsidRDefault="00D27492" w:rsidP="00F914AF">
      <w:pPr>
        <w:rPr>
          <w:noProof/>
          <w:lang w:val="en-GB"/>
        </w:rPr>
      </w:pPr>
      <w:r>
        <w:rPr>
          <w:noProof/>
          <w:lang w:val="en-GB"/>
        </w:rPr>
        <w:t>Figures 19 and 20 show electric, and magnetic field strength &amp; direction</w:t>
      </w:r>
      <w:r w:rsidR="006110D2">
        <w:rPr>
          <w:noProof/>
          <w:lang w:val="en-GB"/>
        </w:rPr>
        <w:t xml:space="preserve"> for mode 1</w:t>
      </w:r>
      <w:r>
        <w:rPr>
          <w:noProof/>
          <w:lang w:val="en-GB"/>
        </w:rPr>
        <w:t>. Looking at these plots,</w:t>
      </w:r>
      <w:r w:rsidR="00C37BE7">
        <w:rPr>
          <w:noProof/>
          <w:lang w:val="en-GB"/>
        </w:rPr>
        <w:t xml:space="preserve"> </w:t>
      </w:r>
      <w:r w:rsidR="005949EF">
        <w:rPr>
          <w:noProof/>
          <w:lang w:val="en-GB"/>
        </w:rPr>
        <w:t>the magnetic field show</w:t>
      </w:r>
      <w:r w:rsidR="001E2C98">
        <w:rPr>
          <w:noProof/>
          <w:lang w:val="en-GB"/>
        </w:rPr>
        <w:t>s</w:t>
      </w:r>
      <w:r w:rsidR="005949EF">
        <w:rPr>
          <w:noProof/>
          <w:lang w:val="en-GB"/>
        </w:rPr>
        <w:t xml:space="preserve"> that of a T</w:t>
      </w:r>
      <w:r w:rsidR="00402E7B">
        <w:rPr>
          <w:noProof/>
          <w:lang w:val="en-GB"/>
        </w:rPr>
        <w:t>M</w:t>
      </w:r>
      <w:r w:rsidR="005949EF">
        <w:rPr>
          <w:noProof/>
          <w:lang w:val="en-GB"/>
        </w:rPr>
        <w:t xml:space="preserve"> mode, with </w:t>
      </w:r>
      <w:r w:rsidR="009054A3">
        <w:rPr>
          <w:noProof/>
          <w:lang w:val="en-GB"/>
        </w:rPr>
        <w:t>the electrical field proving more inconclusive</w:t>
      </w:r>
      <w:r w:rsidR="00402E7B">
        <w:rPr>
          <w:noProof/>
          <w:lang w:val="en-GB"/>
        </w:rPr>
        <w:t>, although leaning towards the same. The electric fields are travelling mostly along the edges of the guide, as expected in a TM mode, however there are some anomolous areas where they appear to travel within the guide as would be seen in a TE mode</w:t>
      </w:r>
      <w:r w:rsidR="001E2C98">
        <w:rPr>
          <w:noProof/>
          <w:lang w:val="en-GB"/>
        </w:rPr>
        <w:t>, proving this result inconclusive.</w:t>
      </w:r>
    </w:p>
    <w:p w14:paraId="58AD6E26" w14:textId="77777777" w:rsidR="004059E5" w:rsidRDefault="004059E5" w:rsidP="00F914AF">
      <w:pPr>
        <w:rPr>
          <w:noProof/>
          <w:lang w:val="en-GB"/>
        </w:rPr>
      </w:pPr>
    </w:p>
    <w:p w14:paraId="7F188F7F" w14:textId="236592FA" w:rsidR="00F91BE4" w:rsidRDefault="00DB5517" w:rsidP="00F91BE4">
      <w:pPr>
        <w:jc w:val="center"/>
        <w:rPr>
          <w:noProof/>
          <w:lang w:val="en-GB"/>
        </w:rPr>
      </w:pPr>
      <w:r>
        <w:rPr>
          <w:noProof/>
          <w:lang w:val="en-GB"/>
        </w:rPr>
        <w:t xml:space="preserve">    </w:t>
      </w:r>
      <w:r w:rsidR="002F3419">
        <w:rPr>
          <w:noProof/>
          <w:lang w:val="en-GB"/>
        </w:rPr>
        <w:drawing>
          <wp:inline distT="0" distB="0" distL="0" distR="0" wp14:anchorId="54D573E0" wp14:editId="6364C8DF">
            <wp:extent cx="2671280" cy="1493319"/>
            <wp:effectExtent l="0" t="0" r="0" b="0"/>
            <wp:docPr id="55537678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8954" t="15110" r="4064" b="13328"/>
                    <a:stretch/>
                  </pic:blipFill>
                  <pic:spPr bwMode="auto">
                    <a:xfrm>
                      <a:off x="0" y="0"/>
                      <a:ext cx="2690183" cy="1503886"/>
                    </a:xfrm>
                    <a:prstGeom prst="rect">
                      <a:avLst/>
                    </a:prstGeom>
                    <a:noFill/>
                    <a:ln>
                      <a:noFill/>
                    </a:ln>
                    <a:extLst>
                      <a:ext uri="{53640926-AAD7-44D8-BBD7-CCE9431645EC}">
                        <a14:shadowObscured xmlns:a14="http://schemas.microsoft.com/office/drawing/2010/main"/>
                      </a:ext>
                    </a:extLst>
                  </pic:spPr>
                </pic:pic>
              </a:graphicData>
            </a:graphic>
          </wp:inline>
        </w:drawing>
      </w:r>
      <w:r w:rsidR="002F3419">
        <w:rPr>
          <w:noProof/>
          <w:lang w:val="en-GB"/>
        </w:rPr>
        <w:t xml:space="preserve">    </w:t>
      </w:r>
      <w:r w:rsidR="002F3419">
        <w:rPr>
          <w:noProof/>
          <w:lang w:val="en-GB"/>
        </w:rPr>
        <w:drawing>
          <wp:inline distT="0" distB="0" distL="0" distR="0" wp14:anchorId="2167FCEC" wp14:editId="0AC4368C">
            <wp:extent cx="2671639" cy="1481168"/>
            <wp:effectExtent l="0" t="0" r="0" b="5080"/>
            <wp:docPr id="125447969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28688" t="15803" r="4056" b="11728"/>
                    <a:stretch/>
                  </pic:blipFill>
                  <pic:spPr bwMode="auto">
                    <a:xfrm>
                      <a:off x="0" y="0"/>
                      <a:ext cx="2686978" cy="1489672"/>
                    </a:xfrm>
                    <a:prstGeom prst="rect">
                      <a:avLst/>
                    </a:prstGeom>
                    <a:noFill/>
                    <a:ln>
                      <a:noFill/>
                    </a:ln>
                    <a:extLst>
                      <a:ext uri="{53640926-AAD7-44D8-BBD7-CCE9431645EC}">
                        <a14:shadowObscured xmlns:a14="http://schemas.microsoft.com/office/drawing/2010/main"/>
                      </a:ext>
                    </a:extLst>
                  </pic:spPr>
                </pic:pic>
              </a:graphicData>
            </a:graphic>
          </wp:inline>
        </w:drawing>
      </w:r>
    </w:p>
    <w:p w14:paraId="6DAD1A31" w14:textId="3E2AA6B2" w:rsidR="00F914AF" w:rsidRDefault="00F67822" w:rsidP="00F67822">
      <w:pPr>
        <w:pStyle w:val="GraphicAnchor"/>
        <w:ind w:left="720"/>
        <w:jc w:val="left"/>
        <w:rPr>
          <w:noProof/>
          <w:lang w:val="en-GB"/>
        </w:rPr>
      </w:pPr>
      <w:r>
        <w:rPr>
          <w:noProof/>
          <w:lang w:val="en-GB"/>
        </w:rPr>
        <w:t xml:space="preserve">               </w:t>
      </w:r>
      <w:r w:rsidR="00F914AF">
        <w:rPr>
          <w:noProof/>
          <w:lang w:val="en-GB"/>
        </w:rPr>
        <w:t>Figure 21 - Electric field vector &amp; magnitude, mode 2, task 1B.</w:t>
      </w:r>
      <w:r>
        <w:rPr>
          <w:noProof/>
          <w:lang w:val="en-GB"/>
        </w:rPr>
        <w:t xml:space="preserve">                 </w:t>
      </w:r>
      <w:r w:rsidR="00F914AF">
        <w:rPr>
          <w:noProof/>
          <w:lang w:val="en-GB"/>
        </w:rPr>
        <w:t xml:space="preserve">  Figure 22 - Magnetic field vector and magnitude, mode 2, task 1B.</w:t>
      </w:r>
    </w:p>
    <w:p w14:paraId="563FDCE9" w14:textId="24D2C822" w:rsidR="00F914AF" w:rsidRDefault="00F914AF" w:rsidP="00F914AF">
      <w:pPr>
        <w:pStyle w:val="GraphicAnchor"/>
        <w:rPr>
          <w:noProof/>
          <w:lang w:val="en-GB"/>
        </w:rPr>
      </w:pPr>
    </w:p>
    <w:p w14:paraId="52D92114" w14:textId="409DA1B6" w:rsidR="00DB5517" w:rsidRDefault="006110D2" w:rsidP="00F914AF">
      <w:pPr>
        <w:rPr>
          <w:noProof/>
          <w:lang w:val="en-GB"/>
        </w:rPr>
      </w:pPr>
      <w:r>
        <w:rPr>
          <w:noProof/>
          <w:lang w:val="en-GB"/>
        </w:rPr>
        <w:t xml:space="preserve">Figures 21 and 22 show the same for mode 2. </w:t>
      </w:r>
      <w:r w:rsidR="00533F9E">
        <w:rPr>
          <w:noProof/>
          <w:lang w:val="en-GB"/>
        </w:rPr>
        <w:t xml:space="preserve">Both the electric and magnetic fields seem to be in keeping with a TM mode as </w:t>
      </w:r>
      <w:r w:rsidR="007C0608">
        <w:rPr>
          <w:noProof/>
          <w:lang w:val="en-GB"/>
        </w:rPr>
        <w:t xml:space="preserve">identified previously. However, there are more anomalies seen in the results than in mode 1, which could suggest a hybrid mode </w:t>
      </w:r>
      <w:r w:rsidR="0046546C">
        <w:rPr>
          <w:noProof/>
          <w:lang w:val="en-GB"/>
        </w:rPr>
        <w:t>in this instance.</w:t>
      </w:r>
    </w:p>
    <w:p w14:paraId="046EDE6A" w14:textId="77777777" w:rsidR="00402E7B" w:rsidRDefault="00402E7B" w:rsidP="00F914AF">
      <w:pPr>
        <w:rPr>
          <w:noProof/>
          <w:lang w:val="en-GB"/>
        </w:rPr>
      </w:pPr>
    </w:p>
    <w:p w14:paraId="2DF24873" w14:textId="13AD763C" w:rsidR="00DB5517" w:rsidRDefault="00332CD4" w:rsidP="00F91BE4">
      <w:pPr>
        <w:jc w:val="center"/>
        <w:rPr>
          <w:noProof/>
          <w:lang w:val="en-GB"/>
        </w:rPr>
      </w:pPr>
      <w:r>
        <w:rPr>
          <w:noProof/>
          <w:lang w:val="en-GB"/>
        </w:rPr>
        <w:drawing>
          <wp:inline distT="0" distB="0" distL="0" distR="0" wp14:anchorId="5EB61A15" wp14:editId="50302E15">
            <wp:extent cx="2591711" cy="1471218"/>
            <wp:effectExtent l="0" t="0" r="0" b="0"/>
            <wp:docPr id="165285820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28406" t="15474" r="5348" b="9925"/>
                    <a:stretch/>
                  </pic:blipFill>
                  <pic:spPr bwMode="auto">
                    <a:xfrm>
                      <a:off x="0" y="0"/>
                      <a:ext cx="2606934" cy="1479859"/>
                    </a:xfrm>
                    <a:prstGeom prst="rect">
                      <a:avLst/>
                    </a:prstGeom>
                    <a:noFill/>
                    <a:ln>
                      <a:noFill/>
                    </a:ln>
                    <a:extLst>
                      <a:ext uri="{53640926-AAD7-44D8-BBD7-CCE9431645EC}">
                        <a14:shadowObscured xmlns:a14="http://schemas.microsoft.com/office/drawing/2010/main"/>
                      </a:ext>
                    </a:extLst>
                  </pic:spPr>
                </pic:pic>
              </a:graphicData>
            </a:graphic>
          </wp:inline>
        </w:drawing>
      </w:r>
      <w:r w:rsidR="00337297">
        <w:rPr>
          <w:noProof/>
          <w:lang w:val="en-GB"/>
        </w:rPr>
        <w:t xml:space="preserve">   </w:t>
      </w:r>
      <w:r>
        <w:rPr>
          <w:noProof/>
          <w:lang w:val="en-GB"/>
        </w:rPr>
        <w:t xml:space="preserve"> </w:t>
      </w:r>
      <w:r w:rsidR="00F67822">
        <w:rPr>
          <w:noProof/>
          <w:lang w:val="en-GB"/>
        </w:rPr>
        <w:t xml:space="preserve">       </w:t>
      </w:r>
      <w:r>
        <w:rPr>
          <w:noProof/>
          <w:lang w:val="en-GB"/>
        </w:rPr>
        <w:drawing>
          <wp:inline distT="0" distB="0" distL="0" distR="0" wp14:anchorId="26BAF263" wp14:editId="12E499E4">
            <wp:extent cx="2719346" cy="1472198"/>
            <wp:effectExtent l="0" t="0" r="5080" b="0"/>
            <wp:docPr id="85608444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29302" t="15930" r="3253" b="14597"/>
                    <a:stretch/>
                  </pic:blipFill>
                  <pic:spPr bwMode="auto">
                    <a:xfrm>
                      <a:off x="0" y="0"/>
                      <a:ext cx="2734098" cy="1480184"/>
                    </a:xfrm>
                    <a:prstGeom prst="rect">
                      <a:avLst/>
                    </a:prstGeom>
                    <a:noFill/>
                    <a:ln>
                      <a:noFill/>
                    </a:ln>
                    <a:extLst>
                      <a:ext uri="{53640926-AAD7-44D8-BBD7-CCE9431645EC}">
                        <a14:shadowObscured xmlns:a14="http://schemas.microsoft.com/office/drawing/2010/main"/>
                      </a:ext>
                    </a:extLst>
                  </pic:spPr>
                </pic:pic>
              </a:graphicData>
            </a:graphic>
          </wp:inline>
        </w:drawing>
      </w:r>
    </w:p>
    <w:p w14:paraId="595E41E2" w14:textId="19DE3C3E" w:rsidR="00F914AF" w:rsidRDefault="00F67822" w:rsidP="00F67822">
      <w:pPr>
        <w:pStyle w:val="GraphicAnchor"/>
        <w:ind w:left="720"/>
        <w:jc w:val="left"/>
        <w:rPr>
          <w:noProof/>
          <w:lang w:val="en-GB"/>
        </w:rPr>
      </w:pPr>
      <w:r>
        <w:rPr>
          <w:noProof/>
          <w:lang w:val="en-GB"/>
        </w:rPr>
        <w:t xml:space="preserve">       </w:t>
      </w:r>
      <w:r w:rsidR="00F914AF">
        <w:rPr>
          <w:noProof/>
          <w:lang w:val="en-GB"/>
        </w:rPr>
        <w:t xml:space="preserve">Figure 23 - Electric field vector &amp; magnitude, mode 1, task 1B.  </w:t>
      </w:r>
      <w:r>
        <w:rPr>
          <w:noProof/>
          <w:lang w:val="en-GB"/>
        </w:rPr>
        <w:t xml:space="preserve">                         </w:t>
      </w:r>
      <w:r w:rsidR="00F914AF">
        <w:rPr>
          <w:noProof/>
          <w:lang w:val="en-GB"/>
        </w:rPr>
        <w:t>Figure 24 - Magnetic field vector and magnitude, mode 1, task 1B.</w:t>
      </w:r>
    </w:p>
    <w:p w14:paraId="65B36809" w14:textId="10126009" w:rsidR="00F914AF" w:rsidRDefault="00F914AF" w:rsidP="00F914AF">
      <w:pPr>
        <w:pStyle w:val="GraphicAnchor"/>
        <w:rPr>
          <w:noProof/>
          <w:lang w:val="en-GB"/>
        </w:rPr>
      </w:pPr>
    </w:p>
    <w:p w14:paraId="6D921621" w14:textId="49283351" w:rsidR="00337297" w:rsidRPr="005721D7" w:rsidRDefault="00337297" w:rsidP="00F914AF">
      <w:pPr>
        <w:rPr>
          <w:lang w:val="en-GB"/>
        </w:rPr>
      </w:pPr>
    </w:p>
    <w:p w14:paraId="40605F7B" w14:textId="77777777" w:rsidR="00B762B2" w:rsidRDefault="00B762B2">
      <w:pPr>
        <w:rPr>
          <w:sz w:val="36"/>
          <w:szCs w:val="36"/>
          <w:lang w:val="en-GB"/>
        </w:rPr>
      </w:pPr>
      <w:r>
        <w:rPr>
          <w:lang w:val="en-GB"/>
        </w:rPr>
        <w:br w:type="page"/>
      </w:r>
    </w:p>
    <w:p w14:paraId="2398FD8F" w14:textId="1315A4CF" w:rsidR="00F61E43" w:rsidRDefault="00D27492" w:rsidP="00F61E43">
      <w:pPr>
        <w:pStyle w:val="Heading3"/>
        <w:rPr>
          <w:lang w:val="en-GB"/>
        </w:rPr>
      </w:pPr>
      <w:bookmarkStart w:id="19" w:name="_Toc196379941"/>
      <w:r>
        <w:rPr>
          <w:lang w:val="en-GB"/>
        </w:rPr>
        <w:lastRenderedPageBreak/>
        <w:t>3</w:t>
      </w:r>
      <w:r w:rsidR="00F61E43">
        <w:rPr>
          <w:lang w:val="en-GB"/>
        </w:rPr>
        <w:t>.2.3 Cutoff Frequencies</w:t>
      </w:r>
      <w:bookmarkEnd w:id="19"/>
    </w:p>
    <w:p w14:paraId="3F4420AE" w14:textId="64B71818" w:rsidR="00F61E43" w:rsidRDefault="00D27492" w:rsidP="00F61E43">
      <w:pPr>
        <w:pStyle w:val="Heading4"/>
        <w:rPr>
          <w:lang w:val="en-GB"/>
        </w:rPr>
      </w:pPr>
      <w:r>
        <w:rPr>
          <w:lang w:val="en-GB"/>
        </w:rPr>
        <w:t>3</w:t>
      </w:r>
      <w:r w:rsidR="00F61E43">
        <w:rPr>
          <w:lang w:val="en-GB"/>
        </w:rPr>
        <w:t>.2.3.1 Theoretical calculations</w:t>
      </w:r>
    </w:p>
    <w:p w14:paraId="2F294C43" w14:textId="241727BB" w:rsidR="00B762B2" w:rsidRDefault="0079032D" w:rsidP="00B762B2">
      <w:pPr>
        <w:rPr>
          <w:lang w:val="en-GB"/>
        </w:rPr>
      </w:pPr>
      <w:r>
        <w:rPr>
          <w:lang w:val="en-GB"/>
        </w:rPr>
        <w:t>To calculate the theoretical cutoff frequencies for each mode in this waveguide, the same equation as used previously is modified to include relative per</w:t>
      </w:r>
      <w:r w:rsidR="000A2F34">
        <w:rPr>
          <w:lang w:val="en-GB"/>
        </w:rPr>
        <w:t xml:space="preserve">mittivity of </w:t>
      </w:r>
      <w:r w:rsidR="00810387">
        <w:rPr>
          <w:lang w:val="en-GB"/>
        </w:rPr>
        <w:t>Teflon</w:t>
      </w:r>
      <w:r w:rsidR="000A2F34">
        <w:rPr>
          <w:lang w:val="en-GB"/>
        </w:rPr>
        <w:t xml:space="preserve"> (</w:t>
      </w:r>
      <m:oMath>
        <m:r>
          <w:rPr>
            <w:rFonts w:ascii="Cambria Math" w:hAnsi="Cambria Math"/>
            <w:lang w:val="en-GB"/>
          </w:rPr>
          <m:t>εr</m:t>
        </m:r>
      </m:oMath>
      <w:r w:rsidR="000A2F34">
        <w:rPr>
          <w:rFonts w:eastAsiaTheme="minorEastAsia"/>
          <w:lang w:val="en-GB"/>
        </w:rPr>
        <w:t>). This considers the effect of the teflon filled chamber in comparison to one filled with a vacuum. Although TM modes may have been identified, the</w:t>
      </w:r>
      <w:r w:rsidR="00312DEA">
        <w:rPr>
          <w:rFonts w:eastAsiaTheme="minorEastAsia"/>
          <w:lang w:val="en-GB"/>
        </w:rPr>
        <w:t xml:space="preserve"> cutoff frequency equation does not differ, and the most dominant modes (TM11 &amp; TM01)</w:t>
      </w:r>
      <w:r w:rsidR="00E15EFC">
        <w:rPr>
          <w:rFonts w:eastAsiaTheme="minorEastAsia"/>
          <w:lang w:val="en-GB"/>
        </w:rPr>
        <w:t xml:space="preserve"> are already considered in their TM form.</w:t>
      </w:r>
    </w:p>
    <w:p w14:paraId="4837717E" w14:textId="77777777" w:rsidR="00D0750A" w:rsidRDefault="00D0750A" w:rsidP="00B762B2">
      <w:pPr>
        <w:rPr>
          <w:lang w:val="en-GB"/>
        </w:rPr>
      </w:pPr>
    </w:p>
    <w:p w14:paraId="1C847F28" w14:textId="7C3F146E" w:rsidR="00D0750A" w:rsidRPr="00815FA3" w:rsidRDefault="00D0750A" w:rsidP="00B762B2">
      <w:pPr>
        <w:rPr>
          <w:rFonts w:eastAsiaTheme="minorEastAsia"/>
          <w:lang w:val="en-GB"/>
        </w:rPr>
      </w:pPr>
      <m:oMathPara>
        <m:oMath>
          <m:r>
            <w:rPr>
              <w:rFonts w:ascii="Cambria Math" w:hAnsi="Cambria Math"/>
              <w:lang w:val="en-GB"/>
            </w:rPr>
            <m:t xml:space="preserve">fcmn= </m:t>
          </m:r>
          <m:f>
            <m:fPr>
              <m:ctrlPr>
                <w:rPr>
                  <w:rFonts w:ascii="Cambria Math" w:hAnsi="Cambria Math"/>
                  <w:i/>
                  <w:lang w:val="en-GB"/>
                </w:rPr>
              </m:ctrlPr>
            </m:fPr>
            <m:num>
              <m:r>
                <w:rPr>
                  <w:rFonts w:ascii="Cambria Math" w:hAnsi="Cambria Math"/>
                  <w:lang w:val="en-GB"/>
                </w:rPr>
                <m:t>c</m:t>
              </m:r>
            </m:num>
            <m:den>
              <m:r>
                <w:rPr>
                  <w:rFonts w:ascii="Cambria Math" w:hAnsi="Cambria Math"/>
                  <w:lang w:val="en-GB"/>
                </w:rPr>
                <m:t>2</m:t>
              </m:r>
            </m:den>
          </m:f>
          <m:rad>
            <m:radPr>
              <m:degHide m:val="1"/>
              <m:ctrlPr>
                <w:rPr>
                  <w:rFonts w:ascii="Cambria Math" w:hAnsi="Cambria Math"/>
                  <w:i/>
                  <w:lang w:val="en-GB"/>
                </w:rPr>
              </m:ctrlPr>
            </m:radPr>
            <m:deg/>
            <m:e>
              <m:sSup>
                <m:sSupPr>
                  <m:ctrlPr>
                    <w:rPr>
                      <w:rFonts w:ascii="Cambria Math" w:hAnsi="Cambria Math"/>
                      <w:i/>
                      <w:lang w:val="en-GB"/>
                    </w:rPr>
                  </m:ctrlPr>
                </m:sSupPr>
                <m:e>
                  <m:r>
                    <w:rPr>
                      <w:rFonts w:ascii="Cambria Math" w:hAnsi="Cambria Math"/>
                      <w:lang w:val="en-GB"/>
                    </w:rPr>
                    <m:t>(</m:t>
                  </m:r>
                  <m:f>
                    <m:fPr>
                      <m:ctrlPr>
                        <w:rPr>
                          <w:rFonts w:ascii="Cambria Math" w:hAnsi="Cambria Math"/>
                          <w:i/>
                          <w:lang w:val="en-GB"/>
                        </w:rPr>
                      </m:ctrlPr>
                    </m:fPr>
                    <m:num>
                      <m:r>
                        <w:rPr>
                          <w:rFonts w:ascii="Cambria Math" w:hAnsi="Cambria Math"/>
                          <w:lang w:val="en-GB"/>
                        </w:rPr>
                        <m:t>m</m:t>
                      </m:r>
                    </m:num>
                    <m:den>
                      <m:r>
                        <w:rPr>
                          <w:rFonts w:ascii="Cambria Math" w:hAnsi="Cambria Math"/>
                          <w:lang w:val="en-GB"/>
                        </w:rPr>
                        <m:t>a</m:t>
                      </m:r>
                    </m:den>
                  </m:f>
                  <m:r>
                    <w:rPr>
                      <w:rFonts w:ascii="Cambria Math" w:hAnsi="Cambria Math"/>
                      <w:lang w:val="en-GB"/>
                    </w:rPr>
                    <m:t>)</m:t>
                  </m:r>
                </m:e>
                <m:sup>
                  <m:r>
                    <w:rPr>
                      <w:rFonts w:ascii="Cambria Math" w:hAnsi="Cambria Math"/>
                      <w:lang w:val="en-GB"/>
                    </w:rPr>
                    <m:t>2</m:t>
                  </m:r>
                </m:sup>
              </m:sSup>
              <m:r>
                <w:rPr>
                  <w:rFonts w:ascii="Cambria Math" w:hAnsi="Cambria Math"/>
                  <w:lang w:val="en-GB"/>
                </w:rPr>
                <m:t>+</m:t>
              </m:r>
              <m:sSup>
                <m:sSupPr>
                  <m:ctrlPr>
                    <w:rPr>
                      <w:rFonts w:ascii="Cambria Math" w:eastAsiaTheme="minorEastAsia" w:hAnsi="Cambria Math"/>
                      <w:i/>
                      <w:lang w:val="en-GB"/>
                    </w:rPr>
                  </m:ctrlPr>
                </m:sSupPr>
                <m:e>
                  <m:f>
                    <m:fPr>
                      <m:ctrlPr>
                        <w:rPr>
                          <w:rFonts w:ascii="Cambria Math" w:hAnsi="Cambria Math"/>
                          <w:i/>
                          <w:lang w:val="en-GB"/>
                        </w:rPr>
                      </m:ctrlPr>
                    </m:fPr>
                    <m:num>
                      <m:r>
                        <w:rPr>
                          <w:rFonts w:ascii="Cambria Math" w:hAnsi="Cambria Math"/>
                          <w:lang w:val="en-GB"/>
                        </w:rPr>
                        <m:t>n</m:t>
                      </m:r>
                    </m:num>
                    <m:den>
                      <m:r>
                        <w:rPr>
                          <w:rFonts w:ascii="Cambria Math" w:hAnsi="Cambria Math"/>
                          <w:lang w:val="en-GB"/>
                        </w:rPr>
                        <m:t>b</m:t>
                      </m:r>
                    </m:den>
                  </m:f>
                </m:e>
                <m:sup>
                  <m:r>
                    <w:rPr>
                      <w:rFonts w:ascii="Cambria Math" w:eastAsiaTheme="minorEastAsia" w:hAnsi="Cambria Math"/>
                      <w:lang w:val="en-GB"/>
                    </w:rPr>
                    <m:t>2</m:t>
                  </m:r>
                </m:sup>
              </m:sSup>
            </m:e>
          </m:rad>
          <m:r>
            <w:rPr>
              <w:rFonts w:ascii="Cambria Math" w:hAnsi="Cambria Math"/>
              <w:lang w:val="en-GB"/>
            </w:rPr>
            <m:t>×</m:t>
          </m:r>
          <m:f>
            <m:fPr>
              <m:ctrlPr>
                <w:rPr>
                  <w:rFonts w:ascii="Cambria Math" w:hAnsi="Cambria Math"/>
                  <w:i/>
                  <w:lang w:val="en-GB"/>
                </w:rPr>
              </m:ctrlPr>
            </m:fPr>
            <m:num>
              <m:r>
                <w:rPr>
                  <w:rFonts w:ascii="Cambria Math" w:hAnsi="Cambria Math"/>
                  <w:lang w:val="en-GB"/>
                </w:rPr>
                <m:t>1</m:t>
              </m:r>
            </m:num>
            <m:den>
              <m:rad>
                <m:radPr>
                  <m:degHide m:val="1"/>
                  <m:ctrlPr>
                    <w:rPr>
                      <w:rFonts w:ascii="Cambria Math" w:hAnsi="Cambria Math"/>
                      <w:i/>
                      <w:lang w:val="en-GB"/>
                    </w:rPr>
                  </m:ctrlPr>
                </m:radPr>
                <m:deg/>
                <m:e>
                  <m:r>
                    <w:rPr>
                      <w:rFonts w:ascii="Cambria Math" w:hAnsi="Cambria Math"/>
                      <w:lang w:val="en-GB"/>
                    </w:rPr>
                    <m:t>εr</m:t>
                  </m:r>
                </m:e>
              </m:rad>
            </m:den>
          </m:f>
        </m:oMath>
      </m:oMathPara>
    </w:p>
    <w:p w14:paraId="607EBCCC" w14:textId="58434E0E" w:rsidR="00815FA3" w:rsidRDefault="00815FA3" w:rsidP="00815FA3">
      <w:pPr>
        <w:pStyle w:val="GraphicAnchor"/>
        <w:rPr>
          <w:lang w:val="en-GB"/>
        </w:rPr>
      </w:pPr>
      <w:r>
        <w:rPr>
          <w:lang w:val="en-GB"/>
        </w:rPr>
        <w:t xml:space="preserve">Equation 10 </w:t>
      </w:r>
      <w:r w:rsidR="00C22F5C">
        <w:rPr>
          <w:lang w:val="en-GB"/>
        </w:rPr>
        <w:t>–</w:t>
      </w:r>
      <w:r>
        <w:rPr>
          <w:lang w:val="en-GB"/>
        </w:rPr>
        <w:t xml:space="preserve"> </w:t>
      </w:r>
      <w:r w:rsidR="00C22F5C">
        <w:rPr>
          <w:lang w:val="en-GB"/>
        </w:rPr>
        <w:t xml:space="preserve">Theoretical cutoff frequency in a rectangular waveguide, with </w:t>
      </w:r>
      <w:r w:rsidR="00810387">
        <w:rPr>
          <w:lang w:val="en-GB"/>
        </w:rPr>
        <w:t>non-vacuum</w:t>
      </w:r>
      <w:r w:rsidR="00C22F5C">
        <w:rPr>
          <w:lang w:val="en-GB"/>
        </w:rPr>
        <w:t xml:space="preserve"> filling.</w:t>
      </w:r>
    </w:p>
    <w:p w14:paraId="756175BE" w14:textId="77777777" w:rsidR="00C22F5C" w:rsidRDefault="00C22F5C" w:rsidP="00815FA3">
      <w:pPr>
        <w:pStyle w:val="GraphicAnchor"/>
        <w:rPr>
          <w:lang w:val="en-GB"/>
        </w:rPr>
      </w:pPr>
    </w:p>
    <w:p w14:paraId="21BB2E9B" w14:textId="0AB2072F" w:rsidR="00C22F5C" w:rsidRPr="005D5356" w:rsidRDefault="00C22F5C" w:rsidP="00C22F5C">
      <w:pPr>
        <w:rPr>
          <w:rFonts w:eastAsiaTheme="minorEastAsia"/>
          <w:lang w:val="en-GB"/>
        </w:rPr>
      </w:pPr>
      <m:oMathPara>
        <m:oMath>
          <m:r>
            <w:rPr>
              <w:rFonts w:ascii="Cambria Math" w:hAnsi="Cambria Math"/>
              <w:lang w:val="en-GB"/>
            </w:rPr>
            <m:t>fc10=</m:t>
          </m:r>
          <m:f>
            <m:fPr>
              <m:ctrlPr>
                <w:rPr>
                  <w:rFonts w:ascii="Cambria Math" w:hAnsi="Cambria Math"/>
                  <w:i/>
                  <w:lang w:val="en-GB"/>
                </w:rPr>
              </m:ctrlPr>
            </m:fPr>
            <m:num>
              <m:sSup>
                <m:sSupPr>
                  <m:ctrlPr>
                    <w:rPr>
                      <w:rFonts w:ascii="Cambria Math" w:hAnsi="Cambria Math"/>
                      <w:i/>
                      <w:lang w:val="en-GB"/>
                    </w:rPr>
                  </m:ctrlPr>
                </m:sSupPr>
                <m:e>
                  <m:r>
                    <w:rPr>
                      <w:rFonts w:ascii="Cambria Math" w:hAnsi="Cambria Math"/>
                      <w:lang w:val="en-GB"/>
                    </w:rPr>
                    <m:t>3×10</m:t>
                  </m:r>
                </m:e>
                <m:sup>
                  <m:r>
                    <w:rPr>
                      <w:rFonts w:ascii="Cambria Math" w:hAnsi="Cambria Math"/>
                      <w:lang w:val="en-GB"/>
                    </w:rPr>
                    <m:t>8</m:t>
                  </m:r>
                </m:sup>
              </m:sSup>
            </m:num>
            <m:den>
              <m:r>
                <w:rPr>
                  <w:rFonts w:ascii="Cambria Math" w:hAnsi="Cambria Math"/>
                  <w:lang w:val="en-GB"/>
                </w:rPr>
                <m:t>2×0.023×</m:t>
              </m:r>
              <m:rad>
                <m:radPr>
                  <m:degHide m:val="1"/>
                  <m:ctrlPr>
                    <w:rPr>
                      <w:rFonts w:ascii="Cambria Math" w:hAnsi="Cambria Math"/>
                      <w:i/>
                      <w:lang w:val="en-GB"/>
                    </w:rPr>
                  </m:ctrlPr>
                </m:radPr>
                <m:deg/>
                <m:e>
                  <m:r>
                    <w:rPr>
                      <w:rFonts w:ascii="Cambria Math" w:hAnsi="Cambria Math"/>
                      <w:lang w:val="en-GB"/>
                    </w:rPr>
                    <m:t>2.1</m:t>
                  </m:r>
                </m:e>
              </m:rad>
            </m:den>
          </m:f>
          <m:r>
            <w:rPr>
              <w:rFonts w:ascii="Cambria Math" w:hAnsi="Cambria Math"/>
              <w:lang w:val="en-GB"/>
            </w:rPr>
            <m:t>=4.50 GHz</m:t>
          </m:r>
        </m:oMath>
      </m:oMathPara>
    </w:p>
    <w:p w14:paraId="42CE629F" w14:textId="77777777" w:rsidR="005D5356" w:rsidRDefault="005D5356" w:rsidP="002856E0">
      <w:pPr>
        <w:pStyle w:val="GraphicAnchor"/>
        <w:rPr>
          <w:lang w:val="en-GB"/>
        </w:rPr>
      </w:pPr>
    </w:p>
    <w:p w14:paraId="1C70BA43" w14:textId="2C3B2100" w:rsidR="002856E0" w:rsidRDefault="002856E0" w:rsidP="002856E0">
      <w:pPr>
        <w:pStyle w:val="GraphicAnchor"/>
        <w:rPr>
          <w:lang w:val="en-GB"/>
        </w:rPr>
      </w:pPr>
      <w:r>
        <w:rPr>
          <w:lang w:val="en-GB"/>
        </w:rPr>
        <w:t xml:space="preserve">Equation 11 – TE10 Cutoff frequency, </w:t>
      </w:r>
      <w:r w:rsidR="00F37263">
        <w:rPr>
          <w:lang w:val="en-GB"/>
        </w:rPr>
        <w:t>T</w:t>
      </w:r>
      <w:r>
        <w:rPr>
          <w:lang w:val="en-GB"/>
        </w:rPr>
        <w:t>ask 1B.</w:t>
      </w:r>
    </w:p>
    <w:p w14:paraId="627EA003" w14:textId="77777777" w:rsidR="002856E0" w:rsidRDefault="002856E0" w:rsidP="002856E0">
      <w:pPr>
        <w:pStyle w:val="GraphicAnchor"/>
        <w:rPr>
          <w:lang w:val="en-GB"/>
        </w:rPr>
      </w:pPr>
    </w:p>
    <w:p w14:paraId="5D3BD191" w14:textId="1E0E3503" w:rsidR="005D5356" w:rsidRPr="00B762B2" w:rsidRDefault="005D5356" w:rsidP="005D5356">
      <w:pPr>
        <w:rPr>
          <w:lang w:val="en-GB"/>
        </w:rPr>
      </w:pPr>
      <m:oMathPara>
        <m:oMath>
          <m:r>
            <w:rPr>
              <w:rFonts w:ascii="Cambria Math" w:hAnsi="Cambria Math"/>
              <w:lang w:val="en-GB"/>
            </w:rPr>
            <m:t>fc01=</m:t>
          </m:r>
          <m:f>
            <m:fPr>
              <m:ctrlPr>
                <w:rPr>
                  <w:rFonts w:ascii="Cambria Math" w:hAnsi="Cambria Math"/>
                  <w:i/>
                  <w:lang w:val="en-GB"/>
                </w:rPr>
              </m:ctrlPr>
            </m:fPr>
            <m:num>
              <m:sSup>
                <m:sSupPr>
                  <m:ctrlPr>
                    <w:rPr>
                      <w:rFonts w:ascii="Cambria Math" w:hAnsi="Cambria Math"/>
                      <w:i/>
                      <w:lang w:val="en-GB"/>
                    </w:rPr>
                  </m:ctrlPr>
                </m:sSupPr>
                <m:e>
                  <m:r>
                    <w:rPr>
                      <w:rFonts w:ascii="Cambria Math" w:hAnsi="Cambria Math"/>
                      <w:lang w:val="en-GB"/>
                    </w:rPr>
                    <m:t>3×10</m:t>
                  </m:r>
                </m:e>
                <m:sup>
                  <m:r>
                    <w:rPr>
                      <w:rFonts w:ascii="Cambria Math" w:hAnsi="Cambria Math"/>
                      <w:lang w:val="en-GB"/>
                    </w:rPr>
                    <m:t>8</m:t>
                  </m:r>
                </m:sup>
              </m:sSup>
            </m:num>
            <m:den>
              <m:r>
                <w:rPr>
                  <w:rFonts w:ascii="Cambria Math" w:hAnsi="Cambria Math"/>
                  <w:lang w:val="en-GB"/>
                </w:rPr>
                <m:t>2×0.009×</m:t>
              </m:r>
              <m:rad>
                <m:radPr>
                  <m:degHide m:val="1"/>
                  <m:ctrlPr>
                    <w:rPr>
                      <w:rFonts w:ascii="Cambria Math" w:hAnsi="Cambria Math"/>
                      <w:i/>
                      <w:lang w:val="en-GB"/>
                    </w:rPr>
                  </m:ctrlPr>
                </m:radPr>
                <m:deg/>
                <m:e>
                  <m:r>
                    <w:rPr>
                      <w:rFonts w:ascii="Cambria Math" w:hAnsi="Cambria Math"/>
                      <w:lang w:val="en-GB"/>
                    </w:rPr>
                    <m:t>2.1</m:t>
                  </m:r>
                </m:e>
              </m:rad>
            </m:den>
          </m:f>
          <m:r>
            <w:rPr>
              <w:rFonts w:ascii="Cambria Math" w:hAnsi="Cambria Math"/>
              <w:lang w:val="en-GB"/>
            </w:rPr>
            <m:t>=11.5 GHz</m:t>
          </m:r>
        </m:oMath>
      </m:oMathPara>
    </w:p>
    <w:p w14:paraId="5D0C09BE" w14:textId="77777777" w:rsidR="005D5356" w:rsidRDefault="005D5356" w:rsidP="002856E0">
      <w:pPr>
        <w:pStyle w:val="GraphicAnchor"/>
        <w:rPr>
          <w:lang w:val="en-GB"/>
        </w:rPr>
      </w:pPr>
    </w:p>
    <w:p w14:paraId="2D5ADD76" w14:textId="658E1B9D" w:rsidR="002856E0" w:rsidRDefault="002856E0" w:rsidP="002856E0">
      <w:pPr>
        <w:pStyle w:val="GraphicAnchor"/>
        <w:rPr>
          <w:lang w:val="en-GB"/>
        </w:rPr>
      </w:pPr>
      <w:r>
        <w:rPr>
          <w:lang w:val="en-GB"/>
        </w:rPr>
        <w:t xml:space="preserve">Equation 12 </w:t>
      </w:r>
      <w:r w:rsidR="00F37263">
        <w:rPr>
          <w:lang w:val="en-GB"/>
        </w:rPr>
        <w:t>–</w:t>
      </w:r>
      <w:r>
        <w:rPr>
          <w:lang w:val="en-GB"/>
        </w:rPr>
        <w:t xml:space="preserve"> </w:t>
      </w:r>
      <w:r w:rsidR="00F37263">
        <w:rPr>
          <w:lang w:val="en-GB"/>
        </w:rPr>
        <w:t>TE01 Cutoff frequency, Task 1B.</w:t>
      </w:r>
    </w:p>
    <w:p w14:paraId="0EE2019B" w14:textId="77777777" w:rsidR="002856E0" w:rsidRDefault="002856E0" w:rsidP="002856E0">
      <w:pPr>
        <w:pStyle w:val="GraphicAnchor"/>
        <w:rPr>
          <w:lang w:val="en-GB"/>
        </w:rPr>
      </w:pPr>
    </w:p>
    <w:p w14:paraId="68DA43DC" w14:textId="3F0C43B7" w:rsidR="005D5356" w:rsidRPr="00B762B2" w:rsidRDefault="005D5356" w:rsidP="005D5356">
      <w:pPr>
        <w:rPr>
          <w:lang w:val="en-GB"/>
        </w:rPr>
      </w:pPr>
      <m:oMathPara>
        <m:oMath>
          <m:r>
            <w:rPr>
              <w:rFonts w:ascii="Cambria Math" w:hAnsi="Cambria Math"/>
              <w:lang w:val="en-GB"/>
            </w:rPr>
            <m:t>fc11=</m:t>
          </m:r>
          <m:f>
            <m:fPr>
              <m:ctrlPr>
                <w:rPr>
                  <w:rFonts w:ascii="Cambria Math" w:hAnsi="Cambria Math"/>
                  <w:i/>
                  <w:lang w:val="en-GB"/>
                </w:rPr>
              </m:ctrlPr>
            </m:fPr>
            <m:num>
              <m:sSup>
                <m:sSupPr>
                  <m:ctrlPr>
                    <w:rPr>
                      <w:rFonts w:ascii="Cambria Math" w:hAnsi="Cambria Math"/>
                      <w:i/>
                      <w:lang w:val="en-GB"/>
                    </w:rPr>
                  </m:ctrlPr>
                </m:sSupPr>
                <m:e>
                  <m:r>
                    <w:rPr>
                      <w:rFonts w:ascii="Cambria Math" w:hAnsi="Cambria Math"/>
                      <w:lang w:val="en-GB"/>
                    </w:rPr>
                    <m:t>3×10</m:t>
                  </m:r>
                </m:e>
                <m:sup>
                  <m:r>
                    <w:rPr>
                      <w:rFonts w:ascii="Cambria Math" w:hAnsi="Cambria Math"/>
                      <w:lang w:val="en-GB"/>
                    </w:rPr>
                    <m:t>8</m:t>
                  </m:r>
                </m:sup>
              </m:sSup>
            </m:num>
            <m:den>
              <m:r>
                <w:rPr>
                  <w:rFonts w:ascii="Cambria Math" w:hAnsi="Cambria Math"/>
                  <w:lang w:val="en-GB"/>
                </w:rPr>
                <m:t>2.898</m:t>
              </m:r>
            </m:den>
          </m:f>
          <m:r>
            <w:rPr>
              <w:rFonts w:ascii="Cambria Math" w:hAnsi="Cambria Math"/>
              <w:lang w:val="en-GB"/>
            </w:rPr>
            <m:t>×1912.9=5.18 GHz</m:t>
          </m:r>
        </m:oMath>
      </m:oMathPara>
    </w:p>
    <w:p w14:paraId="42E5116C" w14:textId="77777777" w:rsidR="005D5356" w:rsidRDefault="005D5356" w:rsidP="00F37263">
      <w:pPr>
        <w:pStyle w:val="GraphicAnchor"/>
        <w:rPr>
          <w:lang w:val="en-GB"/>
        </w:rPr>
      </w:pPr>
    </w:p>
    <w:p w14:paraId="1B7D6C93" w14:textId="4C853294" w:rsidR="00F37263" w:rsidRDefault="00191340" w:rsidP="00F37263">
      <w:pPr>
        <w:pStyle w:val="GraphicAnchor"/>
        <w:rPr>
          <w:lang w:val="en-GB"/>
        </w:rPr>
      </w:pPr>
      <w:r>
        <w:rPr>
          <w:lang w:val="en-GB"/>
        </w:rPr>
        <w:t>Equation 13 – TE11</w:t>
      </w:r>
      <w:r w:rsidR="00314BD1">
        <w:rPr>
          <w:lang w:val="en-GB"/>
        </w:rPr>
        <w:t xml:space="preserve"> Cutoff frequency, Task 1B.</w:t>
      </w:r>
    </w:p>
    <w:p w14:paraId="64FC151A" w14:textId="77777777" w:rsidR="00F37263" w:rsidRDefault="00F37263" w:rsidP="00F37263">
      <w:pPr>
        <w:pStyle w:val="GraphicAnchor"/>
        <w:rPr>
          <w:lang w:val="en-GB"/>
        </w:rPr>
      </w:pPr>
    </w:p>
    <w:p w14:paraId="1F7EBD7C" w14:textId="77974994" w:rsidR="005D5356" w:rsidRPr="0079032D" w:rsidRDefault="005D5356" w:rsidP="00C22F5C">
      <w:pPr>
        <w:rPr>
          <w:lang w:val="en-GB"/>
        </w:rPr>
      </w:pPr>
      <m:oMathPara>
        <m:oMath>
          <m:r>
            <w:rPr>
              <w:rFonts w:ascii="Cambria Math" w:hAnsi="Cambria Math"/>
              <w:lang w:val="en-GB"/>
            </w:rPr>
            <m:t>fc20=</m:t>
          </m:r>
          <m:f>
            <m:fPr>
              <m:ctrlPr>
                <w:rPr>
                  <w:rFonts w:ascii="Cambria Math" w:hAnsi="Cambria Math"/>
                  <w:i/>
                  <w:lang w:val="en-GB"/>
                </w:rPr>
              </m:ctrlPr>
            </m:fPr>
            <m:num>
              <m:sSup>
                <m:sSupPr>
                  <m:ctrlPr>
                    <w:rPr>
                      <w:rFonts w:ascii="Cambria Math" w:hAnsi="Cambria Math"/>
                      <w:i/>
                      <w:lang w:val="en-GB"/>
                    </w:rPr>
                  </m:ctrlPr>
                </m:sSupPr>
                <m:e>
                  <m:r>
                    <w:rPr>
                      <w:rFonts w:ascii="Cambria Math" w:hAnsi="Cambria Math"/>
                      <w:lang w:val="en-GB"/>
                    </w:rPr>
                    <m:t>3×10</m:t>
                  </m:r>
                </m:e>
                <m:sup>
                  <m:r>
                    <w:rPr>
                      <w:rFonts w:ascii="Cambria Math" w:hAnsi="Cambria Math"/>
                      <w:lang w:val="en-GB"/>
                    </w:rPr>
                    <m:t>8</m:t>
                  </m:r>
                </m:sup>
              </m:sSup>
            </m:num>
            <m:den>
              <m:r>
                <w:rPr>
                  <w:rFonts w:ascii="Cambria Math" w:hAnsi="Cambria Math"/>
                  <w:lang w:val="en-GB"/>
                </w:rPr>
                <m:t>2×</m:t>
              </m:r>
              <m:rad>
                <m:radPr>
                  <m:degHide m:val="1"/>
                  <m:ctrlPr>
                    <w:rPr>
                      <w:rFonts w:ascii="Cambria Math" w:hAnsi="Cambria Math"/>
                      <w:i/>
                      <w:lang w:val="en-GB"/>
                    </w:rPr>
                  </m:ctrlPr>
                </m:radPr>
                <m:deg/>
                <m:e>
                  <m:r>
                    <w:rPr>
                      <w:rFonts w:ascii="Cambria Math" w:hAnsi="Cambria Math"/>
                      <w:lang w:val="en-GB"/>
                    </w:rPr>
                    <m:t>2.1</m:t>
                  </m:r>
                </m:e>
              </m:rad>
            </m:den>
          </m:f>
          <m:r>
            <w:rPr>
              <w:rFonts w:ascii="Cambria Math" w:hAnsi="Cambria Math"/>
              <w:lang w:val="en-GB"/>
            </w:rPr>
            <m:t>×</m:t>
          </m:r>
          <m:f>
            <m:fPr>
              <m:ctrlPr>
                <w:rPr>
                  <w:rFonts w:ascii="Cambria Math" w:hAnsi="Cambria Math"/>
                  <w:i/>
                  <w:lang w:val="en-GB"/>
                </w:rPr>
              </m:ctrlPr>
            </m:fPr>
            <m:num>
              <m:r>
                <w:rPr>
                  <w:rFonts w:ascii="Cambria Math" w:hAnsi="Cambria Math"/>
                  <w:lang w:val="en-GB"/>
                </w:rPr>
                <m:t>2</m:t>
              </m:r>
            </m:num>
            <m:den>
              <m:r>
                <w:rPr>
                  <w:rFonts w:ascii="Cambria Math" w:hAnsi="Cambria Math"/>
                  <w:lang w:val="en-GB"/>
                </w:rPr>
                <m:t>0.023</m:t>
              </m:r>
            </m:den>
          </m:f>
          <m:r>
            <w:rPr>
              <w:rFonts w:ascii="Cambria Math" w:hAnsi="Cambria Math"/>
              <w:lang w:val="en-GB"/>
            </w:rPr>
            <m:t>=9.00 GHz</m:t>
          </m:r>
        </m:oMath>
      </m:oMathPara>
    </w:p>
    <w:p w14:paraId="7F5D01EA" w14:textId="77777777" w:rsidR="0079032D" w:rsidRDefault="0079032D" w:rsidP="0079032D">
      <w:pPr>
        <w:pStyle w:val="GraphicAnchor"/>
        <w:rPr>
          <w:lang w:val="en-GB"/>
        </w:rPr>
      </w:pPr>
    </w:p>
    <w:p w14:paraId="3A01CC1F" w14:textId="017371A9" w:rsidR="0079032D" w:rsidRDefault="0079032D" w:rsidP="0079032D">
      <w:pPr>
        <w:pStyle w:val="GraphicAnchor"/>
        <w:rPr>
          <w:lang w:val="en-GB"/>
        </w:rPr>
      </w:pPr>
      <w:r>
        <w:rPr>
          <w:lang w:val="en-GB"/>
        </w:rPr>
        <w:t>Equation 14 – TE20 Cutoff frequency, Task 1B.</w:t>
      </w:r>
    </w:p>
    <w:p w14:paraId="4B5D5364" w14:textId="77777777" w:rsidR="0079032D" w:rsidRDefault="0079032D" w:rsidP="0079032D">
      <w:pPr>
        <w:pStyle w:val="GraphicAnchor"/>
        <w:rPr>
          <w:lang w:val="en-GB"/>
        </w:rPr>
      </w:pPr>
    </w:p>
    <w:p w14:paraId="36299F8A" w14:textId="77777777" w:rsidR="005D5356" w:rsidRPr="00B762B2" w:rsidRDefault="005D5356" w:rsidP="00C22F5C">
      <w:pPr>
        <w:rPr>
          <w:lang w:val="en-GB"/>
        </w:rPr>
      </w:pPr>
    </w:p>
    <w:p w14:paraId="026AF8CD" w14:textId="77777777" w:rsidR="00F914AF" w:rsidRPr="00F914AF" w:rsidRDefault="00F914AF" w:rsidP="00F914AF">
      <w:pPr>
        <w:rPr>
          <w:lang w:val="en-GB"/>
        </w:rPr>
      </w:pPr>
    </w:p>
    <w:p w14:paraId="470B41ED" w14:textId="77777777" w:rsidR="00E15EFC" w:rsidRDefault="00E15EFC">
      <w:pPr>
        <w:rPr>
          <w:rFonts w:asciiTheme="majorHAnsi" w:hAnsiTheme="majorHAnsi"/>
          <w:b/>
          <w:color w:val="476166" w:themeColor="accent1"/>
          <w:sz w:val="28"/>
          <w:szCs w:val="28"/>
          <w:lang w:val="en-GB"/>
        </w:rPr>
      </w:pPr>
      <w:r>
        <w:rPr>
          <w:lang w:val="en-GB"/>
        </w:rPr>
        <w:br w:type="page"/>
      </w:r>
    </w:p>
    <w:p w14:paraId="7F5E6430" w14:textId="11280317" w:rsidR="00F61E43" w:rsidRDefault="00D27492" w:rsidP="00F61E43">
      <w:pPr>
        <w:pStyle w:val="Heading4"/>
        <w:rPr>
          <w:lang w:val="en-GB"/>
        </w:rPr>
      </w:pPr>
      <w:r>
        <w:rPr>
          <w:lang w:val="en-GB"/>
        </w:rPr>
        <w:lastRenderedPageBreak/>
        <w:t>3</w:t>
      </w:r>
      <w:r w:rsidR="00F61E43">
        <w:rPr>
          <w:lang w:val="en-GB"/>
        </w:rPr>
        <w:t>.2.3.2 Simulation results</w:t>
      </w:r>
    </w:p>
    <w:p w14:paraId="77F87185" w14:textId="77777777" w:rsidR="00E15EFC" w:rsidRDefault="00E15EFC" w:rsidP="00E15EFC">
      <w:pPr>
        <w:rPr>
          <w:lang w:val="en-GB"/>
        </w:rPr>
      </w:pPr>
    </w:p>
    <w:tbl>
      <w:tblPr>
        <w:tblStyle w:val="TableGrid"/>
        <w:tblW w:w="0" w:type="auto"/>
        <w:tblInd w:w="1696" w:type="dxa"/>
        <w:tblLook w:val="04A0" w:firstRow="1" w:lastRow="0" w:firstColumn="1" w:lastColumn="0" w:noHBand="0" w:noVBand="1"/>
      </w:tblPr>
      <w:tblGrid>
        <w:gridCol w:w="993"/>
        <w:gridCol w:w="2268"/>
        <w:gridCol w:w="2268"/>
        <w:gridCol w:w="1520"/>
      </w:tblGrid>
      <w:tr w:rsidR="00E15EFC" w:rsidRPr="00857E4D" w14:paraId="0DF00C56" w14:textId="77777777" w:rsidTr="00C96B3A">
        <w:tc>
          <w:tcPr>
            <w:tcW w:w="993" w:type="dxa"/>
          </w:tcPr>
          <w:p w14:paraId="36E01954" w14:textId="77777777" w:rsidR="00E15EFC" w:rsidRPr="00E95C96" w:rsidRDefault="00E15EFC" w:rsidP="00C96B3A">
            <w:pPr>
              <w:rPr>
                <w:b/>
                <w:bCs/>
                <w:lang w:val="en-GB"/>
              </w:rPr>
            </w:pPr>
            <w:r>
              <w:rPr>
                <w:b/>
                <w:bCs/>
                <w:lang w:val="en-GB"/>
              </w:rPr>
              <w:t>Mode</w:t>
            </w:r>
          </w:p>
        </w:tc>
        <w:tc>
          <w:tcPr>
            <w:tcW w:w="2268" w:type="dxa"/>
          </w:tcPr>
          <w:p w14:paraId="4E387EAF" w14:textId="77777777" w:rsidR="00E15EFC" w:rsidRPr="00857E4D" w:rsidRDefault="00E15EFC" w:rsidP="00C96B3A">
            <w:pPr>
              <w:rPr>
                <w:b/>
                <w:bCs/>
                <w:lang w:val="en-GB"/>
              </w:rPr>
            </w:pPr>
            <w:r>
              <w:rPr>
                <w:b/>
                <w:bCs/>
                <w:lang w:val="en-GB"/>
              </w:rPr>
              <w:t>Calculated Freq.</w:t>
            </w:r>
          </w:p>
        </w:tc>
        <w:tc>
          <w:tcPr>
            <w:tcW w:w="2268" w:type="dxa"/>
          </w:tcPr>
          <w:p w14:paraId="6860F13D" w14:textId="77777777" w:rsidR="00E15EFC" w:rsidRPr="00857E4D" w:rsidRDefault="00E15EFC" w:rsidP="00C96B3A">
            <w:pPr>
              <w:rPr>
                <w:b/>
                <w:bCs/>
                <w:lang w:val="en-GB"/>
              </w:rPr>
            </w:pPr>
            <w:r w:rsidRPr="00857E4D">
              <w:rPr>
                <w:b/>
                <w:bCs/>
                <w:lang w:val="en-GB"/>
              </w:rPr>
              <w:t>Simulated</w:t>
            </w:r>
            <w:r>
              <w:rPr>
                <w:b/>
                <w:bCs/>
                <w:lang w:val="en-GB"/>
              </w:rPr>
              <w:t xml:space="preserve"> Freq.</w:t>
            </w:r>
          </w:p>
        </w:tc>
        <w:tc>
          <w:tcPr>
            <w:tcW w:w="1509" w:type="dxa"/>
          </w:tcPr>
          <w:p w14:paraId="6A13A00D" w14:textId="77777777" w:rsidR="00E15EFC" w:rsidRPr="00857E4D" w:rsidRDefault="00E15EFC" w:rsidP="00C96B3A">
            <w:pPr>
              <w:rPr>
                <w:b/>
                <w:bCs/>
                <w:lang w:val="en-GB"/>
              </w:rPr>
            </w:pPr>
            <w:r>
              <w:rPr>
                <w:b/>
                <w:bCs/>
                <w:lang w:val="en-GB"/>
              </w:rPr>
              <w:t>Difference</w:t>
            </w:r>
          </w:p>
        </w:tc>
      </w:tr>
      <w:tr w:rsidR="00E15EFC" w14:paraId="397286A6" w14:textId="77777777" w:rsidTr="00C96B3A">
        <w:tc>
          <w:tcPr>
            <w:tcW w:w="993" w:type="dxa"/>
          </w:tcPr>
          <w:p w14:paraId="4D15EB26" w14:textId="77777777" w:rsidR="00E15EFC" w:rsidRDefault="00E15EFC" w:rsidP="00C96B3A">
            <w:pPr>
              <w:rPr>
                <w:lang w:val="en-GB"/>
              </w:rPr>
            </w:pPr>
            <w:r>
              <w:rPr>
                <w:lang w:val="en-GB"/>
              </w:rPr>
              <w:t>1</w:t>
            </w:r>
          </w:p>
        </w:tc>
        <w:tc>
          <w:tcPr>
            <w:tcW w:w="2268" w:type="dxa"/>
          </w:tcPr>
          <w:p w14:paraId="5CEAFB93" w14:textId="08F3EAF2" w:rsidR="00E15EFC" w:rsidRDefault="00E15EFC" w:rsidP="00C96B3A">
            <w:pPr>
              <w:rPr>
                <w:lang w:val="en-GB"/>
              </w:rPr>
            </w:pPr>
            <w:r>
              <w:rPr>
                <w:lang w:val="en-GB"/>
              </w:rPr>
              <w:t>4.50 GHz (fc10)</w:t>
            </w:r>
          </w:p>
        </w:tc>
        <w:tc>
          <w:tcPr>
            <w:tcW w:w="2268" w:type="dxa"/>
          </w:tcPr>
          <w:p w14:paraId="3DC23063" w14:textId="71173D0E" w:rsidR="00E15EFC" w:rsidRDefault="00E15EFC" w:rsidP="00C96B3A">
            <w:pPr>
              <w:rPr>
                <w:lang w:val="en-GB"/>
              </w:rPr>
            </w:pPr>
            <w:r>
              <w:rPr>
                <w:lang w:val="en-GB"/>
              </w:rPr>
              <w:t>4.45 GHz</w:t>
            </w:r>
          </w:p>
        </w:tc>
        <w:tc>
          <w:tcPr>
            <w:tcW w:w="1509" w:type="dxa"/>
          </w:tcPr>
          <w:p w14:paraId="5DC714B7" w14:textId="4FA972E1" w:rsidR="00E15EFC" w:rsidRDefault="007758B8" w:rsidP="00C96B3A">
            <w:pPr>
              <w:rPr>
                <w:lang w:val="en-GB"/>
              </w:rPr>
            </w:pPr>
            <w:r>
              <w:rPr>
                <w:lang w:val="en-GB"/>
              </w:rPr>
              <w:t>0.05</w:t>
            </w:r>
          </w:p>
        </w:tc>
      </w:tr>
      <w:tr w:rsidR="00E15EFC" w14:paraId="24236C81" w14:textId="77777777" w:rsidTr="00C96B3A">
        <w:tc>
          <w:tcPr>
            <w:tcW w:w="993" w:type="dxa"/>
          </w:tcPr>
          <w:p w14:paraId="79A463CB" w14:textId="77777777" w:rsidR="00E15EFC" w:rsidRDefault="00E15EFC" w:rsidP="00C96B3A">
            <w:pPr>
              <w:rPr>
                <w:lang w:val="en-GB"/>
              </w:rPr>
            </w:pPr>
            <w:r>
              <w:rPr>
                <w:lang w:val="en-GB"/>
              </w:rPr>
              <w:t>2</w:t>
            </w:r>
          </w:p>
        </w:tc>
        <w:tc>
          <w:tcPr>
            <w:tcW w:w="2268" w:type="dxa"/>
          </w:tcPr>
          <w:p w14:paraId="32956C9E" w14:textId="6DE23E98" w:rsidR="00E15EFC" w:rsidRDefault="00E15EFC" w:rsidP="00C96B3A">
            <w:pPr>
              <w:rPr>
                <w:lang w:val="en-GB"/>
              </w:rPr>
            </w:pPr>
            <w:r>
              <w:rPr>
                <w:lang w:val="en-GB"/>
              </w:rPr>
              <w:t>5.18 GHz (fc11)</w:t>
            </w:r>
          </w:p>
        </w:tc>
        <w:tc>
          <w:tcPr>
            <w:tcW w:w="2268" w:type="dxa"/>
          </w:tcPr>
          <w:p w14:paraId="2974A545" w14:textId="52FD7026" w:rsidR="00E15EFC" w:rsidRDefault="007758B8" w:rsidP="00C96B3A">
            <w:pPr>
              <w:rPr>
                <w:lang w:val="en-GB"/>
              </w:rPr>
            </w:pPr>
            <w:r>
              <w:rPr>
                <w:lang w:val="en-GB"/>
              </w:rPr>
              <w:t>8.90 GHz</w:t>
            </w:r>
          </w:p>
        </w:tc>
        <w:tc>
          <w:tcPr>
            <w:tcW w:w="1509" w:type="dxa"/>
          </w:tcPr>
          <w:p w14:paraId="7AF5008F" w14:textId="2CD34156" w:rsidR="00E15EFC" w:rsidRDefault="00A55031" w:rsidP="00C96B3A">
            <w:pPr>
              <w:rPr>
                <w:lang w:val="en-GB"/>
              </w:rPr>
            </w:pPr>
            <w:r>
              <w:rPr>
                <w:lang w:val="en-GB"/>
              </w:rPr>
              <w:t>3.72</w:t>
            </w:r>
          </w:p>
        </w:tc>
      </w:tr>
      <w:tr w:rsidR="00E15EFC" w14:paraId="6A66AAAF" w14:textId="77777777" w:rsidTr="00C96B3A">
        <w:tc>
          <w:tcPr>
            <w:tcW w:w="993" w:type="dxa"/>
          </w:tcPr>
          <w:p w14:paraId="7E0662C2" w14:textId="77777777" w:rsidR="00E15EFC" w:rsidRDefault="00E15EFC" w:rsidP="00C96B3A">
            <w:pPr>
              <w:rPr>
                <w:lang w:val="en-GB"/>
              </w:rPr>
            </w:pPr>
            <w:r>
              <w:rPr>
                <w:lang w:val="en-GB"/>
              </w:rPr>
              <w:t>3</w:t>
            </w:r>
          </w:p>
        </w:tc>
        <w:tc>
          <w:tcPr>
            <w:tcW w:w="2268" w:type="dxa"/>
          </w:tcPr>
          <w:p w14:paraId="56079AC5" w14:textId="1903A490" w:rsidR="00E15EFC" w:rsidRDefault="00E15EFC" w:rsidP="00C96B3A">
            <w:pPr>
              <w:rPr>
                <w:lang w:val="en-GB"/>
              </w:rPr>
            </w:pPr>
            <w:r>
              <w:rPr>
                <w:lang w:val="en-GB"/>
              </w:rPr>
              <w:t>9.00 GHz (fc20)</w:t>
            </w:r>
          </w:p>
        </w:tc>
        <w:tc>
          <w:tcPr>
            <w:tcW w:w="2268" w:type="dxa"/>
          </w:tcPr>
          <w:p w14:paraId="7CC95FCA" w14:textId="15BCF848" w:rsidR="00E15EFC" w:rsidRDefault="007758B8" w:rsidP="00C96B3A">
            <w:pPr>
              <w:rPr>
                <w:lang w:val="en-GB"/>
              </w:rPr>
            </w:pPr>
            <w:r>
              <w:rPr>
                <w:lang w:val="en-GB"/>
              </w:rPr>
              <w:t>11.45 GHz</w:t>
            </w:r>
          </w:p>
        </w:tc>
        <w:tc>
          <w:tcPr>
            <w:tcW w:w="1509" w:type="dxa"/>
          </w:tcPr>
          <w:p w14:paraId="546CBB9F" w14:textId="78B9E822" w:rsidR="00E15EFC" w:rsidRDefault="00C30375" w:rsidP="00C96B3A">
            <w:pPr>
              <w:rPr>
                <w:lang w:val="en-GB"/>
              </w:rPr>
            </w:pPr>
            <w:r>
              <w:rPr>
                <w:lang w:val="en-GB"/>
              </w:rPr>
              <w:t>2.45</w:t>
            </w:r>
          </w:p>
        </w:tc>
      </w:tr>
    </w:tbl>
    <w:p w14:paraId="3A3BC29A" w14:textId="77777777" w:rsidR="00C30375" w:rsidRDefault="00C30375" w:rsidP="00C30375">
      <w:pPr>
        <w:pStyle w:val="GraphicAnchor"/>
        <w:rPr>
          <w:lang w:val="en-GB"/>
        </w:rPr>
      </w:pPr>
    </w:p>
    <w:p w14:paraId="402FB1AD" w14:textId="6F907197" w:rsidR="00E15EFC" w:rsidRDefault="00C30375" w:rsidP="00C30375">
      <w:pPr>
        <w:pStyle w:val="GraphicAnchor"/>
        <w:rPr>
          <w:lang w:val="en-GB"/>
        </w:rPr>
      </w:pPr>
      <w:r>
        <w:rPr>
          <w:lang w:val="en-GB"/>
        </w:rPr>
        <w:t>Figure 25 – Calculated versus simulated cutoff frequencies, task 1B.</w:t>
      </w:r>
    </w:p>
    <w:p w14:paraId="7C984F67" w14:textId="77777777" w:rsidR="00C30375" w:rsidRDefault="00C30375" w:rsidP="00E15EFC">
      <w:pPr>
        <w:rPr>
          <w:lang w:val="en-GB"/>
        </w:rPr>
      </w:pPr>
    </w:p>
    <w:p w14:paraId="48F92703" w14:textId="6045ED8F" w:rsidR="00C30375" w:rsidRDefault="00C30375" w:rsidP="00E15EFC">
      <w:pPr>
        <w:rPr>
          <w:lang w:val="en-GB"/>
        </w:rPr>
      </w:pPr>
      <w:r>
        <w:rPr>
          <w:lang w:val="en-GB"/>
        </w:rPr>
        <w:t xml:space="preserve">As seen in the table above, the </w:t>
      </w:r>
      <w:r w:rsidR="009D7BF8">
        <w:rPr>
          <w:lang w:val="en-GB"/>
        </w:rPr>
        <w:t xml:space="preserve">dominant mode seen in simulation does seem to follow that of the calculations very closely, however, the other two modes show large differences. This could be a result of the </w:t>
      </w:r>
      <w:r w:rsidR="00F25AD8">
        <w:rPr>
          <w:lang w:val="en-GB"/>
        </w:rPr>
        <w:t xml:space="preserve">different types of modes present within the </w:t>
      </w:r>
      <w:r w:rsidR="008A4586">
        <w:rPr>
          <w:lang w:val="en-GB"/>
        </w:rPr>
        <w:t xml:space="preserve">waveguides, as previously identified, however the </w:t>
      </w:r>
      <w:r w:rsidR="00810387">
        <w:rPr>
          <w:lang w:val="en-GB"/>
        </w:rPr>
        <w:t>discrepancy</w:t>
      </w:r>
      <w:r w:rsidR="008A4586">
        <w:rPr>
          <w:lang w:val="en-GB"/>
        </w:rPr>
        <w:t xml:space="preserve"> is unexpected in this instance. Another theory is the differences made by using a </w:t>
      </w:r>
      <w:r w:rsidR="00810387">
        <w:rPr>
          <w:lang w:val="en-GB"/>
        </w:rPr>
        <w:t>Teflon</w:t>
      </w:r>
      <w:r w:rsidR="008A4586">
        <w:rPr>
          <w:lang w:val="en-GB"/>
        </w:rPr>
        <w:t xml:space="preserve"> filled waveguide have resulted in different simulation </w:t>
      </w:r>
      <w:r w:rsidR="00367B4D">
        <w:rPr>
          <w:lang w:val="en-GB"/>
        </w:rPr>
        <w:t>characteristics, which could’ve resulted in lower accuracy.</w:t>
      </w:r>
    </w:p>
    <w:p w14:paraId="65D3E0AF" w14:textId="77777777" w:rsidR="00E15EFC" w:rsidRPr="00E15EFC" w:rsidRDefault="00E15EFC" w:rsidP="00E15EFC">
      <w:pPr>
        <w:rPr>
          <w:lang w:val="en-GB"/>
        </w:rPr>
      </w:pPr>
    </w:p>
    <w:p w14:paraId="71E77068" w14:textId="36642822" w:rsidR="00E16567" w:rsidRDefault="00F2470A" w:rsidP="00367B4D">
      <w:pPr>
        <w:jc w:val="center"/>
        <w:rPr>
          <w:lang w:val="en-GB"/>
        </w:rPr>
      </w:pPr>
      <w:r>
        <w:rPr>
          <w:noProof/>
          <w:lang w:val="en-GB"/>
        </w:rPr>
        <w:drawing>
          <wp:inline distT="0" distB="0" distL="0" distR="0" wp14:anchorId="149291C3" wp14:editId="655C8EF0">
            <wp:extent cx="7044319" cy="3077155"/>
            <wp:effectExtent l="0" t="0" r="4445" b="9525"/>
            <wp:docPr id="8452000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3039" t="14885" r="336" b="9519"/>
                    <a:stretch/>
                  </pic:blipFill>
                  <pic:spPr bwMode="auto">
                    <a:xfrm>
                      <a:off x="0" y="0"/>
                      <a:ext cx="7053736" cy="3081269"/>
                    </a:xfrm>
                    <a:prstGeom prst="rect">
                      <a:avLst/>
                    </a:prstGeom>
                    <a:noFill/>
                    <a:ln>
                      <a:noFill/>
                    </a:ln>
                    <a:extLst>
                      <a:ext uri="{53640926-AAD7-44D8-BBD7-CCE9431645EC}">
                        <a14:shadowObscured xmlns:a14="http://schemas.microsoft.com/office/drawing/2010/main"/>
                      </a:ext>
                    </a:extLst>
                  </pic:spPr>
                </pic:pic>
              </a:graphicData>
            </a:graphic>
          </wp:inline>
        </w:drawing>
      </w:r>
    </w:p>
    <w:p w14:paraId="18E5A90C" w14:textId="7D3902BF" w:rsidR="00367B4D" w:rsidRDefault="00367B4D" w:rsidP="00367B4D">
      <w:pPr>
        <w:pStyle w:val="GraphicAnchor"/>
        <w:rPr>
          <w:lang w:val="en-GB"/>
        </w:rPr>
      </w:pPr>
      <w:r>
        <w:rPr>
          <w:lang w:val="en-GB"/>
        </w:rPr>
        <w:t xml:space="preserve">Figure 26 – </w:t>
      </w:r>
      <w:r w:rsidR="008E42F9">
        <w:rPr>
          <w:lang w:val="en-GB"/>
        </w:rPr>
        <w:t>Simulated cutoff frequencies, task 1B.</w:t>
      </w:r>
    </w:p>
    <w:p w14:paraId="3F90BA72" w14:textId="77777777" w:rsidR="00367B4D" w:rsidRDefault="00367B4D" w:rsidP="00367B4D">
      <w:pPr>
        <w:pStyle w:val="GraphicAnchor"/>
        <w:rPr>
          <w:lang w:val="en-GB"/>
        </w:rPr>
      </w:pPr>
    </w:p>
    <w:p w14:paraId="0C948D8E" w14:textId="77777777" w:rsidR="008E42F9" w:rsidRDefault="008E42F9">
      <w:pPr>
        <w:rPr>
          <w:rFonts w:asciiTheme="majorHAnsi" w:hAnsiTheme="majorHAnsi"/>
          <w:b/>
          <w:color w:val="476166" w:themeColor="accent1"/>
          <w:sz w:val="52"/>
          <w:szCs w:val="52"/>
          <w:lang w:val="en-GB"/>
        </w:rPr>
      </w:pPr>
      <w:r>
        <w:rPr>
          <w:lang w:val="en-GB"/>
        </w:rPr>
        <w:br w:type="page"/>
      </w:r>
    </w:p>
    <w:p w14:paraId="6552FBDE" w14:textId="14A3C632" w:rsidR="00E16567" w:rsidRDefault="00A02720" w:rsidP="00A02720">
      <w:pPr>
        <w:pStyle w:val="Heading1"/>
        <w:rPr>
          <w:lang w:val="en-GB"/>
        </w:rPr>
      </w:pPr>
      <w:bookmarkStart w:id="20" w:name="_Toc196379942"/>
      <w:r>
        <w:rPr>
          <w:lang w:val="en-GB"/>
        </w:rPr>
        <w:lastRenderedPageBreak/>
        <w:t xml:space="preserve">4. </w:t>
      </w:r>
      <w:r w:rsidR="007271C1">
        <w:rPr>
          <w:lang w:val="en-GB"/>
        </w:rPr>
        <w:t>Task 2</w:t>
      </w:r>
      <w:r w:rsidR="00890F7F">
        <w:rPr>
          <w:lang w:val="en-GB"/>
        </w:rPr>
        <w:t xml:space="preserve"> – Halfwave Dipole Antenna</w:t>
      </w:r>
      <w:bookmarkEnd w:id="20"/>
    </w:p>
    <w:p w14:paraId="5BB71CFE" w14:textId="1A1BAFFE" w:rsidR="007271C1" w:rsidRDefault="00A02720" w:rsidP="00A02720">
      <w:pPr>
        <w:pStyle w:val="Heading2"/>
        <w:rPr>
          <w:lang w:val="en-GB"/>
        </w:rPr>
      </w:pPr>
      <w:bookmarkStart w:id="21" w:name="_Toc196379943"/>
      <w:r>
        <w:rPr>
          <w:lang w:val="en-GB"/>
        </w:rPr>
        <w:t>4.1 Design &amp; Setup</w:t>
      </w:r>
      <w:bookmarkEnd w:id="21"/>
    </w:p>
    <w:p w14:paraId="01984DC3" w14:textId="31EE4D30" w:rsidR="008C17AC" w:rsidRDefault="008C17AC" w:rsidP="008C17AC">
      <w:pPr>
        <w:pStyle w:val="Heading3"/>
        <w:rPr>
          <w:lang w:val="en-GB"/>
        </w:rPr>
      </w:pPr>
      <w:bookmarkStart w:id="22" w:name="_Toc196379944"/>
      <w:r>
        <w:rPr>
          <w:lang w:val="en-GB"/>
        </w:rPr>
        <w:t>4.1.1 Calculations</w:t>
      </w:r>
      <w:bookmarkEnd w:id="22"/>
    </w:p>
    <w:p w14:paraId="39F0DABD" w14:textId="7CB772CC" w:rsidR="003435FD" w:rsidRDefault="003435FD" w:rsidP="003435FD">
      <w:pPr>
        <w:pStyle w:val="Heading4"/>
        <w:rPr>
          <w:lang w:val="en-GB"/>
        </w:rPr>
      </w:pPr>
      <w:r>
        <w:rPr>
          <w:lang w:val="en-GB"/>
        </w:rPr>
        <w:t>4.1.1.1 Length of Antenna</w:t>
      </w:r>
    </w:p>
    <w:p w14:paraId="6F1CEEA1" w14:textId="40B3DE1B" w:rsidR="0078006C" w:rsidRDefault="00890F7F" w:rsidP="003435FD">
      <w:pPr>
        <w:rPr>
          <w:lang w:val="en-GB"/>
        </w:rPr>
      </w:pPr>
      <w:r>
        <w:rPr>
          <w:lang w:val="en-GB"/>
        </w:rPr>
        <w:t xml:space="preserve">To determine the total length of the antenna, equation </w:t>
      </w:r>
      <w:r w:rsidR="00DE5EE8">
        <w:rPr>
          <w:lang w:val="en-GB"/>
        </w:rPr>
        <w:t>15</w:t>
      </w:r>
      <w:r>
        <w:rPr>
          <w:lang w:val="en-GB"/>
        </w:rPr>
        <w:t xml:space="preserve"> is used. As the dipole antenna is half wave, the length of the antenna versus </w:t>
      </w:r>
      <w:r w:rsidR="0027557E">
        <w:rPr>
          <w:lang w:val="en-GB"/>
        </w:rPr>
        <w:t>wavelength is half.</w:t>
      </w:r>
      <w:r w:rsidR="00327232">
        <w:rPr>
          <w:lang w:val="en-GB"/>
        </w:rPr>
        <w:t xml:space="preserve"> The wavelength is determined via the first 3 characters of the student number (231</w:t>
      </w:r>
      <w:r w:rsidR="00A634E8">
        <w:rPr>
          <w:lang w:val="en-GB"/>
        </w:rPr>
        <w:t>mm</w:t>
      </w:r>
      <w:r w:rsidR="00327232">
        <w:rPr>
          <w:lang w:val="en-GB"/>
        </w:rPr>
        <w:t>).</w:t>
      </w:r>
    </w:p>
    <w:p w14:paraId="01E83DB5" w14:textId="5A3A49DB" w:rsidR="00C37044" w:rsidRDefault="00C37044" w:rsidP="003435FD">
      <w:pPr>
        <w:rPr>
          <w:lang w:val="en-GB"/>
        </w:rPr>
      </w:pPr>
    </w:p>
    <w:p w14:paraId="5B211A69" w14:textId="64D77234" w:rsidR="0027557E" w:rsidRPr="00C37044" w:rsidRDefault="0027557E" w:rsidP="003435FD">
      <w:pPr>
        <w:rPr>
          <w:rFonts w:eastAsiaTheme="minorEastAsia"/>
          <w:lang w:val="en-GB"/>
        </w:rPr>
      </w:pPr>
      <m:oMathPara>
        <m:oMath>
          <m:r>
            <w:rPr>
              <w:rFonts w:ascii="Cambria Math" w:hAnsi="Cambria Math"/>
              <w:lang w:val="en-GB"/>
            </w:rPr>
            <m:t>L=</m:t>
          </m:r>
          <m:f>
            <m:fPr>
              <m:ctrlPr>
                <w:rPr>
                  <w:rFonts w:ascii="Cambria Math" w:hAnsi="Cambria Math"/>
                  <w:i/>
                  <w:lang w:val="en-GB"/>
                </w:rPr>
              </m:ctrlPr>
            </m:fPr>
            <m:num>
              <m:r>
                <w:rPr>
                  <w:rFonts w:ascii="Cambria Math" w:hAnsi="Cambria Math"/>
                  <w:lang w:val="en-GB"/>
                </w:rPr>
                <m:t>λ</m:t>
              </m:r>
            </m:num>
            <m:den>
              <m:r>
                <w:rPr>
                  <w:rFonts w:ascii="Cambria Math" w:hAnsi="Cambria Math"/>
                  <w:lang w:val="en-GB"/>
                </w:rPr>
                <m:t>2</m:t>
              </m:r>
            </m:den>
          </m:f>
          <m:r>
            <w:rPr>
              <w:rFonts w:ascii="Cambria Math" w:hAnsi="Cambria Math"/>
              <w:lang w:val="en-GB"/>
            </w:rPr>
            <m:t>≈</m:t>
          </m:r>
          <m:f>
            <m:fPr>
              <m:ctrlPr>
                <w:rPr>
                  <w:rFonts w:ascii="Cambria Math" w:hAnsi="Cambria Math"/>
                  <w:i/>
                  <w:lang w:val="en-GB"/>
                </w:rPr>
              </m:ctrlPr>
            </m:fPr>
            <m:num>
              <m:r>
                <w:rPr>
                  <w:rFonts w:ascii="Cambria Math" w:hAnsi="Cambria Math"/>
                  <w:lang w:val="en-GB"/>
                </w:rPr>
                <m:t>231</m:t>
              </m:r>
            </m:num>
            <m:den>
              <m:r>
                <w:rPr>
                  <w:rFonts w:ascii="Cambria Math" w:hAnsi="Cambria Math"/>
                  <w:lang w:val="en-GB"/>
                </w:rPr>
                <m:t>2</m:t>
              </m:r>
            </m:den>
          </m:f>
          <m:r>
            <w:rPr>
              <w:rFonts w:ascii="Cambria Math" w:hAnsi="Cambria Math"/>
              <w:lang w:val="en-GB"/>
            </w:rPr>
            <m:t>=115.5mm</m:t>
          </m:r>
        </m:oMath>
      </m:oMathPara>
    </w:p>
    <w:p w14:paraId="1A21FAB1" w14:textId="51C8B255" w:rsidR="00C37044" w:rsidRDefault="00C37044" w:rsidP="00C37044">
      <w:pPr>
        <w:pStyle w:val="GraphicAnchor"/>
        <w:rPr>
          <w:lang w:val="en-GB"/>
        </w:rPr>
      </w:pPr>
      <w:r>
        <w:rPr>
          <w:lang w:val="en-GB"/>
        </w:rPr>
        <w:t>Equation 15 – Length of dipole antenna</w:t>
      </w:r>
      <w:r w:rsidR="00327232">
        <w:rPr>
          <w:lang w:val="en-GB"/>
        </w:rPr>
        <w:t>.</w:t>
      </w:r>
    </w:p>
    <w:p w14:paraId="3DC95435" w14:textId="77777777" w:rsidR="0078006C" w:rsidRDefault="0078006C" w:rsidP="003435FD">
      <w:pPr>
        <w:rPr>
          <w:lang w:val="en-GB"/>
        </w:rPr>
      </w:pPr>
    </w:p>
    <w:p w14:paraId="74B46F64" w14:textId="51D71B5B" w:rsidR="003435FD" w:rsidRPr="003435FD" w:rsidRDefault="003435FD" w:rsidP="003435FD">
      <w:pPr>
        <w:pStyle w:val="Heading4"/>
        <w:rPr>
          <w:lang w:val="en-GB"/>
        </w:rPr>
      </w:pPr>
      <w:r>
        <w:rPr>
          <w:lang w:val="en-GB"/>
        </w:rPr>
        <w:t xml:space="preserve">4.1.1.2 </w:t>
      </w:r>
      <w:r w:rsidR="00DE5EE8">
        <w:rPr>
          <w:lang w:val="en-GB"/>
        </w:rPr>
        <w:t xml:space="preserve">Theoretical </w:t>
      </w:r>
      <w:r w:rsidR="000A103D">
        <w:rPr>
          <w:lang w:val="en-GB"/>
        </w:rPr>
        <w:t>Operating Frequency</w:t>
      </w:r>
    </w:p>
    <w:p w14:paraId="7688B7E0" w14:textId="0C34AD11" w:rsidR="00906325" w:rsidRDefault="00DE5EE8" w:rsidP="00906325">
      <w:pPr>
        <w:rPr>
          <w:lang w:val="en-GB"/>
        </w:rPr>
      </w:pPr>
      <w:r>
        <w:rPr>
          <w:lang w:val="en-GB"/>
        </w:rPr>
        <w:t xml:space="preserve">Too find the theoretical operating frequency of a dipole antenna, equation 16 is used. This equation describes the relationship between </w:t>
      </w:r>
      <w:r w:rsidR="00A634E8">
        <w:rPr>
          <w:lang w:val="en-GB"/>
        </w:rPr>
        <w:t>frequency, the speed of light and wavelength, in meters.</w:t>
      </w:r>
    </w:p>
    <w:p w14:paraId="0BE151DF" w14:textId="77777777" w:rsidR="00A634E8" w:rsidRDefault="00A634E8" w:rsidP="00906325">
      <w:pPr>
        <w:rPr>
          <w:lang w:val="en-GB"/>
        </w:rPr>
      </w:pPr>
    </w:p>
    <w:p w14:paraId="2B7D5B74" w14:textId="713AC8D2" w:rsidR="00A634E8" w:rsidRPr="0097680D" w:rsidRDefault="00A634E8" w:rsidP="00906325">
      <w:pPr>
        <w:rPr>
          <w:rFonts w:eastAsiaTheme="minorEastAsia"/>
          <w:lang w:val="en-GB"/>
        </w:rPr>
      </w:pPr>
      <m:oMathPara>
        <m:oMath>
          <m:r>
            <w:rPr>
              <w:rFonts w:ascii="Cambria Math" w:hAnsi="Cambria Math"/>
              <w:lang w:val="en-GB"/>
            </w:rPr>
            <m:t>f=</m:t>
          </m:r>
          <m:f>
            <m:fPr>
              <m:ctrlPr>
                <w:rPr>
                  <w:rFonts w:ascii="Cambria Math" w:hAnsi="Cambria Math"/>
                  <w:i/>
                  <w:lang w:val="en-GB"/>
                </w:rPr>
              </m:ctrlPr>
            </m:fPr>
            <m:num>
              <m:r>
                <w:rPr>
                  <w:rFonts w:ascii="Cambria Math" w:hAnsi="Cambria Math"/>
                  <w:lang w:val="en-GB"/>
                </w:rPr>
                <m:t>c</m:t>
              </m:r>
            </m:num>
            <m:den>
              <m:r>
                <w:rPr>
                  <w:rFonts w:ascii="Cambria Math" w:hAnsi="Cambria Math"/>
                  <w:lang w:val="en-GB"/>
                </w:rPr>
                <m:t>λ</m:t>
              </m:r>
            </m:den>
          </m:f>
          <m:r>
            <w:rPr>
              <w:rFonts w:ascii="Cambria Math" w:eastAsiaTheme="minorEastAsia" w:hAnsi="Cambria Math"/>
              <w:lang w:val="en-GB"/>
            </w:rPr>
            <m:t>≈</m:t>
          </m:r>
          <m:f>
            <m:fPr>
              <m:ctrlPr>
                <w:rPr>
                  <w:rFonts w:ascii="Cambria Math" w:eastAsiaTheme="minorEastAsia" w:hAnsi="Cambria Math"/>
                  <w:i/>
                  <w:lang w:val="en-GB"/>
                </w:rPr>
              </m:ctrlPr>
            </m:fPr>
            <m:num>
              <m:sSup>
                <m:sSupPr>
                  <m:ctrlPr>
                    <w:rPr>
                      <w:rFonts w:ascii="Cambria Math" w:eastAsiaTheme="minorEastAsia" w:hAnsi="Cambria Math"/>
                      <w:i/>
                      <w:lang w:val="en-GB"/>
                    </w:rPr>
                  </m:ctrlPr>
                </m:sSupPr>
                <m:e>
                  <m:r>
                    <w:rPr>
                      <w:rFonts w:ascii="Cambria Math" w:eastAsiaTheme="minorEastAsia" w:hAnsi="Cambria Math"/>
                      <w:lang w:val="en-GB"/>
                    </w:rPr>
                    <m:t>3×10</m:t>
                  </m:r>
                </m:e>
                <m:sup>
                  <m:r>
                    <w:rPr>
                      <w:rFonts w:ascii="Cambria Math" w:eastAsiaTheme="minorEastAsia" w:hAnsi="Cambria Math"/>
                      <w:lang w:val="en-GB"/>
                    </w:rPr>
                    <m:t>8</m:t>
                  </m:r>
                </m:sup>
              </m:sSup>
            </m:num>
            <m:den>
              <m:r>
                <w:rPr>
                  <w:rFonts w:ascii="Cambria Math" w:eastAsiaTheme="minorEastAsia" w:hAnsi="Cambria Math"/>
                  <w:lang w:val="en-GB"/>
                </w:rPr>
                <m:t>0.231</m:t>
              </m:r>
            </m:den>
          </m:f>
          <m:r>
            <w:rPr>
              <w:rFonts w:ascii="Cambria Math" w:eastAsiaTheme="minorEastAsia" w:hAnsi="Cambria Math"/>
              <w:lang w:val="en-GB"/>
            </w:rPr>
            <m:t>=1.3 GHz</m:t>
          </m:r>
        </m:oMath>
      </m:oMathPara>
    </w:p>
    <w:p w14:paraId="08276DB0" w14:textId="77777777" w:rsidR="0097680D" w:rsidRDefault="0097680D" w:rsidP="0097680D">
      <w:pPr>
        <w:pStyle w:val="GraphicAnchor"/>
        <w:rPr>
          <w:lang w:val="en-GB"/>
        </w:rPr>
      </w:pPr>
    </w:p>
    <w:p w14:paraId="189E76D5" w14:textId="29E2FBC6" w:rsidR="0097680D" w:rsidRDefault="0097680D" w:rsidP="0097680D">
      <w:pPr>
        <w:pStyle w:val="GraphicAnchor"/>
        <w:rPr>
          <w:lang w:val="en-GB"/>
        </w:rPr>
      </w:pPr>
      <w:r>
        <w:rPr>
          <w:lang w:val="en-GB"/>
        </w:rPr>
        <w:t>Equation 16 – Theoretical operating frequency of dipole antenna.</w:t>
      </w:r>
    </w:p>
    <w:p w14:paraId="76018540" w14:textId="77777777" w:rsidR="00DE5EE8" w:rsidRPr="00906325" w:rsidRDefault="00DE5EE8" w:rsidP="00906325">
      <w:pPr>
        <w:rPr>
          <w:lang w:val="en-GB"/>
        </w:rPr>
      </w:pPr>
    </w:p>
    <w:p w14:paraId="2A9507A6" w14:textId="27E1E52C" w:rsidR="007271C1" w:rsidRDefault="00A02720" w:rsidP="00A02720">
      <w:pPr>
        <w:pStyle w:val="Heading2"/>
        <w:rPr>
          <w:lang w:val="en-GB"/>
        </w:rPr>
      </w:pPr>
      <w:bookmarkStart w:id="23" w:name="_Toc196379945"/>
      <w:r>
        <w:rPr>
          <w:lang w:val="en-GB"/>
        </w:rPr>
        <w:t xml:space="preserve">4.2 </w:t>
      </w:r>
      <w:r w:rsidR="007271C1">
        <w:rPr>
          <w:lang w:val="en-GB"/>
        </w:rPr>
        <w:t>Simulation</w:t>
      </w:r>
      <w:bookmarkEnd w:id="23"/>
    </w:p>
    <w:p w14:paraId="5A324216" w14:textId="17CC6E43" w:rsidR="0057138F" w:rsidRDefault="0057138F" w:rsidP="0057138F">
      <w:pPr>
        <w:rPr>
          <w:noProof/>
          <w:lang w:val="en-GB"/>
        </w:rPr>
      </w:pPr>
      <w:r>
        <w:rPr>
          <w:lang w:val="en-GB"/>
        </w:rPr>
        <w:t xml:space="preserve">Too model the </w:t>
      </w:r>
      <w:r w:rsidR="006E660E">
        <w:rPr>
          <w:lang w:val="en-GB"/>
        </w:rPr>
        <w:t xml:space="preserve">antenna, first the </w:t>
      </w:r>
      <w:r w:rsidR="00810387">
        <w:rPr>
          <w:lang w:val="en-GB"/>
        </w:rPr>
        <w:t>geometry</w:t>
      </w:r>
      <w:r w:rsidR="006E660E">
        <w:rPr>
          <w:lang w:val="en-GB"/>
        </w:rPr>
        <w:t xml:space="preserve"> is created within Ansys electronics HFSS. The excitation is then defined, at the centre point of the dipole. Once modelled, the </w:t>
      </w:r>
      <w:r w:rsidR="00300D80">
        <w:rPr>
          <w:lang w:val="en-GB"/>
        </w:rPr>
        <w:t>simulation is then setup, with a frequency sweep from 0.5 GHz to 10 GHz, to allow a wide enough range to determine the ideal operating frequency of the dipole antenna.</w:t>
      </w:r>
    </w:p>
    <w:p w14:paraId="19FA8818" w14:textId="77777777" w:rsidR="006E660E" w:rsidRDefault="006E660E" w:rsidP="0057138F">
      <w:pPr>
        <w:rPr>
          <w:noProof/>
          <w:lang w:val="en-GB"/>
        </w:rPr>
      </w:pPr>
    </w:p>
    <w:p w14:paraId="5DAF3626" w14:textId="106ACDA4" w:rsidR="0057138F" w:rsidRDefault="006E660E" w:rsidP="00300D80">
      <w:pPr>
        <w:jc w:val="center"/>
        <w:rPr>
          <w:noProof/>
          <w:lang w:val="en-GB"/>
        </w:rPr>
      </w:pPr>
      <w:r>
        <w:rPr>
          <w:noProof/>
          <w:lang w:val="en-GB"/>
        </w:rPr>
        <w:drawing>
          <wp:inline distT="0" distB="0" distL="0" distR="0" wp14:anchorId="134D7D3D" wp14:editId="0B517CDF">
            <wp:extent cx="1823873" cy="2170706"/>
            <wp:effectExtent l="0" t="0" r="5080" b="1270"/>
            <wp:docPr id="14387459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39722" t="15999" r="24850" b="3330"/>
                    <a:stretch/>
                  </pic:blipFill>
                  <pic:spPr bwMode="auto">
                    <a:xfrm>
                      <a:off x="0" y="0"/>
                      <a:ext cx="1830316" cy="2178374"/>
                    </a:xfrm>
                    <a:prstGeom prst="rect">
                      <a:avLst/>
                    </a:prstGeom>
                    <a:noFill/>
                    <a:ln>
                      <a:noFill/>
                    </a:ln>
                    <a:extLst>
                      <a:ext uri="{53640926-AAD7-44D8-BBD7-CCE9431645EC}">
                        <a14:shadowObscured xmlns:a14="http://schemas.microsoft.com/office/drawing/2010/main"/>
                      </a:ext>
                    </a:extLst>
                  </pic:spPr>
                </pic:pic>
              </a:graphicData>
            </a:graphic>
          </wp:inline>
        </w:drawing>
      </w:r>
      <w:r w:rsidR="00300D80">
        <w:rPr>
          <w:noProof/>
          <w:lang w:val="en-GB"/>
        </w:rPr>
        <w:t xml:space="preserve">        </w:t>
      </w:r>
      <w:r w:rsidR="0057138F">
        <w:rPr>
          <w:noProof/>
          <w:lang w:val="en-GB"/>
        </w:rPr>
        <w:drawing>
          <wp:inline distT="0" distB="0" distL="0" distR="0" wp14:anchorId="25604095" wp14:editId="013CE8EE">
            <wp:extent cx="2327983" cy="2194560"/>
            <wp:effectExtent l="0" t="0" r="0" b="0"/>
            <wp:docPr id="173814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8">
                      <a:extLst>
                        <a:ext uri="{28A0092B-C50C-407E-A947-70E740481C1C}">
                          <a14:useLocalDpi xmlns:a14="http://schemas.microsoft.com/office/drawing/2010/main" val="0"/>
                        </a:ext>
                      </a:extLst>
                    </a:blip>
                    <a:srcRect l="13720" t="12018" r="27441" b="14485"/>
                    <a:stretch/>
                  </pic:blipFill>
                  <pic:spPr bwMode="auto">
                    <a:xfrm>
                      <a:off x="0" y="0"/>
                      <a:ext cx="2340320" cy="2206190"/>
                    </a:xfrm>
                    <a:prstGeom prst="rect">
                      <a:avLst/>
                    </a:prstGeom>
                    <a:noFill/>
                    <a:ln>
                      <a:noFill/>
                    </a:ln>
                    <a:extLst>
                      <a:ext uri="{53640926-AAD7-44D8-BBD7-CCE9431645EC}">
                        <a14:shadowObscured xmlns:a14="http://schemas.microsoft.com/office/drawing/2010/main"/>
                      </a:ext>
                    </a:extLst>
                  </pic:spPr>
                </pic:pic>
              </a:graphicData>
            </a:graphic>
          </wp:inline>
        </w:drawing>
      </w:r>
    </w:p>
    <w:p w14:paraId="33F51F7B" w14:textId="77777777" w:rsidR="00300D80" w:rsidRDefault="00300D80" w:rsidP="00300D80">
      <w:pPr>
        <w:jc w:val="center"/>
        <w:rPr>
          <w:noProof/>
          <w:lang w:val="en-GB"/>
        </w:rPr>
      </w:pPr>
    </w:p>
    <w:p w14:paraId="69FD4A76" w14:textId="56E11C62" w:rsidR="00300D80" w:rsidRDefault="00901E54" w:rsidP="00901E54">
      <w:pPr>
        <w:pStyle w:val="GraphicAnchor"/>
        <w:ind w:left="1440"/>
        <w:jc w:val="left"/>
        <w:rPr>
          <w:lang w:val="en-GB"/>
        </w:rPr>
      </w:pPr>
      <w:r>
        <w:rPr>
          <w:lang w:val="en-GB"/>
        </w:rPr>
        <w:t xml:space="preserve">                 </w:t>
      </w:r>
      <w:r w:rsidR="00300D80">
        <w:rPr>
          <w:lang w:val="en-GB"/>
        </w:rPr>
        <w:t xml:space="preserve">Figure 27 – Dipole excitation port, </w:t>
      </w:r>
      <w:r>
        <w:rPr>
          <w:lang w:val="en-GB"/>
        </w:rPr>
        <w:t>Task 2.</w:t>
      </w:r>
      <w:r>
        <w:rPr>
          <w:lang w:val="en-GB"/>
        </w:rPr>
        <w:tab/>
        <w:t xml:space="preserve">                      Figure 28 – Frequency sweep setup, Task 2.</w:t>
      </w:r>
    </w:p>
    <w:p w14:paraId="5801D4A9" w14:textId="77777777" w:rsidR="00901E54" w:rsidRPr="0057138F" w:rsidRDefault="00901E54" w:rsidP="00901E54">
      <w:pPr>
        <w:pStyle w:val="GraphicAnchor"/>
        <w:ind w:left="1440"/>
        <w:jc w:val="left"/>
        <w:rPr>
          <w:lang w:val="en-GB"/>
        </w:rPr>
      </w:pPr>
    </w:p>
    <w:p w14:paraId="4261B349" w14:textId="77777777" w:rsidR="00901E54" w:rsidRDefault="00901E54">
      <w:pPr>
        <w:rPr>
          <w:b/>
          <w:sz w:val="48"/>
          <w:szCs w:val="48"/>
          <w:lang w:val="en-GB"/>
        </w:rPr>
      </w:pPr>
      <w:r>
        <w:rPr>
          <w:lang w:val="en-GB"/>
        </w:rPr>
        <w:br w:type="page"/>
      </w:r>
    </w:p>
    <w:p w14:paraId="59C79C8D" w14:textId="5948368D" w:rsidR="0002528D" w:rsidRDefault="00A02720" w:rsidP="00A02720">
      <w:pPr>
        <w:pStyle w:val="Heading2"/>
        <w:rPr>
          <w:lang w:val="en-GB"/>
        </w:rPr>
      </w:pPr>
      <w:bookmarkStart w:id="24" w:name="_Toc196379946"/>
      <w:r>
        <w:rPr>
          <w:lang w:val="en-GB"/>
        </w:rPr>
        <w:lastRenderedPageBreak/>
        <w:t xml:space="preserve">4.3 </w:t>
      </w:r>
      <w:r w:rsidR="007271C1">
        <w:rPr>
          <w:lang w:val="en-GB"/>
        </w:rPr>
        <w:t>Results</w:t>
      </w:r>
      <w:bookmarkEnd w:id="24"/>
    </w:p>
    <w:p w14:paraId="32DDA591" w14:textId="43AC1B78" w:rsidR="007F14FA" w:rsidRDefault="007F14FA" w:rsidP="000A103D">
      <w:pPr>
        <w:pStyle w:val="Heading3"/>
        <w:rPr>
          <w:lang w:val="en-GB"/>
        </w:rPr>
      </w:pPr>
      <w:bookmarkStart w:id="25" w:name="_Toc196379947"/>
      <w:r>
        <w:rPr>
          <w:lang w:val="en-GB"/>
        </w:rPr>
        <w:t xml:space="preserve">4.3.1 </w:t>
      </w:r>
      <w:r w:rsidR="000A103D">
        <w:rPr>
          <w:lang w:val="en-GB"/>
        </w:rPr>
        <w:t>Operating Frequency</w:t>
      </w:r>
      <w:bookmarkEnd w:id="25"/>
    </w:p>
    <w:p w14:paraId="507E27E8" w14:textId="720BEE23" w:rsidR="00901E54" w:rsidRDefault="00942641" w:rsidP="00942641">
      <w:pPr>
        <w:jc w:val="center"/>
        <w:rPr>
          <w:lang w:val="en-GB"/>
        </w:rPr>
      </w:pPr>
      <w:r>
        <w:rPr>
          <w:noProof/>
          <w:lang w:val="en-GB"/>
        </w:rPr>
        <w:drawing>
          <wp:inline distT="0" distB="0" distL="0" distR="0" wp14:anchorId="19E7F4AA" wp14:editId="514CD342">
            <wp:extent cx="4659465" cy="2065276"/>
            <wp:effectExtent l="0" t="0" r="8255" b="0"/>
            <wp:docPr id="4844838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14170" t="14483" r="-122" b="10113"/>
                    <a:stretch/>
                  </pic:blipFill>
                  <pic:spPr bwMode="auto">
                    <a:xfrm>
                      <a:off x="0" y="0"/>
                      <a:ext cx="4699198" cy="2082887"/>
                    </a:xfrm>
                    <a:prstGeom prst="rect">
                      <a:avLst/>
                    </a:prstGeom>
                    <a:noFill/>
                    <a:ln>
                      <a:noFill/>
                    </a:ln>
                    <a:extLst>
                      <a:ext uri="{53640926-AAD7-44D8-BBD7-CCE9431645EC}">
                        <a14:shadowObscured xmlns:a14="http://schemas.microsoft.com/office/drawing/2010/main"/>
                      </a:ext>
                    </a:extLst>
                  </pic:spPr>
                </pic:pic>
              </a:graphicData>
            </a:graphic>
          </wp:inline>
        </w:drawing>
      </w:r>
    </w:p>
    <w:p w14:paraId="1704787D" w14:textId="77777777" w:rsidR="00942641" w:rsidRDefault="00942641" w:rsidP="00942641">
      <w:pPr>
        <w:pStyle w:val="GraphicAnchor"/>
        <w:rPr>
          <w:lang w:val="en-GB"/>
        </w:rPr>
      </w:pPr>
    </w:p>
    <w:p w14:paraId="67618B16" w14:textId="5FDB29EE" w:rsidR="00942641" w:rsidRDefault="00942641" w:rsidP="00942641">
      <w:pPr>
        <w:pStyle w:val="GraphicAnchor"/>
        <w:rPr>
          <w:lang w:val="en-GB"/>
        </w:rPr>
      </w:pPr>
      <w:r>
        <w:rPr>
          <w:lang w:val="en-GB"/>
        </w:rPr>
        <w:t>Figure 29 – S Parameter Plot, Task 2.</w:t>
      </w:r>
    </w:p>
    <w:p w14:paraId="5FE1161F" w14:textId="77777777" w:rsidR="003D5D76" w:rsidRDefault="003D5D76" w:rsidP="00942641">
      <w:pPr>
        <w:pStyle w:val="GraphicAnchor"/>
        <w:rPr>
          <w:lang w:val="en-GB"/>
        </w:rPr>
      </w:pPr>
    </w:p>
    <w:p w14:paraId="6D0C68C3" w14:textId="792E8DA8" w:rsidR="003D5D76" w:rsidRDefault="003D5D76" w:rsidP="003D5D76">
      <w:pPr>
        <w:rPr>
          <w:lang w:val="en-GB"/>
        </w:rPr>
      </w:pPr>
      <w:r>
        <w:rPr>
          <w:lang w:val="en-GB"/>
        </w:rPr>
        <w:t xml:space="preserve">The plot above shows the </w:t>
      </w:r>
      <w:r w:rsidR="00C47A6E">
        <w:rPr>
          <w:lang w:val="en-GB"/>
        </w:rPr>
        <w:t xml:space="preserve">output power in decibels, versus frequency in gigahertz. This can be used to </w:t>
      </w:r>
      <w:r w:rsidR="00BB2074">
        <w:rPr>
          <w:lang w:val="en-GB"/>
        </w:rPr>
        <w:t>identify</w:t>
      </w:r>
      <w:r w:rsidR="00C47A6E">
        <w:rPr>
          <w:lang w:val="en-GB"/>
        </w:rPr>
        <w:t xml:space="preserve"> the most efficient operating frequency</w:t>
      </w:r>
      <w:r w:rsidR="00107D63">
        <w:rPr>
          <w:lang w:val="en-GB"/>
        </w:rPr>
        <w:t xml:space="preserve">, which can then be compared with the calculated one. </w:t>
      </w:r>
      <w:r w:rsidR="005E7F70">
        <w:rPr>
          <w:lang w:val="en-GB"/>
        </w:rPr>
        <w:t>The operating frequency is identified by marker M1, at 1.19 GHz.</w:t>
      </w:r>
    </w:p>
    <w:p w14:paraId="5B76C94B" w14:textId="77777777" w:rsidR="00942641" w:rsidRDefault="00942641" w:rsidP="00942641">
      <w:pPr>
        <w:pStyle w:val="GraphicAnchor"/>
        <w:rPr>
          <w:lang w:val="en-GB"/>
        </w:rPr>
      </w:pPr>
    </w:p>
    <w:tbl>
      <w:tblPr>
        <w:tblStyle w:val="TableGrid"/>
        <w:tblW w:w="0" w:type="auto"/>
        <w:tblInd w:w="1696" w:type="dxa"/>
        <w:tblLook w:val="04A0" w:firstRow="1" w:lastRow="0" w:firstColumn="1" w:lastColumn="0" w:noHBand="0" w:noVBand="1"/>
      </w:tblPr>
      <w:tblGrid>
        <w:gridCol w:w="2707"/>
        <w:gridCol w:w="2707"/>
        <w:gridCol w:w="1814"/>
      </w:tblGrid>
      <w:tr w:rsidR="008B7FCE" w:rsidRPr="00857E4D" w14:paraId="3D2DD4C1" w14:textId="77777777" w:rsidTr="008540DB">
        <w:trPr>
          <w:trHeight w:val="310"/>
        </w:trPr>
        <w:tc>
          <w:tcPr>
            <w:tcW w:w="2707" w:type="dxa"/>
          </w:tcPr>
          <w:p w14:paraId="08FC61D7" w14:textId="77777777" w:rsidR="008B7FCE" w:rsidRPr="00857E4D" w:rsidRDefault="008B7FCE" w:rsidP="00B439C8">
            <w:pPr>
              <w:jc w:val="center"/>
              <w:rPr>
                <w:b/>
                <w:bCs/>
                <w:lang w:val="en-GB"/>
              </w:rPr>
            </w:pPr>
            <w:r>
              <w:rPr>
                <w:b/>
                <w:bCs/>
                <w:lang w:val="en-GB"/>
              </w:rPr>
              <w:t>Calculated Freq.</w:t>
            </w:r>
          </w:p>
        </w:tc>
        <w:tc>
          <w:tcPr>
            <w:tcW w:w="2707" w:type="dxa"/>
          </w:tcPr>
          <w:p w14:paraId="554228A8" w14:textId="77777777" w:rsidR="008B7FCE" w:rsidRPr="00857E4D" w:rsidRDefault="008B7FCE" w:rsidP="00B439C8">
            <w:pPr>
              <w:jc w:val="center"/>
              <w:rPr>
                <w:b/>
                <w:bCs/>
                <w:lang w:val="en-GB"/>
              </w:rPr>
            </w:pPr>
            <w:r w:rsidRPr="00857E4D">
              <w:rPr>
                <w:b/>
                <w:bCs/>
                <w:lang w:val="en-GB"/>
              </w:rPr>
              <w:t>Simulated</w:t>
            </w:r>
            <w:r>
              <w:rPr>
                <w:b/>
                <w:bCs/>
                <w:lang w:val="en-GB"/>
              </w:rPr>
              <w:t xml:space="preserve"> Freq.</w:t>
            </w:r>
          </w:p>
        </w:tc>
        <w:tc>
          <w:tcPr>
            <w:tcW w:w="1814" w:type="dxa"/>
          </w:tcPr>
          <w:p w14:paraId="661E8DAB" w14:textId="77777777" w:rsidR="008B7FCE" w:rsidRPr="00857E4D" w:rsidRDefault="008B7FCE" w:rsidP="00B439C8">
            <w:pPr>
              <w:jc w:val="center"/>
              <w:rPr>
                <w:b/>
                <w:bCs/>
                <w:lang w:val="en-GB"/>
              </w:rPr>
            </w:pPr>
            <w:r>
              <w:rPr>
                <w:b/>
                <w:bCs/>
                <w:lang w:val="en-GB"/>
              </w:rPr>
              <w:t>Difference</w:t>
            </w:r>
          </w:p>
        </w:tc>
      </w:tr>
      <w:tr w:rsidR="008B7FCE" w14:paraId="3573298D" w14:textId="77777777" w:rsidTr="008540DB">
        <w:trPr>
          <w:trHeight w:val="296"/>
        </w:trPr>
        <w:tc>
          <w:tcPr>
            <w:tcW w:w="2707" w:type="dxa"/>
          </w:tcPr>
          <w:p w14:paraId="356C3AB6" w14:textId="0CDA8163" w:rsidR="008B7FCE" w:rsidRDefault="00B439C8" w:rsidP="00B439C8">
            <w:pPr>
              <w:jc w:val="center"/>
              <w:rPr>
                <w:lang w:val="en-GB"/>
              </w:rPr>
            </w:pPr>
            <w:r>
              <w:rPr>
                <w:lang w:val="en-GB"/>
              </w:rPr>
              <w:t>1.3 GHz</w:t>
            </w:r>
          </w:p>
        </w:tc>
        <w:tc>
          <w:tcPr>
            <w:tcW w:w="2707" w:type="dxa"/>
          </w:tcPr>
          <w:p w14:paraId="141535DB" w14:textId="25DD8F71" w:rsidR="008B7FCE" w:rsidRDefault="008B7FCE" w:rsidP="00B439C8">
            <w:pPr>
              <w:jc w:val="center"/>
              <w:rPr>
                <w:lang w:val="en-GB"/>
              </w:rPr>
            </w:pPr>
            <w:r>
              <w:rPr>
                <w:lang w:val="en-GB"/>
              </w:rPr>
              <w:t>1.</w:t>
            </w:r>
            <w:r w:rsidR="00B439C8">
              <w:rPr>
                <w:lang w:val="en-GB"/>
              </w:rPr>
              <w:t>19 GHz</w:t>
            </w:r>
          </w:p>
        </w:tc>
        <w:tc>
          <w:tcPr>
            <w:tcW w:w="1814" w:type="dxa"/>
          </w:tcPr>
          <w:p w14:paraId="0CBFCEF4" w14:textId="62F8FBD9" w:rsidR="008B7FCE" w:rsidRDefault="005E7F70" w:rsidP="00B439C8">
            <w:pPr>
              <w:jc w:val="center"/>
              <w:rPr>
                <w:lang w:val="en-GB"/>
              </w:rPr>
            </w:pPr>
            <w:r>
              <w:rPr>
                <w:lang w:val="en-GB"/>
              </w:rPr>
              <w:t>0.11</w:t>
            </w:r>
          </w:p>
        </w:tc>
      </w:tr>
    </w:tbl>
    <w:p w14:paraId="42901B0B" w14:textId="77777777" w:rsidR="003D5D76" w:rsidRDefault="003D5D76" w:rsidP="007156A1">
      <w:pPr>
        <w:pStyle w:val="GraphicAnchor"/>
        <w:rPr>
          <w:lang w:val="en-GB"/>
        </w:rPr>
      </w:pPr>
    </w:p>
    <w:p w14:paraId="7FFA48A0" w14:textId="4517F147" w:rsidR="00942641" w:rsidRDefault="007156A1" w:rsidP="007156A1">
      <w:pPr>
        <w:pStyle w:val="GraphicAnchor"/>
        <w:rPr>
          <w:lang w:val="en-GB"/>
        </w:rPr>
      </w:pPr>
      <w:r>
        <w:rPr>
          <w:lang w:val="en-GB"/>
        </w:rPr>
        <w:t xml:space="preserve">Figure </w:t>
      </w:r>
      <w:r w:rsidR="003D5D76">
        <w:rPr>
          <w:lang w:val="en-GB"/>
        </w:rPr>
        <w:t>30 – Calculated versus simulated operating frequency, Task 2.</w:t>
      </w:r>
    </w:p>
    <w:p w14:paraId="7F74A9D3" w14:textId="77777777" w:rsidR="00880A52" w:rsidRDefault="00880A52" w:rsidP="007156A1">
      <w:pPr>
        <w:pStyle w:val="GraphicAnchor"/>
        <w:rPr>
          <w:lang w:val="en-GB"/>
        </w:rPr>
      </w:pPr>
    </w:p>
    <w:p w14:paraId="7194F59D" w14:textId="40ED1BEA" w:rsidR="005E7F70" w:rsidRDefault="00880A52" w:rsidP="005E7F70">
      <w:pPr>
        <w:rPr>
          <w:lang w:val="en-GB"/>
        </w:rPr>
      </w:pPr>
      <w:r>
        <w:rPr>
          <w:lang w:val="en-GB"/>
        </w:rPr>
        <w:t xml:space="preserve">As seen in figure 30, the calculated and simulated frequencies show very similar results. The difference between the calculated and simulated frequency could be explained by design of the dipole </w:t>
      </w:r>
      <w:r w:rsidR="00BB2074">
        <w:rPr>
          <w:lang w:val="en-GB"/>
        </w:rPr>
        <w:t>geometry</w:t>
      </w:r>
      <w:r>
        <w:rPr>
          <w:lang w:val="en-GB"/>
        </w:rPr>
        <w:t xml:space="preserve"> in the simulation, where the excitation is at an imperfect midpoint (over a few </w:t>
      </w:r>
      <w:r w:rsidR="00BB2074">
        <w:rPr>
          <w:lang w:val="en-GB"/>
        </w:rPr>
        <w:t>millimetres</w:t>
      </w:r>
      <w:r>
        <w:rPr>
          <w:lang w:val="en-GB"/>
        </w:rPr>
        <w:t xml:space="preserve">, rather than one point) which could affect the effective operating length of the antenna, and thus the </w:t>
      </w:r>
      <w:r w:rsidR="008540DB">
        <w:rPr>
          <w:lang w:val="en-GB"/>
        </w:rPr>
        <w:t>effective operating frequency.</w:t>
      </w:r>
    </w:p>
    <w:p w14:paraId="5F371B57" w14:textId="77777777" w:rsidR="007156A1" w:rsidRPr="00901E54" w:rsidRDefault="007156A1" w:rsidP="00942641">
      <w:pPr>
        <w:rPr>
          <w:lang w:val="en-GB"/>
        </w:rPr>
      </w:pPr>
    </w:p>
    <w:p w14:paraId="636E5DDE" w14:textId="1C532F59" w:rsidR="000A103D" w:rsidRDefault="00411F79" w:rsidP="000A103D">
      <w:pPr>
        <w:pStyle w:val="Heading3"/>
        <w:rPr>
          <w:lang w:val="en-GB"/>
        </w:rPr>
      </w:pPr>
      <w:bookmarkStart w:id="26" w:name="_Toc196379948"/>
      <w:r>
        <w:rPr>
          <w:lang w:val="en-GB"/>
        </w:rPr>
        <w:t>4.3.2 Radiation Pattern</w:t>
      </w:r>
      <w:bookmarkEnd w:id="26"/>
    </w:p>
    <w:p w14:paraId="0BF3C09A" w14:textId="719D3E91" w:rsidR="00411F79" w:rsidRDefault="00942641" w:rsidP="00942641">
      <w:pPr>
        <w:jc w:val="center"/>
        <w:rPr>
          <w:lang w:val="en-GB"/>
        </w:rPr>
      </w:pPr>
      <w:r>
        <w:rPr>
          <w:noProof/>
          <w:lang w:val="en-GB"/>
        </w:rPr>
        <w:drawing>
          <wp:inline distT="0" distB="0" distL="0" distR="0" wp14:anchorId="5CF36784" wp14:editId="1E08C3D0">
            <wp:extent cx="4866199" cy="2142374"/>
            <wp:effectExtent l="0" t="0" r="0" b="0"/>
            <wp:docPr id="6666550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4418" t="15067" b="10957"/>
                    <a:stretch/>
                  </pic:blipFill>
                  <pic:spPr bwMode="auto">
                    <a:xfrm>
                      <a:off x="0" y="0"/>
                      <a:ext cx="4899074" cy="2156848"/>
                    </a:xfrm>
                    <a:prstGeom prst="rect">
                      <a:avLst/>
                    </a:prstGeom>
                    <a:noFill/>
                    <a:ln>
                      <a:noFill/>
                    </a:ln>
                    <a:extLst>
                      <a:ext uri="{53640926-AAD7-44D8-BBD7-CCE9431645EC}">
                        <a14:shadowObscured xmlns:a14="http://schemas.microsoft.com/office/drawing/2010/main"/>
                      </a:ext>
                    </a:extLst>
                  </pic:spPr>
                </pic:pic>
              </a:graphicData>
            </a:graphic>
          </wp:inline>
        </w:drawing>
      </w:r>
    </w:p>
    <w:p w14:paraId="2BD0C4D4" w14:textId="77777777" w:rsidR="00942641" w:rsidRDefault="00942641" w:rsidP="00942641">
      <w:pPr>
        <w:pStyle w:val="GraphicAnchor"/>
        <w:rPr>
          <w:lang w:val="en-GB"/>
        </w:rPr>
      </w:pPr>
    </w:p>
    <w:p w14:paraId="2ABBEF46" w14:textId="050DBA08" w:rsidR="00942641" w:rsidRDefault="00942641" w:rsidP="00942641">
      <w:pPr>
        <w:pStyle w:val="GraphicAnchor"/>
        <w:rPr>
          <w:lang w:val="en-GB"/>
        </w:rPr>
      </w:pPr>
      <w:r>
        <w:rPr>
          <w:lang w:val="en-GB"/>
        </w:rPr>
        <w:t>Figure 3</w:t>
      </w:r>
      <w:r w:rsidR="007156A1">
        <w:rPr>
          <w:lang w:val="en-GB"/>
        </w:rPr>
        <w:t>1</w:t>
      </w:r>
      <w:r>
        <w:rPr>
          <w:lang w:val="en-GB"/>
        </w:rPr>
        <w:t xml:space="preserve"> – Gain Plot (Radiation Pattern)</w:t>
      </w:r>
      <w:r w:rsidR="007156A1">
        <w:rPr>
          <w:lang w:val="en-GB"/>
        </w:rPr>
        <w:t>, Task 2.</w:t>
      </w:r>
    </w:p>
    <w:p w14:paraId="6F7CBF18" w14:textId="77777777" w:rsidR="006814F9" w:rsidRDefault="006814F9" w:rsidP="00942641">
      <w:pPr>
        <w:pStyle w:val="GraphicAnchor"/>
        <w:rPr>
          <w:lang w:val="en-GB"/>
        </w:rPr>
      </w:pPr>
    </w:p>
    <w:p w14:paraId="3674AAD0" w14:textId="2896C41F" w:rsidR="007156A1" w:rsidRPr="00411F79" w:rsidRDefault="007156A1" w:rsidP="007156A1">
      <w:pPr>
        <w:rPr>
          <w:lang w:val="en-GB"/>
        </w:rPr>
      </w:pPr>
      <w:r>
        <w:rPr>
          <w:lang w:val="en-GB"/>
        </w:rPr>
        <w:t>T</w:t>
      </w:r>
      <w:r w:rsidR="0014797B">
        <w:rPr>
          <w:lang w:val="en-GB"/>
        </w:rPr>
        <w:t>he radiation pattern shown in figure 31 is typical of that of a halfwave dipole antenna. The maximum radiation is seen per</w:t>
      </w:r>
      <w:r w:rsidR="009D3855">
        <w:rPr>
          <w:lang w:val="en-GB"/>
        </w:rPr>
        <w:t>pendicular to the antenna, with a uniform distribution around the entire radius</w:t>
      </w:r>
      <w:r w:rsidR="00013411">
        <w:rPr>
          <w:lang w:val="en-GB"/>
        </w:rPr>
        <w:t xml:space="preserve">, meaning an equal radiation in all directions. There is a small null (lower </w:t>
      </w:r>
      <w:r w:rsidR="006814F9">
        <w:rPr>
          <w:lang w:val="en-GB"/>
        </w:rPr>
        <w:t>power) area at the top and bottom of the antenna, which is also typical of this type of antenna.</w:t>
      </w:r>
    </w:p>
    <w:p w14:paraId="466E42B5" w14:textId="07A96048" w:rsidR="00327707" w:rsidRDefault="00A02720" w:rsidP="00A02720">
      <w:pPr>
        <w:pStyle w:val="Heading1"/>
        <w:rPr>
          <w:lang w:val="en-GB"/>
        </w:rPr>
      </w:pPr>
      <w:bookmarkStart w:id="27" w:name="_Toc196379949"/>
      <w:r>
        <w:rPr>
          <w:lang w:val="en-GB"/>
        </w:rPr>
        <w:lastRenderedPageBreak/>
        <w:t xml:space="preserve">6. </w:t>
      </w:r>
      <w:r w:rsidR="00327707">
        <w:rPr>
          <w:lang w:val="en-GB"/>
        </w:rPr>
        <w:t>Conclusions</w:t>
      </w:r>
      <w:bookmarkEnd w:id="27"/>
    </w:p>
    <w:p w14:paraId="6E33E1DC" w14:textId="084CCE1D" w:rsidR="008E42F9" w:rsidRDefault="008E42F9" w:rsidP="008E42F9">
      <w:pPr>
        <w:pStyle w:val="Heading2"/>
        <w:rPr>
          <w:lang w:val="en-GB"/>
        </w:rPr>
      </w:pPr>
      <w:bookmarkStart w:id="28" w:name="_Toc196379950"/>
      <w:r>
        <w:rPr>
          <w:lang w:val="en-GB"/>
        </w:rPr>
        <w:t>6.1 Task 1</w:t>
      </w:r>
      <w:bookmarkEnd w:id="28"/>
    </w:p>
    <w:p w14:paraId="7D09B6C2" w14:textId="77777777" w:rsidR="004C6927" w:rsidRDefault="00B84F66" w:rsidP="00375742">
      <w:pPr>
        <w:pStyle w:val="Text"/>
        <w:rPr>
          <w:lang w:val="en-GB"/>
        </w:rPr>
      </w:pPr>
      <w:r>
        <w:rPr>
          <w:lang w:val="en-GB"/>
        </w:rPr>
        <w:t>The rectangular waveguide filled with vacuum allowed</w:t>
      </w:r>
      <w:r w:rsidR="00E96F0C">
        <w:rPr>
          <w:lang w:val="en-GB"/>
        </w:rPr>
        <w:t xml:space="preserve"> higher frequencies to propagate, while the one filled with Teflon reduced the cutoff frequency. In real world applications, this could </w:t>
      </w:r>
      <w:r w:rsidR="00F10048">
        <w:rPr>
          <w:lang w:val="en-GB"/>
        </w:rPr>
        <w:t>effectively be used to tune the frequency transmitted out of a waveguide- especially useful in high power systems such as RADAR.</w:t>
      </w:r>
    </w:p>
    <w:p w14:paraId="64B4C576" w14:textId="62AC0A08" w:rsidR="00375742" w:rsidRPr="00375742" w:rsidRDefault="006B786D" w:rsidP="00375742">
      <w:pPr>
        <w:pStyle w:val="Text"/>
        <w:rPr>
          <w:lang w:val="en-GB"/>
        </w:rPr>
      </w:pPr>
      <w:r>
        <w:rPr>
          <w:lang w:val="en-GB"/>
        </w:rPr>
        <w:t xml:space="preserve">In terms of OME, </w:t>
      </w:r>
      <w:r w:rsidR="003940F3">
        <w:rPr>
          <w:lang w:val="en-GB"/>
        </w:rPr>
        <w:t xml:space="preserve">rectangular waveguides are commonly used in </w:t>
      </w:r>
      <w:r w:rsidR="008E1C95">
        <w:rPr>
          <w:lang w:val="en-GB"/>
        </w:rPr>
        <w:t>several</w:t>
      </w:r>
      <w:r w:rsidR="003940F3">
        <w:rPr>
          <w:lang w:val="en-GB"/>
        </w:rPr>
        <w:t xml:space="preserve"> systems where high frequency </w:t>
      </w:r>
      <w:r w:rsidR="008E1C95">
        <w:rPr>
          <w:lang w:val="en-GB"/>
        </w:rPr>
        <w:t xml:space="preserve">is used, especially when this signal is to be directed. Electronic warfare </w:t>
      </w:r>
      <w:r w:rsidR="00FE77E1">
        <w:rPr>
          <w:lang w:val="en-GB"/>
        </w:rPr>
        <w:t>(EW) systems</w:t>
      </w:r>
      <w:r w:rsidR="008E1C95">
        <w:rPr>
          <w:lang w:val="en-GB"/>
        </w:rPr>
        <w:t xml:space="preserve"> are </w:t>
      </w:r>
      <w:r w:rsidR="00993DF4">
        <w:rPr>
          <w:lang w:val="en-GB"/>
        </w:rPr>
        <w:t>increasingly used in the modern combat environment, and at their most primitive</w:t>
      </w:r>
      <w:r w:rsidR="004C6927">
        <w:rPr>
          <w:lang w:val="en-GB"/>
        </w:rPr>
        <w:t>,</w:t>
      </w:r>
      <w:r w:rsidR="00993DF4">
        <w:rPr>
          <w:lang w:val="en-GB"/>
        </w:rPr>
        <w:t xml:space="preserve"> </w:t>
      </w:r>
      <w:r w:rsidR="004C6927">
        <w:rPr>
          <w:lang w:val="en-GB"/>
        </w:rPr>
        <w:t>use</w:t>
      </w:r>
      <w:r w:rsidR="00993DF4">
        <w:rPr>
          <w:lang w:val="en-GB"/>
        </w:rPr>
        <w:t xml:space="preserve"> a concentrated high frequency signal designed to disrupt or damage other electronic systems. In a system such as this, </w:t>
      </w:r>
      <w:r w:rsidR="001A415F">
        <w:rPr>
          <w:lang w:val="en-GB"/>
        </w:rPr>
        <w:t xml:space="preserve">a level of directionality greatly improves the </w:t>
      </w:r>
      <w:r w:rsidR="004C6927">
        <w:rPr>
          <w:lang w:val="en-GB"/>
        </w:rPr>
        <w:t xml:space="preserve">effect. </w:t>
      </w:r>
    </w:p>
    <w:p w14:paraId="4D345949" w14:textId="1B86B79B" w:rsidR="008E42F9" w:rsidRDefault="008E42F9" w:rsidP="008E42F9">
      <w:pPr>
        <w:pStyle w:val="Heading2"/>
        <w:rPr>
          <w:lang w:val="en-GB"/>
        </w:rPr>
      </w:pPr>
      <w:bookmarkStart w:id="29" w:name="_Toc196379951"/>
      <w:r>
        <w:rPr>
          <w:lang w:val="en-GB"/>
        </w:rPr>
        <w:t>6.2 Task 2</w:t>
      </w:r>
      <w:bookmarkEnd w:id="29"/>
    </w:p>
    <w:p w14:paraId="5B610637" w14:textId="3F4D975E" w:rsidR="004C6927" w:rsidRPr="004C6927" w:rsidRDefault="009D5B7E" w:rsidP="004C6927">
      <w:pPr>
        <w:pStyle w:val="Text"/>
        <w:rPr>
          <w:lang w:val="en-GB"/>
        </w:rPr>
      </w:pPr>
      <w:r>
        <w:rPr>
          <w:lang w:val="en-GB"/>
        </w:rPr>
        <w:t xml:space="preserve">The antenna performed as expected, giving an insight into the design and operation of a halfwave dipole antenna. </w:t>
      </w:r>
      <w:r w:rsidR="004C6927">
        <w:rPr>
          <w:lang w:val="en-GB"/>
        </w:rPr>
        <w:t xml:space="preserve">Dipole antennas are a common sight in communication systems, due to their </w:t>
      </w:r>
      <w:r>
        <w:rPr>
          <w:lang w:val="en-GB"/>
        </w:rPr>
        <w:t>relatively even signal distribution, they make for an ideal antenna for point-to-point communication, especially in a battlefield environment.</w:t>
      </w:r>
    </w:p>
    <w:p w14:paraId="76268EE6" w14:textId="77777777" w:rsidR="00080F2D" w:rsidRDefault="00080F2D">
      <w:pPr>
        <w:rPr>
          <w:rFonts w:asciiTheme="majorHAnsi" w:hAnsiTheme="majorHAnsi"/>
          <w:b/>
          <w:color w:val="476166" w:themeColor="accent1"/>
          <w:sz w:val="52"/>
          <w:szCs w:val="52"/>
          <w:lang w:val="en-GB"/>
        </w:rPr>
      </w:pPr>
      <w:r>
        <w:rPr>
          <w:lang w:val="en-GB"/>
        </w:rPr>
        <w:br w:type="page"/>
      </w:r>
    </w:p>
    <w:p w14:paraId="54B54226" w14:textId="55F6BFBD" w:rsidR="00327707" w:rsidRDefault="00A02720" w:rsidP="00104BDD">
      <w:pPr>
        <w:pStyle w:val="Heading1"/>
        <w:rPr>
          <w:lang w:val="en-GB"/>
        </w:rPr>
      </w:pPr>
      <w:bookmarkStart w:id="30" w:name="_Toc196379952"/>
      <w:r>
        <w:rPr>
          <w:lang w:val="en-GB"/>
        </w:rPr>
        <w:lastRenderedPageBreak/>
        <w:t xml:space="preserve">7. </w:t>
      </w:r>
      <w:r w:rsidR="00327707">
        <w:rPr>
          <w:lang w:val="en-GB"/>
        </w:rPr>
        <w:t>References</w:t>
      </w:r>
      <w:bookmarkEnd w:id="30"/>
    </w:p>
    <w:p w14:paraId="22509ED8" w14:textId="3A864C4A" w:rsidR="00810387" w:rsidRPr="00810387" w:rsidRDefault="00810387" w:rsidP="00810387">
      <w:pPr>
        <w:rPr>
          <w:b/>
          <w:bCs/>
          <w:lang w:val="en-GB"/>
        </w:rPr>
      </w:pPr>
    </w:p>
    <w:p w14:paraId="07EAB855" w14:textId="055BC075" w:rsidR="00810387" w:rsidRPr="00810387" w:rsidRDefault="00810387" w:rsidP="00810387">
      <w:pPr>
        <w:ind w:left="720" w:hanging="720"/>
        <w:rPr>
          <w:lang w:val="en-GB"/>
        </w:rPr>
      </w:pPr>
      <w:r w:rsidRPr="00810387">
        <w:rPr>
          <w:lang w:val="en-GB"/>
        </w:rPr>
        <w:t>[1]</w:t>
      </w:r>
      <w:r>
        <w:rPr>
          <w:lang w:val="en-GB"/>
        </w:rPr>
        <w:tab/>
      </w:r>
      <w:r w:rsidRPr="00810387">
        <w:rPr>
          <w:lang w:val="en-GB"/>
        </w:rPr>
        <w:t xml:space="preserve">“Electromagnetic radiation - Continuous spectra of electromagnetic radiation,” </w:t>
      </w:r>
      <w:proofErr w:type="spellStart"/>
      <w:r w:rsidRPr="00810387">
        <w:rPr>
          <w:i/>
          <w:iCs/>
          <w:lang w:val="en-GB"/>
        </w:rPr>
        <w:t>Encyclopedia</w:t>
      </w:r>
      <w:proofErr w:type="spellEnd"/>
      <w:r w:rsidRPr="00810387">
        <w:rPr>
          <w:i/>
          <w:iCs/>
          <w:lang w:val="en-GB"/>
        </w:rPr>
        <w:t xml:space="preserve"> Britannica</w:t>
      </w:r>
      <w:r w:rsidRPr="00810387">
        <w:rPr>
          <w:lang w:val="en-GB"/>
        </w:rPr>
        <w:t>. https://www.britannica.com/science/electromagnetic-radiation/Continuous-spectra-of-electromagnetic-radiation</w:t>
      </w:r>
    </w:p>
    <w:p w14:paraId="234F42A4" w14:textId="77777777" w:rsidR="00810387" w:rsidRDefault="00810387" w:rsidP="00810387">
      <w:pPr>
        <w:rPr>
          <w:lang w:val="en-GB"/>
        </w:rPr>
      </w:pPr>
    </w:p>
    <w:p w14:paraId="0498EB89" w14:textId="072DE4D8" w:rsidR="00810387" w:rsidRPr="00810387" w:rsidRDefault="00810387" w:rsidP="00810387">
      <w:pPr>
        <w:ind w:left="720" w:hanging="720"/>
        <w:rPr>
          <w:lang w:val="en-GB"/>
        </w:rPr>
      </w:pPr>
      <w:r w:rsidRPr="00810387">
        <w:rPr>
          <w:lang w:val="en-GB"/>
        </w:rPr>
        <w:t>[2]</w:t>
      </w:r>
      <w:r>
        <w:rPr>
          <w:lang w:val="en-GB"/>
        </w:rPr>
        <w:tab/>
      </w:r>
      <w:r w:rsidRPr="00810387">
        <w:rPr>
          <w:lang w:val="en-GB"/>
        </w:rPr>
        <w:t xml:space="preserve">“Electromagnetic Radiation Spectrum,” </w:t>
      </w:r>
      <w:r w:rsidRPr="00810387">
        <w:rPr>
          <w:i/>
          <w:iCs/>
          <w:lang w:val="en-GB"/>
        </w:rPr>
        <w:t>Leadertechinc.com</w:t>
      </w:r>
      <w:r w:rsidRPr="00810387">
        <w:rPr>
          <w:lang w:val="en-GB"/>
        </w:rPr>
        <w:t>, 2025. https://leadertechinc.com/wp-content/uploads/2016/08/Electromagnetic-Spectrum-optimized.jpg (accessed Apr. 16, 2025).</w:t>
      </w:r>
    </w:p>
    <w:p w14:paraId="49951C0E" w14:textId="77777777" w:rsidR="00810387" w:rsidRDefault="00810387" w:rsidP="00810387">
      <w:pPr>
        <w:rPr>
          <w:lang w:val="en-GB"/>
        </w:rPr>
      </w:pPr>
    </w:p>
    <w:p w14:paraId="39C26859" w14:textId="4230EB51" w:rsidR="00810387" w:rsidRPr="00810387" w:rsidRDefault="00810387" w:rsidP="00810387">
      <w:pPr>
        <w:ind w:left="720" w:hanging="720"/>
        <w:rPr>
          <w:lang w:val="en-GB"/>
        </w:rPr>
      </w:pPr>
      <w:r w:rsidRPr="00810387">
        <w:rPr>
          <w:lang w:val="en-GB"/>
        </w:rPr>
        <w:t>[3]</w:t>
      </w:r>
      <w:r>
        <w:rPr>
          <w:lang w:val="en-GB"/>
        </w:rPr>
        <w:tab/>
      </w:r>
      <w:r w:rsidRPr="00810387">
        <w:rPr>
          <w:lang w:val="en-GB"/>
        </w:rPr>
        <w:t xml:space="preserve">S. Bhandarkar, “Waveguide,” </w:t>
      </w:r>
      <w:r w:rsidRPr="00810387">
        <w:rPr>
          <w:i/>
          <w:iCs/>
          <w:lang w:val="en-GB"/>
        </w:rPr>
        <w:t>Science Direct</w:t>
      </w:r>
      <w:r w:rsidRPr="00810387">
        <w:rPr>
          <w:lang w:val="en-GB"/>
        </w:rPr>
        <w:t>, 2005. https://www.sciencedirect.com/topics/materials-science/waveguide</w:t>
      </w:r>
    </w:p>
    <w:p w14:paraId="12D7376E" w14:textId="77777777" w:rsidR="00810387" w:rsidRDefault="00810387" w:rsidP="00810387">
      <w:pPr>
        <w:rPr>
          <w:lang w:val="en-GB"/>
        </w:rPr>
      </w:pPr>
    </w:p>
    <w:p w14:paraId="4BD567AD" w14:textId="36750482" w:rsidR="00810387" w:rsidRPr="00810387" w:rsidRDefault="00810387" w:rsidP="00810387">
      <w:pPr>
        <w:ind w:left="720" w:hanging="720"/>
        <w:rPr>
          <w:lang w:val="en-GB"/>
        </w:rPr>
      </w:pPr>
      <w:r w:rsidRPr="00810387">
        <w:rPr>
          <w:lang w:val="en-GB"/>
        </w:rPr>
        <w:t>[4]</w:t>
      </w:r>
      <w:r>
        <w:rPr>
          <w:lang w:val="en-GB"/>
        </w:rPr>
        <w:tab/>
      </w:r>
      <w:r w:rsidRPr="00810387">
        <w:rPr>
          <w:lang w:val="en-GB"/>
        </w:rPr>
        <w:t xml:space="preserve">Wikipedia Contributors, “Mode (electromagnetism),” </w:t>
      </w:r>
      <w:r w:rsidRPr="00810387">
        <w:rPr>
          <w:i/>
          <w:iCs/>
          <w:lang w:val="en-GB"/>
        </w:rPr>
        <w:t>Wikipedia</w:t>
      </w:r>
      <w:r w:rsidRPr="00810387">
        <w:rPr>
          <w:lang w:val="en-GB"/>
        </w:rPr>
        <w:t>, Sep. 16, 2024. https://en.wikipedia.org/wiki/Mode_(electromagnetism)</w:t>
      </w:r>
    </w:p>
    <w:p w14:paraId="62E7725D" w14:textId="77777777" w:rsidR="00810387" w:rsidRDefault="00810387" w:rsidP="00810387">
      <w:pPr>
        <w:rPr>
          <w:lang w:val="en-GB"/>
        </w:rPr>
      </w:pPr>
    </w:p>
    <w:p w14:paraId="2D8158D9" w14:textId="4A6BD900" w:rsidR="00810387" w:rsidRPr="00810387" w:rsidRDefault="00810387" w:rsidP="00810387">
      <w:pPr>
        <w:ind w:left="720" w:hanging="720"/>
        <w:rPr>
          <w:lang w:val="en-GB"/>
        </w:rPr>
      </w:pPr>
      <w:r w:rsidRPr="00810387">
        <w:rPr>
          <w:lang w:val="en-GB"/>
        </w:rPr>
        <w:t>[5]</w:t>
      </w:r>
      <w:r>
        <w:rPr>
          <w:lang w:val="en-GB"/>
        </w:rPr>
        <w:tab/>
      </w:r>
      <w:r w:rsidRPr="00810387">
        <w:rPr>
          <w:lang w:val="en-GB"/>
        </w:rPr>
        <w:t xml:space="preserve">“The Dipole Antenna,” </w:t>
      </w:r>
      <w:r w:rsidRPr="00810387">
        <w:rPr>
          <w:i/>
          <w:iCs/>
          <w:lang w:val="en-GB"/>
        </w:rPr>
        <w:t>www.antenna-theory.com</w:t>
      </w:r>
      <w:r w:rsidRPr="00810387">
        <w:rPr>
          <w:lang w:val="en-GB"/>
        </w:rPr>
        <w:t>. https://www.antenna-theory.com/antennas/dipole.php</w:t>
      </w:r>
    </w:p>
    <w:p w14:paraId="143565E9" w14:textId="77777777" w:rsidR="00104BDD" w:rsidRPr="00104BDD" w:rsidRDefault="00104BDD" w:rsidP="00104BDD">
      <w:pPr>
        <w:rPr>
          <w:lang w:val="en-GB"/>
        </w:rPr>
      </w:pPr>
    </w:p>
    <w:sectPr w:rsidR="00104BDD" w:rsidRPr="00104BDD" w:rsidSect="00675BCD">
      <w:footerReference w:type="even" r:id="rId41"/>
      <w:footerReference w:type="default" r:id="rId42"/>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468E6" w14:textId="77777777" w:rsidR="00597033" w:rsidRDefault="00597033" w:rsidP="00E74B29">
      <w:r>
        <w:separator/>
      </w:r>
    </w:p>
  </w:endnote>
  <w:endnote w:type="continuationSeparator" w:id="0">
    <w:p w14:paraId="3B2F7C6E" w14:textId="77777777" w:rsidR="00597033" w:rsidRDefault="00597033" w:rsidP="00E74B29">
      <w:r>
        <w:continuationSeparator/>
      </w:r>
    </w:p>
  </w:endnote>
  <w:endnote w:type="continuationNotice" w:id="1">
    <w:p w14:paraId="5BAFF6D9" w14:textId="77777777" w:rsidR="00597033" w:rsidRDefault="005970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936648"/>
      <w:docPartObj>
        <w:docPartGallery w:val="Page Numbers (Bottom of Page)"/>
        <w:docPartUnique/>
      </w:docPartObj>
    </w:sdtPr>
    <w:sdtContent>
      <w:p w14:paraId="4A7025D0" w14:textId="77777777" w:rsidR="00E74B29" w:rsidRDefault="00E74B29" w:rsidP="006709F1">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4B6785B0"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FF071" w14:textId="3DA9AA90"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1"/>
      <w:gridCol w:w="3235"/>
      <w:gridCol w:w="1078"/>
    </w:tblGrid>
    <w:tr w:rsidR="00E74B29" w14:paraId="79F4793D" w14:textId="77777777" w:rsidTr="00986A90">
      <w:tc>
        <w:tcPr>
          <w:tcW w:w="1078" w:type="dxa"/>
        </w:tcPr>
        <w:p w14:paraId="2F67ECFA" w14:textId="6E1E8807" w:rsidR="00E74B29" w:rsidRPr="00E74B29" w:rsidRDefault="00986A90" w:rsidP="006709F1">
          <w:pPr>
            <w:pStyle w:val="Footer"/>
          </w:pPr>
          <w:r>
            <w:rPr>
              <w:noProof/>
            </w:rPr>
            <w:drawing>
              <wp:anchor distT="0" distB="0" distL="114300" distR="114300" simplePos="0" relativeHeight="251658240" behindDoc="0" locked="0" layoutInCell="1" allowOverlap="1" wp14:anchorId="17E8075F" wp14:editId="5637E02A">
                <wp:simplePos x="0" y="0"/>
                <wp:positionH relativeFrom="column">
                  <wp:posOffset>534179</wp:posOffset>
                </wp:positionH>
                <wp:positionV relativeFrom="paragraph">
                  <wp:posOffset>43508</wp:posOffset>
                </wp:positionV>
                <wp:extent cx="124037" cy="122635"/>
                <wp:effectExtent l="0" t="0" r="9525" b="0"/>
                <wp:wrapNone/>
                <wp:docPr id="2" name="Picture 1"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037" cy="122635"/>
                        </a:xfrm>
                        <a:prstGeom prst="rect">
                          <a:avLst/>
                        </a:prstGeom>
                      </pic:spPr>
                    </pic:pic>
                  </a:graphicData>
                </a:graphic>
                <wp14:sizeRelH relativeFrom="margin">
                  <wp14:pctWidth>0</wp14:pctWidth>
                </wp14:sizeRelH>
                <wp14:sizeRelV relativeFrom="margin">
                  <wp14:pctHeight>0</wp14:pctHeight>
                </wp14:sizeRelV>
              </wp:anchor>
            </w:drawing>
          </w:r>
        </w:p>
      </w:tc>
      <w:tc>
        <w:tcPr>
          <w:tcW w:w="5391" w:type="dxa"/>
        </w:tcPr>
        <w:p w14:paraId="40FB0910" w14:textId="6979071C" w:rsidR="00E74B29" w:rsidRPr="00874FE7" w:rsidRDefault="00B50516" w:rsidP="006709F1">
          <w:pPr>
            <w:pStyle w:val="Footer"/>
          </w:pPr>
          <w:r>
            <w:t>Electromagnetic Radiation</w:t>
          </w:r>
        </w:p>
      </w:tc>
      <w:tc>
        <w:tcPr>
          <w:tcW w:w="3235" w:type="dxa"/>
        </w:tcPr>
        <w:sdt>
          <w:sdtPr>
            <w:rPr>
              <w:rStyle w:val="PageNumber"/>
            </w:rPr>
            <w:id w:val="-1206949233"/>
            <w:docPartObj>
              <w:docPartGallery w:val="Page Numbers (Bottom of Page)"/>
              <w:docPartUnique/>
            </w:docPartObj>
          </w:sdtPr>
          <w:sdtContent>
            <w:p w14:paraId="79978745" w14:textId="77777777" w:rsidR="00E74B29" w:rsidRPr="00E74B29" w:rsidRDefault="00E74B29" w:rsidP="006709F1">
              <w:pPr>
                <w:pStyle w:val="Footer"/>
                <w:jc w:val="right"/>
              </w:pPr>
              <w:r w:rsidRPr="00E74B29">
                <w:rPr>
                  <w:lang w:val="en-GB" w:bidi="en-GB"/>
                </w:rPr>
                <w:t xml:space="preserve">PAGE </w:t>
              </w:r>
              <w:r w:rsidRPr="00E74B29">
                <w:rPr>
                  <w:lang w:val="en-GB" w:bidi="en-GB"/>
                </w:rPr>
                <w:fldChar w:fldCharType="begin"/>
              </w:r>
              <w:r w:rsidRPr="00E74B29">
                <w:rPr>
                  <w:lang w:val="en-GB" w:bidi="en-GB"/>
                </w:rPr>
                <w:instrText xml:space="preserve"> PAGE </w:instrText>
              </w:r>
              <w:r w:rsidRPr="00E74B29">
                <w:rPr>
                  <w:lang w:val="en-GB" w:bidi="en-GB"/>
                </w:rPr>
                <w:fldChar w:fldCharType="separate"/>
              </w:r>
              <w:r w:rsidR="00874EE2">
                <w:rPr>
                  <w:noProof/>
                  <w:lang w:val="en-GB" w:bidi="en-GB"/>
                </w:rPr>
                <w:t>4</w:t>
              </w:r>
              <w:r w:rsidRPr="00E74B29">
                <w:rPr>
                  <w:lang w:val="en-GB" w:bidi="en-GB"/>
                </w:rPr>
                <w:fldChar w:fldCharType="end"/>
              </w:r>
            </w:p>
          </w:sdtContent>
        </w:sdt>
      </w:tc>
      <w:tc>
        <w:tcPr>
          <w:tcW w:w="1078" w:type="dxa"/>
        </w:tcPr>
        <w:p w14:paraId="452D67D0" w14:textId="77777777" w:rsidR="00E74B29" w:rsidRPr="00E74B29" w:rsidRDefault="00E74B29" w:rsidP="006709F1">
          <w:pPr>
            <w:pStyle w:val="Footer"/>
          </w:pPr>
        </w:p>
      </w:tc>
    </w:tr>
  </w:tbl>
  <w:p w14:paraId="32DC21D5" w14:textId="3F5D01E5"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F03" w14:textId="77777777" w:rsidR="00597033" w:rsidRDefault="00597033" w:rsidP="00E74B29">
      <w:r>
        <w:separator/>
      </w:r>
    </w:p>
  </w:footnote>
  <w:footnote w:type="continuationSeparator" w:id="0">
    <w:p w14:paraId="4D277C23" w14:textId="77777777" w:rsidR="00597033" w:rsidRDefault="00597033" w:rsidP="00E74B29">
      <w:r>
        <w:continuationSeparator/>
      </w:r>
    </w:p>
  </w:footnote>
  <w:footnote w:type="continuationNotice" w:id="1">
    <w:p w14:paraId="60F354AF" w14:textId="77777777" w:rsidR="00597033" w:rsidRDefault="0059703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3C72189B"/>
    <w:multiLevelType w:val="multilevel"/>
    <w:tmpl w:val="507E5E2E"/>
    <w:lvl w:ilvl="0">
      <w:start w:val="3"/>
      <w:numFmt w:val="decimal"/>
      <w:lvlText w:val="%1"/>
      <w:lvlJc w:val="left"/>
      <w:pPr>
        <w:ind w:left="700" w:hanging="700"/>
      </w:pPr>
      <w:rPr>
        <w:rFonts w:hint="default"/>
      </w:rPr>
    </w:lvl>
    <w:lvl w:ilvl="1">
      <w:start w:val="1"/>
      <w:numFmt w:val="decimal"/>
      <w:lvlText w:val="%1.%2"/>
      <w:lvlJc w:val="left"/>
      <w:pPr>
        <w:ind w:left="1440" w:hanging="1080"/>
      </w:pPr>
      <w:rPr>
        <w:rFonts w:hint="default"/>
      </w:rPr>
    </w:lvl>
    <w:lvl w:ilvl="2">
      <w:start w:val="1"/>
      <w:numFmt w:val="decimal"/>
      <w:lvlText w:val="%1.%2.%3"/>
      <w:lvlJc w:val="left"/>
      <w:pPr>
        <w:ind w:left="2160" w:hanging="1440"/>
      </w:pPr>
      <w:rPr>
        <w:rFonts w:hint="default"/>
      </w:rPr>
    </w:lvl>
    <w:lvl w:ilvl="3">
      <w:start w:val="1"/>
      <w:numFmt w:val="decimal"/>
      <w:lvlText w:val="%1.%2.%3.%4"/>
      <w:lvlJc w:val="left"/>
      <w:pPr>
        <w:ind w:left="3240" w:hanging="2160"/>
      </w:pPr>
      <w:rPr>
        <w:rFonts w:hint="default"/>
      </w:rPr>
    </w:lvl>
    <w:lvl w:ilvl="4">
      <w:start w:val="1"/>
      <w:numFmt w:val="decimal"/>
      <w:lvlText w:val="%1.%2.%3.%4.%5"/>
      <w:lvlJc w:val="left"/>
      <w:pPr>
        <w:ind w:left="3960" w:hanging="2520"/>
      </w:pPr>
      <w:rPr>
        <w:rFonts w:hint="default"/>
      </w:rPr>
    </w:lvl>
    <w:lvl w:ilvl="5">
      <w:start w:val="1"/>
      <w:numFmt w:val="decimal"/>
      <w:lvlText w:val="%1.%2.%3.%4.%5.%6"/>
      <w:lvlJc w:val="left"/>
      <w:pPr>
        <w:ind w:left="4680" w:hanging="2880"/>
      </w:pPr>
      <w:rPr>
        <w:rFonts w:hint="default"/>
      </w:rPr>
    </w:lvl>
    <w:lvl w:ilvl="6">
      <w:start w:val="1"/>
      <w:numFmt w:val="decimal"/>
      <w:lvlText w:val="%1.%2.%3.%4.%5.%6.%7"/>
      <w:lvlJc w:val="left"/>
      <w:pPr>
        <w:ind w:left="5760" w:hanging="3600"/>
      </w:pPr>
      <w:rPr>
        <w:rFonts w:hint="default"/>
      </w:rPr>
    </w:lvl>
    <w:lvl w:ilvl="7">
      <w:start w:val="1"/>
      <w:numFmt w:val="decimal"/>
      <w:lvlText w:val="%1.%2.%3.%4.%5.%6.%7.%8"/>
      <w:lvlJc w:val="left"/>
      <w:pPr>
        <w:ind w:left="6480" w:hanging="3960"/>
      </w:pPr>
      <w:rPr>
        <w:rFonts w:hint="default"/>
      </w:rPr>
    </w:lvl>
    <w:lvl w:ilvl="8">
      <w:start w:val="1"/>
      <w:numFmt w:val="decimal"/>
      <w:lvlText w:val="%1.%2.%3.%4.%5.%6.%7.%8.%9"/>
      <w:lvlJc w:val="left"/>
      <w:pPr>
        <w:ind w:left="7200" w:hanging="4320"/>
      </w:pPr>
      <w:rPr>
        <w:rFonts w:hint="default"/>
      </w:rPr>
    </w:lvl>
  </w:abstractNum>
  <w:abstractNum w:abstractNumId="2" w15:restartNumberingAfterBreak="0">
    <w:nsid w:val="51B96ACB"/>
    <w:multiLevelType w:val="multilevel"/>
    <w:tmpl w:val="2668A95C"/>
    <w:lvl w:ilvl="0">
      <w:start w:val="1"/>
      <w:numFmt w:val="decimal"/>
      <w:lvlText w:val="%1."/>
      <w:lvlJc w:val="left"/>
      <w:pPr>
        <w:ind w:left="1080" w:hanging="720"/>
      </w:pPr>
      <w:rPr>
        <w:rFonts w:hint="default"/>
      </w:rPr>
    </w:lvl>
    <w:lvl w:ilvl="1">
      <w:start w:val="1"/>
      <w:numFmt w:val="decimal"/>
      <w:isLgl/>
      <w:lvlText w:val="%1.%2"/>
      <w:lvlJc w:val="left"/>
      <w:pPr>
        <w:ind w:left="1180" w:hanging="820"/>
      </w:pPr>
      <w:rPr>
        <w:rFonts w:hint="default"/>
      </w:rPr>
    </w:lvl>
    <w:lvl w:ilvl="2">
      <w:start w:val="1"/>
      <w:numFmt w:val="decimal"/>
      <w:isLgl/>
      <w:lvlText w:val="%1.%2.%3"/>
      <w:lvlJc w:val="left"/>
      <w:pPr>
        <w:ind w:left="1180" w:hanging="8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55881430"/>
    <w:multiLevelType w:val="multilevel"/>
    <w:tmpl w:val="5C14005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523590577">
    <w:abstractNumId w:val="0"/>
  </w:num>
  <w:num w:numId="2" w16cid:durableId="419758695">
    <w:abstractNumId w:val="3"/>
  </w:num>
  <w:num w:numId="3" w16cid:durableId="31270152">
    <w:abstractNumId w:val="2"/>
  </w:num>
  <w:num w:numId="4" w16cid:durableId="1100639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0E4"/>
    <w:rsid w:val="000003FE"/>
    <w:rsid w:val="00010BAB"/>
    <w:rsid w:val="00013411"/>
    <w:rsid w:val="0002528D"/>
    <w:rsid w:val="000313BE"/>
    <w:rsid w:val="0003236D"/>
    <w:rsid w:val="0003606B"/>
    <w:rsid w:val="00041978"/>
    <w:rsid w:val="00043AEF"/>
    <w:rsid w:val="000471A1"/>
    <w:rsid w:val="000648E1"/>
    <w:rsid w:val="00067A81"/>
    <w:rsid w:val="0007074B"/>
    <w:rsid w:val="00075226"/>
    <w:rsid w:val="000756A2"/>
    <w:rsid w:val="00080F2D"/>
    <w:rsid w:val="00081703"/>
    <w:rsid w:val="00086FA5"/>
    <w:rsid w:val="00087A98"/>
    <w:rsid w:val="00090463"/>
    <w:rsid w:val="0009286B"/>
    <w:rsid w:val="000971E8"/>
    <w:rsid w:val="000A103D"/>
    <w:rsid w:val="000A2F34"/>
    <w:rsid w:val="000C2B27"/>
    <w:rsid w:val="000C46ED"/>
    <w:rsid w:val="000D522E"/>
    <w:rsid w:val="000E4641"/>
    <w:rsid w:val="000F263E"/>
    <w:rsid w:val="000F29F9"/>
    <w:rsid w:val="000F3ECD"/>
    <w:rsid w:val="000F4CCF"/>
    <w:rsid w:val="000F7C5F"/>
    <w:rsid w:val="00100E4F"/>
    <w:rsid w:val="001033D8"/>
    <w:rsid w:val="00104BDD"/>
    <w:rsid w:val="00107D63"/>
    <w:rsid w:val="001246C5"/>
    <w:rsid w:val="001301ED"/>
    <w:rsid w:val="00131AF0"/>
    <w:rsid w:val="00132AA7"/>
    <w:rsid w:val="001368B8"/>
    <w:rsid w:val="0013699D"/>
    <w:rsid w:val="001415F6"/>
    <w:rsid w:val="00141E8A"/>
    <w:rsid w:val="0014392C"/>
    <w:rsid w:val="0014797B"/>
    <w:rsid w:val="00151F66"/>
    <w:rsid w:val="00155346"/>
    <w:rsid w:val="00156DE9"/>
    <w:rsid w:val="00157C16"/>
    <w:rsid w:val="00161B00"/>
    <w:rsid w:val="001665D3"/>
    <w:rsid w:val="00173116"/>
    <w:rsid w:val="0017337D"/>
    <w:rsid w:val="00177F8D"/>
    <w:rsid w:val="001805B0"/>
    <w:rsid w:val="00185F4A"/>
    <w:rsid w:val="00187058"/>
    <w:rsid w:val="0018712F"/>
    <w:rsid w:val="00187C1D"/>
    <w:rsid w:val="00191340"/>
    <w:rsid w:val="001A415F"/>
    <w:rsid w:val="001B3F0A"/>
    <w:rsid w:val="001B5033"/>
    <w:rsid w:val="001B54C4"/>
    <w:rsid w:val="001B7402"/>
    <w:rsid w:val="001E0BF2"/>
    <w:rsid w:val="001E2C98"/>
    <w:rsid w:val="001F1E0D"/>
    <w:rsid w:val="00203F61"/>
    <w:rsid w:val="002046DC"/>
    <w:rsid w:val="00207488"/>
    <w:rsid w:val="00211DBF"/>
    <w:rsid w:val="00215037"/>
    <w:rsid w:val="00225985"/>
    <w:rsid w:val="00231E04"/>
    <w:rsid w:val="002333A3"/>
    <w:rsid w:val="00234F85"/>
    <w:rsid w:val="00237550"/>
    <w:rsid w:val="00242740"/>
    <w:rsid w:val="00252446"/>
    <w:rsid w:val="00261327"/>
    <w:rsid w:val="0026634A"/>
    <w:rsid w:val="0027557E"/>
    <w:rsid w:val="0028286B"/>
    <w:rsid w:val="002856E0"/>
    <w:rsid w:val="002941CF"/>
    <w:rsid w:val="002A4895"/>
    <w:rsid w:val="002B4779"/>
    <w:rsid w:val="002C13D8"/>
    <w:rsid w:val="002C6827"/>
    <w:rsid w:val="002D2200"/>
    <w:rsid w:val="002D2AE5"/>
    <w:rsid w:val="002D715F"/>
    <w:rsid w:val="002E02DE"/>
    <w:rsid w:val="002F3419"/>
    <w:rsid w:val="002F6802"/>
    <w:rsid w:val="00300D80"/>
    <w:rsid w:val="00312DEA"/>
    <w:rsid w:val="00314BD1"/>
    <w:rsid w:val="003165D2"/>
    <w:rsid w:val="00317A86"/>
    <w:rsid w:val="00320278"/>
    <w:rsid w:val="00327232"/>
    <w:rsid w:val="00327707"/>
    <w:rsid w:val="00332CD4"/>
    <w:rsid w:val="00337297"/>
    <w:rsid w:val="003435FD"/>
    <w:rsid w:val="00343972"/>
    <w:rsid w:val="00350F86"/>
    <w:rsid w:val="00352E6E"/>
    <w:rsid w:val="00354597"/>
    <w:rsid w:val="00354EF3"/>
    <w:rsid w:val="003550C6"/>
    <w:rsid w:val="00360B87"/>
    <w:rsid w:val="00367B4D"/>
    <w:rsid w:val="00375742"/>
    <w:rsid w:val="0039052D"/>
    <w:rsid w:val="0039264F"/>
    <w:rsid w:val="003940F3"/>
    <w:rsid w:val="00395A2F"/>
    <w:rsid w:val="003A2A18"/>
    <w:rsid w:val="003A3689"/>
    <w:rsid w:val="003B6817"/>
    <w:rsid w:val="003C0904"/>
    <w:rsid w:val="003C32CC"/>
    <w:rsid w:val="003D2FD2"/>
    <w:rsid w:val="003D3A4F"/>
    <w:rsid w:val="003D5D76"/>
    <w:rsid w:val="003E2A64"/>
    <w:rsid w:val="003E5374"/>
    <w:rsid w:val="003F3F58"/>
    <w:rsid w:val="003F62CB"/>
    <w:rsid w:val="00402E7B"/>
    <w:rsid w:val="0040564B"/>
    <w:rsid w:val="004059E5"/>
    <w:rsid w:val="0041172F"/>
    <w:rsid w:val="00411F79"/>
    <w:rsid w:val="00412947"/>
    <w:rsid w:val="00414001"/>
    <w:rsid w:val="0043449C"/>
    <w:rsid w:val="00436AF3"/>
    <w:rsid w:val="00451628"/>
    <w:rsid w:val="004549DB"/>
    <w:rsid w:val="00456C11"/>
    <w:rsid w:val="004630AA"/>
    <w:rsid w:val="0046546C"/>
    <w:rsid w:val="0046602C"/>
    <w:rsid w:val="00471D0C"/>
    <w:rsid w:val="00476FAF"/>
    <w:rsid w:val="00480C4C"/>
    <w:rsid w:val="0048120C"/>
    <w:rsid w:val="004860A3"/>
    <w:rsid w:val="00486C27"/>
    <w:rsid w:val="004909D9"/>
    <w:rsid w:val="004A65D6"/>
    <w:rsid w:val="004B4162"/>
    <w:rsid w:val="004B6F92"/>
    <w:rsid w:val="004C1615"/>
    <w:rsid w:val="004C2DA6"/>
    <w:rsid w:val="004C4147"/>
    <w:rsid w:val="004C6927"/>
    <w:rsid w:val="004C703C"/>
    <w:rsid w:val="004D5836"/>
    <w:rsid w:val="004E20A6"/>
    <w:rsid w:val="004E2FB4"/>
    <w:rsid w:val="004E6E2E"/>
    <w:rsid w:val="004F09A7"/>
    <w:rsid w:val="004F1908"/>
    <w:rsid w:val="00506C7B"/>
    <w:rsid w:val="0050700D"/>
    <w:rsid w:val="0051379B"/>
    <w:rsid w:val="005165C0"/>
    <w:rsid w:val="00516F36"/>
    <w:rsid w:val="00521481"/>
    <w:rsid w:val="005336FD"/>
    <w:rsid w:val="00533F9E"/>
    <w:rsid w:val="005349E3"/>
    <w:rsid w:val="00535741"/>
    <w:rsid w:val="00540D94"/>
    <w:rsid w:val="005413EF"/>
    <w:rsid w:val="005436CF"/>
    <w:rsid w:val="0055646B"/>
    <w:rsid w:val="00562D2A"/>
    <w:rsid w:val="00563FA2"/>
    <w:rsid w:val="0056474F"/>
    <w:rsid w:val="005663A9"/>
    <w:rsid w:val="005669EC"/>
    <w:rsid w:val="00566C14"/>
    <w:rsid w:val="0057138F"/>
    <w:rsid w:val="00571D4F"/>
    <w:rsid w:val="005721D7"/>
    <w:rsid w:val="00583155"/>
    <w:rsid w:val="005949EF"/>
    <w:rsid w:val="00596F13"/>
    <w:rsid w:val="00597033"/>
    <w:rsid w:val="005A095A"/>
    <w:rsid w:val="005A5BA7"/>
    <w:rsid w:val="005B265A"/>
    <w:rsid w:val="005B6E0A"/>
    <w:rsid w:val="005C3F46"/>
    <w:rsid w:val="005C7E3F"/>
    <w:rsid w:val="005D2196"/>
    <w:rsid w:val="005D4D96"/>
    <w:rsid w:val="005D5356"/>
    <w:rsid w:val="005E483F"/>
    <w:rsid w:val="005E7F70"/>
    <w:rsid w:val="005F1D3B"/>
    <w:rsid w:val="00602B4D"/>
    <w:rsid w:val="0060721C"/>
    <w:rsid w:val="006110D2"/>
    <w:rsid w:val="0061129A"/>
    <w:rsid w:val="0061189C"/>
    <w:rsid w:val="006128B7"/>
    <w:rsid w:val="00613513"/>
    <w:rsid w:val="006141F5"/>
    <w:rsid w:val="006154CC"/>
    <w:rsid w:val="006241EB"/>
    <w:rsid w:val="006242B2"/>
    <w:rsid w:val="0063238D"/>
    <w:rsid w:val="00632DFF"/>
    <w:rsid w:val="006345BB"/>
    <w:rsid w:val="00644284"/>
    <w:rsid w:val="00645812"/>
    <w:rsid w:val="00661204"/>
    <w:rsid w:val="00661A0D"/>
    <w:rsid w:val="00665110"/>
    <w:rsid w:val="00667FA9"/>
    <w:rsid w:val="006709F1"/>
    <w:rsid w:val="00674A94"/>
    <w:rsid w:val="00674F9B"/>
    <w:rsid w:val="00675BCD"/>
    <w:rsid w:val="006803E5"/>
    <w:rsid w:val="006814F9"/>
    <w:rsid w:val="00682017"/>
    <w:rsid w:val="00683E78"/>
    <w:rsid w:val="00692B77"/>
    <w:rsid w:val="006A4869"/>
    <w:rsid w:val="006B1DC0"/>
    <w:rsid w:val="006B49A3"/>
    <w:rsid w:val="006B5990"/>
    <w:rsid w:val="006B786D"/>
    <w:rsid w:val="006C3767"/>
    <w:rsid w:val="006C53BA"/>
    <w:rsid w:val="006C60E6"/>
    <w:rsid w:val="006D027C"/>
    <w:rsid w:val="006D1224"/>
    <w:rsid w:val="006E660E"/>
    <w:rsid w:val="006F0AE5"/>
    <w:rsid w:val="00714E04"/>
    <w:rsid w:val="007156A1"/>
    <w:rsid w:val="007218FF"/>
    <w:rsid w:val="00721BFD"/>
    <w:rsid w:val="00723373"/>
    <w:rsid w:val="00726557"/>
    <w:rsid w:val="007271C1"/>
    <w:rsid w:val="00740950"/>
    <w:rsid w:val="00746E06"/>
    <w:rsid w:val="007536A3"/>
    <w:rsid w:val="00753EA9"/>
    <w:rsid w:val="0075467A"/>
    <w:rsid w:val="007615E5"/>
    <w:rsid w:val="007627BF"/>
    <w:rsid w:val="00767A66"/>
    <w:rsid w:val="00773962"/>
    <w:rsid w:val="0077408D"/>
    <w:rsid w:val="00774A53"/>
    <w:rsid w:val="007758B8"/>
    <w:rsid w:val="0078006C"/>
    <w:rsid w:val="007812A6"/>
    <w:rsid w:val="007851CF"/>
    <w:rsid w:val="0079032D"/>
    <w:rsid w:val="007904F7"/>
    <w:rsid w:val="00792676"/>
    <w:rsid w:val="007B0B8D"/>
    <w:rsid w:val="007B13C1"/>
    <w:rsid w:val="007B1B57"/>
    <w:rsid w:val="007B4D14"/>
    <w:rsid w:val="007C0608"/>
    <w:rsid w:val="007C0C4F"/>
    <w:rsid w:val="007C196A"/>
    <w:rsid w:val="007C5B29"/>
    <w:rsid w:val="007C6271"/>
    <w:rsid w:val="007C7817"/>
    <w:rsid w:val="007D0654"/>
    <w:rsid w:val="007E10D7"/>
    <w:rsid w:val="007E4A54"/>
    <w:rsid w:val="007F12DC"/>
    <w:rsid w:val="007F14FA"/>
    <w:rsid w:val="007F1567"/>
    <w:rsid w:val="007F4532"/>
    <w:rsid w:val="00810387"/>
    <w:rsid w:val="00815FA3"/>
    <w:rsid w:val="00825B37"/>
    <w:rsid w:val="0083031F"/>
    <w:rsid w:val="00836638"/>
    <w:rsid w:val="00837914"/>
    <w:rsid w:val="008455B5"/>
    <w:rsid w:val="00852F80"/>
    <w:rsid w:val="008540DB"/>
    <w:rsid w:val="00857E4D"/>
    <w:rsid w:val="00871432"/>
    <w:rsid w:val="00874EE2"/>
    <w:rsid w:val="00874FE7"/>
    <w:rsid w:val="00877F33"/>
    <w:rsid w:val="00880A52"/>
    <w:rsid w:val="00885DD1"/>
    <w:rsid w:val="008909DA"/>
    <w:rsid w:val="00890F7F"/>
    <w:rsid w:val="008A4586"/>
    <w:rsid w:val="008A4D60"/>
    <w:rsid w:val="008B50C9"/>
    <w:rsid w:val="008B7FCE"/>
    <w:rsid w:val="008C17AC"/>
    <w:rsid w:val="008C6442"/>
    <w:rsid w:val="008D6E8F"/>
    <w:rsid w:val="008E0B5B"/>
    <w:rsid w:val="008E1C95"/>
    <w:rsid w:val="008E42F9"/>
    <w:rsid w:val="008F6C7E"/>
    <w:rsid w:val="00901E54"/>
    <w:rsid w:val="009054A3"/>
    <w:rsid w:val="00906325"/>
    <w:rsid w:val="0091431C"/>
    <w:rsid w:val="00924D15"/>
    <w:rsid w:val="00932411"/>
    <w:rsid w:val="00942641"/>
    <w:rsid w:val="00944C5D"/>
    <w:rsid w:val="00952F7D"/>
    <w:rsid w:val="0095496A"/>
    <w:rsid w:val="00954DEF"/>
    <w:rsid w:val="009578C2"/>
    <w:rsid w:val="00965D7A"/>
    <w:rsid w:val="00973A08"/>
    <w:rsid w:val="009759DA"/>
    <w:rsid w:val="0097680D"/>
    <w:rsid w:val="00981DC9"/>
    <w:rsid w:val="00986A90"/>
    <w:rsid w:val="00986C76"/>
    <w:rsid w:val="009924E1"/>
    <w:rsid w:val="0099346C"/>
    <w:rsid w:val="00993DF4"/>
    <w:rsid w:val="009969BF"/>
    <w:rsid w:val="0099746A"/>
    <w:rsid w:val="009A38BA"/>
    <w:rsid w:val="009A3AA0"/>
    <w:rsid w:val="009A7E5B"/>
    <w:rsid w:val="009B5101"/>
    <w:rsid w:val="009D3855"/>
    <w:rsid w:val="009D5B7E"/>
    <w:rsid w:val="009D7BF8"/>
    <w:rsid w:val="00A02720"/>
    <w:rsid w:val="00A04CA3"/>
    <w:rsid w:val="00A05DA0"/>
    <w:rsid w:val="00A065C3"/>
    <w:rsid w:val="00A10D39"/>
    <w:rsid w:val="00A14A94"/>
    <w:rsid w:val="00A20047"/>
    <w:rsid w:val="00A2076F"/>
    <w:rsid w:val="00A21E9F"/>
    <w:rsid w:val="00A25EA8"/>
    <w:rsid w:val="00A303E8"/>
    <w:rsid w:val="00A31372"/>
    <w:rsid w:val="00A505A5"/>
    <w:rsid w:val="00A55031"/>
    <w:rsid w:val="00A551A3"/>
    <w:rsid w:val="00A629FE"/>
    <w:rsid w:val="00A634E8"/>
    <w:rsid w:val="00A80FD7"/>
    <w:rsid w:val="00A86ADF"/>
    <w:rsid w:val="00A97919"/>
    <w:rsid w:val="00AA3A14"/>
    <w:rsid w:val="00AA5FA0"/>
    <w:rsid w:val="00AA65FA"/>
    <w:rsid w:val="00AA6786"/>
    <w:rsid w:val="00AB4C23"/>
    <w:rsid w:val="00AB556F"/>
    <w:rsid w:val="00AB5D54"/>
    <w:rsid w:val="00AC169E"/>
    <w:rsid w:val="00AE2FA4"/>
    <w:rsid w:val="00AE617E"/>
    <w:rsid w:val="00AF4E65"/>
    <w:rsid w:val="00B017AA"/>
    <w:rsid w:val="00B023EB"/>
    <w:rsid w:val="00B05426"/>
    <w:rsid w:val="00B16919"/>
    <w:rsid w:val="00B220FD"/>
    <w:rsid w:val="00B234A9"/>
    <w:rsid w:val="00B25699"/>
    <w:rsid w:val="00B30759"/>
    <w:rsid w:val="00B32D88"/>
    <w:rsid w:val="00B339D4"/>
    <w:rsid w:val="00B37F93"/>
    <w:rsid w:val="00B439C8"/>
    <w:rsid w:val="00B43E11"/>
    <w:rsid w:val="00B50516"/>
    <w:rsid w:val="00B52384"/>
    <w:rsid w:val="00B65040"/>
    <w:rsid w:val="00B7334F"/>
    <w:rsid w:val="00B762B2"/>
    <w:rsid w:val="00B81163"/>
    <w:rsid w:val="00B81473"/>
    <w:rsid w:val="00B84F66"/>
    <w:rsid w:val="00B930AA"/>
    <w:rsid w:val="00BA1F8D"/>
    <w:rsid w:val="00BA25D5"/>
    <w:rsid w:val="00BA6FA3"/>
    <w:rsid w:val="00BB0BD1"/>
    <w:rsid w:val="00BB16C2"/>
    <w:rsid w:val="00BB2074"/>
    <w:rsid w:val="00BB2592"/>
    <w:rsid w:val="00BD0077"/>
    <w:rsid w:val="00BD0296"/>
    <w:rsid w:val="00BD3A26"/>
    <w:rsid w:val="00BD3E1B"/>
    <w:rsid w:val="00BD40CF"/>
    <w:rsid w:val="00BD5C49"/>
    <w:rsid w:val="00BE25B8"/>
    <w:rsid w:val="00BE2E79"/>
    <w:rsid w:val="00BE5AA6"/>
    <w:rsid w:val="00BE70AD"/>
    <w:rsid w:val="00BF40E9"/>
    <w:rsid w:val="00BF5D1E"/>
    <w:rsid w:val="00BF5D58"/>
    <w:rsid w:val="00BF653B"/>
    <w:rsid w:val="00C05E9D"/>
    <w:rsid w:val="00C1171D"/>
    <w:rsid w:val="00C12280"/>
    <w:rsid w:val="00C16657"/>
    <w:rsid w:val="00C22F5C"/>
    <w:rsid w:val="00C22FD5"/>
    <w:rsid w:val="00C30375"/>
    <w:rsid w:val="00C37044"/>
    <w:rsid w:val="00C37BE7"/>
    <w:rsid w:val="00C44A07"/>
    <w:rsid w:val="00C466B3"/>
    <w:rsid w:val="00C4705A"/>
    <w:rsid w:val="00C47A6E"/>
    <w:rsid w:val="00C51EEB"/>
    <w:rsid w:val="00C521B5"/>
    <w:rsid w:val="00C755AB"/>
    <w:rsid w:val="00C81FDB"/>
    <w:rsid w:val="00C935D2"/>
    <w:rsid w:val="00C97D15"/>
    <w:rsid w:val="00CA47D5"/>
    <w:rsid w:val="00CB3482"/>
    <w:rsid w:val="00CD3F0C"/>
    <w:rsid w:val="00CD7613"/>
    <w:rsid w:val="00CE786E"/>
    <w:rsid w:val="00CF017D"/>
    <w:rsid w:val="00CF0E75"/>
    <w:rsid w:val="00CF32B5"/>
    <w:rsid w:val="00CF41B3"/>
    <w:rsid w:val="00D02B84"/>
    <w:rsid w:val="00D06243"/>
    <w:rsid w:val="00D06752"/>
    <w:rsid w:val="00D0750A"/>
    <w:rsid w:val="00D105F0"/>
    <w:rsid w:val="00D13D60"/>
    <w:rsid w:val="00D164F8"/>
    <w:rsid w:val="00D228B7"/>
    <w:rsid w:val="00D22B68"/>
    <w:rsid w:val="00D247EB"/>
    <w:rsid w:val="00D27492"/>
    <w:rsid w:val="00D27984"/>
    <w:rsid w:val="00D42E26"/>
    <w:rsid w:val="00D43125"/>
    <w:rsid w:val="00D500E4"/>
    <w:rsid w:val="00D51B56"/>
    <w:rsid w:val="00D54A36"/>
    <w:rsid w:val="00D6066C"/>
    <w:rsid w:val="00D66A3A"/>
    <w:rsid w:val="00D71B8D"/>
    <w:rsid w:val="00D74944"/>
    <w:rsid w:val="00D76787"/>
    <w:rsid w:val="00D76825"/>
    <w:rsid w:val="00D82D62"/>
    <w:rsid w:val="00D9457A"/>
    <w:rsid w:val="00DA6F16"/>
    <w:rsid w:val="00DA723E"/>
    <w:rsid w:val="00DB0D6A"/>
    <w:rsid w:val="00DB10CE"/>
    <w:rsid w:val="00DB5517"/>
    <w:rsid w:val="00DC090A"/>
    <w:rsid w:val="00DC1B51"/>
    <w:rsid w:val="00DC33C6"/>
    <w:rsid w:val="00DC630D"/>
    <w:rsid w:val="00DE0F95"/>
    <w:rsid w:val="00DE1578"/>
    <w:rsid w:val="00DE5EE8"/>
    <w:rsid w:val="00DE7D14"/>
    <w:rsid w:val="00DF198B"/>
    <w:rsid w:val="00DF23CA"/>
    <w:rsid w:val="00DF4158"/>
    <w:rsid w:val="00DF4856"/>
    <w:rsid w:val="00DF7190"/>
    <w:rsid w:val="00DF7B28"/>
    <w:rsid w:val="00E01918"/>
    <w:rsid w:val="00E04E20"/>
    <w:rsid w:val="00E05033"/>
    <w:rsid w:val="00E062BE"/>
    <w:rsid w:val="00E0697E"/>
    <w:rsid w:val="00E1466A"/>
    <w:rsid w:val="00E15EFC"/>
    <w:rsid w:val="00E16567"/>
    <w:rsid w:val="00E249E6"/>
    <w:rsid w:val="00E30656"/>
    <w:rsid w:val="00E31A10"/>
    <w:rsid w:val="00E36D2A"/>
    <w:rsid w:val="00E4553F"/>
    <w:rsid w:val="00E51500"/>
    <w:rsid w:val="00E5216A"/>
    <w:rsid w:val="00E6168D"/>
    <w:rsid w:val="00E716B9"/>
    <w:rsid w:val="00E74B29"/>
    <w:rsid w:val="00E87F64"/>
    <w:rsid w:val="00E9137E"/>
    <w:rsid w:val="00E95588"/>
    <w:rsid w:val="00E95C96"/>
    <w:rsid w:val="00E96F0C"/>
    <w:rsid w:val="00EA15C3"/>
    <w:rsid w:val="00EA2260"/>
    <w:rsid w:val="00EA69BC"/>
    <w:rsid w:val="00EB3F2A"/>
    <w:rsid w:val="00EB41B1"/>
    <w:rsid w:val="00EB527F"/>
    <w:rsid w:val="00EB6648"/>
    <w:rsid w:val="00EB692D"/>
    <w:rsid w:val="00EC0E98"/>
    <w:rsid w:val="00EC57AF"/>
    <w:rsid w:val="00EE4A73"/>
    <w:rsid w:val="00EE5BD5"/>
    <w:rsid w:val="00EE7A74"/>
    <w:rsid w:val="00EF2C76"/>
    <w:rsid w:val="00EF73F8"/>
    <w:rsid w:val="00F0484C"/>
    <w:rsid w:val="00F04981"/>
    <w:rsid w:val="00F10048"/>
    <w:rsid w:val="00F10512"/>
    <w:rsid w:val="00F174BA"/>
    <w:rsid w:val="00F2470A"/>
    <w:rsid w:val="00F25AD8"/>
    <w:rsid w:val="00F32835"/>
    <w:rsid w:val="00F33206"/>
    <w:rsid w:val="00F3417A"/>
    <w:rsid w:val="00F37263"/>
    <w:rsid w:val="00F4277B"/>
    <w:rsid w:val="00F43E9E"/>
    <w:rsid w:val="00F47233"/>
    <w:rsid w:val="00F47EE9"/>
    <w:rsid w:val="00F504C0"/>
    <w:rsid w:val="00F50791"/>
    <w:rsid w:val="00F53DBA"/>
    <w:rsid w:val="00F56B3B"/>
    <w:rsid w:val="00F60F82"/>
    <w:rsid w:val="00F61E43"/>
    <w:rsid w:val="00F64188"/>
    <w:rsid w:val="00F67822"/>
    <w:rsid w:val="00F7044E"/>
    <w:rsid w:val="00F70AF3"/>
    <w:rsid w:val="00F750AF"/>
    <w:rsid w:val="00F84457"/>
    <w:rsid w:val="00F862EA"/>
    <w:rsid w:val="00F914AF"/>
    <w:rsid w:val="00F91B58"/>
    <w:rsid w:val="00F91BE4"/>
    <w:rsid w:val="00F93416"/>
    <w:rsid w:val="00F966D0"/>
    <w:rsid w:val="00FA3F2A"/>
    <w:rsid w:val="00FA48A2"/>
    <w:rsid w:val="00FB2F1A"/>
    <w:rsid w:val="00FB6ADC"/>
    <w:rsid w:val="00FC2934"/>
    <w:rsid w:val="00FC29A1"/>
    <w:rsid w:val="00FE3994"/>
    <w:rsid w:val="00FE77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87F52"/>
  <w15:chartTrackingRefBased/>
  <w15:docId w15:val="{BDAB904B-7D9A-4D84-B88A-AC48F9F12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28286B"/>
    <w:pPr>
      <w:jc w:val="center"/>
    </w:pPr>
    <w:rPr>
      <w:sz w:val="14"/>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350F86"/>
    <w:pPr>
      <w:spacing w:before="120" w:after="120"/>
    </w:pPr>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D500E4"/>
    <w:pPr>
      <w:keepNext/>
      <w:keepLines/>
      <w:spacing w:before="240" w:line="259" w:lineRule="auto"/>
      <w:jc w:val="left"/>
      <w:outlineLvl w:val="9"/>
    </w:pPr>
    <w:rPr>
      <w:rFonts w:eastAsiaTheme="majorEastAsia" w:cstheme="majorBidi"/>
      <w:b w:val="0"/>
      <w:color w:val="35484C" w:themeColor="accent1" w:themeShade="BF"/>
      <w:sz w:val="32"/>
      <w:szCs w:val="32"/>
      <w:lang w:val="en-GB" w:eastAsia="zh-CN"/>
    </w:rPr>
  </w:style>
  <w:style w:type="paragraph" w:styleId="TOC1">
    <w:name w:val="toc 1"/>
    <w:basedOn w:val="Normal"/>
    <w:next w:val="Normal"/>
    <w:autoRedefine/>
    <w:uiPriority w:val="39"/>
    <w:rsid w:val="00D500E4"/>
    <w:pPr>
      <w:spacing w:after="100"/>
    </w:pPr>
  </w:style>
  <w:style w:type="paragraph" w:styleId="TOC2">
    <w:name w:val="toc 2"/>
    <w:basedOn w:val="Normal"/>
    <w:next w:val="Normal"/>
    <w:autoRedefine/>
    <w:uiPriority w:val="39"/>
    <w:rsid w:val="00D500E4"/>
    <w:pPr>
      <w:spacing w:after="100"/>
      <w:ind w:left="240"/>
    </w:pPr>
  </w:style>
  <w:style w:type="paragraph" w:styleId="TOC3">
    <w:name w:val="toc 3"/>
    <w:basedOn w:val="Normal"/>
    <w:next w:val="Normal"/>
    <w:autoRedefine/>
    <w:uiPriority w:val="39"/>
    <w:rsid w:val="00D500E4"/>
    <w:pPr>
      <w:spacing w:after="100"/>
      <w:ind w:left="480"/>
    </w:pPr>
  </w:style>
  <w:style w:type="character" w:styleId="Hyperlink">
    <w:name w:val="Hyperlink"/>
    <w:basedOn w:val="DefaultParagraphFont"/>
    <w:uiPriority w:val="99"/>
    <w:unhideWhenUsed/>
    <w:rsid w:val="00D500E4"/>
    <w:rPr>
      <w:color w:val="0000FF" w:themeColor="hyperlink"/>
      <w:u w:val="single"/>
    </w:rPr>
  </w:style>
  <w:style w:type="paragraph" w:styleId="ListParagraph">
    <w:name w:val="List Paragraph"/>
    <w:basedOn w:val="Normal"/>
    <w:uiPriority w:val="34"/>
    <w:semiHidden/>
    <w:qFormat/>
    <w:rsid w:val="00242740"/>
    <w:pPr>
      <w:ind w:left="720"/>
      <w:contextualSpacing/>
    </w:pPr>
  </w:style>
  <w:style w:type="character" w:styleId="UnresolvedMention">
    <w:name w:val="Unresolved Mention"/>
    <w:basedOn w:val="DefaultParagraphFont"/>
    <w:uiPriority w:val="99"/>
    <w:semiHidden/>
    <w:unhideWhenUsed/>
    <w:rsid w:val="00F93416"/>
    <w:rPr>
      <w:color w:val="605E5C"/>
      <w:shd w:val="clear" w:color="auto" w:fill="E1DFDD"/>
    </w:rPr>
  </w:style>
  <w:style w:type="paragraph" w:styleId="TableofFigures">
    <w:name w:val="table of figures"/>
    <w:basedOn w:val="Normal"/>
    <w:next w:val="Normal"/>
    <w:uiPriority w:val="99"/>
    <w:semiHidden/>
    <w:rsid w:val="000252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99155">
      <w:bodyDiv w:val="1"/>
      <w:marLeft w:val="0"/>
      <w:marRight w:val="0"/>
      <w:marTop w:val="0"/>
      <w:marBottom w:val="0"/>
      <w:divBdr>
        <w:top w:val="none" w:sz="0" w:space="0" w:color="auto"/>
        <w:left w:val="none" w:sz="0" w:space="0" w:color="auto"/>
        <w:bottom w:val="none" w:sz="0" w:space="0" w:color="auto"/>
        <w:right w:val="none" w:sz="0" w:space="0" w:color="auto"/>
      </w:divBdr>
    </w:div>
    <w:div w:id="280307935">
      <w:bodyDiv w:val="1"/>
      <w:marLeft w:val="0"/>
      <w:marRight w:val="0"/>
      <w:marTop w:val="0"/>
      <w:marBottom w:val="0"/>
      <w:divBdr>
        <w:top w:val="none" w:sz="0" w:space="0" w:color="auto"/>
        <w:left w:val="none" w:sz="0" w:space="0" w:color="auto"/>
        <w:bottom w:val="none" w:sz="0" w:space="0" w:color="auto"/>
        <w:right w:val="none" w:sz="0" w:space="0" w:color="auto"/>
      </w:divBdr>
      <w:divsChild>
        <w:div w:id="83309255">
          <w:marLeft w:val="0"/>
          <w:marRight w:val="0"/>
          <w:marTop w:val="0"/>
          <w:marBottom w:val="0"/>
          <w:divBdr>
            <w:top w:val="none" w:sz="0" w:space="0" w:color="auto"/>
            <w:left w:val="none" w:sz="0" w:space="0" w:color="auto"/>
            <w:bottom w:val="none" w:sz="0" w:space="0" w:color="auto"/>
            <w:right w:val="none" w:sz="0" w:space="0" w:color="auto"/>
          </w:divBdr>
          <w:divsChild>
            <w:div w:id="6059493">
              <w:marLeft w:val="0"/>
              <w:marRight w:val="0"/>
              <w:marTop w:val="0"/>
              <w:marBottom w:val="0"/>
              <w:divBdr>
                <w:top w:val="none" w:sz="0" w:space="0" w:color="auto"/>
                <w:left w:val="none" w:sz="0" w:space="0" w:color="auto"/>
                <w:bottom w:val="none" w:sz="0" w:space="0" w:color="auto"/>
                <w:right w:val="none" w:sz="0" w:space="0" w:color="auto"/>
              </w:divBdr>
            </w:div>
            <w:div w:id="113329695">
              <w:marLeft w:val="0"/>
              <w:marRight w:val="0"/>
              <w:marTop w:val="0"/>
              <w:marBottom w:val="0"/>
              <w:divBdr>
                <w:top w:val="none" w:sz="0" w:space="0" w:color="auto"/>
                <w:left w:val="none" w:sz="0" w:space="0" w:color="auto"/>
                <w:bottom w:val="none" w:sz="0" w:space="0" w:color="auto"/>
                <w:right w:val="none" w:sz="0" w:space="0" w:color="auto"/>
              </w:divBdr>
            </w:div>
            <w:div w:id="438766307">
              <w:marLeft w:val="0"/>
              <w:marRight w:val="0"/>
              <w:marTop w:val="0"/>
              <w:marBottom w:val="0"/>
              <w:divBdr>
                <w:top w:val="none" w:sz="0" w:space="0" w:color="auto"/>
                <w:left w:val="none" w:sz="0" w:space="0" w:color="auto"/>
                <w:bottom w:val="none" w:sz="0" w:space="0" w:color="auto"/>
                <w:right w:val="none" w:sz="0" w:space="0" w:color="auto"/>
              </w:divBdr>
            </w:div>
            <w:div w:id="589891956">
              <w:marLeft w:val="0"/>
              <w:marRight w:val="0"/>
              <w:marTop w:val="0"/>
              <w:marBottom w:val="0"/>
              <w:divBdr>
                <w:top w:val="none" w:sz="0" w:space="0" w:color="auto"/>
                <w:left w:val="none" w:sz="0" w:space="0" w:color="auto"/>
                <w:bottom w:val="none" w:sz="0" w:space="0" w:color="auto"/>
                <w:right w:val="none" w:sz="0" w:space="0" w:color="auto"/>
              </w:divBdr>
            </w:div>
            <w:div w:id="642931862">
              <w:marLeft w:val="0"/>
              <w:marRight w:val="0"/>
              <w:marTop w:val="0"/>
              <w:marBottom w:val="0"/>
              <w:divBdr>
                <w:top w:val="none" w:sz="0" w:space="0" w:color="auto"/>
                <w:left w:val="none" w:sz="0" w:space="0" w:color="auto"/>
                <w:bottom w:val="none" w:sz="0" w:space="0" w:color="auto"/>
                <w:right w:val="none" w:sz="0" w:space="0" w:color="auto"/>
              </w:divBdr>
            </w:div>
            <w:div w:id="662512383">
              <w:marLeft w:val="0"/>
              <w:marRight w:val="0"/>
              <w:marTop w:val="0"/>
              <w:marBottom w:val="0"/>
              <w:divBdr>
                <w:top w:val="none" w:sz="0" w:space="0" w:color="auto"/>
                <w:left w:val="none" w:sz="0" w:space="0" w:color="auto"/>
                <w:bottom w:val="none" w:sz="0" w:space="0" w:color="auto"/>
                <w:right w:val="none" w:sz="0" w:space="0" w:color="auto"/>
              </w:divBdr>
            </w:div>
            <w:div w:id="755369800">
              <w:marLeft w:val="0"/>
              <w:marRight w:val="0"/>
              <w:marTop w:val="0"/>
              <w:marBottom w:val="0"/>
              <w:divBdr>
                <w:top w:val="none" w:sz="0" w:space="0" w:color="auto"/>
                <w:left w:val="none" w:sz="0" w:space="0" w:color="auto"/>
                <w:bottom w:val="none" w:sz="0" w:space="0" w:color="auto"/>
                <w:right w:val="none" w:sz="0" w:space="0" w:color="auto"/>
              </w:divBdr>
            </w:div>
            <w:div w:id="961500450">
              <w:marLeft w:val="0"/>
              <w:marRight w:val="0"/>
              <w:marTop w:val="0"/>
              <w:marBottom w:val="0"/>
              <w:divBdr>
                <w:top w:val="none" w:sz="0" w:space="0" w:color="auto"/>
                <w:left w:val="none" w:sz="0" w:space="0" w:color="auto"/>
                <w:bottom w:val="none" w:sz="0" w:space="0" w:color="auto"/>
                <w:right w:val="none" w:sz="0" w:space="0" w:color="auto"/>
              </w:divBdr>
            </w:div>
            <w:div w:id="1402827791">
              <w:marLeft w:val="0"/>
              <w:marRight w:val="0"/>
              <w:marTop w:val="0"/>
              <w:marBottom w:val="0"/>
              <w:divBdr>
                <w:top w:val="none" w:sz="0" w:space="0" w:color="auto"/>
                <w:left w:val="none" w:sz="0" w:space="0" w:color="auto"/>
                <w:bottom w:val="none" w:sz="0" w:space="0" w:color="auto"/>
                <w:right w:val="none" w:sz="0" w:space="0" w:color="auto"/>
              </w:divBdr>
            </w:div>
            <w:div w:id="17881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066586">
      <w:bodyDiv w:val="1"/>
      <w:marLeft w:val="0"/>
      <w:marRight w:val="0"/>
      <w:marTop w:val="0"/>
      <w:marBottom w:val="0"/>
      <w:divBdr>
        <w:top w:val="none" w:sz="0" w:space="0" w:color="auto"/>
        <w:left w:val="none" w:sz="0" w:space="0" w:color="auto"/>
        <w:bottom w:val="none" w:sz="0" w:space="0" w:color="auto"/>
        <w:right w:val="none" w:sz="0" w:space="0" w:color="auto"/>
      </w:divBdr>
      <w:divsChild>
        <w:div w:id="937760">
          <w:marLeft w:val="240"/>
          <w:marRight w:val="0"/>
          <w:marTop w:val="0"/>
          <w:marBottom w:val="0"/>
          <w:divBdr>
            <w:top w:val="single" w:sz="2" w:space="0" w:color="E5E7EB"/>
            <w:left w:val="single" w:sz="2" w:space="0" w:color="E5E7EB"/>
            <w:bottom w:val="single" w:sz="2" w:space="0" w:color="E5E7EB"/>
            <w:right w:val="single" w:sz="2" w:space="0" w:color="E5E7EB"/>
          </w:divBdr>
        </w:div>
        <w:div w:id="6475870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1775391">
      <w:bodyDiv w:val="1"/>
      <w:marLeft w:val="0"/>
      <w:marRight w:val="0"/>
      <w:marTop w:val="0"/>
      <w:marBottom w:val="0"/>
      <w:divBdr>
        <w:top w:val="none" w:sz="0" w:space="0" w:color="auto"/>
        <w:left w:val="none" w:sz="0" w:space="0" w:color="auto"/>
        <w:bottom w:val="none" w:sz="0" w:space="0" w:color="auto"/>
        <w:right w:val="none" w:sz="0" w:space="0" w:color="auto"/>
      </w:divBdr>
      <w:divsChild>
        <w:div w:id="1755660930">
          <w:marLeft w:val="0"/>
          <w:marRight w:val="0"/>
          <w:marTop w:val="0"/>
          <w:marBottom w:val="0"/>
          <w:divBdr>
            <w:top w:val="none" w:sz="0" w:space="0" w:color="auto"/>
            <w:left w:val="none" w:sz="0" w:space="0" w:color="auto"/>
            <w:bottom w:val="none" w:sz="0" w:space="0" w:color="auto"/>
            <w:right w:val="none" w:sz="0" w:space="0" w:color="auto"/>
          </w:divBdr>
          <w:divsChild>
            <w:div w:id="1668248267">
              <w:marLeft w:val="0"/>
              <w:marRight w:val="0"/>
              <w:marTop w:val="0"/>
              <w:marBottom w:val="0"/>
              <w:divBdr>
                <w:top w:val="none" w:sz="0" w:space="0" w:color="auto"/>
                <w:left w:val="none" w:sz="0" w:space="0" w:color="auto"/>
                <w:bottom w:val="none" w:sz="0" w:space="0" w:color="auto"/>
                <w:right w:val="none" w:sz="0" w:space="0" w:color="auto"/>
              </w:divBdr>
            </w:div>
            <w:div w:id="32923752">
              <w:marLeft w:val="0"/>
              <w:marRight w:val="0"/>
              <w:marTop w:val="0"/>
              <w:marBottom w:val="0"/>
              <w:divBdr>
                <w:top w:val="none" w:sz="0" w:space="0" w:color="auto"/>
                <w:left w:val="none" w:sz="0" w:space="0" w:color="auto"/>
                <w:bottom w:val="none" w:sz="0" w:space="0" w:color="auto"/>
                <w:right w:val="none" w:sz="0" w:space="0" w:color="auto"/>
              </w:divBdr>
            </w:div>
            <w:div w:id="504632605">
              <w:marLeft w:val="0"/>
              <w:marRight w:val="0"/>
              <w:marTop w:val="0"/>
              <w:marBottom w:val="0"/>
              <w:divBdr>
                <w:top w:val="none" w:sz="0" w:space="0" w:color="auto"/>
                <w:left w:val="none" w:sz="0" w:space="0" w:color="auto"/>
                <w:bottom w:val="none" w:sz="0" w:space="0" w:color="auto"/>
                <w:right w:val="none" w:sz="0" w:space="0" w:color="auto"/>
              </w:divBdr>
            </w:div>
            <w:div w:id="2037121749">
              <w:marLeft w:val="0"/>
              <w:marRight w:val="0"/>
              <w:marTop w:val="0"/>
              <w:marBottom w:val="0"/>
              <w:divBdr>
                <w:top w:val="none" w:sz="0" w:space="0" w:color="auto"/>
                <w:left w:val="none" w:sz="0" w:space="0" w:color="auto"/>
                <w:bottom w:val="none" w:sz="0" w:space="0" w:color="auto"/>
                <w:right w:val="none" w:sz="0" w:space="0" w:color="auto"/>
              </w:divBdr>
            </w:div>
            <w:div w:id="691803558">
              <w:marLeft w:val="0"/>
              <w:marRight w:val="0"/>
              <w:marTop w:val="0"/>
              <w:marBottom w:val="0"/>
              <w:divBdr>
                <w:top w:val="none" w:sz="0" w:space="0" w:color="auto"/>
                <w:left w:val="none" w:sz="0" w:space="0" w:color="auto"/>
                <w:bottom w:val="none" w:sz="0" w:space="0" w:color="auto"/>
                <w:right w:val="none" w:sz="0" w:space="0" w:color="auto"/>
              </w:divBdr>
            </w:div>
            <w:div w:id="155387172">
              <w:marLeft w:val="0"/>
              <w:marRight w:val="0"/>
              <w:marTop w:val="0"/>
              <w:marBottom w:val="0"/>
              <w:divBdr>
                <w:top w:val="none" w:sz="0" w:space="0" w:color="auto"/>
                <w:left w:val="none" w:sz="0" w:space="0" w:color="auto"/>
                <w:bottom w:val="none" w:sz="0" w:space="0" w:color="auto"/>
                <w:right w:val="none" w:sz="0" w:space="0" w:color="auto"/>
              </w:divBdr>
            </w:div>
            <w:div w:id="1006791497">
              <w:marLeft w:val="0"/>
              <w:marRight w:val="0"/>
              <w:marTop w:val="0"/>
              <w:marBottom w:val="0"/>
              <w:divBdr>
                <w:top w:val="none" w:sz="0" w:space="0" w:color="auto"/>
                <w:left w:val="none" w:sz="0" w:space="0" w:color="auto"/>
                <w:bottom w:val="none" w:sz="0" w:space="0" w:color="auto"/>
                <w:right w:val="none" w:sz="0" w:space="0" w:color="auto"/>
              </w:divBdr>
            </w:div>
            <w:div w:id="89158483">
              <w:marLeft w:val="0"/>
              <w:marRight w:val="0"/>
              <w:marTop w:val="0"/>
              <w:marBottom w:val="0"/>
              <w:divBdr>
                <w:top w:val="none" w:sz="0" w:space="0" w:color="auto"/>
                <w:left w:val="none" w:sz="0" w:space="0" w:color="auto"/>
                <w:bottom w:val="none" w:sz="0" w:space="0" w:color="auto"/>
                <w:right w:val="none" w:sz="0" w:space="0" w:color="auto"/>
              </w:divBdr>
            </w:div>
            <w:div w:id="1935433727">
              <w:marLeft w:val="0"/>
              <w:marRight w:val="0"/>
              <w:marTop w:val="0"/>
              <w:marBottom w:val="0"/>
              <w:divBdr>
                <w:top w:val="none" w:sz="0" w:space="0" w:color="auto"/>
                <w:left w:val="none" w:sz="0" w:space="0" w:color="auto"/>
                <w:bottom w:val="none" w:sz="0" w:space="0" w:color="auto"/>
                <w:right w:val="none" w:sz="0" w:space="0" w:color="auto"/>
              </w:divBdr>
            </w:div>
            <w:div w:id="182434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563593">
      <w:bodyDiv w:val="1"/>
      <w:marLeft w:val="0"/>
      <w:marRight w:val="0"/>
      <w:marTop w:val="0"/>
      <w:marBottom w:val="0"/>
      <w:divBdr>
        <w:top w:val="none" w:sz="0" w:space="0" w:color="auto"/>
        <w:left w:val="none" w:sz="0" w:space="0" w:color="auto"/>
        <w:bottom w:val="none" w:sz="0" w:space="0" w:color="auto"/>
        <w:right w:val="none" w:sz="0" w:space="0" w:color="auto"/>
      </w:divBdr>
      <w:divsChild>
        <w:div w:id="714037192">
          <w:marLeft w:val="0"/>
          <w:marRight w:val="0"/>
          <w:marTop w:val="0"/>
          <w:marBottom w:val="0"/>
          <w:divBdr>
            <w:top w:val="none" w:sz="0" w:space="0" w:color="auto"/>
            <w:left w:val="none" w:sz="0" w:space="0" w:color="auto"/>
            <w:bottom w:val="none" w:sz="0" w:space="0" w:color="auto"/>
            <w:right w:val="none" w:sz="0" w:space="0" w:color="auto"/>
          </w:divBdr>
          <w:divsChild>
            <w:div w:id="202642451">
              <w:marLeft w:val="0"/>
              <w:marRight w:val="0"/>
              <w:marTop w:val="0"/>
              <w:marBottom w:val="0"/>
              <w:divBdr>
                <w:top w:val="none" w:sz="0" w:space="0" w:color="auto"/>
                <w:left w:val="none" w:sz="0" w:space="0" w:color="auto"/>
                <w:bottom w:val="none" w:sz="0" w:space="0" w:color="auto"/>
                <w:right w:val="none" w:sz="0" w:space="0" w:color="auto"/>
              </w:divBdr>
            </w:div>
            <w:div w:id="296686803">
              <w:marLeft w:val="0"/>
              <w:marRight w:val="0"/>
              <w:marTop w:val="0"/>
              <w:marBottom w:val="0"/>
              <w:divBdr>
                <w:top w:val="none" w:sz="0" w:space="0" w:color="auto"/>
                <w:left w:val="none" w:sz="0" w:space="0" w:color="auto"/>
                <w:bottom w:val="none" w:sz="0" w:space="0" w:color="auto"/>
                <w:right w:val="none" w:sz="0" w:space="0" w:color="auto"/>
              </w:divBdr>
            </w:div>
            <w:div w:id="502015267">
              <w:marLeft w:val="0"/>
              <w:marRight w:val="0"/>
              <w:marTop w:val="0"/>
              <w:marBottom w:val="0"/>
              <w:divBdr>
                <w:top w:val="none" w:sz="0" w:space="0" w:color="auto"/>
                <w:left w:val="none" w:sz="0" w:space="0" w:color="auto"/>
                <w:bottom w:val="none" w:sz="0" w:space="0" w:color="auto"/>
                <w:right w:val="none" w:sz="0" w:space="0" w:color="auto"/>
              </w:divBdr>
            </w:div>
            <w:div w:id="617107868">
              <w:marLeft w:val="0"/>
              <w:marRight w:val="0"/>
              <w:marTop w:val="0"/>
              <w:marBottom w:val="0"/>
              <w:divBdr>
                <w:top w:val="none" w:sz="0" w:space="0" w:color="auto"/>
                <w:left w:val="none" w:sz="0" w:space="0" w:color="auto"/>
                <w:bottom w:val="none" w:sz="0" w:space="0" w:color="auto"/>
                <w:right w:val="none" w:sz="0" w:space="0" w:color="auto"/>
              </w:divBdr>
            </w:div>
            <w:div w:id="882450919">
              <w:marLeft w:val="0"/>
              <w:marRight w:val="0"/>
              <w:marTop w:val="0"/>
              <w:marBottom w:val="0"/>
              <w:divBdr>
                <w:top w:val="none" w:sz="0" w:space="0" w:color="auto"/>
                <w:left w:val="none" w:sz="0" w:space="0" w:color="auto"/>
                <w:bottom w:val="none" w:sz="0" w:space="0" w:color="auto"/>
                <w:right w:val="none" w:sz="0" w:space="0" w:color="auto"/>
              </w:divBdr>
            </w:div>
            <w:div w:id="1254045820">
              <w:marLeft w:val="0"/>
              <w:marRight w:val="0"/>
              <w:marTop w:val="0"/>
              <w:marBottom w:val="0"/>
              <w:divBdr>
                <w:top w:val="none" w:sz="0" w:space="0" w:color="auto"/>
                <w:left w:val="none" w:sz="0" w:space="0" w:color="auto"/>
                <w:bottom w:val="none" w:sz="0" w:space="0" w:color="auto"/>
                <w:right w:val="none" w:sz="0" w:space="0" w:color="auto"/>
              </w:divBdr>
            </w:div>
            <w:div w:id="1367095554">
              <w:marLeft w:val="0"/>
              <w:marRight w:val="0"/>
              <w:marTop w:val="0"/>
              <w:marBottom w:val="0"/>
              <w:divBdr>
                <w:top w:val="none" w:sz="0" w:space="0" w:color="auto"/>
                <w:left w:val="none" w:sz="0" w:space="0" w:color="auto"/>
                <w:bottom w:val="none" w:sz="0" w:space="0" w:color="auto"/>
                <w:right w:val="none" w:sz="0" w:space="0" w:color="auto"/>
              </w:divBdr>
            </w:div>
            <w:div w:id="1675062293">
              <w:marLeft w:val="0"/>
              <w:marRight w:val="0"/>
              <w:marTop w:val="0"/>
              <w:marBottom w:val="0"/>
              <w:divBdr>
                <w:top w:val="none" w:sz="0" w:space="0" w:color="auto"/>
                <w:left w:val="none" w:sz="0" w:space="0" w:color="auto"/>
                <w:bottom w:val="none" w:sz="0" w:space="0" w:color="auto"/>
                <w:right w:val="none" w:sz="0" w:space="0" w:color="auto"/>
              </w:divBdr>
            </w:div>
            <w:div w:id="1949308508">
              <w:marLeft w:val="0"/>
              <w:marRight w:val="0"/>
              <w:marTop w:val="0"/>
              <w:marBottom w:val="0"/>
              <w:divBdr>
                <w:top w:val="none" w:sz="0" w:space="0" w:color="auto"/>
                <w:left w:val="none" w:sz="0" w:space="0" w:color="auto"/>
                <w:bottom w:val="none" w:sz="0" w:space="0" w:color="auto"/>
                <w:right w:val="none" w:sz="0" w:space="0" w:color="auto"/>
              </w:divBdr>
            </w:div>
            <w:div w:id="201340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652207">
      <w:bodyDiv w:val="1"/>
      <w:marLeft w:val="0"/>
      <w:marRight w:val="0"/>
      <w:marTop w:val="0"/>
      <w:marBottom w:val="0"/>
      <w:divBdr>
        <w:top w:val="none" w:sz="0" w:space="0" w:color="auto"/>
        <w:left w:val="none" w:sz="0" w:space="0" w:color="auto"/>
        <w:bottom w:val="none" w:sz="0" w:space="0" w:color="auto"/>
        <w:right w:val="none" w:sz="0" w:space="0" w:color="auto"/>
      </w:divBdr>
      <w:divsChild>
        <w:div w:id="40634701">
          <w:marLeft w:val="240"/>
          <w:marRight w:val="0"/>
          <w:marTop w:val="0"/>
          <w:marBottom w:val="0"/>
          <w:divBdr>
            <w:top w:val="single" w:sz="2" w:space="0" w:color="E5E7EB"/>
            <w:left w:val="single" w:sz="2" w:space="0" w:color="E5E7EB"/>
            <w:bottom w:val="single" w:sz="2" w:space="0" w:color="E5E7EB"/>
            <w:right w:val="single" w:sz="2" w:space="0" w:color="E5E7EB"/>
          </w:divBdr>
        </w:div>
        <w:div w:id="147788271">
          <w:marLeft w:val="0"/>
          <w:marRight w:val="0"/>
          <w:marTop w:val="0"/>
          <w:marBottom w:val="0"/>
          <w:divBdr>
            <w:top w:val="single" w:sz="2" w:space="0" w:color="E5E7EB"/>
            <w:left w:val="single" w:sz="2" w:space="0" w:color="E5E7EB"/>
            <w:bottom w:val="single" w:sz="2" w:space="0" w:color="E5E7EB"/>
            <w:right w:val="single" w:sz="2" w:space="0" w:color="E5E7EB"/>
          </w:divBdr>
        </w:div>
        <w:div w:id="233319478">
          <w:marLeft w:val="240"/>
          <w:marRight w:val="0"/>
          <w:marTop w:val="0"/>
          <w:marBottom w:val="0"/>
          <w:divBdr>
            <w:top w:val="single" w:sz="2" w:space="0" w:color="E5E7EB"/>
            <w:left w:val="single" w:sz="2" w:space="0" w:color="E5E7EB"/>
            <w:bottom w:val="single" w:sz="2" w:space="0" w:color="E5E7EB"/>
            <w:right w:val="single" w:sz="2" w:space="0" w:color="E5E7EB"/>
          </w:divBdr>
        </w:div>
        <w:div w:id="449320718">
          <w:marLeft w:val="240"/>
          <w:marRight w:val="0"/>
          <w:marTop w:val="0"/>
          <w:marBottom w:val="0"/>
          <w:divBdr>
            <w:top w:val="single" w:sz="2" w:space="0" w:color="E5E7EB"/>
            <w:left w:val="single" w:sz="2" w:space="0" w:color="E5E7EB"/>
            <w:bottom w:val="single" w:sz="2" w:space="0" w:color="E5E7EB"/>
            <w:right w:val="single" w:sz="2" w:space="0" w:color="E5E7EB"/>
          </w:divBdr>
        </w:div>
        <w:div w:id="675042094">
          <w:marLeft w:val="0"/>
          <w:marRight w:val="0"/>
          <w:marTop w:val="0"/>
          <w:marBottom w:val="0"/>
          <w:divBdr>
            <w:top w:val="single" w:sz="2" w:space="0" w:color="E5E7EB"/>
            <w:left w:val="single" w:sz="2" w:space="0" w:color="E5E7EB"/>
            <w:bottom w:val="single" w:sz="2" w:space="0" w:color="E5E7EB"/>
            <w:right w:val="single" w:sz="2" w:space="0" w:color="E5E7EB"/>
          </w:divBdr>
        </w:div>
        <w:div w:id="1282683307">
          <w:marLeft w:val="0"/>
          <w:marRight w:val="0"/>
          <w:marTop w:val="0"/>
          <w:marBottom w:val="0"/>
          <w:divBdr>
            <w:top w:val="single" w:sz="2" w:space="0" w:color="E5E7EB"/>
            <w:left w:val="single" w:sz="2" w:space="0" w:color="E5E7EB"/>
            <w:bottom w:val="single" w:sz="2" w:space="0" w:color="E5E7EB"/>
            <w:right w:val="single" w:sz="2" w:space="0" w:color="E5E7EB"/>
          </w:divBdr>
        </w:div>
        <w:div w:id="1317563449">
          <w:marLeft w:val="0"/>
          <w:marRight w:val="0"/>
          <w:marTop w:val="0"/>
          <w:marBottom w:val="0"/>
          <w:divBdr>
            <w:top w:val="single" w:sz="2" w:space="0" w:color="E5E7EB"/>
            <w:left w:val="single" w:sz="2" w:space="0" w:color="E5E7EB"/>
            <w:bottom w:val="single" w:sz="2" w:space="0" w:color="E5E7EB"/>
            <w:right w:val="single" w:sz="2" w:space="0" w:color="E5E7EB"/>
          </w:divBdr>
        </w:div>
        <w:div w:id="210561297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040129520">
      <w:bodyDiv w:val="1"/>
      <w:marLeft w:val="0"/>
      <w:marRight w:val="0"/>
      <w:marTop w:val="0"/>
      <w:marBottom w:val="0"/>
      <w:divBdr>
        <w:top w:val="none" w:sz="0" w:space="0" w:color="auto"/>
        <w:left w:val="none" w:sz="0" w:space="0" w:color="auto"/>
        <w:bottom w:val="none" w:sz="0" w:space="0" w:color="auto"/>
        <w:right w:val="none" w:sz="0" w:space="0" w:color="auto"/>
      </w:divBdr>
      <w:divsChild>
        <w:div w:id="1128165395">
          <w:marLeft w:val="0"/>
          <w:marRight w:val="0"/>
          <w:marTop w:val="0"/>
          <w:marBottom w:val="0"/>
          <w:divBdr>
            <w:top w:val="none" w:sz="0" w:space="0" w:color="auto"/>
            <w:left w:val="none" w:sz="0" w:space="0" w:color="auto"/>
            <w:bottom w:val="none" w:sz="0" w:space="0" w:color="auto"/>
            <w:right w:val="none" w:sz="0" w:space="0" w:color="auto"/>
          </w:divBdr>
          <w:divsChild>
            <w:div w:id="563956154">
              <w:marLeft w:val="0"/>
              <w:marRight w:val="0"/>
              <w:marTop w:val="0"/>
              <w:marBottom w:val="0"/>
              <w:divBdr>
                <w:top w:val="none" w:sz="0" w:space="0" w:color="auto"/>
                <w:left w:val="none" w:sz="0" w:space="0" w:color="auto"/>
                <w:bottom w:val="none" w:sz="0" w:space="0" w:color="auto"/>
                <w:right w:val="none" w:sz="0" w:space="0" w:color="auto"/>
              </w:divBdr>
            </w:div>
            <w:div w:id="2121139791">
              <w:marLeft w:val="0"/>
              <w:marRight w:val="0"/>
              <w:marTop w:val="0"/>
              <w:marBottom w:val="0"/>
              <w:divBdr>
                <w:top w:val="none" w:sz="0" w:space="0" w:color="auto"/>
                <w:left w:val="none" w:sz="0" w:space="0" w:color="auto"/>
                <w:bottom w:val="none" w:sz="0" w:space="0" w:color="auto"/>
                <w:right w:val="none" w:sz="0" w:space="0" w:color="auto"/>
              </w:divBdr>
            </w:div>
            <w:div w:id="328951068">
              <w:marLeft w:val="0"/>
              <w:marRight w:val="0"/>
              <w:marTop w:val="0"/>
              <w:marBottom w:val="0"/>
              <w:divBdr>
                <w:top w:val="none" w:sz="0" w:space="0" w:color="auto"/>
                <w:left w:val="none" w:sz="0" w:space="0" w:color="auto"/>
                <w:bottom w:val="none" w:sz="0" w:space="0" w:color="auto"/>
                <w:right w:val="none" w:sz="0" w:space="0" w:color="auto"/>
              </w:divBdr>
            </w:div>
            <w:div w:id="2052537556">
              <w:marLeft w:val="0"/>
              <w:marRight w:val="0"/>
              <w:marTop w:val="0"/>
              <w:marBottom w:val="0"/>
              <w:divBdr>
                <w:top w:val="none" w:sz="0" w:space="0" w:color="auto"/>
                <w:left w:val="none" w:sz="0" w:space="0" w:color="auto"/>
                <w:bottom w:val="none" w:sz="0" w:space="0" w:color="auto"/>
                <w:right w:val="none" w:sz="0" w:space="0" w:color="auto"/>
              </w:divBdr>
            </w:div>
            <w:div w:id="639649512">
              <w:marLeft w:val="0"/>
              <w:marRight w:val="0"/>
              <w:marTop w:val="0"/>
              <w:marBottom w:val="0"/>
              <w:divBdr>
                <w:top w:val="none" w:sz="0" w:space="0" w:color="auto"/>
                <w:left w:val="none" w:sz="0" w:space="0" w:color="auto"/>
                <w:bottom w:val="none" w:sz="0" w:space="0" w:color="auto"/>
                <w:right w:val="none" w:sz="0" w:space="0" w:color="auto"/>
              </w:divBdr>
            </w:div>
            <w:div w:id="1639383534">
              <w:marLeft w:val="0"/>
              <w:marRight w:val="0"/>
              <w:marTop w:val="0"/>
              <w:marBottom w:val="0"/>
              <w:divBdr>
                <w:top w:val="none" w:sz="0" w:space="0" w:color="auto"/>
                <w:left w:val="none" w:sz="0" w:space="0" w:color="auto"/>
                <w:bottom w:val="none" w:sz="0" w:space="0" w:color="auto"/>
                <w:right w:val="none" w:sz="0" w:space="0" w:color="auto"/>
              </w:divBdr>
            </w:div>
            <w:div w:id="486940406">
              <w:marLeft w:val="0"/>
              <w:marRight w:val="0"/>
              <w:marTop w:val="0"/>
              <w:marBottom w:val="0"/>
              <w:divBdr>
                <w:top w:val="none" w:sz="0" w:space="0" w:color="auto"/>
                <w:left w:val="none" w:sz="0" w:space="0" w:color="auto"/>
                <w:bottom w:val="none" w:sz="0" w:space="0" w:color="auto"/>
                <w:right w:val="none" w:sz="0" w:space="0" w:color="auto"/>
              </w:divBdr>
            </w:div>
            <w:div w:id="1393308694">
              <w:marLeft w:val="0"/>
              <w:marRight w:val="0"/>
              <w:marTop w:val="0"/>
              <w:marBottom w:val="0"/>
              <w:divBdr>
                <w:top w:val="none" w:sz="0" w:space="0" w:color="auto"/>
                <w:left w:val="none" w:sz="0" w:space="0" w:color="auto"/>
                <w:bottom w:val="none" w:sz="0" w:space="0" w:color="auto"/>
                <w:right w:val="none" w:sz="0" w:space="0" w:color="auto"/>
              </w:divBdr>
            </w:div>
            <w:div w:id="1043486579">
              <w:marLeft w:val="0"/>
              <w:marRight w:val="0"/>
              <w:marTop w:val="0"/>
              <w:marBottom w:val="0"/>
              <w:divBdr>
                <w:top w:val="none" w:sz="0" w:space="0" w:color="auto"/>
                <w:left w:val="none" w:sz="0" w:space="0" w:color="auto"/>
                <w:bottom w:val="none" w:sz="0" w:space="0" w:color="auto"/>
                <w:right w:val="none" w:sz="0" w:space="0" w:color="auto"/>
              </w:divBdr>
            </w:div>
            <w:div w:id="191381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159347">
      <w:bodyDiv w:val="1"/>
      <w:marLeft w:val="0"/>
      <w:marRight w:val="0"/>
      <w:marTop w:val="0"/>
      <w:marBottom w:val="0"/>
      <w:divBdr>
        <w:top w:val="none" w:sz="0" w:space="0" w:color="auto"/>
        <w:left w:val="none" w:sz="0" w:space="0" w:color="auto"/>
        <w:bottom w:val="none" w:sz="0" w:space="0" w:color="auto"/>
        <w:right w:val="none" w:sz="0" w:space="0" w:color="auto"/>
      </w:divBdr>
      <w:divsChild>
        <w:div w:id="539243526">
          <w:marLeft w:val="0"/>
          <w:marRight w:val="0"/>
          <w:marTop w:val="0"/>
          <w:marBottom w:val="0"/>
          <w:divBdr>
            <w:top w:val="single" w:sz="2" w:space="0" w:color="E5E7EB"/>
            <w:left w:val="single" w:sz="2" w:space="0" w:color="E5E7EB"/>
            <w:bottom w:val="single" w:sz="2" w:space="0" w:color="E5E7EB"/>
            <w:right w:val="single" w:sz="2" w:space="0" w:color="E5E7EB"/>
          </w:divBdr>
        </w:div>
        <w:div w:id="1371875883">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639608900">
      <w:bodyDiv w:val="1"/>
      <w:marLeft w:val="0"/>
      <w:marRight w:val="0"/>
      <w:marTop w:val="0"/>
      <w:marBottom w:val="0"/>
      <w:divBdr>
        <w:top w:val="none" w:sz="0" w:space="0" w:color="auto"/>
        <w:left w:val="none" w:sz="0" w:space="0" w:color="auto"/>
        <w:bottom w:val="none" w:sz="0" w:space="0" w:color="auto"/>
        <w:right w:val="none" w:sz="0" w:space="0" w:color="auto"/>
      </w:divBdr>
      <w:divsChild>
        <w:div w:id="762921417">
          <w:marLeft w:val="240"/>
          <w:marRight w:val="0"/>
          <w:marTop w:val="0"/>
          <w:marBottom w:val="0"/>
          <w:divBdr>
            <w:top w:val="single" w:sz="2" w:space="0" w:color="E5E7EB"/>
            <w:left w:val="single" w:sz="2" w:space="0" w:color="E5E7EB"/>
            <w:bottom w:val="single" w:sz="2" w:space="0" w:color="E5E7EB"/>
            <w:right w:val="single" w:sz="2" w:space="0" w:color="E5E7EB"/>
          </w:divBdr>
        </w:div>
        <w:div w:id="1265187649">
          <w:marLeft w:val="240"/>
          <w:marRight w:val="0"/>
          <w:marTop w:val="0"/>
          <w:marBottom w:val="0"/>
          <w:divBdr>
            <w:top w:val="single" w:sz="2" w:space="0" w:color="E5E7EB"/>
            <w:left w:val="single" w:sz="2" w:space="0" w:color="E5E7EB"/>
            <w:bottom w:val="single" w:sz="2" w:space="0" w:color="E5E7EB"/>
            <w:right w:val="single" w:sz="2" w:space="0" w:color="E5E7EB"/>
          </w:divBdr>
        </w:div>
        <w:div w:id="1312363805">
          <w:marLeft w:val="240"/>
          <w:marRight w:val="0"/>
          <w:marTop w:val="0"/>
          <w:marBottom w:val="0"/>
          <w:divBdr>
            <w:top w:val="single" w:sz="2" w:space="0" w:color="E5E7EB"/>
            <w:left w:val="single" w:sz="2" w:space="0" w:color="E5E7EB"/>
            <w:bottom w:val="single" w:sz="2" w:space="0" w:color="E5E7EB"/>
            <w:right w:val="single" w:sz="2" w:space="0" w:color="E5E7EB"/>
          </w:divBdr>
        </w:div>
        <w:div w:id="1342467709">
          <w:marLeft w:val="0"/>
          <w:marRight w:val="0"/>
          <w:marTop w:val="0"/>
          <w:marBottom w:val="0"/>
          <w:divBdr>
            <w:top w:val="single" w:sz="2" w:space="0" w:color="E5E7EB"/>
            <w:left w:val="single" w:sz="2" w:space="0" w:color="E5E7EB"/>
            <w:bottom w:val="single" w:sz="2" w:space="0" w:color="E5E7EB"/>
            <w:right w:val="single" w:sz="2" w:space="0" w:color="E5E7EB"/>
          </w:divBdr>
        </w:div>
        <w:div w:id="1502742700">
          <w:marLeft w:val="0"/>
          <w:marRight w:val="0"/>
          <w:marTop w:val="0"/>
          <w:marBottom w:val="0"/>
          <w:divBdr>
            <w:top w:val="single" w:sz="2" w:space="0" w:color="E5E7EB"/>
            <w:left w:val="single" w:sz="2" w:space="0" w:color="E5E7EB"/>
            <w:bottom w:val="single" w:sz="2" w:space="0" w:color="E5E7EB"/>
            <w:right w:val="single" w:sz="2" w:space="0" w:color="E5E7EB"/>
          </w:divBdr>
        </w:div>
        <w:div w:id="1929193323">
          <w:marLeft w:val="240"/>
          <w:marRight w:val="0"/>
          <w:marTop w:val="0"/>
          <w:marBottom w:val="0"/>
          <w:divBdr>
            <w:top w:val="single" w:sz="2" w:space="0" w:color="E5E7EB"/>
            <w:left w:val="single" w:sz="2" w:space="0" w:color="E5E7EB"/>
            <w:bottom w:val="single" w:sz="2" w:space="0" w:color="E5E7EB"/>
            <w:right w:val="single" w:sz="2" w:space="0" w:color="E5E7EB"/>
          </w:divBdr>
        </w:div>
        <w:div w:id="2041391245">
          <w:marLeft w:val="0"/>
          <w:marRight w:val="0"/>
          <w:marTop w:val="0"/>
          <w:marBottom w:val="0"/>
          <w:divBdr>
            <w:top w:val="single" w:sz="2" w:space="0" w:color="E5E7EB"/>
            <w:left w:val="single" w:sz="2" w:space="0" w:color="E5E7EB"/>
            <w:bottom w:val="single" w:sz="2" w:space="0" w:color="E5E7EB"/>
            <w:right w:val="single" w:sz="2" w:space="0" w:color="E5E7EB"/>
          </w:divBdr>
        </w:div>
        <w:div w:id="21438376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0" Type="http://schemas.openxmlformats.org/officeDocument/2006/relationships/image" Target="media/image10.png"/><Relationship Id="rId41"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run\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FF1180B174B4CB3986C81991C5D730B"/>
        <w:category>
          <w:name w:val="General"/>
          <w:gallery w:val="placeholder"/>
        </w:category>
        <w:types>
          <w:type w:val="bbPlcHdr"/>
        </w:types>
        <w:behaviors>
          <w:behavior w:val="content"/>
        </w:behaviors>
        <w:guid w:val="{20B7A2B8-9EE2-401B-84E6-DF33B80C5591}"/>
      </w:docPartPr>
      <w:docPartBody>
        <w:p w:rsidR="00250617" w:rsidRDefault="007913C4">
          <w:pPr>
            <w:pStyle w:val="4FF1180B174B4CB3986C81991C5D730B"/>
          </w:pPr>
          <w:r w:rsidRPr="008F6C7E">
            <w:rPr>
              <w:lang w:bidi="en-GB"/>
            </w:rPr>
            <w:t>—</w:t>
          </w:r>
        </w:p>
      </w:docPartBody>
    </w:docPart>
    <w:docPart>
      <w:docPartPr>
        <w:name w:val="0A3CC165649C4D96B01330D797BFCCEB"/>
        <w:category>
          <w:name w:val="General"/>
          <w:gallery w:val="placeholder"/>
        </w:category>
        <w:types>
          <w:type w:val="bbPlcHdr"/>
        </w:types>
        <w:behaviors>
          <w:behavior w:val="content"/>
        </w:behaviors>
        <w:guid w:val="{C13B3779-D2C3-4299-831C-BFED30489313}"/>
      </w:docPartPr>
      <w:docPartBody>
        <w:p w:rsidR="00250617" w:rsidRDefault="007913C4">
          <w:pPr>
            <w:pStyle w:val="0A3CC165649C4D96B01330D797BFCCEB"/>
          </w:pPr>
          <w:r w:rsidRPr="008F6C7E">
            <w:rPr>
              <w:lang w:bidi="en-GB"/>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617"/>
    <w:rsid w:val="001246C5"/>
    <w:rsid w:val="001D4C8A"/>
    <w:rsid w:val="001E0BF2"/>
    <w:rsid w:val="00250617"/>
    <w:rsid w:val="00252167"/>
    <w:rsid w:val="00261721"/>
    <w:rsid w:val="002A1A78"/>
    <w:rsid w:val="003E7C50"/>
    <w:rsid w:val="003F3F58"/>
    <w:rsid w:val="00406302"/>
    <w:rsid w:val="004929E6"/>
    <w:rsid w:val="0055646B"/>
    <w:rsid w:val="005A095A"/>
    <w:rsid w:val="0066238C"/>
    <w:rsid w:val="006B4B04"/>
    <w:rsid w:val="00783A0C"/>
    <w:rsid w:val="007913C4"/>
    <w:rsid w:val="007C7817"/>
    <w:rsid w:val="007E1250"/>
    <w:rsid w:val="008B0C2B"/>
    <w:rsid w:val="00AB546A"/>
    <w:rsid w:val="00B157FB"/>
    <w:rsid w:val="00C16657"/>
    <w:rsid w:val="00CE4A0B"/>
    <w:rsid w:val="00D82D62"/>
    <w:rsid w:val="00F61E1C"/>
    <w:rsid w:val="00F704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F1180B174B4CB3986C81991C5D730B">
    <w:name w:val="4FF1180B174B4CB3986C81991C5D730B"/>
  </w:style>
  <w:style w:type="paragraph" w:customStyle="1" w:styleId="0A3CC165649C4D96B01330D797BFCCEB">
    <w:name w:val="0A3CC165649C4D96B01330D797BFCCEB"/>
  </w:style>
  <w:style w:type="character" w:styleId="PlaceholderText">
    <w:name w:val="Placeholder Text"/>
    <w:basedOn w:val="DefaultParagraphFont"/>
    <w:uiPriority w:val="99"/>
    <w:semiHidden/>
    <w:rsid w:val="003E7C5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14" ma:contentTypeDescription="Create a new document." ma:contentTypeScope="" ma:versionID="c81696441a4f2c07c983c0b97fcf3aa1">
  <xsd:schema xmlns:xsd="http://www.w3.org/2001/XMLSchema" xmlns:xs="http://www.w3.org/2001/XMLSchema" xmlns:p="http://schemas.microsoft.com/office/2006/metadata/properties" xmlns:ns3="b924220c-b521-4b04-85db-c1cedf06ef2e" xmlns:ns4="ef512f86-3398-4438-b622-d6c293cd08be" targetNamespace="http://schemas.microsoft.com/office/2006/metadata/properties" ma:root="true" ma:fieldsID="075503a3a47d76cac6a08ed75d5aa841" ns3:_="" ns4:_="">
    <xsd:import namespace="b924220c-b521-4b04-85db-c1cedf06ef2e"/>
    <xsd:import namespace="ef512f86-3398-4438-b622-d6c293cd08b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f512f86-3398-4438-b622-d6c293cd08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b924220c-b521-4b04-85db-c1cedf06ef2e"/>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892F67CC-F696-4139-8FF8-584D80FA8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ef512f86-3398-4438-b622-d6c293cd0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06D2DE-9D6C-408B-9F83-8A9DBADAE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608</TotalTime>
  <Pages>18</Pages>
  <Words>3670</Words>
  <Characters>20923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24544</CharactersWithSpaces>
  <SharedDoc>false</SharedDoc>
  <HLinks>
    <vt:vector size="132" baseType="variant">
      <vt:variant>
        <vt:i4>1441842</vt:i4>
      </vt:variant>
      <vt:variant>
        <vt:i4>128</vt:i4>
      </vt:variant>
      <vt:variant>
        <vt:i4>0</vt:i4>
      </vt:variant>
      <vt:variant>
        <vt:i4>5</vt:i4>
      </vt:variant>
      <vt:variant>
        <vt:lpwstr/>
      </vt:variant>
      <vt:variant>
        <vt:lpwstr>_Toc193199905</vt:lpwstr>
      </vt:variant>
      <vt:variant>
        <vt:i4>1441842</vt:i4>
      </vt:variant>
      <vt:variant>
        <vt:i4>122</vt:i4>
      </vt:variant>
      <vt:variant>
        <vt:i4>0</vt:i4>
      </vt:variant>
      <vt:variant>
        <vt:i4>5</vt:i4>
      </vt:variant>
      <vt:variant>
        <vt:lpwstr/>
      </vt:variant>
      <vt:variant>
        <vt:lpwstr>_Toc193199904</vt:lpwstr>
      </vt:variant>
      <vt:variant>
        <vt:i4>1441842</vt:i4>
      </vt:variant>
      <vt:variant>
        <vt:i4>116</vt:i4>
      </vt:variant>
      <vt:variant>
        <vt:i4>0</vt:i4>
      </vt:variant>
      <vt:variant>
        <vt:i4>5</vt:i4>
      </vt:variant>
      <vt:variant>
        <vt:lpwstr/>
      </vt:variant>
      <vt:variant>
        <vt:lpwstr>_Toc193199903</vt:lpwstr>
      </vt:variant>
      <vt:variant>
        <vt:i4>1441842</vt:i4>
      </vt:variant>
      <vt:variant>
        <vt:i4>110</vt:i4>
      </vt:variant>
      <vt:variant>
        <vt:i4>0</vt:i4>
      </vt:variant>
      <vt:variant>
        <vt:i4>5</vt:i4>
      </vt:variant>
      <vt:variant>
        <vt:lpwstr/>
      </vt:variant>
      <vt:variant>
        <vt:lpwstr>_Toc193199902</vt:lpwstr>
      </vt:variant>
      <vt:variant>
        <vt:i4>1441842</vt:i4>
      </vt:variant>
      <vt:variant>
        <vt:i4>104</vt:i4>
      </vt:variant>
      <vt:variant>
        <vt:i4>0</vt:i4>
      </vt:variant>
      <vt:variant>
        <vt:i4>5</vt:i4>
      </vt:variant>
      <vt:variant>
        <vt:lpwstr/>
      </vt:variant>
      <vt:variant>
        <vt:lpwstr>_Toc193199901</vt:lpwstr>
      </vt:variant>
      <vt:variant>
        <vt:i4>1441842</vt:i4>
      </vt:variant>
      <vt:variant>
        <vt:i4>98</vt:i4>
      </vt:variant>
      <vt:variant>
        <vt:i4>0</vt:i4>
      </vt:variant>
      <vt:variant>
        <vt:i4>5</vt:i4>
      </vt:variant>
      <vt:variant>
        <vt:lpwstr/>
      </vt:variant>
      <vt:variant>
        <vt:lpwstr>_Toc193199900</vt:lpwstr>
      </vt:variant>
      <vt:variant>
        <vt:i4>2031667</vt:i4>
      </vt:variant>
      <vt:variant>
        <vt:i4>92</vt:i4>
      </vt:variant>
      <vt:variant>
        <vt:i4>0</vt:i4>
      </vt:variant>
      <vt:variant>
        <vt:i4>5</vt:i4>
      </vt:variant>
      <vt:variant>
        <vt:lpwstr/>
      </vt:variant>
      <vt:variant>
        <vt:lpwstr>_Toc193199899</vt:lpwstr>
      </vt:variant>
      <vt:variant>
        <vt:i4>2031667</vt:i4>
      </vt:variant>
      <vt:variant>
        <vt:i4>86</vt:i4>
      </vt:variant>
      <vt:variant>
        <vt:i4>0</vt:i4>
      </vt:variant>
      <vt:variant>
        <vt:i4>5</vt:i4>
      </vt:variant>
      <vt:variant>
        <vt:lpwstr/>
      </vt:variant>
      <vt:variant>
        <vt:lpwstr>_Toc193199898</vt:lpwstr>
      </vt:variant>
      <vt:variant>
        <vt:i4>2031667</vt:i4>
      </vt:variant>
      <vt:variant>
        <vt:i4>80</vt:i4>
      </vt:variant>
      <vt:variant>
        <vt:i4>0</vt:i4>
      </vt:variant>
      <vt:variant>
        <vt:i4>5</vt:i4>
      </vt:variant>
      <vt:variant>
        <vt:lpwstr/>
      </vt:variant>
      <vt:variant>
        <vt:lpwstr>_Toc193199897</vt:lpwstr>
      </vt:variant>
      <vt:variant>
        <vt:i4>2031667</vt:i4>
      </vt:variant>
      <vt:variant>
        <vt:i4>74</vt:i4>
      </vt:variant>
      <vt:variant>
        <vt:i4>0</vt:i4>
      </vt:variant>
      <vt:variant>
        <vt:i4>5</vt:i4>
      </vt:variant>
      <vt:variant>
        <vt:lpwstr/>
      </vt:variant>
      <vt:variant>
        <vt:lpwstr>_Toc193199896</vt:lpwstr>
      </vt:variant>
      <vt:variant>
        <vt:i4>2031667</vt:i4>
      </vt:variant>
      <vt:variant>
        <vt:i4>68</vt:i4>
      </vt:variant>
      <vt:variant>
        <vt:i4>0</vt:i4>
      </vt:variant>
      <vt:variant>
        <vt:i4>5</vt:i4>
      </vt:variant>
      <vt:variant>
        <vt:lpwstr/>
      </vt:variant>
      <vt:variant>
        <vt:lpwstr>_Toc193199895</vt:lpwstr>
      </vt:variant>
      <vt:variant>
        <vt:i4>2031667</vt:i4>
      </vt:variant>
      <vt:variant>
        <vt:i4>62</vt:i4>
      </vt:variant>
      <vt:variant>
        <vt:i4>0</vt:i4>
      </vt:variant>
      <vt:variant>
        <vt:i4>5</vt:i4>
      </vt:variant>
      <vt:variant>
        <vt:lpwstr/>
      </vt:variant>
      <vt:variant>
        <vt:lpwstr>_Toc193199894</vt:lpwstr>
      </vt:variant>
      <vt:variant>
        <vt:i4>2031667</vt:i4>
      </vt:variant>
      <vt:variant>
        <vt:i4>56</vt:i4>
      </vt:variant>
      <vt:variant>
        <vt:i4>0</vt:i4>
      </vt:variant>
      <vt:variant>
        <vt:i4>5</vt:i4>
      </vt:variant>
      <vt:variant>
        <vt:lpwstr/>
      </vt:variant>
      <vt:variant>
        <vt:lpwstr>_Toc193199893</vt:lpwstr>
      </vt:variant>
      <vt:variant>
        <vt:i4>2031667</vt:i4>
      </vt:variant>
      <vt:variant>
        <vt:i4>50</vt:i4>
      </vt:variant>
      <vt:variant>
        <vt:i4>0</vt:i4>
      </vt:variant>
      <vt:variant>
        <vt:i4>5</vt:i4>
      </vt:variant>
      <vt:variant>
        <vt:lpwstr/>
      </vt:variant>
      <vt:variant>
        <vt:lpwstr>_Toc193199892</vt:lpwstr>
      </vt:variant>
      <vt:variant>
        <vt:i4>2031667</vt:i4>
      </vt:variant>
      <vt:variant>
        <vt:i4>44</vt:i4>
      </vt:variant>
      <vt:variant>
        <vt:i4>0</vt:i4>
      </vt:variant>
      <vt:variant>
        <vt:i4>5</vt:i4>
      </vt:variant>
      <vt:variant>
        <vt:lpwstr/>
      </vt:variant>
      <vt:variant>
        <vt:lpwstr>_Toc193199891</vt:lpwstr>
      </vt:variant>
      <vt:variant>
        <vt:i4>2031667</vt:i4>
      </vt:variant>
      <vt:variant>
        <vt:i4>38</vt:i4>
      </vt:variant>
      <vt:variant>
        <vt:i4>0</vt:i4>
      </vt:variant>
      <vt:variant>
        <vt:i4>5</vt:i4>
      </vt:variant>
      <vt:variant>
        <vt:lpwstr/>
      </vt:variant>
      <vt:variant>
        <vt:lpwstr>_Toc193199890</vt:lpwstr>
      </vt:variant>
      <vt:variant>
        <vt:i4>1966131</vt:i4>
      </vt:variant>
      <vt:variant>
        <vt:i4>32</vt:i4>
      </vt:variant>
      <vt:variant>
        <vt:i4>0</vt:i4>
      </vt:variant>
      <vt:variant>
        <vt:i4>5</vt:i4>
      </vt:variant>
      <vt:variant>
        <vt:lpwstr/>
      </vt:variant>
      <vt:variant>
        <vt:lpwstr>_Toc193199889</vt:lpwstr>
      </vt:variant>
      <vt:variant>
        <vt:i4>1966131</vt:i4>
      </vt:variant>
      <vt:variant>
        <vt:i4>26</vt:i4>
      </vt:variant>
      <vt:variant>
        <vt:i4>0</vt:i4>
      </vt:variant>
      <vt:variant>
        <vt:i4>5</vt:i4>
      </vt:variant>
      <vt:variant>
        <vt:lpwstr/>
      </vt:variant>
      <vt:variant>
        <vt:lpwstr>_Toc193199888</vt:lpwstr>
      </vt:variant>
      <vt:variant>
        <vt:i4>1966131</vt:i4>
      </vt:variant>
      <vt:variant>
        <vt:i4>20</vt:i4>
      </vt:variant>
      <vt:variant>
        <vt:i4>0</vt:i4>
      </vt:variant>
      <vt:variant>
        <vt:i4>5</vt:i4>
      </vt:variant>
      <vt:variant>
        <vt:lpwstr/>
      </vt:variant>
      <vt:variant>
        <vt:lpwstr>_Toc193199887</vt:lpwstr>
      </vt:variant>
      <vt:variant>
        <vt:i4>1966131</vt:i4>
      </vt:variant>
      <vt:variant>
        <vt:i4>14</vt:i4>
      </vt:variant>
      <vt:variant>
        <vt:i4>0</vt:i4>
      </vt:variant>
      <vt:variant>
        <vt:i4>5</vt:i4>
      </vt:variant>
      <vt:variant>
        <vt:lpwstr/>
      </vt:variant>
      <vt:variant>
        <vt:lpwstr>_Toc193199886</vt:lpwstr>
      </vt:variant>
      <vt:variant>
        <vt:i4>1966131</vt:i4>
      </vt:variant>
      <vt:variant>
        <vt:i4>8</vt:i4>
      </vt:variant>
      <vt:variant>
        <vt:i4>0</vt:i4>
      </vt:variant>
      <vt:variant>
        <vt:i4>5</vt:i4>
      </vt:variant>
      <vt:variant>
        <vt:lpwstr/>
      </vt:variant>
      <vt:variant>
        <vt:lpwstr>_Toc193199885</vt:lpwstr>
      </vt:variant>
      <vt:variant>
        <vt:i4>1966131</vt:i4>
      </vt:variant>
      <vt:variant>
        <vt:i4>2</vt:i4>
      </vt:variant>
      <vt:variant>
        <vt:i4>0</vt:i4>
      </vt:variant>
      <vt:variant>
        <vt:i4>5</vt:i4>
      </vt:variant>
      <vt:variant>
        <vt:lpwstr/>
      </vt:variant>
      <vt:variant>
        <vt:lpwstr>_Toc193199884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Arun Sherlock (2318644)</dc:creator>
  <cp:keywords/>
  <dc:description/>
  <cp:lastModifiedBy>Arun Sherlock (2318644)</cp:lastModifiedBy>
  <cp:revision>334</cp:revision>
  <cp:lastPrinted>2025-04-24T06:39:00Z</cp:lastPrinted>
  <dcterms:created xsi:type="dcterms:W3CDTF">2025-04-16T12:04:00Z</dcterms:created>
  <dcterms:modified xsi:type="dcterms:W3CDTF">2025-04-24T08:44:00Z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