
<file path=[Content_Types].xml><?xml version="1.0" encoding="utf-8"?>
<Types xmlns="http://schemas.openxmlformats.org/package/2006/content-types">
  <Default Extension="bin" ContentType="application/vnd.openxmlformats-officedocument.oleObject"/>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2.xml" ContentType="application/vnd.openxmlformats-officedocument.themeOverrid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231E27" w14:textId="288644B9" w:rsidR="0083256D" w:rsidRDefault="0083256D" w:rsidP="0083256D">
      <w:pPr>
        <w:rPr>
          <w:b/>
          <w:bCs/>
          <w:u w:val="single"/>
        </w:rPr>
      </w:pPr>
      <w:bookmarkStart w:id="0" w:name="_Hlk149139865"/>
      <w:bookmarkEnd w:id="0"/>
      <w:r>
        <w:rPr>
          <w:b/>
          <w:bCs/>
          <w:u w:val="single"/>
        </w:rPr>
        <w:t>Questionnaire findings</w:t>
      </w:r>
    </w:p>
    <w:p w14:paraId="3F2715BA" w14:textId="77777777" w:rsidR="0083256D" w:rsidRDefault="0083256D" w:rsidP="0083256D">
      <w:r w:rsidRPr="00A4527F">
        <w:t>The questionnaire consisted of 23 questions and</w:t>
      </w:r>
      <w:r>
        <w:t xml:space="preserve"> had 78 respondents. Q1 asked participants if they would provide consent to participate in the study. Q2-Q4 asked participants basic demographic questions that were deemed to be essential to determine whether there was any correlation between specific answers and demographic factors. Q5-Q23 asked participants about the nature vs nurture debate and also asked participants about their opinion on a range of theories surrounding the debate and serial murder. </w:t>
      </w:r>
    </w:p>
    <w:p w14:paraId="45CAB7A7" w14:textId="599FE66E" w:rsidR="0083256D" w:rsidRDefault="00B50ED2" w:rsidP="0083256D">
      <w:pPr>
        <w:rPr>
          <w:b/>
          <w:bCs/>
          <w:u w:val="single"/>
        </w:rPr>
      </w:pPr>
      <w:r>
        <w:rPr>
          <w:b/>
          <w:bCs/>
          <w:u w:val="single"/>
        </w:rPr>
        <w:t xml:space="preserve">Question 1: </w:t>
      </w:r>
      <w:r w:rsidR="0083256D" w:rsidRPr="00F24868">
        <w:rPr>
          <w:b/>
          <w:bCs/>
          <w:u w:val="single"/>
        </w:rPr>
        <w:t>Consent</w:t>
      </w:r>
    </w:p>
    <w:p w14:paraId="0CF451FF" w14:textId="77777777" w:rsidR="0083256D" w:rsidRDefault="0083256D" w:rsidP="0083256D">
      <w:r>
        <w:t xml:space="preserve">From 78 respondents, 1 participant answered no to providing consent to participating in the study. Due to this, their answers were not included in the study due to no consent being provided. </w:t>
      </w:r>
    </w:p>
    <w:p w14:paraId="6A7DEF53" w14:textId="127F4DC2" w:rsidR="00B50ED2" w:rsidRDefault="00B50ED2" w:rsidP="0083256D">
      <w:pPr>
        <w:rPr>
          <w:b/>
          <w:bCs/>
          <w:u w:val="single"/>
        </w:rPr>
      </w:pPr>
      <w:r w:rsidRPr="00B50ED2">
        <w:rPr>
          <w:b/>
          <w:bCs/>
          <w:u w:val="single"/>
        </w:rPr>
        <w:t>Question 2: Gender</w:t>
      </w:r>
    </w:p>
    <w:p w14:paraId="0F9FCBEF" w14:textId="77777777" w:rsidR="00B50ED2" w:rsidRDefault="00B50ED2" w:rsidP="00B50ED2">
      <w:pPr>
        <w:rPr>
          <w:b/>
          <w:bCs/>
          <w:u w:val="single"/>
        </w:rPr>
      </w:pPr>
      <w:r>
        <w:rPr>
          <w:noProof/>
        </w:rPr>
        <w:drawing>
          <wp:inline distT="0" distB="0" distL="0" distR="0" wp14:anchorId="00B8378E" wp14:editId="3637F550">
            <wp:extent cx="4584700" cy="2755900"/>
            <wp:effectExtent l="0" t="0" r="6350" b="6350"/>
            <wp:docPr id="1588462618" name="Picture 1588462618" descr="A pie chart with text overl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8462618" name="Picture 1588462618" descr="A pie chart with text overlay&#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3FDBB90D" w14:textId="2F9B8419" w:rsidR="00B50ED2" w:rsidRPr="00B50ED2" w:rsidRDefault="00B50ED2" w:rsidP="00B50ED2">
      <w:r>
        <w:t xml:space="preserve">                                        Figure 1: Findings from Question 2</w:t>
      </w:r>
    </w:p>
    <w:p w14:paraId="2CBD04E6" w14:textId="6F9506B8" w:rsidR="00B50ED2" w:rsidRDefault="00B50ED2" w:rsidP="0083256D">
      <w:r>
        <w:t>Figure 1 shows that f</w:t>
      </w:r>
      <w:r w:rsidRPr="00B50ED2">
        <w:t>rom the remaining 77 respondents, 35 (45%) stated that they identified as male and 43 (55%) stated that they identified as female.</w:t>
      </w:r>
    </w:p>
    <w:p w14:paraId="3371B9A1" w14:textId="2D637ECF" w:rsidR="00B50ED2" w:rsidRPr="00B50ED2" w:rsidRDefault="00B50ED2" w:rsidP="0083256D">
      <w:pPr>
        <w:rPr>
          <w:b/>
          <w:bCs/>
          <w:u w:val="single"/>
        </w:rPr>
      </w:pPr>
      <w:r w:rsidRPr="00B50ED2">
        <w:rPr>
          <w:b/>
          <w:bCs/>
          <w:u w:val="single"/>
        </w:rPr>
        <w:t>Question 3: Age</w:t>
      </w:r>
    </w:p>
    <w:p w14:paraId="11797924" w14:textId="143EC794" w:rsidR="00B50ED2" w:rsidRDefault="00B50ED2" w:rsidP="0083256D">
      <w:r w:rsidRPr="00B50ED2">
        <w:t>Of the 77 respondents, 1</w:t>
      </w:r>
      <w:r w:rsidR="00687FE2">
        <w:t xml:space="preserve">1 </w:t>
      </w:r>
      <w:r w:rsidRPr="00B50ED2">
        <w:t>(1</w:t>
      </w:r>
      <w:r w:rsidR="00687FE2">
        <w:t>4</w:t>
      </w:r>
      <w:r w:rsidRPr="00B50ED2">
        <w:t>%) were aged 18-24, 35 (45%) were aged 25-34, 17 (22%) were aged 25-44, 8 (10%) were aged 45-54, and 7(9%) were aged 55+</w:t>
      </w:r>
    </w:p>
    <w:p w14:paraId="5C48CD97" w14:textId="584FF4AA" w:rsidR="00687FE2" w:rsidRDefault="00687FE2" w:rsidP="0083256D">
      <w:r>
        <w:rPr>
          <w:noProof/>
        </w:rPr>
        <w:lastRenderedPageBreak/>
        <w:drawing>
          <wp:inline distT="0" distB="0" distL="0" distR="0" wp14:anchorId="0E6A1173" wp14:editId="3C18B45F">
            <wp:extent cx="4572000" cy="2743200"/>
            <wp:effectExtent l="0" t="0" r="0" b="0"/>
            <wp:docPr id="1547201507" name="Chart 1">
              <a:extLst xmlns:a="http://schemas.openxmlformats.org/drawingml/2006/main">
                <a:ext uri="{FF2B5EF4-FFF2-40B4-BE49-F238E27FC236}">
                  <a16:creationId xmlns:a16="http://schemas.microsoft.com/office/drawing/2014/main" id="{A17E27D1-A74D-6A9E-BB03-7CA760CD9C5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449CE7C3" w14:textId="0FEFD485" w:rsidR="00B50ED2" w:rsidRPr="00687FE2" w:rsidRDefault="00687FE2" w:rsidP="0083256D">
      <w:pPr>
        <w:rPr>
          <w:b/>
          <w:bCs/>
          <w:u w:val="single"/>
        </w:rPr>
      </w:pPr>
      <w:r>
        <w:t xml:space="preserve">                                     </w:t>
      </w:r>
      <w:r w:rsidRPr="00687FE2">
        <w:rPr>
          <w:b/>
          <w:bCs/>
          <w:u w:val="single"/>
        </w:rPr>
        <w:t>Figure 2: Findings from Question 3</w:t>
      </w:r>
    </w:p>
    <w:p w14:paraId="0CDEB811" w14:textId="29C57287" w:rsidR="00687FE2" w:rsidRDefault="003716BC" w:rsidP="00687FE2">
      <w:pPr>
        <w:rPr>
          <w:b/>
          <w:bCs/>
          <w:u w:val="single"/>
        </w:rPr>
      </w:pPr>
      <w:r>
        <w:rPr>
          <w:b/>
          <w:bCs/>
          <w:u w:val="single"/>
        </w:rPr>
        <w:t xml:space="preserve">Question 4: </w:t>
      </w:r>
      <w:r w:rsidR="00687FE2" w:rsidRPr="006139B3">
        <w:rPr>
          <w:b/>
          <w:bCs/>
          <w:u w:val="single"/>
        </w:rPr>
        <w:t>Level of completed education</w:t>
      </w:r>
    </w:p>
    <w:p w14:paraId="574816AD" w14:textId="138E2478" w:rsidR="00687FE2" w:rsidRDefault="00687FE2" w:rsidP="00687FE2">
      <w:r>
        <w:t xml:space="preserve">Of the 77 respondents, 19 (24%) stated that had completed their GCSEs, 15 (19%) stated that they had completed their A levels, 27 (35%) stated that they had completed their bachelor's degree, 12 (16%) stated that they had completed their master's degree, 4 (5%) stated that they would prefer not to say, and 1 respondent (1%) did not answer the question. </w:t>
      </w:r>
    </w:p>
    <w:p w14:paraId="1CFE0B9D" w14:textId="24EABF28" w:rsidR="00687FE2" w:rsidRDefault="00687FE2" w:rsidP="0083256D">
      <w:r>
        <w:rPr>
          <w:noProof/>
        </w:rPr>
        <w:drawing>
          <wp:anchor distT="0" distB="0" distL="114300" distR="114300" simplePos="0" relativeHeight="251659264" behindDoc="0" locked="0" layoutInCell="1" allowOverlap="1" wp14:anchorId="5CB425CA" wp14:editId="53966CA4">
            <wp:simplePos x="0" y="0"/>
            <wp:positionH relativeFrom="margin">
              <wp:align>left</wp:align>
            </wp:positionH>
            <wp:positionV relativeFrom="paragraph">
              <wp:posOffset>7620</wp:posOffset>
            </wp:positionV>
            <wp:extent cx="4572000" cy="2743200"/>
            <wp:effectExtent l="0" t="0" r="0" b="0"/>
            <wp:wrapSquare wrapText="bothSides"/>
            <wp:docPr id="2147360700" name="Chart 1">
              <a:extLst xmlns:a="http://schemas.openxmlformats.org/drawingml/2006/main">
                <a:ext uri="{FF2B5EF4-FFF2-40B4-BE49-F238E27FC236}">
                  <a16:creationId xmlns:a16="http://schemas.microsoft.com/office/drawing/2014/main" id="{B47294DE-80BB-46F0-8FAC-69A79E3248E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anchor>
        </w:drawing>
      </w:r>
    </w:p>
    <w:p w14:paraId="1350772E" w14:textId="77777777" w:rsidR="00B50ED2" w:rsidRPr="00B50ED2" w:rsidRDefault="00B50ED2" w:rsidP="0083256D"/>
    <w:p w14:paraId="66432708" w14:textId="63FE677C" w:rsidR="00B50ED2" w:rsidRDefault="00B50ED2" w:rsidP="0083256D"/>
    <w:p w14:paraId="1D3E1A76" w14:textId="77777777" w:rsidR="0083256D" w:rsidRDefault="0083256D" w:rsidP="0083256D"/>
    <w:p w14:paraId="2BE44D0B" w14:textId="77777777" w:rsidR="0083256D" w:rsidRPr="00CE039C" w:rsidRDefault="0083256D" w:rsidP="0083256D">
      <w:pPr>
        <w:rPr>
          <w:b/>
          <w:bCs/>
          <w:u w:val="single"/>
        </w:rPr>
      </w:pPr>
    </w:p>
    <w:p w14:paraId="05842503" w14:textId="77777777" w:rsidR="0083256D" w:rsidRDefault="0083256D">
      <w:pPr>
        <w:rPr>
          <w:b/>
          <w:bCs/>
          <w:u w:val="single"/>
        </w:rPr>
      </w:pPr>
    </w:p>
    <w:p w14:paraId="4C5AB5C5" w14:textId="77777777" w:rsidR="00687FE2" w:rsidRDefault="00687FE2">
      <w:pPr>
        <w:rPr>
          <w:b/>
          <w:bCs/>
          <w:u w:val="single"/>
        </w:rPr>
      </w:pPr>
    </w:p>
    <w:p w14:paraId="3B20542F" w14:textId="77777777" w:rsidR="00687FE2" w:rsidRDefault="00687FE2">
      <w:pPr>
        <w:rPr>
          <w:b/>
          <w:bCs/>
          <w:u w:val="single"/>
        </w:rPr>
      </w:pPr>
    </w:p>
    <w:p w14:paraId="5B8DCBD8" w14:textId="77777777" w:rsidR="00687FE2" w:rsidRDefault="00687FE2">
      <w:pPr>
        <w:rPr>
          <w:b/>
          <w:bCs/>
          <w:u w:val="single"/>
        </w:rPr>
      </w:pPr>
    </w:p>
    <w:p w14:paraId="36C74659" w14:textId="77777777" w:rsidR="00687FE2" w:rsidRDefault="00687FE2">
      <w:pPr>
        <w:rPr>
          <w:b/>
          <w:bCs/>
          <w:u w:val="single"/>
        </w:rPr>
      </w:pPr>
    </w:p>
    <w:p w14:paraId="2EBE937B" w14:textId="7619553F" w:rsidR="00687FE2" w:rsidRDefault="00687FE2">
      <w:pPr>
        <w:rPr>
          <w:b/>
          <w:bCs/>
          <w:u w:val="single"/>
        </w:rPr>
      </w:pPr>
      <w:r>
        <w:t xml:space="preserve">                                     </w:t>
      </w:r>
      <w:r>
        <w:rPr>
          <w:b/>
          <w:bCs/>
          <w:u w:val="single"/>
        </w:rPr>
        <w:t>Figure 3: Findings from Question 4</w:t>
      </w:r>
    </w:p>
    <w:p w14:paraId="014392A3" w14:textId="77777777" w:rsidR="009274D0" w:rsidRDefault="009274D0">
      <w:pPr>
        <w:rPr>
          <w:b/>
          <w:bCs/>
          <w:u w:val="single"/>
        </w:rPr>
      </w:pPr>
    </w:p>
    <w:p w14:paraId="4672BA0C" w14:textId="77777777" w:rsidR="009274D0" w:rsidRDefault="009274D0">
      <w:pPr>
        <w:rPr>
          <w:b/>
          <w:bCs/>
          <w:u w:val="single"/>
        </w:rPr>
      </w:pPr>
    </w:p>
    <w:p w14:paraId="6507E2F5" w14:textId="77777777" w:rsidR="009274D0" w:rsidRDefault="009274D0">
      <w:pPr>
        <w:rPr>
          <w:b/>
          <w:bCs/>
          <w:u w:val="single"/>
        </w:rPr>
      </w:pPr>
    </w:p>
    <w:p w14:paraId="1A98F225" w14:textId="77777777" w:rsidR="009274D0" w:rsidRDefault="009274D0">
      <w:pPr>
        <w:rPr>
          <w:b/>
          <w:bCs/>
          <w:u w:val="single"/>
        </w:rPr>
      </w:pPr>
    </w:p>
    <w:p w14:paraId="00B91190" w14:textId="77777777" w:rsidR="009274D0" w:rsidRDefault="009274D0">
      <w:pPr>
        <w:rPr>
          <w:b/>
          <w:bCs/>
          <w:u w:val="single"/>
        </w:rPr>
      </w:pPr>
    </w:p>
    <w:p w14:paraId="7BE8D1F7" w14:textId="0E653BC6" w:rsidR="003716BC" w:rsidRDefault="003716BC">
      <w:pPr>
        <w:rPr>
          <w:b/>
          <w:bCs/>
          <w:u w:val="single"/>
        </w:rPr>
      </w:pPr>
      <w:r>
        <w:rPr>
          <w:b/>
          <w:bCs/>
          <w:u w:val="single"/>
        </w:rPr>
        <w:lastRenderedPageBreak/>
        <w:t xml:space="preserve">Question 5: </w:t>
      </w:r>
      <w:r w:rsidR="009274D0">
        <w:rPr>
          <w:b/>
          <w:bCs/>
          <w:u w:val="single"/>
        </w:rPr>
        <w:t>Were</w:t>
      </w:r>
      <w:r>
        <w:rPr>
          <w:b/>
          <w:bCs/>
          <w:u w:val="single"/>
        </w:rPr>
        <w:t xml:space="preserve"> you aware of the nature vs nurture debate prior to this questionnaire? </w:t>
      </w:r>
    </w:p>
    <w:p w14:paraId="2AA20026" w14:textId="5CB2E269" w:rsidR="003716BC" w:rsidRDefault="009274D0">
      <w:pPr>
        <w:rPr>
          <w:b/>
          <w:bCs/>
          <w:u w:val="single"/>
        </w:rPr>
      </w:pPr>
      <w:r>
        <w:rPr>
          <w:noProof/>
        </w:rPr>
        <w:drawing>
          <wp:inline distT="0" distB="0" distL="0" distR="0" wp14:anchorId="55A4BAEC" wp14:editId="68522CBD">
            <wp:extent cx="4244340" cy="2606040"/>
            <wp:effectExtent l="0" t="0" r="3810" b="3810"/>
            <wp:docPr id="1554185163" name="Chart 1">
              <a:extLst xmlns:a="http://schemas.openxmlformats.org/drawingml/2006/main">
                <a:ext uri="{FF2B5EF4-FFF2-40B4-BE49-F238E27FC236}">
                  <a16:creationId xmlns:a16="http://schemas.microsoft.com/office/drawing/2014/main" id="{6931DD1E-68C8-C2CD-ACEE-D359253BCB0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1711F1E" w14:textId="0974D682" w:rsidR="009274D0" w:rsidRDefault="009274D0">
      <w:pPr>
        <w:rPr>
          <w:b/>
          <w:bCs/>
          <w:u w:val="single"/>
        </w:rPr>
      </w:pPr>
      <w:r>
        <w:rPr>
          <w:b/>
          <w:bCs/>
          <w:u w:val="single"/>
        </w:rPr>
        <w:t>Figure 4: Findings from Question 5</w:t>
      </w:r>
    </w:p>
    <w:p w14:paraId="52B22D8B" w14:textId="43B4E622" w:rsidR="00D004E5" w:rsidRDefault="009606C4">
      <w:r>
        <w:t xml:space="preserve">Figure 4  shows that </w:t>
      </w:r>
      <w:r w:rsidR="00593636">
        <w:t>participants' knowledge of the nature vs. nurture debate</w:t>
      </w:r>
      <w:r>
        <w:t xml:space="preserve"> prior to participating in the questionnaire was fairly mixed</w:t>
      </w:r>
      <w:r w:rsidR="000A491C">
        <w:t xml:space="preserve"> with </w:t>
      </w:r>
      <w:r>
        <w:t>41 participants</w:t>
      </w:r>
      <w:r w:rsidR="00EE6008">
        <w:t xml:space="preserve"> (53%)</w:t>
      </w:r>
      <w:r w:rsidR="000A491C">
        <w:t xml:space="preserve"> stating yes, </w:t>
      </w:r>
      <w:r>
        <w:t xml:space="preserve">30 participants </w:t>
      </w:r>
      <w:r w:rsidR="00EE6008">
        <w:t xml:space="preserve">(38%) </w:t>
      </w:r>
      <w:r w:rsidR="000A491C">
        <w:t xml:space="preserve"> stating no, </w:t>
      </w:r>
      <w:r>
        <w:t>2 participants</w:t>
      </w:r>
      <w:r w:rsidR="00D30623">
        <w:t xml:space="preserve"> (3%)</w:t>
      </w:r>
      <w:r>
        <w:t xml:space="preserve"> </w:t>
      </w:r>
      <w:r w:rsidR="000A491C">
        <w:t xml:space="preserve">stating maybe, </w:t>
      </w:r>
      <w:r>
        <w:t xml:space="preserve">and 5 participants </w:t>
      </w:r>
      <w:r w:rsidR="00D30623">
        <w:t xml:space="preserve">(6%) </w:t>
      </w:r>
      <w:r>
        <w:t>stat</w:t>
      </w:r>
      <w:r w:rsidR="000A491C">
        <w:t>ing</w:t>
      </w:r>
      <w:r>
        <w:t xml:space="preserve"> that they were unsure.</w:t>
      </w:r>
    </w:p>
    <w:p w14:paraId="57772328" w14:textId="7A4A78F2" w:rsidR="00736F15" w:rsidRDefault="00F5681F">
      <w:r>
        <w:t xml:space="preserve">Female participants </w:t>
      </w:r>
      <w:r w:rsidRPr="00F5681F">
        <w:t>were found to have had more knowledge of the debate prior to the questionnaire than m</w:t>
      </w:r>
      <w:r w:rsidR="00296FC5">
        <w:t xml:space="preserve">ale </w:t>
      </w:r>
      <w:r w:rsidR="00AF2B4D">
        <w:t>participants</w:t>
      </w:r>
      <w:r w:rsidRPr="00F5681F">
        <w:t xml:space="preserve"> with</w:t>
      </w:r>
      <w:r w:rsidR="00AF2B4D">
        <w:t xml:space="preserve"> </w:t>
      </w:r>
      <w:r w:rsidRPr="00F5681F">
        <w:t xml:space="preserve"> </w:t>
      </w:r>
      <w:r w:rsidR="00AF2B4D">
        <w:t xml:space="preserve">23 </w:t>
      </w:r>
      <w:r>
        <w:t xml:space="preserve">female participants </w:t>
      </w:r>
      <w:r w:rsidR="00AF2B4D">
        <w:t xml:space="preserve">(60%) </w:t>
      </w:r>
      <w:r w:rsidRPr="00F5681F">
        <w:t xml:space="preserve">reporting prior knowledge and only </w:t>
      </w:r>
      <w:r w:rsidR="001809CE">
        <w:t>15 male participants (</w:t>
      </w:r>
      <w:r w:rsidRPr="00F5681F">
        <w:t>43%</w:t>
      </w:r>
      <w:r w:rsidR="001809CE">
        <w:t xml:space="preserve">) </w:t>
      </w:r>
      <w:r w:rsidRPr="00F5681F">
        <w:t>reporting prior knowledge of the debate.</w:t>
      </w:r>
    </w:p>
    <w:p w14:paraId="0BBEBB9D" w14:textId="1DD70921" w:rsidR="00901ACD" w:rsidRDefault="00194DB9">
      <w:r>
        <w:t xml:space="preserve">Prior knowledge of the nature vs nurture debate </w:t>
      </w:r>
      <w:r w:rsidR="00593636">
        <w:t xml:space="preserve">was </w:t>
      </w:r>
      <w:r w:rsidR="001809CE">
        <w:t xml:space="preserve">also </w:t>
      </w:r>
      <w:r w:rsidR="008F3AA6">
        <w:t xml:space="preserve">found to be </w:t>
      </w:r>
      <w:r w:rsidR="00B110AF" w:rsidRPr="00B110AF">
        <w:t xml:space="preserve">more prevalent in Individuals who have undertaken higher education. </w:t>
      </w:r>
      <w:r w:rsidR="001809CE">
        <w:t xml:space="preserve">28 individuals (72%) who had completed </w:t>
      </w:r>
      <w:r w:rsidR="00BF7FEE">
        <w:t xml:space="preserve">a </w:t>
      </w:r>
      <w:r w:rsidR="00B110AF" w:rsidRPr="00B110AF">
        <w:t xml:space="preserve">form of higher education stated that they had knowledge of the debate with that figure being </w:t>
      </w:r>
      <w:r w:rsidR="001809CE">
        <w:t xml:space="preserve">just </w:t>
      </w:r>
      <w:r w:rsidR="00BF7FEE">
        <w:t>12 participants (</w:t>
      </w:r>
      <w:r w:rsidR="00BF7FEE" w:rsidRPr="00B110AF">
        <w:t>23%</w:t>
      </w:r>
      <w:r w:rsidR="00BF7FEE">
        <w:t xml:space="preserve">) for individuals who had only completed </w:t>
      </w:r>
      <w:r w:rsidR="00B110AF" w:rsidRPr="00B110AF">
        <w:t>their GCSEs or some form of further education.</w:t>
      </w:r>
      <w:r w:rsidR="001D3161">
        <w:t xml:space="preserve"> </w:t>
      </w:r>
      <w:r w:rsidR="00901ACD">
        <w:t xml:space="preserve">Participants who had only completed their GCSEs were also found to </w:t>
      </w:r>
      <w:r w:rsidR="00407F68">
        <w:t xml:space="preserve">be the most uncertain as to whether they had previously heard of the nature vs nurture debate prior to the questionnaire with 19 participants (50%) stating that they were uncertain </w:t>
      </w:r>
      <w:r w:rsidR="005F4ADD" w:rsidRPr="00B110AF">
        <w:t>as to whether they had prior knowledge</w:t>
      </w:r>
      <w:r w:rsidR="005F4ADD">
        <w:t xml:space="preserve"> of the debate</w:t>
      </w:r>
      <w:r w:rsidR="007A0808">
        <w:t xml:space="preserve">. </w:t>
      </w:r>
    </w:p>
    <w:p w14:paraId="2858561F" w14:textId="593FB3CF" w:rsidR="00DB5CAC" w:rsidRDefault="009C67F8">
      <w:r w:rsidRPr="009C67F8">
        <w:t xml:space="preserve">It was also discovered that prior knowledge that participants had of the nature vs nurture debate generally decreased with age. </w:t>
      </w:r>
      <w:r w:rsidR="008F3936">
        <w:t xml:space="preserve">10 participants (91%) </w:t>
      </w:r>
      <w:r w:rsidR="00456A0A">
        <w:t xml:space="preserve">that were </w:t>
      </w:r>
      <w:r w:rsidR="00DB5CAC">
        <w:t xml:space="preserve">aged </w:t>
      </w:r>
      <w:r w:rsidR="00831C2F">
        <w:t xml:space="preserve">between </w:t>
      </w:r>
      <w:r w:rsidRPr="009C67F8">
        <w:t xml:space="preserve">18-24 </w:t>
      </w:r>
      <w:r w:rsidR="00831C2F">
        <w:t>years old</w:t>
      </w:r>
      <w:r w:rsidRPr="009C67F8">
        <w:t xml:space="preserve"> </w:t>
      </w:r>
      <w:r w:rsidR="00DB5CAC">
        <w:t xml:space="preserve">and </w:t>
      </w:r>
      <w:r w:rsidR="00456A0A">
        <w:t xml:space="preserve">23 participants (66%) that were aged </w:t>
      </w:r>
      <w:r w:rsidR="00831C2F">
        <w:t xml:space="preserve">between </w:t>
      </w:r>
      <w:r w:rsidR="00456A0A" w:rsidRPr="009C67F8">
        <w:t xml:space="preserve">25-34 </w:t>
      </w:r>
      <w:r w:rsidR="00831C2F">
        <w:t xml:space="preserve">years old were found to have prior knowledge of the debate with that figure being just </w:t>
      </w:r>
      <w:r w:rsidR="00AE798B">
        <w:t xml:space="preserve">4 participants (24%) in 35-44 year olds, 4 participants (50%) in 45-54 year olds, and 0 participants </w:t>
      </w:r>
      <w:r w:rsidR="008249F1">
        <w:t xml:space="preserve">in 55+ year olds. </w:t>
      </w:r>
    </w:p>
    <w:p w14:paraId="37E15011" w14:textId="77777777" w:rsidR="006F5037" w:rsidRDefault="006F5037"/>
    <w:p w14:paraId="2056EDEA" w14:textId="77777777" w:rsidR="006F5037" w:rsidRDefault="006F5037"/>
    <w:p w14:paraId="7694122C" w14:textId="77777777" w:rsidR="006F5037" w:rsidRDefault="006F5037"/>
    <w:p w14:paraId="7B3875C6" w14:textId="77777777" w:rsidR="006F5037" w:rsidRDefault="006F5037"/>
    <w:p w14:paraId="52C79605" w14:textId="77777777" w:rsidR="00B13171" w:rsidRDefault="00B13171">
      <w:pPr>
        <w:rPr>
          <w:b/>
          <w:bCs/>
          <w:u w:val="single"/>
        </w:rPr>
      </w:pPr>
    </w:p>
    <w:p w14:paraId="39F9AEC5" w14:textId="77777777" w:rsidR="00B13171" w:rsidRDefault="00B13171">
      <w:pPr>
        <w:rPr>
          <w:b/>
          <w:bCs/>
          <w:u w:val="single"/>
        </w:rPr>
      </w:pPr>
    </w:p>
    <w:p w14:paraId="13B892D1" w14:textId="4DD33088" w:rsidR="00DB5CAC" w:rsidRDefault="002D18BF">
      <w:pPr>
        <w:rPr>
          <w:b/>
          <w:bCs/>
          <w:u w:val="single"/>
        </w:rPr>
      </w:pPr>
      <w:r>
        <w:rPr>
          <w:b/>
          <w:bCs/>
          <w:u w:val="single"/>
        </w:rPr>
        <w:lastRenderedPageBreak/>
        <w:t xml:space="preserve">Question 6: </w:t>
      </w:r>
      <w:r w:rsidR="00544523" w:rsidRPr="00544523">
        <w:rPr>
          <w:b/>
          <w:bCs/>
          <w:u w:val="single"/>
        </w:rPr>
        <w:t>If so, what side of the debate would you consider yourself to be on?</w:t>
      </w:r>
    </w:p>
    <w:p w14:paraId="06E66DA7" w14:textId="3B9150F9" w:rsidR="006F5037" w:rsidRDefault="006F5037">
      <w:pPr>
        <w:rPr>
          <w:b/>
          <w:bCs/>
          <w:u w:val="single"/>
        </w:rPr>
      </w:pPr>
      <w:r>
        <w:rPr>
          <w:noProof/>
        </w:rPr>
        <w:drawing>
          <wp:inline distT="0" distB="0" distL="0" distR="0" wp14:anchorId="50DC38CC" wp14:editId="54B79142">
            <wp:extent cx="4023360" cy="2712720"/>
            <wp:effectExtent l="0" t="0" r="15240" b="11430"/>
            <wp:docPr id="2131824222" name="Chart 1">
              <a:extLst xmlns:a="http://schemas.openxmlformats.org/drawingml/2006/main">
                <a:ext uri="{FF2B5EF4-FFF2-40B4-BE49-F238E27FC236}">
                  <a16:creationId xmlns:a16="http://schemas.microsoft.com/office/drawing/2014/main" id="{76062690-5AA1-DA29-CFCA-E5359057AA5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CBD2D80" w14:textId="1B404578" w:rsidR="00E243C4" w:rsidRDefault="002D18BF">
      <w:pPr>
        <w:rPr>
          <w:b/>
          <w:bCs/>
          <w:u w:val="single"/>
        </w:rPr>
      </w:pPr>
      <w:r>
        <w:t xml:space="preserve">                        </w:t>
      </w:r>
      <w:r w:rsidR="00E243C4">
        <w:t xml:space="preserve">  </w:t>
      </w:r>
      <w:r>
        <w:t xml:space="preserve">   </w:t>
      </w:r>
      <w:r>
        <w:rPr>
          <w:b/>
          <w:bCs/>
          <w:u w:val="single"/>
        </w:rPr>
        <w:t>Figure 5: Findings from Question 6</w:t>
      </w:r>
    </w:p>
    <w:p w14:paraId="0328C937" w14:textId="6C37F533" w:rsidR="002D18BF" w:rsidRDefault="00E243C4">
      <w:r w:rsidRPr="00E243C4">
        <w:t xml:space="preserve">Participants were then asked whether they considered themselves </w:t>
      </w:r>
      <w:r w:rsidR="00156EA9">
        <w:t xml:space="preserve">to </w:t>
      </w:r>
      <w:r w:rsidRPr="00E243C4">
        <w:t>be on the nature</w:t>
      </w:r>
      <w:r w:rsidR="00156EA9">
        <w:t xml:space="preserve"> or </w:t>
      </w:r>
      <w:r w:rsidRPr="00E243C4">
        <w:t xml:space="preserve">nurture side of the debate or a mixture of both. 52 participants answered this question, despite only 41 people stating </w:t>
      </w:r>
      <w:r w:rsidR="00B13171">
        <w:t>they had prior knowledge of</w:t>
      </w:r>
      <w:r w:rsidRPr="00E243C4">
        <w:t xml:space="preserve"> the previous question. However, it could be assumed that the brief description provided at the start of the questionnaire about the debate provided some participants with enough context for them to be able to answer the question.</w:t>
      </w:r>
    </w:p>
    <w:p w14:paraId="64FAC476" w14:textId="783C5490" w:rsidR="00162548" w:rsidRDefault="00162548" w:rsidP="00162548">
      <w:r>
        <w:t>Figure 5 shows that from the 52 participants who answered the question,7 participants (</w:t>
      </w:r>
      <w:r w:rsidR="000F2F4B">
        <w:t>9%</w:t>
      </w:r>
      <w:r>
        <w:t xml:space="preserve">) stated </w:t>
      </w:r>
      <w:r w:rsidR="004B491A">
        <w:t xml:space="preserve">they sided with nature, 10 participants (13%) stated they sided with nurture, </w:t>
      </w:r>
      <w:r>
        <w:t>35 participants (</w:t>
      </w:r>
      <w:r w:rsidR="004E6015">
        <w:t>44%</w:t>
      </w:r>
      <w:r>
        <w:t>) stated that they believed in a mixture of both nature and nurture</w:t>
      </w:r>
      <w:r w:rsidR="004E6015">
        <w:t xml:space="preserve"> and </w:t>
      </w:r>
      <w:r w:rsidR="00A472CC">
        <w:t xml:space="preserve">27 participants (34%) selected N/A. </w:t>
      </w:r>
    </w:p>
    <w:p w14:paraId="47EE0F9F" w14:textId="4FEAFC4E" w:rsidR="00A472CC" w:rsidRDefault="007157F8" w:rsidP="00162548">
      <w:r w:rsidRPr="007157F8">
        <w:t>It was found that the majority of female participants, 25 (81%) believed in a mixture of both nature and nurture. The belief in nature and nurture independently was significantly less popular among female participants with only 1 female participant</w:t>
      </w:r>
      <w:r w:rsidR="001231B2">
        <w:t xml:space="preserve"> (3%)</w:t>
      </w:r>
      <w:r w:rsidRPr="007157F8">
        <w:t xml:space="preserve"> stating that they side with nature and 5</w:t>
      </w:r>
      <w:r w:rsidR="00166E86">
        <w:t xml:space="preserve"> female participants </w:t>
      </w:r>
      <w:r w:rsidRPr="007157F8">
        <w:t>(16%) stating that they side with nurture.</w:t>
      </w:r>
    </w:p>
    <w:p w14:paraId="072DEE38" w14:textId="32DD246A" w:rsidR="00ED2009" w:rsidRDefault="00B82C20" w:rsidP="00162548">
      <w:r w:rsidRPr="00B82C20">
        <w:t>Similarly,</w:t>
      </w:r>
      <w:r>
        <w:t xml:space="preserve"> </w:t>
      </w:r>
      <w:r w:rsidR="008467C0">
        <w:t>it was also found that the belief in a mixture of nature and nurture was also</w:t>
      </w:r>
      <w:r w:rsidRPr="00B82C20">
        <w:t xml:space="preserve"> the most popular belief </w:t>
      </w:r>
      <w:r w:rsidR="00CE0EFB">
        <w:t>among</w:t>
      </w:r>
      <w:r w:rsidRPr="00B82C20">
        <w:t xml:space="preserve"> male participants with 10 participants (48%) stating this as their belief. However, unlike female participants, the belief in nature and nurture independently was found to be more popular among male participants with 5 (24%) stating that they sided with the nurture side of the debate and 6 (29%) stating that they sided with the nature side of the debate.</w:t>
      </w:r>
    </w:p>
    <w:p w14:paraId="48B4E6CA" w14:textId="2A485E4E" w:rsidR="00AD098D" w:rsidRDefault="00CE0EFB" w:rsidP="00CE0EFB">
      <w:r>
        <w:t xml:space="preserve">It was also found that </w:t>
      </w:r>
      <w:r w:rsidR="00C66499">
        <w:t>the belief in nature, nurture, or a mixture of both had similar levels of receptiveness</w:t>
      </w:r>
      <w:r w:rsidR="00FC680D">
        <w:t xml:space="preserve"> in participants of differing ages </w:t>
      </w:r>
      <w:r w:rsidR="00AD098D">
        <w:t>except for the age range 25-34 in which 19 individuals (83%) stated they believed in a mixture of both nature and nurture. Moreover, it was also found that the belief in nature, nurture, or a mixture of both had similar levels of receptiveness in participants of differing levels of completed education</w:t>
      </w:r>
      <w:r w:rsidR="005D2C05">
        <w:t xml:space="preserve"> except for those who had completed their bachelor's degree which saw 17 individuals (77%) answer that they believed in a mixture of both nature and nurture. </w:t>
      </w:r>
    </w:p>
    <w:p w14:paraId="06D9C7B6" w14:textId="77777777" w:rsidR="004C2A75" w:rsidRDefault="004C2A75" w:rsidP="00CE0EFB"/>
    <w:p w14:paraId="6B9D14BD" w14:textId="22AA4B2E" w:rsidR="004C2A75" w:rsidRDefault="004C2A75" w:rsidP="004C2A75">
      <w:pPr>
        <w:rPr>
          <w:b/>
          <w:bCs/>
          <w:u w:val="single"/>
        </w:rPr>
      </w:pPr>
      <w:r>
        <w:rPr>
          <w:b/>
          <w:bCs/>
          <w:u w:val="single"/>
        </w:rPr>
        <w:lastRenderedPageBreak/>
        <w:t xml:space="preserve">Question 7: Do you think that a person can be born a murderer? </w:t>
      </w:r>
    </w:p>
    <w:p w14:paraId="4065D7A5" w14:textId="4D2A44F8" w:rsidR="004C2A75" w:rsidRDefault="00CE3877" w:rsidP="004C2A75">
      <w:pPr>
        <w:rPr>
          <w:b/>
          <w:bCs/>
          <w:u w:val="single"/>
        </w:rPr>
      </w:pPr>
      <w:r>
        <w:rPr>
          <w:noProof/>
        </w:rPr>
        <w:drawing>
          <wp:inline distT="0" distB="0" distL="0" distR="0" wp14:anchorId="69A4CFAF" wp14:editId="72C0547F">
            <wp:extent cx="3718560" cy="2324100"/>
            <wp:effectExtent l="0" t="0" r="15240" b="0"/>
            <wp:docPr id="729856590" name="Chart 1">
              <a:extLst xmlns:a="http://schemas.openxmlformats.org/drawingml/2006/main">
                <a:ext uri="{FF2B5EF4-FFF2-40B4-BE49-F238E27FC236}">
                  <a16:creationId xmlns:a16="http://schemas.microsoft.com/office/drawing/2014/main" id="{C33E67F9-1E39-4641-2B31-12AFDE9A07A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789F7504" w14:textId="77777777" w:rsidR="00CE3877" w:rsidRDefault="00CE3877" w:rsidP="00CE0EFB">
      <w:pPr>
        <w:rPr>
          <w:b/>
          <w:bCs/>
          <w:u w:val="single"/>
        </w:rPr>
      </w:pPr>
      <w:r>
        <w:t xml:space="preserve">                           </w:t>
      </w:r>
      <w:r>
        <w:rPr>
          <w:b/>
          <w:bCs/>
          <w:u w:val="single"/>
        </w:rPr>
        <w:t>Figure 6: Findings from Question 7</w:t>
      </w:r>
    </w:p>
    <w:p w14:paraId="6C3F3CA5" w14:textId="7ABE92B2" w:rsidR="00CE3877" w:rsidRDefault="00CE3877" w:rsidP="00CE0EFB">
      <w:r>
        <w:t xml:space="preserve">Figure 6 shows that </w:t>
      </w:r>
      <w:r w:rsidR="009360F7">
        <w:t xml:space="preserve">this question was </w:t>
      </w:r>
      <w:r w:rsidR="008D00FF">
        <w:t>generally divisive among participants</w:t>
      </w:r>
      <w:r w:rsidR="009360F7">
        <w:t xml:space="preserve"> with </w:t>
      </w:r>
      <w:r w:rsidR="008D00FF">
        <w:t>23</w:t>
      </w:r>
      <w:r w:rsidR="009360F7">
        <w:t xml:space="preserve"> participants</w:t>
      </w:r>
      <w:r w:rsidR="008D00FF">
        <w:t xml:space="preserve"> (30%) answering yes, 34 </w:t>
      </w:r>
      <w:r w:rsidR="009360F7">
        <w:t xml:space="preserve">participants </w:t>
      </w:r>
      <w:r w:rsidR="008D00FF">
        <w:t>(45%) answering no, 15</w:t>
      </w:r>
      <w:r w:rsidR="009360F7">
        <w:t xml:space="preserve"> participants</w:t>
      </w:r>
      <w:r w:rsidR="008D00FF">
        <w:t xml:space="preserve"> (20%) answering maybe and 4 </w:t>
      </w:r>
      <w:r w:rsidR="009360F7">
        <w:t>participants</w:t>
      </w:r>
      <w:r w:rsidR="008D00FF">
        <w:t>(5%) stating that they were not sure</w:t>
      </w:r>
    </w:p>
    <w:p w14:paraId="38EC2202" w14:textId="77777777" w:rsidR="00603AA1" w:rsidRDefault="00603AA1" w:rsidP="00603AA1">
      <w:r>
        <w:t>Male participants were found to be more likely to agree with this question than female participants with 15 (43%) of male participants stating that they believe that a person can be born a murderer, but only 8 (20%) of female participants having that belief.</w:t>
      </w:r>
    </w:p>
    <w:p w14:paraId="6468270C" w14:textId="002B6FC2" w:rsidR="008D00FF" w:rsidRDefault="007848E2" w:rsidP="00CE0EFB">
      <w:r>
        <w:t>It was found that</w:t>
      </w:r>
      <w:r w:rsidR="0046214C">
        <w:t xml:space="preserve"> receptiveness to </w:t>
      </w:r>
      <w:r>
        <w:t>the belief that someone could be born a murderer</w:t>
      </w:r>
      <w:r w:rsidR="00A10A6F">
        <w:t xml:space="preserve"> generally</w:t>
      </w:r>
      <w:r w:rsidR="00A10A6F" w:rsidRPr="00A10A6F">
        <w:t xml:space="preserve"> </w:t>
      </w:r>
      <w:r w:rsidR="00A10A6F">
        <w:t xml:space="preserve">tended to increase with age with </w:t>
      </w:r>
      <w:r w:rsidR="00564318">
        <w:t>1 participant (9%) aged 18-24 having th</w:t>
      </w:r>
      <w:r w:rsidR="00661ABE">
        <w:t>is belief, 11 participants (</w:t>
      </w:r>
      <w:r w:rsidR="00205A78">
        <w:t xml:space="preserve">31%) aged 25-34 having this belief, </w:t>
      </w:r>
      <w:r w:rsidR="00BA7FC5">
        <w:t xml:space="preserve">4 participants (24%) aged 35-44 having this belief, </w:t>
      </w:r>
      <w:r w:rsidR="00BC575D">
        <w:t xml:space="preserve">4 participants (50%) aged 45-54 having this belief, and </w:t>
      </w:r>
      <w:r w:rsidR="00CD532F">
        <w:t xml:space="preserve">3 participants (43%) aged 55+ having this belief. </w:t>
      </w:r>
    </w:p>
    <w:p w14:paraId="3615F156" w14:textId="4B4B4FB8" w:rsidR="00973655" w:rsidRDefault="004144AD" w:rsidP="00CE0EFB">
      <w:r>
        <w:t>It was also found tha</w:t>
      </w:r>
      <w:r w:rsidR="00604C81">
        <w:t xml:space="preserve">t participants of differing levels of completed education had a similar level of receptiveness to the belief that someone could be born a murderer. </w:t>
      </w:r>
    </w:p>
    <w:p w14:paraId="54BEE6AC" w14:textId="20AB6471" w:rsidR="00764C5E" w:rsidRDefault="008C2909" w:rsidP="00CE0EFB">
      <w:r>
        <w:t>Like the findings from this question, studies are generally conflicted as to whether an indiv</w:t>
      </w:r>
      <w:r w:rsidR="00015EAB">
        <w:t xml:space="preserve">idual can be born a murderer. </w:t>
      </w:r>
      <w:r w:rsidR="00732DE2">
        <w:t>On the one hand, s</w:t>
      </w:r>
      <w:r w:rsidR="00251A46">
        <w:t xml:space="preserve">ome studies have argued that there is clear </w:t>
      </w:r>
      <w:r w:rsidR="00164951">
        <w:t xml:space="preserve">evidence to suggest that serial murderers </w:t>
      </w:r>
      <w:r w:rsidR="00764C5E">
        <w:t xml:space="preserve">are born the way they are and are the result of </w:t>
      </w:r>
      <w:r w:rsidR="00E33E61">
        <w:t>genetic</w:t>
      </w:r>
      <w:r w:rsidR="00764C5E">
        <w:t xml:space="preserve"> factors (</w:t>
      </w:r>
      <w:r w:rsidR="00764C5E" w:rsidRPr="00764C5E">
        <w:t>the American Academy of Experts in Traumatic Stress</w:t>
      </w:r>
      <w:r w:rsidR="00764C5E">
        <w:t xml:space="preserve">, 2020; </w:t>
      </w:r>
      <w:r w:rsidR="00EB7CE5">
        <w:t xml:space="preserve">Subramanian, 2020). On the other hand, </w:t>
      </w:r>
      <w:r w:rsidR="00764C5E">
        <w:t xml:space="preserve">other studies have argued that serial murderers are the result of </w:t>
      </w:r>
      <w:r w:rsidR="00D6597C">
        <w:t xml:space="preserve">external </w:t>
      </w:r>
      <w:r w:rsidR="00764C5E">
        <w:t>environ</w:t>
      </w:r>
      <w:r w:rsidR="00732DE2">
        <w:t xml:space="preserve">mental factors experienced in childhood </w:t>
      </w:r>
      <w:r w:rsidR="00D6597C">
        <w:t>(</w:t>
      </w:r>
      <w:r w:rsidR="00B55B8C">
        <w:t xml:space="preserve">Patton, 1997; </w:t>
      </w:r>
      <w:r w:rsidR="00211F0B">
        <w:t xml:space="preserve">Marano, 2020). </w:t>
      </w:r>
      <w:r w:rsidR="00CC1322">
        <w:t xml:space="preserve">It has also been argued </w:t>
      </w:r>
      <w:r w:rsidR="00194325">
        <w:t xml:space="preserve">by some studies that serial murderers are the result of both </w:t>
      </w:r>
      <w:r w:rsidR="00DC0D5E">
        <w:t>their environment</w:t>
      </w:r>
      <w:r w:rsidR="00194325">
        <w:t xml:space="preserve"> and genetics, with both playing a vital part in the development of serial murderers (</w:t>
      </w:r>
      <w:r w:rsidR="00DC0D5E">
        <w:t xml:space="preserve">Anand, 2023). </w:t>
      </w:r>
    </w:p>
    <w:p w14:paraId="089D3E04" w14:textId="77777777" w:rsidR="000532FB" w:rsidRDefault="000532FB" w:rsidP="00CE0EFB"/>
    <w:p w14:paraId="0626B384" w14:textId="77777777" w:rsidR="000532FB" w:rsidRDefault="000532FB" w:rsidP="00CE0EFB"/>
    <w:p w14:paraId="38F26773" w14:textId="77777777" w:rsidR="000532FB" w:rsidRDefault="000532FB" w:rsidP="00CE0EFB"/>
    <w:p w14:paraId="6E2FA5DE" w14:textId="77777777" w:rsidR="000532FB" w:rsidRDefault="000532FB" w:rsidP="00CE0EFB"/>
    <w:p w14:paraId="1FCA31EF" w14:textId="77777777" w:rsidR="000532FB" w:rsidRDefault="000532FB" w:rsidP="00CE0EFB"/>
    <w:p w14:paraId="7C46113C" w14:textId="77777777" w:rsidR="000532FB" w:rsidRDefault="000532FB" w:rsidP="00CE0EFB"/>
    <w:p w14:paraId="3C2AC79F" w14:textId="4301DC32" w:rsidR="00862F5D" w:rsidRDefault="008A010E" w:rsidP="00CE0EFB">
      <w:pPr>
        <w:rPr>
          <w:b/>
          <w:bCs/>
          <w:u w:val="single"/>
        </w:rPr>
      </w:pPr>
      <w:r>
        <w:rPr>
          <w:b/>
          <w:bCs/>
          <w:u w:val="single"/>
        </w:rPr>
        <w:lastRenderedPageBreak/>
        <w:t xml:space="preserve">Question 8: </w:t>
      </w:r>
      <w:r w:rsidR="002E32A2" w:rsidRPr="002E32A2">
        <w:rPr>
          <w:b/>
          <w:bCs/>
          <w:u w:val="single"/>
        </w:rPr>
        <w:t>Do you think that specific genes can influence someone to become a serial murderer?</w:t>
      </w:r>
    </w:p>
    <w:p w14:paraId="24F5F8BF" w14:textId="59658005" w:rsidR="002E32A2" w:rsidRPr="002E32A2" w:rsidRDefault="008A010E" w:rsidP="00CE0EFB">
      <w:pPr>
        <w:rPr>
          <w:b/>
          <w:bCs/>
          <w:u w:val="single"/>
        </w:rPr>
      </w:pPr>
      <w:r>
        <w:rPr>
          <w:noProof/>
        </w:rPr>
        <w:drawing>
          <wp:inline distT="0" distB="0" distL="0" distR="0" wp14:anchorId="25ED1A72" wp14:editId="0FC86F20">
            <wp:extent cx="4061460" cy="3025140"/>
            <wp:effectExtent l="0" t="0" r="15240" b="3810"/>
            <wp:docPr id="1194626640" name="Chart 1">
              <a:extLst xmlns:a="http://schemas.openxmlformats.org/drawingml/2006/main">
                <a:ext uri="{FF2B5EF4-FFF2-40B4-BE49-F238E27FC236}">
                  <a16:creationId xmlns:a16="http://schemas.microsoft.com/office/drawing/2014/main" id="{9E8D28CF-E1BF-5EFF-91D0-9C0D991F95E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D1C41CC" w14:textId="77CEB96A" w:rsidR="00AD098D" w:rsidRDefault="008A010E" w:rsidP="00CE0EFB">
      <w:pPr>
        <w:rPr>
          <w:b/>
          <w:bCs/>
          <w:u w:val="single"/>
        </w:rPr>
      </w:pPr>
      <w:r>
        <w:t xml:space="preserve">                            </w:t>
      </w:r>
      <w:r>
        <w:rPr>
          <w:b/>
          <w:bCs/>
          <w:u w:val="single"/>
        </w:rPr>
        <w:t>Figure 7: Findings from Question 8</w:t>
      </w:r>
    </w:p>
    <w:p w14:paraId="327702B5" w14:textId="3573847D" w:rsidR="00483128" w:rsidRDefault="009F3BFE" w:rsidP="00483128">
      <w:r>
        <w:t>Figure 7 shows that</w:t>
      </w:r>
      <w:r w:rsidR="000532FB">
        <w:t xml:space="preserve"> </w:t>
      </w:r>
      <w:r w:rsidR="00F04150">
        <w:t xml:space="preserve">this question was </w:t>
      </w:r>
      <w:r w:rsidR="00075B99">
        <w:t xml:space="preserve">again </w:t>
      </w:r>
      <w:r w:rsidR="00F04150">
        <w:t xml:space="preserve">generally </w:t>
      </w:r>
      <w:r w:rsidR="00483128">
        <w:t>divisive among participants with 31 participants (40%) answering yes, 21</w:t>
      </w:r>
      <w:r w:rsidR="009F218A">
        <w:t xml:space="preserve"> participants</w:t>
      </w:r>
      <w:r w:rsidR="00483128">
        <w:t xml:space="preserve"> (27%) answering no, 20 (25%) answering maybe and 6 (8%) answering </w:t>
      </w:r>
      <w:r w:rsidR="003D6F42">
        <w:t>unsure</w:t>
      </w:r>
      <w:r w:rsidR="00483128">
        <w:t xml:space="preserve">. </w:t>
      </w:r>
    </w:p>
    <w:p w14:paraId="3C06FA67" w14:textId="5B9CE888" w:rsidR="00A01232" w:rsidRDefault="00A01232" w:rsidP="00A01232">
      <w:r>
        <w:t xml:space="preserve">Both male and female participants showed a similar level of receptiveness to genetics being a potential cause of serial murder with 43% of males and 37% of females stating that they believe that genetics could be a contributing factor. </w:t>
      </w:r>
    </w:p>
    <w:p w14:paraId="58DC3CED" w14:textId="77777777" w:rsidR="00AB3ADB" w:rsidRDefault="00AB3ADB" w:rsidP="00AB3ADB">
      <w:r>
        <w:t xml:space="preserve">The belief that specific genes could cause someone to become a serial murderer was more popular with younger participants. 50% of participants aged 18-34 believed that genetics could be a contributing factor for serial murder with that figure being just 32% for the age group 35-55+. </w:t>
      </w:r>
    </w:p>
    <w:p w14:paraId="6483F505" w14:textId="77777777" w:rsidR="00A01CF2" w:rsidRDefault="00177C1A" w:rsidP="00177C1A">
      <w:r>
        <w:t xml:space="preserve">It was also found that the belief that genetics could be a contributing factor for serial murder was more popular among individuals who have completed higher education. 51% of participants who completed some form of higher education believed that genetics could contribute to serial murder with that figure being just 26% for individuals who had just completed their GCSEs or some form of further education. </w:t>
      </w:r>
    </w:p>
    <w:p w14:paraId="4CC924A3" w14:textId="39584DE9" w:rsidR="005966AC" w:rsidRDefault="00DC0D5E" w:rsidP="005966AC">
      <w:r>
        <w:t xml:space="preserve">Findings from the literature would, again, support the divisiveness seen in the responses to this question, with </w:t>
      </w:r>
      <w:r w:rsidR="0094511E">
        <w:t>there</w:t>
      </w:r>
      <w:r>
        <w:t xml:space="preserve"> being a plethora of arguments that both </w:t>
      </w:r>
      <w:r w:rsidR="0094511E">
        <w:t>support and discredit the links.</w:t>
      </w:r>
      <w:r w:rsidR="00961283">
        <w:t xml:space="preserve"> Some studies have found that genetics play a vital role in the development of serial murders</w:t>
      </w:r>
      <w:r w:rsidR="004849B6">
        <w:t xml:space="preserve"> (</w:t>
      </w:r>
      <w:r w:rsidR="00027CC3">
        <w:t>Jar</w:t>
      </w:r>
      <w:r w:rsidR="000F3984">
        <w:t xml:space="preserve">rett et al, 2023; </w:t>
      </w:r>
      <w:r w:rsidR="004E649F" w:rsidRPr="004E649F">
        <w:t>Subramanian</w:t>
      </w:r>
      <w:r w:rsidR="004E649F">
        <w:t>, 2020</w:t>
      </w:r>
      <w:r w:rsidR="000C328C">
        <w:t>)</w:t>
      </w:r>
      <w:r w:rsidR="009B1723">
        <w:t>, with mutated forms of some genes being suggested by some to cause extreme acts of aggression</w:t>
      </w:r>
      <w:r w:rsidR="00ED76DD">
        <w:t xml:space="preserve"> (Brummer, 1996; </w:t>
      </w:r>
      <w:r w:rsidR="00300089">
        <w:t xml:space="preserve">Jeffrey &amp; Jeffrey, 1995). </w:t>
      </w:r>
      <w:r w:rsidR="000C328C">
        <w:t>However, other studies have discounted the links</w:t>
      </w:r>
      <w:r w:rsidR="001755F6">
        <w:t xml:space="preserve"> </w:t>
      </w:r>
      <w:r w:rsidR="000D545B">
        <w:t xml:space="preserve">between genetics and violence and have suggested that </w:t>
      </w:r>
      <w:r w:rsidR="005966AC">
        <w:t xml:space="preserve">environmental factors </w:t>
      </w:r>
      <w:r w:rsidR="003A6CA9">
        <w:t>pave</w:t>
      </w:r>
      <w:r w:rsidR="005966AC">
        <w:t xml:space="preserve"> the way to serial murder </w:t>
      </w:r>
      <w:r w:rsidR="001755F6">
        <w:t>(</w:t>
      </w:r>
      <w:r w:rsidR="00F25493">
        <w:t>Korpal, 2022</w:t>
      </w:r>
      <w:r w:rsidR="005966AC">
        <w:t xml:space="preserve">; </w:t>
      </w:r>
      <w:r w:rsidR="00FF2A1F" w:rsidRPr="00FE4740">
        <w:t>Re &amp; Birkhoff, 2015</w:t>
      </w:r>
      <w:r w:rsidR="00FF2A1F">
        <w:t xml:space="preserve">; </w:t>
      </w:r>
      <w:r w:rsidR="003A6CA9">
        <w:t>Sohrabi, 2015; Morley &amp; Hall</w:t>
      </w:r>
      <w:r w:rsidR="002562DE">
        <w:t xml:space="preserve">, 2003). </w:t>
      </w:r>
    </w:p>
    <w:p w14:paraId="721EC1F7" w14:textId="77777777" w:rsidR="00A74A32" w:rsidRDefault="00A74A32" w:rsidP="00177C1A"/>
    <w:p w14:paraId="00CF22CC" w14:textId="55C7EEBE" w:rsidR="00902170" w:rsidRDefault="00043BD2" w:rsidP="00177C1A">
      <w:pPr>
        <w:rPr>
          <w:b/>
          <w:bCs/>
          <w:u w:val="single"/>
        </w:rPr>
      </w:pPr>
      <w:r w:rsidRPr="00043BD2">
        <w:rPr>
          <w:b/>
          <w:bCs/>
          <w:u w:val="single"/>
        </w:rPr>
        <w:lastRenderedPageBreak/>
        <w:t xml:space="preserve">Question 9: </w:t>
      </w:r>
      <w:r w:rsidR="00902170" w:rsidRPr="00043BD2">
        <w:rPr>
          <w:b/>
          <w:bCs/>
          <w:u w:val="single"/>
        </w:rPr>
        <w:t xml:space="preserve">Do you think that mandatory genetic testing should be carried out to determine whether </w:t>
      </w:r>
      <w:r w:rsidRPr="00043BD2">
        <w:rPr>
          <w:b/>
          <w:bCs/>
          <w:u w:val="single"/>
        </w:rPr>
        <w:t>individuals possess genes that could cause violent behaviour?</w:t>
      </w:r>
    </w:p>
    <w:p w14:paraId="1CD74319" w14:textId="6A8749CA" w:rsidR="00043BD2" w:rsidRPr="00043BD2" w:rsidRDefault="00A80986" w:rsidP="00177C1A">
      <w:pPr>
        <w:rPr>
          <w:b/>
          <w:bCs/>
          <w:u w:val="single"/>
        </w:rPr>
      </w:pPr>
      <w:r>
        <w:rPr>
          <w:noProof/>
        </w:rPr>
        <mc:AlternateContent>
          <mc:Choice Requires="wps">
            <w:drawing>
              <wp:anchor distT="0" distB="0" distL="114300" distR="114300" simplePos="0" relativeHeight="251661312" behindDoc="0" locked="0" layoutInCell="1" allowOverlap="1" wp14:anchorId="6326AD96" wp14:editId="6A41AB0E">
                <wp:simplePos x="0" y="0"/>
                <wp:positionH relativeFrom="margin">
                  <wp:align>left</wp:align>
                </wp:positionH>
                <wp:positionV relativeFrom="paragraph">
                  <wp:posOffset>2540</wp:posOffset>
                </wp:positionV>
                <wp:extent cx="4107180" cy="2788920"/>
                <wp:effectExtent l="0" t="0" r="26670" b="11430"/>
                <wp:wrapNone/>
                <wp:docPr id="1469703335" name="Text Box 1469703335"/>
                <wp:cNvGraphicFramePr/>
                <a:graphic xmlns:a="http://schemas.openxmlformats.org/drawingml/2006/main">
                  <a:graphicData uri="http://schemas.microsoft.com/office/word/2010/wordprocessingShape">
                    <wps:wsp>
                      <wps:cNvSpPr txBox="1"/>
                      <wps:spPr>
                        <a:xfrm>
                          <a:off x="0" y="0"/>
                          <a:ext cx="4107180" cy="2788920"/>
                        </a:xfrm>
                        <a:prstGeom prst="rect">
                          <a:avLst/>
                        </a:prstGeom>
                        <a:solidFill>
                          <a:sysClr val="window" lastClr="FFFFFF"/>
                        </a:solidFill>
                        <a:ln w="6350">
                          <a:solidFill>
                            <a:schemeClr val="bg1"/>
                          </a:solidFill>
                        </a:ln>
                      </wps:spPr>
                      <wps:txbx>
                        <w:txbxContent>
                          <w:p w14:paraId="41165890" w14:textId="77777777" w:rsidR="00A80986" w:rsidRDefault="00A80986" w:rsidP="00A80986">
                            <w:r>
                              <w:rPr>
                                <w:noProof/>
                              </w:rPr>
                              <w:drawing>
                                <wp:inline distT="0" distB="0" distL="0" distR="0" wp14:anchorId="5149BBEC" wp14:editId="2488CE43">
                                  <wp:extent cx="3779520" cy="2766060"/>
                                  <wp:effectExtent l="0" t="0" r="11430" b="15240"/>
                                  <wp:docPr id="702501281" name="Chart 1">
                                    <a:extLst xmlns:a="http://schemas.openxmlformats.org/drawingml/2006/main">
                                      <a:ext uri="{FF2B5EF4-FFF2-40B4-BE49-F238E27FC236}">
                                        <a16:creationId xmlns:a16="http://schemas.microsoft.com/office/drawing/2014/main" id="{D12CEA28-22B6-23AD-9B69-50E2355464F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326AD96" id="_x0000_t202" coordsize="21600,21600" o:spt="202" path="m,l,21600r21600,l21600,xe">
                <v:stroke joinstyle="miter"/>
                <v:path gradientshapeok="t" o:connecttype="rect"/>
              </v:shapetype>
              <v:shape id="Text Box 1469703335" o:spid="_x0000_s1026" type="#_x0000_t202" style="position:absolute;margin-left:0;margin-top:.2pt;width:323.4pt;height:219.6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" fillcolor="window" strokecolor="white [3212]" strokeweight=".5pt">
                <v:textbox>
                  <w:txbxContent>
                    <w:p w14:paraId="41165890" w14:textId="77777777" w:rsidR="00A80986" w:rsidRDefault="00A80986" w:rsidP="00A80986">
                      <w:r>
                        <w:rPr>
                          <w:noProof/>
                        </w:rPr>
                        <w:drawing>
                          <wp:inline distT="0" distB="0" distL="0" distR="0" wp14:anchorId="5149BBEC" wp14:editId="2488CE43">
                            <wp:extent cx="3779520" cy="2766060"/>
                            <wp:effectExtent l="0" t="0" r="11430" b="15240"/>
                            <wp:docPr id="702501281" name="Chart 1">
                              <a:extLst xmlns:a="http://schemas.openxmlformats.org/drawingml/2006/main">
                                <a:ext uri="{FF2B5EF4-FFF2-40B4-BE49-F238E27FC236}">
                                  <a16:creationId xmlns:a16="http://schemas.microsoft.com/office/drawing/2014/main" id="{D12CEA28-22B6-23AD-9B69-50E2355464F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txbxContent>
                </v:textbox>
                <w10:wrap anchorx="margin"/>
              </v:shape>
            </w:pict>
          </mc:Fallback>
        </mc:AlternateContent>
      </w:r>
    </w:p>
    <w:p w14:paraId="1F1C6ED5" w14:textId="77777777" w:rsidR="00902170" w:rsidRDefault="00902170" w:rsidP="00177C1A"/>
    <w:p w14:paraId="3361A3D5" w14:textId="77777777" w:rsidR="006E721F" w:rsidRDefault="006E721F" w:rsidP="00177C1A"/>
    <w:p w14:paraId="242EAEC3" w14:textId="77777777" w:rsidR="003D6F42" w:rsidRDefault="003D6F42" w:rsidP="00177C1A"/>
    <w:p w14:paraId="220CDD94" w14:textId="77777777" w:rsidR="00177C1A" w:rsidRPr="00CE2501" w:rsidRDefault="00177C1A" w:rsidP="00177C1A"/>
    <w:p w14:paraId="42C69529" w14:textId="77777777" w:rsidR="00A01232" w:rsidRDefault="00A01232" w:rsidP="00A01232"/>
    <w:p w14:paraId="50C342BE" w14:textId="77777777" w:rsidR="00AB3ADB" w:rsidRDefault="00AB3ADB" w:rsidP="00A01232"/>
    <w:p w14:paraId="66AB60C3" w14:textId="77777777" w:rsidR="00A80986" w:rsidRDefault="00A80986" w:rsidP="00162548"/>
    <w:p w14:paraId="7E3E6434" w14:textId="77777777" w:rsidR="00A80986" w:rsidRDefault="00A80986" w:rsidP="00162548"/>
    <w:p w14:paraId="4FEA4BFC" w14:textId="77777777" w:rsidR="00A80986" w:rsidRDefault="00A80986" w:rsidP="00162548"/>
    <w:p w14:paraId="6F6A45E2" w14:textId="77A5AAD2" w:rsidR="00A80986" w:rsidRDefault="00404219" w:rsidP="00162548">
      <w:pPr>
        <w:rPr>
          <w:b/>
          <w:bCs/>
          <w:u w:val="single"/>
        </w:rPr>
      </w:pPr>
      <w:r>
        <w:t xml:space="preserve">                          </w:t>
      </w:r>
      <w:r w:rsidR="00A80986">
        <w:t xml:space="preserve"> </w:t>
      </w:r>
      <w:r w:rsidR="00A80986" w:rsidRPr="00A80986">
        <w:rPr>
          <w:b/>
          <w:bCs/>
          <w:u w:val="single"/>
        </w:rPr>
        <w:t>Figure 8: Findings from Question 9</w:t>
      </w:r>
    </w:p>
    <w:p w14:paraId="36C18317" w14:textId="7E1F6A93" w:rsidR="00404219" w:rsidRDefault="00A80986" w:rsidP="00162548">
      <w:r>
        <w:t xml:space="preserve">Figure 8 shows that </w:t>
      </w:r>
      <w:r w:rsidR="00404219" w:rsidRPr="00404219">
        <w:t>although a considerable amount of participants believed that specific genes could cause someone to become a serial murderer, the vast majority of participants were largely against mandatory genetic testing to determine whether individuals possess these genes</w:t>
      </w:r>
      <w:r w:rsidR="00D41AE5">
        <w:t xml:space="preserve"> with </w:t>
      </w:r>
      <w:r w:rsidR="00404219" w:rsidRPr="00404219">
        <w:t>43</w:t>
      </w:r>
      <w:r w:rsidR="00D41AE5">
        <w:t xml:space="preserve"> </w:t>
      </w:r>
      <w:r w:rsidR="00404219" w:rsidRPr="00404219">
        <w:t>participants</w:t>
      </w:r>
      <w:r w:rsidR="00D41AE5">
        <w:t xml:space="preserve"> (56%) stating </w:t>
      </w:r>
      <w:r w:rsidR="00844F57">
        <w:t xml:space="preserve">no, </w:t>
      </w:r>
      <w:r w:rsidR="00404219" w:rsidRPr="00404219">
        <w:t>15</w:t>
      </w:r>
      <w:r w:rsidR="00844F57">
        <w:t xml:space="preserve"> participants</w:t>
      </w:r>
      <w:r w:rsidR="00404219" w:rsidRPr="00404219">
        <w:t xml:space="preserve"> (19%) </w:t>
      </w:r>
      <w:r w:rsidR="00844F57">
        <w:t>stating yes</w:t>
      </w:r>
      <w:r w:rsidR="00404219" w:rsidRPr="00404219">
        <w:t>, 9</w:t>
      </w:r>
      <w:r w:rsidR="00844F57">
        <w:t xml:space="preserve"> participants</w:t>
      </w:r>
      <w:r w:rsidR="00404219" w:rsidRPr="00404219">
        <w:t xml:space="preserve"> (12%) stat</w:t>
      </w:r>
      <w:r w:rsidR="00844F57">
        <w:t>ing maybe and</w:t>
      </w:r>
      <w:r w:rsidR="00404219" w:rsidRPr="00404219">
        <w:t xml:space="preserve"> 10</w:t>
      </w:r>
      <w:r w:rsidR="00844F57">
        <w:t xml:space="preserve"> participants</w:t>
      </w:r>
      <w:r w:rsidR="00404219" w:rsidRPr="00404219">
        <w:t xml:space="preserve"> (13%) stat</w:t>
      </w:r>
      <w:r w:rsidR="00844F57">
        <w:t>ing</w:t>
      </w:r>
      <w:r w:rsidR="00404219" w:rsidRPr="00404219">
        <w:t xml:space="preserve"> that they were not sure.</w:t>
      </w:r>
    </w:p>
    <w:p w14:paraId="5C60C6A1" w14:textId="77777777" w:rsidR="0061738B" w:rsidRDefault="0061738B" w:rsidP="0061738B">
      <w:r>
        <w:t xml:space="preserve">Female participants were found to be more receptive to mandatory genetic testing than male participants with 28% of female participants showing receptiveness to the idea, but only 9% of male participants showing receptiveness to the idea. </w:t>
      </w:r>
    </w:p>
    <w:p w14:paraId="1915B369" w14:textId="77777777" w:rsidR="000D2A6F" w:rsidRDefault="000D2A6F" w:rsidP="000D2A6F">
      <w:r>
        <w:t>I</w:t>
      </w:r>
      <w:r w:rsidRPr="00A86866">
        <w:t xml:space="preserve">ndividuals of all age groups and education levels generally agreed that mandatory genetic testing to identify genes associated with violent </w:t>
      </w:r>
      <w:r>
        <w:t>behaviour</w:t>
      </w:r>
      <w:r w:rsidRPr="00A86866">
        <w:t xml:space="preserve"> should not be conducted.</w:t>
      </w:r>
    </w:p>
    <w:p w14:paraId="0367A4CE" w14:textId="140E9229" w:rsidR="00026A66" w:rsidRDefault="00026A66" w:rsidP="00026A66">
      <w:r>
        <w:t>The adverse sentiment surrounding this question may stem from the word “Mandatory” which has received some negative connotations throughout the years. Historically, initiatives that are made mandatory are often seen in a bad regard by some members of the public, even if done with the right intentions.</w:t>
      </w:r>
      <w:r w:rsidR="00185F94">
        <w:t xml:space="preserve"> </w:t>
      </w:r>
      <w:r>
        <w:t xml:space="preserve">Due to this, it could be assumed that public opinion on the topic could be improved by rewording the question by removing the word mandatory and instead asking the public whether they believe that optional genetic testing should be offered. </w:t>
      </w:r>
    </w:p>
    <w:p w14:paraId="686F0927" w14:textId="77777777" w:rsidR="005B2035" w:rsidRDefault="005B2035" w:rsidP="00026A66"/>
    <w:p w14:paraId="688F6874" w14:textId="77777777" w:rsidR="005B2035" w:rsidRDefault="005B2035" w:rsidP="00026A66"/>
    <w:p w14:paraId="0794A935" w14:textId="77777777" w:rsidR="005B2035" w:rsidRDefault="005B2035" w:rsidP="00026A66"/>
    <w:p w14:paraId="09621323" w14:textId="77777777" w:rsidR="005B2035" w:rsidRDefault="005B2035" w:rsidP="00026A66"/>
    <w:p w14:paraId="4AE02015" w14:textId="77777777" w:rsidR="005B2035" w:rsidRDefault="005B2035" w:rsidP="00026A66"/>
    <w:p w14:paraId="3BD74842" w14:textId="77777777" w:rsidR="008E297C" w:rsidRDefault="008E297C" w:rsidP="005B2035">
      <w:pPr>
        <w:rPr>
          <w:b/>
          <w:bCs/>
          <w:u w:val="single"/>
        </w:rPr>
      </w:pPr>
    </w:p>
    <w:p w14:paraId="75D79E2A" w14:textId="77777777" w:rsidR="008E297C" w:rsidRDefault="008E297C" w:rsidP="005B2035">
      <w:pPr>
        <w:rPr>
          <w:b/>
          <w:bCs/>
          <w:u w:val="single"/>
        </w:rPr>
      </w:pPr>
    </w:p>
    <w:p w14:paraId="65D7D1C0" w14:textId="77777777" w:rsidR="008E297C" w:rsidRDefault="008E297C" w:rsidP="005B2035">
      <w:pPr>
        <w:rPr>
          <w:b/>
          <w:bCs/>
          <w:u w:val="single"/>
        </w:rPr>
      </w:pPr>
    </w:p>
    <w:p w14:paraId="255F7B99" w14:textId="6BDBAF0F" w:rsidR="005B2035" w:rsidRDefault="005B2035" w:rsidP="005B2035">
      <w:pPr>
        <w:rPr>
          <w:b/>
          <w:bCs/>
          <w:u w:val="single"/>
        </w:rPr>
      </w:pPr>
      <w:r>
        <w:rPr>
          <w:b/>
          <w:bCs/>
          <w:u w:val="single"/>
        </w:rPr>
        <w:t xml:space="preserve">Question 10: </w:t>
      </w:r>
      <w:r w:rsidRPr="00AF1BD2">
        <w:rPr>
          <w:b/>
          <w:bCs/>
          <w:u w:val="single"/>
        </w:rPr>
        <w:t>Do you think that mental health conditions can influence someone to become a serial murderer?</w:t>
      </w:r>
    </w:p>
    <w:p w14:paraId="45043BA6" w14:textId="109EB949" w:rsidR="005B2035" w:rsidRDefault="00B76656" w:rsidP="005B2035">
      <w:pPr>
        <w:rPr>
          <w:b/>
          <w:bCs/>
          <w:u w:val="single"/>
        </w:rPr>
      </w:pPr>
      <w:r>
        <w:rPr>
          <w:noProof/>
        </w:rPr>
        <w:drawing>
          <wp:inline distT="0" distB="0" distL="0" distR="0" wp14:anchorId="3436E0CA" wp14:editId="385A72DC">
            <wp:extent cx="4572000" cy="2743200"/>
            <wp:effectExtent l="0" t="0" r="0" b="0"/>
            <wp:docPr id="1782042843" name="Chart 1">
              <a:extLst xmlns:a="http://schemas.openxmlformats.org/drawingml/2006/main">
                <a:ext uri="{FF2B5EF4-FFF2-40B4-BE49-F238E27FC236}">
                  <a16:creationId xmlns:a16="http://schemas.microsoft.com/office/drawing/2014/main" id="{9C4220E5-5FFB-5125-D790-07BA0AF58D6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4AB0DD5" w14:textId="2E89D23A" w:rsidR="00B76656" w:rsidRDefault="00B76656" w:rsidP="005B2035">
      <w:pPr>
        <w:rPr>
          <w:b/>
          <w:bCs/>
          <w:u w:val="single"/>
        </w:rPr>
      </w:pPr>
      <w:r>
        <w:t xml:space="preserve">                                      </w:t>
      </w:r>
      <w:r>
        <w:rPr>
          <w:b/>
          <w:bCs/>
          <w:u w:val="single"/>
        </w:rPr>
        <w:t>Figure 9: Results from Question 10</w:t>
      </w:r>
    </w:p>
    <w:p w14:paraId="5D3B0BDD" w14:textId="1C9EDF59" w:rsidR="001E5B9B" w:rsidRDefault="00B76656" w:rsidP="005B2035">
      <w:r>
        <w:t xml:space="preserve">Figure 9 shows </w:t>
      </w:r>
      <w:r w:rsidR="00724BE8" w:rsidRPr="00724BE8">
        <w:t xml:space="preserve">that </w:t>
      </w:r>
      <w:r w:rsidR="00707A1A">
        <w:t>unanimously</w:t>
      </w:r>
      <w:r w:rsidR="00724BE8" w:rsidRPr="00724BE8">
        <w:t>, participants believed that mental health conditions could Influence someone to commit serial murder</w:t>
      </w:r>
      <w:r w:rsidR="008E297C">
        <w:t xml:space="preserve"> with </w:t>
      </w:r>
      <w:r w:rsidR="00724BE8" w:rsidRPr="00724BE8">
        <w:t xml:space="preserve">63 </w:t>
      </w:r>
      <w:r w:rsidR="00736F3C">
        <w:t>participants (93%)</w:t>
      </w:r>
      <w:r w:rsidR="00724BE8" w:rsidRPr="00724BE8">
        <w:t xml:space="preserve"> stat</w:t>
      </w:r>
      <w:r w:rsidR="009E5495">
        <w:t xml:space="preserve">ing yes, </w:t>
      </w:r>
      <w:r w:rsidR="00724BE8" w:rsidRPr="00724BE8">
        <w:t xml:space="preserve">1 </w:t>
      </w:r>
      <w:r w:rsidR="00736F3C">
        <w:t>pa</w:t>
      </w:r>
      <w:r w:rsidR="001E5B9B">
        <w:t xml:space="preserve">rticipant </w:t>
      </w:r>
      <w:r w:rsidR="00724BE8" w:rsidRPr="00724BE8">
        <w:t>(1%) stat</w:t>
      </w:r>
      <w:r w:rsidR="009E5495">
        <w:t xml:space="preserve">ing no, </w:t>
      </w:r>
      <w:r w:rsidR="00724BE8" w:rsidRPr="00724BE8">
        <w:t>and 4</w:t>
      </w:r>
      <w:r w:rsidR="001E5B9B">
        <w:t xml:space="preserve"> participants</w:t>
      </w:r>
      <w:r w:rsidR="00724BE8" w:rsidRPr="00724BE8">
        <w:t xml:space="preserve"> (6%) stat</w:t>
      </w:r>
      <w:r w:rsidR="009E5495">
        <w:t xml:space="preserve">ing maybe. </w:t>
      </w:r>
    </w:p>
    <w:p w14:paraId="01B62EE3" w14:textId="15000078" w:rsidR="00CE74D3" w:rsidRDefault="00540D76" w:rsidP="00CE74D3">
      <w:r w:rsidRPr="00540D76">
        <w:t>Male participants expressed unanimous receptiveness to the belief that mental health conditions could influence someone to commit serial murder, with 100% of male participants stating it as their belief.</w:t>
      </w:r>
      <w:r w:rsidR="00CE74D3" w:rsidRPr="00CE74D3">
        <w:t xml:space="preserve"> </w:t>
      </w:r>
      <w:r w:rsidR="00CE74D3" w:rsidRPr="006766AC">
        <w:t xml:space="preserve">Furthermore, female participants </w:t>
      </w:r>
      <w:r w:rsidR="00CE74D3">
        <w:t xml:space="preserve">also </w:t>
      </w:r>
      <w:r w:rsidR="00CE74D3" w:rsidRPr="006766AC">
        <w:t xml:space="preserve">displayed </w:t>
      </w:r>
      <w:r w:rsidR="00CE74D3">
        <w:t xml:space="preserve">receptiveness </w:t>
      </w:r>
      <w:r w:rsidR="00CE74D3" w:rsidRPr="006766AC">
        <w:t xml:space="preserve">to the </w:t>
      </w:r>
      <w:r w:rsidR="00CE74D3">
        <w:t xml:space="preserve">idea, </w:t>
      </w:r>
      <w:r w:rsidR="00CE74D3" w:rsidRPr="006766AC">
        <w:t>although not to the same unanimous extent as</w:t>
      </w:r>
      <w:r w:rsidR="00CE74D3">
        <w:t xml:space="preserve"> male participants with 28 participants (85%) stating that they believed that mental health conditions could influence serial murder, 1 participant (3%) stating that they did not believe that mental health conditions could influence serial murder and 4 participants (12%) stating that they believed that mental health conditions might be able to influence individuals to commit serial murder. </w:t>
      </w:r>
    </w:p>
    <w:p w14:paraId="1D449011" w14:textId="77777777" w:rsidR="00062C3F" w:rsidRDefault="00062C3F" w:rsidP="00062C3F">
      <w:r w:rsidRPr="000A2FA5">
        <w:t xml:space="preserve">Individuals of all age groups and </w:t>
      </w:r>
      <w:r>
        <w:t xml:space="preserve">all levels of completed </w:t>
      </w:r>
      <w:r w:rsidRPr="000A2FA5">
        <w:t xml:space="preserve">education </w:t>
      </w:r>
      <w:r>
        <w:t xml:space="preserve">overwhelmingly </w:t>
      </w:r>
      <w:r w:rsidRPr="000A2FA5">
        <w:t xml:space="preserve">agreed that </w:t>
      </w:r>
      <w:r>
        <w:t xml:space="preserve">mental health conditions could influence people to commit serial murder. </w:t>
      </w:r>
    </w:p>
    <w:p w14:paraId="74D76251" w14:textId="74F237FF" w:rsidR="007E6EFF" w:rsidRDefault="00F3263A" w:rsidP="00062C3F">
      <w:r>
        <w:t xml:space="preserve">The viewpoint that mental health conditions can influence an individual to commit serial murder that was shared by a large portion of participants would also match </w:t>
      </w:r>
      <w:r w:rsidR="007E6EFF">
        <w:t>what has been found in the literature with st</w:t>
      </w:r>
      <w:r w:rsidR="00D27AE8">
        <w:t>udies suggesting th</w:t>
      </w:r>
      <w:r w:rsidR="00E07590">
        <w:t xml:space="preserve">at mental health conditions are extremely prevalent in murderers and serial murderers (Ghiasi, Ahzar &amp; Singh, 2023; </w:t>
      </w:r>
      <w:r w:rsidR="008A7855">
        <w:t xml:space="preserve">House of Commons, 2021). </w:t>
      </w:r>
    </w:p>
    <w:p w14:paraId="278ABFB9" w14:textId="14BA2378" w:rsidR="00DD7198" w:rsidRDefault="00DD7198" w:rsidP="00DD7198">
      <w:pPr>
        <w:rPr>
          <w:b/>
          <w:bCs/>
          <w:u w:val="single"/>
        </w:rPr>
      </w:pPr>
      <w:r>
        <w:rPr>
          <w:b/>
          <w:bCs/>
          <w:u w:val="single"/>
        </w:rPr>
        <w:t xml:space="preserve">Question 11: </w:t>
      </w:r>
      <w:r w:rsidRPr="00D57324">
        <w:rPr>
          <w:b/>
          <w:bCs/>
          <w:u w:val="single"/>
        </w:rPr>
        <w:t>If so, are there any mental health conditions in particular that come to mind?</w:t>
      </w:r>
    </w:p>
    <w:p w14:paraId="48636C06" w14:textId="77777777" w:rsidR="007C4037" w:rsidRDefault="007C4037" w:rsidP="007C4037">
      <w:r>
        <w:t xml:space="preserve">This question received 67 responses from participants and received a range of answers on mental health conditions that participants believed could influence someone to commit serial murder. Mental health conditions that were mentioned by participants included dissociative identity disorder, bipolar, post-traumatic stress disorder (PTSD), Antisocial personality disorder, borderline personality disorder, depression, psychopathy and psychosis. However, the predominant answer that was given by participants was schizophrenia which was given as an answer by 42 participants (63%). Questions </w:t>
      </w:r>
      <w:r>
        <w:lastRenderedPageBreak/>
        <w:t xml:space="preserve">were not asked of the participants as to why they thought that these conditions could cause serial murder, but it could be assumed that previous high-profile cases have influenced their opinions of the disorders. </w:t>
      </w:r>
    </w:p>
    <w:p w14:paraId="6E1B32CD" w14:textId="09FB6826" w:rsidR="00D73EDC" w:rsidRDefault="00D935EB" w:rsidP="00D73EDC">
      <w:r>
        <w:t>The leading bel</w:t>
      </w:r>
      <w:r w:rsidR="006A6779">
        <w:t xml:space="preserve">ief that schizophrenia can influence someone to commit serial murder is also somewhat backed up by recent studies that have found that </w:t>
      </w:r>
      <w:r w:rsidR="0056735A">
        <w:t xml:space="preserve">individuals with schizophrenia and bipolar </w:t>
      </w:r>
      <w:r w:rsidR="0056735A" w:rsidRPr="0056735A">
        <w:t>commit 10% of all homicides in the US and</w:t>
      </w:r>
      <w:r w:rsidR="0056735A">
        <w:t xml:space="preserve"> are also responsible for 50% of all serial murders in the US</w:t>
      </w:r>
      <w:r w:rsidR="0056735A" w:rsidRPr="0056735A">
        <w:t xml:space="preserve"> (Golenkov et al., 2021).</w:t>
      </w:r>
      <w:r w:rsidR="007C3B09">
        <w:t xml:space="preserve"> </w:t>
      </w:r>
      <w:r w:rsidR="00D73EDC">
        <w:t>However, this viewpoint would also back up claims made by other studies that have suggested that individuals with schizophrenia have a stigma attached to them and are often wrongly associated with crime when in reality they are more likely to be the victims of crime rather than the perpetrators</w:t>
      </w:r>
      <w:r w:rsidR="004C2E9E">
        <w:t xml:space="preserve"> (WHO, 2022; DeAngelis, 2022</w:t>
      </w:r>
      <w:r w:rsidR="00426437">
        <w:t>;</w:t>
      </w:r>
      <w:r w:rsidR="00426437" w:rsidRPr="00426437">
        <w:t xml:space="preserve"> </w:t>
      </w:r>
      <w:r w:rsidR="00426437" w:rsidRPr="00DB76CA">
        <w:t>Ghiasi</w:t>
      </w:r>
      <w:r w:rsidR="00426437">
        <w:t xml:space="preserve">, </w:t>
      </w:r>
      <w:r w:rsidR="00426437" w:rsidRPr="00DB76CA">
        <w:t>Azhar</w:t>
      </w:r>
      <w:r w:rsidR="00426437">
        <w:t xml:space="preserve"> &amp;</w:t>
      </w:r>
      <w:r w:rsidR="00426437" w:rsidRPr="00DB76CA">
        <w:t xml:space="preserve"> Singh</w:t>
      </w:r>
      <w:r w:rsidR="00426437">
        <w:t>, 2023; APA,2014).</w:t>
      </w:r>
    </w:p>
    <w:p w14:paraId="766F4002" w14:textId="71AEFFBC" w:rsidR="00C74F2A" w:rsidRDefault="007D6F1A" w:rsidP="00C74F2A">
      <w:pPr>
        <w:rPr>
          <w:b/>
          <w:bCs/>
          <w:u w:val="single"/>
        </w:rPr>
      </w:pPr>
      <w:r>
        <w:rPr>
          <w:b/>
          <w:bCs/>
          <w:u w:val="single"/>
        </w:rPr>
        <w:t xml:space="preserve">Question 12: </w:t>
      </w:r>
      <w:r w:rsidR="00C74F2A" w:rsidRPr="007F3788">
        <w:rPr>
          <w:b/>
          <w:bCs/>
          <w:u w:val="single"/>
        </w:rPr>
        <w:t>Do you believe that criminal and violent behaviour can be learnt from others?</w:t>
      </w:r>
    </w:p>
    <w:p w14:paraId="3B67FD78" w14:textId="77F0C5AD" w:rsidR="00FF725C" w:rsidRDefault="007D6F1A" w:rsidP="00D73EDC">
      <w:r>
        <w:rPr>
          <w:noProof/>
        </w:rPr>
        <w:drawing>
          <wp:inline distT="0" distB="0" distL="0" distR="0" wp14:anchorId="6ADC67A5" wp14:editId="24811111">
            <wp:extent cx="4282440" cy="2529840"/>
            <wp:effectExtent l="0" t="0" r="3810" b="3810"/>
            <wp:docPr id="988443856" name="Chart 1">
              <a:extLst xmlns:a="http://schemas.openxmlformats.org/drawingml/2006/main">
                <a:ext uri="{FF2B5EF4-FFF2-40B4-BE49-F238E27FC236}">
                  <a16:creationId xmlns:a16="http://schemas.microsoft.com/office/drawing/2014/main" id="{5C1FA909-59B1-7069-78E7-268C7F33B86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B713B04" w14:textId="5C6BE76E" w:rsidR="00C74F2A" w:rsidRDefault="00A30937" w:rsidP="00D73EDC">
      <w:pPr>
        <w:rPr>
          <w:b/>
          <w:bCs/>
          <w:u w:val="single"/>
        </w:rPr>
      </w:pPr>
      <w:r>
        <w:t xml:space="preserve">                               </w:t>
      </w:r>
      <w:r w:rsidRPr="00A30937">
        <w:rPr>
          <w:b/>
          <w:bCs/>
          <w:u w:val="single"/>
        </w:rPr>
        <w:t>Figure 10: Findings from Question 12</w:t>
      </w:r>
    </w:p>
    <w:p w14:paraId="230C62EC" w14:textId="11F07BCA" w:rsidR="008C0494" w:rsidRDefault="008C0494" w:rsidP="008C0494">
      <w:r>
        <w:t xml:space="preserve">Figure 10 shows that participants </w:t>
      </w:r>
      <w:r w:rsidR="00D60174">
        <w:t xml:space="preserve">unanimously </w:t>
      </w:r>
      <w:r>
        <w:t>believed that criminal and violent behaviours could be learned from others</w:t>
      </w:r>
      <w:r w:rsidR="006718C9">
        <w:t xml:space="preserve"> with</w:t>
      </w:r>
      <w:r>
        <w:t xml:space="preserve"> 76 participants (97%)</w:t>
      </w:r>
      <w:r w:rsidR="006718C9">
        <w:t xml:space="preserve"> stating yes</w:t>
      </w:r>
      <w:r w:rsidR="00707A1A">
        <w:t xml:space="preserve">, and </w:t>
      </w:r>
      <w:r>
        <w:t>2 participants (3%) stat</w:t>
      </w:r>
      <w:r w:rsidR="006718C9">
        <w:t xml:space="preserve">ing maybe. </w:t>
      </w:r>
      <w:r>
        <w:t xml:space="preserve"> </w:t>
      </w:r>
    </w:p>
    <w:p w14:paraId="3F4E8D97" w14:textId="77777777" w:rsidR="006F3913" w:rsidRDefault="006F3913" w:rsidP="006F3913">
      <w:r>
        <w:t xml:space="preserve">Both male and female participants and participants </w:t>
      </w:r>
      <w:r w:rsidRPr="00DA14BA">
        <w:t>of all age groups and education levels</w:t>
      </w:r>
      <w:r>
        <w:t xml:space="preserve"> unanimously agreed that criminal and violent behaviour can be learned from others. </w:t>
      </w:r>
    </w:p>
    <w:p w14:paraId="769E54B7" w14:textId="51B8B60D" w:rsidR="000D55F3" w:rsidRDefault="00737681" w:rsidP="006F3913">
      <w:r>
        <w:t xml:space="preserve">Similarly to the findings from this question, studies would also concur with the idea that </w:t>
      </w:r>
      <w:r w:rsidR="00D537E1">
        <w:t>criminal and violent behaviour can be learned from others. Studies have found that</w:t>
      </w:r>
      <w:r w:rsidR="00B5035A">
        <w:t xml:space="preserve"> individuals who associate with criminals are statistically more likely to commit a criminal act themselves</w:t>
      </w:r>
      <w:r w:rsidR="003479BC">
        <w:t xml:space="preserve"> (</w:t>
      </w:r>
      <w:r w:rsidR="003479BC" w:rsidRPr="00F34D82">
        <w:t>Stuart &amp; Taylor, 2021</w:t>
      </w:r>
      <w:r w:rsidR="003479BC">
        <w:t>). Moreover, studies have also found t</w:t>
      </w:r>
      <w:r w:rsidR="007C63FC">
        <w:t xml:space="preserve">hat </w:t>
      </w:r>
      <w:r w:rsidR="001A520B">
        <w:t xml:space="preserve">violent, aggressive and anti-social behaviour can be </w:t>
      </w:r>
      <w:r w:rsidR="006C03EA">
        <w:t>taught to adolescents via family members (</w:t>
      </w:r>
      <w:r w:rsidR="00BD7D44">
        <w:t xml:space="preserve">Wright &amp; Wright, </w:t>
      </w:r>
      <w:r w:rsidR="002E5E53">
        <w:t xml:space="preserve">1993). </w:t>
      </w:r>
    </w:p>
    <w:p w14:paraId="288BD9D8" w14:textId="77777777" w:rsidR="000D55F3" w:rsidRDefault="000D55F3" w:rsidP="006F3913"/>
    <w:p w14:paraId="2A18210F" w14:textId="77777777" w:rsidR="000D55F3" w:rsidRDefault="000D55F3" w:rsidP="006F3913"/>
    <w:p w14:paraId="4D04B74D" w14:textId="77777777" w:rsidR="006718C9" w:rsidRDefault="006718C9" w:rsidP="006F3913"/>
    <w:p w14:paraId="0C7A9AE8" w14:textId="77777777" w:rsidR="006718C9" w:rsidRDefault="006718C9" w:rsidP="006F3913"/>
    <w:p w14:paraId="3AFEC08F" w14:textId="77777777" w:rsidR="006718C9" w:rsidRDefault="006718C9" w:rsidP="006F3913"/>
    <w:p w14:paraId="5D45F3E0" w14:textId="75E45453" w:rsidR="004F75E1" w:rsidRPr="00DA14BA" w:rsidRDefault="00E83A84" w:rsidP="004F75E1">
      <w:pPr>
        <w:rPr>
          <w:b/>
          <w:bCs/>
          <w:u w:val="single"/>
        </w:rPr>
      </w:pPr>
      <w:r>
        <w:rPr>
          <w:b/>
          <w:bCs/>
          <w:u w:val="single"/>
        </w:rPr>
        <w:lastRenderedPageBreak/>
        <w:t xml:space="preserve">Question 13: </w:t>
      </w:r>
      <w:r w:rsidR="004F75E1" w:rsidRPr="00DA14BA">
        <w:rPr>
          <w:b/>
          <w:bCs/>
          <w:u w:val="single"/>
        </w:rPr>
        <w:t xml:space="preserve">Do you believe that instances of trauma in childhood can cause someone to become a serial murderer? </w:t>
      </w:r>
    </w:p>
    <w:p w14:paraId="0F6EF79F" w14:textId="1A71B33F" w:rsidR="005D4F75" w:rsidRDefault="000D55F3" w:rsidP="006F3913">
      <w:r>
        <w:rPr>
          <w:noProof/>
        </w:rPr>
        <w:drawing>
          <wp:inline distT="0" distB="0" distL="0" distR="0" wp14:anchorId="16F642F8" wp14:editId="0073D7B9">
            <wp:extent cx="4274820" cy="2385060"/>
            <wp:effectExtent l="0" t="0" r="11430" b="15240"/>
            <wp:docPr id="448646984" name="Chart 1">
              <a:extLst xmlns:a="http://schemas.openxmlformats.org/drawingml/2006/main">
                <a:ext uri="{FF2B5EF4-FFF2-40B4-BE49-F238E27FC236}">
                  <a16:creationId xmlns:a16="http://schemas.microsoft.com/office/drawing/2014/main" id="{6C0A4575-36AA-F9FC-2721-8D7AA6F6A1F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7E3BF7C" w14:textId="0E0AB696" w:rsidR="008F46D9" w:rsidRDefault="00381BA2" w:rsidP="00381BA2">
      <w:pPr>
        <w:rPr>
          <w:b/>
          <w:bCs/>
          <w:u w:val="single"/>
        </w:rPr>
      </w:pPr>
      <w:r>
        <w:t xml:space="preserve">                                   </w:t>
      </w:r>
      <w:r w:rsidRPr="00381BA2">
        <w:rPr>
          <w:b/>
          <w:bCs/>
          <w:u w:val="single"/>
        </w:rPr>
        <w:t>Figure 11: Findings from Question 13</w:t>
      </w:r>
    </w:p>
    <w:p w14:paraId="61BBC5E5" w14:textId="14B809CB" w:rsidR="00183EEB" w:rsidRDefault="00183EEB" w:rsidP="00183EEB">
      <w:r>
        <w:t>Figure 11 shows that</w:t>
      </w:r>
      <w:r w:rsidR="00707A1A">
        <w:t xml:space="preserve"> </w:t>
      </w:r>
      <w:r w:rsidR="00D60174">
        <w:t xml:space="preserve">participants unanimously </w:t>
      </w:r>
      <w:r w:rsidR="007B0E45">
        <w:t xml:space="preserve">believed that </w:t>
      </w:r>
      <w:r>
        <w:t>instances of trauma in a person's childhood could influence them to become a serial murderer</w:t>
      </w:r>
      <w:r w:rsidR="0071028C">
        <w:t xml:space="preserve"> with </w:t>
      </w:r>
      <w:r>
        <w:t>66 participants (92%) stat</w:t>
      </w:r>
      <w:r w:rsidR="0071028C">
        <w:t xml:space="preserve">ing yes, </w:t>
      </w:r>
      <w:r>
        <w:t xml:space="preserve">2 participants (3%) </w:t>
      </w:r>
      <w:r w:rsidR="00A2209F">
        <w:t>stating no</w:t>
      </w:r>
      <w:r>
        <w:t>, 8 participants (11%) stat</w:t>
      </w:r>
      <w:r w:rsidR="00A2209F">
        <w:t xml:space="preserve">ing </w:t>
      </w:r>
      <w:r>
        <w:t>and 2 participants (3%) stat</w:t>
      </w:r>
      <w:r w:rsidR="00A2209F">
        <w:t xml:space="preserve">ing </w:t>
      </w:r>
      <w:r>
        <w:t xml:space="preserve">that they were not sure. </w:t>
      </w:r>
    </w:p>
    <w:p w14:paraId="2C5AEF56" w14:textId="77777777" w:rsidR="00453503" w:rsidRDefault="00453503" w:rsidP="00453503">
      <w:r>
        <w:t xml:space="preserve">Both male and female participants were found to be equally receptive to the belief that instances of childhood trauma can influence an individual to commit serial murder. </w:t>
      </w:r>
    </w:p>
    <w:p w14:paraId="1FAE0CC6" w14:textId="77777777" w:rsidR="004F3C99" w:rsidRDefault="004F3C99" w:rsidP="004F3C99">
      <w:r>
        <w:t xml:space="preserve">Generally, it was found that individuals of differing age ranges were found to be equally receptive to the idea that instances of trauma in childhood can cause someone to become a serial murderer. However, </w:t>
      </w:r>
      <w:r w:rsidRPr="00386A70">
        <w:t xml:space="preserve">it was observed </w:t>
      </w:r>
      <w:r>
        <w:t xml:space="preserve">that participants in the oldest age range were less receptive to the belief than the other age ranges with 100% of 18-24-year-olds having this belief, 86% of 25-34-year-olds having this belief, 88% of 35-44-year-olds having this belief, 88% of 45-54-year-olds having this belief and 57% of 55+-year-olds having this belief. </w:t>
      </w:r>
    </w:p>
    <w:p w14:paraId="732CC79E" w14:textId="77777777" w:rsidR="004F3C99" w:rsidRDefault="004F3C99" w:rsidP="004F3C99">
      <w:r>
        <w:t xml:space="preserve">Individuals of differing levels of completed education were found to be equally receptive to the belief that instances of childhood trauma can influence an individual to commit serial murder. </w:t>
      </w:r>
    </w:p>
    <w:p w14:paraId="2A50CD03" w14:textId="03EFC872" w:rsidR="00D420EB" w:rsidRDefault="00233831" w:rsidP="00D420EB">
      <w:pPr>
        <w:rPr>
          <w:b/>
          <w:bCs/>
          <w:u w:val="single"/>
        </w:rPr>
      </w:pPr>
      <w:r>
        <w:rPr>
          <w:b/>
          <w:bCs/>
          <w:u w:val="single"/>
        </w:rPr>
        <w:t xml:space="preserve">Question 14: </w:t>
      </w:r>
      <w:r w:rsidR="00D420EB" w:rsidRPr="00B10C5F">
        <w:rPr>
          <w:b/>
          <w:bCs/>
          <w:u w:val="single"/>
        </w:rPr>
        <w:t xml:space="preserve">If so, are there specific types of childhood trauma that you believe are more likely to contribute to this outcome than others? </w:t>
      </w:r>
    </w:p>
    <w:p w14:paraId="3B1D9FBD" w14:textId="77777777" w:rsidR="00765393" w:rsidRDefault="00765393" w:rsidP="00765393">
      <w:r>
        <w:t xml:space="preserve">This question received a response from 62 participants and also received a wide range of childhood traumas that participants felt could contribute to the development of serial murderers. Childhood traumas that were mentioned by participants included neglect, divorce, death of a family member, ACEs, and drug misuse. However, the predominant type of childhood trauma that participants felt could influence someone to become a serial was abuse, whether that be physical, emotional, or sexual with 46 participants (74%) mentioning abuse as the main form of trauma that they felt could influence an individual to commit serial murder. </w:t>
      </w:r>
    </w:p>
    <w:p w14:paraId="7A85DDF7" w14:textId="3B8C38EB" w:rsidR="00765393" w:rsidRDefault="00765393" w:rsidP="00765393">
      <w:r>
        <w:t xml:space="preserve">The viewpoint that </w:t>
      </w:r>
      <w:r w:rsidR="004A48A2">
        <w:t xml:space="preserve">trauma in childhood, particularly abuse, </w:t>
      </w:r>
      <w:r>
        <w:t xml:space="preserve">can lead to a greater likelihood of an individual becoming a serial murderer in adulthood, which was shared by a large portion of participants, is also supported by findings from the literature which stated </w:t>
      </w:r>
      <w:r w:rsidRPr="00E4483B">
        <w:t>if a child has experienced physical, sexual and/or psychological abuse, the</w:t>
      </w:r>
      <w:r>
        <w:t>n they</w:t>
      </w:r>
      <w:r w:rsidRPr="00E4483B">
        <w:t xml:space="preserve"> have an increased likelihood of committing a </w:t>
      </w:r>
      <w:r w:rsidRPr="00E4483B">
        <w:lastRenderedPageBreak/>
        <w:t>violent act (Lansford et al., 2007; Scottish Government, 2018).</w:t>
      </w:r>
      <w:r>
        <w:t xml:space="preserve"> Moreover, this viewpoint would also be supported by several high-profile serial murderers, who experienced extreme abuse in their childhood, which has often been credited to have been extremely influential in their decision to commit serial murder. </w:t>
      </w:r>
    </w:p>
    <w:p w14:paraId="4461A6E5" w14:textId="17B29A5B" w:rsidR="008E4320" w:rsidRDefault="00233831" w:rsidP="008E4320">
      <w:pPr>
        <w:rPr>
          <w:b/>
          <w:bCs/>
          <w:u w:val="single"/>
        </w:rPr>
      </w:pPr>
      <w:r>
        <w:rPr>
          <w:b/>
          <w:bCs/>
          <w:u w:val="single"/>
        </w:rPr>
        <w:t xml:space="preserve">Question 15: </w:t>
      </w:r>
      <w:r w:rsidR="008E4320" w:rsidRPr="000D6FEC">
        <w:rPr>
          <w:b/>
          <w:bCs/>
          <w:u w:val="single"/>
        </w:rPr>
        <w:t>Do you think that violent media can influence someone to commit serial murder?</w:t>
      </w:r>
    </w:p>
    <w:p w14:paraId="60AF3985" w14:textId="02A5FCCB" w:rsidR="008E4320" w:rsidRDefault="00233831" w:rsidP="008E4320">
      <w:pPr>
        <w:rPr>
          <w:b/>
          <w:bCs/>
          <w:u w:val="single"/>
        </w:rPr>
      </w:pPr>
      <w:r>
        <w:rPr>
          <w:noProof/>
        </w:rPr>
        <w:drawing>
          <wp:inline distT="0" distB="0" distL="0" distR="0" wp14:anchorId="34DFB20B" wp14:editId="04BE0F9E">
            <wp:extent cx="4572000" cy="2743200"/>
            <wp:effectExtent l="0" t="0" r="0" b="0"/>
            <wp:docPr id="1051625157" name="Chart 1">
              <a:extLst xmlns:a="http://schemas.openxmlformats.org/drawingml/2006/main">
                <a:ext uri="{FF2B5EF4-FFF2-40B4-BE49-F238E27FC236}">
                  <a16:creationId xmlns:a16="http://schemas.microsoft.com/office/drawing/2014/main" id="{47AD2D82-3902-A8DC-B783-9456A0BA6DF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6DF7D7C2" w14:textId="00091A26" w:rsidR="00453503" w:rsidRDefault="001B29B5" w:rsidP="00453503">
      <w:pPr>
        <w:rPr>
          <w:b/>
          <w:bCs/>
          <w:u w:val="single"/>
        </w:rPr>
      </w:pPr>
      <w:r>
        <w:t xml:space="preserve">                                      </w:t>
      </w:r>
      <w:r w:rsidRPr="001B29B5">
        <w:rPr>
          <w:b/>
          <w:bCs/>
          <w:u w:val="single"/>
        </w:rPr>
        <w:t>Figure 12: Findings from Question 15</w:t>
      </w:r>
    </w:p>
    <w:p w14:paraId="5C69B4B0" w14:textId="1518759E" w:rsidR="00003C6D" w:rsidRDefault="00003C6D" w:rsidP="00003C6D">
      <w:r>
        <w:t xml:space="preserve">Figure </w:t>
      </w:r>
      <w:r w:rsidR="007A715F">
        <w:t xml:space="preserve">12 </w:t>
      </w:r>
      <w:r>
        <w:t>shows that this question was fairly divisive among participants</w:t>
      </w:r>
      <w:r w:rsidR="006F0C82">
        <w:t xml:space="preserve"> with </w:t>
      </w:r>
      <w:r>
        <w:t>36 participants (46%) stat</w:t>
      </w:r>
      <w:r w:rsidR="006F0C82">
        <w:t>ing yes</w:t>
      </w:r>
      <w:r>
        <w:t>, 17 participants (22%) stat</w:t>
      </w:r>
      <w:r w:rsidR="006F0C82">
        <w:t>ing no</w:t>
      </w:r>
      <w:r>
        <w:t>, 22 participants (28%) stat</w:t>
      </w:r>
      <w:r w:rsidR="006F0C82">
        <w:t xml:space="preserve">ing maybe, </w:t>
      </w:r>
      <w:r>
        <w:t>and 3 participants (4%) stat</w:t>
      </w:r>
      <w:r w:rsidR="006F0C82">
        <w:t>ing</w:t>
      </w:r>
      <w:r>
        <w:t xml:space="preserve"> that they were not sure. </w:t>
      </w:r>
    </w:p>
    <w:p w14:paraId="4D231C84" w14:textId="77777777" w:rsidR="002904FA" w:rsidRDefault="002904FA" w:rsidP="002904FA">
      <w:r w:rsidRPr="00137774">
        <w:t>Both male and female participants were found to be equally receptive to the belief that violent media can influence someone to commit serial murder with</w:t>
      </w:r>
      <w:r>
        <w:t xml:space="preserve"> 21 female participants (49%) and 15 male participants (43%) stating this as their belief. </w:t>
      </w:r>
      <w:r w:rsidRPr="0053548A">
        <w:t>However, it was also observed that a significant portion of female participants expressed uncertainty regarding the existence of a link between violent media and serial murder. About 40% of female participants held this view, which contrasted with male participants who typically held more definitive opinions. Among male participants, only a small percentage, 14%, expressed uncertainty about the link.</w:t>
      </w:r>
    </w:p>
    <w:p w14:paraId="5F5D4673" w14:textId="77777777" w:rsidR="006568D8" w:rsidRDefault="006568D8" w:rsidP="006568D8">
      <w:r>
        <w:t xml:space="preserve">Surprisingly, it was found that apart from the 18 -24 age range, in which 2 participants (18%) stated that they believed that violent media could influence someone to commit serial murder, the rest of the age ranges showed quite unanimous support for the idea that violent media could influence someone to commit serial murder with 18 (51%) participants in the 25-34-year-olds group showing support for the theory, 6 participants (35%) in the 35-44-year-olds group showing support for the theory, 4 (50%) in the 45-54-year-olds group showing support for the theory, and 3 (50%) in the 55+-year-olds groups showing support for the theory. </w:t>
      </w:r>
      <w:r w:rsidRPr="00CC0BAB">
        <w:t>This finding was unexpected, as it was assumed that younger generations would be prone to reject this theory, while older generations would be more inclined to accept it. However, it was discovered that a substantial number of participants in the younger age groups were equally likely to believe in this theory as those in the older age groups.</w:t>
      </w:r>
    </w:p>
    <w:p w14:paraId="1075B301" w14:textId="77777777" w:rsidR="00C42B70" w:rsidRDefault="00C42B70" w:rsidP="00C42B70">
      <w:r w:rsidRPr="00B96600">
        <w:t>Additionally, the belief that violent media could lead to an individual becoming a serial murderer was more prevalent among</w:t>
      </w:r>
      <w:r>
        <w:t xml:space="preserve"> participants </w:t>
      </w:r>
      <w:r w:rsidRPr="00B96600">
        <w:t xml:space="preserve">who had </w:t>
      </w:r>
      <w:r>
        <w:t xml:space="preserve">just </w:t>
      </w:r>
      <w:r w:rsidRPr="00B96600">
        <w:t xml:space="preserve">completed their GCSEs or some form of further education, with 21 participants (62%) expressing this belief. </w:t>
      </w:r>
      <w:r>
        <w:t xml:space="preserve">On the other hand, it was found that this </w:t>
      </w:r>
      <w:r>
        <w:lastRenderedPageBreak/>
        <w:t xml:space="preserve">belief was </w:t>
      </w:r>
      <w:r w:rsidRPr="00B96600">
        <w:t>less common among individuals who had completed some form of higher education, as only 12</w:t>
      </w:r>
      <w:r>
        <w:t xml:space="preserve"> participants</w:t>
      </w:r>
      <w:r w:rsidRPr="00B96600">
        <w:t xml:space="preserve"> (31%) held this belief.</w:t>
      </w:r>
    </w:p>
    <w:p w14:paraId="391D6E6A" w14:textId="79ECEF4F" w:rsidR="00685E0B" w:rsidRDefault="00685E0B" w:rsidP="00685E0B">
      <w:pPr>
        <w:rPr>
          <w:b/>
          <w:bCs/>
          <w:u w:val="single"/>
        </w:rPr>
      </w:pPr>
      <w:r>
        <w:rPr>
          <w:b/>
          <w:bCs/>
          <w:u w:val="single"/>
        </w:rPr>
        <w:t xml:space="preserve">Question 16: </w:t>
      </w:r>
      <w:r w:rsidRPr="0045739E">
        <w:rPr>
          <w:b/>
          <w:bCs/>
          <w:u w:val="single"/>
        </w:rPr>
        <w:t>If so, which form of media do you think could be most damaging?</w:t>
      </w:r>
    </w:p>
    <w:p w14:paraId="4D63EAF9" w14:textId="41BBEF35" w:rsidR="009A1AC9" w:rsidRDefault="009A1AC9" w:rsidP="009A1AC9">
      <w:r w:rsidRPr="004C13C1">
        <w:t xml:space="preserve">This question received a response from </w:t>
      </w:r>
      <w:r>
        <w:t xml:space="preserve">54 </w:t>
      </w:r>
      <w:r w:rsidRPr="004C13C1">
        <w:t xml:space="preserve">participants and also received </w:t>
      </w:r>
      <w:r>
        <w:t>quite a</w:t>
      </w:r>
      <w:r w:rsidRPr="004C13C1">
        <w:t xml:space="preserve"> wide range </w:t>
      </w:r>
      <w:r>
        <w:t xml:space="preserve">of types of media that participants felt could </w:t>
      </w:r>
      <w:r w:rsidRPr="004C13C1">
        <w:t>contribute to the development of serial murderers.</w:t>
      </w:r>
      <w:r>
        <w:t xml:space="preserve"> Video games were the most popular type of media that participants thought could cause someone to become a serial murderer with 29 participants (54%) selecting that type of media as being most damaging</w:t>
      </w:r>
      <w:r w:rsidR="00D04BE7">
        <w:t>. Following video games,</w:t>
      </w:r>
      <w:r>
        <w:t xml:space="preserve"> all types of violent media w</w:t>
      </w:r>
      <w:r w:rsidR="00D04BE7">
        <w:t>as</w:t>
      </w:r>
      <w:r>
        <w:t xml:space="preserve"> the 2</w:t>
      </w:r>
      <w:r w:rsidRPr="004C13C1">
        <w:rPr>
          <w:vertAlign w:val="superscript"/>
        </w:rPr>
        <w:t>nd</w:t>
      </w:r>
      <w:r>
        <w:t xml:space="preserve"> most popular answer with 10 participants (19%), movies were the 3</w:t>
      </w:r>
      <w:r w:rsidRPr="004C13C1">
        <w:rPr>
          <w:vertAlign w:val="superscript"/>
        </w:rPr>
        <w:t>rd</w:t>
      </w:r>
      <w:r>
        <w:t xml:space="preserve"> most popular answer with 7 participants (13%), and TV shows and other answers were the joint 4</w:t>
      </w:r>
      <w:r w:rsidRPr="004C13C1">
        <w:rPr>
          <w:vertAlign w:val="superscript"/>
        </w:rPr>
        <w:t>th</w:t>
      </w:r>
      <w:r>
        <w:t xml:space="preserve"> most popular answer with 3 participants (6%) selecting these options each. </w:t>
      </w:r>
    </w:p>
    <w:p w14:paraId="024367AA" w14:textId="77777777" w:rsidR="00976451" w:rsidRDefault="00976451" w:rsidP="00976451">
      <w:r>
        <w:t>It was found that th</w:t>
      </w:r>
      <w:r w:rsidRPr="00585B98">
        <w:t xml:space="preserve">e belief </w:t>
      </w:r>
      <w:r>
        <w:t xml:space="preserve">that video games could influence an individual to commit serial murder was </w:t>
      </w:r>
      <w:r w:rsidRPr="00585B98">
        <w:t>consistent across all age groups.</w:t>
      </w:r>
      <w:r>
        <w:t xml:space="preserve"> Moreover, it was also found that the belief TV shows could influence an individual to commit serial murder was strongest in the 18-24-year-olds group and 35-44-year-olds group, with 1 participant (33%) and 17 participants (65%), respectively, stating this as their belief, and the other age groups showing the same level of anti-receptiveness to the idea with 1 participant in the 25-34-year-olds group stating this as their belief, 0 participants in the 45-54-year-olds groups and the 55+-year-olds groups stating this as their belief. </w:t>
      </w:r>
    </w:p>
    <w:p w14:paraId="6EEC94EF" w14:textId="77777777" w:rsidR="00976451" w:rsidRDefault="00976451" w:rsidP="00976451">
      <w:r w:rsidRPr="002F6A61">
        <w:t xml:space="preserve">It was also discovered that the belief </w:t>
      </w:r>
      <w:r>
        <w:t>that video games, movies, and TV shows could individually influence someone to commit serial murder</w:t>
      </w:r>
      <w:r w:rsidRPr="008946B1">
        <w:t xml:space="preserve"> </w:t>
      </w:r>
      <w:r w:rsidRPr="002F6A61">
        <w:t>was equally prevalent across all age groups and educational backgrounds</w:t>
      </w:r>
      <w:r>
        <w:t xml:space="preserve">. </w:t>
      </w:r>
    </w:p>
    <w:p w14:paraId="2BEF64FB" w14:textId="33A522C3" w:rsidR="00C304FE" w:rsidRDefault="00976451" w:rsidP="00976451">
      <w:r>
        <w:t xml:space="preserve">Interestingly, some participants did state types of media that they believed could influence an individual to commit serial murder that this study did not initially think of which included music, social media, and the news. For future studies, it would be worthwhile to include these answers as potential options to determine whether the public considers these types of media to be able to influence individuals to commit serial murder. </w:t>
      </w:r>
    </w:p>
    <w:p w14:paraId="73DE0E69" w14:textId="77777777" w:rsidR="001D7CA2" w:rsidRDefault="001D7CA2" w:rsidP="00C304FE"/>
    <w:p w14:paraId="1488ED6D" w14:textId="77777777" w:rsidR="001D7CA2" w:rsidRDefault="001D7CA2" w:rsidP="00C304FE"/>
    <w:p w14:paraId="4F2A9087" w14:textId="77777777" w:rsidR="001D7CA2" w:rsidRDefault="001D7CA2" w:rsidP="00C304FE"/>
    <w:p w14:paraId="65D74D66" w14:textId="77777777" w:rsidR="001D7CA2" w:rsidRDefault="001D7CA2" w:rsidP="00C304FE"/>
    <w:p w14:paraId="00AAF719" w14:textId="77777777" w:rsidR="001D7CA2" w:rsidRDefault="001D7CA2" w:rsidP="00C304FE"/>
    <w:p w14:paraId="3144EA3F" w14:textId="77777777" w:rsidR="001D7CA2" w:rsidRDefault="001D7CA2" w:rsidP="00C304FE"/>
    <w:p w14:paraId="2EB4A479" w14:textId="77777777" w:rsidR="00E11619" w:rsidRDefault="00E11619" w:rsidP="00C304FE">
      <w:pPr>
        <w:rPr>
          <w:b/>
          <w:bCs/>
          <w:u w:val="single"/>
        </w:rPr>
      </w:pPr>
    </w:p>
    <w:p w14:paraId="70C025E2" w14:textId="77777777" w:rsidR="00E11619" w:rsidRDefault="00E11619" w:rsidP="00C304FE">
      <w:pPr>
        <w:rPr>
          <w:b/>
          <w:bCs/>
          <w:u w:val="single"/>
        </w:rPr>
      </w:pPr>
    </w:p>
    <w:p w14:paraId="6D7D924A" w14:textId="77777777" w:rsidR="00E11619" w:rsidRDefault="00E11619" w:rsidP="00C304FE">
      <w:pPr>
        <w:rPr>
          <w:b/>
          <w:bCs/>
          <w:u w:val="single"/>
        </w:rPr>
      </w:pPr>
    </w:p>
    <w:p w14:paraId="1F124C89" w14:textId="77777777" w:rsidR="00E11619" w:rsidRDefault="00E11619" w:rsidP="00C304FE">
      <w:pPr>
        <w:rPr>
          <w:b/>
          <w:bCs/>
          <w:u w:val="single"/>
        </w:rPr>
      </w:pPr>
    </w:p>
    <w:p w14:paraId="00C8F909" w14:textId="77777777" w:rsidR="00E11619" w:rsidRDefault="00E11619" w:rsidP="00C304FE">
      <w:pPr>
        <w:rPr>
          <w:b/>
          <w:bCs/>
          <w:u w:val="single"/>
        </w:rPr>
      </w:pPr>
    </w:p>
    <w:p w14:paraId="22B11CFA" w14:textId="1C0ED9DF" w:rsidR="00C304FE" w:rsidRDefault="003C2F9E" w:rsidP="00C304FE">
      <w:pPr>
        <w:rPr>
          <w:b/>
          <w:bCs/>
          <w:u w:val="single"/>
        </w:rPr>
      </w:pPr>
      <w:r>
        <w:rPr>
          <w:b/>
          <w:bCs/>
          <w:u w:val="single"/>
        </w:rPr>
        <w:lastRenderedPageBreak/>
        <w:t xml:space="preserve">Question 17: </w:t>
      </w:r>
      <w:r w:rsidR="00C304FE" w:rsidRPr="008946B1">
        <w:rPr>
          <w:b/>
          <w:bCs/>
          <w:u w:val="single"/>
        </w:rPr>
        <w:t xml:space="preserve">Violent media has also been suggested to desensitize young people to violence. Do you find this argument to be credible? </w:t>
      </w:r>
    </w:p>
    <w:p w14:paraId="0207A122" w14:textId="79BD41DB" w:rsidR="003C2F9E" w:rsidRDefault="003C2F9E" w:rsidP="00C304FE">
      <w:pPr>
        <w:rPr>
          <w:b/>
          <w:bCs/>
          <w:u w:val="single"/>
        </w:rPr>
      </w:pPr>
      <w:r>
        <w:rPr>
          <w:noProof/>
        </w:rPr>
        <w:drawing>
          <wp:inline distT="0" distB="0" distL="0" distR="0" wp14:anchorId="6C946AB7" wp14:editId="14CEDE80">
            <wp:extent cx="4572000" cy="2743200"/>
            <wp:effectExtent l="0" t="0" r="0" b="0"/>
            <wp:docPr id="2138923559" name="Chart 1">
              <a:extLst xmlns:a="http://schemas.openxmlformats.org/drawingml/2006/main">
                <a:ext uri="{FF2B5EF4-FFF2-40B4-BE49-F238E27FC236}">
                  <a16:creationId xmlns:a16="http://schemas.microsoft.com/office/drawing/2014/main" id="{702F1193-5C40-0790-8E63-71A130028D0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148F3B48" w14:textId="656CBE18" w:rsidR="00C304FE" w:rsidRDefault="003C2F9E" w:rsidP="00C304FE">
      <w:pPr>
        <w:rPr>
          <w:b/>
          <w:bCs/>
          <w:u w:val="single"/>
        </w:rPr>
      </w:pPr>
      <w:r>
        <w:t xml:space="preserve">                                      </w:t>
      </w:r>
      <w:r>
        <w:rPr>
          <w:b/>
          <w:bCs/>
          <w:u w:val="single"/>
        </w:rPr>
        <w:t>Figure 13: Findings from Question 17</w:t>
      </w:r>
    </w:p>
    <w:p w14:paraId="36BD53F0" w14:textId="7E2D6054" w:rsidR="00365F1D" w:rsidRDefault="00365F1D" w:rsidP="00365F1D">
      <w:r>
        <w:t>Figure 13 shows that participants generally believed that violent media could desensitize young people to violence</w:t>
      </w:r>
      <w:r w:rsidR="00E11619">
        <w:t xml:space="preserve"> with</w:t>
      </w:r>
      <w:r>
        <w:t xml:space="preserve"> 46 participants (59%) stat</w:t>
      </w:r>
      <w:r w:rsidR="00E11619">
        <w:t>ing yes</w:t>
      </w:r>
      <w:r>
        <w:t>, 17 participants (22%) stat</w:t>
      </w:r>
      <w:r w:rsidR="007A2474">
        <w:t>ing no</w:t>
      </w:r>
      <w:r>
        <w:t>, 7 participants (9%) stat</w:t>
      </w:r>
      <w:r w:rsidR="007A2474">
        <w:t>ing maybe</w:t>
      </w:r>
      <w:r w:rsidR="001017F2">
        <w:t xml:space="preserve">, </w:t>
      </w:r>
      <w:r>
        <w:t>and 8 participants (10%) stat</w:t>
      </w:r>
      <w:r w:rsidR="001017F2">
        <w:t xml:space="preserve">ing </w:t>
      </w:r>
      <w:r>
        <w:t xml:space="preserve">that they were unsure. </w:t>
      </w:r>
    </w:p>
    <w:p w14:paraId="3A2AD94B" w14:textId="4BA441F7" w:rsidR="00F474A9" w:rsidRDefault="00F474A9" w:rsidP="00F474A9">
      <w:r>
        <w:t xml:space="preserve">It was found that female participants were </w:t>
      </w:r>
      <w:r w:rsidR="00157602">
        <w:t xml:space="preserve">more </w:t>
      </w:r>
      <w:r>
        <w:t>receptive to the idea that violent media could desensitize young people to violent behaviour</w:t>
      </w:r>
      <w:r w:rsidR="00157602">
        <w:t xml:space="preserve"> than male participants</w:t>
      </w:r>
      <w:r>
        <w:t xml:space="preserve"> with 30 female participants (70%) stating that they believed that violent media desensitized young people to violence </w:t>
      </w:r>
      <w:r w:rsidR="00157602">
        <w:t>and</w:t>
      </w:r>
      <w:r>
        <w:t xml:space="preserve"> that figure being just 16 participants (46%) in male participants. </w:t>
      </w:r>
    </w:p>
    <w:p w14:paraId="43F7D650" w14:textId="77777777" w:rsidR="00F05BAD" w:rsidRDefault="00F05BAD" w:rsidP="00F05BAD">
      <w:r>
        <w:t xml:space="preserve">Generally, it was also discovered that the belief that violent media could desensitize young people to violence increased with age with 2 participants (18%) in the 18-24-year-olds groups stating this as their belief, 24 participants (69%) in the 25-34-year-olds group stating this as their belief, 10 participants (59%) in the 35-44-year-olds group stating this as their belief, 6 participants (75%) in the 45-54-year-olds group stating this as their belief, and 4 (57%) in the 55+-year-olds group stating this as their belief. </w:t>
      </w:r>
    </w:p>
    <w:p w14:paraId="15E58A0A" w14:textId="77777777" w:rsidR="00F05BAD" w:rsidRDefault="00F05BAD" w:rsidP="00F05BAD">
      <w:r>
        <w:t xml:space="preserve">It was found that individuals of all levels of completed education were equally receptive to the idea that violent media could desensitize a young person to violence. </w:t>
      </w:r>
    </w:p>
    <w:p w14:paraId="3BDB46F5" w14:textId="04DD2C0A" w:rsidR="001D7CA2" w:rsidRDefault="001D7CA2" w:rsidP="001D7CA2">
      <w:r>
        <w:t xml:space="preserve">Despite a vast majority of participants sharing the belief that violent media can influence someone to become a serial murderer and can desensitise young people to violence, these beliefs were </w:t>
      </w:r>
      <w:r w:rsidR="00DD60EA">
        <w:t xml:space="preserve">generally </w:t>
      </w:r>
      <w:r>
        <w:t xml:space="preserve">not backed up by the </w:t>
      </w:r>
      <w:r w:rsidR="00DD60EA">
        <w:t xml:space="preserve">literature, with some </w:t>
      </w:r>
      <w:r w:rsidR="00D538F7">
        <w:t xml:space="preserve">studies finding </w:t>
      </w:r>
      <w:r>
        <w:t xml:space="preserve">no real empirical evidence </w:t>
      </w:r>
      <w:r w:rsidR="002E5E53">
        <w:t>(</w:t>
      </w:r>
      <w:r w:rsidR="00DD60EA" w:rsidRPr="00992E77">
        <w:t>Przybylski &amp; Weinstein, 201</w:t>
      </w:r>
      <w:r w:rsidR="00DD60EA">
        <w:t>9; Oxford University, 2017</w:t>
      </w:r>
      <w:r w:rsidR="00D538F7">
        <w:t xml:space="preserve">). </w:t>
      </w:r>
      <w:r>
        <w:t xml:space="preserve">However, </w:t>
      </w:r>
      <w:r w:rsidR="003711E1">
        <w:t xml:space="preserve">some </w:t>
      </w:r>
      <w:r w:rsidR="00D538F7">
        <w:t xml:space="preserve">studies </w:t>
      </w:r>
      <w:r w:rsidR="003711E1">
        <w:t xml:space="preserve">have stated that politicians, media outlets, and policymakers have wrongfully associated </w:t>
      </w:r>
      <w:r w:rsidR="0013697E">
        <w:t xml:space="preserve">violent media with violent media throughout the years, despite </w:t>
      </w:r>
      <w:r w:rsidR="00FF4385">
        <w:t>there</w:t>
      </w:r>
      <w:r w:rsidR="0013697E">
        <w:t xml:space="preserve"> being a lack of substantial evidence surrounding the link</w:t>
      </w:r>
      <w:r w:rsidR="009339A2">
        <w:t xml:space="preserve"> (</w:t>
      </w:r>
      <w:r w:rsidR="001A60F6">
        <w:t>Savage, 2004)</w:t>
      </w:r>
      <w:r w:rsidR="0013697E">
        <w:t xml:space="preserve">. Due to this, it could be assumed that </w:t>
      </w:r>
      <w:r w:rsidR="00FF4385">
        <w:t xml:space="preserve">the considerable support that participants had for these theories could be the result of </w:t>
      </w:r>
      <w:r w:rsidR="000F1902">
        <w:t>the</w:t>
      </w:r>
      <w:r w:rsidR="00195780">
        <w:t xml:space="preserve"> continued</w:t>
      </w:r>
      <w:r w:rsidR="000F1902">
        <w:t xml:space="preserve"> </w:t>
      </w:r>
      <w:r w:rsidR="0086593A">
        <w:t xml:space="preserve">narrative that has been </w:t>
      </w:r>
      <w:r w:rsidR="00195780">
        <w:t xml:space="preserve">regularly </w:t>
      </w:r>
      <w:r w:rsidR="0086593A">
        <w:t xml:space="preserve">pushed </w:t>
      </w:r>
      <w:r w:rsidR="000F2591">
        <w:t>by various individuals or organisations</w:t>
      </w:r>
      <w:r w:rsidR="00195780">
        <w:t xml:space="preserve"> throughout the years, which might have influenced </w:t>
      </w:r>
      <w:r w:rsidR="00962471">
        <w:t xml:space="preserve">people's beliefs. </w:t>
      </w:r>
    </w:p>
    <w:p w14:paraId="0E88A57E" w14:textId="210C6FDC" w:rsidR="00411004" w:rsidRDefault="00805BA9" w:rsidP="00411004">
      <w:pPr>
        <w:rPr>
          <w:b/>
          <w:bCs/>
          <w:u w:val="single"/>
        </w:rPr>
      </w:pPr>
      <w:r>
        <w:rPr>
          <w:b/>
          <w:bCs/>
          <w:u w:val="single"/>
        </w:rPr>
        <w:lastRenderedPageBreak/>
        <w:t xml:space="preserve">Question 18: </w:t>
      </w:r>
      <w:r w:rsidR="00411004" w:rsidRPr="001750F7">
        <w:rPr>
          <w:b/>
          <w:bCs/>
          <w:u w:val="single"/>
        </w:rPr>
        <w:t>Do you believe that brain abnormalities (e.g. tumours, brain injuries, stroke, or Alzheimer’s disease) can lead to an individual committing serial murder?</w:t>
      </w:r>
    </w:p>
    <w:p w14:paraId="5CBA1E5B" w14:textId="329ACE11" w:rsidR="00411004" w:rsidRDefault="00805BA9" w:rsidP="00411004">
      <w:pPr>
        <w:rPr>
          <w:b/>
          <w:bCs/>
          <w:u w:val="single"/>
        </w:rPr>
      </w:pPr>
      <w:r>
        <w:rPr>
          <w:noProof/>
        </w:rPr>
        <w:drawing>
          <wp:inline distT="0" distB="0" distL="0" distR="0" wp14:anchorId="77E0411B" wp14:editId="712EAE54">
            <wp:extent cx="4572000" cy="2743200"/>
            <wp:effectExtent l="0" t="0" r="0" b="0"/>
            <wp:docPr id="711992391" name="Chart 1">
              <a:extLst xmlns:a="http://schemas.openxmlformats.org/drawingml/2006/main">
                <a:ext uri="{FF2B5EF4-FFF2-40B4-BE49-F238E27FC236}">
                  <a16:creationId xmlns:a16="http://schemas.microsoft.com/office/drawing/2014/main" id="{6157B67C-9747-080B-71A4-E7FDA4083BC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53835CB5" w14:textId="4E5FCDD1" w:rsidR="00962471" w:rsidRPr="00805BA9" w:rsidRDefault="00805BA9" w:rsidP="001D7CA2">
      <w:pPr>
        <w:rPr>
          <w:b/>
          <w:bCs/>
          <w:u w:val="single"/>
        </w:rPr>
      </w:pPr>
      <w:r>
        <w:t xml:space="preserve">                                   </w:t>
      </w:r>
      <w:r w:rsidRPr="00805BA9">
        <w:rPr>
          <w:b/>
          <w:bCs/>
          <w:u w:val="single"/>
        </w:rPr>
        <w:t>Figure 14: Findings from Question 18</w:t>
      </w:r>
    </w:p>
    <w:p w14:paraId="70896810" w14:textId="6664FA73" w:rsidR="0050443F" w:rsidRDefault="0050443F" w:rsidP="0050443F">
      <w:pPr>
        <w:tabs>
          <w:tab w:val="left" w:pos="5568"/>
        </w:tabs>
      </w:pPr>
      <w:r>
        <w:t xml:space="preserve">Figure 14 shows that this question was </w:t>
      </w:r>
      <w:r w:rsidR="005E509F">
        <w:t>fairly</w:t>
      </w:r>
      <w:r>
        <w:t xml:space="preserve"> divisive among participants </w:t>
      </w:r>
      <w:r w:rsidR="005E509F">
        <w:t xml:space="preserve">with </w:t>
      </w:r>
      <w:r>
        <w:t>26 participants (33%) stat</w:t>
      </w:r>
      <w:r w:rsidR="005E509F">
        <w:t>ing yes</w:t>
      </w:r>
      <w:r>
        <w:t>, 11 participants (14%) stat</w:t>
      </w:r>
      <w:r w:rsidR="005E509F">
        <w:t xml:space="preserve">ing </w:t>
      </w:r>
      <w:r w:rsidR="0023408F">
        <w:t>no</w:t>
      </w:r>
      <w:r>
        <w:t>, 34 participants (44%) stat</w:t>
      </w:r>
      <w:r w:rsidR="0023408F">
        <w:t xml:space="preserve">ing maybe, and </w:t>
      </w:r>
      <w:r>
        <w:t>7 participants (9%) stat</w:t>
      </w:r>
      <w:r w:rsidR="0023408F">
        <w:t>ing</w:t>
      </w:r>
      <w:r>
        <w:t xml:space="preserve"> that they were unsure. </w:t>
      </w:r>
    </w:p>
    <w:p w14:paraId="2D6F8D20" w14:textId="77777777" w:rsidR="00905851" w:rsidRDefault="00905851" w:rsidP="00905851">
      <w:r>
        <w:t>Both male and female participants showed a similar level of receptiveness to the idea that brain abnormalities could influence someone to commit serial murder with 12  male participants (35%) and 14 female participants (33%) showing openness to the idea. However, both male and female participants also showed a similar level of receptiveness to the idea that there could be a link, but they were ultimately not sold on the belief with 14 male participants (40%) and 20 female participants (47%) stating that there might be a link between brain abnormalities and serial murder.</w:t>
      </w:r>
    </w:p>
    <w:p w14:paraId="2397FBFB" w14:textId="77777777" w:rsidR="003D6405" w:rsidRDefault="003D6405" w:rsidP="003D6405">
      <w:r>
        <w:t xml:space="preserve">It was discovered that the belief that brain abnormalities can influence someone to commit serial murder generally decreased with age with 7 participants (64%) in the 18-24 years old group showing support for the theory, 11 participants (31%) in the 25-34 year old group showing support for the theory, 4 participants (28%) in the 35-44 years old group showing support for the theory, 3 participants (38%) in the 45-54 years old group showing support for the theory, and 1 participant (14%) in the 55+ year olds group showing support for the theory. It was also found that the age group 25-34 showed the most uncertainty about whether brain abnormalities could influence someone to commit serial murder with 20 participants (57%) in this age range stating that they were uncertain about the link. </w:t>
      </w:r>
    </w:p>
    <w:p w14:paraId="18AA8AAD" w14:textId="77777777" w:rsidR="003D6405" w:rsidRDefault="003D6405" w:rsidP="003D6405">
      <w:r w:rsidRPr="008C730C">
        <w:t xml:space="preserve">It was found that individuals of all levels of completed education were equally receptive to the idea that </w:t>
      </w:r>
      <w:r>
        <w:t xml:space="preserve">brain abnormalities could influence someone to commit serial murder. </w:t>
      </w:r>
    </w:p>
    <w:p w14:paraId="4C695F98" w14:textId="58CC6B16" w:rsidR="001A60F6" w:rsidRDefault="00533235" w:rsidP="003D6405">
      <w:r>
        <w:t xml:space="preserve">Despite this </w:t>
      </w:r>
      <w:r w:rsidR="00C334F3">
        <w:t xml:space="preserve">divisive response to this question, studies have generally </w:t>
      </w:r>
      <w:r w:rsidR="002477C7">
        <w:t xml:space="preserve">supported the idea </w:t>
      </w:r>
      <w:r w:rsidR="001A2D3B">
        <w:t xml:space="preserve">that </w:t>
      </w:r>
      <w:r w:rsidR="001A60F6">
        <w:t>brain abnormalities can influence an individual to commit serial murder</w:t>
      </w:r>
      <w:r w:rsidR="002477C7">
        <w:t xml:space="preserve">. </w:t>
      </w:r>
      <w:r w:rsidR="000A6EDF">
        <w:t>Some stud</w:t>
      </w:r>
      <w:r w:rsidR="005C418C">
        <w:t>i</w:t>
      </w:r>
      <w:r w:rsidR="000A6EDF">
        <w:t>es have</w:t>
      </w:r>
      <w:r w:rsidR="005C418C">
        <w:t xml:space="preserve"> suggested that there are key areas of the brain, which if abnormal, can result in </w:t>
      </w:r>
      <w:r w:rsidR="00607DD5">
        <w:t>individuals</w:t>
      </w:r>
      <w:r w:rsidR="009D720D">
        <w:t xml:space="preserve"> displaying some of the key </w:t>
      </w:r>
      <w:r w:rsidR="00607DD5">
        <w:t>behaviours</w:t>
      </w:r>
      <w:r w:rsidR="009D720D">
        <w:t xml:space="preserve"> and characteristics </w:t>
      </w:r>
      <w:r w:rsidR="00607DD5">
        <w:t>that are often displayed by serial murderers</w:t>
      </w:r>
      <w:r w:rsidR="001A60F6">
        <w:t xml:space="preserve"> (Raine et al., 1997; </w:t>
      </w:r>
      <w:r w:rsidR="001A60F6" w:rsidRPr="00151B0D">
        <w:t>Sajous-Turner et al., 2019</w:t>
      </w:r>
      <w:r w:rsidR="001A60F6">
        <w:t>;</w:t>
      </w:r>
      <w:r w:rsidR="001A60F6" w:rsidRPr="002E6C24">
        <w:t xml:space="preserve"> </w:t>
      </w:r>
      <w:r w:rsidR="001A60F6" w:rsidRPr="006A0BB9">
        <w:t>Rao et al., 2009</w:t>
      </w:r>
      <w:r w:rsidR="001A60F6">
        <w:t>).</w:t>
      </w:r>
      <w:r w:rsidR="00C47A33">
        <w:t xml:space="preserve"> </w:t>
      </w:r>
    </w:p>
    <w:p w14:paraId="64415D21" w14:textId="7ADD2065" w:rsidR="00942117" w:rsidRDefault="00942117" w:rsidP="00942117">
      <w:pPr>
        <w:rPr>
          <w:b/>
          <w:bCs/>
          <w:u w:val="single"/>
        </w:rPr>
      </w:pPr>
      <w:r>
        <w:rPr>
          <w:b/>
          <w:bCs/>
          <w:u w:val="single"/>
        </w:rPr>
        <w:lastRenderedPageBreak/>
        <w:t xml:space="preserve">Question 19: </w:t>
      </w:r>
      <w:r w:rsidRPr="005A2FD0">
        <w:rPr>
          <w:b/>
          <w:bCs/>
          <w:u w:val="single"/>
        </w:rPr>
        <w:t>If so, do you think that individuals with brain abnormalities should be held less culpable for their crimes?</w:t>
      </w:r>
    </w:p>
    <w:p w14:paraId="369E0060" w14:textId="5DAF80AB" w:rsidR="00942117" w:rsidRDefault="000A2D8B" w:rsidP="00942117">
      <w:pPr>
        <w:rPr>
          <w:b/>
          <w:bCs/>
          <w:u w:val="single"/>
        </w:rPr>
      </w:pPr>
      <w:r>
        <w:rPr>
          <w:noProof/>
        </w:rPr>
        <w:drawing>
          <wp:inline distT="0" distB="0" distL="0" distR="0" wp14:anchorId="30E80281" wp14:editId="4FB4D54C">
            <wp:extent cx="4572000" cy="2743200"/>
            <wp:effectExtent l="0" t="0" r="0" b="0"/>
            <wp:docPr id="331696770" name="Chart 1">
              <a:extLst xmlns:a="http://schemas.openxmlformats.org/drawingml/2006/main">
                <a:ext uri="{FF2B5EF4-FFF2-40B4-BE49-F238E27FC236}">
                  <a16:creationId xmlns:a16="http://schemas.microsoft.com/office/drawing/2014/main" id="{E9D5B3D1-E640-A399-3AF8-73FB5AFAD74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465F8DB4" w14:textId="2BCA1CCC" w:rsidR="00905851" w:rsidRDefault="000A2D8B" w:rsidP="001D7CA2">
      <w:pPr>
        <w:rPr>
          <w:b/>
          <w:bCs/>
          <w:u w:val="single"/>
        </w:rPr>
      </w:pPr>
      <w:r>
        <w:t xml:space="preserve">                                   </w:t>
      </w:r>
      <w:r w:rsidRPr="000A2D8B">
        <w:rPr>
          <w:b/>
          <w:bCs/>
          <w:u w:val="single"/>
        </w:rPr>
        <w:t>Figure 15: Findings from Question 19</w:t>
      </w:r>
    </w:p>
    <w:p w14:paraId="0EC29222" w14:textId="79A5C79A" w:rsidR="00A74F16" w:rsidRDefault="00A74F16" w:rsidP="00A74F16">
      <w:r>
        <w:t>Figure 15 shows that</w:t>
      </w:r>
      <w:r w:rsidR="00B33F4B">
        <w:t xml:space="preserve"> </w:t>
      </w:r>
      <w:r>
        <w:t xml:space="preserve">this </w:t>
      </w:r>
      <w:r w:rsidRPr="00987ECA">
        <w:t>question proved to be highly divisive among participants</w:t>
      </w:r>
      <w:r w:rsidR="00AC7433">
        <w:t xml:space="preserve"> </w:t>
      </w:r>
      <w:r w:rsidR="00B33F4B">
        <w:t xml:space="preserve">with </w:t>
      </w:r>
      <w:r>
        <w:t xml:space="preserve">17 participants (23%) </w:t>
      </w:r>
      <w:bookmarkStart w:id="1" w:name="_Hlk148974823"/>
      <w:r>
        <w:t>stat</w:t>
      </w:r>
      <w:r w:rsidR="00B33F4B">
        <w:t xml:space="preserve">ing yes, </w:t>
      </w:r>
      <w:bookmarkEnd w:id="1"/>
      <w:r>
        <w:t>16 participants (22%) stat</w:t>
      </w:r>
      <w:r w:rsidR="007E236E">
        <w:t xml:space="preserve">ing no, </w:t>
      </w:r>
      <w:r>
        <w:t xml:space="preserve">23 participants (32%) </w:t>
      </w:r>
      <w:r w:rsidRPr="00316087">
        <w:t>stat</w:t>
      </w:r>
      <w:r w:rsidR="007E236E">
        <w:t xml:space="preserve">ing maybe, </w:t>
      </w:r>
      <w:r>
        <w:t>and 17 participants (23%) stat</w:t>
      </w:r>
      <w:r w:rsidR="007E236E">
        <w:t xml:space="preserve">ing </w:t>
      </w:r>
      <w:r>
        <w:t>that they were unsure.</w:t>
      </w:r>
    </w:p>
    <w:p w14:paraId="6B22CAB4" w14:textId="77777777" w:rsidR="00EB0893" w:rsidRDefault="00EB0893" w:rsidP="00EB0893">
      <w:r>
        <w:t xml:space="preserve">Men were found to be more receptive to the idea that people with brain abnormalities should be held less accountable for their crimes than female participants with 13 male participants (41%) showing receptiveness to the idea, but only 4 female participants (10%) showing receptiveness to the idea. However, it was also found that there was a lot of uncertainty surrounding whether individuals with brain abnormalities should be held less accountable for the crimes that they commit, with that uncertainty being strongest in female participants. It was found that 14 male participants (44%) held a level of uncertainty surrounding this belief, with that figure being 26 participants (63%) in female participants. </w:t>
      </w:r>
    </w:p>
    <w:p w14:paraId="157DEB82" w14:textId="77777777" w:rsidR="00EC50C7" w:rsidRDefault="00EC50C7" w:rsidP="00EC50C7">
      <w:r>
        <w:t xml:space="preserve">Similarly to the previous question, it was also found that with this question, generally as age increased, the belief that people with brain abnormalities should be held less culpable for the crimes they commit decreased with 8 participants (73%) in the 18-24 years old group stating this as their belief, 3 participants (9%) in the 25-34 years old group stating this as their belief, 5 participants (38%) in the 35-44-year-old group stating this belief, 0 participants stating this as their belief in the 45-54-year-old group, and 1 participant (14%) stating this as their belief in the 55+-year-old group. </w:t>
      </w:r>
    </w:p>
    <w:p w14:paraId="1AC0A336" w14:textId="77777777" w:rsidR="00EC50C7" w:rsidRDefault="00EC50C7" w:rsidP="00EC50C7">
      <w:r w:rsidRPr="00EC4EB0">
        <w:t xml:space="preserve">It was found that individuals of all levels of completed education were equally receptive to the idea that </w:t>
      </w:r>
      <w:r>
        <w:t xml:space="preserve">people with brain abnormalities should be held less culpable for crimes that they commit. </w:t>
      </w:r>
    </w:p>
    <w:p w14:paraId="030005C4" w14:textId="1DFDB42F" w:rsidR="00C17E2E" w:rsidRDefault="001A0F12" w:rsidP="00A74F16">
      <w:pPr>
        <w:rPr>
          <w:b/>
          <w:bCs/>
          <w:u w:val="single"/>
        </w:rPr>
      </w:pPr>
      <w:r>
        <w:rPr>
          <w:b/>
          <w:bCs/>
          <w:u w:val="single"/>
        </w:rPr>
        <w:t xml:space="preserve">Question 20: </w:t>
      </w:r>
      <w:r w:rsidRPr="00260CE3">
        <w:rPr>
          <w:b/>
          <w:bCs/>
          <w:u w:val="single"/>
        </w:rPr>
        <w:t>Do you believe that peer pressure can influence an individual to commit serial murder?</w:t>
      </w:r>
    </w:p>
    <w:p w14:paraId="0A32D7E0" w14:textId="6882E638" w:rsidR="001A0F12" w:rsidRDefault="00DE5BBF" w:rsidP="00A74F16">
      <w:r>
        <w:rPr>
          <w:noProof/>
        </w:rPr>
        <w:lastRenderedPageBreak/>
        <w:drawing>
          <wp:inline distT="0" distB="0" distL="0" distR="0" wp14:anchorId="00C6DE78" wp14:editId="68515930">
            <wp:extent cx="4572000" cy="2743200"/>
            <wp:effectExtent l="0" t="0" r="0" b="0"/>
            <wp:docPr id="876326072" name="Chart 1">
              <a:extLst xmlns:a="http://schemas.openxmlformats.org/drawingml/2006/main">
                <a:ext uri="{FF2B5EF4-FFF2-40B4-BE49-F238E27FC236}">
                  <a16:creationId xmlns:a16="http://schemas.microsoft.com/office/drawing/2014/main" id="{86BC8A07-0F44-A77D-E2F6-D547763DAE1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6571F6C3" w14:textId="1BB3C157" w:rsidR="000A2D8B" w:rsidRDefault="008D3611" w:rsidP="001D7CA2">
      <w:pPr>
        <w:rPr>
          <w:b/>
          <w:bCs/>
          <w:u w:val="single"/>
        </w:rPr>
      </w:pPr>
      <w:r>
        <w:t xml:space="preserve">                                     </w:t>
      </w:r>
      <w:r w:rsidR="00DE5BBF" w:rsidRPr="008D3611">
        <w:rPr>
          <w:b/>
          <w:bCs/>
          <w:u w:val="single"/>
        </w:rPr>
        <w:t xml:space="preserve">Figure 16: Findings from </w:t>
      </w:r>
      <w:r w:rsidRPr="008D3611">
        <w:rPr>
          <w:b/>
          <w:bCs/>
          <w:u w:val="single"/>
        </w:rPr>
        <w:t>Question 20</w:t>
      </w:r>
    </w:p>
    <w:p w14:paraId="15D025D8" w14:textId="6AED1A55" w:rsidR="00823D61" w:rsidRDefault="00823D61" w:rsidP="00823D61">
      <w:r>
        <w:t>Figure 16 shows that, again, this question was quite divisive among participants</w:t>
      </w:r>
      <w:r w:rsidR="00911082">
        <w:t xml:space="preserve"> </w:t>
      </w:r>
      <w:r w:rsidR="007E236E">
        <w:t>with</w:t>
      </w:r>
      <w:r>
        <w:t xml:space="preserve"> 30 participants (38%) stat</w:t>
      </w:r>
      <w:r w:rsidR="007E236E">
        <w:t xml:space="preserve">ing yes, </w:t>
      </w:r>
      <w:r>
        <w:t xml:space="preserve">16 participants (21%) </w:t>
      </w:r>
      <w:r w:rsidR="007E236E">
        <w:t xml:space="preserve">stating no, </w:t>
      </w:r>
      <w:r>
        <w:t>27 participants</w:t>
      </w:r>
      <w:r w:rsidR="007E236E">
        <w:t xml:space="preserve"> (35%) </w:t>
      </w:r>
      <w:r>
        <w:t>stat</w:t>
      </w:r>
      <w:r w:rsidR="007E236E">
        <w:t xml:space="preserve">ing maybe, </w:t>
      </w:r>
      <w:r>
        <w:t>and 5 participants (6%) stat</w:t>
      </w:r>
      <w:r w:rsidR="007E236E">
        <w:t>ing</w:t>
      </w:r>
      <w:r>
        <w:t xml:space="preserve"> that they were unsure. </w:t>
      </w:r>
    </w:p>
    <w:p w14:paraId="32A7CE58" w14:textId="77777777" w:rsidR="00B53611" w:rsidRDefault="00B53611" w:rsidP="00B53611">
      <w:r>
        <w:t xml:space="preserve">It was found that female participants were more receptive to the idea that peer pressure could influence someone to commit serial murder with 24 female participants (56%) sharing this belief, but only 6 male participants (17%) sharing this belief. Female participants were also found to have more definitive views about this question, with the male participants typically having more uncertainty about whether peer pressure could influence an individual to commit serial murder. In male participants, 22 participants (63%) expressed uncertainty about the link, with that figure being just 10 participants (23%) in female participants. </w:t>
      </w:r>
    </w:p>
    <w:p w14:paraId="33DC7D8D" w14:textId="77777777" w:rsidR="000647EA" w:rsidRDefault="000647EA" w:rsidP="000647EA">
      <w:r>
        <w:t xml:space="preserve">It was found that individuals of all age ranges showed a similar level of receptiveness to the idea that peer pressure could influence someone to commit serial murder. Moreover, it was also found that individuals of all </w:t>
      </w:r>
      <w:r w:rsidRPr="003C1C63">
        <w:t xml:space="preserve">levels of completed education </w:t>
      </w:r>
      <w:r>
        <w:t xml:space="preserve">also showed a similar level of receptiveness to the </w:t>
      </w:r>
      <w:r w:rsidRPr="008F1E85">
        <w:t>idea that peer pressure could influence someone to commit serial murder</w:t>
      </w:r>
      <w:r>
        <w:t>. However, it was also discovered that participants who had completed some form of higher education showed a greater level of uncertainty to the link than people who had only completed their GCSEs or some form of further education with 16 participants (41%) who had completed some form of higher education showing uncertainness, and that figure being just 13 participants (29%) with participants who had only completed their GCSEs or some form of further education.</w:t>
      </w:r>
    </w:p>
    <w:p w14:paraId="121BF05F" w14:textId="77777777" w:rsidR="007E236E" w:rsidRDefault="007E236E" w:rsidP="000647EA"/>
    <w:p w14:paraId="5E4B2F59" w14:textId="77777777" w:rsidR="007E236E" w:rsidRDefault="007E236E" w:rsidP="000647EA"/>
    <w:p w14:paraId="28DC2C85" w14:textId="77777777" w:rsidR="00911082" w:rsidRDefault="00911082" w:rsidP="000647EA"/>
    <w:p w14:paraId="4651435F" w14:textId="77777777" w:rsidR="00911082" w:rsidRDefault="00911082" w:rsidP="000647EA"/>
    <w:p w14:paraId="29C4CF84" w14:textId="77777777" w:rsidR="00911082" w:rsidRDefault="00911082" w:rsidP="000647EA"/>
    <w:p w14:paraId="7593BC92" w14:textId="77777777" w:rsidR="007E236E" w:rsidRDefault="007E236E" w:rsidP="000647EA"/>
    <w:p w14:paraId="19FDC44D" w14:textId="11A4C264" w:rsidR="00990943" w:rsidRDefault="00990943" w:rsidP="00990943">
      <w:pPr>
        <w:rPr>
          <w:b/>
          <w:bCs/>
          <w:u w:val="single"/>
        </w:rPr>
      </w:pPr>
      <w:r>
        <w:rPr>
          <w:b/>
          <w:bCs/>
          <w:u w:val="single"/>
        </w:rPr>
        <w:lastRenderedPageBreak/>
        <w:t xml:space="preserve">Question 21: </w:t>
      </w:r>
      <w:r w:rsidRPr="00C23F99">
        <w:rPr>
          <w:b/>
          <w:bCs/>
          <w:u w:val="single"/>
        </w:rPr>
        <w:t>If so, do you think that people who succumb to peer pressure should be held as culpable for their crimes as those who commit their crimes independently?</w:t>
      </w:r>
    </w:p>
    <w:p w14:paraId="606715EB" w14:textId="6A9F15EC" w:rsidR="00990943" w:rsidRDefault="002004FE" w:rsidP="00B53611">
      <w:r>
        <w:rPr>
          <w:noProof/>
        </w:rPr>
        <w:drawing>
          <wp:inline distT="0" distB="0" distL="0" distR="0" wp14:anchorId="7418F9C4" wp14:editId="7D32B7C8">
            <wp:extent cx="4572000" cy="2743200"/>
            <wp:effectExtent l="0" t="0" r="0" b="0"/>
            <wp:docPr id="791731956" name="Chart 1">
              <a:extLst xmlns:a="http://schemas.openxmlformats.org/drawingml/2006/main">
                <a:ext uri="{FF2B5EF4-FFF2-40B4-BE49-F238E27FC236}">
                  <a16:creationId xmlns:a16="http://schemas.microsoft.com/office/drawing/2014/main" id="{6CB18F04-95F9-BEA8-DEA9-D1248E8A522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0902FE19" w14:textId="48595D83" w:rsidR="00823D61" w:rsidRDefault="002004FE" w:rsidP="00823D61">
      <w:pPr>
        <w:rPr>
          <w:b/>
          <w:bCs/>
          <w:u w:val="single"/>
        </w:rPr>
      </w:pPr>
      <w:r>
        <w:t xml:space="preserve">                                  </w:t>
      </w:r>
      <w:r w:rsidRPr="002004FE">
        <w:rPr>
          <w:b/>
          <w:bCs/>
          <w:u w:val="single"/>
        </w:rPr>
        <w:t>Figure 17: Findings from Question 21</w:t>
      </w:r>
    </w:p>
    <w:p w14:paraId="19009B74" w14:textId="7E59CB6C" w:rsidR="00A87633" w:rsidRDefault="00A87633" w:rsidP="00A87633">
      <w:r>
        <w:t xml:space="preserve">Figure </w:t>
      </w:r>
      <w:r w:rsidR="008E739D">
        <w:t xml:space="preserve">17 </w:t>
      </w:r>
      <w:r>
        <w:t>shows that similarly to the previous question, this question was fairly divisive among participants</w:t>
      </w:r>
      <w:r w:rsidR="007D30E9">
        <w:t xml:space="preserve"> with </w:t>
      </w:r>
      <w:r>
        <w:t>39 participants (50%) stat</w:t>
      </w:r>
      <w:r w:rsidR="007D30E9">
        <w:t xml:space="preserve">ing yes, </w:t>
      </w:r>
      <w:r>
        <w:t>23 participants (30%) stat</w:t>
      </w:r>
      <w:r w:rsidR="007D30E9">
        <w:t xml:space="preserve">ing no, </w:t>
      </w:r>
      <w:r>
        <w:t>8 participants (10%) stat</w:t>
      </w:r>
      <w:r w:rsidR="007D30E9">
        <w:t xml:space="preserve">ing maybe </w:t>
      </w:r>
      <w:r>
        <w:t>and 8 participants (10%) stat</w:t>
      </w:r>
      <w:r w:rsidR="000A2A26">
        <w:t>ing they</w:t>
      </w:r>
      <w:r>
        <w:t xml:space="preserve"> were unsure. </w:t>
      </w:r>
    </w:p>
    <w:p w14:paraId="60D370C4" w14:textId="77777777" w:rsidR="0048765F" w:rsidRDefault="0048765F" w:rsidP="0048765F">
      <w:r>
        <w:t xml:space="preserve">Female participants were found to be more significantly more receptive to the notion of holding individuals who succumb to peer pressure less culpable for their crimes with 30 female participants (70%) having this belief, but that figure being just 9 participants (26%) in male participants. </w:t>
      </w:r>
    </w:p>
    <w:p w14:paraId="2A99E945" w14:textId="77777777" w:rsidR="0048765F" w:rsidRDefault="0048765F" w:rsidP="0048765F">
      <w:r>
        <w:t xml:space="preserve">It was found that all age ranges </w:t>
      </w:r>
      <w:bookmarkStart w:id="2" w:name="_Hlk149052271"/>
      <w:r>
        <w:t>showed a similar level of receptiveness of individuals who succumb to peer pressure being held less culpable for their crimes</w:t>
      </w:r>
      <w:bookmarkEnd w:id="2"/>
      <w:r>
        <w:t xml:space="preserve">, except the age range 25-34, which showed an increased level of receptiveness with 21 participants (60%) in this age range showing receptiveness. </w:t>
      </w:r>
    </w:p>
    <w:p w14:paraId="6D96BC47" w14:textId="5EA990E8" w:rsidR="0048765F" w:rsidRDefault="0048765F" w:rsidP="0048765F">
      <w:r>
        <w:t xml:space="preserve">It was also found that individuals of all levels of completed education showed a similar level of receptiveness of individuals who succumb to peer pressure being held less culpable for their crimes, except for individuals who had completed their master's degree, in which only 4 participants (33%) showed receptiveness to the idea. </w:t>
      </w:r>
    </w:p>
    <w:p w14:paraId="6D6E2240" w14:textId="14D3EEB4" w:rsidR="001D7EED" w:rsidRDefault="008E739D" w:rsidP="0048765F">
      <w:r>
        <w:t xml:space="preserve">Question 20 and question 21 being fairly divisive among participants </w:t>
      </w:r>
      <w:r w:rsidR="00DD2F93">
        <w:t>would fit with what has been found in the literature with there being conflicting evidence surrounding the links</w:t>
      </w:r>
      <w:r w:rsidR="00E9626D">
        <w:t xml:space="preserve">. </w:t>
      </w:r>
      <w:r w:rsidR="006516A2">
        <w:t xml:space="preserve">There have been case studies </w:t>
      </w:r>
      <w:r w:rsidR="00C033B9">
        <w:t>where individuals have stated that they were influenced by others to commit crimes, which would concur with the links</w:t>
      </w:r>
      <w:r w:rsidR="00BA613A">
        <w:t xml:space="preserve"> (</w:t>
      </w:r>
      <w:r w:rsidR="00BA613A" w:rsidRPr="009548B8">
        <w:t>Bugliosi &amp; Gentry, 2018</w:t>
      </w:r>
      <w:r w:rsidR="00BA613A">
        <w:t>;</w:t>
      </w:r>
      <w:r w:rsidR="001D7EED">
        <w:t xml:space="preserve"> </w:t>
      </w:r>
      <w:r w:rsidR="00BA613A">
        <w:t xml:space="preserve">Cook, 2022; Sounes, 2019). </w:t>
      </w:r>
      <w:r w:rsidR="001D7EED">
        <w:t>However, the</w:t>
      </w:r>
      <w:r w:rsidR="00A44FAC">
        <w:t xml:space="preserve">re has also been a lack of study on the links which would also fit with the uncertainness </w:t>
      </w:r>
      <w:r w:rsidR="00872F13">
        <w:t xml:space="preserve">that some participants felt. </w:t>
      </w:r>
    </w:p>
    <w:p w14:paraId="7E6E3A12" w14:textId="0C167719" w:rsidR="00A637CD" w:rsidRDefault="00A637CD" w:rsidP="00A637CD">
      <w:pPr>
        <w:rPr>
          <w:b/>
          <w:bCs/>
          <w:u w:val="single"/>
        </w:rPr>
      </w:pPr>
      <w:r>
        <w:rPr>
          <w:b/>
          <w:bCs/>
          <w:u w:val="single"/>
        </w:rPr>
        <w:t xml:space="preserve">Question 22: </w:t>
      </w:r>
      <w:r w:rsidRPr="00871E45">
        <w:rPr>
          <w:b/>
          <w:bCs/>
          <w:u w:val="single"/>
        </w:rPr>
        <w:t>Psychopathic and Sociopathic traits have been found to be prevalent in violent offenders such as serial murderers. In your opinion, how do you think these traits develop?</w:t>
      </w:r>
    </w:p>
    <w:p w14:paraId="3F634327" w14:textId="7584B4B1" w:rsidR="00A637CD" w:rsidRDefault="00D625DB" w:rsidP="00A637CD">
      <w:pPr>
        <w:rPr>
          <w:b/>
          <w:bCs/>
          <w:u w:val="single"/>
        </w:rPr>
      </w:pPr>
      <w:r>
        <w:rPr>
          <w:noProof/>
        </w:rPr>
        <w:lastRenderedPageBreak/>
        <w:drawing>
          <wp:inline distT="0" distB="0" distL="0" distR="0" wp14:anchorId="7F14EDA6" wp14:editId="60EDE32D">
            <wp:extent cx="4572000" cy="2743200"/>
            <wp:effectExtent l="0" t="0" r="0" b="0"/>
            <wp:docPr id="965521432" name="Chart 1">
              <a:extLst xmlns:a="http://schemas.openxmlformats.org/drawingml/2006/main">
                <a:ext uri="{FF2B5EF4-FFF2-40B4-BE49-F238E27FC236}">
                  <a16:creationId xmlns:a16="http://schemas.microsoft.com/office/drawing/2014/main" id="{A22BC063-4D5D-93A7-4A75-22ECD92D0C9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4B8DD0E2" w14:textId="5534B2B9" w:rsidR="00F00A5C" w:rsidRDefault="00D625DB" w:rsidP="0048765F">
      <w:pPr>
        <w:rPr>
          <w:b/>
          <w:bCs/>
          <w:u w:val="single"/>
        </w:rPr>
      </w:pPr>
      <w:r>
        <w:t xml:space="preserve">                                  </w:t>
      </w:r>
      <w:r w:rsidRPr="00D625DB">
        <w:rPr>
          <w:b/>
          <w:bCs/>
          <w:u w:val="single"/>
        </w:rPr>
        <w:t>Figure 18: Findings from Question 22</w:t>
      </w:r>
    </w:p>
    <w:p w14:paraId="7F1435CA" w14:textId="620F7D3C" w:rsidR="001E33DE" w:rsidRDefault="001E33DE" w:rsidP="001E33DE">
      <w:r>
        <w:t>Figure 18 shows that It was found that generally, participants believed that it was a mixture of both inheritance and upbringing that resulted in individuals developing psychopathic and sociopathic traits</w:t>
      </w:r>
      <w:r w:rsidR="000A2A26">
        <w:t xml:space="preserve"> with</w:t>
      </w:r>
      <w:r>
        <w:t xml:space="preserve"> 14 participants (18%) stat</w:t>
      </w:r>
      <w:r w:rsidR="000A2A26">
        <w:t xml:space="preserve">ing </w:t>
      </w:r>
      <w:r>
        <w:t xml:space="preserve">that they believed </w:t>
      </w:r>
      <w:bookmarkStart w:id="3" w:name="_Hlk149083994"/>
      <w:r>
        <w:t xml:space="preserve">that sociopathic and psychopathic traits were the result of </w:t>
      </w:r>
      <w:bookmarkEnd w:id="3"/>
      <w:r>
        <w:t>a person's upbringing, 5 participants (7%) stat</w:t>
      </w:r>
      <w:r w:rsidR="0086296F">
        <w:t>ing</w:t>
      </w:r>
      <w:r>
        <w:t xml:space="preserve"> that they believed that sociopathic and psychopathic traits were the result of a person's genetics, 48 participants (62%) stat</w:t>
      </w:r>
      <w:r w:rsidR="0086296F">
        <w:t>ing</w:t>
      </w:r>
      <w:r>
        <w:t xml:space="preserve"> that they believed sociopathic and psychopathic traits were the result of a person’s upbringing and their genetics, and 10 participants (13%) stat</w:t>
      </w:r>
      <w:r w:rsidR="0086296F">
        <w:t xml:space="preserve">ing </w:t>
      </w:r>
      <w:r>
        <w:t xml:space="preserve">that they were unsure. </w:t>
      </w:r>
    </w:p>
    <w:p w14:paraId="5B293FD3" w14:textId="77777777" w:rsidR="00533E3A" w:rsidRDefault="00533E3A" w:rsidP="00533E3A">
      <w:r>
        <w:t xml:space="preserve">It was found that a mixture of upbringing and inheritance was the most popular belief among male and female participants with 17 male participants (50%) and 31 female participants (72%) sharing this belief. it was also discovered that male participants were more receptive to the idea that psychopathic and sociopathic traits could be inherited with 5 male participants (15%) sharing this belief but 0 female participants sharing this belief. it was also discovered that both male and female participants showed a similar level of receptiveness to the belief that a person’s upbringing can be the cause of sociopathic and psychopathic traits with 7 male participants (21%) and 7 female participants (16%) sharing this belief. Moreover, it was also discovered that the uncertainness as to how these traits develop was also similar in both male and female participants with 5 male participants (15%) and 5 female participants (12%) sharing this uncertainness.  </w:t>
      </w:r>
    </w:p>
    <w:p w14:paraId="588263BB" w14:textId="77777777" w:rsidR="00533E3A" w:rsidRDefault="00533E3A" w:rsidP="00533E3A">
      <w:r>
        <w:t xml:space="preserve">It was also found that </w:t>
      </w:r>
      <w:r w:rsidRPr="00647F8D">
        <w:t xml:space="preserve">individuals across various age groups and </w:t>
      </w:r>
      <w:r>
        <w:t xml:space="preserve">levels of completed education </w:t>
      </w:r>
      <w:r w:rsidRPr="00647F8D">
        <w:t>exhibited similar levels of receptiveness to the various beliefs about the development of psychotic and sociopathic traits.</w:t>
      </w:r>
    </w:p>
    <w:p w14:paraId="339A0BBF" w14:textId="77777777" w:rsidR="005F02BD" w:rsidRDefault="005F02BD" w:rsidP="00533E3A"/>
    <w:p w14:paraId="1073C5AE" w14:textId="77777777" w:rsidR="005F02BD" w:rsidRDefault="005F02BD" w:rsidP="00533E3A"/>
    <w:p w14:paraId="1BB7E16B" w14:textId="77777777" w:rsidR="005F02BD" w:rsidRDefault="005F02BD" w:rsidP="00533E3A"/>
    <w:p w14:paraId="1C9015C4" w14:textId="77777777" w:rsidR="005F02BD" w:rsidRDefault="005F02BD" w:rsidP="00533E3A"/>
    <w:p w14:paraId="61AF9088" w14:textId="77777777" w:rsidR="0086296F" w:rsidRDefault="0086296F" w:rsidP="00533E3A"/>
    <w:p w14:paraId="2444C9DE" w14:textId="625BF64C" w:rsidR="0066104B" w:rsidRDefault="0066104B" w:rsidP="0066104B">
      <w:pPr>
        <w:rPr>
          <w:b/>
          <w:bCs/>
          <w:u w:val="single"/>
        </w:rPr>
      </w:pPr>
      <w:r>
        <w:rPr>
          <w:b/>
          <w:bCs/>
          <w:u w:val="single"/>
        </w:rPr>
        <w:lastRenderedPageBreak/>
        <w:t xml:space="preserve">Question 23: </w:t>
      </w:r>
      <w:r w:rsidRPr="00EE78D8">
        <w:rPr>
          <w:b/>
          <w:bCs/>
          <w:u w:val="single"/>
        </w:rPr>
        <w:t>Do you believe that all individuals with psychopathic or sociopathic traits will inevitably become criminals?</w:t>
      </w:r>
    </w:p>
    <w:p w14:paraId="47434AB6" w14:textId="46E3ED61" w:rsidR="001E33DE" w:rsidRDefault="00100CE9" w:rsidP="001E33DE">
      <w:r>
        <w:rPr>
          <w:noProof/>
        </w:rPr>
        <w:drawing>
          <wp:inline distT="0" distB="0" distL="0" distR="0" wp14:anchorId="31168080" wp14:editId="474C754F">
            <wp:extent cx="4572000" cy="2743200"/>
            <wp:effectExtent l="0" t="0" r="0" b="0"/>
            <wp:docPr id="1571232883" name="Chart 1">
              <a:extLst xmlns:a="http://schemas.openxmlformats.org/drawingml/2006/main">
                <a:ext uri="{FF2B5EF4-FFF2-40B4-BE49-F238E27FC236}">
                  <a16:creationId xmlns:a16="http://schemas.microsoft.com/office/drawing/2014/main" id="{34224B92-71BA-4C58-8608-9E7FB138CCC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1AB5638B" w14:textId="06DB1D8B" w:rsidR="00D625DB" w:rsidRPr="00100CE9" w:rsidRDefault="00100CE9" w:rsidP="0048765F">
      <w:pPr>
        <w:rPr>
          <w:b/>
          <w:bCs/>
        </w:rPr>
      </w:pPr>
      <w:r>
        <w:t xml:space="preserve">                                  </w:t>
      </w:r>
      <w:r w:rsidRPr="00100CE9">
        <w:rPr>
          <w:b/>
          <w:bCs/>
        </w:rPr>
        <w:t>Figure 19: Findings from Question 23</w:t>
      </w:r>
    </w:p>
    <w:p w14:paraId="33ABB2C6" w14:textId="24DF2B8E" w:rsidR="007F144E" w:rsidRDefault="007F144E" w:rsidP="007F144E">
      <w:r>
        <w:t>Figure 19 shows that overwhelmingly, participants believed that individuals with psychopathic or sociopathic traits will not inevitably become criminals</w:t>
      </w:r>
      <w:r w:rsidR="00BF1978">
        <w:t xml:space="preserve"> with</w:t>
      </w:r>
      <w:r>
        <w:t xml:space="preserve"> 8 participants (10%) </w:t>
      </w:r>
      <w:r w:rsidR="00BF1978">
        <w:t>stating yes</w:t>
      </w:r>
      <w:r>
        <w:t xml:space="preserve">, 60 participants (77%) </w:t>
      </w:r>
      <w:r w:rsidR="00BF1978">
        <w:t>stating no,</w:t>
      </w:r>
      <w:r>
        <w:t xml:space="preserve"> 8 participants (10%) </w:t>
      </w:r>
      <w:r w:rsidR="00BF1978">
        <w:t>stating maybe</w:t>
      </w:r>
      <w:r>
        <w:t xml:space="preserve">, and 2 participants stated that they were unsure. </w:t>
      </w:r>
    </w:p>
    <w:p w14:paraId="5CF62AAC" w14:textId="77777777" w:rsidR="007F144E" w:rsidRDefault="007F144E" w:rsidP="007F144E">
      <w:r>
        <w:t xml:space="preserve">It was found that both male and female participants were equally receptive to the idea that individuals with psychopathic and sociopathic traits will not inevitably become criminals. Moreover, participants of different age ranges and of different levels of completed education were also equally </w:t>
      </w:r>
      <w:r w:rsidRPr="00545AF4">
        <w:t>receptive to the idea that individuals with psychopathic and sociopathic traits will not inevitably become criminals</w:t>
      </w:r>
      <w:r>
        <w:t xml:space="preserve">. </w:t>
      </w:r>
    </w:p>
    <w:p w14:paraId="5F7094AC" w14:textId="232712FA" w:rsidR="007D7F48" w:rsidRPr="00CE2501" w:rsidRDefault="00872F13" w:rsidP="007F144E">
      <w:r>
        <w:t xml:space="preserve">Studies would concur with the </w:t>
      </w:r>
      <w:r w:rsidR="007D7F48">
        <w:t xml:space="preserve">belief that people with psychopathic and sociopathic traits will not inevitably become criminals </w:t>
      </w:r>
      <w:r>
        <w:t xml:space="preserve">due to </w:t>
      </w:r>
      <w:r w:rsidR="003D50BA">
        <w:t xml:space="preserve">studies finding </w:t>
      </w:r>
      <w:r w:rsidR="008B523E">
        <w:t xml:space="preserve">that these conditions are relatively common, with most individuals with these conditions </w:t>
      </w:r>
      <w:r w:rsidR="002E2AEA">
        <w:t>being successful, law-abiding citizens</w:t>
      </w:r>
      <w:r w:rsidR="003D50BA">
        <w:t xml:space="preserve"> </w:t>
      </w:r>
      <w:r w:rsidR="00B2732A">
        <w:t>(</w:t>
      </w:r>
      <w:r w:rsidR="00B2732A" w:rsidRPr="00E96FD6">
        <w:t>Ogloff &amp; Davis, 2014</w:t>
      </w:r>
      <w:r w:rsidR="00B2732A">
        <w:t>; APS, 2016</w:t>
      </w:r>
      <w:r w:rsidR="00CB4889">
        <w:t xml:space="preserve">; Rhul, 2023). </w:t>
      </w:r>
    </w:p>
    <w:p w14:paraId="73A5BA21" w14:textId="77777777" w:rsidR="002004FE" w:rsidRPr="002004FE" w:rsidRDefault="002004FE" w:rsidP="00823D61">
      <w:pPr>
        <w:rPr>
          <w:b/>
          <w:bCs/>
          <w:u w:val="single"/>
        </w:rPr>
      </w:pPr>
    </w:p>
    <w:p w14:paraId="3E2A9A5B" w14:textId="77777777" w:rsidR="008D3611" w:rsidRPr="008D3611" w:rsidRDefault="008D3611" w:rsidP="001D7CA2"/>
    <w:p w14:paraId="344B3332" w14:textId="04CC9899" w:rsidR="00F05BAD" w:rsidRDefault="00F05BAD" w:rsidP="00F474A9"/>
    <w:p w14:paraId="7CC6E71F" w14:textId="77777777" w:rsidR="00365F1D" w:rsidRPr="00935E67" w:rsidRDefault="00365F1D" w:rsidP="00365F1D"/>
    <w:p w14:paraId="11AB49B7" w14:textId="77777777" w:rsidR="003C2F9E" w:rsidRPr="003C2F9E" w:rsidRDefault="003C2F9E" w:rsidP="00C304FE"/>
    <w:p w14:paraId="2195AE1B" w14:textId="77777777" w:rsidR="009A1AC9" w:rsidRDefault="009A1AC9" w:rsidP="009A1AC9"/>
    <w:p w14:paraId="39593254" w14:textId="77777777" w:rsidR="00073347" w:rsidRPr="0045739E" w:rsidRDefault="00073347" w:rsidP="00685E0B">
      <w:pPr>
        <w:rPr>
          <w:b/>
          <w:bCs/>
          <w:u w:val="single"/>
        </w:rPr>
      </w:pPr>
    </w:p>
    <w:p w14:paraId="6964857D" w14:textId="77777777" w:rsidR="00C42B70" w:rsidRDefault="00C42B70" w:rsidP="006568D8"/>
    <w:p w14:paraId="5DFEB3E0" w14:textId="77777777" w:rsidR="00685E0B" w:rsidRDefault="00685E0B" w:rsidP="006568D8"/>
    <w:p w14:paraId="532F7EE7" w14:textId="77777777" w:rsidR="001B29B5" w:rsidRPr="001B29B5" w:rsidRDefault="001B29B5" w:rsidP="00453503">
      <w:pPr>
        <w:rPr>
          <w:b/>
          <w:bCs/>
          <w:u w:val="single"/>
        </w:rPr>
      </w:pPr>
    </w:p>
    <w:p w14:paraId="66745186" w14:textId="77777777" w:rsidR="00381BA2" w:rsidRPr="00381BA2" w:rsidRDefault="00381BA2" w:rsidP="00381BA2"/>
    <w:p w14:paraId="658C096C" w14:textId="77777777" w:rsidR="00A30937" w:rsidRPr="00A30937" w:rsidRDefault="00A30937" w:rsidP="00D73EDC"/>
    <w:p w14:paraId="0E4C42C9" w14:textId="77777777" w:rsidR="007C4037" w:rsidRDefault="007C4037" w:rsidP="007C4037"/>
    <w:p w14:paraId="5436BAAC" w14:textId="77777777" w:rsidR="00DD7198" w:rsidRDefault="00DD7198" w:rsidP="00DD7198">
      <w:pPr>
        <w:rPr>
          <w:b/>
          <w:bCs/>
          <w:u w:val="single"/>
        </w:rPr>
      </w:pPr>
    </w:p>
    <w:p w14:paraId="7BD61AFE" w14:textId="064FFEC9" w:rsidR="00062C3F" w:rsidRDefault="00062C3F" w:rsidP="00062C3F"/>
    <w:p w14:paraId="0CEEEFD6" w14:textId="77777777" w:rsidR="00CE74D3" w:rsidRDefault="00CE74D3" w:rsidP="00CE74D3"/>
    <w:p w14:paraId="02E11D6F" w14:textId="45317270" w:rsidR="000D2A6F" w:rsidRDefault="000D2A6F" w:rsidP="00162548"/>
    <w:p w14:paraId="3E1D5F5F" w14:textId="77777777" w:rsidR="00971D97" w:rsidRDefault="00971D97" w:rsidP="00162548"/>
    <w:p w14:paraId="442DDE0E" w14:textId="77777777" w:rsidR="005B2035" w:rsidRDefault="005B2035" w:rsidP="00162548"/>
    <w:p w14:paraId="24B5E346" w14:textId="77777777" w:rsidR="00026A66" w:rsidRDefault="00026A66" w:rsidP="00162548"/>
    <w:p w14:paraId="72AA60AA" w14:textId="77777777" w:rsidR="00404219" w:rsidRDefault="00404219" w:rsidP="00162548"/>
    <w:p w14:paraId="550F3B7A" w14:textId="77777777" w:rsidR="00A80986" w:rsidRPr="00A80986" w:rsidRDefault="00A80986" w:rsidP="00162548"/>
    <w:p w14:paraId="055E7498" w14:textId="77777777" w:rsidR="00E07FA7" w:rsidRDefault="00E07FA7"/>
    <w:p w14:paraId="76D7266B" w14:textId="77777777" w:rsidR="00901ACD" w:rsidRDefault="00901ACD"/>
    <w:p w14:paraId="7833D59E" w14:textId="15266E3D" w:rsidR="007C7F75" w:rsidRPr="00F5681F" w:rsidRDefault="007C7F75"/>
    <w:sectPr w:rsidR="007C7F75" w:rsidRPr="00F5681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0D378C" w14:textId="77777777" w:rsidR="00223E73" w:rsidRDefault="00223E73" w:rsidP="000D55F3">
      <w:pPr>
        <w:spacing w:after="0" w:line="240" w:lineRule="auto"/>
      </w:pPr>
      <w:r>
        <w:separator/>
      </w:r>
    </w:p>
  </w:endnote>
  <w:endnote w:type="continuationSeparator" w:id="0">
    <w:p w14:paraId="7B68E63D" w14:textId="77777777" w:rsidR="00223E73" w:rsidRDefault="00223E73" w:rsidP="000D55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381A93" w14:textId="77777777" w:rsidR="00223E73" w:rsidRDefault="00223E73" w:rsidP="000D55F3">
      <w:pPr>
        <w:spacing w:after="0" w:line="240" w:lineRule="auto"/>
      </w:pPr>
      <w:r>
        <w:separator/>
      </w:r>
    </w:p>
  </w:footnote>
  <w:footnote w:type="continuationSeparator" w:id="0">
    <w:p w14:paraId="6F09995E" w14:textId="77777777" w:rsidR="00223E73" w:rsidRDefault="00223E73" w:rsidP="000D55F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256D"/>
    <w:rsid w:val="00003C6D"/>
    <w:rsid w:val="00012B31"/>
    <w:rsid w:val="000133A3"/>
    <w:rsid w:val="00015EAB"/>
    <w:rsid w:val="00026A66"/>
    <w:rsid w:val="00027CC3"/>
    <w:rsid w:val="00043BD2"/>
    <w:rsid w:val="00043D4C"/>
    <w:rsid w:val="000532FB"/>
    <w:rsid w:val="00062C3F"/>
    <w:rsid w:val="000647EA"/>
    <w:rsid w:val="00065C2B"/>
    <w:rsid w:val="00073347"/>
    <w:rsid w:val="00075B99"/>
    <w:rsid w:val="00095141"/>
    <w:rsid w:val="000A2A26"/>
    <w:rsid w:val="000A2D8B"/>
    <w:rsid w:val="000A491C"/>
    <w:rsid w:val="000A6EDF"/>
    <w:rsid w:val="000C328C"/>
    <w:rsid w:val="000C799E"/>
    <w:rsid w:val="000D2A6F"/>
    <w:rsid w:val="000D545B"/>
    <w:rsid w:val="000D55F3"/>
    <w:rsid w:val="000F1902"/>
    <w:rsid w:val="000F2591"/>
    <w:rsid w:val="000F2F4B"/>
    <w:rsid w:val="000F3984"/>
    <w:rsid w:val="00100CE9"/>
    <w:rsid w:val="001017F2"/>
    <w:rsid w:val="001231B2"/>
    <w:rsid w:val="001305EE"/>
    <w:rsid w:val="0013697E"/>
    <w:rsid w:val="0014559D"/>
    <w:rsid w:val="00155405"/>
    <w:rsid w:val="00156EA9"/>
    <w:rsid w:val="00157602"/>
    <w:rsid w:val="00162548"/>
    <w:rsid w:val="00164951"/>
    <w:rsid w:val="00166E86"/>
    <w:rsid w:val="001755F6"/>
    <w:rsid w:val="00177C1A"/>
    <w:rsid w:val="001809CE"/>
    <w:rsid w:val="00183EEB"/>
    <w:rsid w:val="00185F94"/>
    <w:rsid w:val="00194325"/>
    <w:rsid w:val="00194DB9"/>
    <w:rsid w:val="00195780"/>
    <w:rsid w:val="001A0F12"/>
    <w:rsid w:val="001A2D3B"/>
    <w:rsid w:val="001A520B"/>
    <w:rsid w:val="001A60F6"/>
    <w:rsid w:val="001B1538"/>
    <w:rsid w:val="001B29B5"/>
    <w:rsid w:val="001B32D9"/>
    <w:rsid w:val="001B77A7"/>
    <w:rsid w:val="001C797C"/>
    <w:rsid w:val="001D3161"/>
    <w:rsid w:val="001D7CA2"/>
    <w:rsid w:val="001D7EED"/>
    <w:rsid w:val="001E33DE"/>
    <w:rsid w:val="001E5B9B"/>
    <w:rsid w:val="002004FE"/>
    <w:rsid w:val="0020413F"/>
    <w:rsid w:val="00205A78"/>
    <w:rsid w:val="00211F0B"/>
    <w:rsid w:val="00216E96"/>
    <w:rsid w:val="00223E73"/>
    <w:rsid w:val="00226D15"/>
    <w:rsid w:val="00230140"/>
    <w:rsid w:val="00233831"/>
    <w:rsid w:val="0023408F"/>
    <w:rsid w:val="00246EA1"/>
    <w:rsid w:val="002477C7"/>
    <w:rsid w:val="00251A46"/>
    <w:rsid w:val="002562DE"/>
    <w:rsid w:val="00261BCB"/>
    <w:rsid w:val="00270370"/>
    <w:rsid w:val="002904FA"/>
    <w:rsid w:val="00291EBE"/>
    <w:rsid w:val="00296FC5"/>
    <w:rsid w:val="002A4458"/>
    <w:rsid w:val="002B5B8E"/>
    <w:rsid w:val="002D18BF"/>
    <w:rsid w:val="002D62A7"/>
    <w:rsid w:val="002E2AEA"/>
    <w:rsid w:val="002E32A2"/>
    <w:rsid w:val="002E5E53"/>
    <w:rsid w:val="002E6C24"/>
    <w:rsid w:val="002E770A"/>
    <w:rsid w:val="00300089"/>
    <w:rsid w:val="0034003C"/>
    <w:rsid w:val="003479BC"/>
    <w:rsid w:val="00364DE0"/>
    <w:rsid w:val="00365F1D"/>
    <w:rsid w:val="003711E1"/>
    <w:rsid w:val="003716BC"/>
    <w:rsid w:val="00381BA2"/>
    <w:rsid w:val="00383B86"/>
    <w:rsid w:val="003A6CA9"/>
    <w:rsid w:val="003C2F9E"/>
    <w:rsid w:val="003C7E69"/>
    <w:rsid w:val="003D50BA"/>
    <w:rsid w:val="003D6405"/>
    <w:rsid w:val="003D6F42"/>
    <w:rsid w:val="003D737C"/>
    <w:rsid w:val="003E1395"/>
    <w:rsid w:val="003E1625"/>
    <w:rsid w:val="003E64FF"/>
    <w:rsid w:val="00404219"/>
    <w:rsid w:val="00405D3C"/>
    <w:rsid w:val="00407F68"/>
    <w:rsid w:val="00411004"/>
    <w:rsid w:val="004144AD"/>
    <w:rsid w:val="00426437"/>
    <w:rsid w:val="004530D1"/>
    <w:rsid w:val="00453503"/>
    <w:rsid w:val="00456A0A"/>
    <w:rsid w:val="0046214C"/>
    <w:rsid w:val="00464FF7"/>
    <w:rsid w:val="004755E8"/>
    <w:rsid w:val="00483128"/>
    <w:rsid w:val="004849B6"/>
    <w:rsid w:val="0048765F"/>
    <w:rsid w:val="004949EC"/>
    <w:rsid w:val="004A48A2"/>
    <w:rsid w:val="004A692B"/>
    <w:rsid w:val="004B0236"/>
    <w:rsid w:val="004B491A"/>
    <w:rsid w:val="004C2A75"/>
    <w:rsid w:val="004C2E9E"/>
    <w:rsid w:val="004E6015"/>
    <w:rsid w:val="004E649F"/>
    <w:rsid w:val="004F3C99"/>
    <w:rsid w:val="004F75E1"/>
    <w:rsid w:val="00502F95"/>
    <w:rsid w:val="0050443F"/>
    <w:rsid w:val="00526C40"/>
    <w:rsid w:val="00533235"/>
    <w:rsid w:val="00533E3A"/>
    <w:rsid w:val="00540D76"/>
    <w:rsid w:val="0054147E"/>
    <w:rsid w:val="00544523"/>
    <w:rsid w:val="00547C6A"/>
    <w:rsid w:val="00564318"/>
    <w:rsid w:val="0056558E"/>
    <w:rsid w:val="0056735A"/>
    <w:rsid w:val="005764CD"/>
    <w:rsid w:val="00593636"/>
    <w:rsid w:val="005966AC"/>
    <w:rsid w:val="005B0CE3"/>
    <w:rsid w:val="005B2035"/>
    <w:rsid w:val="005B55A7"/>
    <w:rsid w:val="005C2A72"/>
    <w:rsid w:val="005C418C"/>
    <w:rsid w:val="005D2C05"/>
    <w:rsid w:val="005D4F75"/>
    <w:rsid w:val="005E509F"/>
    <w:rsid w:val="005E50A3"/>
    <w:rsid w:val="005E59D8"/>
    <w:rsid w:val="005F02BD"/>
    <w:rsid w:val="005F4ADD"/>
    <w:rsid w:val="00603AA1"/>
    <w:rsid w:val="00604C81"/>
    <w:rsid w:val="00607DD5"/>
    <w:rsid w:val="0061738B"/>
    <w:rsid w:val="00617CDD"/>
    <w:rsid w:val="00624D63"/>
    <w:rsid w:val="006516A2"/>
    <w:rsid w:val="006568D8"/>
    <w:rsid w:val="0066104B"/>
    <w:rsid w:val="00661ABE"/>
    <w:rsid w:val="00662E5A"/>
    <w:rsid w:val="006718C9"/>
    <w:rsid w:val="0067354D"/>
    <w:rsid w:val="00685E0B"/>
    <w:rsid w:val="00687FE2"/>
    <w:rsid w:val="006A6779"/>
    <w:rsid w:val="006C03EA"/>
    <w:rsid w:val="006E721F"/>
    <w:rsid w:val="006F08EC"/>
    <w:rsid w:val="006F0C82"/>
    <w:rsid w:val="006F3913"/>
    <w:rsid w:val="006F5037"/>
    <w:rsid w:val="00707A1A"/>
    <w:rsid w:val="0071028C"/>
    <w:rsid w:val="00710311"/>
    <w:rsid w:val="007157F8"/>
    <w:rsid w:val="00724BE8"/>
    <w:rsid w:val="00732DE2"/>
    <w:rsid w:val="00736F15"/>
    <w:rsid w:val="00736F3C"/>
    <w:rsid w:val="00737681"/>
    <w:rsid w:val="00741F38"/>
    <w:rsid w:val="00764C5E"/>
    <w:rsid w:val="00765393"/>
    <w:rsid w:val="007848E2"/>
    <w:rsid w:val="007A0808"/>
    <w:rsid w:val="007A2474"/>
    <w:rsid w:val="007A4633"/>
    <w:rsid w:val="007A715F"/>
    <w:rsid w:val="007B0E45"/>
    <w:rsid w:val="007C3B09"/>
    <w:rsid w:val="007C4037"/>
    <w:rsid w:val="007C63FC"/>
    <w:rsid w:val="007C7F75"/>
    <w:rsid w:val="007D002E"/>
    <w:rsid w:val="007D30E9"/>
    <w:rsid w:val="007D6F1A"/>
    <w:rsid w:val="007D7F48"/>
    <w:rsid w:val="007E236E"/>
    <w:rsid w:val="007E6EFF"/>
    <w:rsid w:val="007F144E"/>
    <w:rsid w:val="00805BA9"/>
    <w:rsid w:val="00823D61"/>
    <w:rsid w:val="008249F1"/>
    <w:rsid w:val="00831C2F"/>
    <w:rsid w:val="0083256D"/>
    <w:rsid w:val="00844F57"/>
    <w:rsid w:val="008467C0"/>
    <w:rsid w:val="0086296F"/>
    <w:rsid w:val="00862F5D"/>
    <w:rsid w:val="0086593A"/>
    <w:rsid w:val="008677B4"/>
    <w:rsid w:val="00872F13"/>
    <w:rsid w:val="00885E39"/>
    <w:rsid w:val="008A010E"/>
    <w:rsid w:val="008A7855"/>
    <w:rsid w:val="008A7897"/>
    <w:rsid w:val="008B0A9B"/>
    <w:rsid w:val="008B523E"/>
    <w:rsid w:val="008B5337"/>
    <w:rsid w:val="008C0494"/>
    <w:rsid w:val="008C2909"/>
    <w:rsid w:val="008C6B9E"/>
    <w:rsid w:val="008D00FF"/>
    <w:rsid w:val="008D3611"/>
    <w:rsid w:val="008E297C"/>
    <w:rsid w:val="008E4320"/>
    <w:rsid w:val="008E4E69"/>
    <w:rsid w:val="008E739D"/>
    <w:rsid w:val="008F2312"/>
    <w:rsid w:val="008F3936"/>
    <w:rsid w:val="008F3AA6"/>
    <w:rsid w:val="008F46D9"/>
    <w:rsid w:val="00901ACD"/>
    <w:rsid w:val="00902170"/>
    <w:rsid w:val="00905851"/>
    <w:rsid w:val="00911082"/>
    <w:rsid w:val="009274D0"/>
    <w:rsid w:val="009339A2"/>
    <w:rsid w:val="009360F7"/>
    <w:rsid w:val="00942117"/>
    <w:rsid w:val="0094511E"/>
    <w:rsid w:val="009606C4"/>
    <w:rsid w:val="00961283"/>
    <w:rsid w:val="00962471"/>
    <w:rsid w:val="00971D97"/>
    <w:rsid w:val="00973655"/>
    <w:rsid w:val="00975AE1"/>
    <w:rsid w:val="00976451"/>
    <w:rsid w:val="00990943"/>
    <w:rsid w:val="009951BA"/>
    <w:rsid w:val="009A1AC9"/>
    <w:rsid w:val="009B1723"/>
    <w:rsid w:val="009B37BF"/>
    <w:rsid w:val="009C67F8"/>
    <w:rsid w:val="009D720D"/>
    <w:rsid w:val="009E4074"/>
    <w:rsid w:val="009E5495"/>
    <w:rsid w:val="009F218A"/>
    <w:rsid w:val="009F3BFE"/>
    <w:rsid w:val="00A01232"/>
    <w:rsid w:val="00A01CF2"/>
    <w:rsid w:val="00A0407D"/>
    <w:rsid w:val="00A10A6F"/>
    <w:rsid w:val="00A2209F"/>
    <w:rsid w:val="00A23B76"/>
    <w:rsid w:val="00A30937"/>
    <w:rsid w:val="00A44FAC"/>
    <w:rsid w:val="00A472CC"/>
    <w:rsid w:val="00A637CD"/>
    <w:rsid w:val="00A64157"/>
    <w:rsid w:val="00A74A32"/>
    <w:rsid w:val="00A74F16"/>
    <w:rsid w:val="00A80986"/>
    <w:rsid w:val="00A87633"/>
    <w:rsid w:val="00A90DCA"/>
    <w:rsid w:val="00AB3ADB"/>
    <w:rsid w:val="00AC4FB3"/>
    <w:rsid w:val="00AC7433"/>
    <w:rsid w:val="00AD098D"/>
    <w:rsid w:val="00AE798B"/>
    <w:rsid w:val="00AF2B4D"/>
    <w:rsid w:val="00B110AF"/>
    <w:rsid w:val="00B13171"/>
    <w:rsid w:val="00B2732A"/>
    <w:rsid w:val="00B276BE"/>
    <w:rsid w:val="00B33F4B"/>
    <w:rsid w:val="00B43EB7"/>
    <w:rsid w:val="00B5035A"/>
    <w:rsid w:val="00B50ED2"/>
    <w:rsid w:val="00B53611"/>
    <w:rsid w:val="00B5404D"/>
    <w:rsid w:val="00B55604"/>
    <w:rsid w:val="00B55B8C"/>
    <w:rsid w:val="00B55CE6"/>
    <w:rsid w:val="00B645C1"/>
    <w:rsid w:val="00B76656"/>
    <w:rsid w:val="00B82C20"/>
    <w:rsid w:val="00BA5320"/>
    <w:rsid w:val="00BA613A"/>
    <w:rsid w:val="00BA7FC5"/>
    <w:rsid w:val="00BC575D"/>
    <w:rsid w:val="00BC6E6A"/>
    <w:rsid w:val="00BD190D"/>
    <w:rsid w:val="00BD1CA6"/>
    <w:rsid w:val="00BD7D44"/>
    <w:rsid w:val="00BF1978"/>
    <w:rsid w:val="00BF7FEE"/>
    <w:rsid w:val="00C033B9"/>
    <w:rsid w:val="00C03C1C"/>
    <w:rsid w:val="00C072CB"/>
    <w:rsid w:val="00C17E2E"/>
    <w:rsid w:val="00C304FE"/>
    <w:rsid w:val="00C334F3"/>
    <w:rsid w:val="00C41326"/>
    <w:rsid w:val="00C41562"/>
    <w:rsid w:val="00C4160F"/>
    <w:rsid w:val="00C42B70"/>
    <w:rsid w:val="00C44190"/>
    <w:rsid w:val="00C47A33"/>
    <w:rsid w:val="00C508D3"/>
    <w:rsid w:val="00C53250"/>
    <w:rsid w:val="00C62F96"/>
    <w:rsid w:val="00C63571"/>
    <w:rsid w:val="00C66499"/>
    <w:rsid w:val="00C74F2A"/>
    <w:rsid w:val="00C93CF0"/>
    <w:rsid w:val="00CB4889"/>
    <w:rsid w:val="00CC1322"/>
    <w:rsid w:val="00CC28D0"/>
    <w:rsid w:val="00CD1CC4"/>
    <w:rsid w:val="00CD3971"/>
    <w:rsid w:val="00CD532F"/>
    <w:rsid w:val="00CD6002"/>
    <w:rsid w:val="00CE0EFB"/>
    <w:rsid w:val="00CE3877"/>
    <w:rsid w:val="00CE3C2E"/>
    <w:rsid w:val="00CE74D3"/>
    <w:rsid w:val="00D004E5"/>
    <w:rsid w:val="00D0499F"/>
    <w:rsid w:val="00D04BE7"/>
    <w:rsid w:val="00D27AE8"/>
    <w:rsid w:val="00D30623"/>
    <w:rsid w:val="00D30908"/>
    <w:rsid w:val="00D37936"/>
    <w:rsid w:val="00D41AE5"/>
    <w:rsid w:val="00D420EB"/>
    <w:rsid w:val="00D537E1"/>
    <w:rsid w:val="00D538F7"/>
    <w:rsid w:val="00D60174"/>
    <w:rsid w:val="00D625DB"/>
    <w:rsid w:val="00D6597C"/>
    <w:rsid w:val="00D73EDC"/>
    <w:rsid w:val="00D84573"/>
    <w:rsid w:val="00D935EB"/>
    <w:rsid w:val="00DB5CAC"/>
    <w:rsid w:val="00DC096D"/>
    <w:rsid w:val="00DC0D5E"/>
    <w:rsid w:val="00DD2F93"/>
    <w:rsid w:val="00DD60EA"/>
    <w:rsid w:val="00DD7198"/>
    <w:rsid w:val="00DE5BBF"/>
    <w:rsid w:val="00E016BC"/>
    <w:rsid w:val="00E07590"/>
    <w:rsid w:val="00E07FA7"/>
    <w:rsid w:val="00E11619"/>
    <w:rsid w:val="00E1587A"/>
    <w:rsid w:val="00E2071B"/>
    <w:rsid w:val="00E243C4"/>
    <w:rsid w:val="00E33E61"/>
    <w:rsid w:val="00E3691C"/>
    <w:rsid w:val="00E739DA"/>
    <w:rsid w:val="00E83A84"/>
    <w:rsid w:val="00E8650E"/>
    <w:rsid w:val="00E87BE8"/>
    <w:rsid w:val="00E9626D"/>
    <w:rsid w:val="00EA1196"/>
    <w:rsid w:val="00EA6FD0"/>
    <w:rsid w:val="00EB0893"/>
    <w:rsid w:val="00EB090F"/>
    <w:rsid w:val="00EB7CE5"/>
    <w:rsid w:val="00EC50C7"/>
    <w:rsid w:val="00ED2009"/>
    <w:rsid w:val="00ED76DD"/>
    <w:rsid w:val="00EE6008"/>
    <w:rsid w:val="00F00A5C"/>
    <w:rsid w:val="00F04150"/>
    <w:rsid w:val="00F05BAD"/>
    <w:rsid w:val="00F25493"/>
    <w:rsid w:val="00F3263A"/>
    <w:rsid w:val="00F474A9"/>
    <w:rsid w:val="00F5681F"/>
    <w:rsid w:val="00F77BC8"/>
    <w:rsid w:val="00FC64F5"/>
    <w:rsid w:val="00FC680D"/>
    <w:rsid w:val="00FF2A1F"/>
    <w:rsid w:val="00FF4385"/>
    <w:rsid w:val="00FF72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8B6EC2A"/>
  <w15:chartTrackingRefBased/>
  <w15:docId w15:val="{C160F028-955D-46DE-B431-F3A109FC5B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D55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55F3"/>
  </w:style>
  <w:style w:type="paragraph" w:styleId="Footer">
    <w:name w:val="footer"/>
    <w:basedOn w:val="Normal"/>
    <w:link w:val="FooterChar"/>
    <w:uiPriority w:val="99"/>
    <w:unhideWhenUsed/>
    <w:rsid w:val="000D55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55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chart" Target="charts/chart7.xml"/><Relationship Id="rId18" Type="http://schemas.openxmlformats.org/officeDocument/2006/relationships/chart" Target="charts/chart12.xm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chart" Target="charts/chart15.xml"/><Relationship Id="rId7" Type="http://schemas.openxmlformats.org/officeDocument/2006/relationships/chart" Target="charts/chart1.xml"/><Relationship Id="rId12" Type="http://schemas.openxmlformats.org/officeDocument/2006/relationships/chart" Target="charts/chart6.xml"/><Relationship Id="rId17" Type="http://schemas.openxmlformats.org/officeDocument/2006/relationships/chart" Target="charts/chart11.xm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chart" Target="charts/chart10.xml"/><Relationship Id="rId20" Type="http://schemas.openxmlformats.org/officeDocument/2006/relationships/chart" Target="charts/chart14.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chart" Target="charts/chart5.xml"/><Relationship Id="rId24" Type="http://schemas.openxmlformats.org/officeDocument/2006/relationships/chart" Target="charts/chart18.xml"/><Relationship Id="rId5" Type="http://schemas.openxmlformats.org/officeDocument/2006/relationships/endnotes" Target="endnotes.xml"/><Relationship Id="rId15" Type="http://schemas.openxmlformats.org/officeDocument/2006/relationships/chart" Target="charts/chart9.xml"/><Relationship Id="rId23" Type="http://schemas.openxmlformats.org/officeDocument/2006/relationships/chart" Target="charts/chart17.xml"/><Relationship Id="rId10" Type="http://schemas.openxmlformats.org/officeDocument/2006/relationships/chart" Target="charts/chart4.xml"/><Relationship Id="rId19" Type="http://schemas.openxmlformats.org/officeDocument/2006/relationships/chart" Target="charts/chart13.xml"/><Relationship Id="rId4" Type="http://schemas.openxmlformats.org/officeDocument/2006/relationships/footnotes" Target="footnotes.xml"/><Relationship Id="rId9" Type="http://schemas.openxmlformats.org/officeDocument/2006/relationships/chart" Target="charts/chart3.xml"/><Relationship Id="rId14" Type="http://schemas.openxmlformats.org/officeDocument/2006/relationships/chart" Target="charts/chart8.xml"/><Relationship Id="rId22" Type="http://schemas.openxmlformats.org/officeDocument/2006/relationships/chart" Target="charts/chart16.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embeddings/oleObject1.bin"/><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embeddings/oleObject2.bin"/><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embeddings/oleObject3.bin"/><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embeddings/oleObject4.bin"/><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oleObject" Target="../embeddings/oleObject5.bin"/></Relationships>
</file>

<file path=word/charts/_rels/chart8.xml.rels><?xml version="1.0" encoding="UTF-8" standalone="yes"?>
<Relationships xmlns="http://schemas.openxmlformats.org/package/2006/relationships"><Relationship Id="rId3" Type="http://schemas.openxmlformats.org/officeDocument/2006/relationships/oleObject" Target="../embeddings/oleObject6.bin"/><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embeddings/oleObject7.bin"/><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embeddings/oleObject8.bin"/><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embeddings/oleObject9.bin"/><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embeddings/oleObject10.bin"/><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embeddings/oleObject11.bin"/><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embeddings/oleObject12.bin"/><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embeddings/oleObject13.bin"/><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embeddings/oleObject14.bin"/><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oleObject" Target="../embeddings/oleObject15.bin"/><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oleObject" Target="../embeddings/oleObject16.bin"/><Relationship Id="rId2" Type="http://schemas.microsoft.com/office/2011/relationships/chartColorStyle" Target="colors18.xml"/><Relationship Id="rId1" Type="http://schemas.microsoft.com/office/2011/relationships/chartStyle" Target="style1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[Nature vs. Nurture and serial murderers(1-78)(1).xlsx]Sheet3!PivotTable10</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 old are you?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rgbClr val="FF0000"/>
          </a:solidFill>
          <a:ln>
            <a:noFill/>
          </a:ln>
          <a:effectLst/>
        </c:spPr>
      </c:pivotFmt>
      <c:pivotFmt>
        <c:idx val="2"/>
        <c:spPr>
          <a:solidFill>
            <a:schemeClr val="accent2"/>
          </a:solidFill>
          <a:ln>
            <a:noFill/>
          </a:ln>
          <a:effectLst/>
        </c:spPr>
      </c:pivotFmt>
      <c:pivotFmt>
        <c:idx val="3"/>
        <c:spPr>
          <a:solidFill>
            <a:srgbClr val="00B050"/>
          </a:solidFill>
          <a:ln>
            <a:noFill/>
          </a:ln>
          <a:effectLst/>
        </c:spPr>
      </c:pivotFmt>
      <c:pivotFmt>
        <c:idx val="4"/>
        <c:spPr>
          <a:solidFill>
            <a:srgbClr val="0070C0"/>
          </a:solidFill>
          <a:ln>
            <a:noFill/>
          </a:ln>
          <a:effectLst/>
        </c:spPr>
      </c:pivotFmt>
      <c:pivotFmt>
        <c:idx val="5"/>
        <c:spPr>
          <a:solidFill>
            <a:schemeClr val="tx1"/>
          </a:solidFill>
          <a:ln>
            <a:noFill/>
          </a:ln>
          <a:effectLst/>
        </c:spPr>
      </c:pivotFmt>
      <c:pivotFmt>
        <c:idx val="6"/>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rgbClr val="FF0000"/>
          </a:solidFill>
          <a:ln>
            <a:noFill/>
          </a:ln>
          <a:effectLst/>
        </c:spPr>
      </c:pivotFmt>
      <c:pivotFmt>
        <c:idx val="8"/>
        <c:spPr>
          <a:solidFill>
            <a:schemeClr val="accent2"/>
          </a:solidFill>
          <a:ln>
            <a:noFill/>
          </a:ln>
          <a:effectLst/>
        </c:spPr>
      </c:pivotFmt>
      <c:pivotFmt>
        <c:idx val="9"/>
        <c:spPr>
          <a:solidFill>
            <a:srgbClr val="00B050"/>
          </a:solidFill>
          <a:ln>
            <a:noFill/>
          </a:ln>
          <a:effectLst/>
        </c:spPr>
      </c:pivotFmt>
      <c:pivotFmt>
        <c:idx val="10"/>
        <c:spPr>
          <a:solidFill>
            <a:srgbClr val="0070C0"/>
          </a:solidFill>
          <a:ln>
            <a:noFill/>
          </a:ln>
          <a:effectLst/>
        </c:spPr>
      </c:pivotFmt>
      <c:pivotFmt>
        <c:idx val="11"/>
        <c:spPr>
          <a:solidFill>
            <a:schemeClr val="tx1"/>
          </a:solidFill>
          <a:ln>
            <a:noFill/>
          </a:ln>
          <a:effectLst/>
        </c:spPr>
      </c:pivotFmt>
      <c:pivotFmt>
        <c:idx val="1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3"/>
        <c:spPr>
          <a:solidFill>
            <a:srgbClr val="FF0000"/>
          </a:solidFill>
          <a:ln>
            <a:noFill/>
          </a:ln>
          <a:effectLst/>
        </c:spPr>
      </c:pivotFmt>
      <c:pivotFmt>
        <c:idx val="14"/>
        <c:spPr>
          <a:solidFill>
            <a:schemeClr val="accent2"/>
          </a:solidFill>
          <a:ln>
            <a:noFill/>
          </a:ln>
          <a:effectLst/>
        </c:spPr>
      </c:pivotFmt>
      <c:pivotFmt>
        <c:idx val="15"/>
        <c:spPr>
          <a:solidFill>
            <a:srgbClr val="00B050"/>
          </a:solidFill>
          <a:ln>
            <a:noFill/>
          </a:ln>
          <a:effectLst/>
        </c:spPr>
      </c:pivotFmt>
      <c:pivotFmt>
        <c:idx val="16"/>
        <c:spPr>
          <a:solidFill>
            <a:srgbClr val="0070C0"/>
          </a:solidFill>
          <a:ln>
            <a:noFill/>
          </a:ln>
          <a:effectLst/>
        </c:spPr>
      </c:pivotFmt>
      <c:pivotFmt>
        <c:idx val="17"/>
        <c:spPr>
          <a:solidFill>
            <a:schemeClr val="tx1"/>
          </a:solidFill>
          <a:ln>
            <a:noFill/>
          </a:ln>
          <a:effectLst/>
        </c:spPr>
      </c:pivotFmt>
    </c:pivotFmts>
    <c:plotArea>
      <c:layout/>
      <c:barChart>
        <c:barDir val="col"/>
        <c:grouping val="clustered"/>
        <c:varyColors val="0"/>
        <c:ser>
          <c:idx val="0"/>
          <c:order val="0"/>
          <c:tx>
            <c:strRef>
              <c:f>Sheet3!$B$3</c:f>
              <c:strCache>
                <c:ptCount val="1"/>
                <c:pt idx="0">
                  <c:v>Total</c:v>
                </c:pt>
              </c:strCache>
            </c:strRef>
          </c:tx>
          <c:spPr>
            <a:solidFill>
              <a:schemeClr val="accent1"/>
            </a:solidFill>
            <a:ln>
              <a:noFill/>
            </a:ln>
            <a:effectLst/>
          </c:spPr>
          <c:invertIfNegative val="0"/>
          <c:dPt>
            <c:idx val="0"/>
            <c:invertIfNegative val="0"/>
            <c:bubble3D val="0"/>
            <c:spPr>
              <a:solidFill>
                <a:srgbClr val="FF0000"/>
              </a:solidFill>
              <a:ln>
                <a:noFill/>
              </a:ln>
              <a:effectLst/>
            </c:spPr>
            <c:extLst>
              <c:ext xmlns:c16="http://schemas.microsoft.com/office/drawing/2014/chart" uri="{C3380CC4-5D6E-409C-BE32-E72D297353CC}">
                <c16:uniqueId val="{00000001-0434-4BF5-AC82-0394B6921266}"/>
              </c:ext>
            </c:extLst>
          </c:dPt>
          <c:dPt>
            <c:idx val="1"/>
            <c:invertIfNegative val="0"/>
            <c:bubble3D val="0"/>
            <c:spPr>
              <a:solidFill>
                <a:schemeClr val="accent2"/>
              </a:solidFill>
              <a:ln>
                <a:noFill/>
              </a:ln>
              <a:effectLst/>
            </c:spPr>
            <c:extLst>
              <c:ext xmlns:c16="http://schemas.microsoft.com/office/drawing/2014/chart" uri="{C3380CC4-5D6E-409C-BE32-E72D297353CC}">
                <c16:uniqueId val="{00000003-0434-4BF5-AC82-0394B6921266}"/>
              </c:ext>
            </c:extLst>
          </c:dPt>
          <c:dPt>
            <c:idx val="2"/>
            <c:invertIfNegative val="0"/>
            <c:bubble3D val="0"/>
            <c:spPr>
              <a:solidFill>
                <a:srgbClr val="00B050"/>
              </a:solidFill>
              <a:ln>
                <a:noFill/>
              </a:ln>
              <a:effectLst/>
            </c:spPr>
            <c:extLst>
              <c:ext xmlns:c16="http://schemas.microsoft.com/office/drawing/2014/chart" uri="{C3380CC4-5D6E-409C-BE32-E72D297353CC}">
                <c16:uniqueId val="{00000005-0434-4BF5-AC82-0394B6921266}"/>
              </c:ext>
            </c:extLst>
          </c:dPt>
          <c:dPt>
            <c:idx val="3"/>
            <c:invertIfNegative val="0"/>
            <c:bubble3D val="0"/>
            <c:spPr>
              <a:solidFill>
                <a:srgbClr val="0070C0"/>
              </a:solidFill>
              <a:ln>
                <a:noFill/>
              </a:ln>
              <a:effectLst/>
            </c:spPr>
            <c:extLst>
              <c:ext xmlns:c16="http://schemas.microsoft.com/office/drawing/2014/chart" uri="{C3380CC4-5D6E-409C-BE32-E72D297353CC}">
                <c16:uniqueId val="{00000007-0434-4BF5-AC82-0394B6921266}"/>
              </c:ext>
            </c:extLst>
          </c:dPt>
          <c:dPt>
            <c:idx val="4"/>
            <c:invertIfNegative val="0"/>
            <c:bubble3D val="0"/>
            <c:spPr>
              <a:solidFill>
                <a:schemeClr val="tx1"/>
              </a:solidFill>
              <a:ln>
                <a:noFill/>
              </a:ln>
              <a:effectLst/>
            </c:spPr>
            <c:extLst>
              <c:ext xmlns:c16="http://schemas.microsoft.com/office/drawing/2014/chart" uri="{C3380CC4-5D6E-409C-BE32-E72D297353CC}">
                <c16:uniqueId val="{00000009-0434-4BF5-AC82-0394B6921266}"/>
              </c:ext>
            </c:extLst>
          </c:dPt>
          <c:cat>
            <c:strRef>
              <c:f>Sheet3!$A$4:$A$8</c:f>
              <c:strCache>
                <c:ptCount val="5"/>
                <c:pt idx="0">
                  <c:v>18-24</c:v>
                </c:pt>
                <c:pt idx="1">
                  <c:v>25-34</c:v>
                </c:pt>
                <c:pt idx="2">
                  <c:v>35-44</c:v>
                </c:pt>
                <c:pt idx="3">
                  <c:v>45-54</c:v>
                </c:pt>
                <c:pt idx="4">
                  <c:v>55+</c:v>
                </c:pt>
              </c:strCache>
            </c:strRef>
          </c:cat>
          <c:val>
            <c:numRef>
              <c:f>Sheet3!$B$4:$B$8</c:f>
              <c:numCache>
                <c:formatCode>General</c:formatCode>
                <c:ptCount val="5"/>
                <c:pt idx="0">
                  <c:v>11</c:v>
                </c:pt>
                <c:pt idx="1">
                  <c:v>34</c:v>
                </c:pt>
                <c:pt idx="2">
                  <c:v>17</c:v>
                </c:pt>
                <c:pt idx="3">
                  <c:v>8</c:v>
                </c:pt>
                <c:pt idx="4">
                  <c:v>7</c:v>
                </c:pt>
              </c:numCache>
            </c:numRef>
          </c:val>
          <c:extLst>
            <c:ext xmlns:c16="http://schemas.microsoft.com/office/drawing/2014/chart" uri="{C3380CC4-5D6E-409C-BE32-E72D297353CC}">
              <c16:uniqueId val="{0000000A-0434-4BF5-AC82-0394B6921266}"/>
            </c:ext>
          </c:extLst>
        </c:ser>
        <c:dLbls>
          <c:showLegendKey val="0"/>
          <c:showVal val="0"/>
          <c:showCatName val="0"/>
          <c:showSerName val="0"/>
          <c:showPercent val="0"/>
          <c:showBubbleSize val="0"/>
        </c:dLbls>
        <c:gapWidth val="219"/>
        <c:overlap val="-27"/>
        <c:axId val="116938879"/>
        <c:axId val="24962463"/>
      </c:barChart>
      <c:catAx>
        <c:axId val="11693887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4962463"/>
        <c:crosses val="autoZero"/>
        <c:auto val="1"/>
        <c:lblAlgn val="ctr"/>
        <c:lblOffset val="100"/>
        <c:noMultiLvlLbl val="0"/>
      </c:catAx>
      <c:valAx>
        <c:axId val="24962463"/>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693887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[Nature vs. Nurture and serial murderers(1-78)(1).xlsx]Sheet4!PivotTable19</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What is the highest level of education you have completed?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Sheet4!$B$3</c:f>
              <c:strCache>
                <c:ptCount val="1"/>
                <c:pt idx="0">
                  <c:v>Total</c:v>
                </c:pt>
              </c:strCache>
            </c:strRef>
          </c:tx>
          <c:spPr>
            <a:solidFill>
              <a:schemeClr val="accent1"/>
            </a:solidFill>
            <a:ln>
              <a:noFill/>
            </a:ln>
            <a:effectLst/>
          </c:spPr>
          <c:invertIfNegative val="0"/>
          <c:dPt>
            <c:idx val="0"/>
            <c:invertIfNegative val="0"/>
            <c:bubble3D val="0"/>
            <c:spPr>
              <a:solidFill>
                <a:srgbClr val="00B0F0"/>
              </a:solidFill>
              <a:ln>
                <a:noFill/>
              </a:ln>
              <a:effectLst/>
            </c:spPr>
            <c:extLst>
              <c:ext xmlns:c16="http://schemas.microsoft.com/office/drawing/2014/chart" uri="{C3380CC4-5D6E-409C-BE32-E72D297353CC}">
                <c16:uniqueId val="{00000001-9252-46AB-A0D8-FD433F2C95E3}"/>
              </c:ext>
            </c:extLst>
          </c:dPt>
          <c:dPt>
            <c:idx val="1"/>
            <c:invertIfNegative val="0"/>
            <c:bubble3D val="0"/>
            <c:spPr>
              <a:solidFill>
                <a:schemeClr val="accent6">
                  <a:lumMod val="75000"/>
                </a:schemeClr>
              </a:solidFill>
              <a:ln>
                <a:noFill/>
              </a:ln>
              <a:effectLst/>
            </c:spPr>
            <c:extLst>
              <c:ext xmlns:c16="http://schemas.microsoft.com/office/drawing/2014/chart" uri="{C3380CC4-5D6E-409C-BE32-E72D297353CC}">
                <c16:uniqueId val="{00000003-9252-46AB-A0D8-FD433F2C95E3}"/>
              </c:ext>
            </c:extLst>
          </c:dPt>
          <c:dPt>
            <c:idx val="2"/>
            <c:invertIfNegative val="0"/>
            <c:bubble3D val="0"/>
            <c:spPr>
              <a:solidFill>
                <a:srgbClr val="FF0000"/>
              </a:solidFill>
              <a:ln>
                <a:noFill/>
              </a:ln>
              <a:effectLst/>
            </c:spPr>
            <c:extLst>
              <c:ext xmlns:c16="http://schemas.microsoft.com/office/drawing/2014/chart" uri="{C3380CC4-5D6E-409C-BE32-E72D297353CC}">
                <c16:uniqueId val="{00000005-9252-46AB-A0D8-FD433F2C95E3}"/>
              </c:ext>
            </c:extLst>
          </c:dPt>
          <c:dPt>
            <c:idx val="3"/>
            <c:invertIfNegative val="0"/>
            <c:bubble3D val="0"/>
            <c:spPr>
              <a:solidFill>
                <a:srgbClr val="7030A0"/>
              </a:solidFill>
              <a:ln>
                <a:noFill/>
              </a:ln>
              <a:effectLst/>
            </c:spPr>
            <c:extLst>
              <c:ext xmlns:c16="http://schemas.microsoft.com/office/drawing/2014/chart" uri="{C3380CC4-5D6E-409C-BE32-E72D297353CC}">
                <c16:uniqueId val="{00000007-9252-46AB-A0D8-FD433F2C95E3}"/>
              </c:ext>
            </c:extLst>
          </c:dPt>
          <c:dPt>
            <c:idx val="5"/>
            <c:invertIfNegative val="0"/>
            <c:bubble3D val="0"/>
            <c:spPr>
              <a:solidFill>
                <a:schemeClr val="accent2"/>
              </a:solidFill>
              <a:ln>
                <a:noFill/>
              </a:ln>
              <a:effectLst/>
            </c:spPr>
            <c:extLst>
              <c:ext xmlns:c16="http://schemas.microsoft.com/office/drawing/2014/chart" uri="{C3380CC4-5D6E-409C-BE32-E72D297353CC}">
                <c16:uniqueId val="{00000009-9252-46AB-A0D8-FD433F2C95E3}"/>
              </c:ext>
            </c:extLst>
          </c:dPt>
          <c:cat>
            <c:strRef>
              <c:f>Sheet4!$A$4:$A$9</c:f>
              <c:strCache>
                <c:ptCount val="6"/>
                <c:pt idx="0">
                  <c:v>A Levels</c:v>
                </c:pt>
                <c:pt idx="1">
                  <c:v>Bachelor's Degree</c:v>
                </c:pt>
                <c:pt idx="2">
                  <c:v>GCSE's</c:v>
                </c:pt>
                <c:pt idx="3">
                  <c:v>Master's Degree</c:v>
                </c:pt>
                <c:pt idx="4">
                  <c:v>No Answer</c:v>
                </c:pt>
                <c:pt idx="5">
                  <c:v>Prefer not to say </c:v>
                </c:pt>
              </c:strCache>
            </c:strRef>
          </c:cat>
          <c:val>
            <c:numRef>
              <c:f>Sheet4!$B$4:$B$9</c:f>
              <c:numCache>
                <c:formatCode>General</c:formatCode>
                <c:ptCount val="6"/>
                <c:pt idx="0">
                  <c:v>14</c:v>
                </c:pt>
                <c:pt idx="1">
                  <c:v>27</c:v>
                </c:pt>
                <c:pt idx="2">
                  <c:v>19</c:v>
                </c:pt>
                <c:pt idx="3">
                  <c:v>12</c:v>
                </c:pt>
                <c:pt idx="4">
                  <c:v>1</c:v>
                </c:pt>
                <c:pt idx="5">
                  <c:v>4</c:v>
                </c:pt>
              </c:numCache>
            </c:numRef>
          </c:val>
          <c:extLst>
            <c:ext xmlns:c16="http://schemas.microsoft.com/office/drawing/2014/chart" uri="{C3380CC4-5D6E-409C-BE32-E72D297353CC}">
              <c16:uniqueId val="{0000000A-9252-46AB-A0D8-FD433F2C95E3}"/>
            </c:ext>
          </c:extLst>
        </c:ser>
        <c:dLbls>
          <c:showLegendKey val="0"/>
          <c:showVal val="0"/>
          <c:showCatName val="0"/>
          <c:showSerName val="0"/>
          <c:showPercent val="0"/>
          <c:showBubbleSize val="0"/>
        </c:dLbls>
        <c:gapWidth val="182"/>
        <c:axId val="123977519"/>
        <c:axId val="154525407"/>
      </c:barChart>
      <c:catAx>
        <c:axId val="123977519"/>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525407"/>
        <c:crosses val="autoZero"/>
        <c:auto val="1"/>
        <c:lblAlgn val="ctr"/>
        <c:lblOffset val="100"/>
        <c:noMultiLvlLbl val="0"/>
      </c:catAx>
      <c:valAx>
        <c:axId val="154525407"/>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3977519"/>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Were</a:t>
            </a:r>
            <a:r>
              <a:rPr lang="en-GB" baseline="0"/>
              <a:t> you previously aware of the nature vs nurture debate?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6.6580927384076991E-2"/>
          <c:y val="0.27398148148148149"/>
          <c:w val="0.90286351706036749"/>
          <c:h val="0.64176727909011377"/>
        </c:manualLayout>
      </c:layout>
      <c:barChart>
        <c:barDir val="col"/>
        <c:grouping val="clustered"/>
        <c:varyColors val="0"/>
        <c:ser>
          <c:idx val="0"/>
          <c:order val="0"/>
          <c:spPr>
            <a:solidFill>
              <a:schemeClr val="accent1"/>
            </a:solidFill>
            <a:ln>
              <a:noFill/>
            </a:ln>
            <a:effectLst/>
          </c:spPr>
          <c:invertIfNegative val="0"/>
          <c:dPt>
            <c:idx val="0"/>
            <c:invertIfNegative val="0"/>
            <c:bubble3D val="0"/>
            <c:spPr>
              <a:solidFill>
                <a:srgbClr val="FF0000"/>
              </a:solidFill>
              <a:ln>
                <a:noFill/>
              </a:ln>
              <a:effectLst/>
            </c:spPr>
            <c:extLst>
              <c:ext xmlns:c16="http://schemas.microsoft.com/office/drawing/2014/chart" uri="{C3380CC4-5D6E-409C-BE32-E72D297353CC}">
                <c16:uniqueId val="{00000001-EF94-4C8D-87CB-C09897686220}"/>
              </c:ext>
            </c:extLst>
          </c:dPt>
          <c:dPt>
            <c:idx val="1"/>
            <c:invertIfNegative val="0"/>
            <c:bubble3D val="0"/>
            <c:spPr>
              <a:solidFill>
                <a:schemeClr val="accent1">
                  <a:lumMod val="50000"/>
                </a:schemeClr>
              </a:solidFill>
              <a:ln>
                <a:noFill/>
              </a:ln>
              <a:effectLst/>
            </c:spPr>
            <c:extLst>
              <c:ext xmlns:c16="http://schemas.microsoft.com/office/drawing/2014/chart" uri="{C3380CC4-5D6E-409C-BE32-E72D297353CC}">
                <c16:uniqueId val="{00000003-EF94-4C8D-87CB-C09897686220}"/>
              </c:ext>
            </c:extLst>
          </c:dPt>
          <c:dPt>
            <c:idx val="2"/>
            <c:invertIfNegative val="0"/>
            <c:bubble3D val="0"/>
            <c:spPr>
              <a:solidFill>
                <a:schemeClr val="tx1">
                  <a:lumMod val="95000"/>
                  <a:lumOff val="5000"/>
                </a:schemeClr>
              </a:solidFill>
              <a:ln>
                <a:noFill/>
              </a:ln>
              <a:effectLst/>
            </c:spPr>
            <c:extLst>
              <c:ext xmlns:c16="http://schemas.microsoft.com/office/drawing/2014/chart" uri="{C3380CC4-5D6E-409C-BE32-E72D297353CC}">
                <c16:uniqueId val="{00000005-EF94-4C8D-87CB-C09897686220}"/>
              </c:ext>
            </c:extLst>
          </c:dPt>
          <c:dPt>
            <c:idx val="3"/>
            <c:invertIfNegative val="0"/>
            <c:bubble3D val="0"/>
            <c:spPr>
              <a:solidFill>
                <a:schemeClr val="accent6">
                  <a:lumMod val="75000"/>
                </a:schemeClr>
              </a:solidFill>
              <a:ln>
                <a:noFill/>
              </a:ln>
              <a:effectLst/>
            </c:spPr>
            <c:extLst>
              <c:ext xmlns:c16="http://schemas.microsoft.com/office/drawing/2014/chart" uri="{C3380CC4-5D6E-409C-BE32-E72D297353CC}">
                <c16:uniqueId val="{00000007-EF94-4C8D-87CB-C09897686220}"/>
              </c:ext>
            </c:extLst>
          </c:dPt>
          <c:cat>
            <c:strRef>
              <c:f>'[Nature vs. Nurture and serial murderers excel diss.xlsx]Sheet3'!$N$5:$Q$5</c:f>
              <c:strCache>
                <c:ptCount val="4"/>
                <c:pt idx="0">
                  <c:v>Yes</c:v>
                </c:pt>
                <c:pt idx="1">
                  <c:v>No</c:v>
                </c:pt>
                <c:pt idx="2">
                  <c:v>Maybe</c:v>
                </c:pt>
                <c:pt idx="3">
                  <c:v>Unsure</c:v>
                </c:pt>
              </c:strCache>
            </c:strRef>
          </c:cat>
          <c:val>
            <c:numRef>
              <c:f>'[Nature vs. Nurture and serial murderers excel diss.xlsx]Sheet3'!$N$6:$Q$6</c:f>
              <c:numCache>
                <c:formatCode>General</c:formatCode>
                <c:ptCount val="4"/>
                <c:pt idx="0">
                  <c:v>41</c:v>
                </c:pt>
                <c:pt idx="1">
                  <c:v>30</c:v>
                </c:pt>
                <c:pt idx="2">
                  <c:v>2</c:v>
                </c:pt>
                <c:pt idx="3">
                  <c:v>5</c:v>
                </c:pt>
              </c:numCache>
            </c:numRef>
          </c:val>
          <c:extLst>
            <c:ext xmlns:c16="http://schemas.microsoft.com/office/drawing/2014/chart" uri="{C3380CC4-5D6E-409C-BE32-E72D297353CC}">
              <c16:uniqueId val="{00000008-EF94-4C8D-87CB-C09897686220}"/>
            </c:ext>
          </c:extLst>
        </c:ser>
        <c:dLbls>
          <c:showLegendKey val="0"/>
          <c:showVal val="0"/>
          <c:showCatName val="0"/>
          <c:showSerName val="0"/>
          <c:showPercent val="0"/>
          <c:showBubbleSize val="0"/>
        </c:dLbls>
        <c:gapWidth val="219"/>
        <c:overlap val="-27"/>
        <c:axId val="1792324080"/>
        <c:axId val="1476471472"/>
      </c:barChart>
      <c:catAx>
        <c:axId val="17923240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76471472"/>
        <c:crosses val="autoZero"/>
        <c:auto val="1"/>
        <c:lblAlgn val="ctr"/>
        <c:lblOffset val="100"/>
        <c:noMultiLvlLbl val="0"/>
      </c:catAx>
      <c:valAx>
        <c:axId val="14764714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9232408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If</a:t>
            </a:r>
            <a:r>
              <a:rPr lang="en-GB" baseline="0"/>
              <a:t> so, which side of the nature vs nurture debate would you consider yourself to be 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rgbClr val="92D050"/>
              </a:solidFill>
              <a:ln w="19050">
                <a:solidFill>
                  <a:schemeClr val="lt1"/>
                </a:solidFill>
              </a:ln>
              <a:effectLst/>
            </c:spPr>
            <c:extLst>
              <c:ext xmlns:c16="http://schemas.microsoft.com/office/drawing/2014/chart" uri="{C3380CC4-5D6E-409C-BE32-E72D297353CC}">
                <c16:uniqueId val="{00000001-CB7D-41E9-BA41-D3A3C43DED1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B7D-41E9-BA41-D3A3C43DED1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B7D-41E9-BA41-D3A3C43DED1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CB7D-41E9-BA41-D3A3C43DED1A}"/>
              </c:ext>
            </c:extLst>
          </c:dPt>
          <c:dLbls>
            <c:dLbl>
              <c:idx val="0"/>
              <c:layout>
                <c:manualLayout>
                  <c:x val="-4.1260279965004476E-2"/>
                  <c:y val="0.12928204286964126"/>
                </c:manualLayout>
              </c:layout>
              <c:tx>
                <c:rich>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r>
                      <a:rPr lang="en-US" baseline="0"/>
                      <a:t> </a:t>
                    </a:r>
                    <a:fld id="{6482C98E-90DA-4292-BC54-36DBB731D239}" type="PERCENTAGE">
                      <a:rPr lang="en-US" baseline="0"/>
                      <a:pPr>
                        <a:defRPr/>
                      </a:pPr>
                      <a:t>[PERCENTAGE]</a:t>
                    </a:fld>
                    <a:endParaRPr lang="en-US" baseline="0"/>
                  </a:p>
                </c:rich>
              </c:tx>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1"/>
              <c:showBubbleSize val="0"/>
              <c:extLst>
                <c:ext xmlns:c15="http://schemas.microsoft.com/office/drawing/2012/chart" uri="{CE6537A1-D6FC-4f65-9D91-7224C49458BB}">
                  <c15:layout>
                    <c:manualLayout>
                      <c:w val="6.6750000000000004E-2"/>
                      <c:h val="8.3264071157771929E-2"/>
                    </c:manualLayout>
                  </c15:layout>
                  <c15:dlblFieldTable/>
                  <c15:showDataLabelsRange val="0"/>
                </c:ext>
                <c:ext xmlns:c16="http://schemas.microsoft.com/office/drawing/2014/chart" uri="{C3380CC4-5D6E-409C-BE32-E72D297353CC}">
                  <c16:uniqueId val="{00000001-CB7D-41E9-BA41-D3A3C43DED1A}"/>
                </c:ext>
              </c:extLst>
            </c:dLbl>
            <c:dLbl>
              <c:idx val="1"/>
              <c:layout>
                <c:manualLayout>
                  <c:x val="-7.9401137357830373E-2"/>
                  <c:y val="6.866652085156022E-2"/>
                </c:manualLayout>
              </c:layout>
              <c:tx>
                <c:rich>
                  <a:bodyPr/>
                  <a:lstStyle/>
                  <a:p>
                    <a:fld id="{30AFDAED-69B2-4DC2-B4A2-38B49B30449D}" type="PERCENTAGE">
                      <a:rPr lang="en-US" baseline="0"/>
                      <a:pPr/>
                      <a:t>[PERCENTAGE]</a:t>
                    </a:fld>
                    <a:endParaRPr lang="en-GB"/>
                  </a:p>
                </c:rich>
              </c:tx>
              <c:dLblPos val="bestFit"/>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CB7D-41E9-BA41-D3A3C43DED1A}"/>
                </c:ext>
              </c:extLst>
            </c:dLbl>
            <c:dLbl>
              <c:idx val="2"/>
              <c:tx>
                <c:rich>
                  <a:bodyPr/>
                  <a:lstStyle/>
                  <a:p>
                    <a:fld id="{EDDCC0AF-B398-4BC5-AB76-6DED52583968}" type="PERCENTAGE">
                      <a:rPr lang="en-US" baseline="0"/>
                      <a:pPr/>
                      <a:t>[PERCENTAGE]</a:t>
                    </a:fld>
                    <a:endParaRPr lang="en-GB"/>
                  </a:p>
                </c:rich>
              </c:tx>
              <c:dLblPos val="ctr"/>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CB7D-41E9-BA41-D3A3C43DED1A}"/>
                </c:ext>
              </c:extLst>
            </c:dLbl>
            <c:dLbl>
              <c:idx val="3"/>
              <c:layout>
                <c:manualLayout>
                  <c:x val="9.9900918635170546E-2"/>
                  <c:y val="9.3829469233012538E-2"/>
                </c:manualLayout>
              </c:layout>
              <c:tx>
                <c:rich>
                  <a:bodyPr/>
                  <a:lstStyle/>
                  <a:p>
                    <a:fld id="{754E27B1-40CF-4868-A93F-A57CDE845163}" type="PERCENTAGE">
                      <a:rPr lang="en-US" baseline="0"/>
                      <a:pPr/>
                      <a:t>[PERCENTAGE]</a:t>
                    </a:fld>
                    <a:endParaRPr lang="en-GB"/>
                  </a:p>
                </c:rich>
              </c:tx>
              <c:dLblPos val="bestFit"/>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7-CB7D-41E9-BA41-D3A3C43DED1A}"/>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'[Nature vs. Nurture and serial murderers excel diss.xlsx]Sheet2'!$J$4:$M$4</c:f>
              <c:strCache>
                <c:ptCount val="4"/>
                <c:pt idx="0">
                  <c:v>Nature</c:v>
                </c:pt>
                <c:pt idx="1">
                  <c:v>Nurture</c:v>
                </c:pt>
                <c:pt idx="2">
                  <c:v>Mixture</c:v>
                </c:pt>
                <c:pt idx="3">
                  <c:v>N/A</c:v>
                </c:pt>
              </c:strCache>
            </c:strRef>
          </c:cat>
          <c:val>
            <c:numRef>
              <c:f>'[Nature vs. Nurture and serial murderers excel diss.xlsx]Sheet2'!$J$5:$M$5</c:f>
              <c:numCache>
                <c:formatCode>General</c:formatCode>
                <c:ptCount val="4"/>
                <c:pt idx="0">
                  <c:v>7</c:v>
                </c:pt>
                <c:pt idx="1">
                  <c:v>10</c:v>
                </c:pt>
                <c:pt idx="2">
                  <c:v>35</c:v>
                </c:pt>
                <c:pt idx="3">
                  <c:v>27</c:v>
                </c:pt>
              </c:numCache>
            </c:numRef>
          </c:val>
          <c:extLst>
            <c:ext xmlns:c16="http://schemas.microsoft.com/office/drawing/2014/chart" uri="{C3380CC4-5D6E-409C-BE32-E72D297353CC}">
              <c16:uniqueId val="{00000008-CB7D-41E9-BA41-D3A3C43DED1A}"/>
            </c:ext>
          </c:extLst>
        </c:ser>
        <c:dLbls>
          <c:dLblPos val="ctr"/>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Do</a:t>
            </a:r>
            <a:r>
              <a:rPr lang="en-GB" baseline="0"/>
              <a:t> you think that a person can be born a murderer?</a:t>
            </a:r>
            <a:endParaRPr lang="en-GB"/>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7704-413E-94B9-1517D5A5CC23}"/>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7704-413E-94B9-1517D5A5CC23}"/>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7704-413E-94B9-1517D5A5CC23}"/>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7704-413E-94B9-1517D5A5CC23}"/>
              </c:ext>
            </c:extLst>
          </c:dPt>
          <c:dLbls>
            <c:dLbl>
              <c:idx val="0"/>
              <c:layout>
                <c:manualLayout>
                  <c:x val="-0.1108924978127734"/>
                  <c:y val="9.8040244969378743E-2"/>
                </c:manualLayout>
              </c:layout>
              <c:tx>
                <c:rich>
                  <a:bodyPr/>
                  <a:lstStyle/>
                  <a:p>
                    <a:r>
                      <a:rPr lang="en-US" baseline="0"/>
                      <a:t> </a:t>
                    </a:r>
                    <a:fld id="{DABFF103-D603-4821-8792-D233D79768F7}" type="PERCENTAGE">
                      <a:rPr lang="en-US" baseline="0"/>
                      <a:pPr/>
                      <a:t>[PERCENTAGE]</a:t>
                    </a:fld>
                    <a:endParaRPr lang="en-US" baseline="0"/>
                  </a:p>
                </c:rich>
              </c:tx>
              <c:dLblPos val="bestFit"/>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7704-413E-94B9-1517D5A5CC23}"/>
                </c:ext>
              </c:extLst>
            </c:dLbl>
            <c:dLbl>
              <c:idx val="1"/>
              <c:layout>
                <c:manualLayout>
                  <c:x val="1.8613298337707737E-2"/>
                  <c:y val="-0.20556794983960339"/>
                </c:manualLayout>
              </c:layout>
              <c:tx>
                <c:rich>
                  <a:bodyPr/>
                  <a:lstStyle/>
                  <a:p>
                    <a:fld id="{7B5E356F-89CC-41F2-81E7-26CE700AD937}" type="PERCENTAGE">
                      <a:rPr lang="en-US" baseline="0"/>
                      <a:pPr/>
                      <a:t>[PERCENTAGE]</a:t>
                    </a:fld>
                    <a:endParaRPr lang="en-GB"/>
                  </a:p>
                </c:rich>
              </c:tx>
              <c:dLblPos val="bestFit"/>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7704-413E-94B9-1517D5A5CC23}"/>
                </c:ext>
              </c:extLst>
            </c:dLbl>
            <c:dLbl>
              <c:idx val="2"/>
              <c:layout>
                <c:manualLayout>
                  <c:x val="9.4225721784776853E-2"/>
                  <c:y val="8.8780985710119525E-2"/>
                </c:manualLayout>
              </c:layout>
              <c:tx>
                <c:rich>
                  <a:bodyPr/>
                  <a:lstStyle/>
                  <a:p>
                    <a:r>
                      <a:rPr lang="en-US" baseline="0"/>
                      <a:t> </a:t>
                    </a:r>
                    <a:fld id="{F65240E8-2382-4309-9A1A-89D17D05C628}" type="PERCENTAGE">
                      <a:rPr lang="en-US" baseline="0"/>
                      <a:pPr/>
                      <a:t>[PERCENTAGE]</a:t>
                    </a:fld>
                    <a:endParaRPr lang="en-US" baseline="0"/>
                  </a:p>
                </c:rich>
              </c:tx>
              <c:dLblPos val="bestFit"/>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7704-413E-94B9-1517D5A5CC23}"/>
                </c:ext>
              </c:extLst>
            </c:dLbl>
            <c:dLbl>
              <c:idx val="3"/>
              <c:tx>
                <c:rich>
                  <a:bodyPr/>
                  <a:lstStyle/>
                  <a:p>
                    <a:fld id="{1FE1F500-BDBA-4F93-8E3B-C6584063FD06}" type="PERCENTAGE">
                      <a:rPr lang="en-US" baseline="0"/>
                      <a:pPr/>
                      <a:t>[PERCENTAGE]</a:t>
                    </a:fld>
                    <a:endParaRPr lang="en-GB"/>
                  </a:p>
                </c:rich>
              </c:tx>
              <c:dLblPos val="inEnd"/>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7-7704-413E-94B9-1517D5A5CC23}"/>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'[Nature vs. Nurture and serial murderers excel diss.xlsx]Sheet4'!$L$4:$O$4</c:f>
              <c:strCache>
                <c:ptCount val="4"/>
                <c:pt idx="0">
                  <c:v>Yes</c:v>
                </c:pt>
                <c:pt idx="1">
                  <c:v>No</c:v>
                </c:pt>
                <c:pt idx="2">
                  <c:v>Maybe</c:v>
                </c:pt>
                <c:pt idx="3">
                  <c:v>Unsure</c:v>
                </c:pt>
              </c:strCache>
            </c:strRef>
          </c:cat>
          <c:val>
            <c:numRef>
              <c:f>'[Nature vs. Nurture and serial murderers excel diss.xlsx]Sheet4'!$L$5:$O$5</c:f>
              <c:numCache>
                <c:formatCode>General</c:formatCode>
                <c:ptCount val="4"/>
                <c:pt idx="0">
                  <c:v>23</c:v>
                </c:pt>
                <c:pt idx="1">
                  <c:v>34</c:v>
                </c:pt>
                <c:pt idx="2">
                  <c:v>15</c:v>
                </c:pt>
                <c:pt idx="3">
                  <c:v>4</c:v>
                </c:pt>
              </c:numCache>
            </c:numRef>
          </c:val>
          <c:extLst>
            <c:ext xmlns:c16="http://schemas.microsoft.com/office/drawing/2014/chart" uri="{C3380CC4-5D6E-409C-BE32-E72D297353CC}">
              <c16:uniqueId val="{00000008-7704-413E-94B9-1517D5A5CC23}"/>
            </c:ext>
          </c:extLst>
        </c:ser>
        <c:dLbls>
          <c:dLblPos val="inEnd"/>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Do you think that specific genes can influence a person to commit serial murder?</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A358-4681-A108-41D5B2E42D37}"/>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A358-4681-A108-41D5B2E42D37}"/>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A358-4681-A108-41D5B2E42D37}"/>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A358-4681-A108-41D5B2E42D37}"/>
              </c:ext>
            </c:extLst>
          </c:dPt>
          <c:dLbls>
            <c:dLbl>
              <c:idx val="0"/>
              <c:tx>
                <c:rich>
                  <a:bodyPr/>
                  <a:lstStyle/>
                  <a:p>
                    <a:fld id="{1B3951C7-C3C6-4621-826A-18EA79067B23}" type="PERCENTAGE">
                      <a:rPr lang="en-US" baseline="0"/>
                      <a:pPr/>
                      <a:t>[PERCENTAGE]</a:t>
                    </a:fld>
                    <a:endParaRPr lang="en-GB"/>
                  </a:p>
                </c:rich>
              </c:tx>
              <c:dLblPos val="inEnd"/>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A358-4681-A108-41D5B2E42D37}"/>
                </c:ext>
              </c:extLst>
            </c:dLbl>
            <c:dLbl>
              <c:idx val="1"/>
              <c:tx>
                <c:rich>
                  <a:bodyPr/>
                  <a:lstStyle/>
                  <a:p>
                    <a:fld id="{86690E23-77AA-4B7A-87E9-80F9FBCC5AF0}" type="PERCENTAGE">
                      <a:rPr lang="en-US" baseline="0"/>
                      <a:pPr/>
                      <a:t>[PERCENTAGE]</a:t>
                    </a:fld>
                    <a:endParaRPr lang="en-GB"/>
                  </a:p>
                </c:rich>
              </c:tx>
              <c:dLblPos val="inEnd"/>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A358-4681-A108-41D5B2E42D37}"/>
                </c:ext>
              </c:extLst>
            </c:dLbl>
            <c:dLbl>
              <c:idx val="2"/>
              <c:tx>
                <c:rich>
                  <a:bodyPr/>
                  <a:lstStyle/>
                  <a:p>
                    <a:r>
                      <a:rPr lang="en-US" baseline="0"/>
                      <a:t> </a:t>
                    </a:r>
                    <a:fld id="{BEDDB27C-D39C-47AA-A622-76EE94E9270A}" type="PERCENTAGE">
                      <a:rPr lang="en-US" baseline="0"/>
                      <a:pPr/>
                      <a:t>[PERCENTAGE]</a:t>
                    </a:fld>
                    <a:endParaRPr lang="en-US" baseline="0"/>
                  </a:p>
                </c:rich>
              </c:tx>
              <c:dLblPos val="inEnd"/>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A358-4681-A108-41D5B2E42D37}"/>
                </c:ext>
              </c:extLst>
            </c:dLbl>
            <c:dLbl>
              <c:idx val="3"/>
              <c:layout>
                <c:manualLayout>
                  <c:x val="3.2095800524934284E-2"/>
                  <c:y val="8.2672061825605131E-2"/>
                </c:manualLayout>
              </c:layout>
              <c:tx>
                <c:rich>
                  <a:bodyPr/>
                  <a:lstStyle/>
                  <a:p>
                    <a:r>
                      <a:rPr lang="en-US" baseline="0"/>
                      <a:t> </a:t>
                    </a:r>
                    <a:fld id="{321E4CBA-5618-4FDA-8D5C-05764E02BE21}" type="PERCENTAGE">
                      <a:rPr lang="en-US" baseline="0"/>
                      <a:pPr/>
                      <a:t>[PERCENTAGE]</a:t>
                    </a:fld>
                    <a:endParaRPr lang="en-US" baseline="0"/>
                  </a:p>
                </c:rich>
              </c:tx>
              <c:dLblPos val="bestFit"/>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7-A358-4681-A108-41D5B2E42D37}"/>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'[Nature vs. Nurture and serial murderers excel diss.xlsx]Sheet5'!$M$3:$P$3</c:f>
              <c:strCache>
                <c:ptCount val="4"/>
                <c:pt idx="0">
                  <c:v>Yes</c:v>
                </c:pt>
                <c:pt idx="1">
                  <c:v>No</c:v>
                </c:pt>
                <c:pt idx="2">
                  <c:v>Maybe</c:v>
                </c:pt>
                <c:pt idx="3">
                  <c:v>Unsure</c:v>
                </c:pt>
              </c:strCache>
            </c:strRef>
          </c:cat>
          <c:val>
            <c:numRef>
              <c:f>'[Nature vs. Nurture and serial murderers excel diss.xlsx]Sheet5'!$M$4:$P$4</c:f>
              <c:numCache>
                <c:formatCode>General</c:formatCode>
                <c:ptCount val="4"/>
                <c:pt idx="0">
                  <c:v>31</c:v>
                </c:pt>
                <c:pt idx="1">
                  <c:v>21</c:v>
                </c:pt>
                <c:pt idx="2">
                  <c:v>20</c:v>
                </c:pt>
                <c:pt idx="3">
                  <c:v>6</c:v>
                </c:pt>
              </c:numCache>
            </c:numRef>
          </c:val>
          <c:extLst>
            <c:ext xmlns:c16="http://schemas.microsoft.com/office/drawing/2014/chart" uri="{C3380CC4-5D6E-409C-BE32-E72D297353CC}">
              <c16:uniqueId val="{00000008-A358-4681-A108-41D5B2E42D37}"/>
            </c:ext>
          </c:extLst>
        </c:ser>
        <c:dLbls>
          <c:dLblPos val="inEnd"/>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a:t>
            </a:r>
            <a:r>
              <a:rPr lang="en-GB" baseline="0"/>
              <a:t> you think that mandatory genetic testing should be carried out to determine whether individuals possess genes that could cause violent behaviour?</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rgbClr val="0070C0"/>
              </a:solidFill>
              <a:ln>
                <a:noFill/>
              </a:ln>
              <a:effectLst/>
            </c:spPr>
            <c:extLst>
              <c:ext xmlns:c16="http://schemas.microsoft.com/office/drawing/2014/chart" uri="{C3380CC4-5D6E-409C-BE32-E72D297353CC}">
                <c16:uniqueId val="{00000001-E2F8-4BBE-828C-A0A110A2A5CD}"/>
              </c:ext>
            </c:extLst>
          </c:dPt>
          <c:dPt>
            <c:idx val="1"/>
            <c:invertIfNegative val="0"/>
            <c:bubble3D val="0"/>
            <c:spPr>
              <a:solidFill>
                <a:srgbClr val="FF0000"/>
              </a:solidFill>
              <a:ln>
                <a:noFill/>
              </a:ln>
              <a:effectLst/>
            </c:spPr>
            <c:extLst>
              <c:ext xmlns:c16="http://schemas.microsoft.com/office/drawing/2014/chart" uri="{C3380CC4-5D6E-409C-BE32-E72D297353CC}">
                <c16:uniqueId val="{00000003-E2F8-4BBE-828C-A0A110A2A5CD}"/>
              </c:ext>
            </c:extLst>
          </c:dPt>
          <c:dPt>
            <c:idx val="2"/>
            <c:invertIfNegative val="0"/>
            <c:bubble3D val="0"/>
            <c:spPr>
              <a:solidFill>
                <a:srgbClr val="7030A0"/>
              </a:solidFill>
              <a:ln>
                <a:noFill/>
              </a:ln>
              <a:effectLst/>
            </c:spPr>
            <c:extLst>
              <c:ext xmlns:c16="http://schemas.microsoft.com/office/drawing/2014/chart" uri="{C3380CC4-5D6E-409C-BE32-E72D297353CC}">
                <c16:uniqueId val="{00000005-E2F8-4BBE-828C-A0A110A2A5CD}"/>
              </c:ext>
            </c:extLst>
          </c:dPt>
          <c:dPt>
            <c:idx val="3"/>
            <c:invertIfNegative val="0"/>
            <c:bubble3D val="0"/>
            <c:spPr>
              <a:solidFill>
                <a:srgbClr val="FFC000"/>
              </a:solidFill>
              <a:ln>
                <a:noFill/>
              </a:ln>
              <a:effectLst/>
            </c:spPr>
            <c:extLst>
              <c:ext xmlns:c16="http://schemas.microsoft.com/office/drawing/2014/chart" uri="{C3380CC4-5D6E-409C-BE32-E72D297353CC}">
                <c16:uniqueId val="{00000007-E2F8-4BBE-828C-A0A110A2A5CD}"/>
              </c:ext>
            </c:extLst>
          </c:dPt>
          <c:cat>
            <c:strRef>
              <c:f>'[Nature vs. Nurture and serial murderers excel diss.xlsx]Sheet6'!$N$4:$Q$4</c:f>
              <c:strCache>
                <c:ptCount val="4"/>
                <c:pt idx="0">
                  <c:v>Yes</c:v>
                </c:pt>
                <c:pt idx="1">
                  <c:v>No</c:v>
                </c:pt>
                <c:pt idx="2">
                  <c:v>maybe</c:v>
                </c:pt>
                <c:pt idx="3">
                  <c:v>unsure</c:v>
                </c:pt>
              </c:strCache>
            </c:strRef>
          </c:cat>
          <c:val>
            <c:numRef>
              <c:f>'[Nature vs. Nurture and serial murderers excel diss.xlsx]Sheet6'!$N$5:$Q$5</c:f>
              <c:numCache>
                <c:formatCode>General</c:formatCode>
                <c:ptCount val="4"/>
                <c:pt idx="0">
                  <c:v>15</c:v>
                </c:pt>
                <c:pt idx="1">
                  <c:v>43</c:v>
                </c:pt>
                <c:pt idx="2">
                  <c:v>9</c:v>
                </c:pt>
                <c:pt idx="3">
                  <c:v>10</c:v>
                </c:pt>
              </c:numCache>
            </c:numRef>
          </c:val>
          <c:extLst>
            <c:ext xmlns:c16="http://schemas.microsoft.com/office/drawing/2014/chart" uri="{C3380CC4-5D6E-409C-BE32-E72D297353CC}">
              <c16:uniqueId val="{00000008-E2F8-4BBE-828C-A0A110A2A5CD}"/>
            </c:ext>
          </c:extLst>
        </c:ser>
        <c:dLbls>
          <c:showLegendKey val="0"/>
          <c:showVal val="0"/>
          <c:showCatName val="0"/>
          <c:showSerName val="0"/>
          <c:showPercent val="0"/>
          <c:showBubbleSize val="0"/>
        </c:dLbls>
        <c:gapWidth val="219"/>
        <c:overlap val="-27"/>
        <c:axId val="1792341840"/>
        <c:axId val="1440721408"/>
      </c:barChart>
      <c:catAx>
        <c:axId val="17923418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40721408"/>
        <c:crosses val="autoZero"/>
        <c:auto val="1"/>
        <c:lblAlgn val="ctr"/>
        <c:lblOffset val="100"/>
        <c:noMultiLvlLbl val="0"/>
      </c:catAx>
      <c:valAx>
        <c:axId val="14407214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9234184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GB"/>
              <a:t>Do you think that mental health conditions can infleunce a person to commit serial murder?</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02D5-4486-A585-48DEF7223656}"/>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02D5-4486-A585-48DEF7223656}"/>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02D5-4486-A585-48DEF7223656}"/>
              </c:ext>
            </c:extLst>
          </c:dPt>
          <c:dLbls>
            <c:dLbl>
              <c:idx val="0"/>
              <c:layout>
                <c:manualLayout>
                  <c:x val="-4.2395669291338582E-2"/>
                  <c:y val="-0.16477799650043737"/>
                </c:manualLayout>
              </c:layout>
              <c:tx>
                <c:rich>
                  <a:bodyPr/>
                  <a:lstStyle/>
                  <a:p>
                    <a:r>
                      <a:rPr lang="en-US" baseline="0"/>
                      <a:t> </a:t>
                    </a:r>
                    <a:fld id="{88CC6D18-826B-40A9-AEA7-D187EA4EBD8E}" type="PERCENTAGE">
                      <a:rPr lang="en-US" baseline="0"/>
                      <a:pPr/>
                      <a:t>[PERCENTAGE]</a:t>
                    </a:fld>
                    <a:endParaRPr lang="en-US" baseline="0"/>
                  </a:p>
                </c:rich>
              </c:tx>
              <c:dLblPos val="bestFit"/>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02D5-4486-A585-48DEF7223656}"/>
                </c:ext>
              </c:extLst>
            </c:dLbl>
            <c:dLbl>
              <c:idx val="1"/>
              <c:layout>
                <c:manualLayout>
                  <c:x val="4.464413823272096E-2"/>
                  <c:y val="8.5068533100029167E-2"/>
                </c:manualLayout>
              </c:layout>
              <c:tx>
                <c:rich>
                  <a:bodyPr/>
                  <a:lstStyle/>
                  <a:p>
                    <a:r>
                      <a:rPr lang="en-US" baseline="0"/>
                      <a:t> </a:t>
                    </a:r>
                    <a:fld id="{D977C821-B73E-4890-BF76-C12AC6588150}" type="PERCENTAGE">
                      <a:rPr lang="en-US" baseline="0"/>
                      <a:pPr/>
                      <a:t>[PERCENTAGE]</a:t>
                    </a:fld>
                    <a:endParaRPr lang="en-US" baseline="0"/>
                  </a:p>
                </c:rich>
              </c:tx>
              <c:dLblPos val="bestFit"/>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02D5-4486-A585-48DEF7223656}"/>
                </c:ext>
              </c:extLst>
            </c:dLbl>
            <c:dLbl>
              <c:idx val="2"/>
              <c:layout>
                <c:manualLayout>
                  <c:x val="2.494400699912511E-2"/>
                  <c:y val="8.1608340624088657E-2"/>
                </c:manualLayout>
              </c:layout>
              <c:tx>
                <c:rich>
                  <a:bodyPr/>
                  <a:lstStyle/>
                  <a:p>
                    <a:fld id="{2F48848A-8524-461B-8141-619683C46DF1}" type="PERCENTAGE">
                      <a:rPr lang="en-US" baseline="0"/>
                      <a:pPr/>
                      <a:t>[PERCENTAGE]</a:t>
                    </a:fld>
                    <a:endParaRPr lang="en-GB"/>
                  </a:p>
                </c:rich>
              </c:tx>
              <c:dLblPos val="bestFit"/>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02D5-4486-A585-48DEF7223656}"/>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'[Nature vs. Nurture and serial murderers excel diss.xlsx]Sheet7'!$O$5:$Q$5</c:f>
              <c:strCache>
                <c:ptCount val="3"/>
                <c:pt idx="0">
                  <c:v>Yes</c:v>
                </c:pt>
                <c:pt idx="1">
                  <c:v>No</c:v>
                </c:pt>
                <c:pt idx="2">
                  <c:v>Maybe</c:v>
                </c:pt>
              </c:strCache>
            </c:strRef>
          </c:cat>
          <c:val>
            <c:numRef>
              <c:f>'[Nature vs. Nurture and serial murderers excel diss.xlsx]Sheet7'!$O$6:$Q$6</c:f>
              <c:numCache>
                <c:formatCode>General</c:formatCode>
                <c:ptCount val="3"/>
                <c:pt idx="0">
                  <c:v>63</c:v>
                </c:pt>
                <c:pt idx="1">
                  <c:v>1</c:v>
                </c:pt>
                <c:pt idx="2">
                  <c:v>4</c:v>
                </c:pt>
              </c:numCache>
            </c:numRef>
          </c:val>
          <c:extLst>
            <c:ext xmlns:c16="http://schemas.microsoft.com/office/drawing/2014/chart" uri="{C3380CC4-5D6E-409C-BE32-E72D297353CC}">
              <c16:uniqueId val="{00000006-02D5-4486-A585-48DEF7223656}"/>
            </c:ext>
          </c:extLst>
        </c:ser>
        <c:dLbls>
          <c:dLblPos val="inEnd"/>
          <c:showLegendKey val="0"/>
          <c:showVal val="1"/>
          <c:showCatName val="0"/>
          <c:showSerName val="0"/>
          <c:showPercent val="0"/>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a:t>
            </a:r>
            <a:r>
              <a:rPr lang="en-GB" baseline="0"/>
              <a:t> you believe that criminal and violent behaviour can be learnt from others?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31D-4C6B-8117-1D8721D0800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31D-4C6B-8117-1D8721D08006}"/>
              </c:ext>
            </c:extLst>
          </c:dPt>
          <c:dLbls>
            <c:dLbl>
              <c:idx val="0"/>
              <c:tx>
                <c:rich>
                  <a:bodyPr/>
                  <a:lstStyle/>
                  <a:p>
                    <a:fld id="{303106DB-CAE8-49D0-91C4-FA26CEE0403F}" type="PERCENTAGE">
                      <a:rPr lang="en-US" baseline="0"/>
                      <a:pPr/>
                      <a:t>[PERCENTAGE]</a:t>
                    </a:fld>
                    <a:endParaRPr lang="en-GB"/>
                  </a:p>
                </c:rich>
              </c:tx>
              <c:dLblPos val="ctr"/>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A31D-4C6B-8117-1D8721D08006}"/>
                </c:ext>
              </c:extLst>
            </c:dLbl>
            <c:dLbl>
              <c:idx val="1"/>
              <c:layout>
                <c:manualLayout>
                  <c:x val="1.8924540682414646E-2"/>
                  <c:y val="0.12511610527850681"/>
                </c:manualLayout>
              </c:layout>
              <c:tx>
                <c:rich>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fld id="{19BADB5A-AE16-4793-90CC-B5D9ABA15428}" type="PERCENTAGE">
                      <a:rPr lang="en-US" baseline="0"/>
                      <a:pPr>
                        <a:defRPr/>
                      </a:pPr>
                      <a:t>[PERCENTAGE]</a:t>
                    </a:fld>
                    <a:endParaRPr lang="en-GB"/>
                  </a:p>
                </c:rich>
              </c:tx>
              <c:spPr>
                <a:noFill/>
                <a:ln>
                  <a:noFill/>
                </a:ln>
                <a:effectLst/>
              </c:spPr>
              <c:txPr>
                <a:bodyPr rot="0" spcFirstLastPara="1" vertOverflow="ellipsis" vert="horz" wrap="square" lIns="38100" tIns="19050" rIns="38100" bIns="19050" anchor="ctr" anchorCtr="1">
                  <a:no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1"/>
              <c:showBubbleSize val="0"/>
              <c:extLst>
                <c:ext xmlns:c15="http://schemas.microsoft.com/office/drawing/2012/chart" uri="{CE6537A1-D6FC-4f65-9D91-7224C49458BB}">
                  <c15:layout>
                    <c:manualLayout>
                      <c:w val="0.1055417760279965"/>
                      <c:h val="0.14807888597258673"/>
                    </c:manualLayout>
                  </c15:layout>
                  <c15:dlblFieldTable/>
                  <c15:showDataLabelsRange val="0"/>
                </c:ext>
                <c:ext xmlns:c16="http://schemas.microsoft.com/office/drawing/2014/chart" uri="{C3380CC4-5D6E-409C-BE32-E72D297353CC}">
                  <c16:uniqueId val="{00000003-A31D-4C6B-8117-1D8721D08006}"/>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ctr"/>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'[Nature vs. Nurture and serial murderers excel diss.xlsx]Sheet8'!$O$4:$P$4</c:f>
              <c:strCache>
                <c:ptCount val="2"/>
                <c:pt idx="0">
                  <c:v>Yes</c:v>
                </c:pt>
                <c:pt idx="1">
                  <c:v>Maybe</c:v>
                </c:pt>
              </c:strCache>
            </c:strRef>
          </c:cat>
          <c:val>
            <c:numRef>
              <c:f>'[Nature vs. Nurture and serial murderers excel diss.xlsx]Sheet8'!$O$5:$P$5</c:f>
              <c:numCache>
                <c:formatCode>General</c:formatCode>
                <c:ptCount val="2"/>
                <c:pt idx="0">
                  <c:v>76</c:v>
                </c:pt>
                <c:pt idx="1">
                  <c:v>2</c:v>
                </c:pt>
              </c:numCache>
            </c:numRef>
          </c:val>
          <c:extLst>
            <c:ext xmlns:c16="http://schemas.microsoft.com/office/drawing/2014/chart" uri="{C3380CC4-5D6E-409C-BE32-E72D297353CC}">
              <c16:uniqueId val="{00000004-A31D-4C6B-8117-1D8721D08006}"/>
            </c:ext>
          </c:extLst>
        </c:ser>
        <c:dLbls>
          <c:dLblPos val="ctr"/>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a:t>
            </a:r>
            <a:r>
              <a:rPr lang="en-GB" baseline="0"/>
              <a:t> you believe that instances of trauma in childhood can cause soemone to become a serial murderer?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1"/>
            </a:solidFill>
            <a:ln>
              <a:noFill/>
            </a:ln>
            <a:effectLst/>
          </c:spPr>
          <c:invertIfNegative val="0"/>
          <c:dPt>
            <c:idx val="0"/>
            <c:invertIfNegative val="0"/>
            <c:bubble3D val="0"/>
            <c:spPr>
              <a:solidFill>
                <a:schemeClr val="accent2"/>
              </a:solidFill>
              <a:ln>
                <a:noFill/>
              </a:ln>
              <a:effectLst/>
            </c:spPr>
            <c:extLst>
              <c:ext xmlns:c16="http://schemas.microsoft.com/office/drawing/2014/chart" uri="{C3380CC4-5D6E-409C-BE32-E72D297353CC}">
                <c16:uniqueId val="{00000001-F8A4-419C-B156-28178CDFBC81}"/>
              </c:ext>
            </c:extLst>
          </c:dPt>
          <c:dPt>
            <c:idx val="1"/>
            <c:invertIfNegative val="0"/>
            <c:bubble3D val="0"/>
            <c:spPr>
              <a:solidFill>
                <a:srgbClr val="00B050"/>
              </a:solidFill>
              <a:ln>
                <a:noFill/>
              </a:ln>
              <a:effectLst/>
            </c:spPr>
            <c:extLst>
              <c:ext xmlns:c16="http://schemas.microsoft.com/office/drawing/2014/chart" uri="{C3380CC4-5D6E-409C-BE32-E72D297353CC}">
                <c16:uniqueId val="{00000003-F8A4-419C-B156-28178CDFBC81}"/>
              </c:ext>
            </c:extLst>
          </c:dPt>
          <c:dPt>
            <c:idx val="2"/>
            <c:invertIfNegative val="0"/>
            <c:bubble3D val="0"/>
            <c:spPr>
              <a:solidFill>
                <a:schemeClr val="accent4">
                  <a:lumMod val="75000"/>
                </a:schemeClr>
              </a:solidFill>
              <a:ln>
                <a:noFill/>
              </a:ln>
              <a:effectLst/>
            </c:spPr>
            <c:extLst>
              <c:ext xmlns:c16="http://schemas.microsoft.com/office/drawing/2014/chart" uri="{C3380CC4-5D6E-409C-BE32-E72D297353CC}">
                <c16:uniqueId val="{00000005-F8A4-419C-B156-28178CDFBC81}"/>
              </c:ext>
            </c:extLst>
          </c:dPt>
          <c:dPt>
            <c:idx val="3"/>
            <c:invertIfNegative val="0"/>
            <c:bubble3D val="0"/>
            <c:spPr>
              <a:solidFill>
                <a:schemeClr val="accent1">
                  <a:lumMod val="75000"/>
                </a:schemeClr>
              </a:solidFill>
              <a:ln>
                <a:noFill/>
              </a:ln>
              <a:effectLst/>
            </c:spPr>
            <c:extLst>
              <c:ext xmlns:c16="http://schemas.microsoft.com/office/drawing/2014/chart" uri="{C3380CC4-5D6E-409C-BE32-E72D297353CC}">
                <c16:uniqueId val="{00000007-F8A4-419C-B156-28178CDFBC81}"/>
              </c:ext>
            </c:extLst>
          </c:dPt>
          <c:cat>
            <c:strRef>
              <c:f>'[Nature vs. Nurture and serial murderers excel diss.xlsx]Sheet9'!$P$6:$S$6</c:f>
              <c:strCache>
                <c:ptCount val="4"/>
                <c:pt idx="0">
                  <c:v>Yes</c:v>
                </c:pt>
                <c:pt idx="1">
                  <c:v>No</c:v>
                </c:pt>
                <c:pt idx="2">
                  <c:v>Maybe</c:v>
                </c:pt>
                <c:pt idx="3">
                  <c:v>Unsure</c:v>
                </c:pt>
              </c:strCache>
            </c:strRef>
          </c:cat>
          <c:val>
            <c:numRef>
              <c:f>'[Nature vs. Nurture and serial murderers excel diss.xlsx]Sheet9'!$P$7:$S$7</c:f>
              <c:numCache>
                <c:formatCode>General</c:formatCode>
                <c:ptCount val="4"/>
                <c:pt idx="0">
                  <c:v>66</c:v>
                </c:pt>
                <c:pt idx="1">
                  <c:v>2</c:v>
                </c:pt>
                <c:pt idx="2">
                  <c:v>8</c:v>
                </c:pt>
                <c:pt idx="3">
                  <c:v>2</c:v>
                </c:pt>
              </c:numCache>
            </c:numRef>
          </c:val>
          <c:extLst>
            <c:ext xmlns:c16="http://schemas.microsoft.com/office/drawing/2014/chart" uri="{C3380CC4-5D6E-409C-BE32-E72D297353CC}">
              <c16:uniqueId val="{00000008-F8A4-419C-B156-28178CDFBC81}"/>
            </c:ext>
          </c:extLst>
        </c:ser>
        <c:dLbls>
          <c:showLegendKey val="0"/>
          <c:showVal val="0"/>
          <c:showCatName val="0"/>
          <c:showSerName val="0"/>
          <c:showPercent val="0"/>
          <c:showBubbleSize val="0"/>
        </c:dLbls>
        <c:gapWidth val="182"/>
        <c:axId val="1792307760"/>
        <c:axId val="1708680336"/>
      </c:barChart>
      <c:catAx>
        <c:axId val="179230776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08680336"/>
        <c:crosses val="autoZero"/>
        <c:auto val="1"/>
        <c:lblAlgn val="ctr"/>
        <c:lblOffset val="100"/>
        <c:noMultiLvlLbl val="0"/>
      </c:catAx>
      <c:valAx>
        <c:axId val="170868033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923077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r>
              <a:rPr lang="en-GB"/>
              <a:t>Do you think that violent media can infleunce someone to commit serial murder?</a:t>
            </a:r>
          </a:p>
        </c:rich>
      </c:tx>
      <c:overlay val="0"/>
      <c:spPr>
        <a:noFill/>
        <a:ln>
          <a:noFill/>
        </a:ln>
        <a:effectLst/>
      </c:spPr>
      <c:txPr>
        <a:bodyPr rot="0" spcFirstLastPara="1" vertOverflow="ellipsis" vert="horz" wrap="square" anchor="ctr" anchorCtr="1"/>
        <a:lstStyle/>
        <a:p>
          <a:pPr>
            <a:defRPr sz="1600" b="1" i="0" u="none" strike="noStrike" kern="1200" cap="all"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1-19A2-4AF3-9985-7CC036473F31}"/>
              </c:ext>
            </c:extLst>
          </c:dPt>
          <c:dPt>
            <c:idx val="1"/>
            <c:bubble3D val="0"/>
            <c:spPr>
              <a:solidFill>
                <a:schemeClr val="accent2"/>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3-19A2-4AF3-9985-7CC036473F31}"/>
              </c:ext>
            </c:extLst>
          </c:dPt>
          <c:dPt>
            <c:idx val="2"/>
            <c:bubble3D val="0"/>
            <c:spPr>
              <a:solidFill>
                <a:schemeClr val="accent3"/>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5-19A2-4AF3-9985-7CC036473F31}"/>
              </c:ext>
            </c:extLst>
          </c:dPt>
          <c:dPt>
            <c:idx val="3"/>
            <c:bubble3D val="0"/>
            <c:spPr>
              <a:solidFill>
                <a:schemeClr val="accent4"/>
              </a:solidFill>
              <a:ln>
                <a:noFill/>
              </a:ln>
              <a:effectLst>
                <a:outerShdw blurRad="63500" sx="102000" sy="102000" algn="ctr" rotWithShape="0">
                  <a:prstClr val="black">
                    <a:alpha val="20000"/>
                  </a:prstClr>
                </a:outerShdw>
              </a:effectLst>
            </c:spPr>
            <c:extLst>
              <c:ext xmlns:c16="http://schemas.microsoft.com/office/drawing/2014/chart" uri="{C3380CC4-5D6E-409C-BE32-E72D297353CC}">
                <c16:uniqueId val="{00000007-19A2-4AF3-9985-7CC036473F31}"/>
              </c:ext>
            </c:extLst>
          </c:dPt>
          <c:dLbls>
            <c:dLbl>
              <c:idx val="0"/>
              <c:tx>
                <c:rich>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fld id="{64689A9E-FAEC-42DD-9880-BD1699313C5D}" type="PERCENTAGE">
                      <a:rPr lang="en-US" baseline="0"/>
                      <a:pPr>
                        <a:defRPr/>
                      </a:pPr>
                      <a:t>[PERCENTAGE]</a:t>
                    </a:fld>
                    <a:endParaRPr lang="en-GB"/>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19A2-4AF3-9985-7CC036473F31}"/>
                </c:ext>
              </c:extLst>
            </c:dLbl>
            <c:dLbl>
              <c:idx val="1"/>
              <c:tx>
                <c:rich>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r>
                      <a:rPr lang="en-US" baseline="0"/>
                      <a:t> </a:t>
                    </a:r>
                    <a:fld id="{9E2D6569-AB29-43BB-9126-E36C8E6C3E44}" type="PERCENTAGE">
                      <a:rPr lang="en-US" baseline="0"/>
                      <a:pPr>
                        <a:defRPr>
                          <a:solidFill>
                            <a:schemeClr val="accent1"/>
                          </a:solidFill>
                        </a:defRPr>
                      </a:pPr>
                      <a:t>[PERCENTAGE]</a:t>
                    </a:fld>
                    <a:endParaRPr lang="en-US" baseline="0"/>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19A2-4AF3-9985-7CC036473F31}"/>
                </c:ext>
              </c:extLst>
            </c:dLbl>
            <c:dLbl>
              <c:idx val="2"/>
              <c:tx>
                <c:rich>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fld id="{6DF3A43B-A68D-4313-A8C4-AE59055D7FA8}" type="PERCENTAGE">
                      <a:rPr lang="en-US" baseline="0"/>
                      <a:pPr>
                        <a:defRPr>
                          <a:solidFill>
                            <a:schemeClr val="accent1"/>
                          </a:solidFill>
                        </a:defRPr>
                      </a:pPr>
                      <a:t>[PERCENTAGE]</a:t>
                    </a:fld>
                    <a:endParaRPr lang="en-GB"/>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19A2-4AF3-9985-7CC036473F31}"/>
                </c:ext>
              </c:extLst>
            </c:dLbl>
            <c:dLbl>
              <c:idx val="3"/>
              <c:tx>
                <c:rich>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r>
                      <a:rPr lang="en-US" baseline="0"/>
                      <a:t> </a:t>
                    </a:r>
                    <a:fld id="{CAC42352-C135-45E6-9213-8C4E32350275}" type="PERCENTAGE">
                      <a:rPr lang="en-US" baseline="0"/>
                      <a:pPr>
                        <a:defRPr>
                          <a:solidFill>
                            <a:schemeClr val="accent1"/>
                          </a:solidFill>
                        </a:defRPr>
                      </a:pPr>
                      <a:t>[PERCENTAGE]</a:t>
                    </a:fld>
                    <a:endParaRPr lang="en-US" baseline="0"/>
                  </a:p>
                </c:rich>
              </c:tx>
              <c:spPr>
                <a:noFill/>
                <a:ln>
                  <a:noFill/>
                </a:ln>
                <a:effectLst/>
              </c:spPr>
              <c:txPr>
                <a:bodyPr rot="0" spcFirstLastPara="1" vertOverflow="ellipsis" vert="horz" wrap="square" lIns="38100" tIns="19050" rIns="38100" bIns="19050" anchor="ctr" anchorCtr="1">
                  <a:spAutoFit/>
                </a:bodyPr>
                <a:lstStyle/>
                <a:p>
                  <a:pPr>
                    <a:defRPr sz="1000" b="1" i="0" u="none" strike="noStrike" kern="1200" spc="0" baseline="0">
                      <a:solidFill>
                        <a:schemeClr val="accent1"/>
                      </a:solidFill>
                      <a:latin typeface="+mn-lt"/>
                      <a:ea typeface="+mn-ea"/>
                      <a:cs typeface="+mn-cs"/>
                    </a:defRPr>
                  </a:pPr>
                  <a:endParaRPr lang="en-US"/>
                </a:p>
              </c:txPr>
              <c:dLblPos val="outEnd"/>
              <c:showLegendKey val="0"/>
              <c:showVal val="1"/>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7-19A2-4AF3-9985-7CC036473F31}"/>
                </c:ext>
              </c:extLst>
            </c:dLbl>
            <c:spPr>
              <a:noFill/>
              <a:ln>
                <a:noFill/>
              </a:ln>
              <a:effectLst/>
            </c:spPr>
            <c:dLblPos val="outEnd"/>
            <c:showLegendKey val="0"/>
            <c:showVal val="1"/>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'[Nature vs. Nurture and serial murderers excel diss.xlsx]Sheet10'!$P$6:$S$6</c:f>
              <c:strCache>
                <c:ptCount val="4"/>
                <c:pt idx="0">
                  <c:v>Yes</c:v>
                </c:pt>
                <c:pt idx="1">
                  <c:v>No</c:v>
                </c:pt>
                <c:pt idx="2">
                  <c:v>Maybe</c:v>
                </c:pt>
                <c:pt idx="3">
                  <c:v>Unsure</c:v>
                </c:pt>
              </c:strCache>
            </c:strRef>
          </c:cat>
          <c:val>
            <c:numRef>
              <c:f>'[Nature vs. Nurture and serial murderers excel diss.xlsx]Sheet10'!$P$7:$S$7</c:f>
              <c:numCache>
                <c:formatCode>General</c:formatCode>
                <c:ptCount val="4"/>
                <c:pt idx="0">
                  <c:v>36</c:v>
                </c:pt>
                <c:pt idx="1">
                  <c:v>17</c:v>
                </c:pt>
                <c:pt idx="2">
                  <c:v>22</c:v>
                </c:pt>
                <c:pt idx="3">
                  <c:v>3</c:v>
                </c:pt>
              </c:numCache>
            </c:numRef>
          </c:val>
          <c:extLst>
            <c:ext xmlns:c16="http://schemas.microsoft.com/office/drawing/2014/chart" uri="{C3380CC4-5D6E-409C-BE32-E72D297353CC}">
              <c16:uniqueId val="{00000008-19A2-4AF3-9985-7CC036473F31}"/>
            </c:ext>
          </c:extLst>
        </c:ser>
        <c:dLbls>
          <c:dLblPos val="outEnd"/>
          <c:showLegendKey val="0"/>
          <c:showVal val="1"/>
          <c:showCatName val="0"/>
          <c:showSerName val="0"/>
          <c:showPercent val="0"/>
          <c:showBubbleSize val="0"/>
          <c:showLeaderLines val="1"/>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Violent</a:t>
            </a:r>
            <a:r>
              <a:rPr lang="en-GB" baseline="0"/>
              <a:t> media has also beens suggested to desensitize young people to violence. Do you find this argument to be credible?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chemeClr val="accent6">
                  <a:lumMod val="75000"/>
                </a:schemeClr>
              </a:solidFill>
              <a:ln>
                <a:noFill/>
              </a:ln>
              <a:effectLst/>
            </c:spPr>
            <c:extLst>
              <c:ext xmlns:c16="http://schemas.microsoft.com/office/drawing/2014/chart" uri="{C3380CC4-5D6E-409C-BE32-E72D297353CC}">
                <c16:uniqueId val="{00000001-C9C9-438A-A138-8825D7CF5EDE}"/>
              </c:ext>
            </c:extLst>
          </c:dPt>
          <c:dPt>
            <c:idx val="1"/>
            <c:invertIfNegative val="0"/>
            <c:bubble3D val="0"/>
            <c:spPr>
              <a:solidFill>
                <a:srgbClr val="0070C0"/>
              </a:solidFill>
              <a:ln>
                <a:noFill/>
              </a:ln>
              <a:effectLst/>
            </c:spPr>
            <c:extLst>
              <c:ext xmlns:c16="http://schemas.microsoft.com/office/drawing/2014/chart" uri="{C3380CC4-5D6E-409C-BE32-E72D297353CC}">
                <c16:uniqueId val="{00000003-C9C9-438A-A138-8825D7CF5EDE}"/>
              </c:ext>
            </c:extLst>
          </c:dPt>
          <c:dPt>
            <c:idx val="2"/>
            <c:invertIfNegative val="0"/>
            <c:bubble3D val="0"/>
            <c:spPr>
              <a:solidFill>
                <a:schemeClr val="accent4"/>
              </a:solidFill>
              <a:ln>
                <a:noFill/>
              </a:ln>
              <a:effectLst/>
            </c:spPr>
            <c:extLst>
              <c:ext xmlns:c16="http://schemas.microsoft.com/office/drawing/2014/chart" uri="{C3380CC4-5D6E-409C-BE32-E72D297353CC}">
                <c16:uniqueId val="{00000005-C9C9-438A-A138-8825D7CF5EDE}"/>
              </c:ext>
            </c:extLst>
          </c:dPt>
          <c:dPt>
            <c:idx val="3"/>
            <c:invertIfNegative val="0"/>
            <c:bubble3D val="0"/>
            <c:spPr>
              <a:solidFill>
                <a:schemeClr val="accent2">
                  <a:lumMod val="50000"/>
                </a:schemeClr>
              </a:solidFill>
              <a:ln>
                <a:noFill/>
              </a:ln>
              <a:effectLst/>
            </c:spPr>
            <c:extLst>
              <c:ext xmlns:c16="http://schemas.microsoft.com/office/drawing/2014/chart" uri="{C3380CC4-5D6E-409C-BE32-E72D297353CC}">
                <c16:uniqueId val="{00000007-C9C9-438A-A138-8825D7CF5EDE}"/>
              </c:ext>
            </c:extLst>
          </c:dPt>
          <c:cat>
            <c:strRef>
              <c:f>'[Nature vs. Nurture and serial murderers excel diss.xlsx]Sheet11'!$P$7:$S$7</c:f>
              <c:strCache>
                <c:ptCount val="4"/>
                <c:pt idx="0">
                  <c:v>Yes</c:v>
                </c:pt>
                <c:pt idx="1">
                  <c:v>No</c:v>
                </c:pt>
                <c:pt idx="2">
                  <c:v>Maybe</c:v>
                </c:pt>
                <c:pt idx="3">
                  <c:v>Unsure</c:v>
                </c:pt>
              </c:strCache>
            </c:strRef>
          </c:cat>
          <c:val>
            <c:numRef>
              <c:f>'[Nature vs. Nurture and serial murderers excel diss.xlsx]Sheet11'!$P$8:$S$8</c:f>
              <c:numCache>
                <c:formatCode>General</c:formatCode>
                <c:ptCount val="4"/>
                <c:pt idx="0">
                  <c:v>46</c:v>
                </c:pt>
                <c:pt idx="1">
                  <c:v>17</c:v>
                </c:pt>
                <c:pt idx="2">
                  <c:v>7</c:v>
                </c:pt>
                <c:pt idx="3">
                  <c:v>8</c:v>
                </c:pt>
              </c:numCache>
            </c:numRef>
          </c:val>
          <c:extLst>
            <c:ext xmlns:c16="http://schemas.microsoft.com/office/drawing/2014/chart" uri="{C3380CC4-5D6E-409C-BE32-E72D297353CC}">
              <c16:uniqueId val="{00000008-C9C9-438A-A138-8825D7CF5EDE}"/>
            </c:ext>
          </c:extLst>
        </c:ser>
        <c:dLbls>
          <c:showLegendKey val="0"/>
          <c:showVal val="0"/>
          <c:showCatName val="0"/>
          <c:showSerName val="0"/>
          <c:showPercent val="0"/>
          <c:showBubbleSize val="0"/>
        </c:dLbls>
        <c:gapWidth val="219"/>
        <c:overlap val="-27"/>
        <c:axId val="660853807"/>
        <c:axId val="1874802576"/>
      </c:barChart>
      <c:catAx>
        <c:axId val="660853807"/>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4802576"/>
        <c:crosses val="autoZero"/>
        <c:auto val="1"/>
        <c:lblAlgn val="ctr"/>
        <c:lblOffset val="100"/>
        <c:noMultiLvlLbl val="0"/>
      </c:catAx>
      <c:valAx>
        <c:axId val="18748025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60853807"/>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GB"/>
              <a:t>Do you think that brain abnormalities could lead to a person committing serial murder?</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E574-486F-A9E6-4B3E3E98B356}"/>
              </c:ext>
            </c:extLst>
          </c:dPt>
          <c:dPt>
            <c:idx val="1"/>
            <c:bubble3D val="0"/>
            <c:spPr>
              <a:solidFill>
                <a:schemeClr val="accent2"/>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E574-486F-A9E6-4B3E3E98B356}"/>
              </c:ext>
            </c:extLst>
          </c:dPt>
          <c:dPt>
            <c:idx val="2"/>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E574-486F-A9E6-4B3E3E98B356}"/>
              </c:ext>
            </c:extLst>
          </c:dPt>
          <c:dPt>
            <c:idx val="3"/>
            <c:bubble3D val="0"/>
            <c:spPr>
              <a:solidFill>
                <a:schemeClr val="accent4"/>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7-E574-486F-A9E6-4B3E3E98B356}"/>
              </c:ext>
            </c:extLst>
          </c:dPt>
          <c:dLbls>
            <c:dLbl>
              <c:idx val="0"/>
              <c:tx>
                <c:rich>
                  <a:bodyPr/>
                  <a:lstStyle/>
                  <a:p>
                    <a:fld id="{5E2C4B6A-8683-4DC1-9C92-320C205CA68E}" type="PERCENTAGE">
                      <a:rPr lang="en-US" baseline="0"/>
                      <a:pPr/>
                      <a:t>[PERCENTAGE]</a:t>
                    </a:fld>
                    <a:endParaRPr lang="en-GB"/>
                  </a:p>
                </c:rich>
              </c:tx>
              <c:dLblPos val="inEnd"/>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E574-486F-A9E6-4B3E3E98B356}"/>
                </c:ext>
              </c:extLst>
            </c:dLbl>
            <c:dLbl>
              <c:idx val="1"/>
              <c:tx>
                <c:rich>
                  <a:bodyPr/>
                  <a:lstStyle/>
                  <a:p>
                    <a:fld id="{70898E5C-4875-4DFB-A2B8-B6EB1EC64CA4}" type="PERCENTAGE">
                      <a:rPr lang="en-US" baseline="0"/>
                      <a:pPr/>
                      <a:t>[PERCENTAGE]</a:t>
                    </a:fld>
                    <a:endParaRPr lang="en-GB"/>
                  </a:p>
                </c:rich>
              </c:tx>
              <c:dLblPos val="inEnd"/>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E574-486F-A9E6-4B3E3E98B356}"/>
                </c:ext>
              </c:extLst>
            </c:dLbl>
            <c:dLbl>
              <c:idx val="2"/>
              <c:tx>
                <c:rich>
                  <a:bodyPr/>
                  <a:lstStyle/>
                  <a:p>
                    <a:fld id="{D46AB974-32B3-4BD3-8E76-B7BE6F1C7E36}" type="PERCENTAGE">
                      <a:rPr lang="en-US" baseline="0"/>
                      <a:pPr/>
                      <a:t>[PERCENTAGE]</a:t>
                    </a:fld>
                    <a:endParaRPr lang="en-GB"/>
                  </a:p>
                </c:rich>
              </c:tx>
              <c:dLblPos val="inEnd"/>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E574-486F-A9E6-4B3E3E98B356}"/>
                </c:ext>
              </c:extLst>
            </c:dLbl>
            <c:dLbl>
              <c:idx val="3"/>
              <c:layout>
                <c:manualLayout>
                  <c:x val="3.8163167104111988E-2"/>
                  <c:y val="8.1223388743073777E-2"/>
                </c:manualLayout>
              </c:layout>
              <c:tx>
                <c:rich>
                  <a:bodyPr/>
                  <a:lstStyle/>
                  <a:p>
                    <a:fld id="{256A1E9A-AC2A-40E6-AB11-073F499A12FB}" type="PERCENTAGE">
                      <a:rPr lang="en-US" baseline="0"/>
                      <a:pPr/>
                      <a:t>[PERCENTAGE]</a:t>
                    </a:fld>
                    <a:endParaRPr lang="en-GB"/>
                  </a:p>
                </c:rich>
              </c:tx>
              <c:dLblPos val="bestFit"/>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7-E574-486F-A9E6-4B3E3E98B356}"/>
                </c:ext>
              </c:extLst>
            </c:dLbl>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'[Nature vs. Nurture and serial murderers excel diss.xlsx]Sheet12'!$P$9:$S$9</c:f>
              <c:strCache>
                <c:ptCount val="4"/>
                <c:pt idx="0">
                  <c:v>Yes</c:v>
                </c:pt>
                <c:pt idx="1">
                  <c:v>No</c:v>
                </c:pt>
                <c:pt idx="2">
                  <c:v>Maybe</c:v>
                </c:pt>
                <c:pt idx="3">
                  <c:v>Unsure</c:v>
                </c:pt>
              </c:strCache>
            </c:strRef>
          </c:cat>
          <c:val>
            <c:numRef>
              <c:f>'[Nature vs. Nurture and serial murderers excel diss.xlsx]Sheet12'!$P$10:$S$10</c:f>
              <c:numCache>
                <c:formatCode>General</c:formatCode>
                <c:ptCount val="4"/>
                <c:pt idx="0">
                  <c:v>26</c:v>
                </c:pt>
                <c:pt idx="1">
                  <c:v>11</c:v>
                </c:pt>
                <c:pt idx="2">
                  <c:v>34</c:v>
                </c:pt>
                <c:pt idx="3">
                  <c:v>7</c:v>
                </c:pt>
              </c:numCache>
            </c:numRef>
          </c:val>
          <c:extLst>
            <c:ext xmlns:c16="http://schemas.microsoft.com/office/drawing/2014/chart" uri="{C3380CC4-5D6E-409C-BE32-E72D297353CC}">
              <c16:uniqueId val="{00000008-E574-486F-A9E6-4B3E3E98B356}"/>
            </c:ext>
          </c:extLst>
        </c:ser>
        <c:dLbls>
          <c:dLblPos val="inEnd"/>
          <c:showLegendKey val="0"/>
          <c:showVal val="1"/>
          <c:showCatName val="0"/>
          <c:showSerName val="0"/>
          <c:showPercent val="0"/>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If so, do you think that individuals with brain abnromalities should be held less culpable for their crimes?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EA3-4B94-8A53-B1EB1B71B09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EA3-4B94-8A53-B1EB1B71B09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EA3-4B94-8A53-B1EB1B71B095}"/>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DEA3-4B94-8A53-B1EB1B71B095}"/>
              </c:ext>
            </c:extLst>
          </c:dPt>
          <c:dLbls>
            <c:dLbl>
              <c:idx val="0"/>
              <c:layout>
                <c:manualLayout>
                  <c:x val="-8.2009842519685044E-2"/>
                  <c:y val="9.3343904928550603E-2"/>
                </c:manualLayout>
              </c:layout>
              <c:tx>
                <c:rich>
                  <a:bodyPr/>
                  <a:lstStyle/>
                  <a:p>
                    <a:fld id="{0C7A87E7-AE7B-4E6B-9C33-7B4CF26911E2}" type="PERCENTAGE">
                      <a:rPr lang="en-US" baseline="0"/>
                      <a:pPr/>
                      <a:t>[PERCENTAGE]</a:t>
                    </a:fld>
                    <a:endParaRPr lang="en-GB"/>
                  </a:p>
                </c:rich>
              </c:tx>
              <c:dLblPos val="bestFit"/>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DEA3-4B94-8A53-B1EB1B71B095}"/>
                </c:ext>
              </c:extLst>
            </c:dLbl>
            <c:dLbl>
              <c:idx val="1"/>
              <c:layout>
                <c:manualLayout>
                  <c:x val="-8.2535870516185481E-2"/>
                  <c:y val="-9.2255395158938464E-2"/>
                </c:manualLayout>
              </c:layout>
              <c:tx>
                <c:rich>
                  <a:bodyPr/>
                  <a:lstStyle/>
                  <a:p>
                    <a:fld id="{663A1402-394F-4E71-AECB-CBB8FF13B2CE}" type="PERCENTAGE">
                      <a:rPr lang="en-US" baseline="0"/>
                      <a:pPr/>
                      <a:t>[PERCENTAGE]</a:t>
                    </a:fld>
                    <a:endParaRPr lang="en-GB"/>
                  </a:p>
                </c:rich>
              </c:tx>
              <c:dLblPos val="bestFit"/>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DEA3-4B94-8A53-B1EB1B71B095}"/>
                </c:ext>
              </c:extLst>
            </c:dLbl>
            <c:dLbl>
              <c:idx val="2"/>
              <c:layout>
                <c:manualLayout>
                  <c:x val="6.3447506561679787E-2"/>
                  <c:y val="-0.13556539807524068"/>
                </c:manualLayout>
              </c:layout>
              <c:tx>
                <c:rich>
                  <a:bodyPr/>
                  <a:lstStyle/>
                  <a:p>
                    <a:fld id="{A17D4C0B-F4EE-4A49-8318-FE3E588EEBA4}" type="PERCENTAGE">
                      <a:rPr lang="en-US" baseline="0"/>
                      <a:pPr/>
                      <a:t>[PERCENTAGE]</a:t>
                    </a:fld>
                    <a:endParaRPr lang="en-GB"/>
                  </a:p>
                </c:rich>
              </c:tx>
              <c:dLblPos val="bestFit"/>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DEA3-4B94-8A53-B1EB1B71B095}"/>
                </c:ext>
              </c:extLst>
            </c:dLbl>
            <c:dLbl>
              <c:idx val="3"/>
              <c:layout>
                <c:manualLayout>
                  <c:x val="6.8120953630796149E-2"/>
                  <c:y val="0.11186242344706912"/>
                </c:manualLayout>
              </c:layout>
              <c:tx>
                <c:rich>
                  <a:bodyPr/>
                  <a:lstStyle/>
                  <a:p>
                    <a:fld id="{5C5012E4-4287-40F7-A6EB-7CD5196CBAAD}" type="PERCENTAGE">
                      <a:rPr lang="en-US" baseline="0"/>
                      <a:pPr/>
                      <a:t>[PERCENTAGE]</a:t>
                    </a:fld>
                    <a:endParaRPr lang="en-GB"/>
                  </a:p>
                </c:rich>
              </c:tx>
              <c:dLblPos val="bestFit"/>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7-DEA3-4B94-8A53-B1EB1B71B095}"/>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'[Nature vs. Nurture and serial murderers excel diss.xlsx]Sheet13'!$P$7:$S$7</c:f>
              <c:strCache>
                <c:ptCount val="4"/>
                <c:pt idx="0">
                  <c:v>Yes</c:v>
                </c:pt>
                <c:pt idx="1">
                  <c:v>No</c:v>
                </c:pt>
                <c:pt idx="2">
                  <c:v>Maybe</c:v>
                </c:pt>
                <c:pt idx="3">
                  <c:v>Unsure</c:v>
                </c:pt>
              </c:strCache>
            </c:strRef>
          </c:cat>
          <c:val>
            <c:numRef>
              <c:f>'[Nature vs. Nurture and serial murderers excel diss.xlsx]Sheet13'!$P$8:$S$8</c:f>
              <c:numCache>
                <c:formatCode>General</c:formatCode>
                <c:ptCount val="4"/>
                <c:pt idx="0">
                  <c:v>17</c:v>
                </c:pt>
                <c:pt idx="1">
                  <c:v>16</c:v>
                </c:pt>
                <c:pt idx="2">
                  <c:v>23</c:v>
                </c:pt>
                <c:pt idx="3">
                  <c:v>17</c:v>
                </c:pt>
              </c:numCache>
            </c:numRef>
          </c:val>
          <c:extLst>
            <c:ext xmlns:c16="http://schemas.microsoft.com/office/drawing/2014/chart" uri="{C3380CC4-5D6E-409C-BE32-E72D297353CC}">
              <c16:uniqueId val="{00000008-DEA3-4B94-8A53-B1EB1B71B095}"/>
            </c:ext>
          </c:extLst>
        </c:ser>
        <c:dLbls>
          <c:dLblPos val="inEnd"/>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 you believe that peer pressure can influence an individual to commit serial murder?</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531-4685-BAE6-19B19FD8479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531-4685-BAE6-19B19FD8479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531-4685-BAE6-19B19FD8479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F531-4685-BAE6-19B19FD8479E}"/>
              </c:ext>
            </c:extLst>
          </c:dPt>
          <c:dLbls>
            <c:dLbl>
              <c:idx val="0"/>
              <c:layout>
                <c:manualLayout>
                  <c:x val="-0.10284601924759405"/>
                  <c:y val="4.3920603674540683E-2"/>
                </c:manualLayout>
              </c:layout>
              <c:tx>
                <c:rich>
                  <a:bodyPr/>
                  <a:lstStyle/>
                  <a:p>
                    <a:fld id="{013DB520-8015-4CDF-9006-56EAACBB5A5E}" type="PERCENTAGE">
                      <a:rPr lang="en-US" baseline="0"/>
                      <a:pPr/>
                      <a:t>[PERCENTAGE]</a:t>
                    </a:fld>
                    <a:endParaRPr lang="en-GB"/>
                  </a:p>
                </c:rich>
              </c:tx>
              <c:dLblPos val="bestFit"/>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F531-4685-BAE6-19B19FD8479E}"/>
                </c:ext>
              </c:extLst>
            </c:dLbl>
            <c:dLbl>
              <c:idx val="1"/>
              <c:layout>
                <c:manualLayout>
                  <c:x val="-1.2997375328083989E-2"/>
                  <c:y val="-0.11989501312335966"/>
                </c:manualLayout>
              </c:layout>
              <c:tx>
                <c:rich>
                  <a:bodyPr/>
                  <a:lstStyle/>
                  <a:p>
                    <a:fld id="{2E75B54A-D1A5-4D6B-AF19-0DE9C0F08E49}" type="PERCENTAGE">
                      <a:rPr lang="en-US" baseline="0"/>
                      <a:pPr/>
                      <a:t>[PERCENTAGE]</a:t>
                    </a:fld>
                    <a:endParaRPr lang="en-GB"/>
                  </a:p>
                </c:rich>
              </c:tx>
              <c:dLblPos val="bestFit"/>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F531-4685-BAE6-19B19FD8479E}"/>
                </c:ext>
              </c:extLst>
            </c:dLbl>
            <c:dLbl>
              <c:idx val="2"/>
              <c:layout>
                <c:manualLayout>
                  <c:x val="8.9920822397200353E-2"/>
                  <c:y val="8.4776902887138267E-3"/>
                </c:manualLayout>
              </c:layout>
              <c:tx>
                <c:rich>
                  <a:bodyPr/>
                  <a:lstStyle/>
                  <a:p>
                    <a:fld id="{D90EA8D8-80E7-48E7-BDFA-07B71858E6D6}" type="PERCENTAGE">
                      <a:rPr lang="en-US" baseline="0"/>
                      <a:pPr/>
                      <a:t>[PERCENTAGE]</a:t>
                    </a:fld>
                    <a:endParaRPr lang="en-GB"/>
                  </a:p>
                </c:rich>
              </c:tx>
              <c:dLblPos val="bestFit"/>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F531-4685-BAE6-19B19FD8479E}"/>
                </c:ext>
              </c:extLst>
            </c:dLbl>
            <c:dLbl>
              <c:idx val="3"/>
              <c:tx>
                <c:rich>
                  <a:bodyPr/>
                  <a:lstStyle/>
                  <a:p>
                    <a:fld id="{ADAFD11C-D3EA-43F5-891E-CB3E53F81231}" type="PERCENTAGE">
                      <a:rPr lang="en-US" baseline="0"/>
                      <a:pPr/>
                      <a:t>[PERCENTAGE]</a:t>
                    </a:fld>
                    <a:endParaRPr lang="en-GB"/>
                  </a:p>
                </c:rich>
              </c:tx>
              <c:dLblPos val="inEnd"/>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7-F531-4685-BAE6-19B19FD8479E}"/>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'[Nature vs. Nurture and serial murderers excel diss.xlsx]Sheet14'!$P$6:$S$6</c:f>
              <c:strCache>
                <c:ptCount val="4"/>
                <c:pt idx="0">
                  <c:v>Yes</c:v>
                </c:pt>
                <c:pt idx="1">
                  <c:v>No</c:v>
                </c:pt>
                <c:pt idx="2">
                  <c:v>Maybe</c:v>
                </c:pt>
                <c:pt idx="3">
                  <c:v>Unsure</c:v>
                </c:pt>
              </c:strCache>
            </c:strRef>
          </c:cat>
          <c:val>
            <c:numRef>
              <c:f>'[Nature vs. Nurture and serial murderers excel diss.xlsx]Sheet14'!$P$7:$S$7</c:f>
              <c:numCache>
                <c:formatCode>General</c:formatCode>
                <c:ptCount val="4"/>
                <c:pt idx="0">
                  <c:v>30</c:v>
                </c:pt>
                <c:pt idx="1">
                  <c:v>16</c:v>
                </c:pt>
                <c:pt idx="2">
                  <c:v>27</c:v>
                </c:pt>
                <c:pt idx="3">
                  <c:v>5</c:v>
                </c:pt>
              </c:numCache>
            </c:numRef>
          </c:val>
          <c:extLst>
            <c:ext xmlns:c16="http://schemas.microsoft.com/office/drawing/2014/chart" uri="{C3380CC4-5D6E-409C-BE32-E72D297353CC}">
              <c16:uniqueId val="{00000008-F531-4685-BAE6-19B19FD8479E}"/>
            </c:ext>
          </c:extLst>
        </c:ser>
        <c:dLbls>
          <c:dLblPos val="inEnd"/>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If</a:t>
            </a:r>
            <a:r>
              <a:rPr lang="en-GB" baseline="0"/>
              <a:t> so, do you think that people who succumb to peer pressure should be held less culpable for crimes that they commit?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chemeClr val="accent6">
                  <a:lumMod val="75000"/>
                </a:schemeClr>
              </a:solidFill>
              <a:ln>
                <a:noFill/>
              </a:ln>
              <a:effectLst/>
            </c:spPr>
            <c:extLst>
              <c:ext xmlns:c16="http://schemas.microsoft.com/office/drawing/2014/chart" uri="{C3380CC4-5D6E-409C-BE32-E72D297353CC}">
                <c16:uniqueId val="{00000001-1A8E-4624-8C79-61A9C5148433}"/>
              </c:ext>
            </c:extLst>
          </c:dPt>
          <c:dPt>
            <c:idx val="1"/>
            <c:invertIfNegative val="0"/>
            <c:bubble3D val="0"/>
            <c:spPr>
              <a:solidFill>
                <a:srgbClr val="FFC000"/>
              </a:solidFill>
              <a:ln>
                <a:noFill/>
              </a:ln>
              <a:effectLst/>
            </c:spPr>
            <c:extLst>
              <c:ext xmlns:c16="http://schemas.microsoft.com/office/drawing/2014/chart" uri="{C3380CC4-5D6E-409C-BE32-E72D297353CC}">
                <c16:uniqueId val="{00000003-1A8E-4624-8C79-61A9C5148433}"/>
              </c:ext>
            </c:extLst>
          </c:dPt>
          <c:dPt>
            <c:idx val="2"/>
            <c:invertIfNegative val="0"/>
            <c:bubble3D val="0"/>
            <c:spPr>
              <a:solidFill>
                <a:srgbClr val="C00000"/>
              </a:solidFill>
              <a:ln>
                <a:noFill/>
              </a:ln>
              <a:effectLst/>
            </c:spPr>
            <c:extLst>
              <c:ext xmlns:c16="http://schemas.microsoft.com/office/drawing/2014/chart" uri="{C3380CC4-5D6E-409C-BE32-E72D297353CC}">
                <c16:uniqueId val="{00000005-1A8E-4624-8C79-61A9C5148433}"/>
              </c:ext>
            </c:extLst>
          </c:dPt>
          <c:dPt>
            <c:idx val="3"/>
            <c:invertIfNegative val="0"/>
            <c:bubble3D val="0"/>
            <c:spPr>
              <a:solidFill>
                <a:schemeClr val="accent2">
                  <a:lumMod val="50000"/>
                </a:schemeClr>
              </a:solidFill>
              <a:ln>
                <a:noFill/>
              </a:ln>
              <a:effectLst/>
            </c:spPr>
            <c:extLst>
              <c:ext xmlns:c16="http://schemas.microsoft.com/office/drawing/2014/chart" uri="{C3380CC4-5D6E-409C-BE32-E72D297353CC}">
                <c16:uniqueId val="{00000007-1A8E-4624-8C79-61A9C5148433}"/>
              </c:ext>
            </c:extLst>
          </c:dPt>
          <c:cat>
            <c:strRef>
              <c:f>'[Nature vs. Nurture and serial murderers excel diss.xlsx]Sheet15'!$P$12:$S$12</c:f>
              <c:strCache>
                <c:ptCount val="4"/>
                <c:pt idx="0">
                  <c:v>Yes</c:v>
                </c:pt>
                <c:pt idx="1">
                  <c:v>No</c:v>
                </c:pt>
                <c:pt idx="2">
                  <c:v>Maybe</c:v>
                </c:pt>
                <c:pt idx="3">
                  <c:v>Unsure</c:v>
                </c:pt>
              </c:strCache>
            </c:strRef>
          </c:cat>
          <c:val>
            <c:numRef>
              <c:f>'[Nature vs. Nurture and serial murderers excel diss.xlsx]Sheet15'!$P$13:$S$13</c:f>
              <c:numCache>
                <c:formatCode>General</c:formatCode>
                <c:ptCount val="4"/>
                <c:pt idx="0">
                  <c:v>39</c:v>
                </c:pt>
                <c:pt idx="1">
                  <c:v>23</c:v>
                </c:pt>
                <c:pt idx="2">
                  <c:v>8</c:v>
                </c:pt>
                <c:pt idx="3">
                  <c:v>8</c:v>
                </c:pt>
              </c:numCache>
            </c:numRef>
          </c:val>
          <c:extLst>
            <c:ext xmlns:c16="http://schemas.microsoft.com/office/drawing/2014/chart" uri="{C3380CC4-5D6E-409C-BE32-E72D297353CC}">
              <c16:uniqueId val="{00000008-1A8E-4624-8C79-61A9C5148433}"/>
            </c:ext>
          </c:extLst>
        </c:ser>
        <c:dLbls>
          <c:showLegendKey val="0"/>
          <c:showVal val="0"/>
          <c:showCatName val="0"/>
          <c:showSerName val="0"/>
          <c:showPercent val="0"/>
          <c:showBubbleSize val="0"/>
        </c:dLbls>
        <c:gapWidth val="219"/>
        <c:overlap val="-27"/>
        <c:axId val="1792330320"/>
        <c:axId val="1874792160"/>
      </c:barChart>
      <c:catAx>
        <c:axId val="17923303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4792160"/>
        <c:crosses val="autoZero"/>
        <c:auto val="1"/>
        <c:lblAlgn val="ctr"/>
        <c:lblOffset val="100"/>
        <c:noMultiLvlLbl val="0"/>
      </c:catAx>
      <c:valAx>
        <c:axId val="18747921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9233032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Psycopathic and sociopathic traits have been found to be prevelant in serial murderers. How do you think these traits develop?</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357A-4D40-9F10-7CC1B3DF99C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357A-4D40-9F10-7CC1B3DF99C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57A-4D40-9F10-7CC1B3DF99C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357A-4D40-9F10-7CC1B3DF99C8}"/>
              </c:ext>
            </c:extLst>
          </c:dPt>
          <c:dLbls>
            <c:dLbl>
              <c:idx val="0"/>
              <c:layout>
                <c:manualLayout>
                  <c:x val="-6.4219597550306207E-2"/>
                  <c:y val="9.9894284047827353E-2"/>
                </c:manualLayout>
              </c:layout>
              <c:tx>
                <c:rich>
                  <a:bodyPr/>
                  <a:lstStyle/>
                  <a:p>
                    <a:fld id="{93F4CEA2-FE0C-4095-8898-3496EF8E7ED5}" type="PERCENTAGE">
                      <a:rPr lang="en-US" baseline="0"/>
                      <a:pPr/>
                      <a:t>[PERCENTAGE]</a:t>
                    </a:fld>
                    <a:endParaRPr lang="en-GB"/>
                  </a:p>
                </c:rich>
              </c:tx>
              <c:dLblPos val="bestFit"/>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1-357A-4D40-9F10-7CC1B3DF99C8}"/>
                </c:ext>
              </c:extLst>
            </c:dLbl>
            <c:dLbl>
              <c:idx val="1"/>
              <c:tx>
                <c:rich>
                  <a:bodyPr/>
                  <a:lstStyle/>
                  <a:p>
                    <a:fld id="{9CF129FB-34D1-444D-B3AC-9CEC23576D77}" type="PERCENTAGE">
                      <a:rPr lang="en-US" baseline="0"/>
                      <a:pPr/>
                      <a:t>[PERCENTAGE]</a:t>
                    </a:fld>
                    <a:endParaRPr lang="en-GB"/>
                  </a:p>
                </c:rich>
              </c:tx>
              <c:dLblPos val="inEnd"/>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357A-4D40-9F10-7CC1B3DF99C8}"/>
                </c:ext>
              </c:extLst>
            </c:dLbl>
            <c:dLbl>
              <c:idx val="2"/>
              <c:layout>
                <c:manualLayout>
                  <c:x val="6.5084864391951061E-2"/>
                  <c:y val="-0.18504811898512685"/>
                </c:manualLayout>
              </c:layout>
              <c:tx>
                <c:rich>
                  <a:bodyPr/>
                  <a:lstStyle/>
                  <a:p>
                    <a:fld id="{357EED32-3881-4327-A929-2B4A263EF0A6}" type="PERCENTAGE">
                      <a:rPr lang="en-US" baseline="0"/>
                      <a:pPr/>
                      <a:t>[PERCENTAGE]</a:t>
                    </a:fld>
                    <a:endParaRPr lang="en-GB"/>
                  </a:p>
                </c:rich>
              </c:tx>
              <c:dLblPos val="bestFit"/>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5-357A-4D40-9F10-7CC1B3DF99C8}"/>
                </c:ext>
              </c:extLst>
            </c:dLbl>
            <c:dLbl>
              <c:idx val="3"/>
              <c:tx>
                <c:rich>
                  <a:bodyPr/>
                  <a:lstStyle/>
                  <a:p>
                    <a:fld id="{607CCBF6-40A3-4CD7-8526-D8AE4C14EBD2}" type="PERCENTAGE">
                      <a:rPr lang="en-US" baseline="0"/>
                      <a:pPr/>
                      <a:t>[PERCENTAGE]</a:t>
                    </a:fld>
                    <a:endParaRPr lang="en-GB"/>
                  </a:p>
                </c:rich>
              </c:tx>
              <c:dLblPos val="inEnd"/>
              <c:showLegendKey val="0"/>
              <c:showVal val="1"/>
              <c:showCatName val="0"/>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7-357A-4D40-9F10-7CC1B3DF99C8}"/>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1"/>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'[Nature vs. Nurture and serial murderers excel diss.xlsx]Sheet26'!$M$7:$P$7</c:f>
              <c:strCache>
                <c:ptCount val="4"/>
                <c:pt idx="0">
                  <c:v>Upbringing</c:v>
                </c:pt>
                <c:pt idx="1">
                  <c:v>Inherited</c:v>
                </c:pt>
                <c:pt idx="2">
                  <c:v>Mix</c:v>
                </c:pt>
                <c:pt idx="3">
                  <c:v>Unsure</c:v>
                </c:pt>
              </c:strCache>
            </c:strRef>
          </c:cat>
          <c:val>
            <c:numRef>
              <c:f>'[Nature vs. Nurture and serial murderers excel diss.xlsx]Sheet26'!$M$8:$P$8</c:f>
              <c:numCache>
                <c:formatCode>General</c:formatCode>
                <c:ptCount val="4"/>
                <c:pt idx="0">
                  <c:v>14</c:v>
                </c:pt>
                <c:pt idx="1">
                  <c:v>5</c:v>
                </c:pt>
                <c:pt idx="2">
                  <c:v>48</c:v>
                </c:pt>
                <c:pt idx="3">
                  <c:v>10</c:v>
                </c:pt>
              </c:numCache>
            </c:numRef>
          </c:val>
          <c:extLst>
            <c:ext xmlns:c16="http://schemas.microsoft.com/office/drawing/2014/chart" uri="{C3380CC4-5D6E-409C-BE32-E72D297353CC}">
              <c16:uniqueId val="{00000008-357A-4D40-9F10-7CC1B3DF99C8}"/>
            </c:ext>
          </c:extLst>
        </c:ser>
        <c:dLbls>
          <c:dLblPos val="inEnd"/>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a:t>
            </a:r>
            <a:r>
              <a:rPr lang="en-GB" baseline="0"/>
              <a:t> you believe thay all individuals with psychopathic or sociopathic traits will inevitably become criminals?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rgbClr val="FF0000"/>
              </a:solidFill>
              <a:ln>
                <a:noFill/>
              </a:ln>
              <a:effectLst/>
            </c:spPr>
            <c:extLst>
              <c:ext xmlns:c16="http://schemas.microsoft.com/office/drawing/2014/chart" uri="{C3380CC4-5D6E-409C-BE32-E72D297353CC}">
                <c16:uniqueId val="{00000001-C3BC-42B5-BAEB-631DE9B1CFB1}"/>
              </c:ext>
            </c:extLst>
          </c:dPt>
          <c:dPt>
            <c:idx val="1"/>
            <c:invertIfNegative val="0"/>
            <c:bubble3D val="0"/>
            <c:spPr>
              <a:solidFill>
                <a:schemeClr val="accent1">
                  <a:lumMod val="75000"/>
                </a:schemeClr>
              </a:solidFill>
              <a:ln>
                <a:noFill/>
              </a:ln>
              <a:effectLst/>
            </c:spPr>
            <c:extLst>
              <c:ext xmlns:c16="http://schemas.microsoft.com/office/drawing/2014/chart" uri="{C3380CC4-5D6E-409C-BE32-E72D297353CC}">
                <c16:uniqueId val="{00000003-C3BC-42B5-BAEB-631DE9B1CFB1}"/>
              </c:ext>
            </c:extLst>
          </c:dPt>
          <c:dPt>
            <c:idx val="2"/>
            <c:invertIfNegative val="0"/>
            <c:bubble3D val="0"/>
            <c:spPr>
              <a:solidFill>
                <a:srgbClr val="00B050"/>
              </a:solidFill>
              <a:ln>
                <a:noFill/>
              </a:ln>
              <a:effectLst/>
            </c:spPr>
            <c:extLst>
              <c:ext xmlns:c16="http://schemas.microsoft.com/office/drawing/2014/chart" uri="{C3380CC4-5D6E-409C-BE32-E72D297353CC}">
                <c16:uniqueId val="{00000005-C3BC-42B5-BAEB-631DE9B1CFB1}"/>
              </c:ext>
            </c:extLst>
          </c:dPt>
          <c:dPt>
            <c:idx val="3"/>
            <c:invertIfNegative val="0"/>
            <c:bubble3D val="0"/>
            <c:spPr>
              <a:solidFill>
                <a:srgbClr val="FFC000"/>
              </a:solidFill>
              <a:ln>
                <a:noFill/>
              </a:ln>
              <a:effectLst/>
            </c:spPr>
            <c:extLst>
              <c:ext xmlns:c16="http://schemas.microsoft.com/office/drawing/2014/chart" uri="{C3380CC4-5D6E-409C-BE32-E72D297353CC}">
                <c16:uniqueId val="{00000007-C3BC-42B5-BAEB-631DE9B1CFB1}"/>
              </c:ext>
            </c:extLst>
          </c:dPt>
          <c:cat>
            <c:strRef>
              <c:f>'[Nature vs. Nurture and serial murderers excel diss.xlsx]Sheet17'!$P$12:$S$12</c:f>
              <c:strCache>
                <c:ptCount val="4"/>
                <c:pt idx="0">
                  <c:v>Yes</c:v>
                </c:pt>
                <c:pt idx="1">
                  <c:v>No</c:v>
                </c:pt>
                <c:pt idx="2">
                  <c:v>Maybe</c:v>
                </c:pt>
                <c:pt idx="3">
                  <c:v>Unsure </c:v>
                </c:pt>
              </c:strCache>
            </c:strRef>
          </c:cat>
          <c:val>
            <c:numRef>
              <c:f>'[Nature vs. Nurture and serial murderers excel diss.xlsx]Sheet17'!$P$13:$S$13</c:f>
              <c:numCache>
                <c:formatCode>General</c:formatCode>
                <c:ptCount val="4"/>
                <c:pt idx="0">
                  <c:v>8</c:v>
                </c:pt>
                <c:pt idx="1">
                  <c:v>60</c:v>
                </c:pt>
                <c:pt idx="2">
                  <c:v>8</c:v>
                </c:pt>
                <c:pt idx="3">
                  <c:v>2</c:v>
                </c:pt>
              </c:numCache>
            </c:numRef>
          </c:val>
          <c:extLst>
            <c:ext xmlns:c16="http://schemas.microsoft.com/office/drawing/2014/chart" uri="{C3380CC4-5D6E-409C-BE32-E72D297353CC}">
              <c16:uniqueId val="{00000008-C3BC-42B5-BAEB-631DE9B1CFB1}"/>
            </c:ext>
          </c:extLst>
        </c:ser>
        <c:dLbls>
          <c:showLegendKey val="0"/>
          <c:showVal val="0"/>
          <c:showCatName val="0"/>
          <c:showSerName val="0"/>
          <c:showPercent val="0"/>
          <c:showBubbleSize val="0"/>
        </c:dLbls>
        <c:gapWidth val="219"/>
        <c:overlap val="-27"/>
        <c:axId val="1792329360"/>
        <c:axId val="1874803568"/>
      </c:barChart>
      <c:catAx>
        <c:axId val="179232936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874803568"/>
        <c:crosses val="autoZero"/>
        <c:auto val="1"/>
        <c:lblAlgn val="ctr"/>
        <c:lblOffset val="100"/>
        <c:noMultiLvlLbl val="0"/>
      </c:catAx>
      <c:valAx>
        <c:axId val="18748035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92329360"/>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6.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5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cs:styleClr val="auto"/>
    </cs:fontRef>
    <cs:defRPr sz="1000" b="1" i="0" u="none" strike="noStrike" kern="1200" spc="0" baseline="0"/>
  </cs:dataLabel>
  <cs:dataLabelCallout>
    <cs:lnRef idx="0">
      <cs:styleClr val="auto"/>
    </cs:lnRef>
    <cs:fillRef idx="0"/>
    <cs:effectRef idx="0"/>
    <cs:fontRef idx="minor">
      <cs:styleClr val="auto"/>
    </cs:fontRef>
    <cs:spPr>
      <a:solidFill>
        <a:schemeClr val="lt1"/>
      </a:solidFill>
      <a:ln>
        <a:solidFill>
          <a:schemeClr val="phClr"/>
        </a:solidFill>
      </a:ln>
    </cs:spPr>
    <cs:defRPr sz="10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635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10000"/>
          </a:prstClr>
        </a:outerShdw>
      </a:effectLst>
      <a:scene3d>
        <a:camera prst="orthographicFront"/>
        <a:lightRig rig="threePt" dir="t"/>
      </a:scene3d>
      <a:sp3d>
        <a:bevelT w="127000" h="127000"/>
        <a:bevelB w="127000" h="127000"/>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0</TotalTime>
  <Pages>20</Pages>
  <Words>5728</Words>
  <Characters>30851</Characters>
  <Application>Microsoft Office Word</Application>
  <DocSecurity>0</DocSecurity>
  <Lines>547</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dc:creator>
  <cp:keywords/>
  <dc:description/>
  <cp:lastModifiedBy>Christopher</cp:lastModifiedBy>
  <cp:revision>5</cp:revision>
  <dcterms:created xsi:type="dcterms:W3CDTF">2023-10-30T18:05:00Z</dcterms:created>
  <dcterms:modified xsi:type="dcterms:W3CDTF">2023-10-30T19:08:00Z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4b1a30eb-c8e1-43b0-8eee-f0d86fab6268</vt:lpwstr>
  </property>
</Properties>
</file>