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2CEED" w:themeColor="accent5" w:themeTint="33"/>
  <w:body>
    <w:p w:rsidRPr="00C27156" w:rsidR="00F35A39" w:rsidRDefault="00F35A39" w14:paraId="4D093AF6" w14:textId="77777777">
      <w:pPr>
        <w:rPr>
          <w:sz w:val="36"/>
          <w:szCs w:val="36"/>
        </w:rPr>
      </w:pPr>
    </w:p>
    <w:p w:rsidRPr="00C27156" w:rsidR="00F35A39" w:rsidP="00806EDF" w:rsidRDefault="00694026" w14:paraId="20DF7D15" w14:textId="65E035B8">
      <w:pPr>
        <w:widowControl w:val="0"/>
        <w:tabs>
          <w:tab w:val="left" w:pos="392"/>
        </w:tabs>
        <w:autoSpaceDE w:val="0"/>
        <w:autoSpaceDN w:val="0"/>
        <w:ind w:right="473"/>
        <w:jc w:val="center"/>
        <w:rPr>
          <w:rFonts w:cs="Arial"/>
          <w:b/>
          <w:sz w:val="36"/>
          <w:szCs w:val="36"/>
        </w:rPr>
      </w:pPr>
      <w:r w:rsidRPr="00C27156">
        <w:rPr>
          <w:rFonts w:cs="Arial"/>
          <w:b/>
          <w:sz w:val="36"/>
          <w:szCs w:val="36"/>
        </w:rPr>
        <w:t>Student name: Mihaela Valkova</w:t>
      </w:r>
    </w:p>
    <w:p w:rsidRPr="00C27156" w:rsidR="00F35A39" w:rsidP="00806EDF" w:rsidRDefault="00694026" w14:paraId="560D252B" w14:textId="09BDD098">
      <w:pPr>
        <w:widowControl w:val="0"/>
        <w:tabs>
          <w:tab w:val="left" w:pos="392"/>
        </w:tabs>
        <w:autoSpaceDE w:val="0"/>
        <w:autoSpaceDN w:val="0"/>
        <w:ind w:right="473"/>
        <w:jc w:val="center"/>
        <w:rPr>
          <w:rFonts w:cs="Arial"/>
          <w:b/>
          <w:sz w:val="36"/>
          <w:szCs w:val="36"/>
        </w:rPr>
      </w:pPr>
      <w:r w:rsidRPr="00C27156">
        <w:rPr>
          <w:rFonts w:cs="Arial"/>
          <w:b/>
          <w:sz w:val="36"/>
          <w:szCs w:val="36"/>
        </w:rPr>
        <w:t>Student number: 2243478</w:t>
      </w:r>
    </w:p>
    <w:p w:rsidRPr="00C27156" w:rsidR="00F35A39" w:rsidP="00806EDF" w:rsidRDefault="00694026" w14:paraId="75163324" w14:textId="31CAF6D7">
      <w:pPr>
        <w:widowControl w:val="0"/>
        <w:tabs>
          <w:tab w:val="left" w:pos="392"/>
        </w:tabs>
        <w:autoSpaceDE w:val="0"/>
        <w:autoSpaceDN w:val="0"/>
        <w:ind w:right="473"/>
        <w:jc w:val="center"/>
        <w:rPr>
          <w:rFonts w:cs="Arial"/>
          <w:b/>
          <w:sz w:val="36"/>
          <w:szCs w:val="36"/>
        </w:rPr>
      </w:pPr>
      <w:r w:rsidRPr="00C27156">
        <w:rPr>
          <w:rFonts w:cs="Arial"/>
          <w:b/>
          <w:sz w:val="36"/>
          <w:szCs w:val="36"/>
        </w:rPr>
        <w:t>Module code: LCHS4003</w:t>
      </w:r>
    </w:p>
    <w:p w:rsidRPr="00C27156" w:rsidR="00F35A39" w:rsidP="00806EDF" w:rsidRDefault="00694026" w14:paraId="413E9AD9" w14:textId="215DA4B9">
      <w:pPr>
        <w:widowControl w:val="0"/>
        <w:tabs>
          <w:tab w:val="left" w:pos="392"/>
        </w:tabs>
        <w:autoSpaceDE w:val="0"/>
        <w:autoSpaceDN w:val="0"/>
        <w:ind w:right="473"/>
        <w:jc w:val="center"/>
        <w:rPr>
          <w:rFonts w:cs="Arial"/>
          <w:b/>
          <w:sz w:val="36"/>
          <w:szCs w:val="36"/>
        </w:rPr>
      </w:pPr>
      <w:r w:rsidRPr="00C27156">
        <w:rPr>
          <w:rFonts w:cs="Arial"/>
          <w:b/>
          <w:sz w:val="36"/>
          <w:szCs w:val="36"/>
        </w:rPr>
        <w:t>Module name: Introduction to Health and Social Care</w:t>
      </w:r>
    </w:p>
    <w:p w:rsidRPr="00C27156" w:rsidR="00F32475" w:rsidP="00F32475" w:rsidRDefault="00694026" w14:paraId="3250A883" w14:textId="623FD657">
      <w:pPr>
        <w:widowControl w:val="0"/>
        <w:tabs>
          <w:tab w:val="left" w:pos="392"/>
        </w:tabs>
        <w:autoSpaceDE w:val="0"/>
        <w:autoSpaceDN w:val="0"/>
        <w:ind w:right="473"/>
        <w:jc w:val="center"/>
        <w:rPr>
          <w:rFonts w:cs="Arial"/>
          <w:b/>
          <w:sz w:val="36"/>
          <w:szCs w:val="36"/>
        </w:rPr>
      </w:pPr>
      <w:r w:rsidRPr="00C27156">
        <w:rPr>
          <w:rFonts w:cs="Arial"/>
          <w:b/>
          <w:sz w:val="36"/>
          <w:szCs w:val="36"/>
        </w:rPr>
        <w:t>Lecture’s name: Aishat</w:t>
      </w:r>
      <w:r w:rsidRPr="00C27156" w:rsidR="007E262D">
        <w:rPr>
          <w:rFonts w:cs="Arial"/>
          <w:b/>
          <w:sz w:val="36"/>
          <w:szCs w:val="36"/>
        </w:rPr>
        <w:t xml:space="preserve"> Bakre</w:t>
      </w:r>
      <w:r w:rsidRPr="00C27156" w:rsidR="00F35A39">
        <w:rPr>
          <w:rFonts w:cs="Arial"/>
          <w:b/>
          <w:sz w:val="36"/>
          <w:szCs w:val="36"/>
        </w:rPr>
        <w:br/>
      </w:r>
      <w:r w:rsidRPr="00C27156" w:rsidR="007E262D">
        <w:rPr>
          <w:rFonts w:cs="Arial"/>
          <w:b/>
          <w:sz w:val="36"/>
          <w:szCs w:val="36"/>
        </w:rPr>
        <w:t>Portfolio</w:t>
      </w:r>
    </w:p>
    <w:p w:rsidRPr="00C27156" w:rsidR="00F32475" w:rsidP="00F32475" w:rsidRDefault="00F32475" w14:paraId="2AC7A452" w14:textId="77777777">
      <w:pPr>
        <w:widowControl w:val="0"/>
        <w:tabs>
          <w:tab w:val="left" w:pos="392"/>
        </w:tabs>
        <w:autoSpaceDE w:val="0"/>
        <w:autoSpaceDN w:val="0"/>
        <w:ind w:right="473"/>
        <w:jc w:val="center"/>
        <w:rPr>
          <w:rFonts w:cs="Arial"/>
          <w:b/>
          <w:sz w:val="36"/>
          <w:szCs w:val="36"/>
        </w:rPr>
      </w:pPr>
    </w:p>
    <w:p w:rsidRPr="00C27156" w:rsidR="00F32475" w:rsidP="00F32475" w:rsidRDefault="007E262D" w14:paraId="0CDABCE9" w14:textId="144DD018">
      <w:pPr>
        <w:widowControl w:val="0"/>
        <w:tabs>
          <w:tab w:val="left" w:pos="392"/>
        </w:tabs>
        <w:autoSpaceDE w:val="0"/>
        <w:autoSpaceDN w:val="0"/>
        <w:ind w:right="473"/>
        <w:jc w:val="center"/>
        <w:rPr>
          <w:rFonts w:cs="Arial"/>
          <w:b/>
          <w:sz w:val="36"/>
          <w:szCs w:val="36"/>
        </w:rPr>
        <w:sectPr w:rsidRPr="00C27156" w:rsidR="00F32475">
          <w:headerReference w:type="even" r:id="rId7"/>
          <w:headerReference w:type="default" r:id="rId8"/>
          <w:footerReference w:type="even" r:id="rId9"/>
          <w:footerReference w:type="default" r:id="rId10"/>
          <w:headerReference w:type="first" r:id="rId11"/>
          <w:footerReference w:type="first" r:id="rId12"/>
          <w:pgSz w:w="11906" w:h="16838" w:orient="portrait"/>
          <w:pgMar w:top="1440" w:right="1440" w:bottom="1440" w:left="1440" w:header="708" w:footer="708" w:gutter="0"/>
          <w:cols w:space="708"/>
          <w:docGrid w:linePitch="360"/>
        </w:sectPr>
      </w:pPr>
      <w:r w:rsidRPr="00C27156">
        <w:rPr>
          <w:rFonts w:cs="Arial"/>
          <w:b/>
          <w:sz w:val="36"/>
          <w:szCs w:val="36"/>
        </w:rPr>
        <w:t>19/10/2025</w:t>
      </w:r>
    </w:p>
    <w:p w:rsidR="00F35A39" w:rsidP="007E262D" w:rsidRDefault="00C5123D" w14:paraId="371C2E59" w14:textId="33B1E0DB">
      <w:pPr>
        <w:ind w:right="-784"/>
        <w:sectPr w:rsidR="00F35A39" w:rsidSect="00F35A39">
          <w:pgSz w:w="16838" w:h="11906" w:orient="landscape"/>
          <w:pgMar w:top="1440" w:right="1440" w:bottom="1440" w:left="1440" w:header="708" w:footer="708" w:gutter="0"/>
          <w:cols w:space="708"/>
          <w:docGrid w:linePitch="360"/>
        </w:sectPr>
      </w:pPr>
      <w:r>
        <w:rPr>
          <w:noProof/>
        </w:rPr>
        <w:drawing>
          <wp:anchor distT="0" distB="0" distL="114300" distR="114300" simplePos="0" relativeHeight="251658240" behindDoc="0" locked="0" layoutInCell="1" allowOverlap="1" wp14:anchorId="26B134C6" wp14:editId="263AC22A">
            <wp:simplePos x="0" y="0"/>
            <wp:positionH relativeFrom="margin">
              <wp:posOffset>-635000</wp:posOffset>
            </wp:positionH>
            <wp:positionV relativeFrom="margin">
              <wp:posOffset>-647700</wp:posOffset>
            </wp:positionV>
            <wp:extent cx="10121900" cy="7023100"/>
            <wp:effectExtent l="0" t="0" r="0" b="0"/>
            <wp:wrapTopAndBottom/>
            <wp:docPr id="1170955482" name="Picture 1" descr="A close-up of a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0955482" name="Picture 1" descr="A close-up of a websit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10121900" cy="7023100"/>
                    </a:xfrm>
                    <a:prstGeom prst="rect">
                      <a:avLst/>
                    </a:prstGeom>
                    <a:ln>
                      <a:noFill/>
                    </a:ln>
                  </pic:spPr>
                </pic:pic>
              </a:graphicData>
            </a:graphic>
            <wp14:sizeRelH relativeFrom="page">
              <wp14:pctWidth>0</wp14:pctWidth>
            </wp14:sizeRelH>
            <wp14:sizeRelV relativeFrom="page">
              <wp14:pctHeight>0</wp14:pctHeight>
            </wp14:sizeRelV>
          </wp:anchor>
        </w:drawing>
      </w:r>
    </w:p>
    <w:p w:rsidRPr="007E262D" w:rsidR="00694026" w:rsidP="00694026" w:rsidRDefault="00694026" w14:paraId="475B6A9E" w14:textId="77777777">
      <w:pPr>
        <w:pStyle w:val="paragraph"/>
        <w:spacing w:before="0" w:beforeAutospacing="0" w:after="0" w:afterAutospacing="0"/>
        <w:textAlignment w:val="baseline"/>
        <w:rPr>
          <w:rFonts w:ascii="Segoe UI" w:hAnsi="Segoe UI" w:cs="Segoe UI"/>
          <w:sz w:val="21"/>
          <w:szCs w:val="21"/>
        </w:rPr>
      </w:pPr>
      <w:r w:rsidRPr="007E262D">
        <w:rPr>
          <w:rStyle w:val="normaltextrun"/>
          <w:rFonts w:ascii="AppleSystemUIFont" w:hAnsi="AppleSystemUIFont" w:cs="Segoe UI"/>
          <w:b/>
          <w:bCs/>
          <w:sz w:val="30"/>
          <w:szCs w:val="32"/>
        </w:rPr>
        <w:t>The Origins and Current Structure of the National Health Service (NHS)</w:t>
      </w:r>
      <w:r w:rsidRPr="007E262D">
        <w:rPr>
          <w:rStyle w:val="eop"/>
          <w:rFonts w:ascii="AppleSystemUIFont" w:hAnsi="AppleSystemUIFont" w:cs="Segoe UI"/>
          <w:sz w:val="30"/>
          <w:szCs w:val="32"/>
        </w:rPr>
        <w:t> </w:t>
      </w:r>
    </w:p>
    <w:p w:rsidRPr="007E262D" w:rsidR="007E262D" w:rsidP="30B41036" w:rsidRDefault="00694026" w14:paraId="4D89C00D" w14:textId="0B0D592E">
      <w:pPr>
        <w:pStyle w:val="paragraph"/>
        <w:spacing w:before="0" w:beforeAutospacing="0" w:after="0" w:afterAutospacing="0" w:line="360" w:lineRule="auto"/>
        <w:textAlignment w:val="baseline"/>
        <w:rPr>
          <w:rFonts w:ascii="Segoe UI" w:hAnsi="Segoe UI" w:cs="Segoe UI"/>
          <w:sz w:val="18"/>
          <w:szCs w:val="18"/>
        </w:rPr>
      </w:pPr>
      <w:r w:rsidRPr="30B41036">
        <w:rPr>
          <w:rStyle w:val="eop"/>
          <w:rFonts w:ascii="AppleSystemUIFont" w:hAnsi="AppleSystemUIFont" w:cs="Segoe UI"/>
          <w:sz w:val="26"/>
          <w:szCs w:val="26"/>
        </w:rPr>
        <w:t> </w:t>
      </w:r>
    </w:p>
    <w:p w:rsidRPr="007E262D" w:rsidR="007E262D" w:rsidP="1D1E5B56" w:rsidRDefault="4C5C2366" w14:noSpellErr="1" w14:paraId="36145FC7" w14:textId="377126DC">
      <w:pPr>
        <w:spacing w:before="195" w:after="195" w:line="360" w:lineRule="auto"/>
        <w:textAlignment w:val="baseline"/>
        <w:rPr>
          <w:rFonts w:ascii="Arial" w:hAnsi="Arial" w:eastAsia="Arial" w:cs="Arial"/>
          <w:sz w:val="22"/>
          <w:szCs w:val="22"/>
        </w:rPr>
      </w:pPr>
      <w:r w:rsidRPr="1D1E5B56" w:rsidR="4C5C2366">
        <w:rPr>
          <w:rFonts w:ascii="Helvetica Neue" w:hAnsi="Helvetica Neue" w:eastAsia="Helvetica Neue" w:cs="Helvetica Neue"/>
          <w:b w:val="1"/>
          <w:bCs w:val="1"/>
          <w:sz w:val="19"/>
          <w:szCs w:val="19"/>
        </w:rPr>
        <w:t>I</w:t>
      </w:r>
      <w:r w:rsidRPr="1D1E5B56" w:rsidR="4C5C2366">
        <w:rPr>
          <w:rFonts w:ascii="Arial" w:hAnsi="Arial" w:eastAsia="Arial" w:cs="Arial"/>
          <w:b w:val="1"/>
          <w:bCs w:val="1"/>
          <w:sz w:val="22"/>
          <w:szCs w:val="22"/>
        </w:rPr>
        <w:t>ntroduction</w:t>
      </w:r>
    </w:p>
    <w:p w:rsidRPr="007E262D" w:rsidR="007E262D" w:rsidP="1D1E5B56" w:rsidRDefault="4C5C2366" w14:paraId="731594E8" w14:textId="32FFF346">
      <w:pPr>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The National Health Service (NHS) is one of the most important social reforms in British history and </w:t>
      </w:r>
      <w:r w:rsidRPr="1D1E5B56" w:rsidR="4C5C2366">
        <w:rPr>
          <w:rFonts w:ascii="Arial" w:hAnsi="Arial" w:eastAsia="Arial" w:cs="Arial"/>
          <w:sz w:val="22"/>
          <w:szCs w:val="22"/>
        </w:rPr>
        <w:t>remains</w:t>
      </w:r>
      <w:r w:rsidRPr="1D1E5B56" w:rsidR="4C5C2366">
        <w:rPr>
          <w:rFonts w:ascii="Arial" w:hAnsi="Arial" w:eastAsia="Arial" w:cs="Arial"/>
          <w:sz w:val="22"/>
          <w:szCs w:val="22"/>
        </w:rPr>
        <w:t xml:space="preserve"> the foundations health and social care in the United Kingdom. Established in 1948, it was founded on the </w:t>
      </w:r>
      <w:r w:rsidRPr="1D1E5B56" w:rsidR="20C062F8">
        <w:rPr>
          <w:rFonts w:ascii="Arial" w:hAnsi="Arial" w:eastAsia="Arial" w:cs="Arial"/>
          <w:sz w:val="22"/>
          <w:szCs w:val="22"/>
        </w:rPr>
        <w:t xml:space="preserve">core values of inclusivity, </w:t>
      </w:r>
      <w:r w:rsidRPr="1D1E5B56" w:rsidR="20C062F8">
        <w:rPr>
          <w:rFonts w:ascii="Arial" w:hAnsi="Arial" w:eastAsia="Arial" w:cs="Arial"/>
          <w:sz w:val="22"/>
          <w:szCs w:val="22"/>
        </w:rPr>
        <w:t>fairness</w:t>
      </w:r>
      <w:r w:rsidRPr="1D1E5B56" w:rsidR="20C062F8">
        <w:rPr>
          <w:rFonts w:ascii="Arial" w:hAnsi="Arial" w:eastAsia="Arial" w:cs="Arial"/>
          <w:sz w:val="22"/>
          <w:szCs w:val="22"/>
        </w:rPr>
        <w:t xml:space="preserve"> and equality</w:t>
      </w:r>
      <w:r w:rsidRPr="1D1E5B56" w:rsidR="4C5C2366">
        <w:rPr>
          <w:rFonts w:ascii="Arial" w:hAnsi="Arial" w:eastAsia="Arial" w:cs="Arial"/>
          <w:sz w:val="22"/>
          <w:szCs w:val="22"/>
        </w:rPr>
        <w:t>. The NHS transformed healthcare from a privilege into a right, ensuring that everyone could access medical treatment regardless of income. Over time, the service has adapted to major social, economic, and demographic changes, while continuing to face pressures such as funding, workforce shortages, and organisational complexity.</w:t>
      </w:r>
    </w:p>
    <w:p w:rsidRPr="007E262D" w:rsidR="007E262D" w:rsidP="1D1E5B56" w:rsidRDefault="007E262D" w14:paraId="1398AC20" w14:textId="28C30EE8" w14:noSpellErr="1">
      <w:pPr>
        <w:spacing w:before="195" w:after="195" w:line="360" w:lineRule="auto"/>
        <w:textAlignment w:val="baseline"/>
        <w:rPr>
          <w:rFonts w:ascii="Arial" w:hAnsi="Arial" w:eastAsia="Arial" w:cs="Arial"/>
          <w:sz w:val="22"/>
          <w:szCs w:val="22"/>
        </w:rPr>
      </w:pPr>
    </w:p>
    <w:p w:rsidRPr="007E262D" w:rsidR="007E262D" w:rsidP="1D1E5B56" w:rsidRDefault="4C5C2366" w14:paraId="20FD7B9F" w14:textId="5CFDD694" w14:noSpellErr="1">
      <w:pPr>
        <w:spacing w:before="195" w:after="195" w:line="360" w:lineRule="auto"/>
        <w:textAlignment w:val="baseline"/>
        <w:rPr>
          <w:rFonts w:ascii="Arial" w:hAnsi="Arial" w:eastAsia="Arial" w:cs="Arial"/>
          <w:sz w:val="22"/>
          <w:szCs w:val="22"/>
        </w:rPr>
      </w:pPr>
      <w:r w:rsidRPr="1D1E5B56" w:rsidR="4C5C2366">
        <w:rPr>
          <w:rFonts w:ascii="Arial" w:hAnsi="Arial" w:eastAsia="Arial" w:cs="Arial"/>
          <w:b w:val="1"/>
          <w:bCs w:val="1"/>
          <w:sz w:val="22"/>
          <w:szCs w:val="22"/>
        </w:rPr>
        <w:t>Historical Context and Origins</w:t>
      </w:r>
    </w:p>
    <w:p w:rsidRPr="007E262D" w:rsidR="007E262D" w:rsidP="1D1E5B56" w:rsidRDefault="4C5C2366" w14:paraId="42F9E3DC" w14:noSpellErr="1" w14:textId="1E9AB1C4">
      <w:pPr>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Before 1948, healthcare in Britain was fragmented and </w:t>
      </w:r>
      <w:r w:rsidRPr="1D1E5B56" w:rsidR="4C5C2366">
        <w:rPr>
          <w:rFonts w:ascii="Arial" w:hAnsi="Arial" w:eastAsia="Arial" w:cs="Arial"/>
          <w:sz w:val="22"/>
          <w:szCs w:val="22"/>
        </w:rPr>
        <w:t>largely dependent</w:t>
      </w:r>
      <w:r w:rsidRPr="1D1E5B56" w:rsidR="4C5C2366">
        <w:rPr>
          <w:rFonts w:ascii="Arial" w:hAnsi="Arial" w:eastAsia="Arial" w:cs="Arial"/>
          <w:sz w:val="22"/>
          <w:szCs w:val="22"/>
        </w:rPr>
        <w:t xml:space="preserve"> on an individual’s ability to pay. Voluntary hospitals and employer-based insurance schemes left many working-class families without access to treatment (Klein, 2019). The </w:t>
      </w:r>
      <w:r w:rsidRPr="1D1E5B56" w:rsidR="4C5C2366">
        <w:rPr>
          <w:rFonts w:ascii="Arial" w:hAnsi="Arial" w:eastAsia="Arial" w:cs="Arial"/>
          <w:i w:val="1"/>
          <w:iCs w:val="1"/>
          <w:sz w:val="22"/>
          <w:szCs w:val="22"/>
        </w:rPr>
        <w:t>Beveridge Report</w:t>
      </w:r>
      <w:r w:rsidRPr="1D1E5B56" w:rsidR="4C5C2366">
        <w:rPr>
          <w:rFonts w:ascii="Arial" w:hAnsi="Arial" w:eastAsia="Arial" w:cs="Arial"/>
          <w:sz w:val="22"/>
          <w:szCs w:val="22"/>
        </w:rPr>
        <w:t xml:space="preserve"> (1942) laid the foundation for a welfare state, </w:t>
      </w:r>
      <w:r w:rsidRPr="1D1E5B56" w:rsidR="4C5C2366">
        <w:rPr>
          <w:rFonts w:ascii="Arial" w:hAnsi="Arial" w:eastAsia="Arial" w:cs="Arial"/>
          <w:sz w:val="22"/>
          <w:szCs w:val="22"/>
        </w:rPr>
        <w:t>identifying</w:t>
      </w:r>
      <w:r w:rsidRPr="1D1E5B56" w:rsidR="4C5C2366">
        <w:rPr>
          <w:rFonts w:ascii="Arial" w:hAnsi="Arial" w:eastAsia="Arial" w:cs="Arial"/>
          <w:sz w:val="22"/>
          <w:szCs w:val="22"/>
        </w:rPr>
        <w:t xml:space="preserve"> five “giant evils” — want, disease, ignorance, squalor, and idleness — that social reform needed to overcome (Beveridge, 1942). Building on these ideas, Aneurin Bevan, Minister of Health, introduced the </w:t>
      </w:r>
      <w:r w:rsidRPr="1D1E5B56" w:rsidR="4C5C2366">
        <w:rPr>
          <w:rFonts w:ascii="Arial" w:hAnsi="Arial" w:eastAsia="Arial" w:cs="Arial"/>
          <w:i w:val="1"/>
          <w:iCs w:val="1"/>
          <w:sz w:val="22"/>
          <w:szCs w:val="22"/>
        </w:rPr>
        <w:t>National Health Service Act</w:t>
      </w:r>
      <w:r w:rsidRPr="1D1E5B56" w:rsidR="4C5C2366">
        <w:rPr>
          <w:rFonts w:ascii="Arial" w:hAnsi="Arial" w:eastAsia="Arial" w:cs="Arial"/>
          <w:sz w:val="22"/>
          <w:szCs w:val="22"/>
        </w:rPr>
        <w:t xml:space="preserve"> (1946), </w:t>
      </w:r>
      <w:r w:rsidRPr="1D1E5B56" w:rsidR="4C5C2366">
        <w:rPr>
          <w:rFonts w:ascii="Arial" w:hAnsi="Arial" w:eastAsia="Arial" w:cs="Arial"/>
          <w:sz w:val="22"/>
          <w:szCs w:val="22"/>
        </w:rPr>
        <w:t>establishing</w:t>
      </w:r>
      <w:r w:rsidRPr="1D1E5B56" w:rsidR="4C5C2366">
        <w:rPr>
          <w:rFonts w:ascii="Arial" w:hAnsi="Arial" w:eastAsia="Arial" w:cs="Arial"/>
          <w:sz w:val="22"/>
          <w:szCs w:val="22"/>
        </w:rPr>
        <w:t xml:space="preserve"> a system that was publicly funded and free </w:t>
      </w:r>
      <w:r w:rsidRPr="1D1E5B56" w:rsidR="3473A6CE">
        <w:rPr>
          <w:rFonts w:ascii="Arial" w:hAnsi="Arial" w:eastAsia="Arial" w:cs="Arial"/>
          <w:sz w:val="22"/>
          <w:szCs w:val="22"/>
        </w:rPr>
        <w:t>universal access</w:t>
      </w:r>
      <w:r w:rsidRPr="1D1E5B56" w:rsidR="50580864">
        <w:rPr>
          <w:rFonts w:ascii="Arial" w:hAnsi="Arial" w:eastAsia="Arial" w:cs="Arial"/>
          <w:sz w:val="22"/>
          <w:szCs w:val="22"/>
        </w:rPr>
        <w:t xml:space="preserve"> </w:t>
      </w:r>
      <w:r w:rsidRPr="1D1E5B56" w:rsidR="4C5C2366">
        <w:rPr>
          <w:rFonts w:ascii="Arial" w:hAnsi="Arial" w:eastAsia="Arial" w:cs="Arial"/>
          <w:sz w:val="22"/>
          <w:szCs w:val="22"/>
        </w:rPr>
        <w:t>(Bevan, 1952).</w:t>
      </w:r>
    </w:p>
    <w:p w:rsidRPr="007E262D" w:rsidR="007E262D" w:rsidP="1D1E5B56" w:rsidRDefault="007E262D" w14:paraId="1A99196D" w14:textId="6097CE46" w14:noSpellErr="1">
      <w:pPr>
        <w:spacing w:before="195" w:after="195" w:line="360" w:lineRule="auto"/>
        <w:textAlignment w:val="baseline"/>
        <w:rPr>
          <w:rFonts w:ascii="Arial" w:hAnsi="Arial" w:eastAsia="Arial" w:cs="Arial"/>
          <w:sz w:val="22"/>
          <w:szCs w:val="22"/>
        </w:rPr>
      </w:pPr>
    </w:p>
    <w:p w:rsidRPr="007E262D" w:rsidR="007E262D" w:rsidP="1D1E5B56" w:rsidRDefault="4C5C2366" w14:paraId="59E1B0DA" w14:textId="686C5A26" w14:noSpellErr="1">
      <w:pPr>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When launched on 5 July 1948, the NHS unified hospitals, general practice, and community health under one national structure. Its three founding principles — meeting everyone’s needs, providing services free at the point of use, and offering care based on clinical need rather than the ability to pay (NHS England, 2019) — remain central to policy today. These principles </w:t>
      </w:r>
      <w:r w:rsidRPr="1D1E5B56" w:rsidR="4C5C2366">
        <w:rPr>
          <w:rFonts w:ascii="Arial" w:hAnsi="Arial" w:eastAsia="Arial" w:cs="Arial"/>
          <w:sz w:val="22"/>
          <w:szCs w:val="22"/>
        </w:rPr>
        <w:t>represented</w:t>
      </w:r>
      <w:r w:rsidRPr="1D1E5B56" w:rsidR="4C5C2366">
        <w:rPr>
          <w:rFonts w:ascii="Arial" w:hAnsi="Arial" w:eastAsia="Arial" w:cs="Arial"/>
          <w:sz w:val="22"/>
          <w:szCs w:val="22"/>
        </w:rPr>
        <w:t xml:space="preserve"> a major shift toward equality and social justice in post-war Britain.</w:t>
      </w:r>
    </w:p>
    <w:p w:rsidRPr="007E262D" w:rsidR="007E262D" w:rsidP="1D1E5B56" w:rsidRDefault="007E262D" w14:paraId="70E3B41C" w14:textId="23282B90" w14:noSpellErr="1">
      <w:pPr>
        <w:spacing w:before="195" w:after="195" w:line="360" w:lineRule="auto"/>
        <w:textAlignment w:val="baseline"/>
        <w:rPr>
          <w:rFonts w:ascii="Arial" w:hAnsi="Arial" w:eastAsia="Arial" w:cs="Arial"/>
          <w:sz w:val="22"/>
          <w:szCs w:val="22"/>
        </w:rPr>
      </w:pPr>
    </w:p>
    <w:p w:rsidR="1D1E5B56" w:rsidP="1D1E5B56" w:rsidRDefault="1D1E5B56" w14:paraId="21AB289C" w14:textId="77D07ED9">
      <w:pPr>
        <w:pStyle w:val="Normal"/>
        <w:spacing w:before="195" w:after="195" w:line="360" w:lineRule="auto"/>
        <w:rPr>
          <w:rFonts w:ascii="Arial" w:hAnsi="Arial" w:eastAsia="Arial" w:cs="Arial"/>
          <w:b w:val="1"/>
          <w:bCs w:val="1"/>
          <w:sz w:val="22"/>
          <w:szCs w:val="22"/>
        </w:rPr>
      </w:pPr>
    </w:p>
    <w:p w:rsidRPr="007E262D" w:rsidR="007E262D" w:rsidP="1D1E5B56" w:rsidRDefault="4C5C2366" w14:paraId="32A13DFC" w14:noSpellErr="1" w14:textId="358D8013">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b w:val="1"/>
          <w:bCs w:val="1"/>
          <w:sz w:val="22"/>
          <w:szCs w:val="22"/>
        </w:rPr>
        <w:t>Evolution and Current Structure</w:t>
      </w:r>
    </w:p>
    <w:p w:rsidRPr="007E262D" w:rsidR="007E262D" w:rsidP="1D1E5B56" w:rsidRDefault="4C5C2366" w14:paraId="088B973A" w14:textId="0F4B1A9F" w14:noSpellErr="1">
      <w:pPr>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Since its creation, the NHS has undergone several reforms to address new challenges and population changes. The </w:t>
      </w:r>
      <w:r w:rsidRPr="1D1E5B56" w:rsidR="4C5C2366">
        <w:rPr>
          <w:rFonts w:ascii="Arial" w:hAnsi="Arial" w:eastAsia="Arial" w:cs="Arial"/>
          <w:i w:val="1"/>
          <w:iCs w:val="1"/>
          <w:sz w:val="22"/>
          <w:szCs w:val="22"/>
        </w:rPr>
        <w:t>Health and Social Care Act</w:t>
      </w:r>
      <w:r w:rsidRPr="1D1E5B56" w:rsidR="4C5C2366">
        <w:rPr>
          <w:rFonts w:ascii="Arial" w:hAnsi="Arial" w:eastAsia="Arial" w:cs="Arial"/>
          <w:sz w:val="22"/>
          <w:szCs w:val="22"/>
        </w:rPr>
        <w:t xml:space="preserve"> (2012) introduced Clinical Commissioning Groups (CCGs) to increase local control, which later evolved into </w:t>
      </w:r>
      <w:r w:rsidRPr="1D1E5B56" w:rsidR="4C5C2366">
        <w:rPr>
          <w:rFonts w:ascii="Arial" w:hAnsi="Arial" w:eastAsia="Arial" w:cs="Arial"/>
          <w:i w:val="1"/>
          <w:iCs w:val="1"/>
          <w:sz w:val="22"/>
          <w:szCs w:val="22"/>
        </w:rPr>
        <w:t>Integrated Care Systems</w:t>
      </w:r>
      <w:r w:rsidRPr="1D1E5B56" w:rsidR="4C5C2366">
        <w:rPr>
          <w:rFonts w:ascii="Arial" w:hAnsi="Arial" w:eastAsia="Arial" w:cs="Arial"/>
          <w:sz w:val="22"/>
          <w:szCs w:val="22"/>
        </w:rPr>
        <w:t xml:space="preserve"> (ICSs) designed to promote collaboration between hospitals, GPs, and community services (The King’s Fund, 2022). NHS England sets national strategies and </w:t>
      </w:r>
      <w:r w:rsidRPr="1D1E5B56" w:rsidR="4C5C2366">
        <w:rPr>
          <w:rFonts w:ascii="Arial" w:hAnsi="Arial" w:eastAsia="Arial" w:cs="Arial"/>
          <w:sz w:val="22"/>
          <w:szCs w:val="22"/>
        </w:rPr>
        <w:t>allocates</w:t>
      </w:r>
      <w:r w:rsidRPr="1D1E5B56" w:rsidR="4C5C2366">
        <w:rPr>
          <w:rFonts w:ascii="Arial" w:hAnsi="Arial" w:eastAsia="Arial" w:cs="Arial"/>
          <w:sz w:val="22"/>
          <w:szCs w:val="22"/>
        </w:rPr>
        <w:t xml:space="preserve"> resources, while NHS Trusts and Foundation Trusts deliver acute, community, and specialist care. Local authorities now play a growing role in integrating public health with social care, focusing on prevention and wellbeing (Department of Health and Social Care, 2022).</w:t>
      </w:r>
    </w:p>
    <w:p w:rsidRPr="007E262D" w:rsidR="007E262D" w:rsidP="1D1E5B56" w:rsidRDefault="4C5C2366" w14:paraId="5C780658" w14:noSpellErr="1" w14:textId="142CBFAC">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Funding </w:t>
      </w:r>
      <w:r w:rsidRPr="1D1E5B56" w:rsidR="4C5C2366">
        <w:rPr>
          <w:rFonts w:ascii="Arial" w:hAnsi="Arial" w:eastAsia="Arial" w:cs="Arial"/>
          <w:sz w:val="22"/>
          <w:szCs w:val="22"/>
        </w:rPr>
        <w:t>remains</w:t>
      </w:r>
      <w:r w:rsidRPr="1D1E5B56" w:rsidR="4C5C2366">
        <w:rPr>
          <w:rFonts w:ascii="Arial" w:hAnsi="Arial" w:eastAsia="Arial" w:cs="Arial"/>
          <w:sz w:val="22"/>
          <w:szCs w:val="22"/>
        </w:rPr>
        <w:t xml:space="preserve"> primarily tax-based, with the NHS budget reaching approximately £192 billion in England in 2022/23 (Office for National Statistics, 2023). Despite its scale, the system continues to experience increasing demand due to an ageing population, chronic illness, and the residual impact of the COVID-19 pandemic.</w:t>
      </w:r>
    </w:p>
    <w:p w:rsidR="1D1E5B56" w:rsidP="1D1E5B56" w:rsidRDefault="1D1E5B56" w14:paraId="06028073" w14:textId="6985C084">
      <w:pPr>
        <w:pStyle w:val="Normal"/>
        <w:spacing w:before="195" w:after="195" w:line="360" w:lineRule="auto"/>
        <w:rPr>
          <w:rFonts w:ascii="Arial" w:hAnsi="Arial" w:eastAsia="Arial" w:cs="Arial"/>
          <w:sz w:val="22"/>
          <w:szCs w:val="22"/>
        </w:rPr>
      </w:pPr>
    </w:p>
    <w:p w:rsidRPr="007E262D" w:rsidR="007E262D" w:rsidP="1D1E5B56" w:rsidRDefault="4C5C2366" w14:paraId="02710E0D" w14:noSpellErr="1" w14:textId="4AE9BF44">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b w:val="1"/>
          <w:bCs w:val="1"/>
          <w:sz w:val="22"/>
          <w:szCs w:val="22"/>
        </w:rPr>
        <w:t>Critical Discussion: Achievements and Challenges</w:t>
      </w:r>
    </w:p>
    <w:p w:rsidRPr="007E262D" w:rsidR="007E262D" w:rsidP="1D1E5B56" w:rsidRDefault="4C5C2366" w14:paraId="6740CD92" w14:noSpellErr="1" w14:textId="200B8AA4">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The NHS has achieved major public health improvements, including reduced infant mortality, expanded vaccination coverage, and longer life expectancy — evidence of the success of universal healthcare in reducing inequality (Marmot, 2020). However, these gains are increasingly difficult to </w:t>
      </w:r>
      <w:r w:rsidRPr="1D1E5B56" w:rsidR="4C5C2366">
        <w:rPr>
          <w:rFonts w:ascii="Arial" w:hAnsi="Arial" w:eastAsia="Arial" w:cs="Arial"/>
          <w:sz w:val="22"/>
          <w:szCs w:val="22"/>
        </w:rPr>
        <w:t>maintain</w:t>
      </w:r>
      <w:r w:rsidRPr="1D1E5B56" w:rsidR="4C5C2366">
        <w:rPr>
          <w:rFonts w:ascii="Arial" w:hAnsi="Arial" w:eastAsia="Arial" w:cs="Arial"/>
          <w:sz w:val="22"/>
          <w:szCs w:val="22"/>
        </w:rPr>
        <w:t xml:space="preserve"> amid growing systemic pressures. Workforce shortages are one of the most urgent problems, with many professionals reporting stress and burnout, which leads to reduced retention and continuity of care (British Medical Association, 2023). These challenges directly affect patient safety and increase waiting times, threatening the quality and equity of services.</w:t>
      </w:r>
    </w:p>
    <w:p w:rsidRPr="007E262D" w:rsidR="007E262D" w:rsidP="1D1E5B56" w:rsidRDefault="4C5C2366" w14:noSpellErr="1" w14:paraId="71B1B851" w14:textId="1678447C">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In response, the </w:t>
      </w:r>
      <w:r w:rsidRPr="1D1E5B56" w:rsidR="4C5C2366">
        <w:rPr>
          <w:rFonts w:ascii="Arial" w:hAnsi="Arial" w:eastAsia="Arial" w:cs="Arial"/>
          <w:i w:val="1"/>
          <w:iCs w:val="1"/>
          <w:sz w:val="22"/>
          <w:szCs w:val="22"/>
        </w:rPr>
        <w:t>NHS Long Term Plan</w:t>
      </w:r>
      <w:r w:rsidRPr="1D1E5B56" w:rsidR="4C5C2366">
        <w:rPr>
          <w:rFonts w:ascii="Arial" w:hAnsi="Arial" w:eastAsia="Arial" w:cs="Arial"/>
          <w:sz w:val="22"/>
          <w:szCs w:val="22"/>
        </w:rPr>
        <w:t xml:space="preserve"> (2019) and the </w:t>
      </w:r>
      <w:r w:rsidRPr="1D1E5B56" w:rsidR="4C5C2366">
        <w:rPr>
          <w:rFonts w:ascii="Arial" w:hAnsi="Arial" w:eastAsia="Arial" w:cs="Arial"/>
          <w:i w:val="1"/>
          <w:iCs w:val="1"/>
          <w:sz w:val="22"/>
          <w:szCs w:val="22"/>
        </w:rPr>
        <w:t>NHS Long Term Workforce Plan</w:t>
      </w:r>
      <w:r w:rsidRPr="1D1E5B56" w:rsidR="4C5C2366">
        <w:rPr>
          <w:rFonts w:ascii="Arial" w:hAnsi="Arial" w:eastAsia="Arial" w:cs="Arial"/>
          <w:sz w:val="22"/>
          <w:szCs w:val="22"/>
        </w:rPr>
        <w:t xml:space="preserve"> (2023) aim to expand staff training, invest in community-based services, and adopt digital technology to improve efficiency. While these reforms </w:t>
      </w:r>
      <w:r w:rsidRPr="1D1E5B56" w:rsidR="07899EAB">
        <w:rPr>
          <w:rFonts w:ascii="Arial" w:hAnsi="Arial" w:eastAsia="Arial" w:cs="Arial"/>
          <w:sz w:val="22"/>
          <w:szCs w:val="22"/>
        </w:rPr>
        <w:t>demonstrate</w:t>
      </w:r>
      <w:r w:rsidRPr="1D1E5B56" w:rsidR="07899EAB">
        <w:rPr>
          <w:rFonts w:ascii="Arial" w:hAnsi="Arial" w:eastAsia="Arial" w:cs="Arial"/>
          <w:sz w:val="22"/>
          <w:szCs w:val="22"/>
        </w:rPr>
        <w:t xml:space="preserve"> ambition</w:t>
      </w:r>
      <w:r w:rsidRPr="1D1E5B56" w:rsidR="4C5C2366">
        <w:rPr>
          <w:rFonts w:ascii="Arial" w:hAnsi="Arial" w:eastAsia="Arial" w:cs="Arial"/>
          <w:sz w:val="22"/>
          <w:szCs w:val="22"/>
        </w:rPr>
        <w:t>, critics argue that constant organisational restructuring creates administrative complexity and uncertainty (The King’s Fund, 2022). Sustained progress will therefore depend on stable investment and greater attention to workforce wellbeing. The central challenge lies in balancing financial sustainability with the NHS’s founding promise of universal access and high-quality care.</w:t>
      </w:r>
    </w:p>
    <w:p w:rsidRPr="007E262D" w:rsidR="007E262D" w:rsidP="1D1E5B56" w:rsidRDefault="4C5C2366" w14:paraId="1DE5534E" w14:textId="2B59AC61">
      <w:pPr>
        <w:pStyle w:val="Normal"/>
        <w:spacing w:before="195" w:after="195" w:line="360" w:lineRule="auto"/>
        <w:textAlignment w:val="baseline"/>
        <w:rPr>
          <w:rFonts w:ascii="Arial" w:hAnsi="Arial" w:eastAsia="Arial" w:cs="Arial"/>
          <w:sz w:val="22"/>
          <w:szCs w:val="22"/>
        </w:rPr>
      </w:pPr>
      <w:r w:rsidRPr="1D1E5B56" w:rsidR="4C5C2366">
        <w:rPr>
          <w:rFonts w:ascii="Arial" w:hAnsi="Arial" w:eastAsia="Arial" w:cs="Arial"/>
          <w:b w:val="1"/>
          <w:bCs w:val="1"/>
          <w:sz w:val="22"/>
          <w:szCs w:val="22"/>
        </w:rPr>
        <w:t>Conclusion</w:t>
      </w:r>
    </w:p>
    <w:p w:rsidRPr="007E262D" w:rsidR="007E262D" w:rsidP="1D1E5B56" w:rsidRDefault="007E262D" w14:paraId="31674817" w14:textId="4FCCF485" w14:noSpellErr="1">
      <w:pPr>
        <w:spacing w:before="195" w:after="195" w:line="360" w:lineRule="auto"/>
        <w:textAlignment w:val="baseline"/>
        <w:rPr>
          <w:rFonts w:ascii="Arial" w:hAnsi="Arial" w:eastAsia="Arial" w:cs="Arial"/>
          <w:sz w:val="22"/>
          <w:szCs w:val="22"/>
        </w:rPr>
      </w:pPr>
    </w:p>
    <w:p w:rsidRPr="007E262D" w:rsidR="007E262D" w:rsidP="1D1E5B56" w:rsidRDefault="4C5C2366" w14:paraId="261A7309" w14:textId="19BACD07" w14:noSpellErr="1">
      <w:pPr>
        <w:spacing w:before="195" w:after="195" w:line="360" w:lineRule="auto"/>
        <w:textAlignment w:val="baseline"/>
        <w:rPr>
          <w:rFonts w:ascii="Arial" w:hAnsi="Arial" w:eastAsia="Arial" w:cs="Arial"/>
          <w:sz w:val="22"/>
          <w:szCs w:val="22"/>
        </w:rPr>
      </w:pPr>
      <w:r w:rsidRPr="1D1E5B56" w:rsidR="4C5C2366">
        <w:rPr>
          <w:rFonts w:ascii="Arial" w:hAnsi="Arial" w:eastAsia="Arial" w:cs="Arial"/>
          <w:sz w:val="22"/>
          <w:szCs w:val="22"/>
        </w:rPr>
        <w:t xml:space="preserve">The NHS </w:t>
      </w:r>
      <w:r w:rsidRPr="1D1E5B56" w:rsidR="4C5C2366">
        <w:rPr>
          <w:rFonts w:ascii="Arial" w:hAnsi="Arial" w:eastAsia="Arial" w:cs="Arial"/>
          <w:sz w:val="22"/>
          <w:szCs w:val="22"/>
        </w:rPr>
        <w:t>emerged</w:t>
      </w:r>
      <w:r w:rsidRPr="1D1E5B56" w:rsidR="4C5C2366">
        <w:rPr>
          <w:rFonts w:ascii="Arial" w:hAnsi="Arial" w:eastAsia="Arial" w:cs="Arial"/>
          <w:sz w:val="22"/>
          <w:szCs w:val="22"/>
        </w:rPr>
        <w:t xml:space="preserve"> from a post-war vision of equality, compassion, and collective responsibility. Over seventy-five years later, these values </w:t>
      </w:r>
      <w:r w:rsidRPr="1D1E5B56" w:rsidR="4C5C2366">
        <w:rPr>
          <w:rFonts w:ascii="Arial" w:hAnsi="Arial" w:eastAsia="Arial" w:cs="Arial"/>
          <w:sz w:val="22"/>
          <w:szCs w:val="22"/>
        </w:rPr>
        <w:t>remain</w:t>
      </w:r>
      <w:r w:rsidRPr="1D1E5B56" w:rsidR="4C5C2366">
        <w:rPr>
          <w:rFonts w:ascii="Arial" w:hAnsi="Arial" w:eastAsia="Arial" w:cs="Arial"/>
          <w:sz w:val="22"/>
          <w:szCs w:val="22"/>
        </w:rPr>
        <w:t xml:space="preserve"> central to its mission. However, to preserve its achievements and remain fit for the future, the NHS must focus on preventive care, staff development, and improved coordination across sectors. </w:t>
      </w:r>
      <w:r w:rsidRPr="1D1E5B56" w:rsidR="4C5C2366">
        <w:rPr>
          <w:rFonts w:ascii="Arial" w:hAnsi="Arial" w:eastAsia="Arial" w:cs="Arial"/>
          <w:sz w:val="22"/>
          <w:szCs w:val="22"/>
        </w:rPr>
        <w:t>Ultimately, the</w:t>
      </w:r>
      <w:r w:rsidRPr="1D1E5B56" w:rsidR="4C5C2366">
        <w:rPr>
          <w:rFonts w:ascii="Arial" w:hAnsi="Arial" w:eastAsia="Arial" w:cs="Arial"/>
          <w:sz w:val="22"/>
          <w:szCs w:val="22"/>
        </w:rPr>
        <w:t xml:space="preserve"> NHS continues to symbolise the UK’s enduring commitment to fairness and the belief that good health should be a right, not a privilege.</w:t>
      </w:r>
    </w:p>
    <w:p w:rsidRPr="007E262D" w:rsidR="007E262D" w:rsidP="1D1E5B56" w:rsidRDefault="007E262D" w14:paraId="4C770330" w14:textId="7AC63F8C" w14:noSpellErr="1">
      <w:pPr>
        <w:pStyle w:val="paragraph"/>
        <w:spacing w:before="0" w:beforeAutospacing="off" w:after="0" w:afterAutospacing="off" w:line="360" w:lineRule="auto"/>
        <w:textAlignment w:val="baseline"/>
        <w:rPr>
          <w:rStyle w:val="normaltextrun"/>
          <w:rFonts w:ascii="Arial" w:hAnsi="Arial" w:eastAsia="Arial" w:cs="Arial"/>
          <w:b w:val="1"/>
          <w:bCs w:val="1"/>
          <w:sz w:val="22"/>
          <w:szCs w:val="22"/>
        </w:rPr>
      </w:pPr>
    </w:p>
    <w:p w:rsidRPr="007E262D" w:rsidR="007E262D" w:rsidP="1D1E5B56" w:rsidRDefault="007E262D" w14:paraId="0FA3E437"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7433A0A0"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2C4491BF"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2FD45E31"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6AD0B5A5"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0B2ACE0C"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7BA02176"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697A14FA"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53F8F166"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1D1E5B56" w:rsidP="1D1E5B56" w:rsidRDefault="1D1E5B56" w14:paraId="64FA7DE6" w14:textId="60221458">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40C08E51" w14:textId="6BAE4618">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110E8021" w14:textId="262AF654">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71E897C2" w14:textId="59C44B15">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1C4D9267" w14:textId="106EB57C">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6C5866A0" w14:textId="3C866D33">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682C6229" w14:textId="3F935002">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3FEB5309" w14:textId="3CF3ED3B">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06E5B69B" w14:textId="413EC20E">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1921EAFA" w14:textId="71F755A6">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4F23B8CF" w14:textId="671D862A">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6DF19A08" w14:textId="7FA6DF1C">
      <w:pPr>
        <w:pStyle w:val="paragraph"/>
        <w:spacing w:before="0" w:beforeAutospacing="off" w:after="0" w:afterAutospacing="off" w:line="360" w:lineRule="auto"/>
        <w:rPr>
          <w:rFonts w:ascii="Arial" w:hAnsi="Arial" w:eastAsia="Arial" w:cs="Arial"/>
          <w:sz w:val="22"/>
          <w:szCs w:val="22"/>
        </w:rPr>
      </w:pPr>
    </w:p>
    <w:p w:rsidR="1D1E5B56" w:rsidP="1D1E5B56" w:rsidRDefault="1D1E5B56" w14:paraId="4B09F6D2" w14:textId="64FBBCC5">
      <w:pPr>
        <w:pStyle w:val="paragraph"/>
        <w:spacing w:before="0" w:beforeAutospacing="off" w:after="0" w:afterAutospacing="off" w:line="360" w:lineRule="auto"/>
        <w:rPr>
          <w:rFonts w:ascii="Arial" w:hAnsi="Arial" w:eastAsia="Arial" w:cs="Arial"/>
          <w:sz w:val="22"/>
          <w:szCs w:val="22"/>
        </w:rPr>
      </w:pPr>
    </w:p>
    <w:p w:rsidRPr="007E262D" w:rsidR="007E262D" w:rsidP="1D1E5B56" w:rsidRDefault="007E262D" w14:paraId="2ABB8002"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Pr="007E262D" w:rsidR="007E262D" w:rsidP="1D1E5B56" w:rsidRDefault="007E262D" w14:paraId="5C508557"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1D1E5B56" w:rsidP="1D1E5B56" w:rsidRDefault="1D1E5B56" w14:paraId="402CF8CB" w14:textId="5E1A8BA8">
      <w:pPr>
        <w:pStyle w:val="paragraph"/>
        <w:spacing w:before="0" w:beforeAutospacing="off" w:after="0" w:afterAutospacing="off" w:line="360" w:lineRule="auto"/>
        <w:rPr>
          <w:rFonts w:ascii="Arial" w:hAnsi="Arial" w:eastAsia="Arial" w:cs="Arial"/>
          <w:sz w:val="22"/>
          <w:szCs w:val="22"/>
        </w:rPr>
      </w:pPr>
    </w:p>
    <w:p w:rsidRPr="007E262D" w:rsidR="007E262D" w:rsidP="1D1E5B56" w:rsidRDefault="007E262D" w14:paraId="74530311" w14:textId="77777777" w14:noSpellErr="1">
      <w:pPr>
        <w:pStyle w:val="paragraph"/>
        <w:spacing w:before="0" w:beforeAutospacing="off" w:after="0" w:afterAutospacing="off" w:line="360" w:lineRule="auto"/>
        <w:textAlignment w:val="baseline"/>
        <w:rPr>
          <w:rFonts w:ascii="Arial" w:hAnsi="Arial" w:eastAsia="Arial" w:cs="Arial"/>
          <w:sz w:val="22"/>
          <w:szCs w:val="22"/>
        </w:rPr>
      </w:pPr>
    </w:p>
    <w:p w:rsidR="007E262D" w:rsidP="1D1E5B56" w:rsidRDefault="007E262D" w14:paraId="05245CDE" w14:noSpellErr="1" w14:textId="126AD36F">
      <w:pPr>
        <w:pStyle w:val="Normal"/>
        <w:spacing w:before="0" w:beforeAutospacing="off" w:after="0" w:afterAutospacing="off" w:line="360" w:lineRule="auto"/>
        <w:rPr>
          <w:rFonts w:ascii="Arial" w:hAnsi="Arial" w:eastAsia="Arial" w:cs="Arial"/>
          <w:sz w:val="22"/>
          <w:szCs w:val="22"/>
        </w:rPr>
      </w:pPr>
      <w:r w:rsidRPr="1D1E5B56" w:rsidR="007E262D">
        <w:rPr>
          <w:rFonts w:ascii="Arial" w:hAnsi="Arial" w:eastAsia="Arial" w:cs="Arial"/>
          <w:sz w:val="22"/>
          <w:szCs w:val="22"/>
        </w:rPr>
        <w:t>References</w:t>
      </w:r>
    </w:p>
    <w:p w:rsidR="6F699CD3" w:rsidP="1D1E5B56" w:rsidRDefault="6F699CD3" w14:paraId="54148190" w14:textId="7B128C98">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Beveridge, W. (1942) </w:t>
      </w:r>
      <w:r w:rsidRPr="1D1E5B56" w:rsidR="6F699CD3">
        <w:rPr>
          <w:rFonts w:ascii="Arial" w:hAnsi="Arial" w:eastAsia="Arial" w:cs="Arial"/>
          <w:i w:val="1"/>
          <w:iCs w:val="1"/>
          <w:noProof w:val="0"/>
          <w:sz w:val="22"/>
          <w:szCs w:val="22"/>
          <w:lang w:val="en-GB"/>
        </w:rPr>
        <w:t>Social insurance and allied services (the Beveridge report).</w:t>
      </w:r>
      <w:r w:rsidRPr="1D1E5B56" w:rsidR="6F699CD3">
        <w:rPr>
          <w:rFonts w:ascii="Arial" w:hAnsi="Arial" w:eastAsia="Arial" w:cs="Arial"/>
          <w:i w:val="0"/>
          <w:iCs w:val="0"/>
          <w:noProof w:val="0"/>
          <w:sz w:val="22"/>
          <w:szCs w:val="22"/>
          <w:lang w:val="en-GB"/>
        </w:rPr>
        <w:t xml:space="preserve"> London: His Majesty’s Stationery Office.</w:t>
      </w:r>
    </w:p>
    <w:p w:rsidR="6F699CD3" w:rsidP="1D1E5B56" w:rsidRDefault="6F699CD3" w14:paraId="0C2C138E" w14:textId="60FA3FF4">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Bevan, A. (1952) </w:t>
      </w:r>
      <w:r w:rsidRPr="1D1E5B56" w:rsidR="6F699CD3">
        <w:rPr>
          <w:rFonts w:ascii="Arial" w:hAnsi="Arial" w:eastAsia="Arial" w:cs="Arial"/>
          <w:i w:val="1"/>
          <w:iCs w:val="1"/>
          <w:noProof w:val="0"/>
          <w:sz w:val="22"/>
          <w:szCs w:val="22"/>
          <w:lang w:val="en-GB"/>
        </w:rPr>
        <w:t>In place of fear.</w:t>
      </w:r>
      <w:r w:rsidRPr="1D1E5B56" w:rsidR="6F699CD3">
        <w:rPr>
          <w:rFonts w:ascii="Arial" w:hAnsi="Arial" w:eastAsia="Arial" w:cs="Arial"/>
          <w:i w:val="0"/>
          <w:iCs w:val="0"/>
          <w:noProof w:val="0"/>
          <w:sz w:val="22"/>
          <w:szCs w:val="22"/>
          <w:lang w:val="en-GB"/>
        </w:rPr>
        <w:t xml:space="preserve"> London: Heinemann.</w:t>
      </w:r>
    </w:p>
    <w:p w:rsidR="6F699CD3" w:rsidP="1D1E5B56" w:rsidRDefault="6F699CD3" w14:paraId="7C96FA67" w14:textId="3EC04ED1">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British Medical Association (BMA) (2023) </w:t>
      </w:r>
      <w:r w:rsidRPr="1D1E5B56" w:rsidR="6F699CD3">
        <w:rPr>
          <w:rFonts w:ascii="Arial" w:hAnsi="Arial" w:eastAsia="Arial" w:cs="Arial"/>
          <w:i w:val="1"/>
          <w:iCs w:val="1"/>
          <w:noProof w:val="0"/>
          <w:sz w:val="22"/>
          <w:szCs w:val="22"/>
          <w:lang w:val="en-GB"/>
        </w:rPr>
        <w:t>Maternity workforce pressures in the NHS.</w:t>
      </w:r>
      <w:r w:rsidRPr="1D1E5B56" w:rsidR="6F699CD3">
        <w:rPr>
          <w:rFonts w:ascii="Arial" w:hAnsi="Arial" w:eastAsia="Arial" w:cs="Arial"/>
          <w:i w:val="0"/>
          <w:iCs w:val="0"/>
          <w:noProof w:val="0"/>
          <w:sz w:val="22"/>
          <w:szCs w:val="22"/>
          <w:lang w:val="en-GB"/>
        </w:rPr>
        <w:t xml:space="preserve"> London: BMA.</w:t>
      </w:r>
    </w:p>
    <w:p w:rsidR="6F699CD3" w:rsidP="1D1E5B56" w:rsidRDefault="6F699CD3" w14:paraId="2675EEDE" w14:textId="109F9EBA">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Department of Health and Social Care (2022) </w:t>
      </w:r>
      <w:r w:rsidRPr="1D1E5B56" w:rsidR="6F699CD3">
        <w:rPr>
          <w:rFonts w:ascii="Arial" w:hAnsi="Arial" w:eastAsia="Arial" w:cs="Arial"/>
          <w:i w:val="1"/>
          <w:iCs w:val="1"/>
          <w:noProof w:val="0"/>
          <w:sz w:val="22"/>
          <w:szCs w:val="22"/>
          <w:lang w:val="en-GB"/>
        </w:rPr>
        <w:t>Integration and innovation: working together to improve health and social care for all.</w:t>
      </w:r>
      <w:r w:rsidRPr="1D1E5B56" w:rsidR="6F699CD3">
        <w:rPr>
          <w:rFonts w:ascii="Arial" w:hAnsi="Arial" w:eastAsia="Arial" w:cs="Arial"/>
          <w:i w:val="0"/>
          <w:iCs w:val="0"/>
          <w:noProof w:val="0"/>
          <w:sz w:val="22"/>
          <w:szCs w:val="22"/>
          <w:lang w:val="en-GB"/>
        </w:rPr>
        <w:t xml:space="preserve"> Available at: </w:t>
      </w:r>
      <w:hyperlink r:id="R86cbb725fb8d43af">
        <w:r w:rsidRPr="1D1E5B56" w:rsidR="6F699CD3">
          <w:rPr>
            <w:rStyle w:val="Hyperlink"/>
            <w:rFonts w:ascii="Arial" w:hAnsi="Arial" w:eastAsia="Arial" w:cs="Arial"/>
            <w:i w:val="0"/>
            <w:iCs w:val="0"/>
            <w:noProof w:val="0"/>
            <w:sz w:val="22"/>
            <w:szCs w:val="22"/>
            <w:lang w:val="en-GB"/>
          </w:rPr>
          <w:t>https://www.gov.uk/</w:t>
        </w:r>
      </w:hyperlink>
      <w:r w:rsidRPr="1D1E5B56" w:rsidR="6F699CD3">
        <w:rPr>
          <w:rFonts w:ascii="Arial" w:hAnsi="Arial" w:eastAsia="Arial" w:cs="Arial"/>
          <w:i w:val="0"/>
          <w:iCs w:val="0"/>
          <w:noProof w:val="0"/>
          <w:sz w:val="22"/>
          <w:szCs w:val="22"/>
          <w:lang w:val="en-GB"/>
        </w:rPr>
        <w:t xml:space="preserve"> (Accessed: 1</w:t>
      </w:r>
      <w:r w:rsidRPr="1D1E5B56" w:rsidR="685021F3">
        <w:rPr>
          <w:rFonts w:ascii="Arial" w:hAnsi="Arial" w:eastAsia="Arial" w:cs="Arial"/>
          <w:i w:val="0"/>
          <w:iCs w:val="0"/>
          <w:noProof w:val="0"/>
          <w:sz w:val="22"/>
          <w:szCs w:val="22"/>
          <w:lang w:val="en-GB"/>
        </w:rPr>
        <w:t>8</w:t>
      </w:r>
      <w:r w:rsidRPr="1D1E5B56" w:rsidR="6F699CD3">
        <w:rPr>
          <w:rFonts w:ascii="Arial" w:hAnsi="Arial" w:eastAsia="Arial" w:cs="Arial"/>
          <w:i w:val="0"/>
          <w:iCs w:val="0"/>
          <w:noProof w:val="0"/>
          <w:sz w:val="22"/>
          <w:szCs w:val="22"/>
          <w:lang w:val="en-GB"/>
        </w:rPr>
        <w:t xml:space="preserve"> October 2025).</w:t>
      </w:r>
    </w:p>
    <w:p w:rsidR="6F699CD3" w:rsidP="1D1E5B56" w:rsidRDefault="6F699CD3" w14:paraId="3CB804B9" w14:textId="0866B5BF">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Donnison, J. (1977) </w:t>
      </w:r>
      <w:r w:rsidRPr="1D1E5B56" w:rsidR="6F699CD3">
        <w:rPr>
          <w:rFonts w:ascii="Arial" w:hAnsi="Arial" w:eastAsia="Arial" w:cs="Arial"/>
          <w:i w:val="1"/>
          <w:iCs w:val="1"/>
          <w:noProof w:val="0"/>
          <w:sz w:val="22"/>
          <w:szCs w:val="22"/>
          <w:lang w:val="en-GB"/>
        </w:rPr>
        <w:t>Midwives and medical men: a history of the struggle for control of childbirth.</w:t>
      </w:r>
      <w:r w:rsidRPr="1D1E5B56" w:rsidR="6F699CD3">
        <w:rPr>
          <w:rFonts w:ascii="Arial" w:hAnsi="Arial" w:eastAsia="Arial" w:cs="Arial"/>
          <w:i w:val="0"/>
          <w:iCs w:val="0"/>
          <w:noProof w:val="0"/>
          <w:sz w:val="22"/>
          <w:szCs w:val="22"/>
          <w:lang w:val="en-GB"/>
        </w:rPr>
        <w:t xml:space="preserve"> London: Historical Publications.</w:t>
      </w:r>
    </w:p>
    <w:p w:rsidR="6F699CD3" w:rsidP="1D1E5B56" w:rsidRDefault="6F699CD3" w14:paraId="43B1C537" w14:textId="32D49F15">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Klein, R. (2019) </w:t>
      </w:r>
      <w:r w:rsidRPr="1D1E5B56" w:rsidR="6F699CD3">
        <w:rPr>
          <w:rFonts w:ascii="Arial" w:hAnsi="Arial" w:eastAsia="Arial" w:cs="Arial"/>
          <w:i w:val="1"/>
          <w:iCs w:val="1"/>
          <w:noProof w:val="0"/>
          <w:sz w:val="22"/>
          <w:szCs w:val="22"/>
          <w:lang w:val="en-GB"/>
        </w:rPr>
        <w:t>The new politics of the NHS: from creation to reinvention.</w:t>
      </w:r>
      <w:r w:rsidRPr="1D1E5B56" w:rsidR="6F699CD3">
        <w:rPr>
          <w:rFonts w:ascii="Arial" w:hAnsi="Arial" w:eastAsia="Arial" w:cs="Arial"/>
          <w:i w:val="0"/>
          <w:iCs w:val="0"/>
          <w:noProof w:val="0"/>
          <w:sz w:val="22"/>
          <w:szCs w:val="22"/>
          <w:lang w:val="en-GB"/>
        </w:rPr>
        <w:t xml:space="preserve"> 8th </w:t>
      </w:r>
      <w:r w:rsidRPr="1D1E5B56" w:rsidR="6F699CD3">
        <w:rPr>
          <w:rFonts w:ascii="Arial" w:hAnsi="Arial" w:eastAsia="Arial" w:cs="Arial"/>
          <w:i w:val="0"/>
          <w:iCs w:val="0"/>
          <w:noProof w:val="0"/>
          <w:sz w:val="22"/>
          <w:szCs w:val="22"/>
          <w:lang w:val="en-GB"/>
        </w:rPr>
        <w:t>edn</w:t>
      </w:r>
      <w:r w:rsidRPr="1D1E5B56" w:rsidR="6F699CD3">
        <w:rPr>
          <w:rFonts w:ascii="Arial" w:hAnsi="Arial" w:eastAsia="Arial" w:cs="Arial"/>
          <w:i w:val="0"/>
          <w:iCs w:val="0"/>
          <w:noProof w:val="0"/>
          <w:sz w:val="22"/>
          <w:szCs w:val="22"/>
          <w:lang w:val="en-GB"/>
        </w:rPr>
        <w:t>. Abingdon: Routledge.</w:t>
      </w:r>
    </w:p>
    <w:p w:rsidR="6F699CD3" w:rsidP="1D1E5B56" w:rsidRDefault="6F699CD3" w14:paraId="7232CFF2" w14:textId="1B7AE2DA">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Marmot, M. (2020) </w:t>
      </w:r>
      <w:r w:rsidRPr="1D1E5B56" w:rsidR="6F699CD3">
        <w:rPr>
          <w:rFonts w:ascii="Arial" w:hAnsi="Arial" w:eastAsia="Arial" w:cs="Arial"/>
          <w:i w:val="1"/>
          <w:iCs w:val="1"/>
          <w:noProof w:val="0"/>
          <w:sz w:val="22"/>
          <w:szCs w:val="22"/>
          <w:lang w:val="en-GB"/>
        </w:rPr>
        <w:t xml:space="preserve">Health equity in England: </w:t>
      </w:r>
      <w:r w:rsidRPr="1D1E5B56" w:rsidR="6F699CD3">
        <w:rPr>
          <w:rFonts w:ascii="Arial" w:hAnsi="Arial" w:eastAsia="Arial" w:cs="Arial"/>
          <w:i w:val="1"/>
          <w:iCs w:val="1"/>
          <w:noProof w:val="0"/>
          <w:sz w:val="22"/>
          <w:szCs w:val="22"/>
          <w:lang w:val="en-GB"/>
        </w:rPr>
        <w:t>the</w:t>
      </w:r>
      <w:r w:rsidRPr="1D1E5B56" w:rsidR="6F699CD3">
        <w:rPr>
          <w:rFonts w:ascii="Arial" w:hAnsi="Arial" w:eastAsia="Arial" w:cs="Arial"/>
          <w:i w:val="1"/>
          <w:iCs w:val="1"/>
          <w:noProof w:val="0"/>
          <w:sz w:val="22"/>
          <w:szCs w:val="22"/>
          <w:lang w:val="en-GB"/>
        </w:rPr>
        <w:t xml:space="preserve"> Marmot review 10 years on.</w:t>
      </w:r>
      <w:r w:rsidRPr="1D1E5B56" w:rsidR="6F699CD3">
        <w:rPr>
          <w:rFonts w:ascii="Arial" w:hAnsi="Arial" w:eastAsia="Arial" w:cs="Arial"/>
          <w:i w:val="0"/>
          <w:iCs w:val="0"/>
          <w:noProof w:val="0"/>
          <w:sz w:val="22"/>
          <w:szCs w:val="22"/>
          <w:lang w:val="en-GB"/>
        </w:rPr>
        <w:t xml:space="preserve"> London: Institute of Health Equity.</w:t>
      </w:r>
    </w:p>
    <w:p w:rsidR="6F699CD3" w:rsidP="1D1E5B56" w:rsidRDefault="6F699CD3" w14:paraId="10ABBCAB" w14:textId="26D68C5D">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National Institute for Health and Care Excellence (NICE) (2021) </w:t>
      </w:r>
      <w:r w:rsidRPr="1D1E5B56" w:rsidR="6F699CD3">
        <w:rPr>
          <w:rFonts w:ascii="Arial" w:hAnsi="Arial" w:eastAsia="Arial" w:cs="Arial"/>
          <w:i w:val="1"/>
          <w:iCs w:val="1"/>
          <w:noProof w:val="0"/>
          <w:sz w:val="22"/>
          <w:szCs w:val="22"/>
          <w:lang w:val="en-GB"/>
        </w:rPr>
        <w:t>Antenatal care (NG201).</w:t>
      </w:r>
      <w:r w:rsidRPr="1D1E5B56" w:rsidR="6F699CD3">
        <w:rPr>
          <w:rFonts w:ascii="Arial" w:hAnsi="Arial" w:eastAsia="Arial" w:cs="Arial"/>
          <w:i w:val="0"/>
          <w:iCs w:val="0"/>
          <w:noProof w:val="0"/>
          <w:sz w:val="22"/>
          <w:szCs w:val="22"/>
          <w:lang w:val="en-GB"/>
        </w:rPr>
        <w:t xml:space="preserve"> Available at: </w:t>
      </w:r>
      <w:hyperlink r:id="Rc38378ec8a23491a">
        <w:r w:rsidRPr="1D1E5B56" w:rsidR="6F699CD3">
          <w:rPr>
            <w:rStyle w:val="Hyperlink"/>
            <w:rFonts w:ascii="Arial" w:hAnsi="Arial" w:eastAsia="Arial" w:cs="Arial"/>
            <w:i w:val="0"/>
            <w:iCs w:val="0"/>
            <w:noProof w:val="0"/>
            <w:sz w:val="22"/>
            <w:szCs w:val="22"/>
            <w:lang w:val="en-GB"/>
          </w:rPr>
          <w:t>https://www.nice.org.uk/guidance/ng201</w:t>
        </w:r>
      </w:hyperlink>
      <w:r w:rsidRPr="1D1E5B56" w:rsidR="6F699CD3">
        <w:rPr>
          <w:rFonts w:ascii="Arial" w:hAnsi="Arial" w:eastAsia="Arial" w:cs="Arial"/>
          <w:i w:val="0"/>
          <w:iCs w:val="0"/>
          <w:noProof w:val="0"/>
          <w:sz w:val="22"/>
          <w:szCs w:val="22"/>
          <w:lang w:val="en-GB"/>
        </w:rPr>
        <w:t xml:space="preserve"> (Accessed: 18 October 2025).</w:t>
      </w:r>
    </w:p>
    <w:p w:rsidR="6F699CD3" w:rsidP="1D1E5B56" w:rsidRDefault="6F699CD3" w14:paraId="30526461" w14:textId="362CBC43">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NHS England (2019) </w:t>
      </w:r>
      <w:r w:rsidRPr="1D1E5B56" w:rsidR="6F699CD3">
        <w:rPr>
          <w:rFonts w:ascii="Arial" w:hAnsi="Arial" w:eastAsia="Arial" w:cs="Arial"/>
          <w:i w:val="1"/>
          <w:iCs w:val="1"/>
          <w:noProof w:val="0"/>
          <w:sz w:val="22"/>
          <w:szCs w:val="22"/>
          <w:lang w:val="en-GB"/>
        </w:rPr>
        <w:t>The NHS long term plan.</w:t>
      </w:r>
      <w:r w:rsidRPr="1D1E5B56" w:rsidR="6F699CD3">
        <w:rPr>
          <w:rFonts w:ascii="Arial" w:hAnsi="Arial" w:eastAsia="Arial" w:cs="Arial"/>
          <w:i w:val="0"/>
          <w:iCs w:val="0"/>
          <w:noProof w:val="0"/>
          <w:sz w:val="22"/>
          <w:szCs w:val="22"/>
          <w:lang w:val="en-GB"/>
        </w:rPr>
        <w:t xml:space="preserve"> Available at: </w:t>
      </w:r>
      <w:hyperlink r:id="R6a63f2f55b46429d">
        <w:r w:rsidRPr="1D1E5B56" w:rsidR="6F699CD3">
          <w:rPr>
            <w:rStyle w:val="Hyperlink"/>
            <w:rFonts w:ascii="Arial" w:hAnsi="Arial" w:eastAsia="Arial" w:cs="Arial"/>
            <w:i w:val="0"/>
            <w:iCs w:val="0"/>
            <w:noProof w:val="0"/>
            <w:sz w:val="22"/>
            <w:szCs w:val="22"/>
            <w:lang w:val="en-GB"/>
          </w:rPr>
          <w:t>https://www.longtermplan.nhs.uk/</w:t>
        </w:r>
      </w:hyperlink>
      <w:r w:rsidRPr="1D1E5B56" w:rsidR="6F699CD3">
        <w:rPr>
          <w:rFonts w:ascii="Arial" w:hAnsi="Arial" w:eastAsia="Arial" w:cs="Arial"/>
          <w:i w:val="0"/>
          <w:iCs w:val="0"/>
          <w:noProof w:val="0"/>
          <w:sz w:val="22"/>
          <w:szCs w:val="22"/>
          <w:lang w:val="en-GB"/>
        </w:rPr>
        <w:t xml:space="preserve"> (Accessed: 19 October 2025).</w:t>
      </w:r>
    </w:p>
    <w:p w:rsidR="6F699CD3" w:rsidP="1D1E5B56" w:rsidRDefault="6F699CD3" w14:paraId="556A163C" w14:textId="61EDC649">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Office for National Statistics (2023) </w:t>
      </w:r>
      <w:r w:rsidRPr="1D1E5B56" w:rsidR="6F699CD3">
        <w:rPr>
          <w:rFonts w:ascii="Arial" w:hAnsi="Arial" w:eastAsia="Arial" w:cs="Arial"/>
          <w:i w:val="1"/>
          <w:iCs w:val="1"/>
          <w:noProof w:val="0"/>
          <w:sz w:val="22"/>
          <w:szCs w:val="22"/>
          <w:lang w:val="en-GB"/>
        </w:rPr>
        <w:t>UK healthcare expenditure, 2022.</w:t>
      </w:r>
      <w:r w:rsidRPr="1D1E5B56" w:rsidR="6F699CD3">
        <w:rPr>
          <w:rFonts w:ascii="Arial" w:hAnsi="Arial" w:eastAsia="Arial" w:cs="Arial"/>
          <w:i w:val="0"/>
          <w:iCs w:val="0"/>
          <w:noProof w:val="0"/>
          <w:sz w:val="22"/>
          <w:szCs w:val="22"/>
          <w:lang w:val="en-GB"/>
        </w:rPr>
        <w:t xml:space="preserve"> Available at: </w:t>
      </w:r>
      <w:hyperlink r:id="R7af1139332c44bee">
        <w:r w:rsidRPr="1D1E5B56" w:rsidR="6F699CD3">
          <w:rPr>
            <w:rStyle w:val="Hyperlink"/>
            <w:rFonts w:ascii="Arial" w:hAnsi="Arial" w:eastAsia="Arial" w:cs="Arial"/>
            <w:i w:val="0"/>
            <w:iCs w:val="0"/>
            <w:noProof w:val="0"/>
            <w:sz w:val="22"/>
            <w:szCs w:val="22"/>
            <w:lang w:val="en-GB"/>
          </w:rPr>
          <w:t>https://www.ons.gov.uk/</w:t>
        </w:r>
      </w:hyperlink>
      <w:r w:rsidRPr="1D1E5B56" w:rsidR="6F699CD3">
        <w:rPr>
          <w:rFonts w:ascii="Arial" w:hAnsi="Arial" w:eastAsia="Arial" w:cs="Arial"/>
          <w:i w:val="0"/>
          <w:iCs w:val="0"/>
          <w:noProof w:val="0"/>
          <w:sz w:val="22"/>
          <w:szCs w:val="22"/>
          <w:lang w:val="en-GB"/>
        </w:rPr>
        <w:t xml:space="preserve"> (Accessed: 11 October 2025).</w:t>
      </w:r>
    </w:p>
    <w:p w:rsidR="6F699CD3" w:rsidP="1D1E5B56" w:rsidRDefault="6F699CD3" w14:paraId="1BC6DAE4" w14:textId="18A84D84">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Royal College of Midwives (RCM) (2022) </w:t>
      </w:r>
      <w:r w:rsidRPr="1D1E5B56" w:rsidR="6F699CD3">
        <w:rPr>
          <w:rFonts w:ascii="Arial" w:hAnsi="Arial" w:eastAsia="Arial" w:cs="Arial"/>
          <w:i w:val="1"/>
          <w:iCs w:val="1"/>
          <w:noProof w:val="0"/>
          <w:sz w:val="22"/>
          <w:szCs w:val="22"/>
          <w:lang w:val="en-GB"/>
        </w:rPr>
        <w:t>The role of the community midwife.</w:t>
      </w:r>
      <w:r w:rsidRPr="1D1E5B56" w:rsidR="6F699CD3">
        <w:rPr>
          <w:rFonts w:ascii="Arial" w:hAnsi="Arial" w:eastAsia="Arial" w:cs="Arial"/>
          <w:i w:val="0"/>
          <w:iCs w:val="0"/>
          <w:noProof w:val="0"/>
          <w:sz w:val="22"/>
          <w:szCs w:val="22"/>
          <w:lang w:val="en-GB"/>
        </w:rPr>
        <w:t xml:space="preserve"> London: RCM.</w:t>
      </w:r>
    </w:p>
    <w:p w:rsidR="6F699CD3" w:rsidP="1D1E5B56" w:rsidRDefault="6F699CD3" w14:paraId="30E31552" w14:textId="216A597D">
      <w:pPr>
        <w:pStyle w:val="ListParagraph"/>
        <w:numPr>
          <w:ilvl w:val="0"/>
          <w:numId w:val="3"/>
        </w:numPr>
        <w:spacing w:before="195" w:beforeAutospacing="off" w:after="195" w:afterAutospacing="off" w:line="360" w:lineRule="auto"/>
        <w:rPr>
          <w:rFonts w:ascii="Arial" w:hAnsi="Arial" w:eastAsia="Arial" w:cs="Arial"/>
          <w:i w:val="0"/>
          <w:iCs w:val="0"/>
          <w:noProof w:val="0"/>
          <w:sz w:val="22"/>
          <w:szCs w:val="22"/>
          <w:lang w:val="en-GB"/>
        </w:rPr>
      </w:pPr>
      <w:r w:rsidRPr="1D1E5B56" w:rsidR="6F699CD3">
        <w:rPr>
          <w:rFonts w:ascii="Arial" w:hAnsi="Arial" w:eastAsia="Arial" w:cs="Arial"/>
          <w:i w:val="0"/>
          <w:iCs w:val="0"/>
          <w:noProof w:val="0"/>
          <w:sz w:val="22"/>
          <w:szCs w:val="22"/>
          <w:lang w:val="en-GB"/>
        </w:rPr>
        <w:t xml:space="preserve">The King’s Fund (2022) </w:t>
      </w:r>
      <w:r w:rsidRPr="1D1E5B56" w:rsidR="6F699CD3">
        <w:rPr>
          <w:rFonts w:ascii="Arial" w:hAnsi="Arial" w:eastAsia="Arial" w:cs="Arial"/>
          <w:i w:val="1"/>
          <w:iCs w:val="1"/>
          <w:noProof w:val="0"/>
          <w:sz w:val="22"/>
          <w:szCs w:val="22"/>
          <w:lang w:val="en-GB"/>
        </w:rPr>
        <w:t>The health and social care act explained.</w:t>
      </w:r>
      <w:r w:rsidRPr="1D1E5B56" w:rsidR="6F699CD3">
        <w:rPr>
          <w:rFonts w:ascii="Arial" w:hAnsi="Arial" w:eastAsia="Arial" w:cs="Arial"/>
          <w:i w:val="0"/>
          <w:iCs w:val="0"/>
          <w:noProof w:val="0"/>
          <w:sz w:val="22"/>
          <w:szCs w:val="22"/>
          <w:lang w:val="en-GB"/>
        </w:rPr>
        <w:t xml:space="preserve"> Available at: </w:t>
      </w:r>
      <w:hyperlink r:id="R447c3aaec25d4662">
        <w:r w:rsidRPr="1D1E5B56" w:rsidR="6F699CD3">
          <w:rPr>
            <w:rStyle w:val="Hyperlink"/>
            <w:rFonts w:ascii="Arial" w:hAnsi="Arial" w:eastAsia="Arial" w:cs="Arial"/>
            <w:i w:val="0"/>
            <w:iCs w:val="0"/>
            <w:noProof w:val="0"/>
            <w:sz w:val="22"/>
            <w:szCs w:val="22"/>
            <w:lang w:val="en-GB"/>
          </w:rPr>
          <w:t>https://www.kingsfund.org.uk/</w:t>
        </w:r>
      </w:hyperlink>
      <w:r w:rsidRPr="1D1E5B56" w:rsidR="6F699CD3">
        <w:rPr>
          <w:rFonts w:ascii="Arial" w:hAnsi="Arial" w:eastAsia="Arial" w:cs="Arial"/>
          <w:i w:val="0"/>
          <w:iCs w:val="0"/>
          <w:noProof w:val="0"/>
          <w:sz w:val="22"/>
          <w:szCs w:val="22"/>
          <w:lang w:val="en-GB"/>
        </w:rPr>
        <w:t xml:space="preserve"> (Accessed: 11 October 2025).</w:t>
      </w:r>
    </w:p>
    <w:p w:rsidR="1D1E5B56" w:rsidP="1D1E5B56" w:rsidRDefault="1D1E5B56" w14:paraId="7986DDA5" w14:textId="3034DDDD">
      <w:pPr>
        <w:spacing w:before="0" w:beforeAutospacing="off" w:after="0" w:afterAutospacing="off" w:line="360" w:lineRule="auto"/>
        <w:rPr>
          <w:rFonts w:ascii="Arial" w:hAnsi="Arial" w:eastAsia="Arial" w:cs="Arial"/>
          <w:sz w:val="22"/>
          <w:szCs w:val="22"/>
        </w:rPr>
      </w:pPr>
    </w:p>
    <w:p w:rsidR="1D1E5B56" w:rsidP="1D1E5B56" w:rsidRDefault="1D1E5B56" w14:paraId="1AE2C38D" w14:textId="69B73DFA">
      <w:pPr>
        <w:spacing w:line="360" w:lineRule="auto"/>
        <w:rPr>
          <w:rFonts w:ascii="Arial" w:hAnsi="Arial" w:eastAsia="Arial" w:cs="Arial"/>
          <w:sz w:val="22"/>
          <w:szCs w:val="22"/>
        </w:rPr>
      </w:pPr>
    </w:p>
    <w:p w:rsidRPr="007E262D" w:rsidR="009D1251" w:rsidRDefault="009D1251" w14:paraId="043FE5CC" w14:textId="49643F37">
      <w:pPr>
        <w:rPr>
          <w:rFonts w:cs="Arial"/>
        </w:rPr>
      </w:pPr>
    </w:p>
    <w:sectPr w:rsidRPr="007E262D" w:rsidR="009D1251" w:rsidSect="00F35A39">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27156" w:rsidP="00C27156" w:rsidRDefault="00C27156" w14:paraId="0958358B" w14:textId="77777777">
      <w:pPr>
        <w:spacing w:after="0" w:line="240" w:lineRule="auto"/>
      </w:pPr>
      <w:r>
        <w:separator/>
      </w:r>
    </w:p>
  </w:endnote>
  <w:endnote w:type="continuationSeparator" w:id="0">
    <w:p w:rsidR="00C27156" w:rsidP="00C27156" w:rsidRDefault="00C27156" w14:paraId="744A0F3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Aptos">
    <w:panose1 w:val="00000000000000000000"/>
    <w:charset w:val="00"/>
    <w:family w:val="roman"/>
    <w:notTrueType/>
    <w:pitch w:val="default"/>
  </w:font>
  <w:font w:name="Yu Gothic">
    <w:altName w:val="游ゴシック"/>
    <w:panose1 w:val="020B0400000000000000"/>
    <w:charset w:val="80"/>
    <w:family w:val="swiss"/>
    <w:pitch w:val="variable"/>
    <w:sig w:usb0="E00002FF" w:usb1="2AC7FDFF" w:usb2="00000016" w:usb3="00000000" w:csb0="0002009F" w:csb1="00000000"/>
  </w:font>
  <w:font w:name="AppleSystemUIFont">
    <w:altName w:val="Calibri"/>
    <w:charset w:val="00"/>
    <w:family w:val="auto"/>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46701896"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2D1F0AAE"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79D188C9"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27156" w:rsidP="00C27156" w:rsidRDefault="00C27156" w14:paraId="17D70579" w14:textId="77777777">
      <w:pPr>
        <w:spacing w:after="0" w:line="240" w:lineRule="auto"/>
      </w:pPr>
      <w:r>
        <w:separator/>
      </w:r>
    </w:p>
  </w:footnote>
  <w:footnote w:type="continuationSeparator" w:id="0">
    <w:p w:rsidR="00C27156" w:rsidP="00C27156" w:rsidRDefault="00C27156" w14:paraId="3EEF6C82"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5338A8A0"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74AFEA25"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27156" w:rsidRDefault="00C27156" w14:paraId="0DAE9110"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
    <w:nsid w:val="1cd5aea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3C8D2673"/>
    <w:multiLevelType w:val="hybridMultilevel"/>
    <w:tmpl w:val="1A08F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4F6FAB"/>
    <w:multiLevelType w:val="hybridMultilevel"/>
    <w:tmpl w:val="8904D002"/>
    <w:lvl w:ilvl="0" w:tplc="6D6AEB32">
      <w:start w:val="1"/>
      <w:numFmt w:val="decimal"/>
      <w:lvlText w:val="%1."/>
      <w:lvlJc w:val="left"/>
      <w:pPr>
        <w:ind w:left="144" w:hanging="248"/>
      </w:pPr>
      <w:rPr>
        <w:rFonts w:hint="default" w:ascii="Arial" w:hAnsi="Arial" w:eastAsia="Arial" w:cs="Arial"/>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3">
    <w:abstractNumId w:val="2"/>
  </w:num>
  <w:num w:numId="1" w16cid:durableId="1148592458">
    <w:abstractNumId w:val="1"/>
  </w:num>
  <w:num w:numId="2" w16cid:durableId="932515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displayBackgroundShape/>
  <w:proofState w:spelling="clean" w:grammar="dirty"/>
  <w:trackRevisions w:val="false"/>
  <w:defaultTabStop w:val="720"/>
  <w:characterSpacingControl w:val="doNotCompress"/>
  <w:hdrShapeDefaults>
    <o:shapedefaults v:ext="edit" spidmax="819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104C1B"/>
    <w:rsid w:val="00123666"/>
    <w:rsid w:val="002528B5"/>
    <w:rsid w:val="00283952"/>
    <w:rsid w:val="002E19EA"/>
    <w:rsid w:val="003A78C0"/>
    <w:rsid w:val="004D15D8"/>
    <w:rsid w:val="004F224C"/>
    <w:rsid w:val="005134AD"/>
    <w:rsid w:val="005A5F90"/>
    <w:rsid w:val="005E3AE8"/>
    <w:rsid w:val="00694026"/>
    <w:rsid w:val="006C55EF"/>
    <w:rsid w:val="007B583F"/>
    <w:rsid w:val="007E262D"/>
    <w:rsid w:val="007E584A"/>
    <w:rsid w:val="00806EDF"/>
    <w:rsid w:val="009D1251"/>
    <w:rsid w:val="00A2645D"/>
    <w:rsid w:val="00AB5366"/>
    <w:rsid w:val="00AF1900"/>
    <w:rsid w:val="00C27156"/>
    <w:rsid w:val="00C4324E"/>
    <w:rsid w:val="00C5123D"/>
    <w:rsid w:val="00CC5CE9"/>
    <w:rsid w:val="00D43BA6"/>
    <w:rsid w:val="00DE3E6C"/>
    <w:rsid w:val="00EA4CCB"/>
    <w:rsid w:val="00F32475"/>
    <w:rsid w:val="00F35A39"/>
    <w:rsid w:val="00FF3468"/>
    <w:rsid w:val="02D040BB"/>
    <w:rsid w:val="07899EAB"/>
    <w:rsid w:val="097CED3B"/>
    <w:rsid w:val="0C3FADB1"/>
    <w:rsid w:val="10123ED7"/>
    <w:rsid w:val="10620D09"/>
    <w:rsid w:val="13A86889"/>
    <w:rsid w:val="13C03A65"/>
    <w:rsid w:val="1B4495D4"/>
    <w:rsid w:val="1D1E5B56"/>
    <w:rsid w:val="1FB10FE1"/>
    <w:rsid w:val="20C062F8"/>
    <w:rsid w:val="211CF5F3"/>
    <w:rsid w:val="23C57021"/>
    <w:rsid w:val="29406CD5"/>
    <w:rsid w:val="2EBF05DE"/>
    <w:rsid w:val="30B41036"/>
    <w:rsid w:val="3473A6CE"/>
    <w:rsid w:val="348AE252"/>
    <w:rsid w:val="3631F4FE"/>
    <w:rsid w:val="3A032215"/>
    <w:rsid w:val="3B60DEB2"/>
    <w:rsid w:val="3E3062D4"/>
    <w:rsid w:val="47ED147B"/>
    <w:rsid w:val="4826E9B4"/>
    <w:rsid w:val="492C5D1A"/>
    <w:rsid w:val="4C5C2366"/>
    <w:rsid w:val="4E7F653C"/>
    <w:rsid w:val="4FEAEBFC"/>
    <w:rsid w:val="50580864"/>
    <w:rsid w:val="585D3083"/>
    <w:rsid w:val="602D7D1A"/>
    <w:rsid w:val="685021F3"/>
    <w:rsid w:val="69094668"/>
    <w:rsid w:val="6A93CB32"/>
    <w:rsid w:val="6F26DB04"/>
    <w:rsid w:val="6F699CD3"/>
    <w:rsid w:val="6F715CEE"/>
    <w:rsid w:val="7114E8B7"/>
    <w:rsid w:val="78306CF8"/>
    <w:rsid w:val="7E9140E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1F888AA1"/>
  <w15:chartTrackingRefBased/>
  <w15:docId w15:val="{BB736659-FA43-474C-89FB-947E542AA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hAnsiTheme="majorHAnsi" w:eastAsiaTheme="majorEastAsia" w:cstheme="majorBidi"/>
        <w:sz w:val="22"/>
        <w:szCs w:val="22"/>
        <w:lang w:val="en-GB" w:eastAsia="en-US"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7156"/>
  </w:style>
  <w:style w:type="paragraph" w:styleId="Heading1">
    <w:name w:val="heading 1"/>
    <w:basedOn w:val="Normal"/>
    <w:next w:val="Normal"/>
    <w:link w:val="Heading1Char"/>
    <w:uiPriority w:val="9"/>
    <w:qFormat/>
    <w:rsid w:val="00C27156"/>
    <w:pPr>
      <w:pBdr>
        <w:bottom w:val="thinThickSmallGap" w:color="BF4E14" w:themeColor="accent2" w:themeShade="BF" w:sz="12" w:space="1"/>
      </w:pBdr>
      <w:spacing w:before="400"/>
      <w:jc w:val="center"/>
      <w:outlineLvl w:val="0"/>
    </w:pPr>
    <w:rPr>
      <w:caps/>
      <w:color w:val="80340D" w:themeColor="accent2" w:themeShade="80"/>
      <w:spacing w:val="20"/>
      <w:sz w:val="28"/>
      <w:szCs w:val="28"/>
    </w:rPr>
  </w:style>
  <w:style w:type="paragraph" w:styleId="Heading2">
    <w:name w:val="heading 2"/>
    <w:basedOn w:val="Normal"/>
    <w:next w:val="Normal"/>
    <w:link w:val="Heading2Char"/>
    <w:uiPriority w:val="9"/>
    <w:unhideWhenUsed/>
    <w:qFormat/>
    <w:rsid w:val="00C27156"/>
    <w:pPr>
      <w:pBdr>
        <w:bottom w:val="single" w:color="7F340D" w:themeColor="accent2" w:themeShade="7F" w:sz="4" w:space="1"/>
      </w:pBdr>
      <w:spacing w:before="400"/>
      <w:jc w:val="center"/>
      <w:outlineLvl w:val="1"/>
    </w:pPr>
    <w:rPr>
      <w:caps/>
      <w:color w:val="80340D" w:themeColor="accent2" w:themeShade="80"/>
      <w:spacing w:val="15"/>
      <w:sz w:val="24"/>
      <w:szCs w:val="24"/>
    </w:rPr>
  </w:style>
  <w:style w:type="paragraph" w:styleId="Heading3">
    <w:name w:val="heading 3"/>
    <w:basedOn w:val="Normal"/>
    <w:next w:val="Normal"/>
    <w:link w:val="Heading3Char"/>
    <w:uiPriority w:val="9"/>
    <w:semiHidden/>
    <w:unhideWhenUsed/>
    <w:qFormat/>
    <w:rsid w:val="00C27156"/>
    <w:pPr>
      <w:pBdr>
        <w:top w:val="dotted" w:color="7F340D" w:themeColor="accent2" w:themeShade="7F" w:sz="4" w:space="1"/>
        <w:bottom w:val="dotted" w:color="7F340D" w:themeColor="accent2" w:themeShade="7F" w:sz="4" w:space="1"/>
      </w:pBdr>
      <w:spacing w:before="300"/>
      <w:jc w:val="center"/>
      <w:outlineLvl w:val="2"/>
    </w:pPr>
    <w:rPr>
      <w:caps/>
      <w:color w:val="7F340D" w:themeColor="accent2" w:themeShade="7F"/>
      <w:sz w:val="24"/>
      <w:szCs w:val="24"/>
    </w:rPr>
  </w:style>
  <w:style w:type="paragraph" w:styleId="Heading4">
    <w:name w:val="heading 4"/>
    <w:basedOn w:val="Normal"/>
    <w:next w:val="Normal"/>
    <w:link w:val="Heading4Char"/>
    <w:uiPriority w:val="9"/>
    <w:semiHidden/>
    <w:unhideWhenUsed/>
    <w:qFormat/>
    <w:rsid w:val="00C27156"/>
    <w:pPr>
      <w:pBdr>
        <w:bottom w:val="dotted" w:color="BF4E14" w:themeColor="accent2" w:themeShade="BF" w:sz="4" w:space="1"/>
      </w:pBdr>
      <w:spacing w:after="120"/>
      <w:jc w:val="center"/>
      <w:outlineLvl w:val="3"/>
    </w:pPr>
    <w:rPr>
      <w:caps/>
      <w:color w:val="7F340D" w:themeColor="accent2" w:themeShade="7F"/>
      <w:spacing w:val="10"/>
    </w:rPr>
  </w:style>
  <w:style w:type="paragraph" w:styleId="Heading5">
    <w:name w:val="heading 5"/>
    <w:basedOn w:val="Normal"/>
    <w:next w:val="Normal"/>
    <w:link w:val="Heading5Char"/>
    <w:uiPriority w:val="9"/>
    <w:semiHidden/>
    <w:unhideWhenUsed/>
    <w:qFormat/>
    <w:rsid w:val="00C27156"/>
    <w:pPr>
      <w:spacing w:before="320" w:after="120"/>
      <w:jc w:val="center"/>
      <w:outlineLvl w:val="4"/>
    </w:pPr>
    <w:rPr>
      <w:caps/>
      <w:color w:val="7F340D" w:themeColor="accent2" w:themeShade="7F"/>
      <w:spacing w:val="10"/>
    </w:rPr>
  </w:style>
  <w:style w:type="paragraph" w:styleId="Heading6">
    <w:name w:val="heading 6"/>
    <w:basedOn w:val="Normal"/>
    <w:next w:val="Normal"/>
    <w:link w:val="Heading6Char"/>
    <w:uiPriority w:val="9"/>
    <w:semiHidden/>
    <w:unhideWhenUsed/>
    <w:qFormat/>
    <w:rsid w:val="00C27156"/>
    <w:pPr>
      <w:spacing w:after="120"/>
      <w:jc w:val="center"/>
      <w:outlineLvl w:val="5"/>
    </w:pPr>
    <w:rPr>
      <w:caps/>
      <w:color w:val="BF4E14" w:themeColor="accent2" w:themeShade="BF"/>
      <w:spacing w:val="10"/>
    </w:rPr>
  </w:style>
  <w:style w:type="paragraph" w:styleId="Heading7">
    <w:name w:val="heading 7"/>
    <w:basedOn w:val="Normal"/>
    <w:next w:val="Normal"/>
    <w:link w:val="Heading7Char"/>
    <w:uiPriority w:val="9"/>
    <w:semiHidden/>
    <w:unhideWhenUsed/>
    <w:qFormat/>
    <w:rsid w:val="00C27156"/>
    <w:pPr>
      <w:spacing w:after="120"/>
      <w:jc w:val="center"/>
      <w:outlineLvl w:val="6"/>
    </w:pPr>
    <w:rPr>
      <w:i/>
      <w:iCs/>
      <w:caps/>
      <w:color w:val="BF4E14" w:themeColor="accent2" w:themeShade="BF"/>
      <w:spacing w:val="10"/>
    </w:rPr>
  </w:style>
  <w:style w:type="paragraph" w:styleId="Heading8">
    <w:name w:val="heading 8"/>
    <w:basedOn w:val="Normal"/>
    <w:next w:val="Normal"/>
    <w:link w:val="Heading8Char"/>
    <w:uiPriority w:val="9"/>
    <w:semiHidden/>
    <w:unhideWhenUsed/>
    <w:qFormat/>
    <w:rsid w:val="00C27156"/>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C27156"/>
    <w:pPr>
      <w:spacing w:after="120"/>
      <w:jc w:val="center"/>
      <w:outlineLvl w:val="8"/>
    </w:pPr>
    <w:rPr>
      <w:i/>
      <w:iCs/>
      <w:caps/>
      <w:spacing w:val="10"/>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uiPriority w:val="9"/>
    <w:rsid w:val="00C27156"/>
    <w:rPr>
      <w:caps/>
      <w:color w:val="80340D" w:themeColor="accent2" w:themeShade="80"/>
      <w:spacing w:val="15"/>
      <w:sz w:val="24"/>
      <w:szCs w:val="24"/>
    </w:rPr>
  </w:style>
  <w:style w:type="paragraph" w:styleId="TOC2">
    <w:name w:val="toc 2"/>
    <w:aliases w:val="NEW TOC 2"/>
    <w:basedOn w:val="Normal"/>
    <w:next w:val="Normal"/>
    <w:autoRedefine/>
    <w:uiPriority w:val="39"/>
    <w:unhideWhenUsed/>
    <w:rsid w:val="00CC5CE9"/>
    <w:pPr>
      <w:spacing w:before="120" w:line="240" w:lineRule="auto"/>
      <w:ind w:left="240"/>
    </w:pPr>
    <w:rPr>
      <w:rFonts w:eastAsia="Times New Roman" w:cs="Times New Roman"/>
      <w:b/>
      <w:bCs/>
      <w:lang w:eastAsia="en-GB"/>
    </w:rPr>
  </w:style>
  <w:style w:type="character" w:styleId="Heading1Char" w:customStyle="1">
    <w:name w:val="Heading 1 Char"/>
    <w:basedOn w:val="DefaultParagraphFont"/>
    <w:link w:val="Heading1"/>
    <w:uiPriority w:val="9"/>
    <w:rsid w:val="00C27156"/>
    <w:rPr>
      <w:caps/>
      <w:color w:val="80340D" w:themeColor="accent2" w:themeShade="80"/>
      <w:spacing w:val="20"/>
      <w:sz w:val="28"/>
      <w:szCs w:val="28"/>
    </w:rPr>
  </w:style>
  <w:style w:type="character" w:styleId="Heading3Char" w:customStyle="1">
    <w:name w:val="Heading 3 Char"/>
    <w:basedOn w:val="DefaultParagraphFont"/>
    <w:link w:val="Heading3"/>
    <w:uiPriority w:val="9"/>
    <w:semiHidden/>
    <w:rsid w:val="00C27156"/>
    <w:rPr>
      <w:caps/>
      <w:color w:val="7F340D" w:themeColor="accent2" w:themeShade="7F"/>
      <w:sz w:val="24"/>
      <w:szCs w:val="24"/>
    </w:rPr>
  </w:style>
  <w:style w:type="character" w:styleId="Heading4Char" w:customStyle="1">
    <w:name w:val="Heading 4 Char"/>
    <w:basedOn w:val="DefaultParagraphFont"/>
    <w:link w:val="Heading4"/>
    <w:uiPriority w:val="9"/>
    <w:semiHidden/>
    <w:rsid w:val="00C27156"/>
    <w:rPr>
      <w:caps/>
      <w:color w:val="7F340D" w:themeColor="accent2" w:themeShade="7F"/>
      <w:spacing w:val="10"/>
    </w:rPr>
  </w:style>
  <w:style w:type="character" w:styleId="Heading5Char" w:customStyle="1">
    <w:name w:val="Heading 5 Char"/>
    <w:basedOn w:val="DefaultParagraphFont"/>
    <w:link w:val="Heading5"/>
    <w:uiPriority w:val="9"/>
    <w:semiHidden/>
    <w:rsid w:val="00C27156"/>
    <w:rPr>
      <w:caps/>
      <w:color w:val="7F340D" w:themeColor="accent2" w:themeShade="7F"/>
      <w:spacing w:val="10"/>
    </w:rPr>
  </w:style>
  <w:style w:type="character" w:styleId="Heading6Char" w:customStyle="1">
    <w:name w:val="Heading 6 Char"/>
    <w:basedOn w:val="DefaultParagraphFont"/>
    <w:link w:val="Heading6"/>
    <w:uiPriority w:val="9"/>
    <w:semiHidden/>
    <w:rsid w:val="00C27156"/>
    <w:rPr>
      <w:caps/>
      <w:color w:val="BF4E14" w:themeColor="accent2" w:themeShade="BF"/>
      <w:spacing w:val="10"/>
    </w:rPr>
  </w:style>
  <w:style w:type="character" w:styleId="Heading7Char" w:customStyle="1">
    <w:name w:val="Heading 7 Char"/>
    <w:basedOn w:val="DefaultParagraphFont"/>
    <w:link w:val="Heading7"/>
    <w:uiPriority w:val="9"/>
    <w:semiHidden/>
    <w:rsid w:val="00C27156"/>
    <w:rPr>
      <w:i/>
      <w:iCs/>
      <w:caps/>
      <w:color w:val="BF4E14" w:themeColor="accent2" w:themeShade="BF"/>
      <w:spacing w:val="10"/>
    </w:rPr>
  </w:style>
  <w:style w:type="character" w:styleId="Heading8Char" w:customStyle="1">
    <w:name w:val="Heading 8 Char"/>
    <w:basedOn w:val="DefaultParagraphFont"/>
    <w:link w:val="Heading8"/>
    <w:uiPriority w:val="9"/>
    <w:semiHidden/>
    <w:rsid w:val="00C27156"/>
    <w:rPr>
      <w:caps/>
      <w:spacing w:val="10"/>
      <w:sz w:val="20"/>
      <w:szCs w:val="20"/>
    </w:rPr>
  </w:style>
  <w:style w:type="character" w:styleId="Heading9Char" w:customStyle="1">
    <w:name w:val="Heading 9 Char"/>
    <w:basedOn w:val="DefaultParagraphFont"/>
    <w:link w:val="Heading9"/>
    <w:uiPriority w:val="9"/>
    <w:semiHidden/>
    <w:rsid w:val="00C27156"/>
    <w:rPr>
      <w:i/>
      <w:iCs/>
      <w:caps/>
      <w:spacing w:val="10"/>
      <w:sz w:val="20"/>
      <w:szCs w:val="20"/>
    </w:rPr>
  </w:style>
  <w:style w:type="paragraph" w:styleId="Title">
    <w:name w:val="Title"/>
    <w:basedOn w:val="Normal"/>
    <w:next w:val="Normal"/>
    <w:link w:val="TitleChar"/>
    <w:uiPriority w:val="10"/>
    <w:qFormat/>
    <w:rsid w:val="00C27156"/>
    <w:pPr>
      <w:pBdr>
        <w:top w:val="dotted" w:color="80340D" w:themeColor="accent2" w:themeShade="80" w:sz="2" w:space="1"/>
        <w:bottom w:val="dotted" w:color="80340D" w:themeColor="accent2" w:themeShade="80" w:sz="2" w:space="6"/>
      </w:pBdr>
      <w:spacing w:before="500" w:after="300" w:line="240" w:lineRule="auto"/>
      <w:jc w:val="center"/>
    </w:pPr>
    <w:rPr>
      <w:caps/>
      <w:color w:val="80340D" w:themeColor="accent2" w:themeShade="80"/>
      <w:spacing w:val="50"/>
      <w:sz w:val="44"/>
      <w:szCs w:val="44"/>
    </w:rPr>
  </w:style>
  <w:style w:type="character" w:styleId="TitleChar" w:customStyle="1">
    <w:name w:val="Title Char"/>
    <w:basedOn w:val="DefaultParagraphFont"/>
    <w:link w:val="Title"/>
    <w:uiPriority w:val="10"/>
    <w:rsid w:val="00C27156"/>
    <w:rPr>
      <w:caps/>
      <w:color w:val="80340D" w:themeColor="accent2" w:themeShade="80"/>
      <w:spacing w:val="50"/>
      <w:sz w:val="44"/>
      <w:szCs w:val="44"/>
    </w:rPr>
  </w:style>
  <w:style w:type="paragraph" w:styleId="Subtitle">
    <w:name w:val="Subtitle"/>
    <w:basedOn w:val="Normal"/>
    <w:next w:val="Normal"/>
    <w:link w:val="SubtitleChar"/>
    <w:uiPriority w:val="11"/>
    <w:qFormat/>
    <w:rsid w:val="00C27156"/>
    <w:pPr>
      <w:spacing w:after="560" w:line="240" w:lineRule="auto"/>
      <w:jc w:val="center"/>
    </w:pPr>
    <w:rPr>
      <w:caps/>
      <w:spacing w:val="20"/>
      <w:sz w:val="18"/>
      <w:szCs w:val="18"/>
    </w:rPr>
  </w:style>
  <w:style w:type="character" w:styleId="SubtitleChar" w:customStyle="1">
    <w:name w:val="Subtitle Char"/>
    <w:basedOn w:val="DefaultParagraphFont"/>
    <w:link w:val="Subtitle"/>
    <w:uiPriority w:val="11"/>
    <w:rsid w:val="00C27156"/>
    <w:rPr>
      <w:caps/>
      <w:spacing w:val="20"/>
      <w:sz w:val="18"/>
      <w:szCs w:val="18"/>
    </w:rPr>
  </w:style>
  <w:style w:type="paragraph" w:styleId="Quote">
    <w:name w:val="Quote"/>
    <w:basedOn w:val="Normal"/>
    <w:next w:val="Normal"/>
    <w:link w:val="QuoteChar"/>
    <w:uiPriority w:val="29"/>
    <w:qFormat/>
    <w:rsid w:val="00C27156"/>
    <w:rPr>
      <w:i/>
      <w:iCs/>
    </w:rPr>
  </w:style>
  <w:style w:type="character" w:styleId="QuoteChar" w:customStyle="1">
    <w:name w:val="Quote Char"/>
    <w:basedOn w:val="DefaultParagraphFont"/>
    <w:link w:val="Quote"/>
    <w:uiPriority w:val="29"/>
    <w:rsid w:val="00C27156"/>
    <w:rPr>
      <w:i/>
      <w:iCs/>
    </w:rPr>
  </w:style>
  <w:style w:type="paragraph" w:styleId="ListParagraph">
    <w:name w:val="List Paragraph"/>
    <w:basedOn w:val="Normal"/>
    <w:uiPriority w:val="34"/>
    <w:qFormat/>
    <w:rsid w:val="00C27156"/>
    <w:pPr>
      <w:ind w:left="720"/>
      <w:contextualSpacing/>
    </w:pPr>
  </w:style>
  <w:style w:type="character" w:styleId="IntenseEmphasis">
    <w:name w:val="Intense Emphasis"/>
    <w:uiPriority w:val="21"/>
    <w:qFormat/>
    <w:rsid w:val="00C27156"/>
    <w:rPr>
      <w:i/>
      <w:iCs/>
      <w:caps/>
      <w:spacing w:val="10"/>
      <w:sz w:val="20"/>
      <w:szCs w:val="20"/>
    </w:rPr>
  </w:style>
  <w:style w:type="paragraph" w:styleId="IntenseQuote">
    <w:name w:val="Intense Quote"/>
    <w:basedOn w:val="Normal"/>
    <w:next w:val="Normal"/>
    <w:link w:val="IntenseQuoteChar"/>
    <w:uiPriority w:val="30"/>
    <w:qFormat/>
    <w:rsid w:val="00C27156"/>
    <w:pPr>
      <w:pBdr>
        <w:top w:val="dotted" w:color="80340D" w:themeColor="accent2" w:themeShade="80" w:sz="2" w:space="10"/>
        <w:bottom w:val="dotted" w:color="80340D" w:themeColor="accent2" w:themeShade="80" w:sz="2" w:space="4"/>
      </w:pBdr>
      <w:spacing w:before="160" w:line="300" w:lineRule="auto"/>
      <w:ind w:left="1440" w:right="1440"/>
    </w:pPr>
    <w:rPr>
      <w:caps/>
      <w:color w:val="7F340D" w:themeColor="accent2" w:themeShade="7F"/>
      <w:spacing w:val="5"/>
      <w:sz w:val="20"/>
      <w:szCs w:val="20"/>
    </w:rPr>
  </w:style>
  <w:style w:type="character" w:styleId="IntenseQuoteChar" w:customStyle="1">
    <w:name w:val="Intense Quote Char"/>
    <w:basedOn w:val="DefaultParagraphFont"/>
    <w:link w:val="IntenseQuote"/>
    <w:uiPriority w:val="30"/>
    <w:rsid w:val="00C27156"/>
    <w:rPr>
      <w:caps/>
      <w:color w:val="7F340D" w:themeColor="accent2" w:themeShade="7F"/>
      <w:spacing w:val="5"/>
      <w:sz w:val="20"/>
      <w:szCs w:val="20"/>
    </w:rPr>
  </w:style>
  <w:style w:type="character" w:styleId="IntenseReference">
    <w:name w:val="Intense Reference"/>
    <w:uiPriority w:val="32"/>
    <w:qFormat/>
    <w:rsid w:val="00C27156"/>
    <w:rPr>
      <w:rFonts w:asciiTheme="minorHAnsi" w:hAnsiTheme="minorHAnsi" w:eastAsiaTheme="minorEastAsia" w:cstheme="minorBidi"/>
      <w:b/>
      <w:bCs/>
      <w:i/>
      <w:iCs/>
      <w:color w:val="7F340D" w:themeColor="accent2" w:themeShade="7F"/>
    </w:rPr>
  </w:style>
  <w:style w:type="paragraph" w:styleId="paragraph" w:customStyle="1">
    <w:name w:val="paragraph"/>
    <w:basedOn w:val="Normal"/>
    <w:rsid w:val="00694026"/>
    <w:pPr>
      <w:spacing w:before="100" w:beforeAutospacing="1" w:after="100" w:afterAutospacing="1" w:line="240" w:lineRule="auto"/>
    </w:pPr>
    <w:rPr>
      <w:rFonts w:ascii="Times New Roman" w:hAnsi="Times New Roman" w:eastAsia="Times New Roman" w:cs="Times New Roman"/>
      <w:lang w:eastAsia="en-GB"/>
    </w:rPr>
  </w:style>
  <w:style w:type="character" w:styleId="normaltextrun" w:customStyle="1">
    <w:name w:val="normaltextrun"/>
    <w:basedOn w:val="DefaultParagraphFont"/>
    <w:rsid w:val="00694026"/>
  </w:style>
  <w:style w:type="character" w:styleId="eop" w:customStyle="1">
    <w:name w:val="eop"/>
    <w:basedOn w:val="DefaultParagraphFont"/>
    <w:rsid w:val="00694026"/>
  </w:style>
  <w:style w:type="character" w:styleId="apple-converted-space" w:customStyle="1">
    <w:name w:val="apple-converted-space"/>
    <w:basedOn w:val="DefaultParagraphFont"/>
    <w:rsid w:val="00694026"/>
  </w:style>
  <w:style w:type="character" w:styleId="tabchar" w:customStyle="1">
    <w:name w:val="tabchar"/>
    <w:basedOn w:val="DefaultParagraphFont"/>
    <w:rsid w:val="00694026"/>
  </w:style>
  <w:style w:type="paragraph" w:styleId="Caption">
    <w:name w:val="caption"/>
    <w:basedOn w:val="Normal"/>
    <w:next w:val="Normal"/>
    <w:uiPriority w:val="35"/>
    <w:semiHidden/>
    <w:unhideWhenUsed/>
    <w:qFormat/>
    <w:rsid w:val="00C27156"/>
    <w:rPr>
      <w:caps/>
      <w:spacing w:val="10"/>
      <w:sz w:val="18"/>
      <w:szCs w:val="18"/>
    </w:rPr>
  </w:style>
  <w:style w:type="character" w:styleId="Strong">
    <w:name w:val="Strong"/>
    <w:uiPriority w:val="22"/>
    <w:qFormat/>
    <w:rsid w:val="00C27156"/>
    <w:rPr>
      <w:b/>
      <w:bCs/>
      <w:color w:val="BF4E14" w:themeColor="accent2" w:themeShade="BF"/>
      <w:spacing w:val="5"/>
    </w:rPr>
  </w:style>
  <w:style w:type="character" w:styleId="Emphasis">
    <w:name w:val="Emphasis"/>
    <w:uiPriority w:val="20"/>
    <w:qFormat/>
    <w:rsid w:val="00C27156"/>
    <w:rPr>
      <w:caps/>
      <w:spacing w:val="5"/>
      <w:sz w:val="20"/>
      <w:szCs w:val="20"/>
    </w:rPr>
  </w:style>
  <w:style w:type="paragraph" w:styleId="NoSpacing">
    <w:name w:val="No Spacing"/>
    <w:basedOn w:val="Normal"/>
    <w:link w:val="NoSpacingChar"/>
    <w:uiPriority w:val="1"/>
    <w:qFormat/>
    <w:rsid w:val="00C27156"/>
    <w:pPr>
      <w:spacing w:after="0" w:line="240" w:lineRule="auto"/>
    </w:pPr>
  </w:style>
  <w:style w:type="character" w:styleId="SubtleEmphasis">
    <w:name w:val="Subtle Emphasis"/>
    <w:uiPriority w:val="19"/>
    <w:qFormat/>
    <w:rsid w:val="00C27156"/>
    <w:rPr>
      <w:i/>
      <w:iCs/>
    </w:rPr>
  </w:style>
  <w:style w:type="character" w:styleId="SubtleReference">
    <w:name w:val="Subtle Reference"/>
    <w:basedOn w:val="DefaultParagraphFont"/>
    <w:uiPriority w:val="31"/>
    <w:qFormat/>
    <w:rsid w:val="00C27156"/>
    <w:rPr>
      <w:rFonts w:asciiTheme="minorHAnsi" w:hAnsiTheme="minorHAnsi" w:eastAsiaTheme="minorEastAsia" w:cstheme="minorBidi"/>
      <w:i/>
      <w:iCs/>
      <w:color w:val="7F340D" w:themeColor="accent2" w:themeShade="7F"/>
    </w:rPr>
  </w:style>
  <w:style w:type="character" w:styleId="BookTitle">
    <w:name w:val="Book Title"/>
    <w:uiPriority w:val="33"/>
    <w:qFormat/>
    <w:rsid w:val="00C27156"/>
    <w:rPr>
      <w:caps/>
      <w:color w:val="7F340D" w:themeColor="accent2" w:themeShade="7F"/>
      <w:spacing w:val="5"/>
      <w:u w:color="7F340D" w:themeColor="accent2" w:themeShade="7F"/>
    </w:rPr>
  </w:style>
  <w:style w:type="paragraph" w:styleId="TOCHeading">
    <w:name w:val="TOC Heading"/>
    <w:basedOn w:val="Heading1"/>
    <w:next w:val="Normal"/>
    <w:uiPriority w:val="39"/>
    <w:semiHidden/>
    <w:unhideWhenUsed/>
    <w:qFormat/>
    <w:rsid w:val="00C27156"/>
    <w:pPr>
      <w:outlineLvl w:val="9"/>
    </w:pPr>
  </w:style>
  <w:style w:type="character" w:styleId="NoSpacingChar" w:customStyle="1">
    <w:name w:val="No Spacing Char"/>
    <w:basedOn w:val="DefaultParagraphFont"/>
    <w:link w:val="NoSpacing"/>
    <w:uiPriority w:val="1"/>
    <w:rsid w:val="00C27156"/>
  </w:style>
  <w:style w:type="paragraph" w:styleId="Header">
    <w:name w:val="header"/>
    <w:basedOn w:val="Normal"/>
    <w:link w:val="HeaderChar"/>
    <w:uiPriority w:val="99"/>
    <w:unhideWhenUsed/>
    <w:rsid w:val="00C27156"/>
    <w:pPr>
      <w:tabs>
        <w:tab w:val="center" w:pos="4513"/>
        <w:tab w:val="right" w:pos="9026"/>
      </w:tabs>
      <w:spacing w:after="0" w:line="240" w:lineRule="auto"/>
    </w:pPr>
  </w:style>
  <w:style w:type="character" w:styleId="HeaderChar" w:customStyle="1">
    <w:name w:val="Header Char"/>
    <w:basedOn w:val="DefaultParagraphFont"/>
    <w:link w:val="Header"/>
    <w:uiPriority w:val="99"/>
    <w:rsid w:val="00C27156"/>
  </w:style>
  <w:style w:type="paragraph" w:styleId="Footer">
    <w:name w:val="footer"/>
    <w:basedOn w:val="Normal"/>
    <w:link w:val="FooterChar"/>
    <w:uiPriority w:val="99"/>
    <w:unhideWhenUsed/>
    <w:rsid w:val="00C27156"/>
    <w:pPr>
      <w:tabs>
        <w:tab w:val="center" w:pos="4513"/>
        <w:tab w:val="right" w:pos="9026"/>
      </w:tabs>
      <w:spacing w:after="0" w:line="240" w:lineRule="auto"/>
    </w:pPr>
  </w:style>
  <w:style w:type="character" w:styleId="FooterChar" w:customStyle="1">
    <w:name w:val="Footer Char"/>
    <w:basedOn w:val="DefaultParagraphFont"/>
    <w:link w:val="Footer"/>
    <w:uiPriority w:val="99"/>
    <w:rsid w:val="00C27156"/>
  </w:style>
  <w:style w:type="character" w:styleId="Hyperlink">
    <w:uiPriority w:val="99"/>
    <w:name w:val="Hyperlink"/>
    <w:basedOn w:val="DefaultParagraphFont"/>
    <w:unhideWhenUsed/>
    <w:rsid w:val="1D1E5B5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8" /><Relationship Type="http://schemas.openxmlformats.org/officeDocument/2006/relationships/image" Target="media/image1.jpg" Id="rId13"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footer" Target="footer3.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eader" Target="header3.xml"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fontTable" Target="fontTable.xml" Id="rId14" /><Relationship Type="http://schemas.openxmlformats.org/officeDocument/2006/relationships/hyperlink" Target="https://www.gov.uk/" TargetMode="External" Id="R86cbb725fb8d43af" /><Relationship Type="http://schemas.openxmlformats.org/officeDocument/2006/relationships/hyperlink" Target="https://www.nice.org.uk/guidance/ng201" TargetMode="External" Id="Rc38378ec8a23491a" /><Relationship Type="http://schemas.openxmlformats.org/officeDocument/2006/relationships/hyperlink" Target="https://www.longtermplan.nhs.uk/" TargetMode="External" Id="R6a63f2f55b46429d" /><Relationship Type="http://schemas.openxmlformats.org/officeDocument/2006/relationships/hyperlink" Target="https://www.ons.gov.uk/" TargetMode="External" Id="R7af1139332c44bee" /><Relationship Type="http://schemas.openxmlformats.org/officeDocument/2006/relationships/hyperlink" Target="https://www.kingsfund.org.uk/" TargetMode="External" Id="R447c3aaec25d466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Helen Parsons</dc:creator>
  <keywords/>
  <dc:description/>
  <lastModifiedBy>Mihaela Valkova (2243479)</lastModifiedBy>
  <revision>6</revision>
  <dcterms:created xsi:type="dcterms:W3CDTF">2025-10-19T20:54:00.0000000Z</dcterms:created>
  <dcterms:modified xsi:type="dcterms:W3CDTF">2025-10-19T22:18:28.0216498Z</dcterms:modified>
</coreProperties>
</file>