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CE9AE6" w14:textId="77777777" w:rsidR="00B9166C" w:rsidRDefault="00B9166C" w:rsidP="00B9166C">
      <w:pPr>
        <w:spacing w:line="360" w:lineRule="auto"/>
        <w:jc w:val="center"/>
        <w:rPr>
          <w:b/>
          <w:bCs/>
          <w:sz w:val="40"/>
          <w:szCs w:val="40"/>
        </w:rPr>
      </w:pPr>
    </w:p>
    <w:p w14:paraId="3C405D24" w14:textId="77777777" w:rsidR="00B9166C" w:rsidRDefault="00B9166C" w:rsidP="00B9166C">
      <w:pPr>
        <w:spacing w:line="360" w:lineRule="auto"/>
        <w:jc w:val="center"/>
        <w:rPr>
          <w:b/>
          <w:bCs/>
          <w:sz w:val="40"/>
          <w:szCs w:val="40"/>
        </w:rPr>
      </w:pPr>
    </w:p>
    <w:p w14:paraId="5A90070D" w14:textId="77777777" w:rsidR="00B9166C" w:rsidRDefault="00B9166C" w:rsidP="00B9166C">
      <w:pPr>
        <w:spacing w:line="360" w:lineRule="auto"/>
        <w:jc w:val="center"/>
        <w:rPr>
          <w:b/>
          <w:bCs/>
          <w:sz w:val="40"/>
          <w:szCs w:val="40"/>
        </w:rPr>
      </w:pPr>
    </w:p>
    <w:p w14:paraId="4F85ED62" w14:textId="77777777" w:rsidR="00B9166C" w:rsidRDefault="00B9166C" w:rsidP="00B9166C">
      <w:pPr>
        <w:spacing w:line="360" w:lineRule="auto"/>
        <w:jc w:val="center"/>
        <w:rPr>
          <w:b/>
          <w:bCs/>
          <w:sz w:val="40"/>
          <w:szCs w:val="40"/>
        </w:rPr>
      </w:pPr>
    </w:p>
    <w:p w14:paraId="2E4F7251" w14:textId="77777777" w:rsidR="00B9166C" w:rsidRDefault="00B9166C" w:rsidP="00B9166C">
      <w:pPr>
        <w:spacing w:line="360" w:lineRule="auto"/>
        <w:jc w:val="center"/>
        <w:rPr>
          <w:b/>
          <w:bCs/>
          <w:sz w:val="40"/>
          <w:szCs w:val="40"/>
        </w:rPr>
      </w:pPr>
    </w:p>
    <w:p w14:paraId="3A4C0CFD" w14:textId="77777777" w:rsidR="00B9166C" w:rsidRPr="00B9166C" w:rsidRDefault="00B9166C" w:rsidP="00B9166C">
      <w:pPr>
        <w:spacing w:line="360" w:lineRule="auto"/>
        <w:jc w:val="center"/>
        <w:rPr>
          <w:b/>
          <w:bCs/>
          <w:sz w:val="44"/>
          <w:szCs w:val="44"/>
        </w:rPr>
      </w:pPr>
    </w:p>
    <w:p w14:paraId="18278D63" w14:textId="38E1677E" w:rsidR="00B9166C" w:rsidRPr="00B9166C" w:rsidRDefault="00B9166C" w:rsidP="00B9166C">
      <w:pPr>
        <w:spacing w:line="360" w:lineRule="auto"/>
        <w:jc w:val="center"/>
        <w:rPr>
          <w:b/>
          <w:bCs/>
          <w:sz w:val="44"/>
          <w:szCs w:val="44"/>
        </w:rPr>
      </w:pPr>
      <w:r w:rsidRPr="00B9166C">
        <w:rPr>
          <w:b/>
          <w:bCs/>
          <w:sz w:val="44"/>
          <w:szCs w:val="44"/>
        </w:rPr>
        <w:t>Strategic Analysis of the Coca-Cola Company</w:t>
      </w:r>
    </w:p>
    <w:p w14:paraId="62325089" w14:textId="77777777" w:rsidR="00B9166C" w:rsidRDefault="00B9166C" w:rsidP="00B67F05">
      <w:pPr>
        <w:spacing w:line="360" w:lineRule="auto"/>
        <w:jc w:val="both"/>
      </w:pPr>
    </w:p>
    <w:p w14:paraId="5B4947AD" w14:textId="77777777" w:rsidR="00B9166C" w:rsidRDefault="00B9166C" w:rsidP="00B67F05">
      <w:pPr>
        <w:spacing w:line="360" w:lineRule="auto"/>
        <w:jc w:val="both"/>
      </w:pPr>
    </w:p>
    <w:p w14:paraId="7A7AA8C0" w14:textId="77777777" w:rsidR="00B9166C" w:rsidRDefault="00B9166C" w:rsidP="00B67F05">
      <w:pPr>
        <w:spacing w:line="360" w:lineRule="auto"/>
        <w:jc w:val="both"/>
      </w:pPr>
    </w:p>
    <w:p w14:paraId="3BFD8675" w14:textId="1369FF72" w:rsidR="00B9166C" w:rsidRDefault="00B9166C" w:rsidP="00B67F05">
      <w:pPr>
        <w:spacing w:line="360" w:lineRule="auto"/>
        <w:jc w:val="both"/>
      </w:pPr>
    </w:p>
    <w:p w14:paraId="647986F0" w14:textId="77777777" w:rsidR="00B9166C" w:rsidRDefault="00B9166C" w:rsidP="00B67F05">
      <w:pPr>
        <w:spacing w:line="360" w:lineRule="auto"/>
        <w:jc w:val="both"/>
      </w:pPr>
    </w:p>
    <w:p w14:paraId="34B213EA" w14:textId="77777777" w:rsidR="00B9166C" w:rsidRDefault="00B9166C" w:rsidP="00B67F05">
      <w:pPr>
        <w:spacing w:line="360" w:lineRule="auto"/>
        <w:jc w:val="both"/>
      </w:pPr>
    </w:p>
    <w:p w14:paraId="1A074797" w14:textId="77777777" w:rsidR="00B9166C" w:rsidRDefault="00B9166C" w:rsidP="00B67F05">
      <w:pPr>
        <w:spacing w:line="360" w:lineRule="auto"/>
        <w:jc w:val="both"/>
      </w:pPr>
      <w:bookmarkStart w:id="0" w:name="_GoBack"/>
      <w:bookmarkEnd w:id="0"/>
    </w:p>
    <w:p w14:paraId="7D4C7443" w14:textId="64BC72D0" w:rsidR="00B9166C" w:rsidRPr="00FD66F3" w:rsidRDefault="00FD66F3" w:rsidP="00B67F05">
      <w:pPr>
        <w:spacing w:line="360" w:lineRule="auto"/>
        <w:jc w:val="both"/>
        <w:rPr>
          <w:b/>
          <w:sz w:val="28"/>
          <w:szCs w:val="28"/>
          <w:lang w:val="vi-VN"/>
        </w:rPr>
      </w:pPr>
      <w:r w:rsidRPr="00FD66F3">
        <w:rPr>
          <w:b/>
          <w:sz w:val="28"/>
          <w:szCs w:val="28"/>
        </w:rPr>
        <w:t xml:space="preserve">Name: </w:t>
      </w:r>
      <w:r w:rsidRPr="00FD66F3">
        <w:rPr>
          <w:b/>
          <w:sz w:val="28"/>
          <w:szCs w:val="28"/>
          <w:lang w:val="vi-VN"/>
        </w:rPr>
        <w:t>LE THI HUE</w:t>
      </w:r>
    </w:p>
    <w:p w14:paraId="00ED871A" w14:textId="77777777" w:rsidR="00FD66F3" w:rsidRPr="00FD66F3" w:rsidRDefault="00FD66F3" w:rsidP="00FD66F3">
      <w:pPr>
        <w:pStyle w:val="Normal1"/>
        <w:spacing w:line="360" w:lineRule="auto"/>
        <w:jc w:val="both"/>
        <w:rPr>
          <w:rFonts w:ascii="Times New Roman" w:eastAsia="Times New Roman" w:hAnsi="Times New Roman" w:cs="Times New Roman"/>
          <w:b/>
          <w:sz w:val="28"/>
          <w:szCs w:val="28"/>
        </w:rPr>
      </w:pPr>
      <w:r w:rsidRPr="00FD66F3">
        <w:rPr>
          <w:rFonts w:ascii="Times New Roman" w:eastAsia="Times New Roman" w:hAnsi="Times New Roman" w:cs="Times New Roman"/>
          <w:b/>
          <w:sz w:val="28"/>
          <w:szCs w:val="28"/>
        </w:rPr>
        <w:t>Student No.: 2213163</w:t>
      </w:r>
    </w:p>
    <w:p w14:paraId="3364A964" w14:textId="77777777" w:rsidR="00FD66F3" w:rsidRPr="00FD66F3" w:rsidRDefault="00FD66F3" w:rsidP="00FD66F3">
      <w:pPr>
        <w:spacing w:line="360" w:lineRule="auto"/>
        <w:jc w:val="both"/>
        <w:rPr>
          <w:b/>
          <w:sz w:val="28"/>
          <w:szCs w:val="28"/>
          <w:lang w:val="en-GB"/>
        </w:rPr>
      </w:pPr>
      <w:r w:rsidRPr="00FD66F3">
        <w:rPr>
          <w:b/>
          <w:sz w:val="28"/>
          <w:szCs w:val="28"/>
          <w:lang w:val="en-GB"/>
        </w:rPr>
        <w:t>Program: MBA</w:t>
      </w:r>
    </w:p>
    <w:p w14:paraId="37C33CF8" w14:textId="77777777" w:rsidR="00FD66F3" w:rsidRPr="00FD66F3" w:rsidRDefault="00FD66F3" w:rsidP="00FD66F3">
      <w:pPr>
        <w:spacing w:line="360" w:lineRule="auto"/>
        <w:jc w:val="both"/>
        <w:rPr>
          <w:b/>
          <w:sz w:val="28"/>
          <w:szCs w:val="28"/>
          <w:lang w:val="en-GB"/>
        </w:rPr>
      </w:pPr>
      <w:r w:rsidRPr="00FD66F3">
        <w:rPr>
          <w:b/>
          <w:sz w:val="28"/>
          <w:szCs w:val="28"/>
          <w:lang w:val="en-GB"/>
        </w:rPr>
        <w:t xml:space="preserve">Module: Strategic Management </w:t>
      </w:r>
    </w:p>
    <w:p w14:paraId="5806BAB1" w14:textId="77777777" w:rsidR="00FD66F3" w:rsidRPr="00FD66F3" w:rsidRDefault="00FD66F3" w:rsidP="00FD66F3">
      <w:pPr>
        <w:spacing w:line="360" w:lineRule="auto"/>
        <w:jc w:val="both"/>
        <w:rPr>
          <w:b/>
          <w:sz w:val="28"/>
          <w:szCs w:val="28"/>
          <w:lang w:val="en-GB"/>
        </w:rPr>
      </w:pPr>
      <w:r w:rsidRPr="00FD66F3">
        <w:rPr>
          <w:b/>
          <w:sz w:val="28"/>
          <w:szCs w:val="28"/>
          <w:lang w:val="en-GB"/>
        </w:rPr>
        <w:t xml:space="preserve">Module code: </w:t>
      </w:r>
      <w:proofErr w:type="spellStart"/>
      <w:r w:rsidRPr="00FD66F3">
        <w:rPr>
          <w:b/>
          <w:sz w:val="28"/>
          <w:szCs w:val="28"/>
          <w:lang w:val="en-GB"/>
        </w:rPr>
        <w:t>BMMB7013</w:t>
      </w:r>
      <w:proofErr w:type="spellEnd"/>
    </w:p>
    <w:p w14:paraId="2731B3C0" w14:textId="226B1411" w:rsidR="00B67F05" w:rsidRDefault="00B67F05" w:rsidP="00B9166C">
      <w:pPr>
        <w:spacing w:line="360" w:lineRule="auto"/>
        <w:jc w:val="center"/>
      </w:pPr>
      <w:r>
        <w:br w:type="page"/>
      </w:r>
    </w:p>
    <w:p w14:paraId="2590DF83" w14:textId="253A8CD1" w:rsidR="00B67F05" w:rsidRDefault="00B67F05" w:rsidP="00B9166C">
      <w:pPr>
        <w:spacing w:before="120" w:line="360" w:lineRule="auto"/>
        <w:jc w:val="both"/>
        <w:rPr>
          <w:b/>
          <w:bCs/>
        </w:rPr>
      </w:pPr>
      <w:r w:rsidRPr="00B9166C">
        <w:rPr>
          <w:b/>
          <w:bCs/>
        </w:rPr>
        <w:lastRenderedPageBreak/>
        <w:t>Executive summary</w:t>
      </w:r>
    </w:p>
    <w:p w14:paraId="5238E96B" w14:textId="76DC868B" w:rsidR="00B9166C" w:rsidRDefault="00B9166C" w:rsidP="00B9166C">
      <w:pPr>
        <w:spacing w:line="360" w:lineRule="auto"/>
        <w:jc w:val="both"/>
        <w:rPr>
          <w:b/>
          <w:bCs/>
        </w:rPr>
      </w:pPr>
      <w:r>
        <w:t xml:space="preserve">This report focuses on </w:t>
      </w:r>
      <w:proofErr w:type="spellStart"/>
      <w:r>
        <w:t>analysing</w:t>
      </w:r>
      <w:proofErr w:type="spellEnd"/>
      <w:r>
        <w:t xml:space="preserve"> the strategies of the Coca-Cola Company. Coca-Cola remains one of the largest multinational corporations in the world for many years</w:t>
      </w:r>
      <w:r w:rsidR="0083320A">
        <w:t xml:space="preserve">. Despite its achievements, the company has had to deal with several issues, especially its lack of commitment to environmental protection and ethical business practices implementation, as well as the intense competition with PepsiCo in the global market. This report includes an analysis of the internal and external business factors of the company, using the </w:t>
      </w:r>
      <w:proofErr w:type="spellStart"/>
      <w:r w:rsidR="0083320A">
        <w:t>SWOT</w:t>
      </w:r>
      <w:proofErr w:type="spellEnd"/>
      <w:r w:rsidR="0083320A">
        <w:t xml:space="preserve"> and Porter’s Five Forces framework. In order to critically </w:t>
      </w:r>
      <w:proofErr w:type="spellStart"/>
      <w:r w:rsidR="0083320A">
        <w:t>analyse</w:t>
      </w:r>
      <w:proofErr w:type="spellEnd"/>
      <w:r w:rsidR="0083320A">
        <w:t xml:space="preserve"> and evaluate the company’s strategies, the report uses </w:t>
      </w:r>
      <w:proofErr w:type="spellStart"/>
      <w:r w:rsidR="0083320A">
        <w:t>Ansoff’s</w:t>
      </w:r>
      <w:proofErr w:type="spellEnd"/>
      <w:r w:rsidR="0083320A">
        <w:t xml:space="preserve"> Matrix and Bowman’s Strategic Clock models, discovering how the company achieves its competitive advantage through strategic planning. Based on the analysis, Coca-Cola is recommended to shift its focus on the non-carbonated beverage market by investing in R&amp;D, embrace modern technologies to improve customer experiences and its relationship with customers and invest more in CSR activities.</w:t>
      </w:r>
      <w:r>
        <w:rPr>
          <w:b/>
          <w:bCs/>
        </w:rPr>
        <w:br w:type="page"/>
      </w:r>
    </w:p>
    <w:sdt>
      <w:sdtPr>
        <w:rPr>
          <w:rFonts w:ascii="Times New Roman" w:eastAsia="Times New Roman" w:hAnsi="Times New Roman" w:cs="Times New Roman"/>
          <w:b w:val="0"/>
          <w:bCs w:val="0"/>
          <w:color w:val="auto"/>
          <w:sz w:val="24"/>
          <w:szCs w:val="24"/>
        </w:rPr>
        <w:id w:val="1429386424"/>
        <w:docPartObj>
          <w:docPartGallery w:val="Table of Contents"/>
          <w:docPartUnique/>
        </w:docPartObj>
      </w:sdtPr>
      <w:sdtEndPr>
        <w:rPr>
          <w:noProof/>
        </w:rPr>
      </w:sdtEndPr>
      <w:sdtContent>
        <w:p w14:paraId="473A4CDF" w14:textId="2D3A9B61" w:rsidR="00B9166C" w:rsidRDefault="00B9166C">
          <w:pPr>
            <w:pStyle w:val="TOCHeading"/>
            <w:rPr>
              <w:rFonts w:ascii="Times New Roman" w:hAnsi="Times New Roman" w:cs="Times New Roman"/>
            </w:rPr>
          </w:pPr>
          <w:r w:rsidRPr="00B9166C">
            <w:rPr>
              <w:rFonts w:ascii="Times New Roman" w:hAnsi="Times New Roman" w:cs="Times New Roman"/>
            </w:rPr>
            <w:t>Table of Contents</w:t>
          </w:r>
        </w:p>
        <w:p w14:paraId="3C67A484" w14:textId="77777777" w:rsidR="00B9166C" w:rsidRPr="00B9166C" w:rsidRDefault="00B9166C" w:rsidP="00B9166C"/>
        <w:p w14:paraId="3D24F849" w14:textId="6195EE0A" w:rsidR="00B9166C" w:rsidRPr="00B9166C" w:rsidRDefault="00B9166C" w:rsidP="00B9166C">
          <w:pPr>
            <w:pStyle w:val="TOC1"/>
            <w:tabs>
              <w:tab w:val="left" w:pos="480"/>
              <w:tab w:val="right" w:leader="dot" w:pos="9350"/>
            </w:tabs>
            <w:spacing w:line="360" w:lineRule="auto"/>
            <w:rPr>
              <w:rFonts w:ascii="Times New Roman" w:hAnsi="Times New Roman" w:cs="Times New Roman"/>
              <w:i w:val="0"/>
              <w:iCs w:val="0"/>
              <w:noProof/>
            </w:rPr>
          </w:pPr>
          <w:r>
            <w:rPr>
              <w:b w:val="0"/>
              <w:bCs w:val="0"/>
            </w:rPr>
            <w:fldChar w:fldCharType="begin"/>
          </w:r>
          <w:r>
            <w:instrText xml:space="preserve"> TOC \o "1-3" \h \z \u </w:instrText>
          </w:r>
          <w:r>
            <w:rPr>
              <w:b w:val="0"/>
              <w:bCs w:val="0"/>
            </w:rPr>
            <w:fldChar w:fldCharType="separate"/>
          </w:r>
          <w:hyperlink w:anchor="_Toc132405777" w:history="1">
            <w:r w:rsidRPr="00B9166C">
              <w:rPr>
                <w:rStyle w:val="Hyperlink"/>
                <w:rFonts w:ascii="Times New Roman" w:hAnsi="Times New Roman" w:cs="Times New Roman"/>
                <w:i w:val="0"/>
                <w:iCs w:val="0"/>
                <w:noProof/>
              </w:rPr>
              <w:t>1.</w:t>
            </w:r>
            <w:r w:rsidRPr="00B9166C">
              <w:rPr>
                <w:rFonts w:ascii="Times New Roman" w:hAnsi="Times New Roman" w:cs="Times New Roman"/>
                <w:i w:val="0"/>
                <w:iCs w:val="0"/>
                <w:noProof/>
              </w:rPr>
              <w:tab/>
            </w:r>
            <w:r w:rsidRPr="00B9166C">
              <w:rPr>
                <w:rStyle w:val="Hyperlink"/>
                <w:rFonts w:ascii="Times New Roman" w:hAnsi="Times New Roman" w:cs="Times New Roman"/>
                <w:i w:val="0"/>
                <w:iCs w:val="0"/>
                <w:noProof/>
              </w:rPr>
              <w:t>Introduction</w:t>
            </w:r>
            <w:r w:rsidRPr="00B9166C">
              <w:rPr>
                <w:rFonts w:ascii="Times New Roman" w:hAnsi="Times New Roman" w:cs="Times New Roman"/>
                <w:i w:val="0"/>
                <w:iCs w:val="0"/>
                <w:noProof/>
                <w:webHidden/>
              </w:rPr>
              <w:tab/>
            </w:r>
            <w:r w:rsidRPr="00B9166C">
              <w:rPr>
                <w:rFonts w:ascii="Times New Roman" w:hAnsi="Times New Roman" w:cs="Times New Roman"/>
                <w:i w:val="0"/>
                <w:iCs w:val="0"/>
                <w:noProof/>
                <w:webHidden/>
              </w:rPr>
              <w:fldChar w:fldCharType="begin"/>
            </w:r>
            <w:r w:rsidRPr="00B9166C">
              <w:rPr>
                <w:rFonts w:ascii="Times New Roman" w:hAnsi="Times New Roman" w:cs="Times New Roman"/>
                <w:i w:val="0"/>
                <w:iCs w:val="0"/>
                <w:noProof/>
                <w:webHidden/>
              </w:rPr>
              <w:instrText xml:space="preserve"> PAGEREF _Toc132405777 \h </w:instrText>
            </w:r>
            <w:r w:rsidRPr="00B9166C">
              <w:rPr>
                <w:rFonts w:ascii="Times New Roman" w:hAnsi="Times New Roman" w:cs="Times New Roman"/>
                <w:i w:val="0"/>
                <w:iCs w:val="0"/>
                <w:noProof/>
                <w:webHidden/>
              </w:rPr>
            </w:r>
            <w:r w:rsidRPr="00B9166C">
              <w:rPr>
                <w:rFonts w:ascii="Times New Roman" w:hAnsi="Times New Roman" w:cs="Times New Roman"/>
                <w:i w:val="0"/>
                <w:iCs w:val="0"/>
                <w:noProof/>
                <w:webHidden/>
              </w:rPr>
              <w:fldChar w:fldCharType="separate"/>
            </w:r>
            <w:r w:rsidR="00FD66F3">
              <w:rPr>
                <w:rFonts w:ascii="Times New Roman" w:hAnsi="Times New Roman" w:cs="Times New Roman"/>
                <w:i w:val="0"/>
                <w:iCs w:val="0"/>
                <w:noProof/>
                <w:webHidden/>
              </w:rPr>
              <w:t>2</w:t>
            </w:r>
            <w:r w:rsidRPr="00B9166C">
              <w:rPr>
                <w:rFonts w:ascii="Times New Roman" w:hAnsi="Times New Roman" w:cs="Times New Roman"/>
                <w:i w:val="0"/>
                <w:iCs w:val="0"/>
                <w:noProof/>
                <w:webHidden/>
              </w:rPr>
              <w:fldChar w:fldCharType="end"/>
            </w:r>
          </w:hyperlink>
        </w:p>
        <w:p w14:paraId="4E55EDD2" w14:textId="7D256E09" w:rsidR="00B9166C" w:rsidRPr="00B9166C" w:rsidRDefault="00690A70" w:rsidP="00B9166C">
          <w:pPr>
            <w:pStyle w:val="TOC1"/>
            <w:tabs>
              <w:tab w:val="left" w:pos="480"/>
              <w:tab w:val="right" w:leader="dot" w:pos="9350"/>
            </w:tabs>
            <w:spacing w:line="360" w:lineRule="auto"/>
            <w:rPr>
              <w:rFonts w:ascii="Times New Roman" w:hAnsi="Times New Roman" w:cs="Times New Roman"/>
              <w:i w:val="0"/>
              <w:iCs w:val="0"/>
              <w:noProof/>
            </w:rPr>
          </w:pPr>
          <w:hyperlink w:anchor="_Toc132405778" w:history="1">
            <w:r w:rsidR="00B9166C" w:rsidRPr="00B9166C">
              <w:rPr>
                <w:rStyle w:val="Hyperlink"/>
                <w:rFonts w:ascii="Times New Roman" w:hAnsi="Times New Roman" w:cs="Times New Roman"/>
                <w:i w:val="0"/>
                <w:iCs w:val="0"/>
                <w:noProof/>
              </w:rPr>
              <w:t>2.</w:t>
            </w:r>
            <w:r w:rsidR="00B9166C" w:rsidRPr="00B9166C">
              <w:rPr>
                <w:rFonts w:ascii="Times New Roman" w:hAnsi="Times New Roman" w:cs="Times New Roman"/>
                <w:i w:val="0"/>
                <w:iCs w:val="0"/>
                <w:noProof/>
              </w:rPr>
              <w:tab/>
            </w:r>
            <w:r w:rsidR="00B9166C" w:rsidRPr="00B9166C">
              <w:rPr>
                <w:rStyle w:val="Hyperlink"/>
                <w:rFonts w:ascii="Times New Roman" w:hAnsi="Times New Roman" w:cs="Times New Roman"/>
                <w:i w:val="0"/>
                <w:iCs w:val="0"/>
                <w:noProof/>
              </w:rPr>
              <w:t>Main findings of strategic analysis and Critical evaluation of strategic options</w:t>
            </w:r>
            <w:r w:rsidR="00B9166C" w:rsidRPr="00B9166C">
              <w:rPr>
                <w:rFonts w:ascii="Times New Roman" w:hAnsi="Times New Roman" w:cs="Times New Roman"/>
                <w:i w:val="0"/>
                <w:iCs w:val="0"/>
                <w:noProof/>
                <w:webHidden/>
              </w:rPr>
              <w:tab/>
            </w:r>
            <w:r w:rsidR="00B9166C" w:rsidRPr="00B9166C">
              <w:rPr>
                <w:rFonts w:ascii="Times New Roman" w:hAnsi="Times New Roman" w:cs="Times New Roman"/>
                <w:i w:val="0"/>
                <w:iCs w:val="0"/>
                <w:noProof/>
                <w:webHidden/>
              </w:rPr>
              <w:fldChar w:fldCharType="begin"/>
            </w:r>
            <w:r w:rsidR="00B9166C" w:rsidRPr="00B9166C">
              <w:rPr>
                <w:rFonts w:ascii="Times New Roman" w:hAnsi="Times New Roman" w:cs="Times New Roman"/>
                <w:i w:val="0"/>
                <w:iCs w:val="0"/>
                <w:noProof/>
                <w:webHidden/>
              </w:rPr>
              <w:instrText xml:space="preserve"> PAGEREF _Toc132405778 \h </w:instrText>
            </w:r>
            <w:r w:rsidR="00B9166C" w:rsidRPr="00B9166C">
              <w:rPr>
                <w:rFonts w:ascii="Times New Roman" w:hAnsi="Times New Roman" w:cs="Times New Roman"/>
                <w:i w:val="0"/>
                <w:iCs w:val="0"/>
                <w:noProof/>
                <w:webHidden/>
              </w:rPr>
            </w:r>
            <w:r w:rsidR="00B9166C" w:rsidRPr="00B9166C">
              <w:rPr>
                <w:rFonts w:ascii="Times New Roman" w:hAnsi="Times New Roman" w:cs="Times New Roman"/>
                <w:i w:val="0"/>
                <w:iCs w:val="0"/>
                <w:noProof/>
                <w:webHidden/>
              </w:rPr>
              <w:fldChar w:fldCharType="separate"/>
            </w:r>
            <w:r w:rsidR="00FD66F3">
              <w:rPr>
                <w:rFonts w:ascii="Times New Roman" w:hAnsi="Times New Roman" w:cs="Times New Roman"/>
                <w:i w:val="0"/>
                <w:iCs w:val="0"/>
                <w:noProof/>
                <w:webHidden/>
              </w:rPr>
              <w:t>2</w:t>
            </w:r>
            <w:r w:rsidR="00B9166C" w:rsidRPr="00B9166C">
              <w:rPr>
                <w:rFonts w:ascii="Times New Roman" w:hAnsi="Times New Roman" w:cs="Times New Roman"/>
                <w:i w:val="0"/>
                <w:iCs w:val="0"/>
                <w:noProof/>
                <w:webHidden/>
              </w:rPr>
              <w:fldChar w:fldCharType="end"/>
            </w:r>
          </w:hyperlink>
        </w:p>
        <w:p w14:paraId="5191814E" w14:textId="03A6AEDA"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79" w:history="1">
            <w:r w:rsidR="00B9166C" w:rsidRPr="00B9166C">
              <w:rPr>
                <w:rStyle w:val="Hyperlink"/>
                <w:rFonts w:ascii="Times New Roman" w:hAnsi="Times New Roman" w:cs="Times New Roman"/>
                <w:noProof/>
                <w:sz w:val="24"/>
                <w:szCs w:val="24"/>
              </w:rPr>
              <w:t>2.1.</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Overview of the Coca-Cola Company’s Strategy</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_Toc132405779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561A7C61" w14:textId="7731E1E6"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0" w:history="1">
            <w:r w:rsidR="00B9166C" w:rsidRPr="00B9166C">
              <w:rPr>
                <w:rStyle w:val="Hyperlink"/>
                <w:rFonts w:ascii="Times New Roman" w:hAnsi="Times New Roman" w:cs="Times New Roman"/>
                <w:noProof/>
                <w:sz w:val="24"/>
                <w:szCs w:val="24"/>
              </w:rPr>
              <w:t>2.2.</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 xml:space="preserve">SWOT </w:t>
            </w:r>
            <w:r w:rsidR="00B9166C">
              <w:rPr>
                <w:rStyle w:val="Hyperlink"/>
                <w:rFonts w:ascii="Times New Roman" w:hAnsi="Times New Roman" w:cs="Times New Roman"/>
                <w:noProof/>
                <w:sz w:val="24"/>
                <w:szCs w:val="24"/>
              </w:rPr>
              <w:t>Analysis</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_Toc132405780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5122766B" w14:textId="50641C1F"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1" w:history="1">
            <w:r w:rsidR="00B9166C" w:rsidRPr="00B9166C">
              <w:rPr>
                <w:rStyle w:val="Hyperlink"/>
                <w:rFonts w:ascii="Times New Roman" w:hAnsi="Times New Roman" w:cs="Times New Roman"/>
                <w:noProof/>
                <w:sz w:val="24"/>
                <w:szCs w:val="24"/>
              </w:rPr>
              <w:t>2.3.</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Porter’s Five Forces framework</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_Toc132405781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3225D744" w14:textId="7488F63E"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2" w:history="1">
            <w:r w:rsidR="00B9166C" w:rsidRPr="00B9166C">
              <w:rPr>
                <w:rStyle w:val="Hyperlink"/>
                <w:rFonts w:ascii="Times New Roman" w:hAnsi="Times New Roman" w:cs="Times New Roman"/>
                <w:noProof/>
                <w:sz w:val="24"/>
                <w:szCs w:val="24"/>
              </w:rPr>
              <w:t>2.4.</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Bowman’s Strategic Clock</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_Toc132405782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70C010DC" w14:textId="68F192E7"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3" w:history="1">
            <w:r w:rsidR="00B9166C" w:rsidRPr="00B9166C">
              <w:rPr>
                <w:rStyle w:val="Hyperlink"/>
                <w:rFonts w:ascii="Times New Roman" w:hAnsi="Times New Roman" w:cs="Times New Roman"/>
                <w:noProof/>
                <w:sz w:val="24"/>
                <w:szCs w:val="24"/>
              </w:rPr>
              <w:t>2.5.</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Ansoff’s Matrix</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_Toc132405783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1353BADD" w14:textId="37B2312B"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4" w:history="1">
            <w:r w:rsidR="00B9166C" w:rsidRPr="00B9166C">
              <w:rPr>
                <w:rStyle w:val="Hyperlink"/>
                <w:rFonts w:ascii="Times New Roman" w:hAnsi="Times New Roman" w:cs="Times New Roman"/>
                <w:noProof/>
                <w:sz w:val="24"/>
                <w:szCs w:val="24"/>
              </w:rPr>
              <w:t>2.6.</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Competitive advantage through strategic planning</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_Toc132405784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0E347C57" w14:textId="271E8F9E" w:rsidR="00B9166C" w:rsidRPr="00B9166C" w:rsidRDefault="00690A70" w:rsidP="00B9166C">
          <w:pPr>
            <w:pStyle w:val="TOC1"/>
            <w:tabs>
              <w:tab w:val="left" w:pos="480"/>
              <w:tab w:val="right" w:leader="dot" w:pos="9350"/>
            </w:tabs>
            <w:spacing w:line="360" w:lineRule="auto"/>
            <w:rPr>
              <w:rFonts w:ascii="Times New Roman" w:hAnsi="Times New Roman" w:cs="Times New Roman"/>
              <w:i w:val="0"/>
              <w:iCs w:val="0"/>
              <w:noProof/>
            </w:rPr>
          </w:pPr>
          <w:hyperlink w:anchor="_Toc132405785" w:history="1">
            <w:r w:rsidR="00B9166C" w:rsidRPr="00B9166C">
              <w:rPr>
                <w:rStyle w:val="Hyperlink"/>
                <w:rFonts w:ascii="Times New Roman" w:hAnsi="Times New Roman" w:cs="Times New Roman"/>
                <w:i w:val="0"/>
                <w:iCs w:val="0"/>
                <w:noProof/>
              </w:rPr>
              <w:t>3.</w:t>
            </w:r>
            <w:r w:rsidR="00B9166C" w:rsidRPr="00B9166C">
              <w:rPr>
                <w:rFonts w:ascii="Times New Roman" w:hAnsi="Times New Roman" w:cs="Times New Roman"/>
                <w:i w:val="0"/>
                <w:iCs w:val="0"/>
                <w:noProof/>
              </w:rPr>
              <w:tab/>
            </w:r>
            <w:r w:rsidR="00B9166C" w:rsidRPr="00B9166C">
              <w:rPr>
                <w:rStyle w:val="Hyperlink"/>
                <w:rFonts w:ascii="Times New Roman" w:hAnsi="Times New Roman" w:cs="Times New Roman"/>
                <w:i w:val="0"/>
                <w:iCs w:val="0"/>
                <w:noProof/>
              </w:rPr>
              <w:t>Conclusions</w:t>
            </w:r>
            <w:r w:rsidR="00B9166C" w:rsidRPr="00B9166C">
              <w:rPr>
                <w:rFonts w:ascii="Times New Roman" w:hAnsi="Times New Roman" w:cs="Times New Roman"/>
                <w:i w:val="0"/>
                <w:iCs w:val="0"/>
                <w:noProof/>
                <w:webHidden/>
              </w:rPr>
              <w:tab/>
            </w:r>
            <w:r w:rsidR="00B9166C" w:rsidRPr="00B9166C">
              <w:rPr>
                <w:rFonts w:ascii="Times New Roman" w:hAnsi="Times New Roman" w:cs="Times New Roman"/>
                <w:i w:val="0"/>
                <w:iCs w:val="0"/>
                <w:noProof/>
                <w:webHidden/>
              </w:rPr>
              <w:fldChar w:fldCharType="begin"/>
            </w:r>
            <w:r w:rsidR="00B9166C" w:rsidRPr="00B9166C">
              <w:rPr>
                <w:rFonts w:ascii="Times New Roman" w:hAnsi="Times New Roman" w:cs="Times New Roman"/>
                <w:i w:val="0"/>
                <w:iCs w:val="0"/>
                <w:noProof/>
                <w:webHidden/>
              </w:rPr>
              <w:instrText xml:space="preserve"> PAGEREF _Toc132405785 \h </w:instrText>
            </w:r>
            <w:r w:rsidR="00B9166C" w:rsidRPr="00B9166C">
              <w:rPr>
                <w:rFonts w:ascii="Times New Roman" w:hAnsi="Times New Roman" w:cs="Times New Roman"/>
                <w:i w:val="0"/>
                <w:iCs w:val="0"/>
                <w:noProof/>
                <w:webHidden/>
              </w:rPr>
            </w:r>
            <w:r w:rsidR="00B9166C" w:rsidRPr="00B9166C">
              <w:rPr>
                <w:rFonts w:ascii="Times New Roman" w:hAnsi="Times New Roman" w:cs="Times New Roman"/>
                <w:i w:val="0"/>
                <w:iCs w:val="0"/>
                <w:noProof/>
                <w:webHidden/>
              </w:rPr>
              <w:fldChar w:fldCharType="separate"/>
            </w:r>
            <w:r w:rsidR="00FD66F3">
              <w:rPr>
                <w:rFonts w:ascii="Times New Roman" w:hAnsi="Times New Roman" w:cs="Times New Roman"/>
                <w:i w:val="0"/>
                <w:iCs w:val="0"/>
                <w:noProof/>
                <w:webHidden/>
              </w:rPr>
              <w:t>2</w:t>
            </w:r>
            <w:r w:rsidR="00B9166C" w:rsidRPr="00B9166C">
              <w:rPr>
                <w:rFonts w:ascii="Times New Roman" w:hAnsi="Times New Roman" w:cs="Times New Roman"/>
                <w:i w:val="0"/>
                <w:iCs w:val="0"/>
                <w:noProof/>
                <w:webHidden/>
              </w:rPr>
              <w:fldChar w:fldCharType="end"/>
            </w:r>
          </w:hyperlink>
        </w:p>
        <w:p w14:paraId="0E92D719" w14:textId="588683E5" w:rsidR="00B9166C" w:rsidRPr="00B9166C" w:rsidRDefault="00690A70" w:rsidP="00B9166C">
          <w:pPr>
            <w:pStyle w:val="TOC1"/>
            <w:tabs>
              <w:tab w:val="left" w:pos="480"/>
              <w:tab w:val="right" w:leader="dot" w:pos="9350"/>
            </w:tabs>
            <w:spacing w:line="360" w:lineRule="auto"/>
            <w:rPr>
              <w:rFonts w:ascii="Times New Roman" w:hAnsi="Times New Roman" w:cs="Times New Roman"/>
              <w:i w:val="0"/>
              <w:iCs w:val="0"/>
              <w:noProof/>
            </w:rPr>
          </w:pPr>
          <w:hyperlink w:anchor="_Toc132405786" w:history="1">
            <w:r w:rsidR="00B9166C" w:rsidRPr="00B9166C">
              <w:rPr>
                <w:rStyle w:val="Hyperlink"/>
                <w:rFonts w:ascii="Times New Roman" w:hAnsi="Times New Roman" w:cs="Times New Roman"/>
                <w:i w:val="0"/>
                <w:iCs w:val="0"/>
                <w:noProof/>
              </w:rPr>
              <w:t>4.</w:t>
            </w:r>
            <w:r w:rsidR="00B9166C" w:rsidRPr="00B9166C">
              <w:rPr>
                <w:rFonts w:ascii="Times New Roman" w:hAnsi="Times New Roman" w:cs="Times New Roman"/>
                <w:i w:val="0"/>
                <w:iCs w:val="0"/>
                <w:noProof/>
              </w:rPr>
              <w:tab/>
            </w:r>
            <w:r w:rsidR="00B9166C" w:rsidRPr="00B9166C">
              <w:rPr>
                <w:rStyle w:val="Hyperlink"/>
                <w:rFonts w:ascii="Times New Roman" w:hAnsi="Times New Roman" w:cs="Times New Roman"/>
                <w:i w:val="0"/>
                <w:iCs w:val="0"/>
                <w:noProof/>
              </w:rPr>
              <w:t>Recommendations</w:t>
            </w:r>
            <w:r w:rsidR="00B9166C" w:rsidRPr="00B9166C">
              <w:rPr>
                <w:rFonts w:ascii="Times New Roman" w:hAnsi="Times New Roman" w:cs="Times New Roman"/>
                <w:i w:val="0"/>
                <w:iCs w:val="0"/>
                <w:noProof/>
                <w:webHidden/>
              </w:rPr>
              <w:tab/>
            </w:r>
            <w:r w:rsidR="00B9166C" w:rsidRPr="00B9166C">
              <w:rPr>
                <w:rFonts w:ascii="Times New Roman" w:hAnsi="Times New Roman" w:cs="Times New Roman"/>
                <w:i w:val="0"/>
                <w:iCs w:val="0"/>
                <w:noProof/>
                <w:webHidden/>
              </w:rPr>
              <w:fldChar w:fldCharType="begin"/>
            </w:r>
            <w:r w:rsidR="00B9166C" w:rsidRPr="00B9166C">
              <w:rPr>
                <w:rFonts w:ascii="Times New Roman" w:hAnsi="Times New Roman" w:cs="Times New Roman"/>
                <w:i w:val="0"/>
                <w:iCs w:val="0"/>
                <w:noProof/>
                <w:webHidden/>
              </w:rPr>
              <w:instrText xml:space="preserve"> PAGEREF _Toc132405786 \h </w:instrText>
            </w:r>
            <w:r w:rsidR="00B9166C" w:rsidRPr="00B9166C">
              <w:rPr>
                <w:rFonts w:ascii="Times New Roman" w:hAnsi="Times New Roman" w:cs="Times New Roman"/>
                <w:i w:val="0"/>
                <w:iCs w:val="0"/>
                <w:noProof/>
                <w:webHidden/>
              </w:rPr>
            </w:r>
            <w:r w:rsidR="00B9166C" w:rsidRPr="00B9166C">
              <w:rPr>
                <w:rFonts w:ascii="Times New Roman" w:hAnsi="Times New Roman" w:cs="Times New Roman"/>
                <w:i w:val="0"/>
                <w:iCs w:val="0"/>
                <w:noProof/>
                <w:webHidden/>
              </w:rPr>
              <w:fldChar w:fldCharType="separate"/>
            </w:r>
            <w:r w:rsidR="00FD66F3">
              <w:rPr>
                <w:rFonts w:ascii="Times New Roman" w:hAnsi="Times New Roman" w:cs="Times New Roman"/>
                <w:i w:val="0"/>
                <w:iCs w:val="0"/>
                <w:noProof/>
                <w:webHidden/>
              </w:rPr>
              <w:t>2</w:t>
            </w:r>
            <w:r w:rsidR="00B9166C" w:rsidRPr="00B9166C">
              <w:rPr>
                <w:rFonts w:ascii="Times New Roman" w:hAnsi="Times New Roman" w:cs="Times New Roman"/>
                <w:i w:val="0"/>
                <w:iCs w:val="0"/>
                <w:noProof/>
                <w:webHidden/>
              </w:rPr>
              <w:fldChar w:fldCharType="end"/>
            </w:r>
          </w:hyperlink>
        </w:p>
        <w:p w14:paraId="3252841E" w14:textId="0A9E4ACB"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7" w:history="1">
            <w:r w:rsidR="00B9166C" w:rsidRPr="00B9166C">
              <w:rPr>
                <w:rStyle w:val="Hyperlink"/>
                <w:rFonts w:ascii="Times New Roman" w:hAnsi="Times New Roman" w:cs="Times New Roman"/>
                <w:noProof/>
                <w:sz w:val="24"/>
                <w:szCs w:val="24"/>
              </w:rPr>
              <w:t>4.1.</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Decreasing volume in the carbonated soft drink sector</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_Toc132405787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22A348EB" w14:textId="4C7134C7"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8" w:history="1">
            <w:r w:rsidR="00B9166C" w:rsidRPr="00B9166C">
              <w:rPr>
                <w:rStyle w:val="Hyperlink"/>
                <w:rFonts w:ascii="Times New Roman" w:hAnsi="Times New Roman" w:cs="Times New Roman"/>
                <w:noProof/>
                <w:sz w:val="24"/>
                <w:szCs w:val="24"/>
              </w:rPr>
              <w:t>4.2.</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Participating in the health and wellness trend</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_Toc132405788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6D3126ED" w14:textId="36C452F8"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89" w:history="1">
            <w:r w:rsidR="00B9166C" w:rsidRPr="00B9166C">
              <w:rPr>
                <w:rStyle w:val="Hyperlink"/>
                <w:rFonts w:ascii="Times New Roman" w:hAnsi="Times New Roman" w:cs="Times New Roman"/>
                <w:noProof/>
                <w:sz w:val="24"/>
                <w:szCs w:val="24"/>
              </w:rPr>
              <w:t>4.3.</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Integrating advanced technologies</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_Toc132405789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11AF3DD9" w14:textId="04E13981" w:rsidR="00B9166C" w:rsidRPr="00B9166C" w:rsidRDefault="00690A70" w:rsidP="00B9166C">
          <w:pPr>
            <w:pStyle w:val="TOC2"/>
            <w:tabs>
              <w:tab w:val="left" w:pos="960"/>
              <w:tab w:val="right" w:leader="dot" w:pos="9350"/>
            </w:tabs>
            <w:spacing w:line="360" w:lineRule="auto"/>
            <w:rPr>
              <w:rFonts w:ascii="Times New Roman" w:hAnsi="Times New Roman" w:cs="Times New Roman"/>
              <w:noProof/>
              <w:sz w:val="24"/>
              <w:szCs w:val="24"/>
            </w:rPr>
          </w:pPr>
          <w:hyperlink w:anchor="_Toc132405790" w:history="1">
            <w:r w:rsidR="00B9166C" w:rsidRPr="00B9166C">
              <w:rPr>
                <w:rStyle w:val="Hyperlink"/>
                <w:rFonts w:ascii="Times New Roman" w:hAnsi="Times New Roman" w:cs="Times New Roman"/>
                <w:noProof/>
                <w:sz w:val="24"/>
                <w:szCs w:val="24"/>
              </w:rPr>
              <w:t>4.4.</w:t>
            </w:r>
            <w:r w:rsidR="00B9166C" w:rsidRPr="00B9166C">
              <w:rPr>
                <w:rFonts w:ascii="Times New Roman" w:hAnsi="Times New Roman" w:cs="Times New Roman"/>
                <w:noProof/>
                <w:sz w:val="24"/>
                <w:szCs w:val="24"/>
              </w:rPr>
              <w:tab/>
            </w:r>
            <w:r w:rsidR="00B9166C" w:rsidRPr="00B9166C">
              <w:rPr>
                <w:rStyle w:val="Hyperlink"/>
                <w:rFonts w:ascii="Times New Roman" w:hAnsi="Times New Roman" w:cs="Times New Roman"/>
                <w:noProof/>
                <w:sz w:val="24"/>
                <w:szCs w:val="24"/>
              </w:rPr>
              <w:t>Focusing on CSR activities</w:t>
            </w:r>
            <w:r w:rsidR="00B9166C" w:rsidRPr="00B9166C">
              <w:rPr>
                <w:rFonts w:ascii="Times New Roman" w:hAnsi="Times New Roman" w:cs="Times New Roman"/>
                <w:noProof/>
                <w:webHidden/>
                <w:sz w:val="24"/>
                <w:szCs w:val="24"/>
              </w:rPr>
              <w:tab/>
            </w:r>
            <w:r w:rsidR="00B9166C" w:rsidRPr="00B9166C">
              <w:rPr>
                <w:rFonts w:ascii="Times New Roman" w:hAnsi="Times New Roman" w:cs="Times New Roman"/>
                <w:noProof/>
                <w:webHidden/>
                <w:sz w:val="24"/>
                <w:szCs w:val="24"/>
              </w:rPr>
              <w:fldChar w:fldCharType="begin"/>
            </w:r>
            <w:r w:rsidR="00B9166C" w:rsidRPr="00B9166C">
              <w:rPr>
                <w:rFonts w:ascii="Times New Roman" w:hAnsi="Times New Roman" w:cs="Times New Roman"/>
                <w:noProof/>
                <w:webHidden/>
                <w:sz w:val="24"/>
                <w:szCs w:val="24"/>
              </w:rPr>
              <w:instrText xml:space="preserve"> PAGEREF _Toc132405790 \h </w:instrText>
            </w:r>
            <w:r w:rsidR="00B9166C" w:rsidRPr="00B9166C">
              <w:rPr>
                <w:rFonts w:ascii="Times New Roman" w:hAnsi="Times New Roman" w:cs="Times New Roman"/>
                <w:noProof/>
                <w:webHidden/>
                <w:sz w:val="24"/>
                <w:szCs w:val="24"/>
              </w:rPr>
            </w:r>
            <w:r w:rsidR="00B9166C" w:rsidRPr="00B9166C">
              <w:rPr>
                <w:rFonts w:ascii="Times New Roman" w:hAnsi="Times New Roman" w:cs="Times New Roman"/>
                <w:noProof/>
                <w:webHidden/>
                <w:sz w:val="24"/>
                <w:szCs w:val="24"/>
              </w:rPr>
              <w:fldChar w:fldCharType="separate"/>
            </w:r>
            <w:r w:rsidR="00FD66F3">
              <w:rPr>
                <w:rFonts w:ascii="Times New Roman" w:hAnsi="Times New Roman" w:cs="Times New Roman"/>
                <w:noProof/>
                <w:webHidden/>
                <w:sz w:val="24"/>
                <w:szCs w:val="24"/>
              </w:rPr>
              <w:t>2</w:t>
            </w:r>
            <w:r w:rsidR="00B9166C" w:rsidRPr="00B9166C">
              <w:rPr>
                <w:rFonts w:ascii="Times New Roman" w:hAnsi="Times New Roman" w:cs="Times New Roman"/>
                <w:noProof/>
                <w:webHidden/>
                <w:sz w:val="24"/>
                <w:szCs w:val="24"/>
              </w:rPr>
              <w:fldChar w:fldCharType="end"/>
            </w:r>
          </w:hyperlink>
        </w:p>
        <w:p w14:paraId="0AE4691B" w14:textId="59534A3A" w:rsidR="00B9166C" w:rsidRDefault="00690A70" w:rsidP="00B9166C">
          <w:pPr>
            <w:pStyle w:val="TOC1"/>
            <w:tabs>
              <w:tab w:val="left" w:pos="480"/>
              <w:tab w:val="right" w:leader="dot" w:pos="9350"/>
            </w:tabs>
            <w:spacing w:line="360" w:lineRule="auto"/>
            <w:rPr>
              <w:noProof/>
            </w:rPr>
          </w:pPr>
          <w:hyperlink w:anchor="_Toc132405791" w:history="1">
            <w:r w:rsidR="00B9166C" w:rsidRPr="00B9166C">
              <w:rPr>
                <w:rStyle w:val="Hyperlink"/>
                <w:rFonts w:ascii="Times New Roman" w:hAnsi="Times New Roman" w:cs="Times New Roman"/>
                <w:i w:val="0"/>
                <w:iCs w:val="0"/>
                <w:noProof/>
              </w:rPr>
              <w:t>5.</w:t>
            </w:r>
            <w:r w:rsidR="00B9166C" w:rsidRPr="00B9166C">
              <w:rPr>
                <w:rFonts w:ascii="Times New Roman" w:hAnsi="Times New Roman" w:cs="Times New Roman"/>
                <w:i w:val="0"/>
                <w:iCs w:val="0"/>
                <w:noProof/>
              </w:rPr>
              <w:tab/>
            </w:r>
            <w:r w:rsidR="00B9166C" w:rsidRPr="00B9166C">
              <w:rPr>
                <w:rStyle w:val="Hyperlink"/>
                <w:rFonts w:ascii="Times New Roman" w:hAnsi="Times New Roman" w:cs="Times New Roman"/>
                <w:i w:val="0"/>
                <w:iCs w:val="0"/>
                <w:noProof/>
              </w:rPr>
              <w:t>References</w:t>
            </w:r>
            <w:r w:rsidR="00B9166C" w:rsidRPr="00B9166C">
              <w:rPr>
                <w:rFonts w:ascii="Times New Roman" w:hAnsi="Times New Roman" w:cs="Times New Roman"/>
                <w:i w:val="0"/>
                <w:iCs w:val="0"/>
                <w:noProof/>
                <w:webHidden/>
              </w:rPr>
              <w:tab/>
            </w:r>
            <w:r w:rsidR="00B9166C" w:rsidRPr="00B9166C">
              <w:rPr>
                <w:rFonts w:ascii="Times New Roman" w:hAnsi="Times New Roman" w:cs="Times New Roman"/>
                <w:i w:val="0"/>
                <w:iCs w:val="0"/>
                <w:noProof/>
                <w:webHidden/>
              </w:rPr>
              <w:fldChar w:fldCharType="begin"/>
            </w:r>
            <w:r w:rsidR="00B9166C" w:rsidRPr="00B9166C">
              <w:rPr>
                <w:rFonts w:ascii="Times New Roman" w:hAnsi="Times New Roman" w:cs="Times New Roman"/>
                <w:i w:val="0"/>
                <w:iCs w:val="0"/>
                <w:noProof/>
                <w:webHidden/>
              </w:rPr>
              <w:instrText xml:space="preserve"> PAGEREF _Toc132405791 \h </w:instrText>
            </w:r>
            <w:r w:rsidR="00B9166C" w:rsidRPr="00B9166C">
              <w:rPr>
                <w:rFonts w:ascii="Times New Roman" w:hAnsi="Times New Roman" w:cs="Times New Roman"/>
                <w:i w:val="0"/>
                <w:iCs w:val="0"/>
                <w:noProof/>
                <w:webHidden/>
              </w:rPr>
            </w:r>
            <w:r w:rsidR="00B9166C" w:rsidRPr="00B9166C">
              <w:rPr>
                <w:rFonts w:ascii="Times New Roman" w:hAnsi="Times New Roman" w:cs="Times New Roman"/>
                <w:i w:val="0"/>
                <w:iCs w:val="0"/>
                <w:noProof/>
                <w:webHidden/>
              </w:rPr>
              <w:fldChar w:fldCharType="separate"/>
            </w:r>
            <w:r w:rsidR="00FD66F3">
              <w:rPr>
                <w:rFonts w:ascii="Times New Roman" w:hAnsi="Times New Roman" w:cs="Times New Roman"/>
                <w:i w:val="0"/>
                <w:iCs w:val="0"/>
                <w:noProof/>
                <w:webHidden/>
              </w:rPr>
              <w:t>2</w:t>
            </w:r>
            <w:r w:rsidR="00B9166C" w:rsidRPr="00B9166C">
              <w:rPr>
                <w:rFonts w:ascii="Times New Roman" w:hAnsi="Times New Roman" w:cs="Times New Roman"/>
                <w:i w:val="0"/>
                <w:iCs w:val="0"/>
                <w:noProof/>
                <w:webHidden/>
              </w:rPr>
              <w:fldChar w:fldCharType="end"/>
            </w:r>
          </w:hyperlink>
        </w:p>
        <w:p w14:paraId="22A3D3D1" w14:textId="1C63C1F1" w:rsidR="00B9166C" w:rsidRDefault="00B9166C">
          <w:r>
            <w:rPr>
              <w:b/>
              <w:bCs/>
              <w:noProof/>
            </w:rPr>
            <w:fldChar w:fldCharType="end"/>
          </w:r>
        </w:p>
      </w:sdtContent>
    </w:sdt>
    <w:p w14:paraId="292DD40C" w14:textId="77777777" w:rsidR="00B9166C" w:rsidRPr="00B9166C" w:rsidRDefault="00B9166C" w:rsidP="00B67F05">
      <w:pPr>
        <w:spacing w:line="360" w:lineRule="auto"/>
        <w:jc w:val="both"/>
        <w:rPr>
          <w:b/>
          <w:bCs/>
        </w:rPr>
      </w:pPr>
    </w:p>
    <w:p w14:paraId="1FAB6234" w14:textId="0CE31C1E" w:rsidR="00B67F05" w:rsidRDefault="00B67F05" w:rsidP="00B67F05">
      <w:pPr>
        <w:spacing w:line="360" w:lineRule="auto"/>
      </w:pPr>
      <w:r>
        <w:br w:type="page"/>
      </w:r>
    </w:p>
    <w:p w14:paraId="7FBA595A" w14:textId="097088CB" w:rsidR="00B67F05" w:rsidRPr="00B9166C" w:rsidRDefault="00B67F05" w:rsidP="00B67F05">
      <w:pPr>
        <w:pStyle w:val="Heading1"/>
        <w:numPr>
          <w:ilvl w:val="0"/>
          <w:numId w:val="1"/>
        </w:numPr>
        <w:spacing w:before="120" w:line="360" w:lineRule="auto"/>
        <w:ind w:left="0" w:firstLine="0"/>
        <w:jc w:val="both"/>
        <w:rPr>
          <w:rFonts w:ascii="Times New Roman" w:hAnsi="Times New Roman" w:cs="Times New Roman"/>
          <w:b/>
          <w:bCs/>
          <w:color w:val="auto"/>
          <w:sz w:val="24"/>
          <w:szCs w:val="24"/>
        </w:rPr>
      </w:pPr>
      <w:bookmarkStart w:id="1" w:name="_Toc132405777"/>
      <w:r w:rsidRPr="00B9166C">
        <w:rPr>
          <w:rFonts w:ascii="Times New Roman" w:hAnsi="Times New Roman" w:cs="Times New Roman"/>
          <w:b/>
          <w:bCs/>
          <w:color w:val="auto"/>
          <w:sz w:val="24"/>
          <w:szCs w:val="24"/>
        </w:rPr>
        <w:lastRenderedPageBreak/>
        <w:t>Introduction</w:t>
      </w:r>
      <w:bookmarkEnd w:id="1"/>
    </w:p>
    <w:p w14:paraId="328B89C9" w14:textId="53FF3E78" w:rsidR="00B67F05" w:rsidRPr="00B9166C" w:rsidRDefault="00B67F05" w:rsidP="004F7DFE">
      <w:pPr>
        <w:spacing w:line="360" w:lineRule="auto"/>
        <w:jc w:val="both"/>
      </w:pPr>
      <w:r w:rsidRPr="00B9166C">
        <w:t xml:space="preserve">The Coca-Cola Company is, without a doubt, the most well-known brand in the world when it comes to the production and distribution of soft drinks. The Coca-Cola Company, which was founded in 1892, is one of the largest multinational corporations coming from the US. The corporation owns more than 400 unique beverage brands, some of which include water, juices, diet teas, energy teas, and coffees. The company’s most famous product is the Coca-Cola drink. The company also produces its own line of beverages. The company has made remarkable progress in a number of areas, including the volume of sales, the retention of customers, the expansion of products that are available, and the profitability of the business as a whole. In 2022, the company gained an annual revenue of $43 billion, which was an incline of 16% from the previous year (The Coca-Cola Company, </w:t>
      </w:r>
      <w:proofErr w:type="spellStart"/>
      <w:r w:rsidRPr="00B9166C">
        <w:t>2023</w:t>
      </w:r>
      <w:r w:rsidR="008C375E" w:rsidRPr="00B9166C">
        <w:t>a</w:t>
      </w:r>
      <w:proofErr w:type="spellEnd"/>
      <w:r w:rsidRPr="00B9166C">
        <w:t xml:space="preserve">). </w:t>
      </w:r>
      <w:r w:rsidR="004F7DFE" w:rsidRPr="00B9166C">
        <w:t xml:space="preserve">For all businesses, conducting business analysis of the internal and external environments is extremely important, especially for a giant multinational corporation like the Coca-Cola Company. Conducting business analysis can help companies understand more about their business environments and the impact of business influential factors (such as politics, economic elements, etc.) so that they can adjust their strategies appropriately (Jenkins and Williamson, 2015). In that context, using business analysis tools such as </w:t>
      </w:r>
      <w:proofErr w:type="spellStart"/>
      <w:r w:rsidR="004F7DFE" w:rsidRPr="00B9166C">
        <w:t>SWOT</w:t>
      </w:r>
      <w:proofErr w:type="spellEnd"/>
      <w:r w:rsidR="004F7DFE" w:rsidRPr="00B9166C">
        <w:t xml:space="preserve">, Porter’s Five Forces framework, Porter’s Generic Strategies and </w:t>
      </w:r>
      <w:proofErr w:type="spellStart"/>
      <w:r w:rsidR="004F7DFE" w:rsidRPr="00B9166C">
        <w:t>Ansoff’s</w:t>
      </w:r>
      <w:proofErr w:type="spellEnd"/>
      <w:r w:rsidR="004F7DFE" w:rsidRPr="00B9166C">
        <w:t xml:space="preserve"> Matrix, t</w:t>
      </w:r>
      <w:r w:rsidRPr="00B9166C">
        <w:t xml:space="preserve">his </w:t>
      </w:r>
      <w:r w:rsidR="004F7DFE" w:rsidRPr="00B9166C">
        <w:t>paper</w:t>
      </w:r>
      <w:r w:rsidRPr="00B9166C">
        <w:t xml:space="preserve"> will investigate the growth strategy and strategic process that may be responsible for the </w:t>
      </w:r>
      <w:r w:rsidR="004F7DFE" w:rsidRPr="00B9166C">
        <w:t xml:space="preserve">success </w:t>
      </w:r>
      <w:r w:rsidRPr="00B9166C">
        <w:t xml:space="preserve">of the </w:t>
      </w:r>
      <w:proofErr w:type="spellStart"/>
      <w:r w:rsidRPr="00B9166C">
        <w:t>organisation</w:t>
      </w:r>
      <w:proofErr w:type="spellEnd"/>
      <w:r w:rsidRPr="00B9166C">
        <w:t xml:space="preserve">. </w:t>
      </w:r>
      <w:r w:rsidR="004F7DFE" w:rsidRPr="00B9166C">
        <w:t xml:space="preserve">Based on this analysis, there will be recommendations on how the </w:t>
      </w:r>
      <w:proofErr w:type="spellStart"/>
      <w:r w:rsidR="004F7DFE" w:rsidRPr="00B9166C">
        <w:t>organisation</w:t>
      </w:r>
      <w:proofErr w:type="spellEnd"/>
      <w:r w:rsidR="004F7DFE" w:rsidRPr="00B9166C">
        <w:t xml:space="preserve"> can improve its business operations, compete with its rivals and develop even more in the market.</w:t>
      </w:r>
    </w:p>
    <w:p w14:paraId="4E2B1430" w14:textId="09719C1C" w:rsidR="00B67F05" w:rsidRPr="00B9166C" w:rsidRDefault="00B67F05" w:rsidP="00CF55D9">
      <w:pPr>
        <w:pStyle w:val="Heading1"/>
        <w:numPr>
          <w:ilvl w:val="0"/>
          <w:numId w:val="1"/>
        </w:numPr>
        <w:spacing w:before="120" w:line="360" w:lineRule="auto"/>
        <w:ind w:left="0" w:firstLine="0"/>
        <w:jc w:val="both"/>
        <w:rPr>
          <w:rFonts w:ascii="Times New Roman" w:hAnsi="Times New Roman" w:cs="Times New Roman"/>
          <w:b/>
          <w:bCs/>
          <w:color w:val="auto"/>
          <w:sz w:val="24"/>
          <w:szCs w:val="24"/>
        </w:rPr>
      </w:pPr>
      <w:bookmarkStart w:id="2" w:name="_Toc132405778"/>
      <w:r w:rsidRPr="00B9166C">
        <w:rPr>
          <w:rFonts w:ascii="Times New Roman" w:hAnsi="Times New Roman" w:cs="Times New Roman"/>
          <w:b/>
          <w:bCs/>
          <w:color w:val="auto"/>
          <w:sz w:val="24"/>
          <w:szCs w:val="24"/>
        </w:rPr>
        <w:t>Main findings of strategic analysis</w:t>
      </w:r>
      <w:r w:rsidR="00CF55D9" w:rsidRPr="00B9166C">
        <w:rPr>
          <w:rFonts w:ascii="Times New Roman" w:hAnsi="Times New Roman" w:cs="Times New Roman"/>
          <w:b/>
          <w:bCs/>
          <w:color w:val="auto"/>
          <w:sz w:val="24"/>
          <w:szCs w:val="24"/>
        </w:rPr>
        <w:t xml:space="preserve"> and Critical evaluation of strategic options</w:t>
      </w:r>
      <w:bookmarkEnd w:id="2"/>
    </w:p>
    <w:p w14:paraId="62AB6F14" w14:textId="32F95682" w:rsidR="00CF55D9" w:rsidRPr="00B9166C" w:rsidRDefault="00CF55D9" w:rsidP="00B67F05">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3" w:name="_Toc132405779"/>
      <w:r w:rsidRPr="00B9166C">
        <w:rPr>
          <w:rFonts w:ascii="Times New Roman" w:hAnsi="Times New Roman" w:cs="Times New Roman"/>
          <w:b/>
          <w:bCs/>
          <w:i/>
          <w:iCs/>
          <w:color w:val="auto"/>
          <w:sz w:val="24"/>
          <w:szCs w:val="24"/>
        </w:rPr>
        <w:t xml:space="preserve">Overview of the Coca-Cola Company’s </w:t>
      </w:r>
      <w:r w:rsidR="00097EB2" w:rsidRPr="00B9166C">
        <w:rPr>
          <w:rFonts w:ascii="Times New Roman" w:hAnsi="Times New Roman" w:cs="Times New Roman"/>
          <w:b/>
          <w:bCs/>
          <w:i/>
          <w:iCs/>
          <w:color w:val="auto"/>
          <w:sz w:val="24"/>
          <w:szCs w:val="24"/>
        </w:rPr>
        <w:t>Strategy</w:t>
      </w:r>
      <w:bookmarkEnd w:id="3"/>
    </w:p>
    <w:p w14:paraId="52033F72" w14:textId="2CEC97E5" w:rsidR="00CF55D9" w:rsidRPr="00B9166C" w:rsidRDefault="00CF55D9" w:rsidP="00CF55D9">
      <w:pPr>
        <w:spacing w:line="360" w:lineRule="auto"/>
        <w:jc w:val="both"/>
      </w:pPr>
      <w:r w:rsidRPr="00B9166C">
        <w:t xml:space="preserve">A comprehensive analysis of the existing market as well as the opportunities for expansion is performed by Coca-Cola before the company gets involved in any new business ventures. The company's operations are continuously evaluated in light of all relevant external and internal influences, and the findings are reported. When a company extends its operations around the globe, it is required to pay heightened attention to the prospect that the environment in which those expansions take place may have an impact on those expansions. All of the environmental concerns, including those relating to tax policy, </w:t>
      </w:r>
      <w:proofErr w:type="spellStart"/>
      <w:r w:rsidRPr="00B9166C">
        <w:t>labour</w:t>
      </w:r>
      <w:proofErr w:type="spellEnd"/>
      <w:r w:rsidRPr="00B9166C">
        <w:t xml:space="preserve"> law, environmental regulations, and political stability, are now being investigated in great detail. </w:t>
      </w:r>
    </w:p>
    <w:p w14:paraId="61A5EB81" w14:textId="326B22E4" w:rsidR="00CF55D9" w:rsidRPr="00B9166C" w:rsidRDefault="00CF55D9" w:rsidP="00CF55D9">
      <w:pPr>
        <w:spacing w:line="360" w:lineRule="auto"/>
        <w:jc w:val="both"/>
      </w:pPr>
      <w:r w:rsidRPr="00B9166C">
        <w:lastRenderedPageBreak/>
        <w:t>Choosing the course of action that will most effectively result in the accomplishment of your company's goals is an essential part of developing a strategy for your business (</w:t>
      </w:r>
      <w:r w:rsidR="00B9166C" w:rsidRPr="00B9166C">
        <w:t>Hill et al., 2016</w:t>
      </w:r>
      <w:r w:rsidRPr="00B9166C">
        <w:t xml:space="preserve">). The first stage of the strategic planning process at Coca-Cola involves the process of defining the company's mission and vision statements. This stage acts as the initial step in the process. The mission statement of an </w:t>
      </w:r>
      <w:proofErr w:type="spellStart"/>
      <w:r w:rsidRPr="00B9166C">
        <w:t>organisation</w:t>
      </w:r>
      <w:proofErr w:type="spellEnd"/>
      <w:r w:rsidRPr="00B9166C">
        <w:t xml:space="preserve"> is a statement that is meant to be used by the company's internal stakeholders as well as its external stakeholders. This is because the mission statement is designed to be used by both groups. This statement needs to clarify the organization's mission, values, and </w:t>
      </w:r>
      <w:r w:rsidR="00B9166C" w:rsidRPr="00B9166C">
        <w:t xml:space="preserve">the </w:t>
      </w:r>
      <w:r w:rsidRPr="00B9166C">
        <w:t>direction that it will be headed strategically (</w:t>
      </w:r>
      <w:r w:rsidR="00B9166C" w:rsidRPr="00B9166C">
        <w:t>Hill et al., 2016</w:t>
      </w:r>
      <w:r w:rsidRPr="00B9166C">
        <w:t xml:space="preserve">). The firm claims that its vision has been beneficial in assisting them in the creation of a strategy that has enabled them to remain a low-cost leader, with the intention of increasing client loyalty and boosting sales. </w:t>
      </w:r>
    </w:p>
    <w:p w14:paraId="2BEDE556" w14:textId="6D80AC61" w:rsidR="00CF55D9" w:rsidRPr="00B9166C" w:rsidRDefault="00CF55D9" w:rsidP="00CF55D9">
      <w:pPr>
        <w:spacing w:line="360" w:lineRule="auto"/>
        <w:jc w:val="both"/>
      </w:pPr>
      <w:r w:rsidRPr="00B9166C">
        <w:t xml:space="preserve">Strategic implementation refers to the process of putting a strategy into effect and is sometimes used interchangeably with policy implementation. To accomplish this goal, the </w:t>
      </w:r>
      <w:proofErr w:type="spellStart"/>
      <w:r w:rsidRPr="00B9166C">
        <w:t>organisational</w:t>
      </w:r>
      <w:proofErr w:type="spellEnd"/>
      <w:r w:rsidRPr="00B9166C">
        <w:t xml:space="preserve"> structure must be </w:t>
      </w:r>
      <w:proofErr w:type="spellStart"/>
      <w:r w:rsidRPr="00B9166C">
        <w:t>organised</w:t>
      </w:r>
      <w:proofErr w:type="spellEnd"/>
      <w:r w:rsidRPr="00B9166C">
        <w:t xml:space="preserve">, resources must be distributed, a method must be devised for decision-making, and people must be managed. The Coca-Cola Company has developed a quality management system as a part of the process of turning the company's goal into a reality. This system will guide and coordinate the company's activities in order to guarantee that the product's quality is maintained. In addition to this, a control structure is constructed so that the administrative and operational processes may be directed appropriately. According to the </w:t>
      </w:r>
      <w:proofErr w:type="spellStart"/>
      <w:r w:rsidRPr="00B9166C">
        <w:t>organisation</w:t>
      </w:r>
      <w:proofErr w:type="spellEnd"/>
      <w:r w:rsidRPr="00B9166C">
        <w:t>, in order to be successful in a new market, one must methodically build amazing tactics and stick to them in order to be successful (</w:t>
      </w:r>
      <w:r w:rsidR="00B9166C" w:rsidRPr="00B9166C">
        <w:t>Hill et al., 2016</w:t>
      </w:r>
      <w:r w:rsidRPr="00B9166C">
        <w:t xml:space="preserve">). As a direct and immediate result of this, the strategy of the firm on an international scale has been regulated by quality controls. </w:t>
      </w:r>
    </w:p>
    <w:p w14:paraId="6AF78010" w14:textId="452BB4C3" w:rsidR="00B67F05" w:rsidRPr="00B9166C" w:rsidRDefault="00B67F05" w:rsidP="00F60B83">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4" w:name="_Toc132405780"/>
      <w:proofErr w:type="spellStart"/>
      <w:r w:rsidRPr="00B9166C">
        <w:rPr>
          <w:rFonts w:ascii="Times New Roman" w:hAnsi="Times New Roman" w:cs="Times New Roman"/>
          <w:b/>
          <w:bCs/>
          <w:i/>
          <w:iCs/>
          <w:color w:val="auto"/>
          <w:sz w:val="24"/>
          <w:szCs w:val="24"/>
        </w:rPr>
        <w:t>SWOT</w:t>
      </w:r>
      <w:proofErr w:type="spellEnd"/>
      <w:r w:rsidRPr="00B9166C">
        <w:rPr>
          <w:rFonts w:ascii="Times New Roman" w:hAnsi="Times New Roman" w:cs="Times New Roman"/>
          <w:b/>
          <w:bCs/>
          <w:i/>
          <w:iCs/>
          <w:color w:val="auto"/>
          <w:sz w:val="24"/>
          <w:szCs w:val="24"/>
        </w:rPr>
        <w:t xml:space="preserve"> analysis</w:t>
      </w:r>
      <w:bookmarkEnd w:id="4"/>
    </w:p>
    <w:p w14:paraId="38C2710F" w14:textId="40781C14" w:rsidR="00F60B83" w:rsidRPr="00B9166C" w:rsidRDefault="00F60B83" w:rsidP="00F60B83">
      <w:pPr>
        <w:spacing w:before="120" w:line="360" w:lineRule="auto"/>
        <w:jc w:val="both"/>
      </w:pPr>
      <w:r w:rsidRPr="00B9166C">
        <w:t>By examining their strengths, weaknesses, opportunities, and threats (</w:t>
      </w:r>
      <w:proofErr w:type="spellStart"/>
      <w:r w:rsidRPr="00B9166C">
        <w:t>SWOT</w:t>
      </w:r>
      <w:proofErr w:type="spellEnd"/>
      <w:r w:rsidRPr="00B9166C">
        <w:t xml:space="preserve">), firms may better grasp who they are as a company. The </w:t>
      </w:r>
      <w:proofErr w:type="spellStart"/>
      <w:r w:rsidRPr="00B9166C">
        <w:t>organisation</w:t>
      </w:r>
      <w:proofErr w:type="spellEnd"/>
      <w:r w:rsidRPr="00B9166C">
        <w:t xml:space="preserve"> may determine what needs to be done to improve and retain its strengths and get rid of its weaknesses based on the results of the </w:t>
      </w:r>
      <w:proofErr w:type="spellStart"/>
      <w:r w:rsidRPr="00B9166C">
        <w:t>SWOT</w:t>
      </w:r>
      <w:proofErr w:type="spellEnd"/>
      <w:r w:rsidRPr="00B9166C">
        <w:t xml:space="preserve"> analysis.</w:t>
      </w:r>
    </w:p>
    <w:p w14:paraId="45BAA38D" w14:textId="4DE0493E" w:rsidR="00B67F05" w:rsidRPr="00B9166C" w:rsidRDefault="00CF55D9" w:rsidP="00F60B83">
      <w:pPr>
        <w:pStyle w:val="ListParagraph"/>
        <w:numPr>
          <w:ilvl w:val="2"/>
          <w:numId w:val="1"/>
        </w:numPr>
        <w:spacing w:before="120" w:line="360" w:lineRule="auto"/>
        <w:ind w:left="0" w:firstLine="0"/>
        <w:contextualSpacing w:val="0"/>
        <w:jc w:val="both"/>
        <w:rPr>
          <w:i/>
          <w:iCs/>
        </w:rPr>
      </w:pPr>
      <w:r w:rsidRPr="00B9166C">
        <w:rPr>
          <w:i/>
          <w:iCs/>
        </w:rPr>
        <w:t>Strengths</w:t>
      </w:r>
    </w:p>
    <w:p w14:paraId="17F2F9FE" w14:textId="0E7571BD" w:rsidR="003C0FC9" w:rsidRPr="00B9166C" w:rsidRDefault="00F60B83" w:rsidP="00F60B83">
      <w:pPr>
        <w:pStyle w:val="ListParagraph"/>
        <w:spacing w:before="120" w:line="360" w:lineRule="auto"/>
        <w:ind w:left="0"/>
        <w:contextualSpacing w:val="0"/>
        <w:jc w:val="both"/>
      </w:pPr>
      <w:r w:rsidRPr="00B9166C">
        <w:t xml:space="preserve">First of all, because the Coca-Cola Company is an enormous multinational corporation that has been operating on the global market for a long time, the </w:t>
      </w:r>
      <w:proofErr w:type="spellStart"/>
      <w:r w:rsidRPr="00B9166C">
        <w:t>organisation</w:t>
      </w:r>
      <w:proofErr w:type="spellEnd"/>
      <w:r w:rsidRPr="00B9166C">
        <w:t xml:space="preserve"> has numerous strengths. The strong brand identity of the company is one of its greatest assets. Since the </w:t>
      </w:r>
      <w:proofErr w:type="spellStart"/>
      <w:r w:rsidRPr="00B9166C">
        <w:t>organisation’s</w:t>
      </w:r>
      <w:proofErr w:type="spellEnd"/>
      <w:r w:rsidRPr="00B9166C">
        <w:t xml:space="preserve"> founding </w:t>
      </w:r>
      <w:r w:rsidRPr="00B9166C">
        <w:lastRenderedPageBreak/>
        <w:t xml:space="preserve">and multinational operations, its brand identity has grown. The company’s widespread appeal has provided the corporation with a competitive advantage and the leverage it needs to grow into a significant global franchising company (Wheeler, 2017). For example, Coca-Cola’s signature logo with a red </w:t>
      </w:r>
      <w:proofErr w:type="spellStart"/>
      <w:r w:rsidRPr="00B9166C">
        <w:t>colour</w:t>
      </w:r>
      <w:proofErr w:type="spellEnd"/>
      <w:r w:rsidRPr="00B9166C">
        <w:t xml:space="preserve"> background has become one of the most </w:t>
      </w:r>
      <w:proofErr w:type="spellStart"/>
      <w:r w:rsidRPr="00B9166C">
        <w:t>recognisable</w:t>
      </w:r>
      <w:proofErr w:type="spellEnd"/>
      <w:r w:rsidRPr="00B9166C">
        <w:t xml:space="preserve"> brand identities in the world (The Coca-Cola Company, </w:t>
      </w:r>
      <w:proofErr w:type="spellStart"/>
      <w:r w:rsidRPr="00B9166C">
        <w:t>n.d.</w:t>
      </w:r>
      <w:proofErr w:type="spellEnd"/>
      <w:r w:rsidRPr="00B9166C">
        <w:t xml:space="preserve">). According to James (2013), Coca-Cola’s brand identity is so famous and </w:t>
      </w:r>
      <w:proofErr w:type="spellStart"/>
      <w:r w:rsidRPr="00B9166C">
        <w:t>recognisable</w:t>
      </w:r>
      <w:proofErr w:type="spellEnd"/>
      <w:r w:rsidRPr="00B9166C">
        <w:t xml:space="preserve"> that about 93% of the world’s population can </w:t>
      </w:r>
      <w:proofErr w:type="spellStart"/>
      <w:r w:rsidRPr="00B9166C">
        <w:t>recognise</w:t>
      </w:r>
      <w:proofErr w:type="spellEnd"/>
      <w:r w:rsidRPr="00B9166C">
        <w:t xml:space="preserve"> this red-and-white logo.</w:t>
      </w:r>
    </w:p>
    <w:p w14:paraId="4A990726" w14:textId="66619C99" w:rsidR="003C0FC9" w:rsidRPr="00B9166C" w:rsidRDefault="003C0FC9" w:rsidP="00F60B83">
      <w:pPr>
        <w:pStyle w:val="ListParagraph"/>
        <w:spacing w:before="120" w:line="360" w:lineRule="auto"/>
        <w:ind w:left="0"/>
        <w:contextualSpacing w:val="0"/>
        <w:jc w:val="both"/>
      </w:pPr>
      <w:r w:rsidRPr="00B9166C">
        <w:t xml:space="preserve">Moreover, it is undeniable that Coca-Cola has a strong loyal customer base. One of the brands with which Americans are most emotionally connected is Coca-Cola. The brand is often linked to the feeling of ‘happiness’ and has a high level of consumer loyalty (Sanchez-Porras and Rodrigo, 2017). </w:t>
      </w:r>
      <w:r w:rsidR="008C375E" w:rsidRPr="00B9166C">
        <w:t xml:space="preserve">As seen from the company’s advertisements and marketing campaigns, Coca-Cola always </w:t>
      </w:r>
      <w:proofErr w:type="spellStart"/>
      <w:r w:rsidR="008C375E" w:rsidRPr="00B9166C">
        <w:t>emphasises</w:t>
      </w:r>
      <w:proofErr w:type="spellEnd"/>
      <w:r w:rsidR="008C375E" w:rsidRPr="00B9166C">
        <w:t xml:space="preserve"> the feeling of happiness and other positive emotions that Coca-Cola can bring to customers, which is likely to connect with customers’ emotions more easily. Moreover, customers are able to detect its distinctive tastes fast. For them, it might be tough to find alternatives. </w:t>
      </w:r>
    </w:p>
    <w:p w14:paraId="3066BC8C" w14:textId="49C19391" w:rsidR="00CF55D9" w:rsidRPr="00B9166C" w:rsidRDefault="00F60B83" w:rsidP="00F60B83">
      <w:pPr>
        <w:pStyle w:val="ListParagraph"/>
        <w:spacing w:before="120" w:line="360" w:lineRule="auto"/>
        <w:ind w:left="0"/>
        <w:contextualSpacing w:val="0"/>
        <w:jc w:val="both"/>
      </w:pPr>
      <w:r w:rsidRPr="00B9166C">
        <w:t xml:space="preserve">Another strength of the company is its ability to diversify its product portfolio. By selling Coca-Cola in a variety of different </w:t>
      </w:r>
      <w:proofErr w:type="spellStart"/>
      <w:r w:rsidRPr="00B9166C">
        <w:t>flavours</w:t>
      </w:r>
      <w:proofErr w:type="spellEnd"/>
      <w:r w:rsidRPr="00B9166C">
        <w:t>, such as Coca-Cola Cherry and Coca-Cola Vanilla, the company can satisfy people’s requirements of consuming a traditional familiar beverage with different tastes. Moreover, the company also created Coca-Cola Zero (not containing sugar) and Coca-Cola Light (containing less sugar than traditional Coca-Cola)</w:t>
      </w:r>
      <w:r w:rsidR="004062FB" w:rsidRPr="00B9166C">
        <w:t>, which can meet the increasing requirements of people who want to consume healthier products with fewer calories but still desire the delicious taste of Coca-Cola (The Coca-Cola Company, 2020). Especially in the context of people increasingly adopting a healthy-eating lifestyle, these healthier alternatives have become popular among these customers. In addition, because of the company’s sufficient resources and investment, it enjoys the advantage of economies of scale, which enables the company to produce goods at lower costs.</w:t>
      </w:r>
    </w:p>
    <w:p w14:paraId="2246F06D" w14:textId="3B1DD63B" w:rsidR="008C375E" w:rsidRPr="00B9166C" w:rsidRDefault="008C375E" w:rsidP="00F60B83">
      <w:pPr>
        <w:pStyle w:val="ListParagraph"/>
        <w:spacing w:before="120" w:line="360" w:lineRule="auto"/>
        <w:ind w:left="0"/>
        <w:contextualSpacing w:val="0"/>
        <w:jc w:val="both"/>
      </w:pPr>
      <w:r w:rsidRPr="00B9166C">
        <w:t xml:space="preserve">Furthermore, the company has an extended global reach and an enormous global distribution system. The company is present in more than 200 countries and its goods are consumed daily in 1.9 billion servings (The Coca-Cola Company, </w:t>
      </w:r>
      <w:proofErr w:type="spellStart"/>
      <w:r w:rsidRPr="00B9166C">
        <w:t>2023b</w:t>
      </w:r>
      <w:proofErr w:type="spellEnd"/>
      <w:r w:rsidRPr="00B9166C">
        <w:t xml:space="preserve">). Over 500 new products have been launched and sold by the company around the world. Every lifestyle and demographic is </w:t>
      </w:r>
      <w:proofErr w:type="spellStart"/>
      <w:r w:rsidRPr="00B9166C">
        <w:t>recognised</w:t>
      </w:r>
      <w:proofErr w:type="spellEnd"/>
      <w:r w:rsidRPr="00B9166C">
        <w:t xml:space="preserve"> to be affected by its brands. Moreover, after many years </w:t>
      </w:r>
      <w:r w:rsidR="003A3F64" w:rsidRPr="00B9166C">
        <w:t xml:space="preserve">of </w:t>
      </w:r>
      <w:r w:rsidRPr="00B9166C">
        <w:t xml:space="preserve">operating in the global </w:t>
      </w:r>
      <w:r w:rsidRPr="00B9166C">
        <w:lastRenderedPageBreak/>
        <w:t xml:space="preserve">market, the company has been able to develop </w:t>
      </w:r>
      <w:r w:rsidR="003A3F64" w:rsidRPr="00B9166C">
        <w:t xml:space="preserve">one of the world’s largest and most effective global distribution networks. The firm has roughly 900 bottling facilities worldwide and about 225 bottling partners (The Coca-Cola Company, </w:t>
      </w:r>
      <w:proofErr w:type="spellStart"/>
      <w:r w:rsidR="003A3F64" w:rsidRPr="00B9166C">
        <w:t>2023b</w:t>
      </w:r>
      <w:proofErr w:type="spellEnd"/>
      <w:r w:rsidR="003A3F64" w:rsidRPr="00B9166C">
        <w:t xml:space="preserve">). </w:t>
      </w:r>
    </w:p>
    <w:p w14:paraId="31B07EB1" w14:textId="705C0559" w:rsidR="00CF55D9" w:rsidRPr="00B9166C" w:rsidRDefault="00CF55D9" w:rsidP="00F60B83">
      <w:pPr>
        <w:pStyle w:val="ListParagraph"/>
        <w:numPr>
          <w:ilvl w:val="2"/>
          <w:numId w:val="1"/>
        </w:numPr>
        <w:spacing w:before="120" w:line="360" w:lineRule="auto"/>
        <w:ind w:left="0" w:firstLine="0"/>
        <w:contextualSpacing w:val="0"/>
        <w:jc w:val="both"/>
        <w:rPr>
          <w:i/>
          <w:iCs/>
        </w:rPr>
      </w:pPr>
      <w:r w:rsidRPr="00B9166C">
        <w:rPr>
          <w:i/>
          <w:iCs/>
        </w:rPr>
        <w:t>Weaknesses</w:t>
      </w:r>
    </w:p>
    <w:p w14:paraId="17BDCC64" w14:textId="1CAE10B4" w:rsidR="003C0FC9" w:rsidRPr="00B9166C" w:rsidRDefault="004062FB" w:rsidP="00CF55D9">
      <w:pPr>
        <w:pStyle w:val="ListParagraph"/>
        <w:spacing w:before="120" w:line="360" w:lineRule="auto"/>
        <w:ind w:left="0"/>
        <w:jc w:val="both"/>
      </w:pPr>
      <w:r w:rsidRPr="00B9166C">
        <w:t>The company’s products, services and business methods all have certain flaws. The Coca-Cola Company’s high-sugar carbonated beverages have drawn the attention and warning of several health professionals (Marengo, 2019). As can be seen from Figure 1, compared to its rivals, Coca-Cola seems to have even greater sugar content.</w:t>
      </w:r>
    </w:p>
    <w:p w14:paraId="5CC37BBB" w14:textId="6E1C236D" w:rsidR="003C0FC9" w:rsidRPr="00B9166C" w:rsidRDefault="003C0FC9" w:rsidP="003C0FC9">
      <w:pPr>
        <w:pStyle w:val="ListParagraph"/>
        <w:spacing w:before="120" w:line="360" w:lineRule="auto"/>
        <w:ind w:left="0"/>
        <w:jc w:val="center"/>
        <w:rPr>
          <w:rFonts w:ascii="Arial" w:hAnsi="Arial" w:cs="Arial"/>
          <w:iCs/>
          <w:color w:val="000000" w:themeColor="text1"/>
        </w:rPr>
      </w:pPr>
      <w:r w:rsidRPr="00B9166C">
        <w:rPr>
          <w:rFonts w:ascii="Arial" w:hAnsi="Arial" w:cs="Arial"/>
          <w:iCs/>
          <w:color w:val="000000" w:themeColor="text1"/>
        </w:rPr>
        <w:fldChar w:fldCharType="begin"/>
      </w:r>
      <w:r w:rsidRPr="00B9166C">
        <w:rPr>
          <w:rFonts w:ascii="Arial" w:hAnsi="Arial" w:cs="Arial"/>
          <w:iCs/>
          <w:color w:val="000000" w:themeColor="text1"/>
        </w:rPr>
        <w:instrText xml:space="preserve"> INCLUDEPICTURE "https://i.dailymail.co.uk/i/pix/2015/10/01/00/2CF261F500000578-3255034-image-m-2_1443654828100.jpg" \* MERGEFORMATINET </w:instrText>
      </w:r>
      <w:r w:rsidRPr="00B9166C">
        <w:rPr>
          <w:rFonts w:ascii="Arial" w:hAnsi="Arial" w:cs="Arial"/>
          <w:iCs/>
          <w:color w:val="000000" w:themeColor="text1"/>
        </w:rPr>
        <w:fldChar w:fldCharType="separate"/>
      </w:r>
      <w:r w:rsidRPr="00B9166C">
        <w:rPr>
          <w:rFonts w:ascii="Arial" w:hAnsi="Arial" w:cs="Arial"/>
          <w:iCs/>
          <w:noProof/>
          <w:color w:val="000000" w:themeColor="text1"/>
        </w:rPr>
        <w:drawing>
          <wp:inline distT="0" distB="0" distL="0" distR="0" wp14:anchorId="4313B542" wp14:editId="608507E8">
            <wp:extent cx="3767768" cy="1809415"/>
            <wp:effectExtent l="0" t="0" r="4445" b="0"/>
            <wp:docPr id="2" name="Picture 2" descr="Coca-Cola and Pepsi brands differ in sugar around the world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and Pepsi brands differ in sugar around the world | Daily Mail  Onli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2593" cy="1830942"/>
                    </a:xfrm>
                    <a:prstGeom prst="rect">
                      <a:avLst/>
                    </a:prstGeom>
                    <a:noFill/>
                    <a:ln>
                      <a:noFill/>
                    </a:ln>
                  </pic:spPr>
                </pic:pic>
              </a:graphicData>
            </a:graphic>
          </wp:inline>
        </w:drawing>
      </w:r>
      <w:r w:rsidRPr="00B9166C">
        <w:rPr>
          <w:rFonts w:ascii="Arial" w:hAnsi="Arial" w:cs="Arial"/>
          <w:iCs/>
          <w:color w:val="000000" w:themeColor="text1"/>
        </w:rPr>
        <w:fldChar w:fldCharType="end"/>
      </w:r>
    </w:p>
    <w:p w14:paraId="4887FC9E" w14:textId="7C305C26" w:rsidR="003C0FC9" w:rsidRPr="00B9166C" w:rsidRDefault="003C0FC9" w:rsidP="003C0FC9">
      <w:pPr>
        <w:pStyle w:val="ListParagraph"/>
        <w:spacing w:before="120" w:line="360" w:lineRule="auto"/>
        <w:ind w:left="0"/>
        <w:jc w:val="center"/>
        <w:rPr>
          <w:i/>
          <w:iCs/>
        </w:rPr>
      </w:pPr>
      <w:r w:rsidRPr="00B9166C">
        <w:rPr>
          <w:i/>
          <w:iCs/>
        </w:rPr>
        <w:t xml:space="preserve">Figure 1; Sugar content in Coca-Cola compared to other soft drinks (Pickles and </w:t>
      </w:r>
      <w:proofErr w:type="spellStart"/>
      <w:r w:rsidRPr="00B9166C">
        <w:rPr>
          <w:i/>
          <w:iCs/>
        </w:rPr>
        <w:t>Poulter</w:t>
      </w:r>
      <w:proofErr w:type="spellEnd"/>
      <w:r w:rsidRPr="00B9166C">
        <w:rPr>
          <w:i/>
          <w:iCs/>
        </w:rPr>
        <w:t>, 2015)</w:t>
      </w:r>
    </w:p>
    <w:p w14:paraId="154613E8" w14:textId="454DA63D" w:rsidR="00CF55D9" w:rsidRPr="00B9166C" w:rsidRDefault="003C0FC9" w:rsidP="00CF55D9">
      <w:pPr>
        <w:pStyle w:val="ListParagraph"/>
        <w:spacing w:before="120" w:line="360" w:lineRule="auto"/>
        <w:ind w:left="0"/>
        <w:jc w:val="both"/>
      </w:pPr>
      <w:r w:rsidRPr="00B9166C">
        <w:t>On the other hand</w:t>
      </w:r>
      <w:r w:rsidR="004062FB" w:rsidRPr="00B9166C">
        <w:t>, the company’s product line-up is extremely constrained.</w:t>
      </w:r>
      <w:r w:rsidRPr="00B9166C">
        <w:t xml:space="preserve"> </w:t>
      </w:r>
      <w:r w:rsidR="004062FB" w:rsidRPr="00B9166C">
        <w:t xml:space="preserve">The company has lagged behind Pepsi, Co., its main rival, which has introduced various products to the worldwide market, such as Pepsi’s famous Lay’s’ being one of the most well-known and </w:t>
      </w:r>
      <w:proofErr w:type="spellStart"/>
      <w:r w:rsidR="004062FB" w:rsidRPr="00B9166C">
        <w:t>favourable</w:t>
      </w:r>
      <w:proofErr w:type="spellEnd"/>
      <w:r w:rsidR="004062FB" w:rsidRPr="00B9166C">
        <w:t xml:space="preserve"> potato chip brands in the world. For example, in the US market, Lay’s has a market share of 41%, which is much higher than other brands (Figure 2). In the meantime, compared to Pepsi, Co., the Coca-Cola Company does not have much experience with food. The company has only launched 9 snack brands, but they are not distributed on a global scale but instead in certain countries. For example, </w:t>
      </w:r>
      <w:proofErr w:type="spellStart"/>
      <w:r w:rsidR="004062FB" w:rsidRPr="00B9166C">
        <w:t>Tsakiris</w:t>
      </w:r>
      <w:proofErr w:type="spellEnd"/>
      <w:r w:rsidR="004062FB" w:rsidRPr="00B9166C">
        <w:t xml:space="preserve"> </w:t>
      </w:r>
      <w:r w:rsidRPr="00B9166C">
        <w:t>Chips, which is a Greek-</w:t>
      </w:r>
      <w:proofErr w:type="spellStart"/>
      <w:r w:rsidRPr="00B9166C">
        <w:t>flavoured</w:t>
      </w:r>
      <w:proofErr w:type="spellEnd"/>
      <w:r w:rsidRPr="00B9166C">
        <w:t xml:space="preserve"> potato chips brand, became Coca-Cola’s brand in 2004 and is only famous among Greek consumers, or Bambi, another brand selling biscuits and sweet and salty products, is only sold in Serbia (Coca-Cola </w:t>
      </w:r>
      <w:proofErr w:type="spellStart"/>
      <w:r w:rsidRPr="00B9166C">
        <w:t>HBC</w:t>
      </w:r>
      <w:proofErr w:type="spellEnd"/>
      <w:r w:rsidRPr="00B9166C">
        <w:t xml:space="preserve">, 2023). As a result, this lack of diversity in the product portfolio of Coca-Cola may make it more challenging for the company to compete with its rivals </w:t>
      </w:r>
      <w:r w:rsidR="003A3F64" w:rsidRPr="00B9166C">
        <w:t>in</w:t>
      </w:r>
      <w:r w:rsidRPr="00B9166C">
        <w:t xml:space="preserve"> the global market.</w:t>
      </w:r>
    </w:p>
    <w:p w14:paraId="6EA07495" w14:textId="4F7C712D" w:rsidR="004062FB" w:rsidRPr="00B9166C" w:rsidRDefault="004062FB" w:rsidP="004062FB">
      <w:pPr>
        <w:pStyle w:val="ListParagraph"/>
        <w:spacing w:before="120" w:line="360" w:lineRule="auto"/>
        <w:ind w:left="0"/>
        <w:jc w:val="center"/>
        <w:rPr>
          <w:i/>
          <w:iCs/>
        </w:rPr>
      </w:pPr>
      <w:r w:rsidRPr="00B9166C">
        <w:rPr>
          <w:i/>
          <w:iCs/>
          <w:noProof/>
        </w:rPr>
        <w:lastRenderedPageBreak/>
        <w:drawing>
          <wp:inline distT="0" distB="0" distL="0" distR="0" wp14:anchorId="41CFA51D" wp14:editId="288AA4C0">
            <wp:extent cx="3450844" cy="3723701"/>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58116" cy="3731547"/>
                    </a:xfrm>
                    <a:prstGeom prst="rect">
                      <a:avLst/>
                    </a:prstGeom>
                  </pic:spPr>
                </pic:pic>
              </a:graphicData>
            </a:graphic>
          </wp:inline>
        </w:drawing>
      </w:r>
    </w:p>
    <w:p w14:paraId="740E9CA4" w14:textId="0ACE13DD" w:rsidR="003C0FC9" w:rsidRPr="00B9166C" w:rsidRDefault="003C0FC9" w:rsidP="004062FB">
      <w:pPr>
        <w:pStyle w:val="ListParagraph"/>
        <w:spacing w:before="120" w:line="360" w:lineRule="auto"/>
        <w:ind w:left="0"/>
        <w:jc w:val="center"/>
        <w:rPr>
          <w:i/>
          <w:iCs/>
        </w:rPr>
      </w:pPr>
      <w:r w:rsidRPr="00B9166C">
        <w:rPr>
          <w:i/>
          <w:iCs/>
        </w:rPr>
        <w:t xml:space="preserve">Figure 2: Most popular potato chip brands in the US based on annual sales (Statista, </w:t>
      </w:r>
      <w:proofErr w:type="spellStart"/>
      <w:r w:rsidRPr="00B9166C">
        <w:rPr>
          <w:i/>
          <w:iCs/>
        </w:rPr>
        <w:t>2022</w:t>
      </w:r>
      <w:r w:rsidR="00D017B9" w:rsidRPr="00B9166C">
        <w:rPr>
          <w:i/>
          <w:iCs/>
        </w:rPr>
        <w:t>a</w:t>
      </w:r>
      <w:proofErr w:type="spellEnd"/>
      <w:r w:rsidRPr="00B9166C">
        <w:rPr>
          <w:i/>
          <w:iCs/>
        </w:rPr>
        <w:t>)</w:t>
      </w:r>
    </w:p>
    <w:p w14:paraId="6EAC90E3" w14:textId="5FF23D65" w:rsidR="003A3F64" w:rsidRPr="00B9166C" w:rsidRDefault="003A3F64" w:rsidP="003A3F64">
      <w:pPr>
        <w:pStyle w:val="ListParagraph"/>
        <w:spacing w:before="120" w:line="360" w:lineRule="auto"/>
        <w:ind w:left="0"/>
        <w:jc w:val="both"/>
      </w:pPr>
      <w:r w:rsidRPr="00B9166C">
        <w:t xml:space="preserve">On the other hand, the Coca-Cola Company has been </w:t>
      </w:r>
      <w:proofErr w:type="spellStart"/>
      <w:r w:rsidRPr="00B9166C">
        <w:t>criticised</w:t>
      </w:r>
      <w:proofErr w:type="spellEnd"/>
      <w:r w:rsidRPr="00B9166C">
        <w:t xml:space="preserve"> for not doing enough to improve its environmentally destructive packaging and for a serious lack of environmental initiatives to handle the plastic waste. As reported in the </w:t>
      </w:r>
      <w:proofErr w:type="spellStart"/>
      <w:r w:rsidRPr="00B9166C">
        <w:t>Tearfund</w:t>
      </w:r>
      <w:proofErr w:type="spellEnd"/>
      <w:r w:rsidRPr="00B9166C">
        <w:t xml:space="preserve"> report in 2020, Coca-Cola belonged to the list of the world’s largest contributing companies to global warming and increased carbon emissions via using plastic bottles that can only be used once (Win, 2020). According to a documentary by BBC called “One Panorama” in 2021, it was estimated that in the Philippines, there were about 1 billion Coca-Cola plastic bottles that were dumped or burnt every year (BBC, 2021). Coca-Cola’s lack of participation in protecting the environment has </w:t>
      </w:r>
      <w:r w:rsidR="004924C3" w:rsidRPr="00B9166C">
        <w:t xml:space="preserve">negatively affected the company’s public image and reputation, which is especially damaging for the company since global consumers have increasingly been aware of the negative impacts of industries on the environment and wanted to contribute to environmental protection by adopting ethical purchasing </w:t>
      </w:r>
      <w:proofErr w:type="spellStart"/>
      <w:r w:rsidR="004924C3" w:rsidRPr="00B9166C">
        <w:t>behaviours</w:t>
      </w:r>
      <w:proofErr w:type="spellEnd"/>
      <w:r w:rsidR="004924C3" w:rsidRPr="00B9166C">
        <w:t xml:space="preserve"> from ethical and sustainable brands (Bray et al., 2011; </w:t>
      </w:r>
      <w:proofErr w:type="spellStart"/>
      <w:r w:rsidR="004924C3" w:rsidRPr="00B9166C">
        <w:t>Djafarova</w:t>
      </w:r>
      <w:proofErr w:type="spellEnd"/>
      <w:r w:rsidR="004924C3" w:rsidRPr="00B9166C">
        <w:t xml:space="preserve"> and Foots, 2022). </w:t>
      </w:r>
    </w:p>
    <w:p w14:paraId="0E8DF0AC" w14:textId="1D6E8473" w:rsidR="00CF55D9" w:rsidRPr="00B9166C" w:rsidRDefault="00CF55D9" w:rsidP="00CF55D9">
      <w:pPr>
        <w:pStyle w:val="ListParagraph"/>
        <w:numPr>
          <w:ilvl w:val="2"/>
          <w:numId w:val="1"/>
        </w:numPr>
        <w:spacing w:before="120" w:line="360" w:lineRule="auto"/>
        <w:ind w:left="0" w:firstLine="0"/>
        <w:jc w:val="both"/>
        <w:rPr>
          <w:i/>
          <w:iCs/>
        </w:rPr>
      </w:pPr>
      <w:r w:rsidRPr="00B9166C">
        <w:rPr>
          <w:i/>
          <w:iCs/>
        </w:rPr>
        <w:t>Opportunities</w:t>
      </w:r>
    </w:p>
    <w:p w14:paraId="2466763B" w14:textId="3E287C8D" w:rsidR="00CF55D9" w:rsidRPr="00B9166C" w:rsidRDefault="004924C3" w:rsidP="004924C3">
      <w:pPr>
        <w:pStyle w:val="ListParagraph"/>
        <w:spacing w:before="120" w:line="360" w:lineRule="auto"/>
        <w:ind w:left="0"/>
        <w:jc w:val="both"/>
        <w:rPr>
          <w:i/>
          <w:iCs/>
        </w:rPr>
      </w:pPr>
      <w:r w:rsidRPr="00B9166C">
        <w:t xml:space="preserve">The Coca-Cola Company has a lot of new opportunities to continue growing in the future. First of all, the business may engage in high-tech supply chain management thanks to its ample funds and resources. Fuel and shipping costs have grown as a result of the sharp rise in petrol and diesel </w:t>
      </w:r>
      <w:r w:rsidRPr="00B9166C">
        <w:lastRenderedPageBreak/>
        <w:t xml:space="preserve">prices and their long-term unpredictability, which has a detrimental impact on the effectiveness of </w:t>
      </w:r>
      <w:proofErr w:type="spellStart"/>
      <w:r w:rsidRPr="00B9166C">
        <w:t>MNCs</w:t>
      </w:r>
      <w:proofErr w:type="spellEnd"/>
      <w:r w:rsidRPr="00B9166C">
        <w:t xml:space="preserve">' supply chains (PwC, 2022). Moreover, </w:t>
      </w:r>
      <w:r w:rsidR="00097EB2" w:rsidRPr="00B9166C">
        <w:t xml:space="preserve">like Pepsi, Coca-Cola has the chance to expand its product portfolio in the healthy beverage and food category. They may expand beyond carbonated drinks and increase their revenues and brand recognition and loyalty as a result. Coca-Cola has </w:t>
      </w:r>
      <w:proofErr w:type="spellStart"/>
      <w:r w:rsidR="00097EB2" w:rsidRPr="00B9166C">
        <w:t>prioritised</w:t>
      </w:r>
      <w:proofErr w:type="spellEnd"/>
      <w:r w:rsidR="00097EB2" w:rsidRPr="00B9166C">
        <w:t xml:space="preserve"> reducing the amount of sugar in its beverages as 29% of the company’s volume sales have been reported to come from low- and no-calorie products (The Coca-Cola Company, </w:t>
      </w:r>
      <w:proofErr w:type="spellStart"/>
      <w:r w:rsidR="00097EB2" w:rsidRPr="00B9166C">
        <w:t>2023a</w:t>
      </w:r>
      <w:proofErr w:type="spellEnd"/>
      <w:r w:rsidR="00097EB2" w:rsidRPr="00B9166C">
        <w:t>).</w:t>
      </w:r>
    </w:p>
    <w:p w14:paraId="4C738984" w14:textId="77777777" w:rsidR="00097EB2" w:rsidRPr="00B9166C" w:rsidRDefault="004924C3" w:rsidP="00097EB2">
      <w:pPr>
        <w:pStyle w:val="ListParagraph"/>
        <w:numPr>
          <w:ilvl w:val="2"/>
          <w:numId w:val="1"/>
        </w:numPr>
        <w:spacing w:before="120" w:line="360" w:lineRule="auto"/>
        <w:ind w:left="0" w:firstLine="0"/>
        <w:jc w:val="both"/>
        <w:rPr>
          <w:i/>
          <w:iCs/>
        </w:rPr>
      </w:pPr>
      <w:r w:rsidRPr="00B9166C">
        <w:rPr>
          <w:i/>
          <w:iCs/>
        </w:rPr>
        <w:t>Threats</w:t>
      </w:r>
    </w:p>
    <w:p w14:paraId="741980D8" w14:textId="79EB6B29" w:rsidR="005528D8" w:rsidRPr="00B9166C" w:rsidRDefault="00097EB2" w:rsidP="00097EB2">
      <w:pPr>
        <w:pStyle w:val="ListParagraph"/>
        <w:spacing w:before="120" w:line="360" w:lineRule="auto"/>
        <w:ind w:left="0"/>
        <w:jc w:val="both"/>
      </w:pPr>
      <w:r w:rsidRPr="00B9166C">
        <w:t xml:space="preserve">While being one of the biggest </w:t>
      </w:r>
      <w:proofErr w:type="spellStart"/>
      <w:r w:rsidRPr="00B9166C">
        <w:t>MNCs</w:t>
      </w:r>
      <w:proofErr w:type="spellEnd"/>
      <w:r w:rsidRPr="00B9166C">
        <w:t>, the business faces a number of challenges. The first is the profusion of legal actions brought against the business because of its plastic pollution and inefficient water management techniques (McCormick, 2020). As seen in Figure 3, Coca-Cola has been reported to be the world’s biggest contributor to plastic pollution with a huge number of plastic packaging bottles dumped each year. The public perception of the business and its reputation have suffered as a result. In addition, as was already indicated, the corporation must cope with consumers' growing concern for their health and their apparent trend away from sugary soft drinks towards other healthier alternatives.</w:t>
      </w:r>
      <w:r w:rsidR="005528D8" w:rsidRPr="00B9166C">
        <w:t xml:space="preserve"> The last threat to Coca-Cola is the intense indirect and direct competition that the company has to face. There are several businesses that compete with Coca-Cola indirectly despite Pepsi’s obvious direct competition in the global market. Coca-Cola’s dominance in the market might be threatened by numerous direct competitors such as Starbucks and Nescafe. </w:t>
      </w:r>
    </w:p>
    <w:p w14:paraId="45F8DECD" w14:textId="5977818C" w:rsidR="00097EB2" w:rsidRPr="00B9166C" w:rsidRDefault="00097EB2" w:rsidP="00097EB2">
      <w:pPr>
        <w:jc w:val="center"/>
      </w:pPr>
      <w:r w:rsidRPr="00B9166C">
        <w:fldChar w:fldCharType="begin"/>
      </w:r>
      <w:r w:rsidRPr="00B9166C">
        <w:instrText xml:space="preserve"> INCLUDEPICTURE "https://bstrategyhub.com/wp-content/uploads/2022/04/Coca_Cola_Plastic_Pollution_Statista-1024x1024.jpg" \* MERGEFORMATINET </w:instrText>
      </w:r>
      <w:r w:rsidRPr="00B9166C">
        <w:fldChar w:fldCharType="separate"/>
      </w:r>
      <w:r w:rsidRPr="00B9166C">
        <w:rPr>
          <w:noProof/>
        </w:rPr>
        <w:drawing>
          <wp:inline distT="0" distB="0" distL="0" distR="0" wp14:anchorId="58B1BE5C" wp14:editId="60298518">
            <wp:extent cx="2963537" cy="29635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88474" cy="2988474"/>
                    </a:xfrm>
                    <a:prstGeom prst="rect">
                      <a:avLst/>
                    </a:prstGeom>
                    <a:noFill/>
                    <a:ln>
                      <a:noFill/>
                    </a:ln>
                  </pic:spPr>
                </pic:pic>
              </a:graphicData>
            </a:graphic>
          </wp:inline>
        </w:drawing>
      </w:r>
      <w:r w:rsidRPr="00B9166C">
        <w:fldChar w:fldCharType="end"/>
      </w:r>
    </w:p>
    <w:p w14:paraId="70253CA3" w14:textId="1590CD01" w:rsidR="00097EB2" w:rsidRPr="00B9166C" w:rsidRDefault="00097EB2" w:rsidP="00097EB2">
      <w:pPr>
        <w:pStyle w:val="ListParagraph"/>
        <w:spacing w:before="120" w:line="360" w:lineRule="auto"/>
        <w:ind w:left="0"/>
        <w:jc w:val="center"/>
        <w:rPr>
          <w:i/>
          <w:iCs/>
        </w:rPr>
      </w:pPr>
      <w:r w:rsidRPr="00B9166C">
        <w:rPr>
          <w:i/>
          <w:iCs/>
        </w:rPr>
        <w:t>Figure 3: The world’s biggest contributing companies to plastic pollution (Statista, 2020)</w:t>
      </w:r>
    </w:p>
    <w:p w14:paraId="5A141E87" w14:textId="77777777" w:rsidR="00097EB2" w:rsidRPr="00B9166C" w:rsidRDefault="00097EB2" w:rsidP="00097EB2">
      <w:pPr>
        <w:pStyle w:val="ListParagraph"/>
        <w:spacing w:before="120" w:line="360" w:lineRule="auto"/>
        <w:ind w:left="0"/>
        <w:jc w:val="both"/>
        <w:rPr>
          <w:i/>
          <w:iCs/>
        </w:rPr>
      </w:pPr>
    </w:p>
    <w:p w14:paraId="01654D63" w14:textId="0D7C6CC0" w:rsidR="00B67F05" w:rsidRPr="00B9166C" w:rsidRDefault="00B67F05" w:rsidP="00CF55D9">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5" w:name="_Toc132405781"/>
      <w:r w:rsidRPr="00B9166C">
        <w:rPr>
          <w:rFonts w:ascii="Times New Roman" w:hAnsi="Times New Roman" w:cs="Times New Roman"/>
          <w:b/>
          <w:bCs/>
          <w:i/>
          <w:iCs/>
          <w:color w:val="auto"/>
          <w:sz w:val="24"/>
          <w:szCs w:val="24"/>
        </w:rPr>
        <w:t>Porter’s Five Forces framework</w:t>
      </w:r>
      <w:bookmarkEnd w:id="5"/>
    </w:p>
    <w:p w14:paraId="28034790" w14:textId="3E2E54C9" w:rsidR="00B67F05" w:rsidRPr="00B9166C" w:rsidRDefault="005528D8" w:rsidP="005528D8">
      <w:pPr>
        <w:spacing w:before="120" w:line="360" w:lineRule="auto"/>
        <w:jc w:val="both"/>
      </w:pPr>
      <w:r w:rsidRPr="00B9166C">
        <w:t xml:space="preserve">In order to understand more about the external business environment of the Coca-Cola Company, Porter’s Five Forces framework will be applied. This model aims to </w:t>
      </w:r>
      <w:proofErr w:type="spellStart"/>
      <w:r w:rsidRPr="00B9166C">
        <w:t>analyse</w:t>
      </w:r>
      <w:proofErr w:type="spellEnd"/>
      <w:r w:rsidRPr="00B9166C">
        <w:t xml:space="preserve"> the five influential factors that can affect the industry’s attractiveness and profitability including the threat of new entrants, the threat of substitutes, the bargaining power of suppliers, the bargaining power of buyers and industry rivalry (Porter, 1980).</w:t>
      </w:r>
    </w:p>
    <w:p w14:paraId="12777F7C" w14:textId="2E7DD240" w:rsidR="005528D8" w:rsidRPr="00B9166C" w:rsidRDefault="005528D8" w:rsidP="005528D8">
      <w:pPr>
        <w:pStyle w:val="ListParagraph"/>
        <w:numPr>
          <w:ilvl w:val="2"/>
          <w:numId w:val="1"/>
        </w:numPr>
        <w:spacing w:before="120" w:line="360" w:lineRule="auto"/>
        <w:ind w:left="0" w:firstLine="0"/>
        <w:contextualSpacing w:val="0"/>
        <w:jc w:val="both"/>
        <w:rPr>
          <w:i/>
          <w:iCs/>
        </w:rPr>
      </w:pPr>
      <w:r w:rsidRPr="00B9166C">
        <w:rPr>
          <w:i/>
          <w:iCs/>
        </w:rPr>
        <w:t>Threat of new entrants</w:t>
      </w:r>
    </w:p>
    <w:p w14:paraId="2BF79C85" w14:textId="5CD09D58" w:rsidR="005528D8" w:rsidRPr="00B9166C" w:rsidRDefault="005528D8" w:rsidP="005528D8">
      <w:pPr>
        <w:pStyle w:val="ListParagraph"/>
        <w:spacing w:before="120" w:line="360" w:lineRule="auto"/>
        <w:ind w:left="0"/>
        <w:contextualSpacing w:val="0"/>
        <w:jc w:val="both"/>
      </w:pPr>
      <w:r w:rsidRPr="00B9166C">
        <w:t xml:space="preserve">The threat of new entrants in the case of Coca-Cola is quite low because of the dominance of Coca-Cola and Pepsi in the global market. Moreover, the soft drink sector is already saturated as consumers have a wide range of </w:t>
      </w:r>
      <w:r w:rsidR="00A75D4D" w:rsidRPr="00B9166C">
        <w:t xml:space="preserve">brands to choose from. Therefore, it would be absolutely challenging for new entrants to attract customers and make them switch from popular brands such as Coca-Cola and Pepsi to pursue them. Moreover, in order to compete with enormous </w:t>
      </w:r>
      <w:proofErr w:type="spellStart"/>
      <w:r w:rsidR="00A75D4D" w:rsidRPr="00B9166C">
        <w:t>MNCs</w:t>
      </w:r>
      <w:proofErr w:type="spellEnd"/>
      <w:r w:rsidR="00A75D4D" w:rsidRPr="00B9166C">
        <w:t xml:space="preserve"> such as Coca-Cola and Pepsi, new businesses would need a huge number of resources, especially financial resources, human resources, global distribution networks and other assets. One of the most important entry barriers is the high costs of </w:t>
      </w:r>
      <w:proofErr w:type="spellStart"/>
      <w:r w:rsidR="00A75D4D" w:rsidRPr="00B9166C">
        <w:t>labour</w:t>
      </w:r>
      <w:proofErr w:type="spellEnd"/>
      <w:r w:rsidR="00A75D4D" w:rsidRPr="00B9166C">
        <w:t xml:space="preserve"> and supply chain management. Moreover, they would also have to create a large number of products to be able to gain economies of scale like Coca-Cola. These requirements and market saturation are the main challenges for new entrants to enter the soft drink sector, which means the threat of new entrants is low.</w:t>
      </w:r>
    </w:p>
    <w:p w14:paraId="23CCAB94" w14:textId="553C67CB" w:rsidR="005528D8" w:rsidRPr="00B9166C" w:rsidRDefault="005528D8" w:rsidP="005528D8">
      <w:pPr>
        <w:pStyle w:val="ListParagraph"/>
        <w:numPr>
          <w:ilvl w:val="2"/>
          <w:numId w:val="1"/>
        </w:numPr>
        <w:spacing w:before="120" w:line="360" w:lineRule="auto"/>
        <w:ind w:left="0" w:firstLine="0"/>
        <w:contextualSpacing w:val="0"/>
        <w:jc w:val="both"/>
        <w:rPr>
          <w:i/>
          <w:iCs/>
        </w:rPr>
      </w:pPr>
      <w:r w:rsidRPr="00B9166C">
        <w:rPr>
          <w:i/>
          <w:iCs/>
        </w:rPr>
        <w:t>Threat of substitutes</w:t>
      </w:r>
    </w:p>
    <w:p w14:paraId="0966A98C" w14:textId="459611C7" w:rsidR="005528D8" w:rsidRPr="00B9166C" w:rsidRDefault="00A75D4D" w:rsidP="005528D8">
      <w:pPr>
        <w:pStyle w:val="ListParagraph"/>
        <w:spacing w:before="120" w:line="360" w:lineRule="auto"/>
        <w:ind w:left="0"/>
        <w:contextualSpacing w:val="0"/>
        <w:jc w:val="both"/>
      </w:pPr>
      <w:r w:rsidRPr="00B9166C">
        <w:t xml:space="preserve">For Coca-Cola, the threat of substitutes is quite high because there are various drink choices available for consumers such as bottled water, coffee and tea. For example, bottled water and sports drinks have become popular among consumers because of the emerging trend to adopt healthy eating habits (International Bottled Water Association, 2022). </w:t>
      </w:r>
      <w:r w:rsidR="00C551F2" w:rsidRPr="00B9166C">
        <w:t xml:space="preserve">These drinks are often promoted as healthier compared to carbonated soft drinks. Moreover, it can be seen that consumers also have a wide range of choices for coffee and tea. Starbucks and Nescafe have promoted the trend of consuming coffee among consumers, especially young consumers for many years. For example, Starbucks not only offers delicious easy-to-drink caffeinated beverages that suit the taste </w:t>
      </w:r>
      <w:r w:rsidR="00C551F2" w:rsidRPr="00B9166C">
        <w:lastRenderedPageBreak/>
        <w:t xml:space="preserve">preferences of young consumers but also provides them with a place where they can enjoy delicious drinks and work or hang out with their friends at the same time (Taylor, 2016). </w:t>
      </w:r>
    </w:p>
    <w:p w14:paraId="0013AE1E" w14:textId="111974F1" w:rsidR="005528D8" w:rsidRPr="00B9166C" w:rsidRDefault="005528D8" w:rsidP="005528D8">
      <w:pPr>
        <w:pStyle w:val="ListParagraph"/>
        <w:numPr>
          <w:ilvl w:val="2"/>
          <w:numId w:val="1"/>
        </w:numPr>
        <w:spacing w:before="120" w:line="360" w:lineRule="auto"/>
        <w:ind w:left="0" w:firstLine="0"/>
        <w:contextualSpacing w:val="0"/>
        <w:jc w:val="both"/>
        <w:rPr>
          <w:i/>
          <w:iCs/>
        </w:rPr>
      </w:pPr>
      <w:r w:rsidRPr="00B9166C">
        <w:rPr>
          <w:i/>
          <w:iCs/>
        </w:rPr>
        <w:t>Bargaining power of suppliers</w:t>
      </w:r>
    </w:p>
    <w:p w14:paraId="18A80D45" w14:textId="5AD2EAED" w:rsidR="005528D8" w:rsidRPr="00B9166C" w:rsidRDefault="009A7D7B" w:rsidP="005528D8">
      <w:pPr>
        <w:pStyle w:val="ListParagraph"/>
        <w:spacing w:before="120" w:line="360" w:lineRule="auto"/>
        <w:ind w:left="0"/>
        <w:contextualSpacing w:val="0"/>
        <w:jc w:val="both"/>
      </w:pPr>
      <w:r w:rsidRPr="00B9166C">
        <w:t xml:space="preserve">As stated above, the Coca-Cola Company’s distribution network involves a huge number of suppliers coming from many countries around the world. Coca-Cola bases its supplier selection on ethical standards and regards this as a key building block for future success. They make sure that their partners in bottling and suppliers comply with the legal and procedural standards. The suppliers also get excellent ethical training and are evaluated in accordance with the Supplier Guiding Principles and the Code of Business Conduct (The Coca-Cola Company, 2021). Moreover, there are many different suppliers of equipment for Coca-Cola and they basically offer the same products and services, which implies that it would not be difficult for the company to switch to other suppliers. Due to these factors, they only have low to moderate power. </w:t>
      </w:r>
    </w:p>
    <w:p w14:paraId="058627D7" w14:textId="2A9A26A0" w:rsidR="005528D8" w:rsidRPr="00B9166C" w:rsidRDefault="005528D8" w:rsidP="005528D8">
      <w:pPr>
        <w:pStyle w:val="ListParagraph"/>
        <w:numPr>
          <w:ilvl w:val="2"/>
          <w:numId w:val="1"/>
        </w:numPr>
        <w:spacing w:before="120" w:line="360" w:lineRule="auto"/>
        <w:ind w:left="0" w:firstLine="0"/>
        <w:contextualSpacing w:val="0"/>
        <w:jc w:val="both"/>
        <w:rPr>
          <w:i/>
          <w:iCs/>
        </w:rPr>
      </w:pPr>
      <w:r w:rsidRPr="00B9166C">
        <w:rPr>
          <w:i/>
          <w:iCs/>
        </w:rPr>
        <w:t>Bargaining power of buyers</w:t>
      </w:r>
    </w:p>
    <w:p w14:paraId="76C87EF8" w14:textId="72380186" w:rsidR="005528D8" w:rsidRPr="00B9166C" w:rsidRDefault="009A7D7B" w:rsidP="005528D8">
      <w:pPr>
        <w:pStyle w:val="ListParagraph"/>
        <w:spacing w:before="120" w:line="360" w:lineRule="auto"/>
        <w:ind w:left="0"/>
        <w:contextualSpacing w:val="0"/>
        <w:jc w:val="both"/>
      </w:pPr>
      <w:r w:rsidRPr="00B9166C">
        <w:t xml:space="preserve">The bargaining power of buyers </w:t>
      </w:r>
      <w:r w:rsidR="00FF02C6" w:rsidRPr="00B9166C">
        <w:t xml:space="preserve">is high in the soft drink industry because they have a wide range of choices for soft drinks. Consumers are likely to purchase </w:t>
      </w:r>
      <w:proofErr w:type="spellStart"/>
      <w:r w:rsidR="00FF02C6" w:rsidRPr="00B9166C">
        <w:t>standardised</w:t>
      </w:r>
      <w:proofErr w:type="spellEnd"/>
      <w:r w:rsidR="00FF02C6" w:rsidRPr="00B9166C">
        <w:t xml:space="preserve"> beverage goods in the current beverage business (</w:t>
      </w:r>
      <w:proofErr w:type="spellStart"/>
      <w:r w:rsidR="00FF02C6" w:rsidRPr="00B9166C">
        <w:t>Shahzad</w:t>
      </w:r>
      <w:proofErr w:type="spellEnd"/>
      <w:r w:rsidR="00FF02C6" w:rsidRPr="00B9166C">
        <w:t xml:space="preserve"> et al., 2015). They have the option of purchasing Coca-Cola or other non-alcoholic and alcoholic beverages. If a beverage is removed from the market or discontinued, customers can still buy other drinks from other brands. As a result, customers will choose cheaper drinks when they have similar quality and taste. However, in the retail industry, supermarkets such as Walmart tend to have high admission fees and strict standards for beverages (Banks, 2016). Consequently, the buyers’ bargaining power is quite strong.</w:t>
      </w:r>
    </w:p>
    <w:p w14:paraId="3DEF0141" w14:textId="55F4E960" w:rsidR="005528D8" w:rsidRPr="00B9166C" w:rsidRDefault="005528D8" w:rsidP="005528D8">
      <w:pPr>
        <w:pStyle w:val="ListParagraph"/>
        <w:numPr>
          <w:ilvl w:val="2"/>
          <w:numId w:val="1"/>
        </w:numPr>
        <w:spacing w:before="120" w:line="360" w:lineRule="auto"/>
        <w:ind w:left="0" w:firstLine="0"/>
        <w:contextualSpacing w:val="0"/>
        <w:jc w:val="both"/>
        <w:rPr>
          <w:i/>
          <w:iCs/>
        </w:rPr>
      </w:pPr>
      <w:r w:rsidRPr="00B9166C">
        <w:rPr>
          <w:i/>
          <w:iCs/>
        </w:rPr>
        <w:t>Industry rivalry</w:t>
      </w:r>
    </w:p>
    <w:p w14:paraId="2FA9E589" w14:textId="78CD6A35" w:rsidR="005528D8" w:rsidRPr="00B9166C" w:rsidRDefault="00FF02C6" w:rsidP="005528D8">
      <w:pPr>
        <w:pStyle w:val="ListParagraph"/>
        <w:spacing w:before="120" w:line="360" w:lineRule="auto"/>
        <w:ind w:left="0"/>
        <w:contextualSpacing w:val="0"/>
        <w:jc w:val="both"/>
      </w:pPr>
      <w:r w:rsidRPr="00B9166C">
        <w:t xml:space="preserve">It is commonly known that the soft drink sector has intense competition because of the large number of established </w:t>
      </w:r>
      <w:proofErr w:type="spellStart"/>
      <w:r w:rsidRPr="00B9166C">
        <w:t>MNCs</w:t>
      </w:r>
      <w:proofErr w:type="spellEnd"/>
      <w:r w:rsidRPr="00B9166C">
        <w:t xml:space="preserve"> operating in the industry. According to the Food and Beverages Global Market Report 2021 by </w:t>
      </w:r>
      <w:proofErr w:type="spellStart"/>
      <w:r w:rsidRPr="00B9166C">
        <w:t>ReportLinker</w:t>
      </w:r>
      <w:proofErr w:type="spellEnd"/>
      <w:r w:rsidRPr="00B9166C">
        <w:t xml:space="preserve"> (2021), </w:t>
      </w:r>
      <w:r w:rsidR="0097687F" w:rsidRPr="00B9166C">
        <w:t xml:space="preserve">in terms of sales revenues and sales growth, </w:t>
      </w:r>
      <w:r w:rsidRPr="00B9166C">
        <w:t xml:space="preserve">the Coca-Cola Company </w:t>
      </w:r>
      <w:r w:rsidR="0097687F" w:rsidRPr="00B9166C">
        <w:t>only ranked the 8</w:t>
      </w:r>
      <w:r w:rsidR="0097687F" w:rsidRPr="00B9166C">
        <w:rPr>
          <w:vertAlign w:val="superscript"/>
        </w:rPr>
        <w:t>th</w:t>
      </w:r>
      <w:r w:rsidR="0097687F" w:rsidRPr="00B9166C">
        <w:t xml:space="preserve"> position, while PepsiCo, Nestle and Budweiser round up the top three. At the same time, it is noticeable that PepsiCo remains the biggest competitor in the market of Coca-Cola (Figure 4). The market shares of these two companies vary in different markets</w:t>
      </w:r>
      <w:r w:rsidR="00736C19" w:rsidRPr="00B9166C">
        <w:t xml:space="preserve">. However, it is expected that this intense fight will be likely to continue in the future. </w:t>
      </w:r>
      <w:r w:rsidR="00736C19" w:rsidRPr="00B9166C">
        <w:lastRenderedPageBreak/>
        <w:t>Furthermore, there is intense pricing rivalry in this sector. Coca-Cola contributes to price and cost reductions to gain market share. Coca-Cola especially is not developing as quickly as the high-tech sector does. PepsiCo, which is fiercely aggressive, is Coca-Cola's most formidable adversary in the "Coke" market in terms of variety of competitors. Nevertheless, these two businesses operate in a wide variety of products and have a wide range of offerings, which to some extent decreases industry competitiveness.</w:t>
      </w:r>
    </w:p>
    <w:p w14:paraId="0297CA38" w14:textId="7E77E197" w:rsidR="0097687F" w:rsidRPr="00B9166C" w:rsidRDefault="0097687F" w:rsidP="0097687F">
      <w:pPr>
        <w:pStyle w:val="ListParagraph"/>
        <w:spacing w:before="120" w:line="360" w:lineRule="auto"/>
        <w:ind w:left="0"/>
        <w:contextualSpacing w:val="0"/>
        <w:jc w:val="center"/>
      </w:pPr>
      <w:r w:rsidRPr="00B9166C">
        <w:rPr>
          <w:noProof/>
        </w:rPr>
        <w:drawing>
          <wp:inline distT="0" distB="0" distL="0" distR="0" wp14:anchorId="2CC356AA" wp14:editId="408769C8">
            <wp:extent cx="4004442" cy="3486773"/>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38811" cy="3516699"/>
                    </a:xfrm>
                    <a:prstGeom prst="rect">
                      <a:avLst/>
                    </a:prstGeom>
                  </pic:spPr>
                </pic:pic>
              </a:graphicData>
            </a:graphic>
          </wp:inline>
        </w:drawing>
      </w:r>
    </w:p>
    <w:p w14:paraId="58166CAB" w14:textId="125FDB31" w:rsidR="0097687F" w:rsidRPr="00B9166C" w:rsidRDefault="0097687F" w:rsidP="0097687F">
      <w:pPr>
        <w:pStyle w:val="ListParagraph"/>
        <w:spacing w:before="120" w:line="360" w:lineRule="auto"/>
        <w:ind w:left="0"/>
        <w:contextualSpacing w:val="0"/>
        <w:jc w:val="center"/>
        <w:rPr>
          <w:i/>
          <w:iCs/>
        </w:rPr>
      </w:pPr>
      <w:r w:rsidRPr="00B9166C">
        <w:rPr>
          <w:i/>
          <w:iCs/>
        </w:rPr>
        <w:t>Figure 4: Competition between Coca-Cola and PepsiCo over the years (</w:t>
      </w:r>
      <w:proofErr w:type="spellStart"/>
      <w:r w:rsidRPr="00B9166C">
        <w:rPr>
          <w:i/>
          <w:iCs/>
        </w:rPr>
        <w:t>Chatr</w:t>
      </w:r>
      <w:proofErr w:type="spellEnd"/>
      <w:r w:rsidRPr="00B9166C">
        <w:rPr>
          <w:i/>
          <w:iCs/>
        </w:rPr>
        <w:t>, 2021)</w:t>
      </w:r>
    </w:p>
    <w:p w14:paraId="6C44344D" w14:textId="44629D91" w:rsidR="00B67F05" w:rsidRPr="00B9166C" w:rsidRDefault="004924C3" w:rsidP="00CF55D9">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6" w:name="_Toc132405782"/>
      <w:r w:rsidRPr="00B9166C">
        <w:rPr>
          <w:rFonts w:ascii="Times New Roman" w:hAnsi="Times New Roman" w:cs="Times New Roman"/>
          <w:b/>
          <w:bCs/>
          <w:i/>
          <w:iCs/>
          <w:color w:val="auto"/>
          <w:sz w:val="24"/>
          <w:szCs w:val="24"/>
        </w:rPr>
        <w:t>Bowman’s Strate</w:t>
      </w:r>
      <w:r w:rsidR="00FF02C6" w:rsidRPr="00B9166C">
        <w:rPr>
          <w:rFonts w:ascii="Times New Roman" w:hAnsi="Times New Roman" w:cs="Times New Roman"/>
          <w:b/>
          <w:bCs/>
          <w:i/>
          <w:iCs/>
          <w:color w:val="auto"/>
          <w:sz w:val="24"/>
          <w:szCs w:val="24"/>
        </w:rPr>
        <w:t>gic</w:t>
      </w:r>
      <w:r w:rsidRPr="00B9166C">
        <w:rPr>
          <w:rFonts w:ascii="Times New Roman" w:hAnsi="Times New Roman" w:cs="Times New Roman"/>
          <w:b/>
          <w:bCs/>
          <w:i/>
          <w:iCs/>
          <w:color w:val="auto"/>
          <w:sz w:val="24"/>
          <w:szCs w:val="24"/>
        </w:rPr>
        <w:t xml:space="preserve"> Clock</w:t>
      </w:r>
      <w:bookmarkEnd w:id="6"/>
    </w:p>
    <w:p w14:paraId="0D892996" w14:textId="0F9DE05F" w:rsidR="0014643C" w:rsidRPr="00B9166C" w:rsidRDefault="00736C19" w:rsidP="0014643C">
      <w:pPr>
        <w:spacing w:line="360" w:lineRule="auto"/>
        <w:jc w:val="both"/>
      </w:pPr>
      <w:r w:rsidRPr="00B9166C">
        <w:t xml:space="preserve">After </w:t>
      </w:r>
      <w:proofErr w:type="spellStart"/>
      <w:r w:rsidRPr="00B9166C">
        <w:t>analysing</w:t>
      </w:r>
      <w:proofErr w:type="spellEnd"/>
      <w:r w:rsidRPr="00B9166C">
        <w:t xml:space="preserve"> the external forces of the soft drink industry that the Coca-Cola Company is operating in, it is important to find out how the company positions itself in the market based on its price and value, using Bowman’s Strategic Clock framework. According to Bowman and Faulkner (1996), there are 8 positions around the clock and each position represents a different strategy using value and prices. In the case of the </w:t>
      </w:r>
      <w:r w:rsidR="0014643C" w:rsidRPr="00B9166C">
        <w:t xml:space="preserve">Coca-Cola </w:t>
      </w:r>
      <w:r w:rsidRPr="00B9166C">
        <w:t xml:space="preserve">Company, the </w:t>
      </w:r>
      <w:proofErr w:type="spellStart"/>
      <w:r w:rsidRPr="00B9166C">
        <w:t>organisation</w:t>
      </w:r>
      <w:proofErr w:type="spellEnd"/>
      <w:r w:rsidRPr="00B9166C">
        <w:t xml:space="preserve"> </w:t>
      </w:r>
      <w:r w:rsidR="0014643C" w:rsidRPr="00B9166C">
        <w:t>has to adopt a more proactive and aggressive posture when it comes to marketing and promotion in order to compete effectively. It</w:t>
      </w:r>
      <w:r w:rsidRPr="00B9166C">
        <w:t xml:space="preserve"> is</w:t>
      </w:r>
      <w:r w:rsidR="0014643C" w:rsidRPr="00B9166C">
        <w:t xml:space="preserve"> possible that Coca-connection Cola's with bottle producers is another area where they may need some work. If Coca-Cola wishes to preserve its status as the preeminent </w:t>
      </w:r>
      <w:r w:rsidR="0014643C" w:rsidRPr="00B9166C">
        <w:lastRenderedPageBreak/>
        <w:t xml:space="preserve">player in the global beverage business, it will be necessary for the company to make certain modifications. Coca-Cola has to start having conversations with people as soon as possible. </w:t>
      </w:r>
    </w:p>
    <w:p w14:paraId="621CFC62" w14:textId="62385C36" w:rsidR="00B67F05" w:rsidRPr="00B9166C" w:rsidRDefault="0014643C" w:rsidP="0014643C">
      <w:pPr>
        <w:spacing w:before="120" w:line="360" w:lineRule="auto"/>
        <w:jc w:val="both"/>
      </w:pPr>
      <w:r w:rsidRPr="00B9166C">
        <w:t xml:space="preserve">Coca-Cola is a phenomenon that can be seen all over the globe, and its unique history may be researched in each and every country. Coca-Cola may stand to gain by adopting a more assertive approach to its business practices. Coca-Cola has firmly established itself as the benchmark for its sector and is accelerating its global expansion at a rapid speed. </w:t>
      </w:r>
      <w:r w:rsidR="00736C19" w:rsidRPr="00B9166C">
        <w:t>The company</w:t>
      </w:r>
      <w:r w:rsidRPr="00B9166C">
        <w:t xml:space="preserve"> has to establish and use its internal strength in order to enhance its market penetration and promote its aim of market expansion. It would be to </w:t>
      </w:r>
      <w:r w:rsidR="00736C19" w:rsidRPr="00B9166C">
        <w:t>c</w:t>
      </w:r>
      <w:r w:rsidRPr="00B9166C">
        <w:t>o</w:t>
      </w:r>
      <w:r w:rsidR="00736C19" w:rsidRPr="00B9166C">
        <w:t>st</w:t>
      </w:r>
      <w:r w:rsidRPr="00B9166C">
        <w:t xml:space="preserve">-advantage Cola's to expand its product line to include more healthful drinks like fruit juices and bottled water. Such an expansion would be profitable for Coca-Cola. Coca-Cola has to get moving on creating new Coke </w:t>
      </w:r>
      <w:proofErr w:type="spellStart"/>
      <w:r w:rsidRPr="00B9166C">
        <w:t>flavours</w:t>
      </w:r>
      <w:proofErr w:type="spellEnd"/>
      <w:r w:rsidRPr="00B9166C">
        <w:t xml:space="preserve"> while keeping the beverage's signature taste intact so that consumers will continue to buy it. It would be to Coca-</w:t>
      </w:r>
      <w:r w:rsidR="00736C19" w:rsidRPr="00B9166C">
        <w:t xml:space="preserve">Cola’s </w:t>
      </w:r>
      <w:r w:rsidRPr="00B9166C">
        <w:t xml:space="preserve">advantage to enter into strategic alliances with other businesses and make acquisitions of successful firms. Coca-Cola </w:t>
      </w:r>
      <w:r w:rsidR="00736C19" w:rsidRPr="00B9166C">
        <w:t xml:space="preserve">also </w:t>
      </w:r>
      <w:r w:rsidRPr="00B9166C">
        <w:t>needs to adopt a more aggressive approach to its strategic management in order to be successful. Additionally, they need to experiment with new methods for branding their products in order to stay ahead of the competition. It is possible that a number of factors, such as taking into account human resources, increasing sales potential, and adopting new technologies, contributed to Coca</w:t>
      </w:r>
      <w:r w:rsidR="00736C19" w:rsidRPr="00B9166C">
        <w:t xml:space="preserve">-Cola’s </w:t>
      </w:r>
      <w:r w:rsidRPr="00B9166C">
        <w:t>performance.</w:t>
      </w:r>
    </w:p>
    <w:p w14:paraId="12CBEDAA" w14:textId="0D0B136C" w:rsidR="00B67F05" w:rsidRPr="00B9166C" w:rsidRDefault="00B67F05" w:rsidP="00B67F05">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7" w:name="_Toc132405783"/>
      <w:proofErr w:type="spellStart"/>
      <w:r w:rsidRPr="00B9166C">
        <w:rPr>
          <w:rFonts w:ascii="Times New Roman" w:hAnsi="Times New Roman" w:cs="Times New Roman"/>
          <w:b/>
          <w:bCs/>
          <w:i/>
          <w:iCs/>
          <w:color w:val="auto"/>
          <w:sz w:val="24"/>
          <w:szCs w:val="24"/>
        </w:rPr>
        <w:t>Ansoff’s</w:t>
      </w:r>
      <w:proofErr w:type="spellEnd"/>
      <w:r w:rsidRPr="00B9166C">
        <w:rPr>
          <w:rFonts w:ascii="Times New Roman" w:hAnsi="Times New Roman" w:cs="Times New Roman"/>
          <w:b/>
          <w:bCs/>
          <w:i/>
          <w:iCs/>
          <w:color w:val="auto"/>
          <w:sz w:val="24"/>
          <w:szCs w:val="24"/>
        </w:rPr>
        <w:t xml:space="preserve"> Matrix</w:t>
      </w:r>
      <w:bookmarkEnd w:id="7"/>
    </w:p>
    <w:p w14:paraId="51CA4B7B" w14:textId="77777777" w:rsidR="00C90B60" w:rsidRPr="00B9166C" w:rsidRDefault="00736C19" w:rsidP="0014643C">
      <w:pPr>
        <w:spacing w:line="360" w:lineRule="auto"/>
        <w:jc w:val="both"/>
      </w:pPr>
      <w:proofErr w:type="spellStart"/>
      <w:r w:rsidRPr="00B9166C">
        <w:t>Ansoff’s</w:t>
      </w:r>
      <w:proofErr w:type="spellEnd"/>
      <w:r w:rsidRPr="00B9166C">
        <w:t xml:space="preserve"> Matrix is also a commonly used framework for companies to come up with new strategic decisions to stay competitive in the market. According to </w:t>
      </w:r>
      <w:proofErr w:type="spellStart"/>
      <w:r w:rsidRPr="00B9166C">
        <w:t>Ansoff</w:t>
      </w:r>
      <w:proofErr w:type="spellEnd"/>
      <w:r w:rsidRPr="00B9166C">
        <w:t xml:space="preserve"> (1957), there are four options for businesses including (1) Market penetration, (2) Market development, (3) Product development and (4) Diversification.</w:t>
      </w:r>
    </w:p>
    <w:p w14:paraId="365FDF93" w14:textId="0D478D16" w:rsidR="00C90B60" w:rsidRPr="00B9166C" w:rsidRDefault="00C90B60" w:rsidP="0014643C">
      <w:pPr>
        <w:spacing w:line="360" w:lineRule="auto"/>
        <w:jc w:val="both"/>
      </w:pPr>
      <w:r w:rsidRPr="00B9166C">
        <w:t xml:space="preserve">In the case of Coca-Cola, the company has </w:t>
      </w:r>
      <w:proofErr w:type="spellStart"/>
      <w:r w:rsidRPr="00B9166C">
        <w:t>utilised</w:t>
      </w:r>
      <w:proofErr w:type="spellEnd"/>
      <w:r w:rsidRPr="00B9166C">
        <w:t xml:space="preserve"> all four strategies, depending on different markets, situations and periods of time (Figure 5). For example, the company implemented the product development strategy in 1985 when it launched Coca-Cola Cherry, which was a new </w:t>
      </w:r>
      <w:proofErr w:type="spellStart"/>
      <w:r w:rsidRPr="00B9166C">
        <w:t>flavour</w:t>
      </w:r>
      <w:proofErr w:type="spellEnd"/>
      <w:r w:rsidRPr="00B9166C">
        <w:t xml:space="preserve"> of Coca-Cola at that time. This new product was able to make it stand out from its competitors and satisfy the requirements of customers who enjoyed cherry-</w:t>
      </w:r>
      <w:proofErr w:type="spellStart"/>
      <w:r w:rsidRPr="00B9166C">
        <w:t>flavoured</w:t>
      </w:r>
      <w:proofErr w:type="spellEnd"/>
      <w:r w:rsidRPr="00B9166C">
        <w:t xml:space="preserve"> products. Another example is how the company conducted the diversification strategy. In order to enter a new market, Coca-Cola acquired </w:t>
      </w:r>
      <w:proofErr w:type="spellStart"/>
      <w:r w:rsidRPr="00B9166C">
        <w:t>Glaceau</w:t>
      </w:r>
      <w:proofErr w:type="spellEnd"/>
      <w:r w:rsidRPr="00B9166C">
        <w:t xml:space="preserve"> for $4.1 billion in 2007, along with its line of </w:t>
      </w:r>
      <w:proofErr w:type="spellStart"/>
      <w:r w:rsidRPr="00B9166C">
        <w:t>Vitaminwater</w:t>
      </w:r>
      <w:proofErr w:type="spellEnd"/>
      <w:r w:rsidRPr="00B9166C">
        <w:t xml:space="preserve"> drinks (The Coca-Cola Company, 2007). This acquisition resulted from the decreasing sales of carbonated soft drinks such as Coca-Cola and the company believed that the </w:t>
      </w:r>
      <w:r w:rsidRPr="00B9166C">
        <w:lastRenderedPageBreak/>
        <w:t>beverages market might be moving towards a less sugary and healthier future. As a result, the company hopped on board the expanding health beverage industry.</w:t>
      </w:r>
    </w:p>
    <w:p w14:paraId="41DE112D" w14:textId="2D2ED48B" w:rsidR="00C90B60" w:rsidRPr="00B9166C" w:rsidRDefault="00C90B60" w:rsidP="00C90B60">
      <w:pPr>
        <w:jc w:val="center"/>
      </w:pPr>
      <w:r w:rsidRPr="00C90B60">
        <w:fldChar w:fldCharType="begin"/>
      </w:r>
      <w:r w:rsidRPr="00C90B60">
        <w:instrText xml:space="preserve"> INCLUDEPICTURE "https://themarketingagenda.files.wordpress.com/2015/03/ansoff-matrix-cola-cola.png?w=700" \* MERGEFORMATINET </w:instrText>
      </w:r>
      <w:r w:rsidRPr="00C90B60">
        <w:fldChar w:fldCharType="separate"/>
      </w:r>
      <w:r w:rsidRPr="00B9166C">
        <w:rPr>
          <w:noProof/>
        </w:rPr>
        <w:drawing>
          <wp:inline distT="0" distB="0" distL="0" distR="0" wp14:anchorId="62285F54" wp14:editId="19AA1686">
            <wp:extent cx="4971142" cy="2875402"/>
            <wp:effectExtent l="0" t="0" r="0" b="0"/>
            <wp:docPr id="5" name="Picture 5" descr="Ansoff Matrix - Cola-Co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 Cola-Col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7147" cy="2884660"/>
                    </a:xfrm>
                    <a:prstGeom prst="rect">
                      <a:avLst/>
                    </a:prstGeom>
                    <a:noFill/>
                    <a:ln>
                      <a:noFill/>
                    </a:ln>
                  </pic:spPr>
                </pic:pic>
              </a:graphicData>
            </a:graphic>
          </wp:inline>
        </w:drawing>
      </w:r>
      <w:r w:rsidRPr="00C90B60">
        <w:fldChar w:fldCharType="end"/>
      </w:r>
    </w:p>
    <w:p w14:paraId="7C81622B" w14:textId="405B60B4" w:rsidR="00C90B60" w:rsidRPr="00B9166C" w:rsidRDefault="00C90B60" w:rsidP="00C90B60">
      <w:pPr>
        <w:spacing w:line="360" w:lineRule="auto"/>
        <w:jc w:val="center"/>
        <w:rPr>
          <w:i/>
          <w:iCs/>
        </w:rPr>
      </w:pPr>
      <w:r w:rsidRPr="00B9166C">
        <w:rPr>
          <w:i/>
          <w:iCs/>
        </w:rPr>
        <w:t xml:space="preserve">Figure 5: The Coca-Cola Company’s application of </w:t>
      </w:r>
      <w:proofErr w:type="spellStart"/>
      <w:r w:rsidRPr="00B9166C">
        <w:rPr>
          <w:i/>
          <w:iCs/>
        </w:rPr>
        <w:t>Ansoff’s</w:t>
      </w:r>
      <w:proofErr w:type="spellEnd"/>
      <w:r w:rsidRPr="00B9166C">
        <w:rPr>
          <w:i/>
          <w:iCs/>
        </w:rPr>
        <w:t xml:space="preserve"> Matrix strategies </w:t>
      </w:r>
    </w:p>
    <w:p w14:paraId="7CF4C536" w14:textId="438AD6B3" w:rsidR="00B67F05" w:rsidRPr="00B9166C" w:rsidRDefault="0014643C" w:rsidP="0014643C">
      <w:pPr>
        <w:spacing w:line="360" w:lineRule="auto"/>
        <w:jc w:val="both"/>
      </w:pPr>
      <w:r w:rsidRPr="00B9166C">
        <w:t xml:space="preserve">Despite the fact that Coca-Cola is a worldwide brand, the majority of the company's efforts are focused on the communities in which each of its locations is located. In many of its new </w:t>
      </w:r>
      <w:proofErr w:type="spellStart"/>
      <w:r w:rsidRPr="00B9166C">
        <w:t>endeavours</w:t>
      </w:r>
      <w:proofErr w:type="spellEnd"/>
      <w:r w:rsidRPr="00B9166C">
        <w:t xml:space="preserve">, Coca-Cola places a significant emphasis on giving back to the communities in which it operates. Coca-Cola produces and distils the syrups and beverage bases that are </w:t>
      </w:r>
      <w:proofErr w:type="spellStart"/>
      <w:r w:rsidRPr="00B9166C">
        <w:t>utilised</w:t>
      </w:r>
      <w:proofErr w:type="spellEnd"/>
      <w:r w:rsidRPr="00B9166C">
        <w:t xml:space="preserve"> by bottling facilities; nevertheless, the company does not sell the product to end users directly. Bottling companies sell the product to end users. Coca-Cola is the company that oversees and manages the marketing operations for the brands of other firms. Coca-Cola has operations in a wide number of different countries and regions. The following pie chart provides a visual representation of </w:t>
      </w:r>
      <w:r w:rsidR="00C90B60" w:rsidRPr="00B9166C">
        <w:t>how</w:t>
      </w:r>
      <w:r w:rsidRPr="00B9166C">
        <w:t xml:space="preserve"> Coca-Cola does business in various regions of the globe to varying degrees, depending on the locale. </w:t>
      </w:r>
    </w:p>
    <w:p w14:paraId="202DA469" w14:textId="7C854F9C" w:rsidR="00CF55D9" w:rsidRPr="00B9166C" w:rsidRDefault="00CF55D9" w:rsidP="004924C3">
      <w:pPr>
        <w:pStyle w:val="Heading2"/>
        <w:numPr>
          <w:ilvl w:val="1"/>
          <w:numId w:val="1"/>
        </w:numPr>
        <w:spacing w:line="360" w:lineRule="auto"/>
        <w:ind w:left="567" w:hanging="567"/>
        <w:jc w:val="both"/>
        <w:rPr>
          <w:rFonts w:ascii="Times New Roman" w:hAnsi="Times New Roman" w:cs="Times New Roman"/>
          <w:b/>
          <w:bCs/>
          <w:color w:val="auto"/>
          <w:sz w:val="24"/>
          <w:szCs w:val="24"/>
        </w:rPr>
      </w:pPr>
      <w:bookmarkStart w:id="8" w:name="_Toc132405784"/>
      <w:r w:rsidRPr="00B9166C">
        <w:rPr>
          <w:rFonts w:ascii="Times New Roman" w:hAnsi="Times New Roman" w:cs="Times New Roman"/>
          <w:b/>
          <w:bCs/>
          <w:color w:val="auto"/>
          <w:sz w:val="24"/>
          <w:szCs w:val="24"/>
        </w:rPr>
        <w:t>Competitive advantage through strategic planning</w:t>
      </w:r>
      <w:bookmarkEnd w:id="8"/>
    </w:p>
    <w:p w14:paraId="115213F8" w14:textId="59636D62" w:rsidR="005528D8" w:rsidRPr="00B9166C" w:rsidRDefault="005528D8" w:rsidP="005528D8">
      <w:pPr>
        <w:pStyle w:val="ListParagraph"/>
        <w:numPr>
          <w:ilvl w:val="2"/>
          <w:numId w:val="1"/>
        </w:numPr>
        <w:spacing w:before="120" w:line="360" w:lineRule="auto"/>
        <w:ind w:left="0" w:firstLine="0"/>
        <w:jc w:val="both"/>
        <w:rPr>
          <w:i/>
          <w:iCs/>
        </w:rPr>
      </w:pPr>
      <w:r w:rsidRPr="00B9166C">
        <w:rPr>
          <w:i/>
          <w:iCs/>
        </w:rPr>
        <w:t>Vertical integration strategy</w:t>
      </w:r>
    </w:p>
    <w:p w14:paraId="21FFA365" w14:textId="2FE2227E" w:rsidR="004924C3" w:rsidRPr="00B9166C" w:rsidRDefault="004924C3" w:rsidP="00ED1D90">
      <w:pPr>
        <w:spacing w:before="120" w:line="360" w:lineRule="auto"/>
        <w:jc w:val="both"/>
      </w:pPr>
      <w:r w:rsidRPr="00B9166C">
        <w:t xml:space="preserve">Vertical integration is a business strategy that offers a company an advantage in the market by consolidating the manufacture, wholesale distribution, and retail selling of a single good or service into a single operation. This is because the company will have a higher barrier to entry, an easier time investing, better control over product quality, and more time to bring the product to market, all of which contribute to a higher barrier to entry. One of the problems is the high cost of </w:t>
      </w:r>
      <w:r w:rsidRPr="00B9166C">
        <w:lastRenderedPageBreak/>
        <w:t>bureaucracy, and another is a failure to adapt quickly enough to rapidly changing technological trends (Hill &amp; Jones, 2007). The strategic outsourcing of a firm's noncore major creative activities may help the company better manage its expenses, distinguish its goods, react more swiftly to changing market circumstances, and make better use of its precious resources. These benefits may be achieved by the company formulating and executing a Diversification strategy that is related to the core business.</w:t>
      </w:r>
    </w:p>
    <w:p w14:paraId="79F1AD7F" w14:textId="2AE80474" w:rsidR="004924C3" w:rsidRPr="00B9166C" w:rsidRDefault="004924C3" w:rsidP="00ED1D90">
      <w:pPr>
        <w:spacing w:before="120" w:line="360" w:lineRule="auto"/>
        <w:jc w:val="both"/>
      </w:pPr>
      <w:r w:rsidRPr="00B9166C">
        <w:t xml:space="preserve">When a firm is generating free cash flows, which is a term that refers to resources that are in excess of what is essential to retain a competitive edge in the company's core business, the management of the company may start to look at diversifying the company's activities (Hill &amp; Jones, 2007). A diverse corporation has the potential to produce wealth via the following means: </w:t>
      </w:r>
    </w:p>
    <w:p w14:paraId="4799E1A3" w14:textId="1AE65748" w:rsidR="004924C3" w:rsidRPr="00B9166C" w:rsidRDefault="005528D8" w:rsidP="00ED1D90">
      <w:pPr>
        <w:pStyle w:val="ListParagraph"/>
        <w:numPr>
          <w:ilvl w:val="0"/>
          <w:numId w:val="2"/>
        </w:numPr>
        <w:spacing w:before="120" w:line="360" w:lineRule="auto"/>
        <w:contextualSpacing w:val="0"/>
        <w:jc w:val="both"/>
      </w:pPr>
      <w:r w:rsidRPr="00B9166C">
        <w:t>S</w:t>
      </w:r>
      <w:r w:rsidR="004924C3" w:rsidRPr="00B9166C">
        <w:t xml:space="preserve">haring of experience and expertise among employees of an </w:t>
      </w:r>
      <w:proofErr w:type="spellStart"/>
      <w:r w:rsidR="004924C3" w:rsidRPr="00B9166C">
        <w:t>organisation</w:t>
      </w:r>
      <w:proofErr w:type="spellEnd"/>
      <w:r w:rsidR="004924C3" w:rsidRPr="00B9166C">
        <w:t xml:space="preserve">. </w:t>
      </w:r>
    </w:p>
    <w:p w14:paraId="757217D5" w14:textId="05B28C21" w:rsidR="004924C3" w:rsidRPr="00B9166C" w:rsidRDefault="005528D8" w:rsidP="00ED1D90">
      <w:pPr>
        <w:pStyle w:val="ListParagraph"/>
        <w:numPr>
          <w:ilvl w:val="0"/>
          <w:numId w:val="2"/>
        </w:numPr>
        <w:spacing w:before="120" w:line="360" w:lineRule="auto"/>
        <w:contextualSpacing w:val="0"/>
        <w:jc w:val="both"/>
      </w:pPr>
      <w:r w:rsidRPr="00B9166C">
        <w:t>B</w:t>
      </w:r>
      <w:r w:rsidR="004924C3" w:rsidRPr="00B9166C">
        <w:t xml:space="preserve">ringing previously unavailable knowledge to recently founded companies. </w:t>
      </w:r>
    </w:p>
    <w:p w14:paraId="35093C9E" w14:textId="77777777" w:rsidR="004924C3" w:rsidRPr="00B9166C" w:rsidRDefault="004924C3" w:rsidP="00ED1D90">
      <w:pPr>
        <w:pStyle w:val="ListParagraph"/>
        <w:numPr>
          <w:ilvl w:val="0"/>
          <w:numId w:val="2"/>
        </w:numPr>
        <w:spacing w:before="120" w:line="360" w:lineRule="auto"/>
        <w:contextualSpacing w:val="0"/>
        <w:jc w:val="both"/>
      </w:pPr>
      <w:r w:rsidRPr="00B9166C">
        <w:t xml:space="preserve">The financial benefits that result from pooling available resources. </w:t>
      </w:r>
    </w:p>
    <w:p w14:paraId="3E674527" w14:textId="77777777" w:rsidR="004924C3" w:rsidRPr="00B9166C" w:rsidRDefault="004924C3" w:rsidP="00ED1D90">
      <w:pPr>
        <w:pStyle w:val="ListParagraph"/>
        <w:numPr>
          <w:ilvl w:val="0"/>
          <w:numId w:val="2"/>
        </w:numPr>
        <w:spacing w:before="120" w:line="360" w:lineRule="auto"/>
        <w:contextualSpacing w:val="0"/>
        <w:jc w:val="both"/>
      </w:pPr>
      <w:r w:rsidRPr="00B9166C">
        <w:t xml:space="preserve">The practice of stuffing many units of a product into a single container. </w:t>
      </w:r>
    </w:p>
    <w:p w14:paraId="1AD4B526" w14:textId="10FC2815" w:rsidR="004924C3" w:rsidRPr="00B9166C" w:rsidRDefault="004924C3" w:rsidP="00ED1D90">
      <w:pPr>
        <w:pStyle w:val="ListParagraph"/>
        <w:numPr>
          <w:ilvl w:val="0"/>
          <w:numId w:val="2"/>
        </w:numPr>
        <w:spacing w:before="120" w:line="360" w:lineRule="auto"/>
        <w:contextualSpacing w:val="0"/>
        <w:jc w:val="both"/>
      </w:pPr>
      <w:proofErr w:type="spellStart"/>
      <w:r w:rsidRPr="00B9166C">
        <w:t>Utili</w:t>
      </w:r>
      <w:r w:rsidR="005528D8" w:rsidRPr="00B9166C">
        <w:t>s</w:t>
      </w:r>
      <w:r w:rsidRPr="00B9166C">
        <w:t>ing</w:t>
      </w:r>
      <w:proofErr w:type="spellEnd"/>
      <w:r w:rsidRPr="00B9166C">
        <w:t xml:space="preserve"> variety to control competition</w:t>
      </w:r>
      <w:r w:rsidR="005528D8" w:rsidRPr="00B9166C">
        <w:t>.</w:t>
      </w:r>
    </w:p>
    <w:p w14:paraId="724B753F" w14:textId="0115DDBF" w:rsidR="00CF55D9" w:rsidRPr="00B9166C" w:rsidRDefault="004924C3" w:rsidP="00ED1D90">
      <w:pPr>
        <w:spacing w:before="120" w:line="360" w:lineRule="auto"/>
        <w:jc w:val="both"/>
      </w:pPr>
      <w:r w:rsidRPr="00B9166C">
        <w:t xml:space="preserve">When a corporation starts a new business unit in a different industry, but within the same sector as the firm's existing business unit, this is an example of related diversification. Another example of related diversification is when a company acquires another company. This is done by each stage of the value chain sharing one or more compounds with one another. </w:t>
      </w:r>
      <w:r w:rsidR="00ED1D90" w:rsidRPr="00B9166C">
        <w:t xml:space="preserve"> </w:t>
      </w:r>
      <w:r w:rsidRPr="00B9166C">
        <w:t xml:space="preserve">It is possible to increase one's ability to </w:t>
      </w:r>
      <w:proofErr w:type="spellStart"/>
      <w:r w:rsidRPr="00B9166C">
        <w:t>capitalise</w:t>
      </w:r>
      <w:proofErr w:type="spellEnd"/>
      <w:r w:rsidRPr="00B9166C">
        <w:t xml:space="preserve"> on the benefits of multipoint competition by diversifying into markets that are unrelated to one another. This can be accomplished through the application of an </w:t>
      </w:r>
      <w:proofErr w:type="spellStart"/>
      <w:r w:rsidRPr="00B9166C">
        <w:t>organi</w:t>
      </w:r>
      <w:r w:rsidR="00C90B60" w:rsidRPr="00B9166C">
        <w:t>s</w:t>
      </w:r>
      <w:r w:rsidRPr="00B9166C">
        <w:t>ation's</w:t>
      </w:r>
      <w:proofErr w:type="spellEnd"/>
      <w:r w:rsidRPr="00B9166C">
        <w:t xml:space="preserve"> core competencies to new business lines, which can lead to an increase in earnings.</w:t>
      </w:r>
    </w:p>
    <w:p w14:paraId="595EFDB8" w14:textId="72340B46" w:rsidR="005528D8" w:rsidRPr="00B9166C" w:rsidRDefault="005528D8" w:rsidP="005528D8">
      <w:pPr>
        <w:pStyle w:val="ListParagraph"/>
        <w:numPr>
          <w:ilvl w:val="2"/>
          <w:numId w:val="1"/>
        </w:numPr>
        <w:spacing w:before="120" w:line="360" w:lineRule="auto"/>
        <w:ind w:left="0" w:firstLine="0"/>
        <w:jc w:val="both"/>
        <w:rPr>
          <w:i/>
          <w:iCs/>
        </w:rPr>
      </w:pPr>
      <w:r w:rsidRPr="00B9166C">
        <w:rPr>
          <w:i/>
          <w:iCs/>
        </w:rPr>
        <w:t>Global marketing strategy</w:t>
      </w:r>
    </w:p>
    <w:p w14:paraId="2133C025" w14:textId="441A3484" w:rsidR="005528D8" w:rsidRPr="00B9166C" w:rsidRDefault="00D017B9" w:rsidP="00ED1D90">
      <w:pPr>
        <w:spacing w:before="120" w:line="360" w:lineRule="auto"/>
        <w:jc w:val="both"/>
      </w:pPr>
      <w:r w:rsidRPr="00B9166C">
        <w:t xml:space="preserve">The Coca-Cola Company has been able to prove itself as one of the most successful companies in terms of global marketing and branding. When a business expands its portfolio, building a brand becomes increasingly important. Instead of picking an unknown product, customers are more likely to trust a brand that they are familiar with (Bastos and Levy, 2012). In developed markets, brand recognition is also seen as the norm. Coca-Cola made the right choice to spend more than </w:t>
      </w:r>
      <w:r w:rsidRPr="00B9166C">
        <w:lastRenderedPageBreak/>
        <w:t xml:space="preserve">about $193 million on enhancing and investing in its advertisements to build brand value (Statista, </w:t>
      </w:r>
      <w:proofErr w:type="spellStart"/>
      <w:r w:rsidRPr="00B9166C">
        <w:t>2022b</w:t>
      </w:r>
      <w:proofErr w:type="spellEnd"/>
      <w:r w:rsidRPr="00B9166C">
        <w:t xml:space="preserve">). These advertisements </w:t>
      </w:r>
      <w:proofErr w:type="spellStart"/>
      <w:r w:rsidRPr="00B9166C">
        <w:t>emphasised</w:t>
      </w:r>
      <w:proofErr w:type="spellEnd"/>
      <w:r w:rsidRPr="00B9166C">
        <w:t xml:space="preserve"> making an impression on customers and transformed Coca-Cola from an infrequently purchased beverage brand to a crucial component of people’s daily lives. When Coca-Cola created its first global marketing campaign in 2015, it marked a significant advancement. The main goal was to implement the "one-brand" approach and unify all of its subsidiary goods under the "Coca-Cola" label. The early 2016 campaign "Taste the Feeling" highlights the senses of refreshment, </w:t>
      </w:r>
      <w:proofErr w:type="spellStart"/>
      <w:r w:rsidRPr="00B9166C">
        <w:t>flavour</w:t>
      </w:r>
      <w:proofErr w:type="spellEnd"/>
      <w:r w:rsidRPr="00B9166C">
        <w:t xml:space="preserve">, elevation, and interpersonal relationships that come with drinking an ice-cold Coca-Cola. For health-conscious customers, it conveyed a more general message that they could still enjoy Coca-Cola by selecting a suitable type of beverage with a range of caffeine calories. In addition, the company has effectively </w:t>
      </w:r>
      <w:proofErr w:type="spellStart"/>
      <w:r w:rsidRPr="00B9166C">
        <w:t>utilised</w:t>
      </w:r>
      <w:proofErr w:type="spellEnd"/>
      <w:r w:rsidRPr="00B9166C">
        <w:t xml:space="preserve"> the </w:t>
      </w:r>
      <w:proofErr w:type="spellStart"/>
      <w:r w:rsidRPr="00B9166C">
        <w:t>localisation</w:t>
      </w:r>
      <w:proofErr w:type="spellEnd"/>
      <w:r w:rsidRPr="00B9166C">
        <w:t xml:space="preserve"> strategy to improve its marketing campaigns in certain countries. </w:t>
      </w:r>
      <w:r w:rsidR="0069346E" w:rsidRPr="00B9166C">
        <w:t xml:space="preserve">Coca-Cola’s </w:t>
      </w:r>
      <w:proofErr w:type="spellStart"/>
      <w:r w:rsidR="0069346E" w:rsidRPr="00B9166C">
        <w:t>localisation</w:t>
      </w:r>
      <w:proofErr w:type="spellEnd"/>
      <w:r w:rsidR="0069346E" w:rsidRPr="00B9166C">
        <w:t xml:space="preserve"> strategy involves putting local factors in its marketing and branding efforts in different countries, as well as offering exclusive products or </w:t>
      </w:r>
      <w:proofErr w:type="spellStart"/>
      <w:r w:rsidR="0069346E" w:rsidRPr="00B9166C">
        <w:t>flavours</w:t>
      </w:r>
      <w:proofErr w:type="spellEnd"/>
      <w:r w:rsidR="0069346E" w:rsidRPr="00B9166C">
        <w:t xml:space="preserve"> for each market. For example, in 2020, in order to enhance </w:t>
      </w:r>
      <w:proofErr w:type="spellStart"/>
      <w:r w:rsidR="0069346E" w:rsidRPr="00B9166C">
        <w:t>localisation</w:t>
      </w:r>
      <w:proofErr w:type="spellEnd"/>
      <w:r w:rsidR="0069346E" w:rsidRPr="00B9166C">
        <w:t xml:space="preserve"> in the Indian market, the company announced its partnership with Kolkata Knight Riders, with the intention of generating interest in the upcoming Indian Premier League season among Bengali football fans (Drinks Insight Network, 2020). </w:t>
      </w:r>
    </w:p>
    <w:p w14:paraId="70A3CEED" w14:textId="667E8E80" w:rsidR="00B67F05" w:rsidRPr="00B9166C" w:rsidRDefault="00B67F05" w:rsidP="00B67F05">
      <w:pPr>
        <w:pStyle w:val="Heading1"/>
        <w:numPr>
          <w:ilvl w:val="0"/>
          <w:numId w:val="1"/>
        </w:numPr>
        <w:spacing w:before="120" w:line="360" w:lineRule="auto"/>
        <w:ind w:left="0" w:firstLine="0"/>
        <w:jc w:val="both"/>
        <w:rPr>
          <w:rFonts w:ascii="Times New Roman" w:hAnsi="Times New Roman" w:cs="Times New Roman"/>
          <w:b/>
          <w:bCs/>
          <w:color w:val="auto"/>
          <w:sz w:val="24"/>
          <w:szCs w:val="24"/>
        </w:rPr>
      </w:pPr>
      <w:bookmarkStart w:id="9" w:name="_Toc132405785"/>
      <w:r w:rsidRPr="00B9166C">
        <w:rPr>
          <w:rFonts w:ascii="Times New Roman" w:hAnsi="Times New Roman" w:cs="Times New Roman"/>
          <w:b/>
          <w:bCs/>
          <w:color w:val="auto"/>
          <w:sz w:val="24"/>
          <w:szCs w:val="24"/>
        </w:rPr>
        <w:t>Conclusions</w:t>
      </w:r>
      <w:bookmarkEnd w:id="9"/>
    </w:p>
    <w:p w14:paraId="3E48333B" w14:textId="595AA9DE" w:rsidR="00B67F05" w:rsidRPr="00B9166C" w:rsidRDefault="00736C19" w:rsidP="00736C19">
      <w:pPr>
        <w:spacing w:line="360" w:lineRule="auto"/>
        <w:jc w:val="both"/>
        <w:rPr>
          <w:color w:val="000000" w:themeColor="text1"/>
        </w:rPr>
      </w:pPr>
      <w:r w:rsidRPr="00B9166C">
        <w:t xml:space="preserve">In the end, it is in </w:t>
      </w:r>
      <w:r w:rsidRPr="00B9166C">
        <w:rPr>
          <w:color w:val="000000" w:themeColor="text1"/>
        </w:rPr>
        <w:t xml:space="preserve">Coca-Cola's interest </w:t>
      </w:r>
      <w:r w:rsidRPr="00B9166C">
        <w:t xml:space="preserve">to put into effect measures that will improve worker safety, create an environment that is inclusive, refill water supplies, and plant trees. These are all things that contribute to an inclusive culture. It is essential for Coca-Cola and its bottling partners to work together in order to rid the workplace of any possible hazards that might result in an employee being unwell or injured. Because water is a component in many of </w:t>
      </w:r>
      <w:r w:rsidRPr="00B9166C">
        <w:rPr>
          <w:color w:val="000000" w:themeColor="text1"/>
        </w:rPr>
        <w:t>Coca-Cola's products</w:t>
      </w:r>
      <w:r w:rsidRPr="00B9166C">
        <w:rPr>
          <w:color w:val="FF0000"/>
        </w:rPr>
        <w:t xml:space="preserve"> </w:t>
      </w:r>
      <w:r w:rsidRPr="00B9166C">
        <w:t xml:space="preserve">and because a lack of water presents a potential risk to the operations of the company, it is essential for Coca-Cola to be cautious about the amount of water it consumes, which is because that water is an essential ingredient in many of </w:t>
      </w:r>
      <w:r w:rsidRPr="00B9166C">
        <w:rPr>
          <w:color w:val="000000" w:themeColor="text1"/>
        </w:rPr>
        <w:t>Coca-Cola's products.</w:t>
      </w:r>
    </w:p>
    <w:p w14:paraId="635DA41D" w14:textId="0E0EE317" w:rsidR="00B67F05" w:rsidRPr="00B9166C" w:rsidRDefault="00B67F05" w:rsidP="0069346E">
      <w:pPr>
        <w:pStyle w:val="Heading1"/>
        <w:numPr>
          <w:ilvl w:val="0"/>
          <w:numId w:val="1"/>
        </w:numPr>
        <w:spacing w:before="120" w:line="360" w:lineRule="auto"/>
        <w:ind w:left="0" w:firstLine="0"/>
        <w:jc w:val="both"/>
        <w:rPr>
          <w:rFonts w:ascii="Times New Roman" w:hAnsi="Times New Roman" w:cs="Times New Roman"/>
          <w:b/>
          <w:bCs/>
          <w:color w:val="auto"/>
          <w:sz w:val="24"/>
          <w:szCs w:val="24"/>
        </w:rPr>
      </w:pPr>
      <w:bookmarkStart w:id="10" w:name="_Toc132405786"/>
      <w:r w:rsidRPr="00B9166C">
        <w:rPr>
          <w:rFonts w:ascii="Times New Roman" w:hAnsi="Times New Roman" w:cs="Times New Roman"/>
          <w:b/>
          <w:bCs/>
          <w:color w:val="auto"/>
          <w:sz w:val="24"/>
          <w:szCs w:val="24"/>
        </w:rPr>
        <w:t>Recommendations</w:t>
      </w:r>
      <w:bookmarkEnd w:id="10"/>
    </w:p>
    <w:p w14:paraId="6C2AA838" w14:textId="4B9D1317" w:rsidR="0069346E" w:rsidRPr="00B9166C" w:rsidRDefault="0069346E" w:rsidP="0069346E">
      <w:pPr>
        <w:spacing w:line="360" w:lineRule="auto"/>
        <w:jc w:val="both"/>
      </w:pPr>
      <w:r w:rsidRPr="00B9166C">
        <w:t xml:space="preserve">Based on the analysis above, there are several recommendations on strategies that can help the Coca-Cola Company resolve its problems and develop even more in the future, as well as compete with its rivals in the market. </w:t>
      </w:r>
    </w:p>
    <w:p w14:paraId="51527627" w14:textId="19BCEEDA" w:rsidR="00ED1D90" w:rsidRPr="00B9166C" w:rsidRDefault="00097EB2" w:rsidP="0069346E">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11" w:name="_Toc132405787"/>
      <w:r w:rsidRPr="00B9166C">
        <w:rPr>
          <w:rFonts w:ascii="Times New Roman" w:hAnsi="Times New Roman" w:cs="Times New Roman"/>
          <w:b/>
          <w:bCs/>
          <w:i/>
          <w:iCs/>
          <w:color w:val="auto"/>
          <w:sz w:val="24"/>
          <w:szCs w:val="24"/>
        </w:rPr>
        <w:lastRenderedPageBreak/>
        <w:t>Decreasing volume in the carbonated soft drink sector</w:t>
      </w:r>
      <w:bookmarkEnd w:id="11"/>
    </w:p>
    <w:p w14:paraId="0023D221" w14:textId="4534CFA9" w:rsidR="00ED1D90" w:rsidRPr="00B9166C" w:rsidRDefault="0069346E" w:rsidP="00736C19">
      <w:pPr>
        <w:spacing w:before="120" w:line="360" w:lineRule="auto"/>
        <w:jc w:val="both"/>
      </w:pPr>
      <w:r w:rsidRPr="00B9166C">
        <w:t xml:space="preserve">The first recommendation for the Coca-Cola Company is to decrease its sales volume in the carbonated soft drink sector. Coca-Cola’s biggest competitor, PepsiCo, has been investing in the non-carbonated soft drink sector for over a decade and increasing its market share in the industry (Farrell, 2010). According to Forbes (2018), the company has been able to account for nearly 40% of the non-carbonated beverages industry in the North American market. Its non-carbonated product portfolio has expanded significantly over time and there are numerous brands that have gained global consumers’ attention over many years such as Aquafina (bottled water), Gatorade (sports drink), Tropicana (chilled juice) </w:t>
      </w:r>
      <w:r w:rsidR="007977E6" w:rsidRPr="00B9166C">
        <w:t>and Lipton (bottled tea). Therefore, it is recommended that Coca-Cola invested more resources in R&amp;D to develop more non-carbonated beverage products and also expand its product portfolio in order to compete with PepsiCo in this sector. Moreover, this strategy also allows the company to reach more markets and customers who are not interested in carbonated drinks.</w:t>
      </w:r>
    </w:p>
    <w:p w14:paraId="144BB87F" w14:textId="7940E08D" w:rsidR="00ED1D90" w:rsidRPr="00B9166C" w:rsidRDefault="00097EB2" w:rsidP="00736C19">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12" w:name="_Toc132405788"/>
      <w:r w:rsidRPr="00B9166C">
        <w:rPr>
          <w:rFonts w:ascii="Times New Roman" w:hAnsi="Times New Roman" w:cs="Times New Roman"/>
          <w:b/>
          <w:bCs/>
          <w:i/>
          <w:iCs/>
          <w:color w:val="auto"/>
          <w:sz w:val="24"/>
          <w:szCs w:val="24"/>
        </w:rPr>
        <w:t>Participating in the health and wellness trend</w:t>
      </w:r>
      <w:bookmarkEnd w:id="12"/>
    </w:p>
    <w:p w14:paraId="7D417EEC" w14:textId="39A00AAF" w:rsidR="00ED1D90" w:rsidRPr="00B9166C" w:rsidRDefault="007977E6" w:rsidP="00736C19">
      <w:pPr>
        <w:spacing w:before="120" w:line="360" w:lineRule="auto"/>
        <w:jc w:val="both"/>
      </w:pPr>
      <w:r w:rsidRPr="00B9166C">
        <w:t>As mentioned above, there has been an emerging trend of adopting healthy eating and drinking habits that has increased consumers’ consumption of healthy non-carbonated beverages. As the Internet has given people accessible scientific information regarding the negative impacts of sugary carbonated drinks, people have now become more aware of taking care of their health and are more interested in drinking healthy beverages to improve their health conditions (</w:t>
      </w:r>
      <w:proofErr w:type="spellStart"/>
      <w:r w:rsidRPr="00B9166C">
        <w:t>Bleich</w:t>
      </w:r>
      <w:proofErr w:type="spellEnd"/>
      <w:r w:rsidRPr="00B9166C">
        <w:t xml:space="preserve"> et al., 2018). There have been controversies surrounding soft drinks’ ability to cause obesity and heart-related diseases that have prevented people from consuming sugary carbonated drinks such as Coca-Cola (Barlow et al., 2018). As a result, it is recommended that Coca-Cola should commit more to the health and wellness field. The company should work on decreasing the sugary content of its carbonated drinks (as it is higher compared to competitors) and stay in touch with its customers by </w:t>
      </w:r>
      <w:proofErr w:type="spellStart"/>
      <w:r w:rsidRPr="00B9166C">
        <w:t>emphasising</w:t>
      </w:r>
      <w:proofErr w:type="spellEnd"/>
      <w:r w:rsidRPr="00B9166C">
        <w:t xml:space="preserve"> innovation and value creation. </w:t>
      </w:r>
    </w:p>
    <w:p w14:paraId="2AB26AEE" w14:textId="317C4E93" w:rsidR="00ED1D90" w:rsidRPr="00B9166C" w:rsidRDefault="00B9166C" w:rsidP="00736C19">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13" w:name="_Toc132405789"/>
      <w:r w:rsidRPr="00B9166C">
        <w:rPr>
          <w:rFonts w:ascii="Times New Roman" w:hAnsi="Times New Roman" w:cs="Times New Roman"/>
          <w:b/>
          <w:bCs/>
          <w:i/>
          <w:iCs/>
          <w:color w:val="auto"/>
          <w:sz w:val="24"/>
          <w:szCs w:val="24"/>
        </w:rPr>
        <w:t>Integrating advanced technologies</w:t>
      </w:r>
      <w:bookmarkEnd w:id="13"/>
    </w:p>
    <w:p w14:paraId="5C92907D" w14:textId="3AA47A66" w:rsidR="00ED1D90" w:rsidRPr="00B9166C" w:rsidRDefault="007977E6" w:rsidP="00B9166C">
      <w:pPr>
        <w:spacing w:line="360" w:lineRule="auto"/>
        <w:jc w:val="both"/>
      </w:pPr>
      <w:r w:rsidRPr="00B9166C">
        <w:t xml:space="preserve">The company should have to follow AI technology to serve its customers. The company will be able to communicate with customers and send them </w:t>
      </w:r>
      <w:proofErr w:type="spellStart"/>
      <w:r w:rsidRPr="00B9166C">
        <w:t>customised</w:t>
      </w:r>
      <w:proofErr w:type="spellEnd"/>
      <w:r w:rsidRPr="00B9166C">
        <w:t xml:space="preserve"> messages thanks to this technology. Users who choose to communicate with the vending bot via Facebook Messenger will receive responses that are tailored to them depending on the data Facebook has acquired about </w:t>
      </w:r>
      <w:r w:rsidRPr="00B9166C">
        <w:lastRenderedPageBreak/>
        <w:t xml:space="preserve">them. This vending machine modification can help </w:t>
      </w:r>
      <w:r w:rsidR="00B9166C" w:rsidRPr="00B9166C">
        <w:t>Coca-Cola</w:t>
      </w:r>
      <w:r w:rsidRPr="00B9166C">
        <w:t xml:space="preserve"> better monitors consumer </w:t>
      </w:r>
      <w:proofErr w:type="spellStart"/>
      <w:r w:rsidRPr="00B9166C">
        <w:t>behaviour</w:t>
      </w:r>
      <w:proofErr w:type="spellEnd"/>
      <w:r w:rsidRPr="00B9166C">
        <w:t xml:space="preserve"> and adjusts its products/services accordingly as businesses strive to make the retail experience more comfortable and digitally engage customers. It is expected that this will eventually affect more than just vending machines.</w:t>
      </w:r>
    </w:p>
    <w:p w14:paraId="418E210D" w14:textId="610563F7" w:rsidR="00ED1D90" w:rsidRPr="00B9166C" w:rsidRDefault="00ED1D90" w:rsidP="00B9166C">
      <w:pPr>
        <w:pStyle w:val="Heading2"/>
        <w:numPr>
          <w:ilvl w:val="1"/>
          <w:numId w:val="1"/>
        </w:numPr>
        <w:spacing w:before="120" w:line="360" w:lineRule="auto"/>
        <w:ind w:left="0" w:firstLine="0"/>
        <w:jc w:val="both"/>
        <w:rPr>
          <w:rFonts w:ascii="Times New Roman" w:hAnsi="Times New Roman" w:cs="Times New Roman"/>
          <w:b/>
          <w:bCs/>
          <w:i/>
          <w:iCs/>
          <w:color w:val="auto"/>
          <w:sz w:val="24"/>
          <w:szCs w:val="24"/>
        </w:rPr>
      </w:pPr>
      <w:bookmarkStart w:id="14" w:name="_Toc132405790"/>
      <w:r w:rsidRPr="00B9166C">
        <w:rPr>
          <w:rFonts w:ascii="Times New Roman" w:hAnsi="Times New Roman" w:cs="Times New Roman"/>
          <w:b/>
          <w:bCs/>
          <w:i/>
          <w:iCs/>
          <w:color w:val="auto"/>
          <w:sz w:val="24"/>
          <w:szCs w:val="24"/>
        </w:rPr>
        <w:t xml:space="preserve">Focusing on </w:t>
      </w:r>
      <w:r w:rsidR="00B9166C" w:rsidRPr="00B9166C">
        <w:rPr>
          <w:rFonts w:ascii="Times New Roman" w:hAnsi="Times New Roman" w:cs="Times New Roman"/>
          <w:b/>
          <w:bCs/>
          <w:i/>
          <w:iCs/>
          <w:color w:val="auto"/>
          <w:sz w:val="24"/>
          <w:szCs w:val="24"/>
        </w:rPr>
        <w:t>CSR activities</w:t>
      </w:r>
      <w:bookmarkEnd w:id="14"/>
    </w:p>
    <w:p w14:paraId="789ABF39" w14:textId="17783D70" w:rsidR="00ED1D90" w:rsidRPr="00ED1D90" w:rsidRDefault="00B9166C" w:rsidP="00B9166C">
      <w:pPr>
        <w:spacing w:line="360" w:lineRule="auto"/>
        <w:jc w:val="both"/>
      </w:pPr>
      <w:r w:rsidRPr="00B9166C">
        <w:t>To fulfil the growing demands of environmentally aware customers, the corporation should also invest more in enhancing its CSR initiatives (</w:t>
      </w:r>
      <w:proofErr w:type="spellStart"/>
      <w:r w:rsidRPr="00B9166C">
        <w:t>Eze</w:t>
      </w:r>
      <w:proofErr w:type="spellEnd"/>
      <w:r w:rsidRPr="00B9166C">
        <w:t xml:space="preserve"> and </w:t>
      </w:r>
      <w:proofErr w:type="spellStart"/>
      <w:r w:rsidRPr="00B9166C">
        <w:t>Ndubisi</w:t>
      </w:r>
      <w:proofErr w:type="spellEnd"/>
      <w:r w:rsidRPr="00B9166C">
        <w:t xml:space="preserve">, 2013). Meanwhile, customers may decide to support businesses that </w:t>
      </w:r>
      <w:proofErr w:type="spellStart"/>
      <w:r w:rsidRPr="00B9166C">
        <w:t>prioritise</w:t>
      </w:r>
      <w:proofErr w:type="spellEnd"/>
      <w:r w:rsidRPr="00B9166C">
        <w:t xml:space="preserve"> environmental initiatives and give back to the community (Gupta et al., 2021). Coca-Cola will thus need to concentrate more on improving its packaging to be more environmentally friendly and enhancing additional CSR efforts.</w:t>
      </w:r>
    </w:p>
    <w:p w14:paraId="7097183F" w14:textId="6F8A0A84" w:rsidR="00F60B83" w:rsidRDefault="00F60B83" w:rsidP="00B67F05">
      <w:pPr>
        <w:spacing w:before="120" w:line="360" w:lineRule="auto"/>
        <w:jc w:val="both"/>
        <w:rPr>
          <w:b/>
          <w:bCs/>
        </w:rPr>
      </w:pPr>
    </w:p>
    <w:p w14:paraId="1DC25DDF" w14:textId="0FAA3A62" w:rsidR="00F60B83" w:rsidRDefault="00F60B83" w:rsidP="00B67F05">
      <w:pPr>
        <w:spacing w:before="120" w:line="360" w:lineRule="auto"/>
        <w:jc w:val="both"/>
        <w:rPr>
          <w:b/>
          <w:bCs/>
        </w:rPr>
      </w:pPr>
    </w:p>
    <w:p w14:paraId="108E85A4" w14:textId="46A9955B" w:rsidR="003C0FC9" w:rsidRDefault="003C0FC9" w:rsidP="00B67F05">
      <w:pPr>
        <w:spacing w:before="120" w:line="360" w:lineRule="auto"/>
        <w:jc w:val="both"/>
        <w:rPr>
          <w:b/>
          <w:bCs/>
        </w:rPr>
      </w:pPr>
    </w:p>
    <w:p w14:paraId="72D3A769" w14:textId="3CCA61CD" w:rsidR="003C0FC9" w:rsidRDefault="003C0FC9" w:rsidP="00B67F05">
      <w:pPr>
        <w:spacing w:before="120" w:line="360" w:lineRule="auto"/>
        <w:jc w:val="both"/>
        <w:rPr>
          <w:b/>
          <w:bCs/>
        </w:rPr>
      </w:pPr>
    </w:p>
    <w:p w14:paraId="3B16DCA6" w14:textId="771BAAB6" w:rsidR="003C0FC9" w:rsidRDefault="003C0FC9" w:rsidP="00B67F05">
      <w:pPr>
        <w:spacing w:before="120" w:line="360" w:lineRule="auto"/>
        <w:jc w:val="both"/>
        <w:rPr>
          <w:b/>
          <w:bCs/>
        </w:rPr>
      </w:pPr>
    </w:p>
    <w:p w14:paraId="7B710339" w14:textId="39958C55" w:rsidR="003C0FC9" w:rsidRDefault="003C0FC9" w:rsidP="00B67F05">
      <w:pPr>
        <w:spacing w:before="120" w:line="360" w:lineRule="auto"/>
        <w:jc w:val="both"/>
        <w:rPr>
          <w:b/>
          <w:bCs/>
        </w:rPr>
      </w:pPr>
    </w:p>
    <w:p w14:paraId="39355EA3" w14:textId="4E3B00F4" w:rsidR="003C0FC9" w:rsidRDefault="003C0FC9" w:rsidP="00B67F05">
      <w:pPr>
        <w:spacing w:before="120" w:line="360" w:lineRule="auto"/>
        <w:jc w:val="both"/>
        <w:rPr>
          <w:b/>
          <w:bCs/>
        </w:rPr>
      </w:pPr>
    </w:p>
    <w:p w14:paraId="320BDAE3" w14:textId="0BD90CB6" w:rsidR="00FF02C6" w:rsidRPr="00B67F05" w:rsidRDefault="00B9166C" w:rsidP="00B9166C">
      <w:pPr>
        <w:rPr>
          <w:b/>
          <w:bCs/>
        </w:rPr>
      </w:pPr>
      <w:r>
        <w:rPr>
          <w:b/>
          <w:bCs/>
        </w:rPr>
        <w:br w:type="page"/>
      </w:r>
    </w:p>
    <w:p w14:paraId="2825FC01" w14:textId="5D177F00" w:rsidR="00FF02C6" w:rsidRPr="00B9166C" w:rsidRDefault="00B67F05" w:rsidP="00FF02C6">
      <w:pPr>
        <w:pStyle w:val="Heading1"/>
        <w:numPr>
          <w:ilvl w:val="0"/>
          <w:numId w:val="1"/>
        </w:numPr>
        <w:spacing w:before="120" w:line="360" w:lineRule="auto"/>
        <w:ind w:left="426" w:hanging="426"/>
        <w:jc w:val="both"/>
        <w:rPr>
          <w:rFonts w:ascii="Times New Roman" w:hAnsi="Times New Roman" w:cs="Times New Roman"/>
          <w:b/>
          <w:bCs/>
          <w:color w:val="auto"/>
          <w:sz w:val="24"/>
          <w:szCs w:val="24"/>
        </w:rPr>
      </w:pPr>
      <w:bookmarkStart w:id="15" w:name="_Toc132405791"/>
      <w:r w:rsidRPr="00B9166C">
        <w:rPr>
          <w:rFonts w:ascii="Times New Roman" w:hAnsi="Times New Roman" w:cs="Times New Roman"/>
          <w:b/>
          <w:bCs/>
          <w:color w:val="auto"/>
          <w:sz w:val="24"/>
          <w:szCs w:val="24"/>
        </w:rPr>
        <w:lastRenderedPageBreak/>
        <w:t>References</w:t>
      </w:r>
      <w:bookmarkEnd w:id="15"/>
    </w:p>
    <w:p w14:paraId="4642418A" w14:textId="3B41938F" w:rsidR="00736C19" w:rsidRPr="00B9166C" w:rsidRDefault="00736C19" w:rsidP="00361F0D">
      <w:pPr>
        <w:spacing w:line="360" w:lineRule="auto"/>
        <w:ind w:left="426" w:hanging="426"/>
        <w:rPr>
          <w:shd w:val="clear" w:color="auto" w:fill="FFFFFF"/>
        </w:rPr>
      </w:pPr>
      <w:proofErr w:type="spellStart"/>
      <w:r w:rsidRPr="00B9166C">
        <w:rPr>
          <w:shd w:val="clear" w:color="auto" w:fill="FFFFFF"/>
        </w:rPr>
        <w:t>Ansoff</w:t>
      </w:r>
      <w:proofErr w:type="spellEnd"/>
      <w:r w:rsidRPr="00B9166C">
        <w:rPr>
          <w:shd w:val="clear" w:color="auto" w:fill="FFFFFF"/>
        </w:rPr>
        <w:t xml:space="preserve">, </w:t>
      </w:r>
      <w:proofErr w:type="spellStart"/>
      <w:r w:rsidRPr="00B9166C">
        <w:rPr>
          <w:shd w:val="clear" w:color="auto" w:fill="FFFFFF"/>
        </w:rPr>
        <w:t>H.I</w:t>
      </w:r>
      <w:proofErr w:type="spellEnd"/>
      <w:r w:rsidRPr="00B9166C">
        <w:rPr>
          <w:shd w:val="clear" w:color="auto" w:fill="FFFFFF"/>
        </w:rPr>
        <w:t xml:space="preserve">. (1957) Strategies for Diversification. </w:t>
      </w:r>
      <w:r w:rsidRPr="00B9166C">
        <w:rPr>
          <w:i/>
          <w:iCs/>
          <w:shd w:val="clear" w:color="auto" w:fill="FFFFFF"/>
        </w:rPr>
        <w:t>Harvard Business Review</w:t>
      </w:r>
      <w:r w:rsidRPr="00B9166C">
        <w:rPr>
          <w:shd w:val="clear" w:color="auto" w:fill="FFFFFF"/>
        </w:rPr>
        <w:t>, pp. 113-124.</w:t>
      </w:r>
    </w:p>
    <w:p w14:paraId="1ED65C4F" w14:textId="77777777" w:rsidR="007977E6" w:rsidRPr="00B9166C" w:rsidRDefault="00FF02C6" w:rsidP="00361F0D">
      <w:pPr>
        <w:spacing w:line="360" w:lineRule="auto"/>
        <w:ind w:left="426" w:hanging="426"/>
        <w:rPr>
          <w:shd w:val="clear" w:color="auto" w:fill="FFFFFF"/>
        </w:rPr>
      </w:pPr>
      <w:r w:rsidRPr="00FF02C6">
        <w:rPr>
          <w:shd w:val="clear" w:color="auto" w:fill="FFFFFF"/>
        </w:rPr>
        <w:t>Banks, H. (2016)</w:t>
      </w:r>
      <w:r w:rsidRPr="00B9166C">
        <w:rPr>
          <w:shd w:val="clear" w:color="auto" w:fill="FFFFFF"/>
        </w:rPr>
        <w:t xml:space="preserve"> ‘</w:t>
      </w:r>
      <w:r w:rsidRPr="00FF02C6">
        <w:rPr>
          <w:shd w:val="clear" w:color="auto" w:fill="FFFFFF"/>
        </w:rPr>
        <w:t>The business of peace: Coca-Cola's contribution to stability, growth, and optimism</w:t>
      </w:r>
      <w:r w:rsidRPr="00B9166C">
        <w:rPr>
          <w:shd w:val="clear" w:color="auto" w:fill="FFFFFF"/>
        </w:rPr>
        <w:t>’,</w:t>
      </w:r>
      <w:r w:rsidRPr="00FF02C6">
        <w:rPr>
          <w:shd w:val="clear" w:color="auto" w:fill="FFFFFF"/>
        </w:rPr>
        <w:t> </w:t>
      </w:r>
      <w:r w:rsidRPr="00FF02C6">
        <w:rPr>
          <w:i/>
          <w:iCs/>
          <w:shd w:val="clear" w:color="auto" w:fill="FFFFFF"/>
        </w:rPr>
        <w:t>Business Horizons</w:t>
      </w:r>
      <w:r w:rsidRPr="00FF02C6">
        <w:rPr>
          <w:shd w:val="clear" w:color="auto" w:fill="FFFFFF"/>
        </w:rPr>
        <w:t xml:space="preserve">, 59(5), </w:t>
      </w:r>
      <w:r w:rsidRPr="00B9166C">
        <w:rPr>
          <w:shd w:val="clear" w:color="auto" w:fill="FFFFFF"/>
        </w:rPr>
        <w:t xml:space="preserve">pp. </w:t>
      </w:r>
      <w:r w:rsidRPr="00FF02C6">
        <w:rPr>
          <w:shd w:val="clear" w:color="auto" w:fill="FFFFFF"/>
        </w:rPr>
        <w:t>455-461.</w:t>
      </w:r>
    </w:p>
    <w:p w14:paraId="59A7A239" w14:textId="19CEC973" w:rsidR="007977E6" w:rsidRPr="00B9166C" w:rsidRDefault="007977E6" w:rsidP="00361F0D">
      <w:pPr>
        <w:spacing w:line="360" w:lineRule="auto"/>
        <w:ind w:left="426" w:hanging="426"/>
        <w:rPr>
          <w:shd w:val="clear" w:color="auto" w:fill="FFFFFF"/>
        </w:rPr>
      </w:pPr>
      <w:r w:rsidRPr="007977E6">
        <w:rPr>
          <w:shd w:val="clear" w:color="auto" w:fill="FFFFFF"/>
        </w:rPr>
        <w:t xml:space="preserve">Barlow, P., </w:t>
      </w:r>
      <w:proofErr w:type="spellStart"/>
      <w:r w:rsidRPr="007977E6">
        <w:rPr>
          <w:shd w:val="clear" w:color="auto" w:fill="FFFFFF"/>
        </w:rPr>
        <w:t>Serôdio</w:t>
      </w:r>
      <w:proofErr w:type="spellEnd"/>
      <w:r w:rsidRPr="007977E6">
        <w:rPr>
          <w:shd w:val="clear" w:color="auto" w:fill="FFFFFF"/>
        </w:rPr>
        <w:t>, P., Ruskin, G., McKee, M.</w:t>
      </w:r>
      <w:r w:rsidRPr="00B9166C">
        <w:rPr>
          <w:shd w:val="clear" w:color="auto" w:fill="FFFFFF"/>
        </w:rPr>
        <w:t xml:space="preserve"> and</w:t>
      </w:r>
      <w:r w:rsidRPr="007977E6">
        <w:rPr>
          <w:shd w:val="clear" w:color="auto" w:fill="FFFFFF"/>
        </w:rPr>
        <w:t xml:space="preserve"> </w:t>
      </w:r>
      <w:proofErr w:type="spellStart"/>
      <w:r w:rsidRPr="007977E6">
        <w:rPr>
          <w:shd w:val="clear" w:color="auto" w:fill="FFFFFF"/>
        </w:rPr>
        <w:t>Stuckler</w:t>
      </w:r>
      <w:proofErr w:type="spellEnd"/>
      <w:r w:rsidRPr="007977E6">
        <w:rPr>
          <w:shd w:val="clear" w:color="auto" w:fill="FFFFFF"/>
        </w:rPr>
        <w:t>, D. (2018)</w:t>
      </w:r>
      <w:r w:rsidRPr="00B9166C">
        <w:rPr>
          <w:shd w:val="clear" w:color="auto" w:fill="FFFFFF"/>
        </w:rPr>
        <w:t xml:space="preserve"> ‘</w:t>
      </w:r>
      <w:r w:rsidRPr="007977E6">
        <w:rPr>
          <w:shd w:val="clear" w:color="auto" w:fill="FFFFFF"/>
        </w:rPr>
        <w:t xml:space="preserve">Science </w:t>
      </w:r>
      <w:proofErr w:type="spellStart"/>
      <w:r w:rsidRPr="007977E6">
        <w:rPr>
          <w:shd w:val="clear" w:color="auto" w:fill="FFFFFF"/>
        </w:rPr>
        <w:t>organisations</w:t>
      </w:r>
      <w:proofErr w:type="spellEnd"/>
      <w:r w:rsidRPr="007977E6">
        <w:rPr>
          <w:shd w:val="clear" w:color="auto" w:fill="FFFFFF"/>
        </w:rPr>
        <w:t xml:space="preserve"> and Coca-Cola’s ‘</w:t>
      </w:r>
      <w:r w:rsidRPr="00B9166C">
        <w:rPr>
          <w:shd w:val="clear" w:color="auto" w:fill="FFFFFF"/>
        </w:rPr>
        <w:t>war’ with</w:t>
      </w:r>
      <w:r w:rsidRPr="007977E6">
        <w:rPr>
          <w:shd w:val="clear" w:color="auto" w:fill="FFFFFF"/>
        </w:rPr>
        <w:t xml:space="preserve"> the public health community: insights from an internal industry document</w:t>
      </w:r>
      <w:r w:rsidRPr="00B9166C">
        <w:rPr>
          <w:shd w:val="clear" w:color="auto" w:fill="FFFFFF"/>
        </w:rPr>
        <w:t xml:space="preserve">’, </w:t>
      </w:r>
      <w:r w:rsidRPr="007977E6">
        <w:rPr>
          <w:i/>
          <w:iCs/>
          <w:shd w:val="clear" w:color="auto" w:fill="FFFFFF"/>
        </w:rPr>
        <w:t xml:space="preserve">J </w:t>
      </w:r>
      <w:proofErr w:type="spellStart"/>
      <w:r w:rsidRPr="007977E6">
        <w:rPr>
          <w:i/>
          <w:iCs/>
          <w:shd w:val="clear" w:color="auto" w:fill="FFFFFF"/>
        </w:rPr>
        <w:t>Epidemiol</w:t>
      </w:r>
      <w:proofErr w:type="spellEnd"/>
      <w:r w:rsidRPr="007977E6">
        <w:rPr>
          <w:i/>
          <w:iCs/>
          <w:shd w:val="clear" w:color="auto" w:fill="FFFFFF"/>
        </w:rPr>
        <w:t xml:space="preserve"> Community Health</w:t>
      </w:r>
      <w:r w:rsidRPr="007977E6">
        <w:rPr>
          <w:shd w:val="clear" w:color="auto" w:fill="FFFFFF"/>
        </w:rPr>
        <w:t xml:space="preserve">, 72(9), </w:t>
      </w:r>
      <w:r w:rsidRPr="00B9166C">
        <w:rPr>
          <w:shd w:val="clear" w:color="auto" w:fill="FFFFFF"/>
        </w:rPr>
        <w:t xml:space="preserve">pp. </w:t>
      </w:r>
      <w:r w:rsidRPr="007977E6">
        <w:rPr>
          <w:shd w:val="clear" w:color="auto" w:fill="FFFFFF"/>
        </w:rPr>
        <w:t>761-763.</w:t>
      </w:r>
    </w:p>
    <w:p w14:paraId="0F05A8DA" w14:textId="0B222C54" w:rsidR="00D017B9" w:rsidRPr="00B9166C" w:rsidRDefault="00D017B9" w:rsidP="00361F0D">
      <w:pPr>
        <w:spacing w:line="360" w:lineRule="auto"/>
        <w:ind w:left="426" w:hanging="426"/>
        <w:rPr>
          <w:shd w:val="clear" w:color="auto" w:fill="FFFFFF"/>
        </w:rPr>
      </w:pPr>
      <w:r w:rsidRPr="00D017B9">
        <w:rPr>
          <w:shd w:val="clear" w:color="auto" w:fill="FFFFFF"/>
        </w:rPr>
        <w:t>Bastos, W.</w:t>
      </w:r>
      <w:r w:rsidRPr="00B9166C">
        <w:rPr>
          <w:shd w:val="clear" w:color="auto" w:fill="FFFFFF"/>
        </w:rPr>
        <w:t xml:space="preserve"> and</w:t>
      </w:r>
      <w:r w:rsidRPr="00D017B9">
        <w:rPr>
          <w:shd w:val="clear" w:color="auto" w:fill="FFFFFF"/>
        </w:rPr>
        <w:t xml:space="preserve"> Levy, S. J. (2012) </w:t>
      </w:r>
      <w:r w:rsidRPr="00B9166C">
        <w:rPr>
          <w:shd w:val="clear" w:color="auto" w:fill="FFFFFF"/>
        </w:rPr>
        <w:t>‘</w:t>
      </w:r>
      <w:r w:rsidRPr="00D017B9">
        <w:rPr>
          <w:shd w:val="clear" w:color="auto" w:fill="FFFFFF"/>
        </w:rPr>
        <w:t>A history of the concept of branding: practice and theory</w:t>
      </w:r>
      <w:r w:rsidRPr="00B9166C">
        <w:rPr>
          <w:shd w:val="clear" w:color="auto" w:fill="FFFFFF"/>
        </w:rPr>
        <w:t>’,</w:t>
      </w:r>
      <w:r w:rsidRPr="00D017B9">
        <w:rPr>
          <w:shd w:val="clear" w:color="auto" w:fill="FFFFFF"/>
        </w:rPr>
        <w:t> </w:t>
      </w:r>
      <w:r w:rsidRPr="00D017B9">
        <w:rPr>
          <w:i/>
          <w:iCs/>
          <w:shd w:val="clear" w:color="auto" w:fill="FFFFFF"/>
        </w:rPr>
        <w:t>Journal of Historical Research in Marketing</w:t>
      </w:r>
      <w:r w:rsidRPr="00D017B9">
        <w:rPr>
          <w:shd w:val="clear" w:color="auto" w:fill="FFFFFF"/>
        </w:rPr>
        <w:t xml:space="preserve">, 4(3), </w:t>
      </w:r>
      <w:r w:rsidRPr="00B9166C">
        <w:rPr>
          <w:shd w:val="clear" w:color="auto" w:fill="FFFFFF"/>
        </w:rPr>
        <w:t xml:space="preserve">pp. </w:t>
      </w:r>
      <w:r w:rsidRPr="00D017B9">
        <w:rPr>
          <w:shd w:val="clear" w:color="auto" w:fill="FFFFFF"/>
        </w:rPr>
        <w:t>347-368.</w:t>
      </w:r>
    </w:p>
    <w:p w14:paraId="3D7FFE60" w14:textId="77777777" w:rsidR="007977E6" w:rsidRPr="00B9166C" w:rsidRDefault="003A3F64" w:rsidP="00361F0D">
      <w:pPr>
        <w:spacing w:line="360" w:lineRule="auto"/>
        <w:ind w:left="426" w:hanging="426"/>
      </w:pPr>
      <w:r w:rsidRPr="00B9166C">
        <w:rPr>
          <w:shd w:val="clear" w:color="auto" w:fill="FFFFFF"/>
        </w:rPr>
        <w:t xml:space="preserve">BBC. (2021). </w:t>
      </w:r>
      <w:r w:rsidRPr="00B9166C">
        <w:rPr>
          <w:i/>
          <w:iCs/>
          <w:shd w:val="clear" w:color="auto" w:fill="FFFFFF"/>
        </w:rPr>
        <w:t>Coca-Cola’s 100 billion bottle problem</w:t>
      </w:r>
      <w:r w:rsidRPr="00B9166C">
        <w:rPr>
          <w:shd w:val="clear" w:color="auto" w:fill="FFFFFF"/>
        </w:rPr>
        <w:t xml:space="preserve">. Available at: </w:t>
      </w:r>
      <w:hyperlink r:id="rId13" w:history="1">
        <w:r w:rsidRPr="00B9166C">
          <w:rPr>
            <w:rStyle w:val="Hyperlink"/>
            <w:color w:val="auto"/>
            <w:shd w:val="clear" w:color="auto" w:fill="FFFFFF"/>
          </w:rPr>
          <w:t>https://</w:t>
        </w:r>
        <w:proofErr w:type="spellStart"/>
        <w:r w:rsidRPr="00B9166C">
          <w:rPr>
            <w:rStyle w:val="Hyperlink"/>
            <w:color w:val="auto"/>
            <w:shd w:val="clear" w:color="auto" w:fill="FFFFFF"/>
          </w:rPr>
          <w:t>www.bbc.co.uk</w:t>
        </w:r>
        <w:proofErr w:type="spellEnd"/>
        <w:r w:rsidRPr="00B9166C">
          <w:rPr>
            <w:rStyle w:val="Hyperlink"/>
            <w:color w:val="auto"/>
            <w:shd w:val="clear" w:color="auto" w:fill="FFFFFF"/>
          </w:rPr>
          <w:t>/</w:t>
        </w:r>
        <w:proofErr w:type="spellStart"/>
        <w:r w:rsidRPr="00B9166C">
          <w:rPr>
            <w:rStyle w:val="Hyperlink"/>
            <w:color w:val="auto"/>
            <w:shd w:val="clear" w:color="auto" w:fill="FFFFFF"/>
          </w:rPr>
          <w:t>programmes</w:t>
        </w:r>
        <w:proofErr w:type="spellEnd"/>
        <w:r w:rsidRPr="00B9166C">
          <w:rPr>
            <w:rStyle w:val="Hyperlink"/>
            <w:color w:val="auto"/>
            <w:shd w:val="clear" w:color="auto" w:fill="FFFFFF"/>
          </w:rPr>
          <w:t>/</w:t>
        </w:r>
        <w:proofErr w:type="spellStart"/>
        <w:r w:rsidRPr="00B9166C">
          <w:rPr>
            <w:rStyle w:val="Hyperlink"/>
            <w:color w:val="auto"/>
            <w:shd w:val="clear" w:color="auto" w:fill="FFFFFF"/>
          </w:rPr>
          <w:t>m0010zxs</w:t>
        </w:r>
        <w:proofErr w:type="spellEnd"/>
      </w:hyperlink>
      <w:r w:rsidRPr="00B9166C">
        <w:rPr>
          <w:shd w:val="clear" w:color="auto" w:fill="FFFFFF"/>
        </w:rPr>
        <w:t xml:space="preserve"> </w:t>
      </w:r>
      <w:r w:rsidRPr="00B9166C">
        <w:t>(Accessed: 14 April 2023).</w:t>
      </w:r>
    </w:p>
    <w:p w14:paraId="11655D43" w14:textId="145D9692" w:rsidR="007977E6" w:rsidRPr="00B9166C" w:rsidRDefault="007977E6" w:rsidP="00361F0D">
      <w:pPr>
        <w:spacing w:line="360" w:lineRule="auto"/>
        <w:ind w:left="426" w:hanging="426"/>
      </w:pPr>
      <w:proofErr w:type="spellStart"/>
      <w:r w:rsidRPr="007977E6">
        <w:rPr>
          <w:shd w:val="clear" w:color="auto" w:fill="FFFFFF"/>
        </w:rPr>
        <w:t>Bleich</w:t>
      </w:r>
      <w:proofErr w:type="spellEnd"/>
      <w:r w:rsidRPr="007977E6">
        <w:rPr>
          <w:shd w:val="clear" w:color="auto" w:fill="FFFFFF"/>
        </w:rPr>
        <w:t xml:space="preserve">, S. N., Vercammen, K. A., </w:t>
      </w:r>
      <w:proofErr w:type="spellStart"/>
      <w:r w:rsidRPr="007977E6">
        <w:rPr>
          <w:shd w:val="clear" w:color="auto" w:fill="FFFFFF"/>
        </w:rPr>
        <w:t>Koma</w:t>
      </w:r>
      <w:proofErr w:type="spellEnd"/>
      <w:r w:rsidRPr="007977E6">
        <w:rPr>
          <w:shd w:val="clear" w:color="auto" w:fill="FFFFFF"/>
        </w:rPr>
        <w:t>, J. W.</w:t>
      </w:r>
      <w:r w:rsidRPr="00B9166C">
        <w:rPr>
          <w:shd w:val="clear" w:color="auto" w:fill="FFFFFF"/>
        </w:rPr>
        <w:t xml:space="preserve"> and</w:t>
      </w:r>
      <w:r w:rsidRPr="007977E6">
        <w:rPr>
          <w:shd w:val="clear" w:color="auto" w:fill="FFFFFF"/>
        </w:rPr>
        <w:t xml:space="preserve"> Li, Z. (2018)</w:t>
      </w:r>
      <w:r w:rsidRPr="00B9166C">
        <w:rPr>
          <w:shd w:val="clear" w:color="auto" w:fill="FFFFFF"/>
        </w:rPr>
        <w:t xml:space="preserve"> ‘</w:t>
      </w:r>
      <w:r w:rsidRPr="007977E6">
        <w:rPr>
          <w:shd w:val="clear" w:color="auto" w:fill="FFFFFF"/>
        </w:rPr>
        <w:t>Trends in beverage consumption among children and adults, 2003‐2014</w:t>
      </w:r>
      <w:r w:rsidRPr="00B9166C">
        <w:rPr>
          <w:shd w:val="clear" w:color="auto" w:fill="FFFFFF"/>
        </w:rPr>
        <w:t xml:space="preserve">’, </w:t>
      </w:r>
      <w:r w:rsidRPr="007977E6">
        <w:rPr>
          <w:i/>
          <w:iCs/>
          <w:shd w:val="clear" w:color="auto" w:fill="FFFFFF"/>
        </w:rPr>
        <w:t>Obesity</w:t>
      </w:r>
      <w:r w:rsidRPr="007977E6">
        <w:rPr>
          <w:shd w:val="clear" w:color="auto" w:fill="FFFFFF"/>
        </w:rPr>
        <w:t xml:space="preserve">, 26(2), </w:t>
      </w:r>
      <w:r w:rsidRPr="00B9166C">
        <w:rPr>
          <w:shd w:val="clear" w:color="auto" w:fill="FFFFFF"/>
        </w:rPr>
        <w:t xml:space="preserve">pp. </w:t>
      </w:r>
      <w:r w:rsidRPr="007977E6">
        <w:rPr>
          <w:shd w:val="clear" w:color="auto" w:fill="FFFFFF"/>
        </w:rPr>
        <w:t>432-441.</w:t>
      </w:r>
    </w:p>
    <w:p w14:paraId="468B9A36" w14:textId="0CB9EABA" w:rsidR="00736C19" w:rsidRPr="00B9166C" w:rsidRDefault="00736C19" w:rsidP="00361F0D">
      <w:pPr>
        <w:spacing w:line="360" w:lineRule="auto"/>
        <w:ind w:left="426" w:hanging="426"/>
      </w:pPr>
      <w:r w:rsidRPr="00B9166C">
        <w:rPr>
          <w:shd w:val="clear" w:color="auto" w:fill="FFFFFF"/>
        </w:rPr>
        <w:t xml:space="preserve">Bowman, C. and Faulkner, D. (1996) </w:t>
      </w:r>
      <w:r w:rsidRPr="00B9166C">
        <w:rPr>
          <w:i/>
          <w:iCs/>
          <w:shd w:val="clear" w:color="auto" w:fill="FFFFFF"/>
        </w:rPr>
        <w:t>Competitive and Corporate Strategy</w:t>
      </w:r>
      <w:r w:rsidRPr="00B9166C">
        <w:rPr>
          <w:shd w:val="clear" w:color="auto" w:fill="FFFFFF"/>
        </w:rPr>
        <w:t>. Irwin Professional Publishing.</w:t>
      </w:r>
    </w:p>
    <w:p w14:paraId="214B7442" w14:textId="0268982F" w:rsidR="004924C3" w:rsidRPr="00B9166C" w:rsidRDefault="004924C3" w:rsidP="00361F0D">
      <w:pPr>
        <w:spacing w:line="360" w:lineRule="auto"/>
        <w:ind w:left="426" w:hanging="426"/>
        <w:rPr>
          <w:shd w:val="clear" w:color="auto" w:fill="FFFFFF"/>
        </w:rPr>
      </w:pPr>
      <w:r w:rsidRPr="00B9166C">
        <w:rPr>
          <w:shd w:val="clear" w:color="auto" w:fill="FFFFFF"/>
        </w:rPr>
        <w:t xml:space="preserve">Bray, J., Johns, N. and Kilburn, D. (2011) ‘An exploratory study into the factors impeding ethical consumption’, </w:t>
      </w:r>
      <w:r w:rsidRPr="00B9166C">
        <w:rPr>
          <w:i/>
          <w:iCs/>
          <w:shd w:val="clear" w:color="auto" w:fill="FFFFFF"/>
        </w:rPr>
        <w:t>Journal of business ethics</w:t>
      </w:r>
      <w:r w:rsidRPr="00B9166C">
        <w:rPr>
          <w:shd w:val="clear" w:color="auto" w:fill="FFFFFF"/>
        </w:rPr>
        <w:t>, 98, pp. 597-608.</w:t>
      </w:r>
    </w:p>
    <w:p w14:paraId="01A2EB17" w14:textId="26A022F1" w:rsidR="0097687F" w:rsidRPr="00B9166C" w:rsidRDefault="0097687F" w:rsidP="00361F0D">
      <w:pPr>
        <w:spacing w:line="360" w:lineRule="auto"/>
        <w:ind w:left="426" w:hanging="426"/>
      </w:pPr>
      <w:proofErr w:type="spellStart"/>
      <w:r w:rsidRPr="00B9166C">
        <w:rPr>
          <w:shd w:val="clear" w:color="auto" w:fill="FFFFFF"/>
        </w:rPr>
        <w:t>Chartr</w:t>
      </w:r>
      <w:proofErr w:type="spellEnd"/>
      <w:r w:rsidRPr="00B9166C">
        <w:rPr>
          <w:shd w:val="clear" w:color="auto" w:fill="FFFFFF"/>
        </w:rPr>
        <w:t xml:space="preserve"> (2022) </w:t>
      </w:r>
      <w:r w:rsidRPr="00B9166C">
        <w:rPr>
          <w:i/>
          <w:iCs/>
          <w:shd w:val="clear" w:color="auto" w:fill="FFFFFF"/>
        </w:rPr>
        <w:t>Pepsi vs. Coca-Cola: Both companies have still got some fizz</w:t>
      </w:r>
      <w:r w:rsidRPr="00B9166C">
        <w:rPr>
          <w:shd w:val="clear" w:color="auto" w:fill="FFFFFF"/>
        </w:rPr>
        <w:t xml:space="preserve">. Available at: </w:t>
      </w:r>
      <w:hyperlink r:id="rId14" w:history="1">
        <w:r w:rsidRPr="00B9166C">
          <w:rPr>
            <w:rStyle w:val="Hyperlink"/>
            <w:color w:val="auto"/>
            <w:shd w:val="clear" w:color="auto" w:fill="FFFFFF"/>
          </w:rPr>
          <w:t>https://</w:t>
        </w:r>
        <w:proofErr w:type="spellStart"/>
        <w:r w:rsidRPr="00B9166C">
          <w:rPr>
            <w:rStyle w:val="Hyperlink"/>
            <w:color w:val="auto"/>
            <w:shd w:val="clear" w:color="auto" w:fill="FFFFFF"/>
          </w:rPr>
          <w:t>www.chartr.co</w:t>
        </w:r>
        <w:proofErr w:type="spellEnd"/>
        <w:r w:rsidRPr="00B9166C">
          <w:rPr>
            <w:rStyle w:val="Hyperlink"/>
            <w:color w:val="auto"/>
            <w:shd w:val="clear" w:color="auto" w:fill="FFFFFF"/>
          </w:rPr>
          <w:t>/stories/2022-04-27-3-coke-vs-</w:t>
        </w:r>
        <w:proofErr w:type="spellStart"/>
        <w:r w:rsidRPr="00B9166C">
          <w:rPr>
            <w:rStyle w:val="Hyperlink"/>
            <w:color w:val="auto"/>
            <w:shd w:val="clear" w:color="auto" w:fill="FFFFFF"/>
          </w:rPr>
          <w:t>pepsi</w:t>
        </w:r>
        <w:proofErr w:type="spellEnd"/>
      </w:hyperlink>
      <w:r w:rsidRPr="00B9166C">
        <w:rPr>
          <w:shd w:val="clear" w:color="auto" w:fill="FFFFFF"/>
        </w:rPr>
        <w:t xml:space="preserve"> </w:t>
      </w:r>
      <w:r w:rsidRPr="00B9166C">
        <w:t>(Accessed: 14 April 2023).</w:t>
      </w:r>
    </w:p>
    <w:p w14:paraId="24F77E8A" w14:textId="77777777" w:rsidR="004924C3" w:rsidRPr="00B9166C" w:rsidRDefault="003C0FC9" w:rsidP="00361F0D">
      <w:pPr>
        <w:spacing w:line="360" w:lineRule="auto"/>
        <w:ind w:left="426" w:hanging="426"/>
      </w:pPr>
      <w:r w:rsidRPr="00B9166C">
        <w:rPr>
          <w:shd w:val="clear" w:color="auto" w:fill="FFFFFF"/>
        </w:rPr>
        <w:t xml:space="preserve">Coca-Cola </w:t>
      </w:r>
      <w:proofErr w:type="spellStart"/>
      <w:r w:rsidRPr="00B9166C">
        <w:rPr>
          <w:shd w:val="clear" w:color="auto" w:fill="FFFFFF"/>
        </w:rPr>
        <w:t>HBC</w:t>
      </w:r>
      <w:proofErr w:type="spellEnd"/>
      <w:r w:rsidRPr="00B9166C">
        <w:rPr>
          <w:shd w:val="clear" w:color="auto" w:fill="FFFFFF"/>
        </w:rPr>
        <w:t xml:space="preserve">. (2023) </w:t>
      </w:r>
      <w:r w:rsidRPr="00B9166C">
        <w:rPr>
          <w:i/>
          <w:iCs/>
          <w:shd w:val="clear" w:color="auto" w:fill="FFFFFF"/>
        </w:rPr>
        <w:t>Our snacks portfolio</w:t>
      </w:r>
      <w:r w:rsidRPr="00B9166C">
        <w:rPr>
          <w:shd w:val="clear" w:color="auto" w:fill="FFFFFF"/>
        </w:rPr>
        <w:t xml:space="preserve">. Available at: </w:t>
      </w:r>
      <w:hyperlink r:id="rId15" w:anchor=":~:text=Our%20diverse%20snacks%20portfolio%20includes,leading%20confectionery%20brand%20in%20Serbia" w:history="1">
        <w:r w:rsidRPr="00B9166C">
          <w:rPr>
            <w:rStyle w:val="Hyperlink"/>
            <w:color w:val="auto"/>
            <w:shd w:val="clear" w:color="auto" w:fill="FFFFFF"/>
          </w:rPr>
          <w:t>https://www.coca-colahellenic.com/en/our-24-7-portfolio/snacks#:~:text=Our%20diverse%20snacks%20portfolio%20includes,leading%20confectionery%20brand%20in%20Serbia</w:t>
        </w:r>
      </w:hyperlink>
      <w:r w:rsidRPr="00B9166C">
        <w:rPr>
          <w:shd w:val="clear" w:color="auto" w:fill="FFFFFF"/>
        </w:rPr>
        <w:t xml:space="preserve"> </w:t>
      </w:r>
      <w:r w:rsidRPr="00B9166C">
        <w:t>(Accessed: 14 April 2023).</w:t>
      </w:r>
    </w:p>
    <w:p w14:paraId="4CDD0DD5" w14:textId="3004BF3F" w:rsidR="004924C3" w:rsidRPr="00B9166C" w:rsidRDefault="004924C3" w:rsidP="00361F0D">
      <w:pPr>
        <w:spacing w:line="360" w:lineRule="auto"/>
        <w:ind w:left="426" w:hanging="426"/>
        <w:rPr>
          <w:shd w:val="clear" w:color="auto" w:fill="FFFFFF"/>
        </w:rPr>
      </w:pPr>
      <w:proofErr w:type="spellStart"/>
      <w:r w:rsidRPr="00B9166C">
        <w:rPr>
          <w:shd w:val="clear" w:color="auto" w:fill="FFFFFF"/>
        </w:rPr>
        <w:t>Djafarova</w:t>
      </w:r>
      <w:proofErr w:type="spellEnd"/>
      <w:r w:rsidRPr="00B9166C">
        <w:rPr>
          <w:shd w:val="clear" w:color="auto" w:fill="FFFFFF"/>
        </w:rPr>
        <w:t xml:space="preserve">, E. and Foots, S. (2022) ‘Exploring ethical consumption of generation Z: Theory of planned </w:t>
      </w:r>
      <w:proofErr w:type="spellStart"/>
      <w:r w:rsidRPr="00B9166C">
        <w:rPr>
          <w:shd w:val="clear" w:color="auto" w:fill="FFFFFF"/>
        </w:rPr>
        <w:t>behaviour</w:t>
      </w:r>
      <w:proofErr w:type="spellEnd"/>
      <w:r w:rsidRPr="00B9166C">
        <w:rPr>
          <w:shd w:val="clear" w:color="auto" w:fill="FFFFFF"/>
        </w:rPr>
        <w:t xml:space="preserve">’, </w:t>
      </w:r>
      <w:r w:rsidRPr="00B9166C">
        <w:rPr>
          <w:i/>
          <w:iCs/>
          <w:shd w:val="clear" w:color="auto" w:fill="FFFFFF"/>
        </w:rPr>
        <w:t>Young Consumers: Insight and Ideas for Responsible Marketers</w:t>
      </w:r>
      <w:r w:rsidRPr="00B9166C">
        <w:rPr>
          <w:shd w:val="clear" w:color="auto" w:fill="FFFFFF"/>
        </w:rPr>
        <w:t>, 23(3), pp. 413-431.</w:t>
      </w:r>
    </w:p>
    <w:p w14:paraId="0CB06CFD" w14:textId="77777777" w:rsidR="00B9166C" w:rsidRPr="00B9166C" w:rsidRDefault="0069346E" w:rsidP="00361F0D">
      <w:pPr>
        <w:spacing w:line="360" w:lineRule="auto"/>
        <w:ind w:left="426" w:hanging="426"/>
      </w:pPr>
      <w:r w:rsidRPr="00B9166C">
        <w:t xml:space="preserve">Drinks Insight Network. (2020) </w:t>
      </w:r>
      <w:r w:rsidRPr="00B9166C">
        <w:rPr>
          <w:i/>
          <w:iCs/>
        </w:rPr>
        <w:t xml:space="preserve">Coca Cola ramps up </w:t>
      </w:r>
      <w:proofErr w:type="spellStart"/>
      <w:r w:rsidRPr="00B9166C">
        <w:rPr>
          <w:i/>
          <w:iCs/>
        </w:rPr>
        <w:t>localisation</w:t>
      </w:r>
      <w:proofErr w:type="spellEnd"/>
      <w:r w:rsidRPr="00B9166C">
        <w:rPr>
          <w:i/>
          <w:iCs/>
        </w:rPr>
        <w:t xml:space="preserve"> efforts to attract consumers in India.</w:t>
      </w:r>
      <w:r w:rsidRPr="00B9166C">
        <w:t xml:space="preserve"> Available at: </w:t>
      </w:r>
      <w:hyperlink r:id="rId16" w:history="1">
        <w:r w:rsidRPr="00B9166C">
          <w:rPr>
            <w:rStyle w:val="Hyperlink"/>
            <w:color w:val="auto"/>
          </w:rPr>
          <w:t>https://www.drinks-insight-network.com/comment/coca-cola-india-localisation/</w:t>
        </w:r>
      </w:hyperlink>
      <w:r w:rsidRPr="00B9166C">
        <w:t xml:space="preserve"> (Accessed: 14 April 2023).</w:t>
      </w:r>
    </w:p>
    <w:p w14:paraId="1F16D8F9" w14:textId="23F1C21C" w:rsidR="00B9166C" w:rsidRPr="00B9166C" w:rsidRDefault="00B9166C" w:rsidP="00361F0D">
      <w:pPr>
        <w:spacing w:line="360" w:lineRule="auto"/>
        <w:ind w:left="426" w:hanging="426"/>
      </w:pPr>
      <w:proofErr w:type="spellStart"/>
      <w:r w:rsidRPr="00B9166C">
        <w:rPr>
          <w:shd w:val="clear" w:color="auto" w:fill="FFFFFF"/>
        </w:rPr>
        <w:t>Eze</w:t>
      </w:r>
      <w:proofErr w:type="spellEnd"/>
      <w:r w:rsidRPr="00B9166C">
        <w:rPr>
          <w:shd w:val="clear" w:color="auto" w:fill="FFFFFF"/>
        </w:rPr>
        <w:t xml:space="preserve">, U. C. and </w:t>
      </w:r>
      <w:proofErr w:type="spellStart"/>
      <w:r w:rsidRPr="00B9166C">
        <w:rPr>
          <w:shd w:val="clear" w:color="auto" w:fill="FFFFFF"/>
        </w:rPr>
        <w:t>Ndubisi</w:t>
      </w:r>
      <w:proofErr w:type="spellEnd"/>
      <w:r w:rsidRPr="00B9166C">
        <w:rPr>
          <w:shd w:val="clear" w:color="auto" w:fill="FFFFFF"/>
        </w:rPr>
        <w:t>, N. O. (2013) ‘Green buyer behavior: Evidence from Asia consumers’, </w:t>
      </w:r>
      <w:r w:rsidRPr="00B9166C">
        <w:rPr>
          <w:i/>
          <w:iCs/>
          <w:shd w:val="clear" w:color="auto" w:fill="FFFFFF"/>
        </w:rPr>
        <w:t>Journal of Asian and African Studies</w:t>
      </w:r>
      <w:r w:rsidRPr="00B9166C">
        <w:rPr>
          <w:shd w:val="clear" w:color="auto" w:fill="FFFFFF"/>
        </w:rPr>
        <w:t>, 48(4), pp. 413-426.</w:t>
      </w:r>
    </w:p>
    <w:p w14:paraId="7B15BE8F" w14:textId="29D48731" w:rsidR="0069346E" w:rsidRPr="00B9166C" w:rsidRDefault="0069346E" w:rsidP="00361F0D">
      <w:pPr>
        <w:spacing w:line="360" w:lineRule="auto"/>
        <w:ind w:left="426" w:hanging="426"/>
      </w:pPr>
      <w:r w:rsidRPr="00B9166C">
        <w:lastRenderedPageBreak/>
        <w:t xml:space="preserve">Farrell, G. (2010) ‘PepsiCo shifts focus to non-carbonated drinks’, </w:t>
      </w:r>
      <w:r w:rsidRPr="00B9166C">
        <w:rPr>
          <w:i/>
          <w:iCs/>
        </w:rPr>
        <w:t>Financial Times,</w:t>
      </w:r>
      <w:r w:rsidRPr="00B9166C">
        <w:t xml:space="preserve"> 16 November. Available at: </w:t>
      </w:r>
      <w:hyperlink r:id="rId17" w:history="1">
        <w:r w:rsidRPr="00B9166C">
          <w:rPr>
            <w:rStyle w:val="Hyperlink"/>
            <w:color w:val="auto"/>
          </w:rPr>
          <w:t>https://</w:t>
        </w:r>
        <w:proofErr w:type="spellStart"/>
        <w:r w:rsidRPr="00B9166C">
          <w:rPr>
            <w:rStyle w:val="Hyperlink"/>
            <w:color w:val="auto"/>
          </w:rPr>
          <w:t>www.ft.com</w:t>
        </w:r>
        <w:proofErr w:type="spellEnd"/>
        <w:r w:rsidRPr="00B9166C">
          <w:rPr>
            <w:rStyle w:val="Hyperlink"/>
            <w:color w:val="auto"/>
          </w:rPr>
          <w:t>/content/</w:t>
        </w:r>
        <w:proofErr w:type="spellStart"/>
        <w:r w:rsidRPr="00B9166C">
          <w:rPr>
            <w:rStyle w:val="Hyperlink"/>
            <w:color w:val="auto"/>
          </w:rPr>
          <w:t>d8c08404-f0de-11df-bf4b-00144feab49a</w:t>
        </w:r>
        <w:proofErr w:type="spellEnd"/>
      </w:hyperlink>
      <w:r w:rsidRPr="00B9166C">
        <w:t xml:space="preserve"> (Accessed: 14 April 2023).</w:t>
      </w:r>
    </w:p>
    <w:p w14:paraId="04F8C3D7" w14:textId="77777777" w:rsidR="00B9166C" w:rsidRPr="00B9166C" w:rsidRDefault="0069346E" w:rsidP="00361F0D">
      <w:pPr>
        <w:spacing w:line="360" w:lineRule="auto"/>
        <w:ind w:left="426" w:hanging="426"/>
      </w:pPr>
      <w:r w:rsidRPr="00B9166C">
        <w:t xml:space="preserve">Forbes. (2018) </w:t>
      </w:r>
      <w:r w:rsidRPr="00B9166C">
        <w:rPr>
          <w:i/>
          <w:iCs/>
        </w:rPr>
        <w:t>Non-carbonated beverages spearhead growth for PepsiCo’s North America business.</w:t>
      </w:r>
      <w:r w:rsidRPr="00B9166C">
        <w:t xml:space="preserve"> Available at: </w:t>
      </w:r>
      <w:hyperlink r:id="rId18" w:history="1">
        <w:r w:rsidRPr="00B9166C">
          <w:rPr>
            <w:rStyle w:val="Hyperlink"/>
            <w:color w:val="auto"/>
          </w:rPr>
          <w:t>https://www.forbes.com/sites/greatspeculations/2015/12/10/non-carbonated-beverages-spearhead-growth-for-pepsicos-north-america-business/?sh=1448e0061092</w:t>
        </w:r>
      </w:hyperlink>
      <w:r w:rsidRPr="00B9166C">
        <w:t xml:space="preserve"> (Accessed: 14 April 2023).</w:t>
      </w:r>
    </w:p>
    <w:p w14:paraId="493A8DEF" w14:textId="0B8BEA3C" w:rsidR="00B9166C" w:rsidRPr="00B9166C" w:rsidRDefault="00B9166C" w:rsidP="00361F0D">
      <w:pPr>
        <w:spacing w:line="360" w:lineRule="auto"/>
        <w:ind w:left="426" w:hanging="426"/>
        <w:rPr>
          <w:shd w:val="clear" w:color="auto" w:fill="FFFFFF"/>
        </w:rPr>
      </w:pPr>
      <w:r w:rsidRPr="00B9166C">
        <w:rPr>
          <w:shd w:val="clear" w:color="auto" w:fill="FFFFFF"/>
        </w:rPr>
        <w:t xml:space="preserve">Gupta, S., Nawaz, N., </w:t>
      </w:r>
      <w:proofErr w:type="spellStart"/>
      <w:r w:rsidRPr="00B9166C">
        <w:rPr>
          <w:shd w:val="clear" w:color="auto" w:fill="FFFFFF"/>
        </w:rPr>
        <w:t>Alfalah</w:t>
      </w:r>
      <w:proofErr w:type="spellEnd"/>
      <w:r w:rsidRPr="00B9166C">
        <w:rPr>
          <w:shd w:val="clear" w:color="auto" w:fill="FFFFFF"/>
        </w:rPr>
        <w:t xml:space="preserve">, A. A., Naveed, R. T., </w:t>
      </w:r>
      <w:proofErr w:type="spellStart"/>
      <w:r w:rsidRPr="00B9166C">
        <w:rPr>
          <w:shd w:val="clear" w:color="auto" w:fill="FFFFFF"/>
        </w:rPr>
        <w:t>Muneer</w:t>
      </w:r>
      <w:proofErr w:type="spellEnd"/>
      <w:r w:rsidRPr="00B9166C">
        <w:rPr>
          <w:shd w:val="clear" w:color="auto" w:fill="FFFFFF"/>
        </w:rPr>
        <w:t>, S. and Ahmad, N. (2021) ‘The relationship of CSR communication on social media with consumer purchase intention and brand admiration’, </w:t>
      </w:r>
      <w:r w:rsidRPr="00B9166C">
        <w:rPr>
          <w:i/>
          <w:iCs/>
          <w:shd w:val="clear" w:color="auto" w:fill="FFFFFF"/>
        </w:rPr>
        <w:t>Journal of Theoretical and Applied Electronic Commerce Research</w:t>
      </w:r>
      <w:r w:rsidRPr="00B9166C">
        <w:rPr>
          <w:shd w:val="clear" w:color="auto" w:fill="FFFFFF"/>
        </w:rPr>
        <w:t>, 16(5), pp. 1217-1230.</w:t>
      </w:r>
    </w:p>
    <w:p w14:paraId="11A5C290" w14:textId="61035814" w:rsidR="00B9166C" w:rsidRPr="00B9166C" w:rsidRDefault="00B9166C" w:rsidP="00361F0D">
      <w:pPr>
        <w:spacing w:line="360" w:lineRule="auto"/>
        <w:ind w:left="426" w:hanging="426"/>
      </w:pPr>
      <w:r w:rsidRPr="00B9166C">
        <w:rPr>
          <w:shd w:val="clear" w:color="auto" w:fill="FFFFFF"/>
        </w:rPr>
        <w:t xml:space="preserve">Hill, </w:t>
      </w:r>
      <w:proofErr w:type="spellStart"/>
      <w:r w:rsidRPr="00B9166C">
        <w:rPr>
          <w:shd w:val="clear" w:color="auto" w:fill="FFFFFF"/>
        </w:rPr>
        <w:t>C.W.L</w:t>
      </w:r>
      <w:proofErr w:type="spellEnd"/>
      <w:r w:rsidRPr="00B9166C">
        <w:rPr>
          <w:shd w:val="clear" w:color="auto" w:fill="FFFFFF"/>
        </w:rPr>
        <w:t xml:space="preserve">., Schilling, M.A. and Jones, G. (2016) </w:t>
      </w:r>
      <w:r w:rsidRPr="00B9166C">
        <w:rPr>
          <w:i/>
          <w:iCs/>
          <w:shd w:val="clear" w:color="auto" w:fill="FFFFFF"/>
        </w:rPr>
        <w:t>Strategic Management: An Integrated Approach</w:t>
      </w:r>
      <w:r w:rsidRPr="00B9166C">
        <w:rPr>
          <w:shd w:val="clear" w:color="auto" w:fill="FFFFFF"/>
        </w:rPr>
        <w:t>. Cengage.</w:t>
      </w:r>
    </w:p>
    <w:p w14:paraId="67B2544B" w14:textId="35750A3B" w:rsidR="00A75D4D" w:rsidRPr="00B9166C" w:rsidRDefault="00A75D4D" w:rsidP="00361F0D">
      <w:pPr>
        <w:spacing w:line="360" w:lineRule="auto"/>
        <w:ind w:left="426" w:hanging="426"/>
      </w:pPr>
      <w:r w:rsidRPr="00B9166C">
        <w:t xml:space="preserve">International Bottled Water Association. (2022) ‘Consumer thirst for bottled water is stronger than ever, survey finds’, </w:t>
      </w:r>
      <w:proofErr w:type="spellStart"/>
      <w:r w:rsidRPr="00B9166C">
        <w:t>GlobeNewswire</w:t>
      </w:r>
      <w:proofErr w:type="spellEnd"/>
      <w:r w:rsidRPr="00B9166C">
        <w:t xml:space="preserve">, 11 October. Available at: </w:t>
      </w:r>
      <w:hyperlink r:id="rId19" w:history="1">
        <w:r w:rsidRPr="00B9166C">
          <w:rPr>
            <w:rStyle w:val="Hyperlink"/>
            <w:color w:val="auto"/>
          </w:rPr>
          <w:t>https://www.globenewswire.com/en/news-release/2022/10/11/2531883/0/en/Consumer-thirst-for-bottled-water-is-stronger-than-ever-survey-finds.html</w:t>
        </w:r>
      </w:hyperlink>
      <w:r w:rsidRPr="00B9166C">
        <w:t xml:space="preserve"> (Accessed: 14 April 2023).</w:t>
      </w:r>
    </w:p>
    <w:p w14:paraId="52F960A1" w14:textId="08595F86" w:rsidR="003C0FC9" w:rsidRPr="00B9166C" w:rsidRDefault="00F60B83" w:rsidP="00361F0D">
      <w:pPr>
        <w:spacing w:line="360" w:lineRule="auto"/>
        <w:ind w:left="426" w:hanging="426"/>
      </w:pPr>
      <w:r w:rsidRPr="00B9166C">
        <w:rPr>
          <w:shd w:val="clear" w:color="auto" w:fill="FFFFFF"/>
        </w:rPr>
        <w:t xml:space="preserve">James, N. (2013) ‘What Coca-Cola’s Logo Teaches Us About Branding’, </w:t>
      </w:r>
      <w:r w:rsidRPr="00B9166C">
        <w:rPr>
          <w:i/>
          <w:iCs/>
          <w:shd w:val="clear" w:color="auto" w:fill="FFFFFF"/>
        </w:rPr>
        <w:t>Signs</w:t>
      </w:r>
      <w:r w:rsidRPr="00B9166C">
        <w:rPr>
          <w:shd w:val="clear" w:color="auto" w:fill="FFFFFF"/>
        </w:rPr>
        <w:t xml:space="preserve">, 31 January. Available at: </w:t>
      </w:r>
      <w:hyperlink r:id="rId20" w:anchor=":~:text=Coca%2DCola%20is%20one%20of,red%2Dand%2Dwhite%20logo" w:history="1">
        <w:r w:rsidRPr="00B9166C">
          <w:rPr>
            <w:rStyle w:val="Hyperlink"/>
            <w:color w:val="auto"/>
            <w:shd w:val="clear" w:color="auto" w:fill="FFFFFF"/>
          </w:rPr>
          <w:t>https://www.signs.com/blog/what-coca-colas-logo-teaches-us-about-branding/#:~:text=Coca%2DCola%20is%20one%20of,red%2Dand%2Dwhite%20logo</w:t>
        </w:r>
      </w:hyperlink>
      <w:r w:rsidRPr="00B9166C">
        <w:rPr>
          <w:shd w:val="clear" w:color="auto" w:fill="FFFFFF"/>
        </w:rPr>
        <w:t xml:space="preserve"> </w:t>
      </w:r>
      <w:r w:rsidRPr="00B9166C">
        <w:t>(Accessed: 14 April 2023).</w:t>
      </w:r>
    </w:p>
    <w:p w14:paraId="6265E7B2" w14:textId="77777777" w:rsidR="00B9166C" w:rsidRPr="00B9166C" w:rsidRDefault="004F7DFE" w:rsidP="00361F0D">
      <w:pPr>
        <w:spacing w:line="360" w:lineRule="auto"/>
        <w:ind w:left="426" w:hanging="426"/>
        <w:rPr>
          <w:shd w:val="clear" w:color="auto" w:fill="FFFFFF"/>
        </w:rPr>
      </w:pPr>
      <w:r w:rsidRPr="00B9166C">
        <w:rPr>
          <w:shd w:val="clear" w:color="auto" w:fill="FFFFFF"/>
        </w:rPr>
        <w:t>Jenkins, W. and Williamson, D. (2015) </w:t>
      </w:r>
      <w:r w:rsidRPr="00B9166C">
        <w:rPr>
          <w:i/>
          <w:iCs/>
          <w:shd w:val="clear" w:color="auto" w:fill="FFFFFF"/>
        </w:rPr>
        <w:t>Strategic management and business analysis</w:t>
      </w:r>
      <w:r w:rsidRPr="00B9166C">
        <w:rPr>
          <w:shd w:val="clear" w:color="auto" w:fill="FFFFFF"/>
        </w:rPr>
        <w:t>. Routledge.</w:t>
      </w:r>
    </w:p>
    <w:p w14:paraId="07671592" w14:textId="066067FE" w:rsidR="00B9166C" w:rsidRPr="00B9166C" w:rsidRDefault="00B9166C" w:rsidP="00361F0D">
      <w:pPr>
        <w:spacing w:line="360" w:lineRule="auto"/>
        <w:ind w:left="426" w:hanging="426"/>
      </w:pPr>
      <w:r w:rsidRPr="00B9166C">
        <w:rPr>
          <w:color w:val="000000" w:themeColor="text1"/>
        </w:rPr>
        <w:t xml:space="preserve">McCormick, E. (2020) ‘Coke and Pepsi sued for creating a plastic pollution ‘nuisance’, 27 February, </w:t>
      </w:r>
      <w:r w:rsidRPr="00B9166C">
        <w:rPr>
          <w:i/>
          <w:iCs/>
          <w:color w:val="000000" w:themeColor="text1"/>
        </w:rPr>
        <w:t>The Guardian</w:t>
      </w:r>
      <w:r w:rsidRPr="00B9166C">
        <w:rPr>
          <w:color w:val="000000" w:themeColor="text1"/>
        </w:rPr>
        <w:t xml:space="preserve">. Available at: </w:t>
      </w:r>
      <w:hyperlink r:id="rId21" w:history="1">
        <w:r w:rsidRPr="00B9166C">
          <w:rPr>
            <w:rStyle w:val="Hyperlink"/>
            <w:color w:val="000000" w:themeColor="text1"/>
          </w:rPr>
          <w:t>https://www.theguardian.com/environment/2020/feb/27/california-plastic-pollution-lawsuit-coke-pepsi</w:t>
        </w:r>
      </w:hyperlink>
      <w:r w:rsidRPr="00B9166C">
        <w:rPr>
          <w:rStyle w:val="Hyperlink"/>
          <w:color w:val="000000" w:themeColor="text1"/>
        </w:rPr>
        <w:t xml:space="preserve"> </w:t>
      </w:r>
      <w:r w:rsidRPr="00B9166C">
        <w:t>(Accessed: 14 April 2023).</w:t>
      </w:r>
    </w:p>
    <w:p w14:paraId="20227365" w14:textId="6C6911B1" w:rsidR="00B9166C" w:rsidRPr="00B9166C" w:rsidRDefault="00B9166C" w:rsidP="00361F0D">
      <w:pPr>
        <w:spacing w:line="360" w:lineRule="auto"/>
        <w:ind w:left="426" w:hanging="426"/>
      </w:pPr>
      <w:r w:rsidRPr="00B9166C">
        <w:t xml:space="preserve">Pickles, K. and </w:t>
      </w:r>
      <w:proofErr w:type="spellStart"/>
      <w:r w:rsidRPr="00B9166C">
        <w:t>Poulter</w:t>
      </w:r>
      <w:proofErr w:type="spellEnd"/>
      <w:r w:rsidRPr="00B9166C">
        <w:t xml:space="preserve">, S. (2015) ‘How sugar content of our </w:t>
      </w:r>
      <w:proofErr w:type="spellStart"/>
      <w:r w:rsidRPr="00B9166C">
        <w:t>favourite</w:t>
      </w:r>
      <w:proofErr w:type="spellEnd"/>
      <w:r w:rsidRPr="00B9166C">
        <w:t xml:space="preserve"> fizzy drinks varies wildly around the world’, </w:t>
      </w:r>
      <w:r w:rsidRPr="00B9166C">
        <w:rPr>
          <w:i/>
          <w:iCs/>
        </w:rPr>
        <w:t xml:space="preserve">Daily Mail UK, </w:t>
      </w:r>
      <w:r w:rsidRPr="00B9166C">
        <w:t xml:space="preserve">1 October. Available at: </w:t>
      </w:r>
      <w:hyperlink r:id="rId22" w:history="1">
        <w:r w:rsidRPr="00B9166C">
          <w:rPr>
            <w:rStyle w:val="Hyperlink"/>
            <w:color w:val="auto"/>
          </w:rPr>
          <w:t>https://www.dailymail.co.uk/health/article-3255034/Coca-Cola-Pepsi-brands-differ-sugar-world.html</w:t>
        </w:r>
      </w:hyperlink>
      <w:r w:rsidRPr="00B9166C">
        <w:t xml:space="preserve"> (Accessed: 14 April 2023).</w:t>
      </w:r>
    </w:p>
    <w:p w14:paraId="15D899A8" w14:textId="29F00542" w:rsidR="00B9166C" w:rsidRPr="00B9166C" w:rsidRDefault="00B9166C" w:rsidP="00361F0D">
      <w:pPr>
        <w:spacing w:line="360" w:lineRule="auto"/>
        <w:ind w:left="426" w:hanging="426"/>
      </w:pPr>
      <w:r w:rsidRPr="00B9166C">
        <w:lastRenderedPageBreak/>
        <w:t xml:space="preserve">Porter, M. (1980) </w:t>
      </w:r>
      <w:r w:rsidRPr="00B9166C">
        <w:rPr>
          <w:i/>
          <w:iCs/>
        </w:rPr>
        <w:t>Competitive Advantage: Techniques for Analyzing Industries and Competitors.</w:t>
      </w:r>
      <w:r w:rsidRPr="00B9166C">
        <w:t xml:space="preserve"> Free Press.</w:t>
      </w:r>
    </w:p>
    <w:p w14:paraId="1A701BE3" w14:textId="274A6749" w:rsidR="00B9166C" w:rsidRPr="00B9166C" w:rsidRDefault="00B9166C" w:rsidP="00361F0D">
      <w:pPr>
        <w:spacing w:line="360" w:lineRule="auto"/>
        <w:ind w:left="426" w:hanging="426"/>
      </w:pPr>
      <w:r w:rsidRPr="00B9166C">
        <w:t xml:space="preserve">PwC. (2022) </w:t>
      </w:r>
      <w:r w:rsidRPr="00B9166C">
        <w:rPr>
          <w:i/>
          <w:iCs/>
        </w:rPr>
        <w:t>Rising petrol prices are creating a supply chain domino effect</w:t>
      </w:r>
      <w:r w:rsidRPr="00B9166C">
        <w:t xml:space="preserve">. Available at: </w:t>
      </w:r>
      <w:hyperlink r:id="rId23" w:history="1">
        <w:r w:rsidRPr="00B9166C">
          <w:rPr>
            <w:rStyle w:val="Hyperlink"/>
            <w:color w:val="auto"/>
          </w:rPr>
          <w:t>https://www.pwc.co.uk/press-room/press-releases/rising-petrol-prices-creating-supply-chain-domino-effect.html</w:t>
        </w:r>
      </w:hyperlink>
      <w:r w:rsidRPr="00B9166C">
        <w:rPr>
          <w:rStyle w:val="Hyperlink"/>
          <w:color w:val="auto"/>
        </w:rPr>
        <w:t xml:space="preserve"> </w:t>
      </w:r>
      <w:r w:rsidRPr="00B9166C">
        <w:t>(Accessed: 14 April 2023).</w:t>
      </w:r>
    </w:p>
    <w:p w14:paraId="2B335D33" w14:textId="3CDC4A7E" w:rsidR="0097687F" w:rsidRPr="00B9166C" w:rsidRDefault="0097687F" w:rsidP="00361F0D">
      <w:pPr>
        <w:spacing w:line="360" w:lineRule="auto"/>
        <w:ind w:left="426" w:hanging="426"/>
      </w:pPr>
      <w:proofErr w:type="spellStart"/>
      <w:r w:rsidRPr="00B9166C">
        <w:rPr>
          <w:shd w:val="clear" w:color="auto" w:fill="FFFFFF"/>
        </w:rPr>
        <w:t>ReportLinker</w:t>
      </w:r>
      <w:proofErr w:type="spellEnd"/>
      <w:r w:rsidRPr="00B9166C">
        <w:rPr>
          <w:shd w:val="clear" w:color="auto" w:fill="FFFFFF"/>
        </w:rPr>
        <w:t xml:space="preserve">. (2021) </w:t>
      </w:r>
      <w:r w:rsidRPr="00B9166C">
        <w:rPr>
          <w:i/>
          <w:iCs/>
          <w:shd w:val="clear" w:color="auto" w:fill="FFFFFF"/>
        </w:rPr>
        <w:t xml:space="preserve">Food and Beverages Global Market Report 2021: </w:t>
      </w:r>
      <w:proofErr w:type="spellStart"/>
      <w:r w:rsidRPr="00B9166C">
        <w:rPr>
          <w:i/>
          <w:iCs/>
          <w:shd w:val="clear" w:color="auto" w:fill="FFFFFF"/>
        </w:rPr>
        <w:t>Covid</w:t>
      </w:r>
      <w:proofErr w:type="spellEnd"/>
      <w:r w:rsidRPr="00B9166C">
        <w:rPr>
          <w:i/>
          <w:iCs/>
          <w:shd w:val="clear" w:color="auto" w:fill="FFFFFF"/>
        </w:rPr>
        <w:t xml:space="preserve"> 19 Impact and Recovery to 2030.</w:t>
      </w:r>
      <w:r w:rsidRPr="00B9166C">
        <w:rPr>
          <w:shd w:val="clear" w:color="auto" w:fill="FFFFFF"/>
        </w:rPr>
        <w:t xml:space="preserve"> Available at: </w:t>
      </w:r>
      <w:hyperlink r:id="rId24" w:history="1">
        <w:r w:rsidRPr="00B9166C">
          <w:rPr>
            <w:rStyle w:val="Hyperlink"/>
            <w:color w:val="auto"/>
            <w:shd w:val="clear" w:color="auto" w:fill="FFFFFF"/>
          </w:rPr>
          <w:t>https://www.reportlinker.com/p06018953/Food-And-Beverages-Global-Market-Report-COVID-19-Impact-and-Recovery-to.html</w:t>
        </w:r>
      </w:hyperlink>
      <w:r w:rsidRPr="00B9166C">
        <w:rPr>
          <w:shd w:val="clear" w:color="auto" w:fill="FFFFFF"/>
        </w:rPr>
        <w:t xml:space="preserve"> </w:t>
      </w:r>
      <w:r w:rsidRPr="00B9166C">
        <w:t>(Accessed: 14 April 2023).</w:t>
      </w:r>
    </w:p>
    <w:p w14:paraId="45722DE6" w14:textId="77777777" w:rsidR="00FF02C6" w:rsidRPr="00B9166C" w:rsidRDefault="003C0FC9" w:rsidP="00361F0D">
      <w:pPr>
        <w:spacing w:line="360" w:lineRule="auto"/>
        <w:ind w:left="426" w:hanging="426"/>
        <w:rPr>
          <w:shd w:val="clear" w:color="auto" w:fill="FFFFFF"/>
        </w:rPr>
      </w:pPr>
      <w:r w:rsidRPr="00B9166C">
        <w:rPr>
          <w:shd w:val="clear" w:color="auto" w:fill="FFFFFF"/>
        </w:rPr>
        <w:t xml:space="preserve">Sánchez-Porras, </w:t>
      </w:r>
      <w:proofErr w:type="spellStart"/>
      <w:r w:rsidRPr="00B9166C">
        <w:rPr>
          <w:shd w:val="clear" w:color="auto" w:fill="FFFFFF"/>
        </w:rPr>
        <w:t>M.J</w:t>
      </w:r>
      <w:proofErr w:type="spellEnd"/>
      <w:r w:rsidRPr="00B9166C">
        <w:rPr>
          <w:shd w:val="clear" w:color="auto" w:fill="FFFFFF"/>
        </w:rPr>
        <w:t xml:space="preserve">. and Rodrigo, </w:t>
      </w:r>
      <w:proofErr w:type="spellStart"/>
      <w:r w:rsidRPr="00B9166C">
        <w:rPr>
          <w:shd w:val="clear" w:color="auto" w:fill="FFFFFF"/>
        </w:rPr>
        <w:t>E.M</w:t>
      </w:r>
      <w:proofErr w:type="spellEnd"/>
      <w:r w:rsidRPr="00B9166C">
        <w:rPr>
          <w:shd w:val="clear" w:color="auto" w:fill="FFFFFF"/>
        </w:rPr>
        <w:t>. (2017) ‘Emotional benefits of Coca-Cola advertising music’, </w:t>
      </w:r>
      <w:r w:rsidRPr="00B9166C">
        <w:rPr>
          <w:i/>
          <w:iCs/>
          <w:shd w:val="clear" w:color="auto" w:fill="FFFFFF"/>
        </w:rPr>
        <w:t>Procedia-Social and Behavioral Sciences</w:t>
      </w:r>
      <w:r w:rsidRPr="00B9166C">
        <w:rPr>
          <w:shd w:val="clear" w:color="auto" w:fill="FFFFFF"/>
        </w:rPr>
        <w:t xml:space="preserve">, 237, </w:t>
      </w:r>
      <w:proofErr w:type="spellStart"/>
      <w:r w:rsidRPr="00B9166C">
        <w:rPr>
          <w:shd w:val="clear" w:color="auto" w:fill="FFFFFF"/>
        </w:rPr>
        <w:t>pp.1444</w:t>
      </w:r>
      <w:proofErr w:type="spellEnd"/>
      <w:r w:rsidRPr="00B9166C">
        <w:rPr>
          <w:shd w:val="clear" w:color="auto" w:fill="FFFFFF"/>
        </w:rPr>
        <w:t>-1448.</w:t>
      </w:r>
    </w:p>
    <w:p w14:paraId="0997B5FB" w14:textId="25035FAB" w:rsidR="00FF02C6" w:rsidRPr="00B9166C" w:rsidRDefault="00FF02C6" w:rsidP="00361F0D">
      <w:pPr>
        <w:spacing w:line="360" w:lineRule="auto"/>
        <w:ind w:left="426" w:hanging="426"/>
        <w:rPr>
          <w:shd w:val="clear" w:color="auto" w:fill="FFFFFF"/>
        </w:rPr>
      </w:pPr>
      <w:proofErr w:type="spellStart"/>
      <w:r w:rsidRPr="00FF02C6">
        <w:rPr>
          <w:shd w:val="clear" w:color="auto" w:fill="FFFFFF"/>
        </w:rPr>
        <w:t>Shahzad</w:t>
      </w:r>
      <w:proofErr w:type="spellEnd"/>
      <w:r w:rsidRPr="00FF02C6">
        <w:rPr>
          <w:shd w:val="clear" w:color="auto" w:fill="FFFFFF"/>
        </w:rPr>
        <w:t xml:space="preserve">, F., </w:t>
      </w:r>
      <w:proofErr w:type="spellStart"/>
      <w:r w:rsidRPr="00FF02C6">
        <w:rPr>
          <w:shd w:val="clear" w:color="auto" w:fill="FFFFFF"/>
        </w:rPr>
        <w:t>Khattak</w:t>
      </w:r>
      <w:proofErr w:type="spellEnd"/>
      <w:r w:rsidRPr="00FF02C6">
        <w:rPr>
          <w:shd w:val="clear" w:color="auto" w:fill="FFFFFF"/>
        </w:rPr>
        <w:t xml:space="preserve">, J. K., </w:t>
      </w:r>
      <w:proofErr w:type="spellStart"/>
      <w:r w:rsidRPr="00FF02C6">
        <w:rPr>
          <w:shd w:val="clear" w:color="auto" w:fill="FFFFFF"/>
        </w:rPr>
        <w:t>Khattak</w:t>
      </w:r>
      <w:proofErr w:type="spellEnd"/>
      <w:r w:rsidRPr="00FF02C6">
        <w:rPr>
          <w:shd w:val="clear" w:color="auto" w:fill="FFFFFF"/>
        </w:rPr>
        <w:t>, M. J.</w:t>
      </w:r>
      <w:r w:rsidRPr="00B9166C">
        <w:rPr>
          <w:shd w:val="clear" w:color="auto" w:fill="FFFFFF"/>
        </w:rPr>
        <w:t xml:space="preserve"> and </w:t>
      </w:r>
      <w:proofErr w:type="spellStart"/>
      <w:r w:rsidRPr="00FF02C6">
        <w:rPr>
          <w:shd w:val="clear" w:color="auto" w:fill="FFFFFF"/>
        </w:rPr>
        <w:t>Shahzad</w:t>
      </w:r>
      <w:proofErr w:type="spellEnd"/>
      <w:r w:rsidRPr="00FF02C6">
        <w:rPr>
          <w:shd w:val="clear" w:color="auto" w:fill="FFFFFF"/>
        </w:rPr>
        <w:t xml:space="preserve">, F. (2015) </w:t>
      </w:r>
      <w:r w:rsidRPr="00B9166C">
        <w:rPr>
          <w:shd w:val="clear" w:color="auto" w:fill="FFFFFF"/>
        </w:rPr>
        <w:t>‘</w:t>
      </w:r>
      <w:r w:rsidRPr="00FF02C6">
        <w:rPr>
          <w:shd w:val="clear" w:color="auto" w:fill="FFFFFF"/>
        </w:rPr>
        <w:t>Impact of consumer socialization on soft drink consumption and mediating role of consumer generational behavior</w:t>
      </w:r>
      <w:r w:rsidRPr="00B9166C">
        <w:rPr>
          <w:shd w:val="clear" w:color="auto" w:fill="FFFFFF"/>
        </w:rPr>
        <w:t>’,</w:t>
      </w:r>
      <w:r w:rsidRPr="00FF02C6">
        <w:rPr>
          <w:shd w:val="clear" w:color="auto" w:fill="FFFFFF"/>
        </w:rPr>
        <w:t> </w:t>
      </w:r>
      <w:r w:rsidRPr="00FF02C6">
        <w:rPr>
          <w:i/>
          <w:iCs/>
          <w:shd w:val="clear" w:color="auto" w:fill="FFFFFF"/>
        </w:rPr>
        <w:t>British Food Journal</w:t>
      </w:r>
      <w:r w:rsidRPr="00B9166C">
        <w:rPr>
          <w:shd w:val="clear" w:color="auto" w:fill="FFFFFF"/>
        </w:rPr>
        <w:t>, 117(3), pp. 1205-1222.</w:t>
      </w:r>
    </w:p>
    <w:p w14:paraId="53173916" w14:textId="7F984CDB" w:rsidR="00097EB2" w:rsidRPr="00B9166C" w:rsidRDefault="00097EB2" w:rsidP="00361F0D">
      <w:pPr>
        <w:spacing w:line="360" w:lineRule="auto"/>
        <w:ind w:left="426" w:hanging="426"/>
        <w:rPr>
          <w:shd w:val="clear" w:color="auto" w:fill="FFFFFF"/>
        </w:rPr>
      </w:pPr>
      <w:r w:rsidRPr="00B9166C">
        <w:rPr>
          <w:shd w:val="clear" w:color="auto" w:fill="FFFFFF"/>
        </w:rPr>
        <w:t xml:space="preserve">Statista. (2020). </w:t>
      </w:r>
      <w:r w:rsidRPr="00B9166C">
        <w:rPr>
          <w:i/>
          <w:iCs/>
          <w:shd w:val="clear" w:color="auto" w:fill="FFFFFF"/>
        </w:rPr>
        <w:t>The world’s worst offenders for plastic pollution</w:t>
      </w:r>
      <w:r w:rsidRPr="00B9166C">
        <w:rPr>
          <w:shd w:val="clear" w:color="auto" w:fill="FFFFFF"/>
        </w:rPr>
        <w:t xml:space="preserve">. Available at: </w:t>
      </w:r>
      <w:hyperlink r:id="rId25" w:history="1">
        <w:r w:rsidRPr="00B9166C">
          <w:rPr>
            <w:rStyle w:val="Hyperlink"/>
            <w:color w:val="auto"/>
            <w:shd w:val="clear" w:color="auto" w:fill="FFFFFF"/>
          </w:rPr>
          <w:t>https://www.statista.com/chart/22959/metric-tonnes-of-plastic-packaging-produced-annually/</w:t>
        </w:r>
      </w:hyperlink>
      <w:r w:rsidRPr="00B9166C">
        <w:rPr>
          <w:shd w:val="clear" w:color="auto" w:fill="FFFFFF"/>
        </w:rPr>
        <w:t xml:space="preserve"> (</w:t>
      </w:r>
      <w:r w:rsidRPr="00B9166C">
        <w:t>Accessed: 14 April 2023).</w:t>
      </w:r>
    </w:p>
    <w:p w14:paraId="168FBA5C" w14:textId="7527F3D0" w:rsidR="003C0FC9" w:rsidRPr="00B9166C" w:rsidRDefault="003C0FC9" w:rsidP="00361F0D">
      <w:pPr>
        <w:spacing w:line="360" w:lineRule="auto"/>
        <w:ind w:left="426" w:hanging="426"/>
      </w:pPr>
      <w:r w:rsidRPr="00B9166C">
        <w:rPr>
          <w:shd w:val="clear" w:color="auto" w:fill="FFFFFF"/>
        </w:rPr>
        <w:t>Statista. (</w:t>
      </w:r>
      <w:proofErr w:type="spellStart"/>
      <w:r w:rsidRPr="00B9166C">
        <w:rPr>
          <w:shd w:val="clear" w:color="auto" w:fill="FFFFFF"/>
        </w:rPr>
        <w:t>2022</w:t>
      </w:r>
      <w:r w:rsidR="00D017B9" w:rsidRPr="00B9166C">
        <w:rPr>
          <w:shd w:val="clear" w:color="auto" w:fill="FFFFFF"/>
        </w:rPr>
        <w:t>a</w:t>
      </w:r>
      <w:proofErr w:type="spellEnd"/>
      <w:r w:rsidRPr="00B9166C">
        <w:rPr>
          <w:shd w:val="clear" w:color="auto" w:fill="FFFFFF"/>
        </w:rPr>
        <w:t xml:space="preserve">) </w:t>
      </w:r>
      <w:r w:rsidRPr="00B9166C">
        <w:rPr>
          <w:i/>
          <w:iCs/>
          <w:shd w:val="clear" w:color="auto" w:fill="FFFFFF"/>
        </w:rPr>
        <w:t>Market share of the leading potato chip brands in the US in 2021-2022, based on dollar sales.</w:t>
      </w:r>
      <w:r w:rsidRPr="00B9166C">
        <w:rPr>
          <w:shd w:val="clear" w:color="auto" w:fill="FFFFFF"/>
        </w:rPr>
        <w:t xml:space="preserve"> Available at: </w:t>
      </w:r>
      <w:hyperlink r:id="rId26" w:anchor=":~:text=Lay's%20was%20America's%20favorite%20potato,share%20of%20the%20market%2C%20respectively" w:history="1">
        <w:r w:rsidRPr="00B9166C">
          <w:rPr>
            <w:rStyle w:val="Hyperlink"/>
            <w:color w:val="auto"/>
            <w:shd w:val="clear" w:color="auto" w:fill="FFFFFF"/>
          </w:rPr>
          <w:t>https://www.statista.com/statistics/262117/sales-share-of-the-leading-10-potato-chip-brands-in-the-us/#:~:text=Lay's%20was%20America's%20favorite%20potato,share%20of%20the%20market%2C%20respectively</w:t>
        </w:r>
      </w:hyperlink>
      <w:r w:rsidRPr="00B9166C">
        <w:rPr>
          <w:shd w:val="clear" w:color="auto" w:fill="FFFFFF"/>
        </w:rPr>
        <w:t xml:space="preserve"> </w:t>
      </w:r>
      <w:r w:rsidRPr="00B9166C">
        <w:t>(Accessed: 14 April 2023).</w:t>
      </w:r>
    </w:p>
    <w:p w14:paraId="18C17218" w14:textId="092C7D42" w:rsidR="00D017B9" w:rsidRPr="00B9166C" w:rsidRDefault="00D017B9" w:rsidP="00361F0D">
      <w:pPr>
        <w:spacing w:line="360" w:lineRule="auto"/>
        <w:ind w:left="426" w:hanging="426"/>
      </w:pPr>
      <w:r w:rsidRPr="00B9166C">
        <w:t>Statista. (</w:t>
      </w:r>
      <w:proofErr w:type="spellStart"/>
      <w:r w:rsidRPr="00B9166C">
        <w:t>2022b</w:t>
      </w:r>
      <w:proofErr w:type="spellEnd"/>
      <w:r w:rsidRPr="00B9166C">
        <w:t xml:space="preserve">) </w:t>
      </w:r>
      <w:r w:rsidRPr="00B9166C">
        <w:rPr>
          <w:i/>
          <w:iCs/>
        </w:rPr>
        <w:t>Advertising spending of selected beverage brands in the US in 2021.</w:t>
      </w:r>
      <w:r w:rsidRPr="00B9166C">
        <w:t xml:space="preserve"> Available at: </w:t>
      </w:r>
      <w:hyperlink r:id="rId27" w:anchor=":~:text=Coca%2DCola%20spent%20193%20million,to%20surpass%2010%20million%20dollars" w:history="1">
        <w:r w:rsidRPr="00B9166C">
          <w:rPr>
            <w:rStyle w:val="Hyperlink"/>
            <w:color w:val="auto"/>
          </w:rPr>
          <w:t>https://www.statista.com/statistics/264985/ad-spend-of-selected-beverage-brands-in-the-us/#:~:text=Coca%2DCola%20spent%20193%20million,to%20surpass%2010%20million%20dollars</w:t>
        </w:r>
      </w:hyperlink>
      <w:r w:rsidRPr="00B9166C">
        <w:t>. (Accessed: 14 April 2023).</w:t>
      </w:r>
    </w:p>
    <w:p w14:paraId="0D243FAF" w14:textId="0D751E24" w:rsidR="004713C8" w:rsidRPr="00B9166C" w:rsidRDefault="004713C8" w:rsidP="00361F0D">
      <w:pPr>
        <w:spacing w:line="360" w:lineRule="auto"/>
        <w:ind w:left="426" w:hanging="426"/>
      </w:pPr>
      <w:r w:rsidRPr="00B9166C">
        <w:t xml:space="preserve">Taylor, K. (2016) ‘Is Starbucks to blame for a massive change in the soda industry?’, </w:t>
      </w:r>
      <w:r w:rsidRPr="00B9166C">
        <w:rPr>
          <w:i/>
          <w:iCs/>
        </w:rPr>
        <w:t>Business Insider</w:t>
      </w:r>
      <w:r w:rsidRPr="00B9166C">
        <w:t xml:space="preserve">, 19 June. Available at: </w:t>
      </w:r>
      <w:hyperlink r:id="rId28" w:history="1">
        <w:r w:rsidRPr="00B9166C">
          <w:rPr>
            <w:rStyle w:val="Hyperlink"/>
            <w:color w:val="auto"/>
          </w:rPr>
          <w:t>https://www.businessinsider.com/starbucks-takes-down-coca-cola-and-pepsi-2016-6</w:t>
        </w:r>
      </w:hyperlink>
      <w:r w:rsidRPr="00B9166C">
        <w:t xml:space="preserve"> (Accessed: 14 April 2023).</w:t>
      </w:r>
    </w:p>
    <w:p w14:paraId="6111F350" w14:textId="2E8EA14A" w:rsidR="00C90B60" w:rsidRPr="00B9166C" w:rsidRDefault="00C90B60" w:rsidP="00361F0D">
      <w:pPr>
        <w:spacing w:line="360" w:lineRule="auto"/>
        <w:ind w:left="426" w:hanging="426"/>
      </w:pPr>
      <w:r w:rsidRPr="00B9166C">
        <w:t xml:space="preserve">The Coca-Cola Company. (2007) </w:t>
      </w:r>
      <w:r w:rsidRPr="00B9166C">
        <w:rPr>
          <w:i/>
          <w:iCs/>
        </w:rPr>
        <w:t xml:space="preserve">The Coca-Cola Company to acquire </w:t>
      </w:r>
      <w:proofErr w:type="spellStart"/>
      <w:r w:rsidRPr="00B9166C">
        <w:rPr>
          <w:i/>
          <w:iCs/>
        </w:rPr>
        <w:t>Glaceau</w:t>
      </w:r>
      <w:proofErr w:type="spellEnd"/>
      <w:r w:rsidRPr="00B9166C">
        <w:rPr>
          <w:i/>
          <w:iCs/>
        </w:rPr>
        <w:t xml:space="preserve">, maker of </w:t>
      </w:r>
      <w:proofErr w:type="spellStart"/>
      <w:r w:rsidRPr="00B9166C">
        <w:rPr>
          <w:i/>
          <w:iCs/>
        </w:rPr>
        <w:t>Vitaminwater</w:t>
      </w:r>
      <w:proofErr w:type="spellEnd"/>
      <w:r w:rsidRPr="00B9166C">
        <w:rPr>
          <w:i/>
          <w:iCs/>
        </w:rPr>
        <w:t>, for $4.1 billion.</w:t>
      </w:r>
      <w:r w:rsidRPr="00B9166C">
        <w:t xml:space="preserve"> Available at: </w:t>
      </w:r>
      <w:hyperlink r:id="rId29" w:history="1">
        <w:r w:rsidRPr="00B9166C">
          <w:rPr>
            <w:rStyle w:val="Hyperlink"/>
            <w:color w:val="auto"/>
          </w:rPr>
          <w:t>https://investors.coca-colacompany.com/news-</w:t>
        </w:r>
        <w:r w:rsidRPr="00B9166C">
          <w:rPr>
            <w:rStyle w:val="Hyperlink"/>
            <w:color w:val="auto"/>
          </w:rPr>
          <w:lastRenderedPageBreak/>
          <w:t>events/press-releases/detail/307/the-coca-cola-company-to-acquire-glaceau-maker-of</w:t>
        </w:r>
      </w:hyperlink>
      <w:r w:rsidRPr="00B9166C">
        <w:t xml:space="preserve"> (Accessed: 14 April 2023).</w:t>
      </w:r>
    </w:p>
    <w:p w14:paraId="52690995" w14:textId="1A77890C" w:rsidR="004062FB" w:rsidRPr="00B9166C" w:rsidRDefault="004062FB" w:rsidP="00361F0D">
      <w:pPr>
        <w:spacing w:line="360" w:lineRule="auto"/>
        <w:ind w:left="426" w:hanging="426"/>
      </w:pPr>
      <w:r w:rsidRPr="00B9166C">
        <w:t xml:space="preserve">The Coca-Cola Company. (2020) </w:t>
      </w:r>
      <w:r w:rsidRPr="00B9166C">
        <w:rPr>
          <w:i/>
          <w:iCs/>
        </w:rPr>
        <w:t>FAQs.</w:t>
      </w:r>
      <w:r w:rsidRPr="00B9166C">
        <w:t xml:space="preserve"> Available at: </w:t>
      </w:r>
      <w:hyperlink r:id="rId30" w:history="1">
        <w:r w:rsidRPr="00B9166C">
          <w:rPr>
            <w:rStyle w:val="Hyperlink"/>
            <w:color w:val="auto"/>
          </w:rPr>
          <w:t>https://www.coca-colacompany.com/faqs/whats-the-dfference-between-coke-zero-and-coke-zero-sugar</w:t>
        </w:r>
      </w:hyperlink>
      <w:r w:rsidRPr="00B9166C">
        <w:t xml:space="preserve"> (Accessed: 14 April 2023).</w:t>
      </w:r>
    </w:p>
    <w:p w14:paraId="76D144FB" w14:textId="13EE0FAB" w:rsidR="009A7D7B" w:rsidRPr="00B9166C" w:rsidRDefault="009A7D7B" w:rsidP="00361F0D">
      <w:pPr>
        <w:spacing w:line="360" w:lineRule="auto"/>
        <w:ind w:left="426" w:hanging="426"/>
      </w:pPr>
      <w:r w:rsidRPr="00B9166C">
        <w:t xml:space="preserve">The Coca-Cola Company. (2021) </w:t>
      </w:r>
      <w:r w:rsidRPr="00B9166C">
        <w:rPr>
          <w:i/>
          <w:iCs/>
        </w:rPr>
        <w:t>Supplier Code of Business Conduct</w:t>
      </w:r>
      <w:r w:rsidRPr="00B9166C">
        <w:t xml:space="preserve">. Available at: </w:t>
      </w:r>
      <w:hyperlink r:id="rId31" w:history="1">
        <w:r w:rsidRPr="00B9166C">
          <w:rPr>
            <w:rStyle w:val="Hyperlink"/>
            <w:color w:val="auto"/>
          </w:rPr>
          <w:t>https://www.coca-colacompany.com/policies-and-practices/supplier-code-of-business-conduct</w:t>
        </w:r>
      </w:hyperlink>
      <w:r w:rsidRPr="00B9166C">
        <w:t xml:space="preserve"> (Accessed: 14 April 2023).</w:t>
      </w:r>
    </w:p>
    <w:p w14:paraId="7F424944" w14:textId="6597AE78" w:rsidR="004062FB" w:rsidRPr="00B9166C" w:rsidRDefault="00B67F05" w:rsidP="00361F0D">
      <w:pPr>
        <w:spacing w:line="360" w:lineRule="auto"/>
        <w:ind w:left="426" w:hanging="426"/>
      </w:pPr>
      <w:r w:rsidRPr="00B9166C">
        <w:t xml:space="preserve">The Coca-Cola Company. </w:t>
      </w:r>
      <w:r w:rsidR="004F7DFE" w:rsidRPr="00B9166C">
        <w:t>(</w:t>
      </w:r>
      <w:proofErr w:type="spellStart"/>
      <w:r w:rsidRPr="00B9166C">
        <w:t>2023</w:t>
      </w:r>
      <w:r w:rsidR="008C375E" w:rsidRPr="00B9166C">
        <w:t>a</w:t>
      </w:r>
      <w:proofErr w:type="spellEnd"/>
      <w:r w:rsidR="004F7DFE" w:rsidRPr="00B9166C">
        <w:t>)</w:t>
      </w:r>
      <w:r w:rsidRPr="00B9166C">
        <w:t xml:space="preserve"> </w:t>
      </w:r>
      <w:r w:rsidRPr="00B9166C">
        <w:rPr>
          <w:i/>
          <w:iCs/>
        </w:rPr>
        <w:t>Coca-Cola Reports Fourth Quarter and Full-Year 2022 Results.</w:t>
      </w:r>
      <w:r w:rsidR="004F7DFE" w:rsidRPr="00B9166C">
        <w:t xml:space="preserve"> </w:t>
      </w:r>
      <w:r w:rsidRPr="00B9166C">
        <w:t xml:space="preserve">Available at: </w:t>
      </w:r>
      <w:hyperlink r:id="rId32" w:anchor=":~:text=For%20the%20full%20year%2C%20net,5%25%20growth%20in%20concentrate%20sales" w:history="1">
        <w:r w:rsidRPr="00B9166C">
          <w:rPr>
            <w:rStyle w:val="Hyperlink"/>
            <w:color w:val="auto"/>
          </w:rPr>
          <w:t>https://investors.coca-colacompany.com/news-events/press-releases/detail/1076/coca-cola-reports-fourth-quarter-and-full-year-2022-results#:~:text=For%20the%20full%20year%2C%20net,5%25%20growth%20in%20concentrate%20sales</w:t>
        </w:r>
      </w:hyperlink>
      <w:r w:rsidR="004F7DFE" w:rsidRPr="00B9166C">
        <w:t xml:space="preserve"> (</w:t>
      </w:r>
      <w:r w:rsidRPr="00B9166C">
        <w:t>Accessed</w:t>
      </w:r>
      <w:r w:rsidR="004F7DFE" w:rsidRPr="00B9166C">
        <w:t>:</w:t>
      </w:r>
      <w:r w:rsidRPr="00B9166C">
        <w:t xml:space="preserve"> 14 April 2023</w:t>
      </w:r>
      <w:r w:rsidR="004F7DFE" w:rsidRPr="00B9166C">
        <w:t>)</w:t>
      </w:r>
      <w:r w:rsidRPr="00B9166C">
        <w:t>.</w:t>
      </w:r>
    </w:p>
    <w:p w14:paraId="4E04BCF7" w14:textId="65D2B7E9" w:rsidR="008C375E" w:rsidRPr="00B9166C" w:rsidRDefault="008C375E" w:rsidP="00361F0D">
      <w:pPr>
        <w:spacing w:line="360" w:lineRule="auto"/>
        <w:ind w:left="426" w:hanging="426"/>
      </w:pPr>
      <w:r w:rsidRPr="00B9166C">
        <w:t>The Coca-Cola Company. (</w:t>
      </w:r>
      <w:proofErr w:type="spellStart"/>
      <w:r w:rsidRPr="00B9166C">
        <w:t>2023b</w:t>
      </w:r>
      <w:proofErr w:type="spellEnd"/>
      <w:r w:rsidRPr="00B9166C">
        <w:t xml:space="preserve">) </w:t>
      </w:r>
      <w:r w:rsidRPr="00B9166C">
        <w:rPr>
          <w:i/>
          <w:iCs/>
        </w:rPr>
        <w:t>The Coca-Cola System</w:t>
      </w:r>
      <w:r w:rsidRPr="00B9166C">
        <w:t xml:space="preserve">. Available at: </w:t>
      </w:r>
      <w:hyperlink r:id="rId33" w:history="1">
        <w:r w:rsidRPr="00B9166C">
          <w:rPr>
            <w:rStyle w:val="Hyperlink"/>
            <w:color w:val="auto"/>
          </w:rPr>
          <w:t>https://</w:t>
        </w:r>
        <w:proofErr w:type="spellStart"/>
        <w:r w:rsidRPr="00B9166C">
          <w:rPr>
            <w:rStyle w:val="Hyperlink"/>
            <w:color w:val="auto"/>
          </w:rPr>
          <w:t>www.coca-colacompany.com</w:t>
        </w:r>
        <w:proofErr w:type="spellEnd"/>
        <w:r w:rsidRPr="00B9166C">
          <w:rPr>
            <w:rStyle w:val="Hyperlink"/>
            <w:color w:val="auto"/>
          </w:rPr>
          <w:t>/company/</w:t>
        </w:r>
        <w:proofErr w:type="spellStart"/>
        <w:r w:rsidRPr="00B9166C">
          <w:rPr>
            <w:rStyle w:val="Hyperlink"/>
            <w:color w:val="auto"/>
          </w:rPr>
          <w:t>coca-cola</w:t>
        </w:r>
        <w:proofErr w:type="spellEnd"/>
        <w:r w:rsidRPr="00B9166C">
          <w:rPr>
            <w:rStyle w:val="Hyperlink"/>
            <w:color w:val="auto"/>
          </w:rPr>
          <w:t>-system</w:t>
        </w:r>
      </w:hyperlink>
      <w:r w:rsidRPr="00B9166C">
        <w:t xml:space="preserve"> (Accessed: 14 April 2023).</w:t>
      </w:r>
    </w:p>
    <w:p w14:paraId="01D68D13" w14:textId="77777777" w:rsidR="00B9166C" w:rsidRPr="00B9166C" w:rsidRDefault="00F60B83" w:rsidP="00361F0D">
      <w:pPr>
        <w:spacing w:line="360" w:lineRule="auto"/>
        <w:ind w:left="426" w:hanging="426"/>
      </w:pPr>
      <w:r w:rsidRPr="00B9166C">
        <w:t>The Coca-Cola Company. (</w:t>
      </w:r>
      <w:proofErr w:type="spellStart"/>
      <w:r w:rsidRPr="00B9166C">
        <w:t>n.d.</w:t>
      </w:r>
      <w:proofErr w:type="spellEnd"/>
      <w:r w:rsidRPr="00B9166C">
        <w:t xml:space="preserve">) </w:t>
      </w:r>
      <w:r w:rsidRPr="00B9166C">
        <w:rPr>
          <w:i/>
          <w:iCs/>
        </w:rPr>
        <w:t>The Coca-Cola Logo Story</w:t>
      </w:r>
      <w:r w:rsidRPr="00B9166C">
        <w:t xml:space="preserve">. Available at: </w:t>
      </w:r>
      <w:hyperlink r:id="rId34" w:history="1">
        <w:r w:rsidRPr="00B9166C">
          <w:rPr>
            <w:rStyle w:val="Hyperlink"/>
            <w:color w:val="auto"/>
          </w:rPr>
          <w:t>https://www.coca-cola.co.uk/our-business/history/coca-cola-logo-history</w:t>
        </w:r>
      </w:hyperlink>
      <w:r w:rsidRPr="00B9166C">
        <w:t xml:space="preserve"> (Accessed: 14 April 2023).</w:t>
      </w:r>
    </w:p>
    <w:p w14:paraId="5CFF0AFD" w14:textId="0077752A" w:rsidR="00B9166C" w:rsidRPr="00B9166C" w:rsidRDefault="00B9166C" w:rsidP="00361F0D">
      <w:pPr>
        <w:spacing w:line="360" w:lineRule="auto"/>
        <w:ind w:left="426" w:hanging="426"/>
      </w:pPr>
      <w:r w:rsidRPr="00B9166C">
        <w:rPr>
          <w:color w:val="000000" w:themeColor="text1"/>
          <w:shd w:val="clear" w:color="auto" w:fill="FFFFFF"/>
        </w:rPr>
        <w:t xml:space="preserve">Wheeler, A. (2017) </w:t>
      </w:r>
      <w:r w:rsidRPr="00B9166C">
        <w:rPr>
          <w:i/>
          <w:iCs/>
          <w:color w:val="000000" w:themeColor="text1"/>
          <w:shd w:val="clear" w:color="auto" w:fill="FFFFFF"/>
        </w:rPr>
        <w:t>Designing brand identity: an essential guide for the whole branding team</w:t>
      </w:r>
      <w:r w:rsidRPr="00B9166C">
        <w:rPr>
          <w:color w:val="000000" w:themeColor="text1"/>
          <w:shd w:val="clear" w:color="auto" w:fill="FFFFFF"/>
        </w:rPr>
        <w:t>. John Wiley &amp; Sons.</w:t>
      </w:r>
    </w:p>
    <w:p w14:paraId="2163451D" w14:textId="6FB6E45F" w:rsidR="003A3F64" w:rsidRPr="00B9166C" w:rsidRDefault="003A3F64" w:rsidP="00361F0D">
      <w:pPr>
        <w:spacing w:line="360" w:lineRule="auto"/>
        <w:ind w:left="426" w:hanging="426"/>
      </w:pPr>
      <w:r w:rsidRPr="00B9166C">
        <w:t xml:space="preserve">Win, </w:t>
      </w:r>
      <w:proofErr w:type="spellStart"/>
      <w:r w:rsidRPr="00B9166C">
        <w:t>T.L</w:t>
      </w:r>
      <w:proofErr w:type="spellEnd"/>
      <w:r w:rsidRPr="00B9166C">
        <w:t xml:space="preserve">. (2020) ‘Bottling it? Plastic pollution from Coca-Cola, PepsiCo fuels emissions’, </w:t>
      </w:r>
      <w:r w:rsidRPr="00B9166C">
        <w:rPr>
          <w:i/>
          <w:iCs/>
        </w:rPr>
        <w:t>Reuters,</w:t>
      </w:r>
      <w:r w:rsidRPr="00B9166C">
        <w:t xml:space="preserve"> 31 March. Available at: </w:t>
      </w:r>
      <w:hyperlink r:id="rId35" w:history="1">
        <w:r w:rsidRPr="00B9166C">
          <w:rPr>
            <w:rStyle w:val="Hyperlink"/>
            <w:color w:val="auto"/>
          </w:rPr>
          <w:t>https://www.reuters.com/article/us-climate-change-plastic-pollution/bottling-it-plastic-pollution-from-coca-cola-pepsico-fuels-emissions-idUSKBN21I1TI</w:t>
        </w:r>
      </w:hyperlink>
      <w:r w:rsidRPr="00B9166C">
        <w:t xml:space="preserve"> (Accessed: 14 April 2023).</w:t>
      </w:r>
    </w:p>
    <w:p w14:paraId="466FCCFC" w14:textId="2BCD9286" w:rsidR="00F60B83" w:rsidRDefault="00F60B83" w:rsidP="00361F0D">
      <w:pPr>
        <w:spacing w:line="360" w:lineRule="auto"/>
        <w:ind w:left="426" w:hanging="426"/>
      </w:pPr>
    </w:p>
    <w:p w14:paraId="5C31CC09" w14:textId="77777777" w:rsidR="004F7DFE" w:rsidRPr="00B67F05" w:rsidRDefault="004F7DFE" w:rsidP="00361F0D">
      <w:pPr>
        <w:spacing w:line="360" w:lineRule="auto"/>
        <w:ind w:left="426" w:hanging="426"/>
      </w:pPr>
    </w:p>
    <w:sectPr w:rsidR="004F7DFE" w:rsidRPr="00B67F05" w:rsidSect="00B9166C">
      <w:footerReference w:type="even" r:id="rId36"/>
      <w:footerReference w:type="default" r:id="rId3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5B8782" w14:textId="77777777" w:rsidR="00690A70" w:rsidRDefault="00690A70" w:rsidP="00B9166C">
      <w:r>
        <w:separator/>
      </w:r>
    </w:p>
  </w:endnote>
  <w:endnote w:type="continuationSeparator" w:id="0">
    <w:p w14:paraId="3BAA2F40" w14:textId="77777777" w:rsidR="00690A70" w:rsidRDefault="00690A70" w:rsidP="00B91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7239144"/>
      <w:docPartObj>
        <w:docPartGallery w:val="Page Numbers (Bottom of Page)"/>
        <w:docPartUnique/>
      </w:docPartObj>
    </w:sdtPr>
    <w:sdtEndPr>
      <w:rPr>
        <w:rStyle w:val="PageNumber"/>
      </w:rPr>
    </w:sdtEndPr>
    <w:sdtContent>
      <w:p w14:paraId="4EA44932" w14:textId="765D814A" w:rsidR="00B9166C" w:rsidRDefault="00B9166C" w:rsidP="00B916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91D4FA" w14:textId="77777777" w:rsidR="00B9166C" w:rsidRDefault="00B9166C" w:rsidP="00B9166C">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8654700"/>
      <w:docPartObj>
        <w:docPartGallery w:val="Page Numbers (Bottom of Page)"/>
        <w:docPartUnique/>
      </w:docPartObj>
    </w:sdtPr>
    <w:sdtEndPr>
      <w:rPr>
        <w:rStyle w:val="PageNumber"/>
      </w:rPr>
    </w:sdtEndPr>
    <w:sdtContent>
      <w:p w14:paraId="7E3FA720" w14:textId="6AF36811" w:rsidR="00B9166C" w:rsidRDefault="00B9166C" w:rsidP="00B9166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D66F3">
          <w:rPr>
            <w:rStyle w:val="PageNumber"/>
            <w:noProof/>
          </w:rPr>
          <w:t>21</w:t>
        </w:r>
        <w:r>
          <w:rPr>
            <w:rStyle w:val="PageNumber"/>
          </w:rPr>
          <w:fldChar w:fldCharType="end"/>
        </w:r>
      </w:p>
    </w:sdtContent>
  </w:sdt>
  <w:p w14:paraId="65580EE0" w14:textId="77777777" w:rsidR="00B9166C" w:rsidRDefault="00B9166C" w:rsidP="00B9166C">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532861" w14:textId="77777777" w:rsidR="00690A70" w:rsidRDefault="00690A70" w:rsidP="00B9166C">
      <w:r>
        <w:separator/>
      </w:r>
    </w:p>
  </w:footnote>
  <w:footnote w:type="continuationSeparator" w:id="0">
    <w:p w14:paraId="69BB7023" w14:textId="77777777" w:rsidR="00690A70" w:rsidRDefault="00690A70" w:rsidP="00B9166C">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D76CB9"/>
    <w:multiLevelType w:val="hybridMultilevel"/>
    <w:tmpl w:val="62B06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3C5729"/>
    <w:multiLevelType w:val="multilevel"/>
    <w:tmpl w:val="11A2BB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A7F"/>
    <w:rsid w:val="00097EB2"/>
    <w:rsid w:val="000D5A7F"/>
    <w:rsid w:val="0014643C"/>
    <w:rsid w:val="00361F0D"/>
    <w:rsid w:val="003A3F64"/>
    <w:rsid w:val="003C0FC9"/>
    <w:rsid w:val="003C78ED"/>
    <w:rsid w:val="004062FB"/>
    <w:rsid w:val="004713C8"/>
    <w:rsid w:val="004924C3"/>
    <w:rsid w:val="004F7DFE"/>
    <w:rsid w:val="005516D7"/>
    <w:rsid w:val="005528D8"/>
    <w:rsid w:val="00635DF6"/>
    <w:rsid w:val="00690A70"/>
    <w:rsid w:val="0069346E"/>
    <w:rsid w:val="00736C19"/>
    <w:rsid w:val="007977E6"/>
    <w:rsid w:val="0083320A"/>
    <w:rsid w:val="008C375E"/>
    <w:rsid w:val="0097687F"/>
    <w:rsid w:val="009A7D7B"/>
    <w:rsid w:val="00A75D4D"/>
    <w:rsid w:val="00B1334D"/>
    <w:rsid w:val="00B67F05"/>
    <w:rsid w:val="00B9166C"/>
    <w:rsid w:val="00C551F2"/>
    <w:rsid w:val="00C90B60"/>
    <w:rsid w:val="00CF55D9"/>
    <w:rsid w:val="00D017B9"/>
    <w:rsid w:val="00ED1D90"/>
    <w:rsid w:val="00F60B83"/>
    <w:rsid w:val="00FD66F3"/>
    <w:rsid w:val="00FF02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714AC"/>
  <w15:chartTrackingRefBased/>
  <w15:docId w15:val="{B5E64391-092C-E946-8394-B701D1897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24C3"/>
    <w:rPr>
      <w:rFonts w:ascii="Times New Roman" w:eastAsia="Times New Roman" w:hAnsi="Times New Roman" w:cs="Times New Roman"/>
    </w:rPr>
  </w:style>
  <w:style w:type="paragraph" w:styleId="Heading1">
    <w:name w:val="heading 1"/>
    <w:basedOn w:val="Normal"/>
    <w:next w:val="Normal"/>
    <w:link w:val="Heading1Char"/>
    <w:uiPriority w:val="9"/>
    <w:qFormat/>
    <w:rsid w:val="00B67F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7F0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F0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7F0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67F05"/>
    <w:pPr>
      <w:ind w:left="720"/>
      <w:contextualSpacing/>
    </w:pPr>
  </w:style>
  <w:style w:type="character" w:styleId="Hyperlink">
    <w:name w:val="Hyperlink"/>
    <w:basedOn w:val="DefaultParagraphFont"/>
    <w:uiPriority w:val="99"/>
    <w:unhideWhenUsed/>
    <w:rsid w:val="00B67F05"/>
    <w:rPr>
      <w:color w:val="0563C1" w:themeColor="hyperlink"/>
      <w:u w:val="single"/>
    </w:rPr>
  </w:style>
  <w:style w:type="character" w:customStyle="1" w:styleId="UnresolvedMention">
    <w:name w:val="Unresolved Mention"/>
    <w:basedOn w:val="DefaultParagraphFont"/>
    <w:uiPriority w:val="99"/>
    <w:semiHidden/>
    <w:unhideWhenUsed/>
    <w:rsid w:val="00B67F05"/>
    <w:rPr>
      <w:color w:val="605E5C"/>
      <w:shd w:val="clear" w:color="auto" w:fill="E1DFDD"/>
    </w:rPr>
  </w:style>
  <w:style w:type="character" w:styleId="FollowedHyperlink">
    <w:name w:val="FollowedHyperlink"/>
    <w:basedOn w:val="DefaultParagraphFont"/>
    <w:uiPriority w:val="99"/>
    <w:semiHidden/>
    <w:unhideWhenUsed/>
    <w:rsid w:val="004924C3"/>
    <w:rPr>
      <w:color w:val="954F72" w:themeColor="followedHyperlink"/>
      <w:u w:val="single"/>
    </w:rPr>
  </w:style>
  <w:style w:type="paragraph" w:styleId="TOCHeading">
    <w:name w:val="TOC Heading"/>
    <w:basedOn w:val="Heading1"/>
    <w:next w:val="Normal"/>
    <w:uiPriority w:val="39"/>
    <w:unhideWhenUsed/>
    <w:qFormat/>
    <w:rsid w:val="00B9166C"/>
    <w:pPr>
      <w:spacing w:before="480" w:line="276" w:lineRule="auto"/>
      <w:outlineLvl w:val="9"/>
    </w:pPr>
    <w:rPr>
      <w:b/>
      <w:bCs/>
      <w:sz w:val="28"/>
      <w:szCs w:val="28"/>
    </w:rPr>
  </w:style>
  <w:style w:type="paragraph" w:styleId="TOC1">
    <w:name w:val="toc 1"/>
    <w:basedOn w:val="Normal"/>
    <w:next w:val="Normal"/>
    <w:autoRedefine/>
    <w:uiPriority w:val="39"/>
    <w:unhideWhenUsed/>
    <w:rsid w:val="00B9166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B9166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9166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9166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9166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9166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9166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9166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9166C"/>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B9166C"/>
    <w:pPr>
      <w:tabs>
        <w:tab w:val="center" w:pos="4680"/>
        <w:tab w:val="right" w:pos="9360"/>
      </w:tabs>
    </w:pPr>
  </w:style>
  <w:style w:type="character" w:customStyle="1" w:styleId="FooterChar">
    <w:name w:val="Footer Char"/>
    <w:basedOn w:val="DefaultParagraphFont"/>
    <w:link w:val="Footer"/>
    <w:uiPriority w:val="99"/>
    <w:rsid w:val="00B9166C"/>
    <w:rPr>
      <w:rFonts w:ascii="Times New Roman" w:eastAsia="Times New Roman" w:hAnsi="Times New Roman" w:cs="Times New Roman"/>
    </w:rPr>
  </w:style>
  <w:style w:type="character" w:styleId="PageNumber">
    <w:name w:val="page number"/>
    <w:basedOn w:val="DefaultParagraphFont"/>
    <w:uiPriority w:val="99"/>
    <w:semiHidden/>
    <w:unhideWhenUsed/>
    <w:rsid w:val="00B9166C"/>
  </w:style>
  <w:style w:type="paragraph" w:customStyle="1" w:styleId="Normal1">
    <w:name w:val="Normal1"/>
    <w:rsid w:val="00FD66F3"/>
    <w:pPr>
      <w:spacing w:line="276" w:lineRule="auto"/>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718865">
      <w:bodyDiv w:val="1"/>
      <w:marLeft w:val="0"/>
      <w:marRight w:val="0"/>
      <w:marTop w:val="0"/>
      <w:marBottom w:val="0"/>
      <w:divBdr>
        <w:top w:val="none" w:sz="0" w:space="0" w:color="auto"/>
        <w:left w:val="none" w:sz="0" w:space="0" w:color="auto"/>
        <w:bottom w:val="none" w:sz="0" w:space="0" w:color="auto"/>
        <w:right w:val="none" w:sz="0" w:space="0" w:color="auto"/>
      </w:divBdr>
    </w:div>
    <w:div w:id="234357417">
      <w:bodyDiv w:val="1"/>
      <w:marLeft w:val="0"/>
      <w:marRight w:val="0"/>
      <w:marTop w:val="0"/>
      <w:marBottom w:val="0"/>
      <w:divBdr>
        <w:top w:val="none" w:sz="0" w:space="0" w:color="auto"/>
        <w:left w:val="none" w:sz="0" w:space="0" w:color="auto"/>
        <w:bottom w:val="none" w:sz="0" w:space="0" w:color="auto"/>
        <w:right w:val="none" w:sz="0" w:space="0" w:color="auto"/>
      </w:divBdr>
    </w:div>
    <w:div w:id="275527122">
      <w:bodyDiv w:val="1"/>
      <w:marLeft w:val="0"/>
      <w:marRight w:val="0"/>
      <w:marTop w:val="0"/>
      <w:marBottom w:val="0"/>
      <w:divBdr>
        <w:top w:val="none" w:sz="0" w:space="0" w:color="auto"/>
        <w:left w:val="none" w:sz="0" w:space="0" w:color="auto"/>
        <w:bottom w:val="none" w:sz="0" w:space="0" w:color="auto"/>
        <w:right w:val="none" w:sz="0" w:space="0" w:color="auto"/>
      </w:divBdr>
    </w:div>
    <w:div w:id="410270894">
      <w:bodyDiv w:val="1"/>
      <w:marLeft w:val="0"/>
      <w:marRight w:val="0"/>
      <w:marTop w:val="0"/>
      <w:marBottom w:val="0"/>
      <w:divBdr>
        <w:top w:val="none" w:sz="0" w:space="0" w:color="auto"/>
        <w:left w:val="none" w:sz="0" w:space="0" w:color="auto"/>
        <w:bottom w:val="none" w:sz="0" w:space="0" w:color="auto"/>
        <w:right w:val="none" w:sz="0" w:space="0" w:color="auto"/>
      </w:divBdr>
    </w:div>
    <w:div w:id="509873352">
      <w:bodyDiv w:val="1"/>
      <w:marLeft w:val="0"/>
      <w:marRight w:val="0"/>
      <w:marTop w:val="0"/>
      <w:marBottom w:val="0"/>
      <w:divBdr>
        <w:top w:val="none" w:sz="0" w:space="0" w:color="auto"/>
        <w:left w:val="none" w:sz="0" w:space="0" w:color="auto"/>
        <w:bottom w:val="none" w:sz="0" w:space="0" w:color="auto"/>
        <w:right w:val="none" w:sz="0" w:space="0" w:color="auto"/>
      </w:divBdr>
    </w:div>
    <w:div w:id="721709173">
      <w:bodyDiv w:val="1"/>
      <w:marLeft w:val="0"/>
      <w:marRight w:val="0"/>
      <w:marTop w:val="0"/>
      <w:marBottom w:val="0"/>
      <w:divBdr>
        <w:top w:val="none" w:sz="0" w:space="0" w:color="auto"/>
        <w:left w:val="none" w:sz="0" w:space="0" w:color="auto"/>
        <w:bottom w:val="none" w:sz="0" w:space="0" w:color="auto"/>
        <w:right w:val="none" w:sz="0" w:space="0" w:color="auto"/>
      </w:divBdr>
    </w:div>
    <w:div w:id="794106390">
      <w:bodyDiv w:val="1"/>
      <w:marLeft w:val="0"/>
      <w:marRight w:val="0"/>
      <w:marTop w:val="0"/>
      <w:marBottom w:val="0"/>
      <w:divBdr>
        <w:top w:val="none" w:sz="0" w:space="0" w:color="auto"/>
        <w:left w:val="none" w:sz="0" w:space="0" w:color="auto"/>
        <w:bottom w:val="none" w:sz="0" w:space="0" w:color="auto"/>
        <w:right w:val="none" w:sz="0" w:space="0" w:color="auto"/>
      </w:divBdr>
    </w:div>
    <w:div w:id="966203330">
      <w:bodyDiv w:val="1"/>
      <w:marLeft w:val="0"/>
      <w:marRight w:val="0"/>
      <w:marTop w:val="0"/>
      <w:marBottom w:val="0"/>
      <w:divBdr>
        <w:top w:val="none" w:sz="0" w:space="0" w:color="auto"/>
        <w:left w:val="none" w:sz="0" w:space="0" w:color="auto"/>
        <w:bottom w:val="none" w:sz="0" w:space="0" w:color="auto"/>
        <w:right w:val="none" w:sz="0" w:space="0" w:color="auto"/>
      </w:divBdr>
    </w:div>
    <w:div w:id="1354064863">
      <w:bodyDiv w:val="1"/>
      <w:marLeft w:val="0"/>
      <w:marRight w:val="0"/>
      <w:marTop w:val="0"/>
      <w:marBottom w:val="0"/>
      <w:divBdr>
        <w:top w:val="none" w:sz="0" w:space="0" w:color="auto"/>
        <w:left w:val="none" w:sz="0" w:space="0" w:color="auto"/>
        <w:bottom w:val="none" w:sz="0" w:space="0" w:color="auto"/>
        <w:right w:val="none" w:sz="0" w:space="0" w:color="auto"/>
      </w:divBdr>
    </w:div>
    <w:div w:id="1521890554">
      <w:bodyDiv w:val="1"/>
      <w:marLeft w:val="0"/>
      <w:marRight w:val="0"/>
      <w:marTop w:val="0"/>
      <w:marBottom w:val="0"/>
      <w:divBdr>
        <w:top w:val="none" w:sz="0" w:space="0" w:color="auto"/>
        <w:left w:val="none" w:sz="0" w:space="0" w:color="auto"/>
        <w:bottom w:val="none" w:sz="0" w:space="0" w:color="auto"/>
        <w:right w:val="none" w:sz="0" w:space="0" w:color="auto"/>
      </w:divBdr>
    </w:div>
    <w:div w:id="1641615176">
      <w:bodyDiv w:val="1"/>
      <w:marLeft w:val="0"/>
      <w:marRight w:val="0"/>
      <w:marTop w:val="0"/>
      <w:marBottom w:val="0"/>
      <w:divBdr>
        <w:top w:val="none" w:sz="0" w:space="0" w:color="auto"/>
        <w:left w:val="none" w:sz="0" w:space="0" w:color="auto"/>
        <w:bottom w:val="none" w:sz="0" w:space="0" w:color="auto"/>
        <w:right w:val="none" w:sz="0" w:space="0" w:color="auto"/>
      </w:divBdr>
    </w:div>
    <w:div w:id="1804079004">
      <w:bodyDiv w:val="1"/>
      <w:marLeft w:val="0"/>
      <w:marRight w:val="0"/>
      <w:marTop w:val="0"/>
      <w:marBottom w:val="0"/>
      <w:divBdr>
        <w:top w:val="none" w:sz="0" w:space="0" w:color="auto"/>
        <w:left w:val="none" w:sz="0" w:space="0" w:color="auto"/>
        <w:bottom w:val="none" w:sz="0" w:space="0" w:color="auto"/>
        <w:right w:val="none" w:sz="0" w:space="0" w:color="auto"/>
      </w:divBdr>
    </w:div>
    <w:div w:id="1981030222">
      <w:bodyDiv w:val="1"/>
      <w:marLeft w:val="0"/>
      <w:marRight w:val="0"/>
      <w:marTop w:val="0"/>
      <w:marBottom w:val="0"/>
      <w:divBdr>
        <w:top w:val="none" w:sz="0" w:space="0" w:color="auto"/>
        <w:left w:val="none" w:sz="0" w:space="0" w:color="auto"/>
        <w:bottom w:val="none" w:sz="0" w:space="0" w:color="auto"/>
        <w:right w:val="none" w:sz="0" w:space="0" w:color="auto"/>
      </w:divBdr>
    </w:div>
    <w:div w:id="2074235438">
      <w:bodyDiv w:val="1"/>
      <w:marLeft w:val="0"/>
      <w:marRight w:val="0"/>
      <w:marTop w:val="0"/>
      <w:marBottom w:val="0"/>
      <w:divBdr>
        <w:top w:val="none" w:sz="0" w:space="0" w:color="auto"/>
        <w:left w:val="none" w:sz="0" w:space="0" w:color="auto"/>
        <w:bottom w:val="none" w:sz="0" w:space="0" w:color="auto"/>
        <w:right w:val="none" w:sz="0" w:space="0" w:color="auto"/>
      </w:divBdr>
    </w:div>
    <w:div w:id="2081753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programmes/m0010zxs" TargetMode="External"/><Relationship Id="rId18" Type="http://schemas.openxmlformats.org/officeDocument/2006/relationships/hyperlink" Target="https://www.forbes.com/sites/greatspeculations/2015/12/10/non-carbonated-beverages-spearhead-growth-for-pepsicos-north-america-business/?sh=1448e0061092" TargetMode="External"/><Relationship Id="rId26" Type="http://schemas.openxmlformats.org/officeDocument/2006/relationships/hyperlink" Target="https://www.statista.com/statistics/262117/sales-share-of-the-leading-10-potato-chip-brands-in-the-us/" TargetMode="External"/><Relationship Id="rId39" Type="http://schemas.openxmlformats.org/officeDocument/2006/relationships/theme" Target="theme/theme1.xml"/><Relationship Id="rId21" Type="http://schemas.openxmlformats.org/officeDocument/2006/relationships/hyperlink" Target="https://www.theguardian.com/environment/2020/feb/27/california-plastic-pollution-lawsuit-coke-pepsi" TargetMode="External"/><Relationship Id="rId34" Type="http://schemas.openxmlformats.org/officeDocument/2006/relationships/hyperlink" Target="https://www.coca-cola.co.uk/our-business/history/coca-cola-logo-histor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t.com/content/d8c08404-f0de-11df-bf4b-00144feab49a" TargetMode="External"/><Relationship Id="rId25" Type="http://schemas.openxmlformats.org/officeDocument/2006/relationships/hyperlink" Target="https://www.statista.com/chart/22959/metric-tonnes-of-plastic-packaging-produced-annually/" TargetMode="External"/><Relationship Id="rId33" Type="http://schemas.openxmlformats.org/officeDocument/2006/relationships/hyperlink" Target="https://www.coca-colacompany.com/company/coca-cola-system"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drinks-insight-network.com/comment/coca-cola-india-localisation/" TargetMode="External"/><Relationship Id="rId20" Type="http://schemas.openxmlformats.org/officeDocument/2006/relationships/hyperlink" Target="https://www.signs.com/blog/what-coca-colas-logo-teaches-us-about-branding/" TargetMode="External"/><Relationship Id="rId29" Type="http://schemas.openxmlformats.org/officeDocument/2006/relationships/hyperlink" Target="https://investors.coca-colacompany.com/news-events/press-releases/detail/307/the-coca-cola-company-to-acquire-glaceau-maker-o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portlinker.com/p06018953/Food-And-Beverages-Global-Market-Report-COVID-19-Impact-and-Recovery-to.html" TargetMode="External"/><Relationship Id="rId32" Type="http://schemas.openxmlformats.org/officeDocument/2006/relationships/hyperlink" Target="https://investors.coca-colacompany.com/news-events/press-releases/detail/1076/coca-cola-reports-fourth-quarter-and-full-year-2022-results"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oca-colahellenic.com/en/our-24-7-portfolio/snacks" TargetMode="External"/><Relationship Id="rId23" Type="http://schemas.openxmlformats.org/officeDocument/2006/relationships/hyperlink" Target="https://www.pwc.co.uk/press-room/press-releases/rising-petrol-prices-creating-supply-chain-domino-effect.html" TargetMode="External"/><Relationship Id="rId28" Type="http://schemas.openxmlformats.org/officeDocument/2006/relationships/hyperlink" Target="https://www.businessinsider.com/starbucks-takes-down-coca-cola-and-pepsi-2016-6" TargetMode="External"/><Relationship Id="rId36"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s://www.globenewswire.com/en/news-release/2022/10/11/2531883/0/en/Consumer-thirst-for-bottled-water-is-stronger-than-ever-survey-finds.html" TargetMode="External"/><Relationship Id="rId31" Type="http://schemas.openxmlformats.org/officeDocument/2006/relationships/hyperlink" Target="https://www.coca-colacompany.com/policies-and-practices/supplier-code-of-business-condu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hartr.co/stories/2022-04-27-3-coke-vs-pepsi" TargetMode="External"/><Relationship Id="rId22" Type="http://schemas.openxmlformats.org/officeDocument/2006/relationships/hyperlink" Target="https://www.dailymail.co.uk/health/article-3255034/Coca-Cola-Pepsi-brands-differ-sugar-world.html" TargetMode="External"/><Relationship Id="rId27" Type="http://schemas.openxmlformats.org/officeDocument/2006/relationships/hyperlink" Target="https://www.statista.com/statistics/264985/ad-spend-of-selected-beverage-brands-in-the-us/" TargetMode="External"/><Relationship Id="rId30" Type="http://schemas.openxmlformats.org/officeDocument/2006/relationships/hyperlink" Target="https://www.coca-colacompany.com/faqs/whats-the-dfference-between-coke-zero-and-coke-zero-sugar" TargetMode="External"/><Relationship Id="rId35" Type="http://schemas.openxmlformats.org/officeDocument/2006/relationships/hyperlink" Target="https://www.reuters.com/article/us-climate-change-plastic-pollution/bottling-it-plastic-pollution-from-coca-cola-pepsico-fuels-emissions-idUSKBN21I1TI"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5D5495-D4EF-46B8-A1F1-30A223817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6897</Words>
  <Characters>39315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Hue Le (2213163)</cp:lastModifiedBy>
  <cp:revision>3</cp:revision>
  <dcterms:created xsi:type="dcterms:W3CDTF">2023-04-16T05:34:00Z</dcterms:created>
  <dcterms:modified xsi:type="dcterms:W3CDTF">2023-04-19T21:16:00Z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cb1e9d29b6e497e578ba666c459030cbc7c374a50a1e4674e49d2d6dc736a912</vt:lpwstr>
  </property>
</Properties>
</file>