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611ABD0" wp14:paraId="134B328A" wp14:textId="46C560A0">
      <w:pPr>
        <w:jc w:val="center"/>
        <w:rPr>
          <w:b w:val="1"/>
          <w:bCs w:val="1"/>
          <w:sz w:val="32"/>
          <w:szCs w:val="32"/>
          <w:u w:val="single"/>
        </w:rPr>
      </w:pPr>
      <w:r w:rsidRPr="7611ABD0" w:rsidR="49A64E96">
        <w:rPr>
          <w:b w:val="1"/>
          <w:bCs w:val="1"/>
          <w:sz w:val="28"/>
          <w:szCs w:val="28"/>
          <w:u w:val="single"/>
        </w:rPr>
        <w:t>Assessment Portfolio</w:t>
      </w:r>
    </w:p>
    <w:p xmlns:wp14="http://schemas.microsoft.com/office/word/2010/wordml" w:rsidP="7611ABD0" wp14:paraId="2C078E63" wp14:textId="3398DDCA">
      <w:pPr>
        <w:pStyle w:val="Normal"/>
      </w:pPr>
      <w:r w:rsidR="64098C03">
        <w:rPr/>
        <w:t xml:space="preserve">Assessment </w:t>
      </w:r>
      <w:r w:rsidR="246CAE96">
        <w:rPr/>
        <w:t xml:space="preserve">in PE </w:t>
      </w:r>
      <w:r w:rsidR="64098C03">
        <w:rPr/>
        <w:t xml:space="preserve">is a fundamental </w:t>
      </w:r>
      <w:r w:rsidR="64098C03">
        <w:rPr/>
        <w:t>component of teaching</w:t>
      </w:r>
      <w:r w:rsidR="6B41320A">
        <w:rPr/>
        <w:t>, development, and target setting within lessons</w:t>
      </w:r>
      <w:r w:rsidR="64098C03">
        <w:rPr/>
        <w:t xml:space="preserve">. </w:t>
      </w:r>
      <w:r w:rsidR="014C2990">
        <w:rPr/>
        <w:t xml:space="preserve">Past </w:t>
      </w:r>
      <w:r w:rsidR="64098C03">
        <w:rPr/>
        <w:t xml:space="preserve">assessment practices in physical education </w:t>
      </w:r>
      <w:r w:rsidR="628ADB42">
        <w:rPr/>
        <w:t>typically</w:t>
      </w:r>
      <w:r w:rsidR="64098C03">
        <w:rPr/>
        <w:t xml:space="preserve"> focus on the measurement of physical performance and technical skill. </w:t>
      </w:r>
      <w:r w:rsidR="19BDF256">
        <w:rPr/>
        <w:t xml:space="preserve">These sorts of assessments </w:t>
      </w:r>
      <w:r w:rsidR="64098C03">
        <w:rPr/>
        <w:t xml:space="preserve">often privilege students with higher levels of physical competence or prior sporting experience while </w:t>
      </w:r>
      <w:r w:rsidR="64098C03">
        <w:rPr/>
        <w:t>marginalising</w:t>
      </w:r>
      <w:r w:rsidR="64098C03">
        <w:rPr/>
        <w:t xml:space="preserve"> those with lower skill levels or less access to physical activity opportunities outside school. Contemporary scholarship therefore argues for assessment practices that are more </w:t>
      </w:r>
      <w:r w:rsidR="64098C03">
        <w:rPr/>
        <w:t>equitable</w:t>
      </w:r>
      <w:r w:rsidR="64098C03">
        <w:rPr/>
        <w:t>, inclusive, and reflective of broader educational goals (Hay &amp; Penney, 201</w:t>
      </w:r>
      <w:r w:rsidR="348311E1">
        <w:rPr/>
        <w:t>7</w:t>
      </w:r>
      <w:r w:rsidR="64098C03">
        <w:rPr/>
        <w:t>).</w:t>
      </w:r>
    </w:p>
    <w:p w:rsidR="64144657" w:rsidRDefault="64144657" w14:paraId="68628074" w14:textId="2394C1F4">
      <w:r w:rsidR="64144657">
        <w:rPr/>
        <w:t>D</w:t>
      </w:r>
      <w:r w:rsidR="604D6FE0">
        <w:rPr/>
        <w:t>evelopments</w:t>
      </w:r>
      <w:r w:rsidR="68EFA04A">
        <w:rPr/>
        <w:t xml:space="preserve"> that have been made</w:t>
      </w:r>
      <w:r w:rsidR="604D6FE0">
        <w:rPr/>
        <w:t xml:space="preserve"> in PE</w:t>
      </w:r>
      <w:r w:rsidR="3761E99E">
        <w:rPr/>
        <w:t xml:space="preserve"> assessments</w:t>
      </w:r>
      <w:r w:rsidR="604D6FE0">
        <w:rPr/>
        <w:t xml:space="preserve"> have </w:t>
      </w:r>
      <w:r w:rsidR="604D6FE0">
        <w:rPr/>
        <w:t>emphasised</w:t>
      </w:r>
      <w:r w:rsidR="604D6FE0">
        <w:rPr/>
        <w:t xml:space="preserve"> holistic learning outcomes that </w:t>
      </w:r>
      <w:r w:rsidR="58EC02AC">
        <w:rPr/>
        <w:t xml:space="preserve">assess </w:t>
      </w:r>
      <w:r w:rsidR="604D6FE0">
        <w:rPr/>
        <w:t xml:space="preserve">beyond </w:t>
      </w:r>
      <w:r w:rsidR="5E8E186F">
        <w:rPr/>
        <w:t xml:space="preserve">just </w:t>
      </w:r>
      <w:r w:rsidR="604D6FE0">
        <w:rPr/>
        <w:t xml:space="preserve">physical performance. </w:t>
      </w:r>
      <w:r w:rsidR="4208CBEB">
        <w:rPr/>
        <w:t>The</w:t>
      </w:r>
      <w:r w:rsidR="604D6FE0">
        <w:rPr/>
        <w:t xml:space="preserve"> </w:t>
      </w:r>
      <w:r w:rsidR="4208CBEB">
        <w:rPr/>
        <w:t>main</w:t>
      </w:r>
      <w:r w:rsidR="604D6FE0">
        <w:rPr/>
        <w:t xml:space="preserve"> concept </w:t>
      </w:r>
      <w:r w:rsidR="6A90511D">
        <w:rPr/>
        <w:t>influencing the change in</w:t>
      </w:r>
      <w:r w:rsidR="604D6FE0">
        <w:rPr/>
        <w:t xml:space="preserve"> PE curricula is Physical Literacy. </w:t>
      </w:r>
      <w:r w:rsidR="7B1D76E3">
        <w:rPr/>
        <w:t xml:space="preserve">It was </w:t>
      </w:r>
      <w:r w:rsidR="604D6FE0">
        <w:rPr/>
        <w:t xml:space="preserve">developed by </w:t>
      </w:r>
      <w:r w:rsidR="666E3719">
        <w:rPr/>
        <w:t>Margaret Whitehead and</w:t>
      </w:r>
      <w:r w:rsidR="57865CD7">
        <w:rPr/>
        <w:t xml:space="preserve"> has been taken on and adapted by many others</w:t>
      </w:r>
      <w:r w:rsidR="7B20EFFE">
        <w:rPr/>
        <w:t xml:space="preserve"> like </w:t>
      </w:r>
      <w:r w:rsidR="4121F779">
        <w:rPr/>
        <w:t xml:space="preserve">Sports </w:t>
      </w:r>
      <w:r w:rsidR="1B576403">
        <w:rPr/>
        <w:t xml:space="preserve">England, </w:t>
      </w:r>
      <w:r w:rsidR="25B7EF34">
        <w:rPr/>
        <w:t>Australian</w:t>
      </w:r>
      <w:r w:rsidR="4121F779">
        <w:rPr/>
        <w:t xml:space="preserve"> sports </w:t>
      </w:r>
      <w:r w:rsidR="7899B735">
        <w:rPr/>
        <w:t>commission</w:t>
      </w:r>
      <w:r w:rsidR="64CB019A">
        <w:rPr/>
        <w:t xml:space="preserve"> and many more</w:t>
      </w:r>
      <w:r w:rsidR="57865CD7">
        <w:rPr/>
        <w:t>.</w:t>
      </w:r>
      <w:r w:rsidR="57865CD7">
        <w:rPr/>
        <w:t xml:space="preserve"> </w:t>
      </w:r>
      <w:r w:rsidR="22898F68">
        <w:rPr/>
        <w:t xml:space="preserve">The concept involves </w:t>
      </w:r>
      <w:r w:rsidR="604D6FE0">
        <w:rPr/>
        <w:t>engagement in physical activity as a lifelong journey supported by motivation, confidence, competence, knowledge, and understanding. With this framework</w:t>
      </w:r>
      <w:r w:rsidR="486EFBD4">
        <w:rPr/>
        <w:t xml:space="preserve"> in </w:t>
      </w:r>
      <w:r w:rsidR="39793226">
        <w:rPr/>
        <w:t>mind,</w:t>
      </w:r>
      <w:r w:rsidR="486EFBD4">
        <w:rPr/>
        <w:t xml:space="preserve"> the</w:t>
      </w:r>
      <w:r w:rsidR="604D6FE0">
        <w:rPr/>
        <w:t xml:space="preserve"> assessment</w:t>
      </w:r>
      <w:r w:rsidR="0D2A391E">
        <w:rPr/>
        <w:t>s</w:t>
      </w:r>
      <w:r w:rsidR="604D6FE0">
        <w:rPr/>
        <w:t xml:space="preserve"> should evaluate not only </w:t>
      </w:r>
      <w:r w:rsidR="70F809A8">
        <w:rPr/>
        <w:t xml:space="preserve">student's physical </w:t>
      </w:r>
      <w:r w:rsidR="604D6FE0">
        <w:rPr/>
        <w:t>skills but also their attitudes, engagement, and personal development within physical activity contexts (Whitehead, 2010).</w:t>
      </w:r>
      <w:r w:rsidR="045541D8">
        <w:rPr/>
        <w:t xml:space="preserve"> Studies exploring the physical literacy concept </w:t>
      </w:r>
      <w:r w:rsidR="045541D8">
        <w:rPr/>
        <w:t>demonstrate</w:t>
      </w:r>
      <w:r w:rsidR="045541D8">
        <w:rPr/>
        <w:t xml:space="preserve"> that </w:t>
      </w:r>
      <w:r w:rsidR="43C795A5">
        <w:rPr/>
        <w:t>assessments</w:t>
      </w:r>
      <w:r w:rsidR="045541D8">
        <w:rPr/>
        <w:t xml:space="preserve"> focusing on holistic development are more effective in promoting long-term physical activity compared to those focused </w:t>
      </w:r>
      <w:r w:rsidR="6CE4AC9D">
        <w:rPr/>
        <w:t>only</w:t>
      </w:r>
      <w:r w:rsidR="045541D8">
        <w:rPr/>
        <w:t xml:space="preserve"> on physical performance </w:t>
      </w:r>
      <w:r w:rsidR="53BA0B6F">
        <w:rPr/>
        <w:t xml:space="preserve">and ability </w:t>
      </w:r>
      <w:r w:rsidR="045541D8">
        <w:rPr/>
        <w:t xml:space="preserve">(Buckler et al., 2023). </w:t>
      </w:r>
      <w:r w:rsidR="742C4190">
        <w:rPr/>
        <w:t xml:space="preserve">Considering this </w:t>
      </w:r>
      <w:r w:rsidR="15858029">
        <w:rPr/>
        <w:t>point</w:t>
      </w:r>
      <w:r w:rsidR="045541D8">
        <w:rPr/>
        <w:t xml:space="preserve"> </w:t>
      </w:r>
      <w:r w:rsidR="24C6867A">
        <w:rPr/>
        <w:t>the</w:t>
      </w:r>
      <w:r w:rsidR="045541D8">
        <w:rPr/>
        <w:t xml:space="preserve"> assessment practices within PE should reflect this </w:t>
      </w:r>
      <w:r w:rsidR="765576B6">
        <w:rPr/>
        <w:t>new</w:t>
      </w:r>
      <w:r w:rsidR="045541D8">
        <w:rPr/>
        <w:t xml:space="preserve"> understanding of learning by </w:t>
      </w:r>
      <w:r w:rsidR="1019DD0F">
        <w:rPr/>
        <w:t xml:space="preserve">assessing </w:t>
      </w:r>
      <w:r w:rsidR="045541D8">
        <w:rPr/>
        <w:t>not only movement competence but also factors such as motivation, engagement, and decision-making.</w:t>
      </w:r>
    </w:p>
    <w:p w:rsidR="15A016F6" w:rsidRDefault="15A016F6" w14:paraId="3A7AE388" w14:textId="4668F816">
      <w:r w:rsidR="15A016F6">
        <w:rPr/>
        <w:t xml:space="preserve">Despite the growing emphasis on physical literacy within PE, research suggests that many existing assessment approaches </w:t>
      </w:r>
      <w:r w:rsidR="15A016F6">
        <w:rPr/>
        <w:t>remain</w:t>
      </w:r>
      <w:r w:rsidR="15A016F6">
        <w:rPr/>
        <w:t xml:space="preserve"> narrowly focused on physical performance. For example, Young et al. (2021) highlight that traditional PE assessments often </w:t>
      </w:r>
      <w:r w:rsidR="15A016F6">
        <w:rPr/>
        <w:t>prioritise</w:t>
      </w:r>
      <w:r w:rsidR="15A016F6">
        <w:rPr/>
        <w:t xml:space="preserve"> observable motor skills while neglecting other important dimensions of learning, including students’ confidence, understanding, and social interaction. This limitation can lead to assessment practices that </w:t>
      </w:r>
      <w:r w:rsidR="15A016F6">
        <w:rPr/>
        <w:t>fail to</w:t>
      </w:r>
      <w:r w:rsidR="15A016F6">
        <w:rPr/>
        <w:t xml:space="preserve"> </w:t>
      </w:r>
      <w:r w:rsidR="15A016F6">
        <w:rPr/>
        <w:t>recognise</w:t>
      </w:r>
      <w:r w:rsidR="15A016F6">
        <w:rPr/>
        <w:t xml:space="preserve"> the diverse ways in which students learn and </w:t>
      </w:r>
      <w:r w:rsidR="15A016F6">
        <w:rPr/>
        <w:t>participate</w:t>
      </w:r>
      <w:r w:rsidR="15A016F6">
        <w:rPr/>
        <w:t xml:space="preserve"> in physical activity. Consequently, researchers have called for the development of more comprehensive assessment frameworks that capture multiple aspects of physical literacy development within PE settings.</w:t>
      </w:r>
    </w:p>
    <w:p w:rsidR="559D2258" w:rsidRDefault="559D2258" w14:paraId="06E0217D" w14:textId="2F406B18">
      <w:bookmarkStart w:name="_Int_SdkN0qC9" w:id="165891817"/>
      <w:r w:rsidR="559D2258">
        <w:rPr/>
        <w:t>There have been r</w:t>
      </w:r>
      <w:r w:rsidR="10C64B11">
        <w:rPr/>
        <w:t>ecent</w:t>
      </w:r>
      <w:bookmarkEnd w:id="165891817"/>
      <w:r w:rsidR="10C64B11">
        <w:rPr/>
        <w:t xml:space="preserve"> studies </w:t>
      </w:r>
      <w:r w:rsidR="79960B05">
        <w:rPr/>
        <w:t>that</w:t>
      </w:r>
      <w:r w:rsidR="10C64B11">
        <w:rPr/>
        <w:t xml:space="preserve"> </w:t>
      </w:r>
      <w:bookmarkStart w:name="_Int_5KeAsh9r" w:id="1142396621"/>
      <w:r w:rsidR="10C64B11">
        <w:rPr/>
        <w:t>explore</w:t>
      </w:r>
      <w:bookmarkEnd w:id="1142396621"/>
      <w:r w:rsidR="10C64B11">
        <w:rPr/>
        <w:t xml:space="preserve"> how teaching practices influence </w:t>
      </w:r>
      <w:bookmarkStart w:name="_Int_uaHe7ECc" w:id="1154122975"/>
      <w:r w:rsidR="10C64B11">
        <w:rPr/>
        <w:t>students</w:t>
      </w:r>
      <w:bookmarkEnd w:id="1154122975"/>
      <w:r w:rsidR="10C64B11">
        <w:rPr/>
        <w:t xml:space="preserve"> physical literacy development. Wilkie et al. (2023) found that </w:t>
      </w:r>
      <w:r w:rsidR="1E534627">
        <w:rPr/>
        <w:t xml:space="preserve">improved </w:t>
      </w:r>
      <w:r w:rsidR="10C64B11">
        <w:rPr/>
        <w:t>PE teaching practices</w:t>
      </w:r>
      <w:r w:rsidR="3079914F">
        <w:rPr/>
        <w:t xml:space="preserve"> </w:t>
      </w:r>
      <w:r w:rsidR="10C64B11">
        <w:rPr/>
        <w:t xml:space="preserve">such as differentiated instruction, supportive feedback, and </w:t>
      </w:r>
      <w:bookmarkStart w:name="_Int_JPudUa5V" w:id="359852476"/>
      <w:r w:rsidR="10C64B11">
        <w:rPr/>
        <w:t>student</w:t>
      </w:r>
      <w:r w:rsidR="49DE133C">
        <w:rPr/>
        <w:t xml:space="preserve"> </w:t>
      </w:r>
      <w:r w:rsidR="1D2ECF83">
        <w:rPr/>
        <w:t>centered</w:t>
      </w:r>
      <w:bookmarkEnd w:id="359852476"/>
      <w:r w:rsidR="10C64B11">
        <w:rPr/>
        <w:t xml:space="preserve"> learning environments</w:t>
      </w:r>
      <w:r w:rsidR="56DE659F">
        <w:rPr/>
        <w:t xml:space="preserve"> </w:t>
      </w:r>
      <w:r w:rsidR="10C64B11">
        <w:rPr/>
        <w:t xml:space="preserve">can significantly enhance </w:t>
      </w:r>
      <w:r w:rsidR="10C64B11">
        <w:rPr/>
        <w:t xml:space="preserve">engagement and motivation in physical activity. </w:t>
      </w:r>
      <w:r w:rsidR="09F78866">
        <w:rPr/>
        <w:t>T</w:t>
      </w:r>
      <w:r w:rsidR="10C64B11">
        <w:rPr/>
        <w:t>he study</w:t>
      </w:r>
      <w:r w:rsidR="08B6A024">
        <w:rPr/>
        <w:t xml:space="preserve"> also</w:t>
      </w:r>
      <w:r w:rsidR="10C64B11">
        <w:rPr/>
        <w:t xml:space="preserve"> suggests that these pedagogical approaches can foster physical literacy development even when teachers do not explicitly use the term within their teaching. This highlights the importance of</w:t>
      </w:r>
      <w:r w:rsidR="7615C230">
        <w:rPr/>
        <w:t xml:space="preserve"> inclusive</w:t>
      </w:r>
      <w:r w:rsidR="10C64B11">
        <w:rPr/>
        <w:t xml:space="preserve"> assessment tools that </w:t>
      </w:r>
      <w:r w:rsidR="10C64B11">
        <w:rPr/>
        <w:t>recognise</w:t>
      </w:r>
      <w:r w:rsidR="6A33F26F">
        <w:rPr/>
        <w:t xml:space="preserve"> the </w:t>
      </w:r>
      <w:r w:rsidR="6A33F26F">
        <w:rPr/>
        <w:t>student's</w:t>
      </w:r>
      <w:r w:rsidR="10C64B11">
        <w:rPr/>
        <w:t xml:space="preserve"> participation, effort, and engagement as key indicators of learning in PE lessons.</w:t>
      </w:r>
    </w:p>
    <w:p w:rsidR="5BE568F6" w:rsidRDefault="5BE568F6" w14:paraId="47F99410" w14:textId="74677E5A">
      <w:r w:rsidR="5BE568F6">
        <w:rPr/>
        <w:t xml:space="preserve">The role </w:t>
      </w:r>
      <w:r w:rsidR="35BE87BF">
        <w:rPr/>
        <w:t>the</w:t>
      </w:r>
      <w:r w:rsidR="5BE568F6">
        <w:rPr/>
        <w:t xml:space="preserve"> teachers</w:t>
      </w:r>
      <w:r w:rsidR="0E19A7B9">
        <w:rPr/>
        <w:t xml:space="preserve"> </w:t>
      </w:r>
      <w:bookmarkStart w:name="_Int_JD8f0AqC" w:id="1396979658"/>
      <w:r w:rsidR="0E19A7B9">
        <w:rPr/>
        <w:t>take on</w:t>
      </w:r>
      <w:bookmarkEnd w:id="1396979658"/>
      <w:r w:rsidR="5BE568F6">
        <w:rPr/>
        <w:t xml:space="preserve"> in assessing physical litera</w:t>
      </w:r>
      <w:r w:rsidR="5BE568F6">
        <w:rPr/>
        <w:t xml:space="preserve">cy </w:t>
      </w:r>
      <w:r w:rsidR="652EC7A4">
        <w:rPr/>
        <w:t>is definitely important</w:t>
      </w:r>
      <w:r w:rsidR="5BE568F6">
        <w:rPr/>
        <w:t xml:space="preserve">. A systematic review examining physical education </w:t>
      </w:r>
      <w:r w:rsidR="1D7CE171">
        <w:rPr/>
        <w:t>teacher's</w:t>
      </w:r>
      <w:r w:rsidR="5BE568F6">
        <w:rPr/>
        <w:t xml:space="preserve"> competencies found that many educators report challenges in assessing aspects of physical literacy beyond physical competence, particularly those related to motivation, confidence, and knowledge (Yin et al., 2024). The review </w:t>
      </w:r>
      <w:r w:rsidR="5BE568F6">
        <w:rPr/>
        <w:t>emphasises</w:t>
      </w:r>
      <w:r w:rsidR="5BE568F6">
        <w:rPr/>
        <w:t xml:space="preserve"> the need for clearer assessment frameworks that allow teachers to evaluate these broader learning outcomes effectively within practical lesson environments. Developing structured assessment</w:t>
      </w:r>
      <w:r w:rsidR="49A81F5C">
        <w:rPr/>
        <w:t>s</w:t>
      </w:r>
      <w:r w:rsidR="5BE568F6">
        <w:rPr/>
        <w:t>, such as rubrics that incorporate multiple learning dimensions, may the</w:t>
      </w:r>
      <w:r w:rsidR="6A34E21D">
        <w:rPr/>
        <w:t>n</w:t>
      </w:r>
      <w:r w:rsidR="5BE568F6">
        <w:rPr/>
        <w:t xml:space="preserve"> help teachers evaluate </w:t>
      </w:r>
      <w:bookmarkStart w:name="_Int_UfplQPJv" w:id="728141109"/>
      <w:r w:rsidR="5BE568F6">
        <w:rPr/>
        <w:t>students</w:t>
      </w:r>
      <w:bookmarkEnd w:id="728141109"/>
      <w:r w:rsidR="5BE568F6">
        <w:rPr/>
        <w:t xml:space="preserve"> progress more effectively while supporting inclusive teaching practices.</w:t>
      </w:r>
      <w:r w:rsidR="62CCB461">
        <w:rPr/>
        <w:t xml:space="preserve"> Similarly, </w:t>
      </w:r>
      <w:r w:rsidR="3D430B6E">
        <w:rPr/>
        <w:t>Larsson, H. and Nyberg, G. (2017)</w:t>
      </w:r>
      <w:r w:rsidR="62CCB461">
        <w:rPr/>
        <w:t xml:space="preserve"> emphasises that inclusive pedagog</w:t>
      </w:r>
      <w:r w:rsidR="62CCB461">
        <w:rPr/>
        <w:t>ies requir</w:t>
      </w:r>
      <w:r w:rsidR="62CCB461">
        <w:rPr/>
        <w:t>e assessment systems that recognise diverse forms of partic</w:t>
      </w:r>
      <w:r w:rsidR="62CCB461">
        <w:rPr/>
        <w:t>ipation a</w:t>
      </w:r>
      <w:r w:rsidR="62CCB461">
        <w:rPr/>
        <w:t>nd learning. By prioritising effort, collaboratio</w:t>
      </w:r>
      <w:r w:rsidR="62CCB461">
        <w:rPr/>
        <w:t>n, and impro</w:t>
      </w:r>
      <w:r w:rsidR="62CCB461">
        <w:rPr/>
        <w:t>vement, teachers can foster environments in which all students feel capable of achieving success.</w:t>
      </w:r>
    </w:p>
    <w:p w:rsidR="574B3050" w:rsidRDefault="574B3050" w14:paraId="198D3BE1" w14:textId="0FADE337">
      <w:r w:rsidR="574B3050">
        <w:rPr/>
        <w:t xml:space="preserve">Inclusive </w:t>
      </w:r>
      <w:r w:rsidR="7F91D236">
        <w:rPr/>
        <w:t>practice</w:t>
      </w:r>
      <w:r w:rsidR="574B3050">
        <w:rPr/>
        <w:t xml:space="preserve"> is another key factor influencing the design of </w:t>
      </w:r>
      <w:r w:rsidR="62470647">
        <w:rPr/>
        <w:t>assessment</w:t>
      </w:r>
      <w:r w:rsidR="574B3050">
        <w:rPr/>
        <w:t xml:space="preserve"> approaches in PE. Students enter PE lessons with </w:t>
      </w:r>
      <w:r w:rsidR="18F597A0">
        <w:rPr/>
        <w:t xml:space="preserve">all </w:t>
      </w:r>
      <w:r w:rsidR="18F597A0">
        <w:rPr/>
        <w:t>different</w:t>
      </w:r>
      <w:r w:rsidR="574B3050">
        <w:rPr/>
        <w:t xml:space="preserve"> levels</w:t>
      </w:r>
      <w:r w:rsidR="574B3050">
        <w:rPr/>
        <w:t xml:space="preserve"> of experience, ability, and confidence related to physical activity. </w:t>
      </w:r>
      <w:r w:rsidR="4BAFE4E3">
        <w:rPr/>
        <w:t>Sepahvand, H. et al. (2025) states how t</w:t>
      </w:r>
      <w:r w:rsidR="7C417E69">
        <w:rPr/>
        <w:t>he current a</w:t>
      </w:r>
      <w:r w:rsidR="574B3050">
        <w:rPr/>
        <w:t xml:space="preserve">ssessment that </w:t>
      </w:r>
      <w:r w:rsidR="710889F5">
        <w:rPr/>
        <w:t>relies</w:t>
      </w:r>
      <w:r w:rsidR="574B3050">
        <w:rPr/>
        <w:t xml:space="preserve"> solely on physical performance </w:t>
      </w:r>
      <w:r w:rsidR="1592F12A">
        <w:rPr/>
        <w:t>is therefore disadvantaged to</w:t>
      </w:r>
      <w:r w:rsidR="574B3050">
        <w:rPr/>
        <w:t xml:space="preserve"> students who have had fewer opportunities to develop sport-specific skills. Inclusive assessment approaches aim to address this issue </w:t>
      </w:r>
      <w:r w:rsidR="574B3050">
        <w:rPr/>
        <w:t xml:space="preserve">by </w:t>
      </w:r>
      <w:r w:rsidR="574B3050">
        <w:rPr/>
        <w:t>recognising</w:t>
      </w:r>
      <w:r w:rsidR="574B3050">
        <w:rPr/>
        <w:t xml:space="preserve"> </w:t>
      </w:r>
      <w:r w:rsidR="5AA1A201">
        <w:rPr/>
        <w:t xml:space="preserve">and praising </w:t>
      </w:r>
      <w:r w:rsidR="574B3050">
        <w:rPr/>
        <w:t xml:space="preserve">effort, improvement, teamwork, and participation as important indicators of </w:t>
      </w:r>
      <w:r w:rsidR="3EA11FBE">
        <w:rPr/>
        <w:t>learning.</w:t>
      </w:r>
      <w:r w:rsidR="574B3050">
        <w:rPr/>
        <w:t xml:space="preserve"> By ackn</w:t>
      </w:r>
      <w:r w:rsidR="574B3050">
        <w:rPr/>
        <w:t xml:space="preserve">owledging these aspects of learning, teachers can create </w:t>
      </w:r>
      <w:r w:rsidR="2F92AB07">
        <w:rPr/>
        <w:t>better</w:t>
      </w:r>
      <w:r w:rsidR="574B3050">
        <w:rPr/>
        <w:t xml:space="preserve"> </w:t>
      </w:r>
      <w:r w:rsidR="574B3050">
        <w:rPr/>
        <w:t xml:space="preserve">environments </w:t>
      </w:r>
      <w:r w:rsidR="3EE76C0D">
        <w:rPr/>
        <w:t>for</w:t>
      </w:r>
      <w:r w:rsidR="574B3050">
        <w:rPr/>
        <w:t xml:space="preserve"> </w:t>
      </w:r>
      <w:r w:rsidR="574B3050">
        <w:rPr/>
        <w:t xml:space="preserve">all </w:t>
      </w:r>
      <w:r w:rsidR="574B3050">
        <w:rPr/>
        <w:t xml:space="preserve">students </w:t>
      </w:r>
      <w:r w:rsidR="55C5A99E">
        <w:rPr/>
        <w:t>and allow them to</w:t>
      </w:r>
      <w:r w:rsidR="15C5707F">
        <w:rPr/>
        <w:t xml:space="preserve"> have</w:t>
      </w:r>
      <w:r w:rsidR="574B3050">
        <w:rPr/>
        <w:t xml:space="preserve"> opportunities to</w:t>
      </w:r>
      <w:r w:rsidR="574B3050">
        <w:rPr/>
        <w:t xml:space="preserve"> </w:t>
      </w:r>
      <w:r w:rsidR="574B3050">
        <w:rPr/>
        <w:t>experience</w:t>
      </w:r>
      <w:r w:rsidR="574B3050">
        <w:rPr/>
        <w:t xml:space="preserve"> success in physical activity</w:t>
      </w:r>
      <w:r w:rsidR="4B185CA6">
        <w:rPr/>
        <w:t xml:space="preserve"> (Edwards, L.C. et al.</w:t>
      </w:r>
      <w:r w:rsidR="4B185CA6">
        <w:rPr/>
        <w:t>, 2017</w:t>
      </w:r>
      <w:r w:rsidR="4B185CA6">
        <w:rPr/>
        <w:t>)</w:t>
      </w:r>
      <w:r w:rsidR="574B3050">
        <w:rPr/>
        <w:t>.</w:t>
      </w:r>
    </w:p>
    <w:p w:rsidR="139CE22B" w:rsidP="7611ABD0" w:rsidRDefault="139CE22B" w14:paraId="2606A386" w14:textId="35E77432">
      <w:pPr>
        <w:pStyle w:val="Normal"/>
      </w:pPr>
      <w:r w:rsidR="139CE22B">
        <w:rPr/>
        <w:t>P</w:t>
      </w:r>
      <w:r w:rsidR="1EDEC11A">
        <w:rPr/>
        <w:t>eer assessment</w:t>
      </w:r>
      <w:r w:rsidR="0F678572">
        <w:rPr/>
        <w:t xml:space="preserve"> is also highlighted as important in the literature</w:t>
      </w:r>
      <w:r w:rsidR="1EDEC11A">
        <w:rPr/>
        <w:t>.</w:t>
      </w:r>
      <w:r w:rsidR="7DA1787F">
        <w:rPr/>
        <w:t xml:space="preserve"> Beatriz Ortega-Ruipérez and José Miguel Correa-Gorospe (2024) describe</w:t>
      </w:r>
      <w:r w:rsidR="1EDEC11A">
        <w:rPr/>
        <w:t xml:space="preserve"> </w:t>
      </w:r>
      <w:r w:rsidR="3EA5FEF1">
        <w:rPr/>
        <w:t>p</w:t>
      </w:r>
      <w:r w:rsidR="1EDEC11A">
        <w:rPr/>
        <w:t>eer assessment</w:t>
      </w:r>
      <w:r w:rsidR="4E6362F7">
        <w:rPr/>
        <w:t xml:space="preserve"> a</w:t>
      </w:r>
      <w:r w:rsidR="503222DF">
        <w:rPr/>
        <w:t>s a</w:t>
      </w:r>
      <w:r w:rsidR="4E6362F7">
        <w:rPr/>
        <w:t xml:space="preserve"> tool that </w:t>
      </w:r>
      <w:r w:rsidR="1EDEC11A">
        <w:rPr/>
        <w:t>allows students to engage actively with learning criteria and develop a deeper understanding of what successful participation looks like within PE contexts. Research suggests that when students</w:t>
      </w:r>
      <w:r w:rsidR="1EDEC11A">
        <w:rPr/>
        <w:t xml:space="preserve"> </w:t>
      </w:r>
      <w:r w:rsidR="1EDEC11A">
        <w:rPr/>
        <w:t>participat</w:t>
      </w:r>
      <w:r w:rsidR="1EDEC11A">
        <w:rPr/>
        <w:t>e</w:t>
      </w:r>
      <w:r w:rsidR="1EDEC11A">
        <w:rPr/>
        <w:t xml:space="preserve"> in assessing their peers, they develop greater awareness of learning</w:t>
      </w:r>
      <w:r w:rsidR="1EDEC11A">
        <w:rPr/>
        <w:t xml:space="preserve"> </w:t>
      </w:r>
      <w:r w:rsidR="1EDEC11A">
        <w:rPr/>
        <w:t>objective</w:t>
      </w:r>
      <w:r w:rsidR="1EDEC11A">
        <w:rPr/>
        <w:t>s</w:t>
      </w:r>
      <w:r w:rsidR="1EDEC11A">
        <w:rPr/>
        <w:t xml:space="preserve"> and become more reflective about their own performance </w:t>
      </w:r>
      <w:r w:rsidR="5A654D30">
        <w:rPr/>
        <w:t>(</w:t>
      </w:r>
      <w:r w:rsidR="5A654D30">
        <w:rPr/>
        <w:t>Durden-Myers, E.J. 2024)</w:t>
      </w:r>
      <w:r w:rsidR="1EDEC11A">
        <w:rPr/>
        <w:t>. Peer assessment can also promote collaboration and communication among students, which are important</w:t>
      </w:r>
      <w:r w:rsidR="5BB2B33E">
        <w:rPr/>
        <w:t xml:space="preserve"> to improving social</w:t>
      </w:r>
      <w:r w:rsidR="1EDEC11A">
        <w:rPr/>
        <w:t xml:space="preserve"> </w:t>
      </w:r>
      <w:r w:rsidR="1EDEC11A">
        <w:rPr/>
        <w:t>learnin</w:t>
      </w:r>
      <w:r w:rsidR="7C48468A">
        <w:rPr/>
        <w:t>g skills</w:t>
      </w:r>
      <w:r w:rsidR="1EDEC11A">
        <w:rPr/>
        <w:t>.</w:t>
      </w:r>
    </w:p>
    <w:p w:rsidR="4AB7E482" w:rsidP="7611ABD0" w:rsidRDefault="4AB7E482" w14:paraId="212C5E33" w14:textId="54AF88B6">
      <w:pPr>
        <w:pStyle w:val="Normal"/>
      </w:pPr>
      <w:r w:rsidR="4AB7E482">
        <w:rPr/>
        <w:t xml:space="preserve">In response to these developments within the literature, the assessment rubric developed in this portfolio was designed to reflect a more holistic and inclusive approach to evaluating learning in PE. The rubric assesses multiple </w:t>
      </w:r>
      <w:r w:rsidR="78922F87">
        <w:rPr/>
        <w:t xml:space="preserve">aspects </w:t>
      </w:r>
      <w:r w:rsidR="4AB7E482">
        <w:rPr/>
        <w:t xml:space="preserve">of student participation within a </w:t>
      </w:r>
      <w:bookmarkStart w:name="_Int_7VP0m7Zm" w:id="1236239968"/>
      <w:r w:rsidR="4AB7E482">
        <w:rPr/>
        <w:t>small</w:t>
      </w:r>
      <w:r w:rsidR="68A9CFFC">
        <w:rPr/>
        <w:t xml:space="preserve"> </w:t>
      </w:r>
      <w:r w:rsidR="4AB7E482">
        <w:rPr/>
        <w:t>sided</w:t>
      </w:r>
      <w:bookmarkEnd w:id="1236239968"/>
      <w:r w:rsidR="4AB7E482">
        <w:rPr/>
        <w:t xml:space="preserve"> invasion games lesson, including </w:t>
      </w:r>
      <w:r w:rsidR="549C7560">
        <w:rPr/>
        <w:t xml:space="preserve">physical </w:t>
      </w:r>
      <w:r w:rsidR="4AB7E482">
        <w:rPr/>
        <w:t xml:space="preserve">competence, tactical awareness, effort and engagement, collaboration, and respect. These criteria align </w:t>
      </w:r>
      <w:r w:rsidR="325442C9">
        <w:rPr/>
        <w:t>the concepts</w:t>
      </w:r>
      <w:r w:rsidR="4AB7E482">
        <w:rPr/>
        <w:t xml:space="preserve"> of physical literacy and</w:t>
      </w:r>
      <w:r w:rsidR="70288F87">
        <w:rPr/>
        <w:t xml:space="preserve"> are</w:t>
      </w:r>
      <w:r w:rsidR="4AB7E482">
        <w:rPr/>
        <w:t xml:space="preserve"> inclusive, </w:t>
      </w:r>
      <w:r w:rsidR="04539BED">
        <w:rPr/>
        <w:t>making sure</w:t>
      </w:r>
      <w:r w:rsidR="4AB7E482">
        <w:rPr/>
        <w:t xml:space="preserve"> that assessment </w:t>
      </w:r>
      <w:r w:rsidR="4AB7E482">
        <w:rPr/>
        <w:t>recognises</w:t>
      </w:r>
      <w:r w:rsidR="4AB7E482">
        <w:rPr/>
        <w:t xml:space="preserve"> both physical and social aspects of learning</w:t>
      </w:r>
      <w:r w:rsidR="31E83C84">
        <w:rPr/>
        <w:t xml:space="preserve"> during physical </w:t>
      </w:r>
      <w:r w:rsidR="31E83C84">
        <w:rPr/>
        <w:t>education</w:t>
      </w:r>
      <w:r w:rsidR="31E83C84">
        <w:rPr/>
        <w:t xml:space="preserve"> lessons.</w:t>
      </w:r>
    </w:p>
    <w:p w:rsidR="31E83C84" w:rsidP="7611ABD0" w:rsidRDefault="31E83C84" w14:paraId="051E4F35" w14:textId="28E061E2">
      <w:pPr>
        <w:pStyle w:val="Normal"/>
      </w:pPr>
      <w:r w:rsidR="31E83C84">
        <w:rPr/>
        <w:t xml:space="preserve">The rubric created also supports formative assessment practices by providing clear descriptors that help students understand what expectations are </w:t>
      </w:r>
      <w:r w:rsidR="31E83C84">
        <w:rPr/>
        <w:t>required</w:t>
      </w:r>
      <w:r w:rsidR="31E83C84">
        <w:rPr/>
        <w:t xml:space="preserve"> </w:t>
      </w:r>
      <w:bookmarkStart w:name="_Int_fBO9ZD3Y" w:id="1784575921"/>
      <w:r w:rsidR="31E83C84">
        <w:rPr/>
        <w:t>and also</w:t>
      </w:r>
      <w:bookmarkEnd w:id="1784575921"/>
      <w:r w:rsidR="31E83C84">
        <w:rPr/>
        <w:t xml:space="preserve"> </w:t>
      </w:r>
      <w:r w:rsidR="31E83C84">
        <w:rPr/>
        <w:t>identify</w:t>
      </w:r>
      <w:r w:rsidR="31E83C84">
        <w:rPr/>
        <w:t xml:space="preserve"> areas for improvement. </w:t>
      </w:r>
      <w:r w:rsidR="7A3C9529">
        <w:rPr/>
        <w:t>Creating a tool that can be used for</w:t>
      </w:r>
      <w:r w:rsidR="31E83C84">
        <w:rPr/>
        <w:t xml:space="preserve"> </w:t>
      </w:r>
      <w:r w:rsidR="31E83C84">
        <w:rPr/>
        <w:t>both teacher observation and peer assessment enables students to receive multiple forms of feedback during the lesson, which support</w:t>
      </w:r>
      <w:r w:rsidR="2716E26B">
        <w:rPr/>
        <w:t>s</w:t>
      </w:r>
      <w:r w:rsidR="31E83C84">
        <w:rPr/>
        <w:t xml:space="preserve"> reflection and learning </w:t>
      </w:r>
      <w:r w:rsidR="3737D063">
        <w:rPr/>
        <w:t>progression. The</w:t>
      </w:r>
      <w:r w:rsidR="31E83C84">
        <w:rPr/>
        <w:t xml:space="preserve"> assessment tool</w:t>
      </w:r>
      <w:r w:rsidR="0D6D4E26">
        <w:rPr/>
        <w:t xml:space="preserve"> overall</w:t>
      </w:r>
      <w:r w:rsidR="31E83C84">
        <w:rPr/>
        <w:t xml:space="preserve"> aims to provide a practical and inclusive </w:t>
      </w:r>
      <w:r w:rsidR="0F008BE7">
        <w:rPr/>
        <w:t>guide</w:t>
      </w:r>
      <w:r w:rsidR="31E83C84">
        <w:rPr/>
        <w:t xml:space="preserve"> for evaluating learning in PE while supporting students in developing the skills, confidence, and motivation </w:t>
      </w:r>
      <w:r w:rsidR="31E83C84">
        <w:rPr/>
        <w:t>required</w:t>
      </w:r>
      <w:r w:rsidR="31E83C84">
        <w:rPr/>
        <w:t xml:space="preserve"> for lifelong engagement in physical activity.</w:t>
      </w:r>
      <w:r w:rsidR="1C337CC3">
        <w:rPr/>
        <w:t xml:space="preserve"> </w:t>
      </w:r>
    </w:p>
    <w:p w:rsidR="1C337CC3" w:rsidP="7611ABD0" w:rsidRDefault="1C337CC3" w14:paraId="326A96ED" w14:textId="49785238">
      <w:pPr>
        <w:pStyle w:val="Normal"/>
      </w:pPr>
      <w:r w:rsidR="1C337CC3">
        <w:rPr/>
        <w:t xml:space="preserve">The </w:t>
      </w:r>
      <w:r w:rsidR="2002702A">
        <w:rPr/>
        <w:t>design</w:t>
      </w:r>
      <w:r w:rsidR="4AF2AF83">
        <w:rPr/>
        <w:t xml:space="preserve"> of the rubric was</w:t>
      </w:r>
      <w:r w:rsidR="1C337CC3">
        <w:rPr/>
        <w:t xml:space="preserve"> for use within a small-sided invasion games lesson, such as basketball or </w:t>
      </w:r>
      <w:r w:rsidR="73705491">
        <w:rPr/>
        <w:t>net</w:t>
      </w:r>
      <w:r w:rsidR="1C337CC3">
        <w:rPr/>
        <w:t>ball. Small-sided games are commonly used in PE because they encourage active participation, decision-making, and collaboration among students (</w:t>
      </w:r>
      <w:r w:rsidR="09FB8EE9">
        <w:rPr/>
        <w:t>Harvey, S. and Jarrett, K., 2014)</w:t>
      </w:r>
      <w:r w:rsidR="1C337CC3">
        <w:rPr/>
        <w:t xml:space="preserve">. These learning contexts </w:t>
      </w:r>
      <w:r w:rsidR="1C337CC3">
        <w:rPr/>
        <w:t>pr</w:t>
      </w:r>
      <w:r w:rsidR="1C337CC3">
        <w:rPr/>
        <w:t>ovide</w:t>
      </w:r>
      <w:r w:rsidR="1C337CC3">
        <w:rPr/>
        <w:t xml:space="preserve"> r</w:t>
      </w:r>
      <w:r w:rsidR="1C337CC3">
        <w:rPr/>
        <w:t>ich oppo</w:t>
      </w:r>
      <w:r w:rsidR="1C337CC3">
        <w:rPr/>
        <w:t xml:space="preserve">rtunities for </w:t>
      </w:r>
      <w:r w:rsidR="1C337CC3">
        <w:rPr/>
        <w:t>ob</w:t>
      </w:r>
      <w:r w:rsidR="1C337CC3">
        <w:rPr/>
        <w:t>serving</w:t>
      </w:r>
      <w:r w:rsidR="1C337CC3">
        <w:rPr/>
        <w:t xml:space="preserve"> b</w:t>
      </w:r>
      <w:r w:rsidR="1C337CC3">
        <w:rPr/>
        <w:t>oth ph</w:t>
      </w:r>
      <w:r w:rsidR="1C337CC3">
        <w:rPr/>
        <w:t>ysical and social learning outcomes.</w:t>
      </w:r>
    </w:p>
    <w:p w:rsidR="7611ABD0" w:rsidP="7611ABD0" w:rsidRDefault="7611ABD0" w14:paraId="0C04137E" w14:textId="5AC7ABD9">
      <w:pPr>
        <w:pStyle w:val="Normal"/>
      </w:pPr>
    </w:p>
    <w:p w:rsidR="159BE779" w:rsidP="7611ABD0" w:rsidRDefault="159BE779" w14:paraId="2A478477" w14:textId="2CCDFEA9">
      <w:pPr>
        <w:pStyle w:val="Normal"/>
        <w:rPr>
          <w:b w:val="1"/>
          <w:bCs w:val="1"/>
          <w:sz w:val="32"/>
          <w:szCs w:val="32"/>
          <w:u w:val="single"/>
        </w:rPr>
      </w:pPr>
      <w:r w:rsidRPr="7611ABD0" w:rsidR="159BE779">
        <w:rPr>
          <w:b w:val="1"/>
          <w:bCs w:val="1"/>
          <w:sz w:val="28"/>
          <w:szCs w:val="28"/>
          <w:u w:val="single"/>
        </w:rPr>
        <w:t xml:space="preserve">Rubric </w:t>
      </w:r>
    </w:p>
    <w:p w:rsidR="159BE779" w:rsidP="7611ABD0" w:rsidRDefault="159BE779" w14:paraId="232DB210" w14:textId="08CBEEA0">
      <w:pPr>
        <w:pStyle w:val="Normal"/>
      </w:pPr>
      <w:r w:rsidR="159BE779">
        <w:rPr/>
        <w:t>Activity: Small-sided invasion game (basketball or netball)</w:t>
      </w:r>
      <w:r>
        <w:br/>
      </w:r>
      <w:r w:rsidR="159BE779">
        <w:rPr/>
        <w:t>Learning focus: tactical awareness, movement competence, effort, and social responsibility.</w:t>
      </w:r>
    </w:p>
    <w:tbl>
      <w:tblPr>
        <w:tblStyle w:val="TableGrid"/>
        <w:bidiVisual w:val="0"/>
        <w:tblW w:w="0" w:type="auto"/>
        <w:tblLook w:val="06A0" w:firstRow="1" w:lastRow="0" w:firstColumn="1" w:lastColumn="0" w:noHBand="1" w:noVBand="1"/>
      </w:tblPr>
      <w:tblGrid>
        <w:gridCol w:w="1650"/>
        <w:gridCol w:w="1710"/>
        <w:gridCol w:w="1905"/>
        <w:gridCol w:w="1890"/>
        <w:gridCol w:w="2205"/>
      </w:tblGrid>
      <w:tr w:rsidR="7611ABD0" w:rsidTr="7611ABD0" w14:paraId="3237B550">
        <w:trPr>
          <w:trHeight w:val="300"/>
        </w:trPr>
        <w:tc>
          <w:tcPr>
            <w:tcW w:w="1650" w:type="dxa"/>
            <w:tcMar/>
          </w:tcPr>
          <w:p w:rsidR="7611ABD0" w:rsidP="7611ABD0" w:rsidRDefault="7611ABD0" w14:paraId="2D16824B" w14:textId="7687F936">
            <w:pPr>
              <w:spacing w:before="0" w:beforeAutospacing="off" w:after="0" w:afterAutospacing="off"/>
              <w:jc w:val="center"/>
            </w:pPr>
            <w:r w:rsidRPr="7611ABD0" w:rsidR="7611ABD0">
              <w:rPr>
                <w:b w:val="1"/>
                <w:bCs w:val="1"/>
              </w:rPr>
              <w:t>Criteria</w:t>
            </w:r>
          </w:p>
        </w:tc>
        <w:tc>
          <w:tcPr>
            <w:tcW w:w="1710" w:type="dxa"/>
            <w:tcMar/>
          </w:tcPr>
          <w:p w:rsidR="7611ABD0" w:rsidP="7611ABD0" w:rsidRDefault="7611ABD0" w14:paraId="05C5CD33" w14:textId="54E59527">
            <w:pPr>
              <w:spacing w:before="0" w:beforeAutospacing="off" w:after="0" w:afterAutospacing="off"/>
              <w:jc w:val="center"/>
            </w:pPr>
            <w:r w:rsidRPr="7611ABD0" w:rsidR="7611ABD0">
              <w:rPr>
                <w:b w:val="1"/>
                <w:bCs w:val="1"/>
              </w:rPr>
              <w:t xml:space="preserve">Level 1 </w:t>
            </w:r>
          </w:p>
        </w:tc>
        <w:tc>
          <w:tcPr>
            <w:tcW w:w="1905" w:type="dxa"/>
            <w:tcMar/>
          </w:tcPr>
          <w:p w:rsidR="7611ABD0" w:rsidP="7611ABD0" w:rsidRDefault="7611ABD0" w14:paraId="76AE3435" w14:textId="00DFDF68">
            <w:pPr>
              <w:spacing w:before="0" w:beforeAutospacing="off" w:after="0" w:afterAutospacing="off"/>
              <w:jc w:val="center"/>
            </w:pPr>
            <w:r w:rsidRPr="7611ABD0" w:rsidR="7611ABD0">
              <w:rPr>
                <w:b w:val="1"/>
                <w:bCs w:val="1"/>
              </w:rPr>
              <w:t xml:space="preserve">Level 2 </w:t>
            </w:r>
          </w:p>
        </w:tc>
        <w:tc>
          <w:tcPr>
            <w:tcW w:w="1890" w:type="dxa"/>
            <w:tcMar/>
          </w:tcPr>
          <w:p w:rsidR="7611ABD0" w:rsidP="7611ABD0" w:rsidRDefault="7611ABD0" w14:paraId="45C0F0E0" w14:textId="1AE69E09">
            <w:pPr>
              <w:spacing w:before="0" w:beforeAutospacing="off" w:after="0" w:afterAutospacing="off"/>
              <w:jc w:val="center"/>
            </w:pPr>
            <w:r w:rsidRPr="7611ABD0" w:rsidR="7611ABD0">
              <w:rPr>
                <w:b w:val="1"/>
                <w:bCs w:val="1"/>
              </w:rPr>
              <w:t xml:space="preserve">Level 3 </w:t>
            </w:r>
          </w:p>
        </w:tc>
        <w:tc>
          <w:tcPr>
            <w:tcW w:w="2205" w:type="dxa"/>
            <w:tcMar/>
          </w:tcPr>
          <w:p w:rsidR="7611ABD0" w:rsidP="7611ABD0" w:rsidRDefault="7611ABD0" w14:paraId="76B84BA8" w14:textId="277FADFC">
            <w:pPr>
              <w:spacing w:before="0" w:beforeAutospacing="off" w:after="0" w:afterAutospacing="off"/>
              <w:jc w:val="center"/>
            </w:pPr>
            <w:r w:rsidRPr="7611ABD0" w:rsidR="7611ABD0">
              <w:rPr>
                <w:b w:val="1"/>
                <w:bCs w:val="1"/>
              </w:rPr>
              <w:t xml:space="preserve">Level 4 </w:t>
            </w:r>
          </w:p>
        </w:tc>
      </w:tr>
      <w:tr w:rsidR="7611ABD0" w:rsidTr="7611ABD0" w14:paraId="7278BDE4">
        <w:trPr>
          <w:trHeight w:val="300"/>
        </w:trPr>
        <w:tc>
          <w:tcPr>
            <w:tcW w:w="1650" w:type="dxa"/>
            <w:tcMar/>
          </w:tcPr>
          <w:p w:rsidR="7611ABD0" w:rsidP="7611ABD0" w:rsidRDefault="7611ABD0" w14:paraId="170F4E69" w14:textId="730D54D5">
            <w:pPr>
              <w:spacing w:before="0" w:beforeAutospacing="off" w:after="0" w:afterAutospacing="off"/>
            </w:pPr>
            <w:r w:rsidRPr="7611ABD0" w:rsidR="7611ABD0">
              <w:rPr>
                <w:b w:val="1"/>
                <w:bCs w:val="1"/>
              </w:rPr>
              <w:t>Movement Competence</w:t>
            </w:r>
          </w:p>
        </w:tc>
        <w:tc>
          <w:tcPr>
            <w:tcW w:w="1710" w:type="dxa"/>
            <w:tcMar/>
          </w:tcPr>
          <w:p w:rsidR="7611ABD0" w:rsidP="7611ABD0" w:rsidRDefault="7611ABD0" w14:paraId="74D1F24E" w14:textId="1A9E6DB8">
            <w:pPr>
              <w:spacing w:before="0" w:beforeAutospacing="off" w:after="0" w:afterAutospacing="off"/>
            </w:pPr>
            <w:r w:rsidR="7611ABD0">
              <w:rPr/>
              <w:t>Beginning to demonstrate fundamental movement skills and developing control with guidance.</w:t>
            </w:r>
          </w:p>
        </w:tc>
        <w:tc>
          <w:tcPr>
            <w:tcW w:w="1905" w:type="dxa"/>
            <w:tcMar/>
          </w:tcPr>
          <w:p w:rsidR="7611ABD0" w:rsidP="7611ABD0" w:rsidRDefault="7611ABD0" w14:paraId="1DDBD865" w14:textId="77C49958">
            <w:pPr>
              <w:spacing w:before="0" w:beforeAutospacing="off" w:after="0" w:afterAutospacing="off"/>
            </w:pPr>
            <w:r w:rsidR="7611ABD0">
              <w:rPr/>
              <w:t xml:space="preserve">Demonstrates basic movement skills and </w:t>
            </w:r>
            <w:r w:rsidR="52C8D388">
              <w:rPr/>
              <w:t>develops</w:t>
            </w:r>
            <w:r w:rsidR="7611ABD0">
              <w:rPr/>
              <w:t xml:space="preserve"> greater control and coordination during gameplay.</w:t>
            </w:r>
          </w:p>
        </w:tc>
        <w:tc>
          <w:tcPr>
            <w:tcW w:w="1890" w:type="dxa"/>
            <w:tcMar/>
          </w:tcPr>
          <w:p w:rsidR="7611ABD0" w:rsidP="7611ABD0" w:rsidRDefault="7611ABD0" w14:paraId="65A95967" w14:textId="732BCCAE">
            <w:pPr>
              <w:spacing w:before="0" w:beforeAutospacing="off" w:after="0" w:afterAutospacing="off"/>
            </w:pPr>
            <w:r w:rsidR="7611ABD0">
              <w:rPr/>
              <w:t>Demonstrates effective control, coordination, and application of movement skills within game situations.</w:t>
            </w:r>
          </w:p>
        </w:tc>
        <w:tc>
          <w:tcPr>
            <w:tcW w:w="2205" w:type="dxa"/>
            <w:tcMar/>
          </w:tcPr>
          <w:p w:rsidR="7611ABD0" w:rsidP="7611ABD0" w:rsidRDefault="7611ABD0" w14:paraId="3BE95542" w14:textId="0E342218">
            <w:pPr>
              <w:spacing w:before="0" w:beforeAutospacing="off" w:after="0" w:afterAutospacing="off"/>
            </w:pPr>
            <w:r w:rsidR="7611ABD0">
              <w:rPr/>
              <w:t>Demonstrates highly efficient movement patterns and confidently adapts skills creatively to suit changing game situations.</w:t>
            </w:r>
          </w:p>
        </w:tc>
      </w:tr>
      <w:tr w:rsidR="7611ABD0" w:rsidTr="7611ABD0" w14:paraId="63A97B87">
        <w:trPr>
          <w:trHeight w:val="300"/>
        </w:trPr>
        <w:tc>
          <w:tcPr>
            <w:tcW w:w="1650" w:type="dxa"/>
            <w:tcMar/>
          </w:tcPr>
          <w:p w:rsidR="7611ABD0" w:rsidP="7611ABD0" w:rsidRDefault="7611ABD0" w14:paraId="706F38FF" w14:textId="6C7A99F2">
            <w:pPr>
              <w:spacing w:before="0" w:beforeAutospacing="off" w:after="0" w:afterAutospacing="off"/>
            </w:pPr>
            <w:r w:rsidRPr="7611ABD0" w:rsidR="7611ABD0">
              <w:rPr>
                <w:b w:val="1"/>
                <w:bCs w:val="1"/>
              </w:rPr>
              <w:t>Tactical Awareness and Decision-Making</w:t>
            </w:r>
          </w:p>
        </w:tc>
        <w:tc>
          <w:tcPr>
            <w:tcW w:w="1710" w:type="dxa"/>
            <w:tcMar/>
          </w:tcPr>
          <w:p w:rsidR="7611ABD0" w:rsidP="7611ABD0" w:rsidRDefault="7611ABD0" w14:paraId="5815AB65" w14:textId="65308275">
            <w:pPr>
              <w:spacing w:before="0" w:beforeAutospacing="off" w:after="0" w:afterAutospacing="off"/>
            </w:pPr>
            <w:r w:rsidR="7611ABD0">
              <w:rPr/>
              <w:t>Beginning to recognise simple tactical options and positioning during gameplay.</w:t>
            </w:r>
          </w:p>
        </w:tc>
        <w:tc>
          <w:tcPr>
            <w:tcW w:w="1905" w:type="dxa"/>
            <w:tcMar/>
          </w:tcPr>
          <w:p w:rsidR="7611ABD0" w:rsidP="7611ABD0" w:rsidRDefault="7611ABD0" w14:paraId="092D16EF" w14:textId="05F79785">
            <w:pPr>
              <w:spacing w:before="0" w:beforeAutospacing="off" w:after="0" w:afterAutospacing="off"/>
            </w:pPr>
            <w:r w:rsidR="7611ABD0">
              <w:rPr/>
              <w:t>Demonstrates growing awareness of positioning and decision-making within game situations.</w:t>
            </w:r>
          </w:p>
        </w:tc>
        <w:tc>
          <w:tcPr>
            <w:tcW w:w="1890" w:type="dxa"/>
            <w:tcMar/>
          </w:tcPr>
          <w:p w:rsidR="7611ABD0" w:rsidP="7611ABD0" w:rsidRDefault="7611ABD0" w14:paraId="2B65EEFE" w14:textId="2B3491BA">
            <w:pPr>
              <w:spacing w:before="0" w:beforeAutospacing="off" w:after="0" w:afterAutospacing="off"/>
            </w:pPr>
            <w:r w:rsidR="7611ABD0">
              <w:rPr/>
              <w:t>Consistently demonstrates appropriate tactical awareness and makes effective decisions during gameplay.</w:t>
            </w:r>
          </w:p>
        </w:tc>
        <w:tc>
          <w:tcPr>
            <w:tcW w:w="2205" w:type="dxa"/>
            <w:tcMar/>
          </w:tcPr>
          <w:p w:rsidR="7611ABD0" w:rsidP="7611ABD0" w:rsidRDefault="7611ABD0" w14:paraId="5BF8C00B" w14:textId="48E62F4A">
            <w:pPr>
              <w:spacing w:before="0" w:beforeAutospacing="off" w:after="0" w:afterAutospacing="off"/>
            </w:pPr>
            <w:r w:rsidR="7611ABD0">
              <w:rPr/>
              <w:t>Anticipates play and adapts tactics strategically to positively influence the game.</w:t>
            </w:r>
          </w:p>
        </w:tc>
      </w:tr>
      <w:tr w:rsidR="7611ABD0" w:rsidTr="7611ABD0" w14:paraId="7C5E7D19">
        <w:trPr>
          <w:trHeight w:val="300"/>
        </w:trPr>
        <w:tc>
          <w:tcPr>
            <w:tcW w:w="1650" w:type="dxa"/>
            <w:tcMar/>
          </w:tcPr>
          <w:p w:rsidR="7611ABD0" w:rsidP="7611ABD0" w:rsidRDefault="7611ABD0" w14:paraId="72FBE288" w14:textId="47226833">
            <w:pPr>
              <w:spacing w:before="0" w:beforeAutospacing="off" w:after="0" w:afterAutospacing="off"/>
            </w:pPr>
            <w:r w:rsidRPr="7611ABD0" w:rsidR="7611ABD0">
              <w:rPr>
                <w:b w:val="1"/>
                <w:bCs w:val="1"/>
              </w:rPr>
              <w:t>Effort and Engagement</w:t>
            </w:r>
          </w:p>
        </w:tc>
        <w:tc>
          <w:tcPr>
            <w:tcW w:w="1710" w:type="dxa"/>
            <w:tcMar/>
          </w:tcPr>
          <w:p w:rsidR="7611ABD0" w:rsidP="7611ABD0" w:rsidRDefault="7611ABD0" w14:paraId="5C6334BF" w14:textId="470B96DE">
            <w:pPr>
              <w:spacing w:before="0" w:beforeAutospacing="off" w:after="0" w:afterAutospacing="off"/>
            </w:pPr>
            <w:r w:rsidR="7611ABD0">
              <w:rPr/>
              <w:t>Participates in activities and is beginning to demonstrate effort and engagement.</w:t>
            </w:r>
          </w:p>
        </w:tc>
        <w:tc>
          <w:tcPr>
            <w:tcW w:w="1905" w:type="dxa"/>
            <w:tcMar/>
          </w:tcPr>
          <w:p w:rsidR="7611ABD0" w:rsidP="7611ABD0" w:rsidRDefault="7611ABD0" w14:paraId="222C5EE1" w14:textId="10511EC6">
            <w:pPr>
              <w:spacing w:before="0" w:beforeAutospacing="off" w:after="0" w:afterAutospacing="off"/>
            </w:pPr>
            <w:r w:rsidR="7611ABD0">
              <w:rPr/>
              <w:t xml:space="preserve">Participates with increasing effort and </w:t>
            </w:r>
            <w:r w:rsidR="174AB796">
              <w:rPr/>
              <w:t>develops</w:t>
            </w:r>
            <w:r w:rsidR="7611ABD0">
              <w:rPr/>
              <w:t xml:space="preserve"> sustained engagement in activities.</w:t>
            </w:r>
          </w:p>
        </w:tc>
        <w:tc>
          <w:tcPr>
            <w:tcW w:w="1890" w:type="dxa"/>
            <w:tcMar/>
          </w:tcPr>
          <w:p w:rsidR="7611ABD0" w:rsidP="7611ABD0" w:rsidRDefault="7611ABD0" w14:paraId="551E0743" w14:textId="4B4A259C">
            <w:pPr>
              <w:spacing w:before="0" w:beforeAutospacing="off" w:after="0" w:afterAutospacing="off"/>
            </w:pPr>
            <w:r w:rsidR="7611ABD0">
              <w:rPr/>
              <w:t>Demonstrates consistent effort and active engagement throughout the lesson.</w:t>
            </w:r>
          </w:p>
        </w:tc>
        <w:tc>
          <w:tcPr>
            <w:tcW w:w="2205" w:type="dxa"/>
            <w:tcMar/>
          </w:tcPr>
          <w:p w:rsidR="7611ABD0" w:rsidP="7611ABD0" w:rsidRDefault="7611ABD0" w14:paraId="0735359B" w14:textId="792A4879">
            <w:pPr>
              <w:spacing w:before="0" w:beforeAutospacing="off" w:after="0" w:afterAutospacing="off"/>
            </w:pPr>
            <w:r w:rsidR="7611ABD0">
              <w:rPr/>
              <w:t>Demonstrates exceptional effort and persistence while encouraging and motivating others.</w:t>
            </w:r>
          </w:p>
        </w:tc>
      </w:tr>
      <w:tr w:rsidR="7611ABD0" w:rsidTr="7611ABD0" w14:paraId="25F944D7">
        <w:trPr>
          <w:trHeight w:val="300"/>
        </w:trPr>
        <w:tc>
          <w:tcPr>
            <w:tcW w:w="1650" w:type="dxa"/>
            <w:tcMar/>
          </w:tcPr>
          <w:p w:rsidR="7611ABD0" w:rsidP="7611ABD0" w:rsidRDefault="7611ABD0" w14:paraId="481B8A48" w14:textId="6B22DBB1">
            <w:pPr>
              <w:spacing w:before="0" w:beforeAutospacing="off" w:after="0" w:afterAutospacing="off"/>
            </w:pPr>
            <w:r w:rsidRPr="7611ABD0" w:rsidR="7611ABD0">
              <w:rPr>
                <w:b w:val="1"/>
                <w:bCs w:val="1"/>
              </w:rPr>
              <w:t>Collaboration and Communication</w:t>
            </w:r>
          </w:p>
        </w:tc>
        <w:tc>
          <w:tcPr>
            <w:tcW w:w="1710" w:type="dxa"/>
            <w:tcMar/>
          </w:tcPr>
          <w:p w:rsidR="7611ABD0" w:rsidP="7611ABD0" w:rsidRDefault="7611ABD0" w14:paraId="4D6C7CCE" w14:textId="3FFD6AE2">
            <w:pPr>
              <w:spacing w:before="0" w:beforeAutospacing="off" w:after="0" w:afterAutospacing="off"/>
            </w:pPr>
            <w:r w:rsidR="7611ABD0">
              <w:rPr/>
              <w:t>Beginning to communicate with teammates and participate in cooperative activities.</w:t>
            </w:r>
          </w:p>
        </w:tc>
        <w:tc>
          <w:tcPr>
            <w:tcW w:w="1905" w:type="dxa"/>
            <w:tcMar/>
          </w:tcPr>
          <w:p w:rsidR="7611ABD0" w:rsidP="7611ABD0" w:rsidRDefault="7611ABD0" w14:paraId="7740D47B" w14:textId="6D3E09A7">
            <w:pPr>
              <w:spacing w:before="0" w:beforeAutospacing="off" w:after="0" w:afterAutospacing="off"/>
            </w:pPr>
            <w:r w:rsidR="7611ABD0">
              <w:rPr/>
              <w:t>Communicates with teammates and contributes to teamwork with increasing confidence.</w:t>
            </w:r>
          </w:p>
        </w:tc>
        <w:tc>
          <w:tcPr>
            <w:tcW w:w="1890" w:type="dxa"/>
            <w:tcMar/>
          </w:tcPr>
          <w:p w:rsidR="7611ABD0" w:rsidP="7611ABD0" w:rsidRDefault="7611ABD0" w14:paraId="5491CD73" w14:textId="056CD074">
            <w:pPr>
              <w:spacing w:before="0" w:beforeAutospacing="off" w:after="0" w:afterAutospacing="off"/>
            </w:pPr>
            <w:r w:rsidR="7611ABD0">
              <w:rPr/>
              <w:t>Communicates effectively and supports teammates during gameplay.</w:t>
            </w:r>
          </w:p>
        </w:tc>
        <w:tc>
          <w:tcPr>
            <w:tcW w:w="2205" w:type="dxa"/>
            <w:tcMar/>
          </w:tcPr>
          <w:p w:rsidR="7611ABD0" w:rsidP="7611ABD0" w:rsidRDefault="7611ABD0" w14:paraId="1104CFC2" w14:textId="15E67CFA">
            <w:pPr>
              <w:spacing w:before="0" w:beforeAutospacing="off" w:after="0" w:afterAutospacing="off"/>
            </w:pPr>
            <w:r w:rsidR="7611ABD0">
              <w:rPr/>
              <w:t>Demonstrates strong leadership through communication and actively supports team cooperation.</w:t>
            </w:r>
          </w:p>
        </w:tc>
      </w:tr>
      <w:tr w:rsidR="7611ABD0" w:rsidTr="7611ABD0" w14:paraId="527F7692">
        <w:trPr>
          <w:trHeight w:val="300"/>
        </w:trPr>
        <w:tc>
          <w:tcPr>
            <w:tcW w:w="1650" w:type="dxa"/>
            <w:tcMar/>
          </w:tcPr>
          <w:p w:rsidR="7611ABD0" w:rsidP="7611ABD0" w:rsidRDefault="7611ABD0" w14:paraId="6C64057E" w14:textId="7880BF8B">
            <w:pPr>
              <w:spacing w:before="0" w:beforeAutospacing="off" w:after="0" w:afterAutospacing="off"/>
            </w:pPr>
            <w:r w:rsidRPr="7611ABD0" w:rsidR="7611ABD0">
              <w:rPr>
                <w:b w:val="1"/>
                <w:bCs w:val="1"/>
              </w:rPr>
              <w:t>Respect and Responsibility</w:t>
            </w:r>
          </w:p>
        </w:tc>
        <w:tc>
          <w:tcPr>
            <w:tcW w:w="1710" w:type="dxa"/>
            <w:tcMar/>
          </w:tcPr>
          <w:p w:rsidR="7611ABD0" w:rsidP="7611ABD0" w:rsidRDefault="7611ABD0" w14:paraId="71D6B998" w14:textId="62B7BA96">
            <w:pPr>
              <w:spacing w:before="0" w:beforeAutospacing="off" w:after="0" w:afterAutospacing="off"/>
            </w:pPr>
            <w:r w:rsidR="7611ABD0">
              <w:rPr/>
              <w:t>Beginning to demonstrate understanding of rules and respectful behaviour during activities.</w:t>
            </w:r>
          </w:p>
        </w:tc>
        <w:tc>
          <w:tcPr>
            <w:tcW w:w="1905" w:type="dxa"/>
            <w:tcMar/>
          </w:tcPr>
          <w:p w:rsidR="7611ABD0" w:rsidP="7611ABD0" w:rsidRDefault="7611ABD0" w14:paraId="746F83A2" w14:textId="17F2FABE">
            <w:pPr>
              <w:spacing w:before="0" w:beforeAutospacing="off" w:after="0" w:afterAutospacing="off"/>
            </w:pPr>
            <w:r w:rsidR="7611ABD0">
              <w:rPr/>
              <w:t>Demonstrates respectful behaviour towards peers and follows rules with growing consistency.</w:t>
            </w:r>
          </w:p>
        </w:tc>
        <w:tc>
          <w:tcPr>
            <w:tcW w:w="1890" w:type="dxa"/>
            <w:tcMar/>
          </w:tcPr>
          <w:p w:rsidR="7611ABD0" w:rsidP="7611ABD0" w:rsidRDefault="7611ABD0" w14:paraId="1DD9EF21" w14:textId="5BF56D18">
            <w:pPr>
              <w:spacing w:before="0" w:beforeAutospacing="off" w:after="0" w:afterAutospacing="off"/>
            </w:pPr>
            <w:r w:rsidR="7611ABD0">
              <w:rPr/>
              <w:t>Consistently demonstrates respect for peers, rules, and teacher expectations.</w:t>
            </w:r>
          </w:p>
        </w:tc>
        <w:tc>
          <w:tcPr>
            <w:tcW w:w="2205" w:type="dxa"/>
            <w:tcMar/>
          </w:tcPr>
          <w:p w:rsidR="11AFBDD7" w:rsidP="7611ABD0" w:rsidRDefault="11AFBDD7" w14:paraId="15283C98" w14:textId="56569817">
            <w:pPr>
              <w:spacing w:before="0" w:beforeAutospacing="off" w:after="0" w:afterAutospacing="off"/>
            </w:pPr>
            <w:r w:rsidR="11AFBDD7">
              <w:rPr/>
              <w:t>Models'</w:t>
            </w:r>
            <w:r w:rsidR="7611ABD0">
              <w:rPr/>
              <w:t xml:space="preserve"> respectful </w:t>
            </w:r>
            <w:r w:rsidR="7611ABD0">
              <w:rPr/>
              <w:t>behaviour</w:t>
            </w:r>
            <w:r w:rsidR="7611ABD0">
              <w:rPr/>
              <w:t xml:space="preserve"> and actively </w:t>
            </w:r>
            <w:r w:rsidR="0C6284A0">
              <w:rPr/>
              <w:t>promote</w:t>
            </w:r>
            <w:r w:rsidR="7611ABD0">
              <w:rPr/>
              <w:t xml:space="preserve"> a positive and inclusive learning environment.</w:t>
            </w:r>
          </w:p>
        </w:tc>
      </w:tr>
    </w:tbl>
    <w:p w:rsidR="7611ABD0" w:rsidP="7611ABD0" w:rsidRDefault="7611ABD0" w14:paraId="35826FDE" w14:textId="6C25D260">
      <w:pPr>
        <w:pStyle w:val="Normal"/>
      </w:pPr>
    </w:p>
    <w:p w:rsidR="7611ABD0" w:rsidRDefault="7611ABD0" w14:paraId="79D26F0B" w14:textId="4C22A0E5"/>
    <w:p w:rsidR="0208C1E5" w:rsidRDefault="0208C1E5" w14:paraId="3E3B24F9" w14:textId="3D475AF9">
      <w:r w:rsidR="0208C1E5">
        <w:rPr/>
        <w:t xml:space="preserve">The features of the rubric </w:t>
      </w:r>
      <w:r w:rsidR="0208C1E5">
        <w:rPr/>
        <w:t>shows</w:t>
      </w:r>
      <w:r w:rsidR="0208C1E5">
        <w:rPr/>
        <w:t xml:space="preserve"> that it incorporates several principles associated with effective assessment practices. It also fo</w:t>
      </w:r>
      <w:r w:rsidR="737BF216">
        <w:rPr/>
        <w:t>sters h</w:t>
      </w:r>
      <w:r w:rsidR="0208C1E5">
        <w:rPr/>
        <w:t>olistic assessment</w:t>
      </w:r>
      <w:r w:rsidR="4222E770">
        <w:rPr/>
        <w:t xml:space="preserve"> by </w:t>
      </w:r>
      <w:r w:rsidR="0208C1E5">
        <w:rPr/>
        <w:t>evaluat</w:t>
      </w:r>
      <w:r w:rsidR="03E4BD3D">
        <w:rPr/>
        <w:t>ing</w:t>
      </w:r>
      <w:r w:rsidR="0208C1E5">
        <w:rPr/>
        <w:t xml:space="preserve"> physical, cognitive, and social dimensions of learning rather than focusing solely on performance outcomes.</w:t>
      </w:r>
      <w:r w:rsidR="356DCB66">
        <w:rPr/>
        <w:t xml:space="preserve"> It also includes c</w:t>
      </w:r>
      <w:r w:rsidR="0208C1E5">
        <w:rPr/>
        <w:t xml:space="preserve">lear performance </w:t>
      </w:r>
      <w:r w:rsidR="0208C1E5">
        <w:rPr/>
        <w:t>descriptors</w:t>
      </w:r>
      <w:r w:rsidR="1BFD1896">
        <w:rPr/>
        <w:t xml:space="preserve"> and e</w:t>
      </w:r>
      <w:r w:rsidR="0208C1E5">
        <w:rPr/>
        <w:t xml:space="preserve">ach level includes descriptive language that clarifies expected </w:t>
      </w:r>
      <w:r w:rsidR="0208C1E5">
        <w:rPr/>
        <w:t>behaviours</w:t>
      </w:r>
      <w:r w:rsidR="0208C1E5">
        <w:rPr/>
        <w:t xml:space="preserve"> and performance.</w:t>
      </w:r>
      <w:r w:rsidR="27E67FD7">
        <w:rPr/>
        <w:t xml:space="preserve"> While supporting current </w:t>
      </w:r>
      <w:r w:rsidR="27E67FD7">
        <w:rPr/>
        <w:t>research</w:t>
      </w:r>
      <w:r w:rsidR="27E67FD7">
        <w:rPr/>
        <w:t xml:space="preserve"> it also a</w:t>
      </w:r>
      <w:r w:rsidR="0208C1E5">
        <w:rPr/>
        <w:t>lign</w:t>
      </w:r>
      <w:r w:rsidR="207EDDA2">
        <w:rPr/>
        <w:t xml:space="preserve">s </w:t>
      </w:r>
      <w:r w:rsidR="0208C1E5">
        <w:rPr/>
        <w:t>with</w:t>
      </w:r>
      <w:r w:rsidR="6BEA02A0">
        <w:rPr/>
        <w:t xml:space="preserve"> the</w:t>
      </w:r>
      <w:r w:rsidR="0208C1E5">
        <w:rPr/>
        <w:t xml:space="preserve"> curriculum goals</w:t>
      </w:r>
      <w:r w:rsidR="16694011">
        <w:rPr/>
        <w:t xml:space="preserve"> as it </w:t>
      </w:r>
      <w:r w:rsidR="0208C1E5">
        <w:rPr/>
        <w:t>reflect</w:t>
      </w:r>
      <w:r w:rsidR="42F88B07">
        <w:rPr/>
        <w:t>s</w:t>
      </w:r>
      <w:r w:rsidR="0208C1E5">
        <w:rPr/>
        <w:t xml:space="preserve"> learning outcomes commonly associated with physical literacy and </w:t>
      </w:r>
      <w:r w:rsidR="0208C1E5">
        <w:rPr/>
        <w:t>responsibility</w:t>
      </w:r>
      <w:r w:rsidR="2137BFEE">
        <w:rPr/>
        <w:t xml:space="preserve"> </w:t>
      </w:r>
      <w:r w:rsidR="0208C1E5">
        <w:rPr/>
        <w:t>based</w:t>
      </w:r>
      <w:r w:rsidR="0208C1E5">
        <w:rPr/>
        <w:t xml:space="preserve"> PE </w:t>
      </w:r>
      <w:r w:rsidR="0208C1E5">
        <w:rPr/>
        <w:t>programmes</w:t>
      </w:r>
      <w:r w:rsidR="0208C1E5">
        <w:rPr/>
        <w:t>.</w:t>
      </w:r>
      <w:r w:rsidR="3A16DD41">
        <w:rPr/>
        <w:t xml:space="preserve"> It is also designed in a f</w:t>
      </w:r>
      <w:r w:rsidR="0208C1E5">
        <w:rPr/>
        <w:t xml:space="preserve">ormative </w:t>
      </w:r>
      <w:r w:rsidR="330049C4">
        <w:rPr/>
        <w:t>way,</w:t>
      </w:r>
      <w:r w:rsidR="330049C4">
        <w:rPr/>
        <w:t xml:space="preserve"> therefore this </w:t>
      </w:r>
      <w:r w:rsidR="0208C1E5">
        <w:rPr/>
        <w:t>rubric can be used for teacher assessment, peer feedback, and student self-reflection.</w:t>
      </w:r>
      <w:r w:rsidR="58C2E5D2">
        <w:rPr/>
        <w:t xml:space="preserve"> It was also written with positive language to avoid upset or disappointment that could cause a drop in participation and motivation. It was wri</w:t>
      </w:r>
      <w:r w:rsidR="4F9957BA">
        <w:rPr/>
        <w:t xml:space="preserve">tten as a tool to encourage improvement rather than highlight </w:t>
      </w:r>
      <w:r w:rsidR="0079911A">
        <w:rPr/>
        <w:t>weaknesses</w:t>
      </w:r>
      <w:r w:rsidR="4F9957BA">
        <w:rPr/>
        <w:t xml:space="preserve">. </w:t>
      </w:r>
    </w:p>
    <w:p w:rsidR="61491F03" w:rsidP="7611ABD0" w:rsidRDefault="61491F03" w14:paraId="2F75ECA0" w14:textId="1EF7F0FC">
      <w:pPr>
        <w:rPr>
          <w:b w:val="1"/>
          <w:bCs w:val="1"/>
        </w:rPr>
      </w:pPr>
      <w:r w:rsidRPr="7611ABD0" w:rsidR="61491F03">
        <w:rPr>
          <w:b w:val="1"/>
          <w:bCs w:val="1"/>
        </w:rPr>
        <w:t xml:space="preserve">Assessment outcome </w:t>
      </w:r>
      <w:r w:rsidRPr="7611ABD0" w:rsidR="61491F03">
        <w:rPr>
          <w:b w:val="1"/>
          <w:bCs w:val="1"/>
        </w:rPr>
        <w:t>example</w:t>
      </w:r>
      <w:r w:rsidRPr="7611ABD0" w:rsidR="61491F03">
        <w:rPr>
          <w:b w:val="1"/>
          <w:bCs w:val="1"/>
        </w:rPr>
        <w:t xml:space="preserve"> </w:t>
      </w:r>
    </w:p>
    <w:p w:rsidR="7C55D3AF" w:rsidP="7611ABD0" w:rsidRDefault="7C55D3AF" w14:paraId="0173CE6D" w14:textId="6FF7DCB6">
      <w:pPr>
        <w:spacing w:before="240" w:beforeAutospacing="off" w:after="240" w:afterAutospacing="off"/>
      </w:pPr>
      <w:r w:rsidRPr="7611ABD0" w:rsidR="7C55D3AF">
        <w:rPr>
          <w:rFonts w:ascii="Aptos" w:hAnsi="Aptos" w:eastAsia="Aptos" w:cs="Aptos"/>
          <w:noProof w:val="0"/>
          <w:sz w:val="24"/>
          <w:szCs w:val="24"/>
          <w:lang w:val="en-US"/>
        </w:rPr>
        <w:t>An example of a completed assessment:</w:t>
      </w:r>
    </w:p>
    <w:tbl>
      <w:tblPr>
        <w:tblStyle w:val="TableGrid"/>
        <w:bidiVisual w:val="0"/>
        <w:tblW w:w="0" w:type="auto"/>
        <w:tblLook w:val="06A0" w:firstRow="1" w:lastRow="0" w:firstColumn="1" w:lastColumn="0" w:noHBand="1" w:noVBand="1"/>
      </w:tblPr>
      <w:tblGrid>
        <w:gridCol w:w="1253"/>
        <w:gridCol w:w="1393"/>
        <w:gridCol w:w="1755"/>
        <w:gridCol w:w="1080"/>
        <w:gridCol w:w="1740"/>
        <w:gridCol w:w="1414"/>
      </w:tblGrid>
      <w:tr w:rsidR="7611ABD0" w:rsidTr="7611ABD0" w14:paraId="3BD280AD">
        <w:trPr>
          <w:trHeight w:val="300"/>
        </w:trPr>
        <w:tc>
          <w:tcPr>
            <w:tcW w:w="1253" w:type="dxa"/>
            <w:tcMar/>
          </w:tcPr>
          <w:p w:rsidR="7611ABD0" w:rsidP="7611ABD0" w:rsidRDefault="7611ABD0" w14:paraId="0490CFA4" w14:textId="2FCC9541">
            <w:pPr>
              <w:spacing w:before="0" w:beforeAutospacing="off" w:after="0" w:afterAutospacing="off"/>
              <w:jc w:val="center"/>
            </w:pPr>
            <w:r w:rsidRPr="7611ABD0" w:rsidR="7611ABD0">
              <w:rPr>
                <w:b w:val="1"/>
                <w:bCs w:val="1"/>
              </w:rPr>
              <w:t>Student</w:t>
            </w:r>
          </w:p>
        </w:tc>
        <w:tc>
          <w:tcPr>
            <w:tcW w:w="1393" w:type="dxa"/>
            <w:tcMar/>
          </w:tcPr>
          <w:p w:rsidR="7611ABD0" w:rsidP="7611ABD0" w:rsidRDefault="7611ABD0" w14:paraId="39FD710D" w14:textId="332CC1F9">
            <w:pPr>
              <w:spacing w:before="0" w:beforeAutospacing="off" w:after="0" w:afterAutospacing="off"/>
              <w:jc w:val="center"/>
            </w:pPr>
            <w:r w:rsidRPr="7611ABD0" w:rsidR="7611ABD0">
              <w:rPr>
                <w:b w:val="1"/>
                <w:bCs w:val="1"/>
              </w:rPr>
              <w:t>Movement</w:t>
            </w:r>
          </w:p>
        </w:tc>
        <w:tc>
          <w:tcPr>
            <w:tcW w:w="1755" w:type="dxa"/>
            <w:tcMar/>
          </w:tcPr>
          <w:p w:rsidR="7611ABD0" w:rsidP="7611ABD0" w:rsidRDefault="7611ABD0" w14:paraId="4C5EC196" w14:textId="53C6F168">
            <w:pPr>
              <w:spacing w:before="0" w:beforeAutospacing="off" w:after="0" w:afterAutospacing="off"/>
              <w:jc w:val="center"/>
            </w:pPr>
            <w:r w:rsidRPr="7611ABD0" w:rsidR="7611ABD0">
              <w:rPr>
                <w:b w:val="1"/>
                <w:bCs w:val="1"/>
              </w:rPr>
              <w:t>Tactical Awareness</w:t>
            </w:r>
          </w:p>
        </w:tc>
        <w:tc>
          <w:tcPr>
            <w:tcW w:w="1080" w:type="dxa"/>
            <w:tcMar/>
          </w:tcPr>
          <w:p w:rsidR="7611ABD0" w:rsidP="7611ABD0" w:rsidRDefault="7611ABD0" w14:paraId="0F08D213" w14:textId="52A6DE76">
            <w:pPr>
              <w:spacing w:before="0" w:beforeAutospacing="off" w:after="0" w:afterAutospacing="off"/>
              <w:jc w:val="center"/>
            </w:pPr>
            <w:r w:rsidRPr="7611ABD0" w:rsidR="7611ABD0">
              <w:rPr>
                <w:b w:val="1"/>
                <w:bCs w:val="1"/>
              </w:rPr>
              <w:t>Effort</w:t>
            </w:r>
          </w:p>
        </w:tc>
        <w:tc>
          <w:tcPr>
            <w:tcW w:w="1740" w:type="dxa"/>
            <w:tcMar/>
          </w:tcPr>
          <w:p w:rsidR="7611ABD0" w:rsidP="7611ABD0" w:rsidRDefault="7611ABD0" w14:paraId="3C9C1BF1" w14:textId="575CC6F9">
            <w:pPr>
              <w:spacing w:before="0" w:beforeAutospacing="off" w:after="0" w:afterAutospacing="off"/>
              <w:jc w:val="center"/>
            </w:pPr>
            <w:r w:rsidRPr="7611ABD0" w:rsidR="7611ABD0">
              <w:rPr>
                <w:b w:val="1"/>
                <w:bCs w:val="1"/>
              </w:rPr>
              <w:t>Collaboration</w:t>
            </w:r>
          </w:p>
        </w:tc>
        <w:tc>
          <w:tcPr>
            <w:tcW w:w="1414" w:type="dxa"/>
            <w:tcMar/>
          </w:tcPr>
          <w:p w:rsidR="7611ABD0" w:rsidP="7611ABD0" w:rsidRDefault="7611ABD0" w14:paraId="0A931407" w14:textId="025B1284">
            <w:pPr>
              <w:spacing w:before="0" w:beforeAutospacing="off" w:after="0" w:afterAutospacing="off"/>
              <w:jc w:val="center"/>
            </w:pPr>
            <w:r w:rsidRPr="7611ABD0" w:rsidR="7611ABD0">
              <w:rPr>
                <w:b w:val="1"/>
                <w:bCs w:val="1"/>
              </w:rPr>
              <w:t>Respect</w:t>
            </w:r>
          </w:p>
        </w:tc>
      </w:tr>
      <w:tr w:rsidR="7611ABD0" w:rsidTr="7611ABD0" w14:paraId="4AECAC99">
        <w:trPr>
          <w:trHeight w:val="300"/>
        </w:trPr>
        <w:tc>
          <w:tcPr>
            <w:tcW w:w="1253" w:type="dxa"/>
            <w:tcMar/>
          </w:tcPr>
          <w:p w:rsidR="7611ABD0" w:rsidP="7611ABD0" w:rsidRDefault="7611ABD0" w14:paraId="75760E71" w14:textId="58820591">
            <w:pPr>
              <w:spacing w:before="0" w:beforeAutospacing="off" w:after="0" w:afterAutospacing="off"/>
            </w:pPr>
            <w:r w:rsidR="7611ABD0">
              <w:rPr/>
              <w:t>Student A</w:t>
            </w:r>
          </w:p>
        </w:tc>
        <w:tc>
          <w:tcPr>
            <w:tcW w:w="1393" w:type="dxa"/>
            <w:tcMar/>
          </w:tcPr>
          <w:p w:rsidR="7611ABD0" w:rsidP="7611ABD0" w:rsidRDefault="7611ABD0" w14:paraId="09FD30A4" w14:textId="11313E27">
            <w:pPr>
              <w:spacing w:before="0" w:beforeAutospacing="off" w:after="0" w:afterAutospacing="off"/>
            </w:pPr>
            <w:r w:rsidR="7611ABD0">
              <w:rPr/>
              <w:t>3</w:t>
            </w:r>
          </w:p>
        </w:tc>
        <w:tc>
          <w:tcPr>
            <w:tcW w:w="1755" w:type="dxa"/>
            <w:tcMar/>
          </w:tcPr>
          <w:p w:rsidR="7611ABD0" w:rsidP="7611ABD0" w:rsidRDefault="7611ABD0" w14:paraId="79554936" w14:textId="2B97F83D">
            <w:pPr>
              <w:spacing w:before="0" w:beforeAutospacing="off" w:after="0" w:afterAutospacing="off"/>
            </w:pPr>
            <w:r w:rsidR="7611ABD0">
              <w:rPr/>
              <w:t>2</w:t>
            </w:r>
          </w:p>
        </w:tc>
        <w:tc>
          <w:tcPr>
            <w:tcW w:w="1080" w:type="dxa"/>
            <w:tcMar/>
          </w:tcPr>
          <w:p w:rsidR="7611ABD0" w:rsidP="7611ABD0" w:rsidRDefault="7611ABD0" w14:paraId="6C2ABA6F" w14:textId="571ABBE6">
            <w:pPr>
              <w:spacing w:before="0" w:beforeAutospacing="off" w:after="0" w:afterAutospacing="off"/>
            </w:pPr>
            <w:r w:rsidR="7611ABD0">
              <w:rPr/>
              <w:t>4</w:t>
            </w:r>
          </w:p>
        </w:tc>
        <w:tc>
          <w:tcPr>
            <w:tcW w:w="1740" w:type="dxa"/>
            <w:tcMar/>
          </w:tcPr>
          <w:p w:rsidR="7611ABD0" w:rsidP="7611ABD0" w:rsidRDefault="7611ABD0" w14:paraId="5BC57614" w14:textId="1668B213">
            <w:pPr>
              <w:spacing w:before="0" w:beforeAutospacing="off" w:after="0" w:afterAutospacing="off"/>
            </w:pPr>
            <w:r w:rsidR="7611ABD0">
              <w:rPr/>
              <w:t>3</w:t>
            </w:r>
          </w:p>
        </w:tc>
        <w:tc>
          <w:tcPr>
            <w:tcW w:w="1414" w:type="dxa"/>
            <w:tcMar/>
          </w:tcPr>
          <w:p w:rsidR="7611ABD0" w:rsidP="7611ABD0" w:rsidRDefault="7611ABD0" w14:paraId="1F848B4F" w14:textId="7487A8EE">
            <w:pPr>
              <w:spacing w:before="0" w:beforeAutospacing="off" w:after="0" w:afterAutospacing="off"/>
            </w:pPr>
            <w:r w:rsidR="7611ABD0">
              <w:rPr/>
              <w:t>4</w:t>
            </w:r>
          </w:p>
        </w:tc>
      </w:tr>
    </w:tbl>
    <w:p w:rsidR="7C55D3AF" w:rsidP="7611ABD0" w:rsidRDefault="7C55D3AF" w14:paraId="469EC0BC" w14:textId="691C4211">
      <w:pPr>
        <w:bidi w:val="0"/>
        <w:spacing w:before="240" w:beforeAutospacing="off" w:after="240" w:afterAutospacing="off"/>
      </w:pPr>
      <w:r w:rsidRPr="7611ABD0" w:rsidR="7C55D3AF">
        <w:rPr>
          <w:rFonts w:ascii="Aptos" w:hAnsi="Aptos" w:eastAsia="Aptos" w:cs="Aptos"/>
          <w:noProof w:val="0"/>
          <w:sz w:val="24"/>
          <w:szCs w:val="24"/>
          <w:lang w:val="en-US"/>
        </w:rPr>
        <w:t xml:space="preserve">The rubric enabled the teacher to </w:t>
      </w:r>
      <w:r w:rsidRPr="7611ABD0" w:rsidR="7C55D3AF">
        <w:rPr>
          <w:rFonts w:ascii="Aptos" w:hAnsi="Aptos" w:eastAsia="Aptos" w:cs="Aptos"/>
          <w:noProof w:val="0"/>
          <w:sz w:val="24"/>
          <w:szCs w:val="24"/>
          <w:lang w:val="en-US"/>
        </w:rPr>
        <w:t>identify</w:t>
      </w:r>
      <w:r w:rsidRPr="7611ABD0" w:rsidR="7C55D3AF">
        <w:rPr>
          <w:rFonts w:ascii="Aptos" w:hAnsi="Aptos" w:eastAsia="Aptos" w:cs="Aptos"/>
          <w:noProof w:val="0"/>
          <w:sz w:val="24"/>
          <w:szCs w:val="24"/>
          <w:lang w:val="en-US"/>
        </w:rPr>
        <w:t xml:space="preserve"> both strengths and areas for development. Student A </w:t>
      </w:r>
      <w:r w:rsidRPr="7611ABD0" w:rsidR="7C55D3AF">
        <w:rPr>
          <w:rFonts w:ascii="Aptos" w:hAnsi="Aptos" w:eastAsia="Aptos" w:cs="Aptos"/>
          <w:noProof w:val="0"/>
          <w:sz w:val="24"/>
          <w:szCs w:val="24"/>
          <w:lang w:val="en-US"/>
        </w:rPr>
        <w:t>demonstrated</w:t>
      </w:r>
      <w:r w:rsidRPr="7611ABD0" w:rsidR="7C55D3AF">
        <w:rPr>
          <w:rFonts w:ascii="Aptos" w:hAnsi="Aptos" w:eastAsia="Aptos" w:cs="Aptos"/>
          <w:noProof w:val="0"/>
          <w:sz w:val="24"/>
          <w:szCs w:val="24"/>
          <w:lang w:val="en-US"/>
        </w:rPr>
        <w:t xml:space="preserve"> high effort and strong respect for others but </w:t>
      </w:r>
      <w:r w:rsidRPr="7611ABD0" w:rsidR="7C55D3AF">
        <w:rPr>
          <w:rFonts w:ascii="Aptos" w:hAnsi="Aptos" w:eastAsia="Aptos" w:cs="Aptos"/>
          <w:noProof w:val="0"/>
          <w:sz w:val="24"/>
          <w:szCs w:val="24"/>
          <w:lang w:val="en-US"/>
        </w:rPr>
        <w:t>required</w:t>
      </w:r>
      <w:r w:rsidRPr="7611ABD0" w:rsidR="7C55D3AF">
        <w:rPr>
          <w:rFonts w:ascii="Aptos" w:hAnsi="Aptos" w:eastAsia="Aptos" w:cs="Aptos"/>
          <w:noProof w:val="0"/>
          <w:sz w:val="24"/>
          <w:szCs w:val="24"/>
          <w:lang w:val="en-US"/>
        </w:rPr>
        <w:t xml:space="preserve"> further development in tactical decision-making during gameplay.</w:t>
      </w:r>
      <w:r w:rsidRPr="7611ABD0" w:rsidR="3146585B">
        <w:rPr>
          <w:rFonts w:ascii="Aptos" w:hAnsi="Aptos" w:eastAsia="Aptos" w:cs="Aptos"/>
          <w:noProof w:val="0"/>
          <w:sz w:val="24"/>
          <w:szCs w:val="24"/>
          <w:lang w:val="en-US"/>
        </w:rPr>
        <w:t xml:space="preserve"> </w:t>
      </w:r>
      <w:r w:rsidRPr="7611ABD0" w:rsidR="7C55D3AF">
        <w:rPr>
          <w:rFonts w:ascii="Aptos" w:hAnsi="Aptos" w:eastAsia="Aptos" w:cs="Aptos"/>
          <w:noProof w:val="0"/>
          <w:sz w:val="24"/>
          <w:szCs w:val="24"/>
          <w:lang w:val="en-US"/>
        </w:rPr>
        <w:t>This type of feedback allows teachers to provide</w:t>
      </w:r>
      <w:r w:rsidRPr="7611ABD0" w:rsidR="7C55D3AF">
        <w:rPr>
          <w:rFonts w:ascii="Aptos" w:hAnsi="Aptos" w:eastAsia="Aptos" w:cs="Aptos"/>
          <w:b w:val="0"/>
          <w:bCs w:val="0"/>
          <w:noProof w:val="0"/>
          <w:sz w:val="24"/>
          <w:szCs w:val="24"/>
          <w:lang w:val="en-US"/>
        </w:rPr>
        <w:t xml:space="preserve"> specific, constructive guidance</w:t>
      </w:r>
      <w:r w:rsidRPr="7611ABD0" w:rsidR="7C55D3AF">
        <w:rPr>
          <w:rFonts w:ascii="Aptos" w:hAnsi="Aptos" w:eastAsia="Aptos" w:cs="Aptos"/>
          <w:noProof w:val="0"/>
          <w:sz w:val="24"/>
          <w:szCs w:val="24"/>
          <w:lang w:val="en-US"/>
        </w:rPr>
        <w:t xml:space="preserve"> that supports learning progression.</w:t>
      </w:r>
      <w:r w:rsidRPr="7611ABD0" w:rsidR="5E74468B">
        <w:rPr>
          <w:rFonts w:ascii="Aptos" w:hAnsi="Aptos" w:eastAsia="Aptos" w:cs="Aptos"/>
          <w:noProof w:val="0"/>
          <w:sz w:val="24"/>
          <w:szCs w:val="24"/>
          <w:lang w:val="en-US"/>
        </w:rPr>
        <w:t xml:space="preserve"> It is also a clear and simple table to read that shows positives and helps </w:t>
      </w:r>
      <w:r w:rsidRPr="7611ABD0" w:rsidR="5E74468B">
        <w:rPr>
          <w:rFonts w:ascii="Aptos" w:hAnsi="Aptos" w:eastAsia="Aptos" w:cs="Aptos"/>
          <w:noProof w:val="0"/>
          <w:sz w:val="24"/>
          <w:szCs w:val="24"/>
          <w:lang w:val="en-US"/>
        </w:rPr>
        <w:t>identify</w:t>
      </w:r>
      <w:r w:rsidRPr="7611ABD0" w:rsidR="5E74468B">
        <w:rPr>
          <w:rFonts w:ascii="Aptos" w:hAnsi="Aptos" w:eastAsia="Aptos" w:cs="Aptos"/>
          <w:noProof w:val="0"/>
          <w:sz w:val="24"/>
          <w:szCs w:val="24"/>
          <w:lang w:val="en-US"/>
        </w:rPr>
        <w:t xml:space="preserve"> eras of improvement for each </w:t>
      </w:r>
      <w:r w:rsidRPr="7611ABD0" w:rsidR="1F6C6739">
        <w:rPr>
          <w:rFonts w:ascii="Aptos" w:hAnsi="Aptos" w:eastAsia="Aptos" w:cs="Aptos"/>
          <w:noProof w:val="0"/>
          <w:sz w:val="24"/>
          <w:szCs w:val="24"/>
          <w:lang w:val="en-US"/>
        </w:rPr>
        <w:t>individual</w:t>
      </w:r>
      <w:r w:rsidRPr="7611ABD0" w:rsidR="5E74468B">
        <w:rPr>
          <w:rFonts w:ascii="Aptos" w:hAnsi="Aptos" w:eastAsia="Aptos" w:cs="Aptos"/>
          <w:noProof w:val="0"/>
          <w:sz w:val="24"/>
          <w:szCs w:val="24"/>
          <w:lang w:val="en-US"/>
        </w:rPr>
        <w:t xml:space="preserve">. </w:t>
      </w:r>
    </w:p>
    <w:p w:rsidR="5BB1E14B" w:rsidP="7611ABD0" w:rsidRDefault="5BB1E14B" w14:paraId="52F1DB22" w14:textId="3CBD3CB7">
      <w:pPr>
        <w:pStyle w:val="Normal"/>
        <w:rPr>
          <w:b w:val="1"/>
          <w:bCs w:val="1"/>
        </w:rPr>
      </w:pPr>
      <w:r w:rsidRPr="7611ABD0" w:rsidR="5BB1E14B">
        <w:rPr>
          <w:b w:val="1"/>
          <w:bCs w:val="1"/>
        </w:rPr>
        <w:t xml:space="preserve">Implementation of the rubric </w:t>
      </w:r>
    </w:p>
    <w:p w:rsidR="5BB1E14B" w:rsidP="7611ABD0" w:rsidRDefault="5BB1E14B" w14:paraId="1AF35E66" w14:textId="40954183">
      <w:pPr>
        <w:pStyle w:val="Normal"/>
      </w:pPr>
      <w:r w:rsidR="5BB1E14B">
        <w:rPr/>
        <w:t>The assessment rubric was implemented during a PE lesson involving small-sided invasion games</w:t>
      </w:r>
      <w:r w:rsidR="79E7712C">
        <w:rPr/>
        <w:t xml:space="preserve"> with a year 5 mixed ability class</w:t>
      </w:r>
      <w:r w:rsidR="5BB1E14B">
        <w:rPr/>
        <w:t xml:space="preserve">. Students were </w:t>
      </w:r>
      <w:r w:rsidR="5BB1E14B">
        <w:rPr/>
        <w:t>organised</w:t>
      </w:r>
      <w:r w:rsidR="5BB1E14B">
        <w:rPr/>
        <w:t xml:space="preserve"> into teams and </w:t>
      </w:r>
      <w:r w:rsidR="5BB1E14B">
        <w:rPr/>
        <w:t>participated</w:t>
      </w:r>
      <w:r w:rsidR="5BB1E14B">
        <w:rPr/>
        <w:t xml:space="preserve"> in modified basketball activities designed to encourage </w:t>
      </w:r>
      <w:r w:rsidR="257C75F8">
        <w:rPr/>
        <w:t>practice</w:t>
      </w:r>
      <w:r w:rsidR="5BB1E14B">
        <w:rPr/>
        <w:t xml:space="preserve"> with the ball and collaborative decision-making.</w:t>
      </w:r>
      <w:r w:rsidR="48800F50">
        <w:rPr/>
        <w:t xml:space="preserve"> </w:t>
      </w:r>
      <w:r w:rsidR="5BB1E14B">
        <w:rPr/>
        <w:t xml:space="preserve">During the </w:t>
      </w:r>
      <w:r w:rsidR="476279BE">
        <w:rPr/>
        <w:t>activity,</w:t>
      </w:r>
      <w:r w:rsidR="5BB1E14B">
        <w:rPr/>
        <w:t xml:space="preserve"> the teacher </w:t>
      </w:r>
      <w:r w:rsidR="5BB1E14B">
        <w:rPr/>
        <w:t>observed</w:t>
      </w:r>
      <w:r w:rsidR="5BB1E14B">
        <w:rPr/>
        <w:t xml:space="preserve"> students and recorded evidence relating to the rubric criteria. </w:t>
      </w:r>
      <w:r w:rsidR="39CDFFD2">
        <w:rPr/>
        <w:t xml:space="preserve">Also, </w:t>
      </w:r>
      <w:r w:rsidR="5BB1E14B">
        <w:rPr/>
        <w:t xml:space="preserve">students were paired with a peer assessor who </w:t>
      </w:r>
      <w:r w:rsidR="5BB1E14B">
        <w:rPr/>
        <w:t>observed</w:t>
      </w:r>
      <w:r w:rsidR="5BB1E14B">
        <w:rPr/>
        <w:t xml:space="preserve"> their participation and completed a simplified version of the rubric.</w:t>
      </w:r>
      <w:r w:rsidR="27459623">
        <w:rPr/>
        <w:t xml:space="preserve"> </w:t>
      </w:r>
      <w:r w:rsidR="5BB1E14B">
        <w:rPr/>
        <w:t xml:space="preserve">This dual-assessment approach allowed for the collection of both teacher and peer feedback while </w:t>
      </w:r>
      <w:r w:rsidR="5BB1E14B">
        <w:rPr/>
        <w:t>maintaining</w:t>
      </w:r>
      <w:r w:rsidR="5BB1E14B">
        <w:rPr/>
        <w:t xml:space="preserve"> student engagement within the activity.</w:t>
      </w:r>
      <w:r w:rsidR="624F49BD">
        <w:rPr/>
        <w:t xml:space="preserve"> </w:t>
      </w:r>
      <w:r w:rsidR="5D31257E">
        <w:rPr/>
        <w:t xml:space="preserve"> </w:t>
      </w:r>
    </w:p>
    <w:p w:rsidR="5D31257E" w:rsidP="7611ABD0" w:rsidRDefault="5D31257E" w14:paraId="3F54BB9C" w14:textId="62960B2F">
      <w:pPr>
        <w:pStyle w:val="Normal"/>
      </w:pPr>
      <w:r w:rsidRPr="7611ABD0" w:rsidR="5D31257E">
        <w:rPr>
          <w:b w:val="1"/>
          <w:bCs w:val="1"/>
          <w:sz w:val="24"/>
          <w:szCs w:val="24"/>
        </w:rPr>
        <w:t>Self-reflection</w:t>
      </w:r>
      <w:r w:rsidRPr="7611ABD0" w:rsidR="5D31257E">
        <w:rPr>
          <w:b w:val="1"/>
          <w:bCs w:val="1"/>
          <w:sz w:val="24"/>
          <w:szCs w:val="24"/>
        </w:rPr>
        <w:t xml:space="preserve"> of using the rubric </w:t>
      </w:r>
    </w:p>
    <w:p w:rsidR="07966CB5" w:rsidP="7611ABD0" w:rsidRDefault="07966CB5" w14:paraId="0D9770CD" w14:textId="6C4C3A95">
      <w:pPr>
        <w:pStyle w:val="Normal"/>
      </w:pPr>
      <w:r w:rsidRPr="7611ABD0" w:rsidR="07966CB5">
        <w:rPr>
          <w:rFonts w:ascii="Aptos" w:hAnsi="Aptos" w:eastAsia="Aptos" w:cs="Aptos"/>
          <w:noProof w:val="0"/>
          <w:sz w:val="24"/>
          <w:szCs w:val="24"/>
          <w:lang w:val="en-US"/>
        </w:rPr>
        <w:t xml:space="preserve">From my perspective on using the rubric, one of the main strengths was that it allowed me to assess the </w:t>
      </w:r>
      <w:r w:rsidRPr="7611ABD0" w:rsidR="1721DF91">
        <w:rPr>
          <w:rFonts w:ascii="Aptos" w:hAnsi="Aptos" w:eastAsia="Aptos" w:cs="Aptos"/>
          <w:noProof w:val="0"/>
          <w:sz w:val="24"/>
          <w:szCs w:val="24"/>
          <w:lang w:val="en-US"/>
        </w:rPr>
        <w:t>participants</w:t>
      </w:r>
      <w:r w:rsidRPr="7611ABD0" w:rsidR="07966CB5">
        <w:rPr>
          <w:rFonts w:ascii="Aptos" w:hAnsi="Aptos" w:eastAsia="Aptos" w:cs="Aptos"/>
          <w:noProof w:val="0"/>
          <w:sz w:val="24"/>
          <w:szCs w:val="24"/>
          <w:lang w:val="en-US"/>
        </w:rPr>
        <w:t xml:space="preserve"> learning in a more holistic way rather than focusing only on physical skill or performance.</w:t>
      </w:r>
      <w:r w:rsidRPr="7611ABD0" w:rsidR="07966CB5">
        <w:rPr>
          <w:rFonts w:ascii="Aptos" w:hAnsi="Aptos" w:eastAsia="Aptos" w:cs="Aptos"/>
          <w:noProof w:val="0"/>
          <w:sz w:val="24"/>
          <w:szCs w:val="24"/>
          <w:lang w:val="en-US"/>
        </w:rPr>
        <w:t xml:space="preserve"> This was particularly important in ensuring that all students could experience success within the lesson, regardless of their physical ability level. </w:t>
      </w:r>
      <w:r w:rsidRPr="7611ABD0" w:rsidR="07966CB5">
        <w:rPr>
          <w:rFonts w:ascii="Aptos" w:hAnsi="Aptos" w:eastAsia="Aptos" w:cs="Aptos"/>
          <w:noProof w:val="0"/>
          <w:sz w:val="24"/>
          <w:szCs w:val="24"/>
          <w:lang w:val="en-US"/>
        </w:rPr>
        <w:t>I also found that the rubric</w:t>
      </w:r>
      <w:r w:rsidRPr="7611ABD0" w:rsidR="07966CB5">
        <w:rPr>
          <w:rFonts w:ascii="Aptos" w:hAnsi="Aptos" w:eastAsia="Aptos" w:cs="Aptos"/>
          <w:noProof w:val="0"/>
          <w:sz w:val="24"/>
          <w:szCs w:val="24"/>
          <w:lang w:val="en-US"/>
        </w:rPr>
        <w:t xml:space="preserve"> provided a clear structure for </w:t>
      </w:r>
      <w:r w:rsidRPr="7611ABD0" w:rsidR="07966CB5">
        <w:rPr>
          <w:rFonts w:ascii="Aptos" w:hAnsi="Aptos" w:eastAsia="Aptos" w:cs="Aptos"/>
          <w:noProof w:val="0"/>
          <w:sz w:val="24"/>
          <w:szCs w:val="24"/>
          <w:lang w:val="en-US"/>
        </w:rPr>
        <w:t>observing</w:t>
      </w:r>
      <w:r w:rsidRPr="7611ABD0" w:rsidR="07966CB5">
        <w:rPr>
          <w:rFonts w:ascii="Aptos" w:hAnsi="Aptos" w:eastAsia="Aptos" w:cs="Aptos"/>
          <w:noProof w:val="0"/>
          <w:sz w:val="24"/>
          <w:szCs w:val="24"/>
          <w:lang w:val="en-US"/>
        </w:rPr>
        <w:t xml:space="preserve"> students during gameplay and helped me </w:t>
      </w:r>
      <w:r w:rsidRPr="7611ABD0" w:rsidR="07966CB5">
        <w:rPr>
          <w:rFonts w:ascii="Aptos" w:hAnsi="Aptos" w:eastAsia="Aptos" w:cs="Aptos"/>
          <w:noProof w:val="0"/>
          <w:sz w:val="24"/>
          <w:szCs w:val="24"/>
          <w:lang w:val="en-US"/>
        </w:rPr>
        <w:t>identify</w:t>
      </w:r>
      <w:r w:rsidRPr="7611ABD0" w:rsidR="07966CB5">
        <w:rPr>
          <w:rFonts w:ascii="Aptos" w:hAnsi="Aptos" w:eastAsia="Aptos" w:cs="Aptos"/>
          <w:noProof w:val="0"/>
          <w:sz w:val="24"/>
          <w:szCs w:val="24"/>
          <w:lang w:val="en-US"/>
        </w:rPr>
        <w:t xml:space="preserve"> specific </w:t>
      </w:r>
      <w:r w:rsidRPr="7611ABD0" w:rsidR="07966CB5">
        <w:rPr>
          <w:rFonts w:ascii="Aptos" w:hAnsi="Aptos" w:eastAsia="Aptos" w:cs="Aptos"/>
          <w:noProof w:val="0"/>
          <w:sz w:val="24"/>
          <w:szCs w:val="24"/>
          <w:lang w:val="en-US"/>
        </w:rPr>
        <w:t>behaviours</w:t>
      </w:r>
      <w:r w:rsidRPr="7611ABD0" w:rsidR="07966CB5">
        <w:rPr>
          <w:rFonts w:ascii="Aptos" w:hAnsi="Aptos" w:eastAsia="Aptos" w:cs="Aptos"/>
          <w:noProof w:val="0"/>
          <w:sz w:val="24"/>
          <w:szCs w:val="24"/>
          <w:lang w:val="en-US"/>
        </w:rPr>
        <w:t xml:space="preserve"> that could be used to give more </w:t>
      </w:r>
      <w:r w:rsidRPr="7611ABD0" w:rsidR="3404FC5B">
        <w:rPr>
          <w:rFonts w:ascii="Aptos" w:hAnsi="Aptos" w:eastAsia="Aptos" w:cs="Aptos"/>
          <w:noProof w:val="0"/>
          <w:sz w:val="24"/>
          <w:szCs w:val="24"/>
          <w:lang w:val="en-US"/>
        </w:rPr>
        <w:t>personal</w:t>
      </w:r>
      <w:r w:rsidRPr="7611ABD0" w:rsidR="07966CB5">
        <w:rPr>
          <w:rFonts w:ascii="Aptos" w:hAnsi="Aptos" w:eastAsia="Aptos" w:cs="Aptos"/>
          <w:noProof w:val="0"/>
          <w:sz w:val="24"/>
          <w:szCs w:val="24"/>
          <w:lang w:val="en-US"/>
        </w:rPr>
        <w:t xml:space="preserve"> feedback. </w:t>
      </w:r>
    </w:p>
    <w:p w:rsidR="1DE13AE8" w:rsidP="7611ABD0" w:rsidRDefault="1DE13AE8" w14:paraId="790A14C6" w14:textId="78030AB1">
      <w:pPr>
        <w:pStyle w:val="Normal"/>
        <w:rPr>
          <w:rFonts w:ascii="Aptos" w:hAnsi="Aptos" w:eastAsia="Aptos" w:cs="Aptos"/>
          <w:noProof w:val="0"/>
          <w:sz w:val="24"/>
          <w:szCs w:val="24"/>
          <w:lang w:val="en-US"/>
        </w:rPr>
      </w:pPr>
      <w:r w:rsidRPr="7611ABD0" w:rsidR="1DE13AE8">
        <w:rPr>
          <w:rFonts w:ascii="Aptos" w:hAnsi="Aptos" w:eastAsia="Aptos" w:cs="Aptos"/>
          <w:noProof w:val="0"/>
          <w:sz w:val="24"/>
          <w:szCs w:val="24"/>
          <w:lang w:val="en-US"/>
        </w:rPr>
        <w:t xml:space="preserve">However, critically reflecting on the use of the rubric, I also </w:t>
      </w:r>
      <w:r w:rsidRPr="7611ABD0" w:rsidR="1DE13AE8">
        <w:rPr>
          <w:rFonts w:ascii="Aptos" w:hAnsi="Aptos" w:eastAsia="Aptos" w:cs="Aptos"/>
          <w:noProof w:val="0"/>
          <w:sz w:val="24"/>
          <w:szCs w:val="24"/>
          <w:lang w:val="en-US"/>
        </w:rPr>
        <w:t>recognised</w:t>
      </w:r>
      <w:r w:rsidRPr="7611ABD0" w:rsidR="1DE13AE8">
        <w:rPr>
          <w:rFonts w:ascii="Aptos" w:hAnsi="Aptos" w:eastAsia="Aptos" w:cs="Aptos"/>
          <w:noProof w:val="0"/>
          <w:sz w:val="24"/>
          <w:szCs w:val="24"/>
          <w:lang w:val="en-US"/>
        </w:rPr>
        <w:t xml:space="preserve"> several challenges in using it effectively during the lesson. One of the main difficulties was trying to </w:t>
      </w:r>
      <w:r w:rsidRPr="7611ABD0" w:rsidR="1DE13AE8">
        <w:rPr>
          <w:rFonts w:ascii="Aptos" w:hAnsi="Aptos" w:eastAsia="Aptos" w:cs="Aptos"/>
          <w:noProof w:val="0"/>
          <w:sz w:val="24"/>
          <w:szCs w:val="24"/>
          <w:lang w:val="en-US"/>
        </w:rPr>
        <w:t>observe</w:t>
      </w:r>
      <w:r w:rsidRPr="7611ABD0" w:rsidR="1DE13AE8">
        <w:rPr>
          <w:rFonts w:ascii="Aptos" w:hAnsi="Aptos" w:eastAsia="Aptos" w:cs="Aptos"/>
          <w:noProof w:val="0"/>
          <w:sz w:val="24"/>
          <w:szCs w:val="24"/>
          <w:lang w:val="en-US"/>
        </w:rPr>
        <w:t xml:space="preserve"> and assess multiple criteria simultaneously within a </w:t>
      </w:r>
      <w:r w:rsidRPr="7611ABD0" w:rsidR="72A071F7">
        <w:rPr>
          <w:rFonts w:ascii="Aptos" w:hAnsi="Aptos" w:eastAsia="Aptos" w:cs="Aptos"/>
          <w:noProof w:val="0"/>
          <w:sz w:val="24"/>
          <w:szCs w:val="24"/>
          <w:lang w:val="en-US"/>
        </w:rPr>
        <w:t>team game</w:t>
      </w:r>
      <w:r w:rsidRPr="7611ABD0" w:rsidR="1DE13AE8">
        <w:rPr>
          <w:rFonts w:ascii="Aptos" w:hAnsi="Aptos" w:eastAsia="Aptos" w:cs="Aptos"/>
          <w:noProof w:val="0"/>
          <w:sz w:val="24"/>
          <w:szCs w:val="24"/>
          <w:lang w:val="en-US"/>
        </w:rPr>
        <w:t xml:space="preserve"> </w:t>
      </w:r>
      <w:r w:rsidRPr="7611ABD0" w:rsidR="6EFC5E9D">
        <w:rPr>
          <w:rFonts w:ascii="Aptos" w:hAnsi="Aptos" w:eastAsia="Aptos" w:cs="Aptos"/>
          <w:noProof w:val="0"/>
          <w:sz w:val="24"/>
          <w:szCs w:val="24"/>
          <w:lang w:val="en-US"/>
        </w:rPr>
        <w:t>activity</w:t>
      </w:r>
      <w:r w:rsidRPr="7611ABD0" w:rsidR="1DE13AE8">
        <w:rPr>
          <w:rFonts w:ascii="Aptos" w:hAnsi="Aptos" w:eastAsia="Aptos" w:cs="Aptos"/>
          <w:noProof w:val="0"/>
          <w:sz w:val="24"/>
          <w:szCs w:val="24"/>
          <w:lang w:val="en-US"/>
        </w:rPr>
        <w:t xml:space="preserve">. While the rubric provided clear categories for assessment, it was sometimes difficult for me to closely </w:t>
      </w:r>
      <w:r w:rsidRPr="7611ABD0" w:rsidR="1DE13AE8">
        <w:rPr>
          <w:rFonts w:ascii="Aptos" w:hAnsi="Aptos" w:eastAsia="Aptos" w:cs="Aptos"/>
          <w:noProof w:val="0"/>
          <w:sz w:val="24"/>
          <w:szCs w:val="24"/>
          <w:lang w:val="en-US"/>
        </w:rPr>
        <w:t>monitor</w:t>
      </w:r>
      <w:r w:rsidRPr="7611ABD0" w:rsidR="1DE13AE8">
        <w:rPr>
          <w:rFonts w:ascii="Aptos" w:hAnsi="Aptos" w:eastAsia="Aptos" w:cs="Aptos"/>
          <w:noProof w:val="0"/>
          <w:sz w:val="24"/>
          <w:szCs w:val="24"/>
          <w:lang w:val="en-US"/>
        </w:rPr>
        <w:t xml:space="preserve"> individual student</w:t>
      </w:r>
      <w:r w:rsidRPr="7611ABD0" w:rsidR="42637FC8">
        <w:rPr>
          <w:rFonts w:ascii="Aptos" w:hAnsi="Aptos" w:eastAsia="Aptos" w:cs="Aptos"/>
          <w:noProof w:val="0"/>
          <w:sz w:val="24"/>
          <w:szCs w:val="24"/>
          <w:lang w:val="en-US"/>
        </w:rPr>
        <w:t xml:space="preserve">s. I was only assessing the </w:t>
      </w:r>
      <w:r w:rsidRPr="7611ABD0" w:rsidR="177356CC">
        <w:rPr>
          <w:rFonts w:ascii="Aptos" w:hAnsi="Aptos" w:eastAsia="Aptos" w:cs="Aptos"/>
          <w:noProof w:val="0"/>
          <w:sz w:val="24"/>
          <w:szCs w:val="24"/>
          <w:lang w:val="en-US"/>
        </w:rPr>
        <w:t xml:space="preserve">students in the </w:t>
      </w:r>
      <w:r w:rsidRPr="7611ABD0" w:rsidR="1FA9952F">
        <w:rPr>
          <w:rFonts w:ascii="Aptos" w:hAnsi="Aptos" w:eastAsia="Aptos" w:cs="Aptos"/>
          <w:noProof w:val="0"/>
          <w:sz w:val="24"/>
          <w:szCs w:val="24"/>
          <w:lang w:val="en-US"/>
        </w:rPr>
        <w:t>class,</w:t>
      </w:r>
      <w:r w:rsidRPr="7611ABD0" w:rsidR="177356CC">
        <w:rPr>
          <w:rFonts w:ascii="Aptos" w:hAnsi="Aptos" w:eastAsia="Aptos" w:cs="Aptos"/>
          <w:noProof w:val="0"/>
          <w:sz w:val="24"/>
          <w:szCs w:val="24"/>
          <w:lang w:val="en-US"/>
        </w:rPr>
        <w:t xml:space="preserve"> but I imagine this challenge would be heightened during general teacher use as they would have to assess </w:t>
      </w:r>
      <w:r w:rsidRPr="7611ABD0" w:rsidR="1DE13AE8">
        <w:rPr>
          <w:rFonts w:ascii="Aptos" w:hAnsi="Aptos" w:eastAsia="Aptos" w:cs="Aptos"/>
          <w:noProof w:val="0"/>
          <w:sz w:val="24"/>
          <w:szCs w:val="24"/>
          <w:lang w:val="en-US"/>
        </w:rPr>
        <w:t>while</w:t>
      </w:r>
      <w:r w:rsidRPr="7611ABD0" w:rsidR="272B516A">
        <w:rPr>
          <w:rFonts w:ascii="Aptos" w:hAnsi="Aptos" w:eastAsia="Aptos" w:cs="Aptos"/>
          <w:noProof w:val="0"/>
          <w:sz w:val="24"/>
          <w:szCs w:val="24"/>
          <w:lang w:val="en-US"/>
        </w:rPr>
        <w:t xml:space="preserve"> </w:t>
      </w:r>
      <w:r w:rsidRPr="7611ABD0" w:rsidR="1DE13AE8">
        <w:rPr>
          <w:rFonts w:ascii="Aptos" w:hAnsi="Aptos" w:eastAsia="Aptos" w:cs="Aptos"/>
          <w:noProof w:val="0"/>
          <w:sz w:val="24"/>
          <w:szCs w:val="24"/>
          <w:lang w:val="en-US"/>
        </w:rPr>
        <w:t xml:space="preserve">also managing the class and supporting the activity. Moving forward, I would consider simplifying the assessment process by focusing on fewer criteria at a time or using shorter observation periods. This would allow </w:t>
      </w:r>
      <w:r w:rsidRPr="7611ABD0" w:rsidR="639B9BF9">
        <w:rPr>
          <w:rFonts w:ascii="Aptos" w:hAnsi="Aptos" w:eastAsia="Aptos" w:cs="Aptos"/>
          <w:noProof w:val="0"/>
          <w:sz w:val="24"/>
          <w:szCs w:val="24"/>
          <w:lang w:val="en-US"/>
        </w:rPr>
        <w:t>the teacher</w:t>
      </w:r>
      <w:r w:rsidRPr="7611ABD0" w:rsidR="1DE13AE8">
        <w:rPr>
          <w:rFonts w:ascii="Aptos" w:hAnsi="Aptos" w:eastAsia="Aptos" w:cs="Aptos"/>
          <w:noProof w:val="0"/>
          <w:sz w:val="24"/>
          <w:szCs w:val="24"/>
          <w:lang w:val="en-US"/>
        </w:rPr>
        <w:t xml:space="preserve"> to gather more </w:t>
      </w:r>
      <w:r w:rsidRPr="7611ABD0" w:rsidR="1DE13AE8">
        <w:rPr>
          <w:rFonts w:ascii="Aptos" w:hAnsi="Aptos" w:eastAsia="Aptos" w:cs="Aptos"/>
          <w:noProof w:val="0"/>
          <w:sz w:val="24"/>
          <w:szCs w:val="24"/>
          <w:lang w:val="en-US"/>
        </w:rPr>
        <w:t>accurate</w:t>
      </w:r>
      <w:r w:rsidRPr="7611ABD0" w:rsidR="1DE13AE8">
        <w:rPr>
          <w:rFonts w:ascii="Aptos" w:hAnsi="Aptos" w:eastAsia="Aptos" w:cs="Aptos"/>
          <w:noProof w:val="0"/>
          <w:sz w:val="24"/>
          <w:szCs w:val="24"/>
          <w:lang w:val="en-US"/>
        </w:rPr>
        <w:t xml:space="preserve"> evidence while still supporting a meaningful and inclusive </w:t>
      </w:r>
      <w:r w:rsidRPr="7611ABD0" w:rsidR="774414FF">
        <w:rPr>
          <w:rFonts w:ascii="Aptos" w:hAnsi="Aptos" w:eastAsia="Aptos" w:cs="Aptos"/>
          <w:noProof w:val="0"/>
          <w:sz w:val="24"/>
          <w:szCs w:val="24"/>
          <w:lang w:val="en-US"/>
        </w:rPr>
        <w:t>physical</w:t>
      </w:r>
      <w:r w:rsidRPr="7611ABD0" w:rsidR="774414FF">
        <w:rPr>
          <w:rFonts w:ascii="Aptos" w:hAnsi="Aptos" w:eastAsia="Aptos" w:cs="Aptos"/>
          <w:noProof w:val="0"/>
          <w:sz w:val="24"/>
          <w:szCs w:val="24"/>
          <w:lang w:val="en-US"/>
        </w:rPr>
        <w:t xml:space="preserve"> education lesson</w:t>
      </w:r>
      <w:r w:rsidRPr="7611ABD0" w:rsidR="1DE13AE8">
        <w:rPr>
          <w:rFonts w:ascii="Aptos" w:hAnsi="Aptos" w:eastAsia="Aptos" w:cs="Aptos"/>
          <w:noProof w:val="0"/>
          <w:sz w:val="24"/>
          <w:szCs w:val="24"/>
          <w:lang w:val="en-US"/>
        </w:rPr>
        <w:t>.</w:t>
      </w:r>
    </w:p>
    <w:p w:rsidR="624F49BD" w:rsidP="7611ABD0" w:rsidRDefault="624F49BD" w14:paraId="00DB4A17" w14:textId="277327E0">
      <w:pPr>
        <w:pStyle w:val="Normal"/>
      </w:pPr>
      <w:r w:rsidR="624F49BD">
        <w:rPr/>
        <w:t xml:space="preserve">Following the lesson, peers provided feedback </w:t>
      </w:r>
      <w:r w:rsidR="624F49BD">
        <w:rPr/>
        <w:t>regarding</w:t>
      </w:r>
      <w:r w:rsidR="624F49BD">
        <w:rPr/>
        <w:t xml:space="preserve"> both the rubric and the assessment experience.</w:t>
      </w:r>
      <w:r w:rsidR="58BF9A76">
        <w:rPr/>
        <w:t xml:space="preserve"> </w:t>
      </w:r>
      <w:r w:rsidRPr="7611ABD0" w:rsidR="58BF9A76">
        <w:rPr>
          <w:rFonts w:ascii="Aptos" w:hAnsi="Aptos" w:eastAsia="Aptos" w:cs="Aptos"/>
          <w:noProof w:val="0"/>
          <w:sz w:val="24"/>
          <w:szCs w:val="24"/>
          <w:lang w:val="en-US"/>
        </w:rPr>
        <w:t>Several strengths of the rubric were highlighted during peer feedback discussions</w:t>
      </w:r>
      <w:r w:rsidRPr="7611ABD0" w:rsidR="66A9408F">
        <w:rPr>
          <w:rFonts w:ascii="Aptos" w:hAnsi="Aptos" w:eastAsia="Aptos" w:cs="Aptos"/>
          <w:noProof w:val="0"/>
          <w:sz w:val="24"/>
          <w:szCs w:val="24"/>
          <w:lang w:val="en-US"/>
        </w:rPr>
        <w:t xml:space="preserve">. </w:t>
      </w:r>
    </w:p>
    <w:p w:rsidR="43B6E470" w:rsidP="7611ABD0" w:rsidRDefault="43B6E470" w14:paraId="2FADAC7D" w14:textId="29DACD5C">
      <w:pPr>
        <w:pStyle w:val="Normal"/>
      </w:pPr>
      <w:r w:rsidRPr="7611ABD0" w:rsidR="43B6E470">
        <w:rPr>
          <w:rFonts w:ascii="Aptos" w:hAnsi="Aptos" w:eastAsia="Aptos" w:cs="Aptos"/>
          <w:noProof w:val="0"/>
          <w:sz w:val="24"/>
          <w:szCs w:val="24"/>
          <w:lang w:val="en-US"/>
        </w:rPr>
        <w:t xml:space="preserve">Firstly, students expressed that the rubric criteria were </w:t>
      </w:r>
      <w:r w:rsidRPr="7611ABD0" w:rsidR="43B6E470">
        <w:rPr>
          <w:rFonts w:ascii="Aptos" w:hAnsi="Aptos" w:eastAsia="Aptos" w:cs="Aptos"/>
          <w:noProof w:val="0"/>
          <w:sz w:val="24"/>
          <w:szCs w:val="24"/>
          <w:lang w:val="en-US"/>
        </w:rPr>
        <w:t>relatively easy</w:t>
      </w:r>
      <w:r w:rsidRPr="7611ABD0" w:rsidR="43B6E470">
        <w:rPr>
          <w:rFonts w:ascii="Aptos" w:hAnsi="Aptos" w:eastAsia="Aptos" w:cs="Aptos"/>
          <w:noProof w:val="0"/>
          <w:sz w:val="24"/>
          <w:szCs w:val="24"/>
          <w:lang w:val="en-US"/>
        </w:rPr>
        <w:t xml:space="preserve"> to understand. The descriptors </w:t>
      </w:r>
      <w:r w:rsidRPr="7611ABD0" w:rsidR="43B6E470">
        <w:rPr>
          <w:rFonts w:ascii="Aptos" w:hAnsi="Aptos" w:eastAsia="Aptos" w:cs="Aptos"/>
          <w:noProof w:val="0"/>
          <w:sz w:val="24"/>
          <w:szCs w:val="24"/>
          <w:lang w:val="en-US"/>
        </w:rPr>
        <w:t>provided</w:t>
      </w:r>
      <w:r w:rsidRPr="7611ABD0" w:rsidR="43B6E470">
        <w:rPr>
          <w:rFonts w:ascii="Aptos" w:hAnsi="Aptos" w:eastAsia="Aptos" w:cs="Aptos"/>
          <w:noProof w:val="0"/>
          <w:sz w:val="24"/>
          <w:szCs w:val="24"/>
          <w:lang w:val="en-US"/>
        </w:rPr>
        <w:t xml:space="preserve"> clear guidance on the types of </w:t>
      </w:r>
      <w:r w:rsidRPr="7611ABD0" w:rsidR="43B6E470">
        <w:rPr>
          <w:rFonts w:ascii="Aptos" w:hAnsi="Aptos" w:eastAsia="Aptos" w:cs="Aptos"/>
          <w:noProof w:val="0"/>
          <w:sz w:val="24"/>
          <w:szCs w:val="24"/>
          <w:lang w:val="en-US"/>
        </w:rPr>
        <w:t>behaviours</w:t>
      </w:r>
      <w:r w:rsidRPr="7611ABD0" w:rsidR="43B6E470">
        <w:rPr>
          <w:rFonts w:ascii="Aptos" w:hAnsi="Aptos" w:eastAsia="Aptos" w:cs="Aptos"/>
          <w:noProof w:val="0"/>
          <w:sz w:val="24"/>
          <w:szCs w:val="24"/>
          <w:lang w:val="en-US"/>
        </w:rPr>
        <w:t xml:space="preserve"> that represented successful participation within the lesson. Secondly, participants appreciated that the rubric valued more than just physical </w:t>
      </w:r>
      <w:r w:rsidRPr="7611ABD0" w:rsidR="68A7201C">
        <w:rPr>
          <w:rFonts w:ascii="Aptos" w:hAnsi="Aptos" w:eastAsia="Aptos" w:cs="Aptos"/>
          <w:noProof w:val="0"/>
          <w:sz w:val="24"/>
          <w:szCs w:val="24"/>
          <w:lang w:val="en-US"/>
        </w:rPr>
        <w:t>skills</w:t>
      </w:r>
      <w:r w:rsidRPr="7611ABD0" w:rsidR="43B6E470">
        <w:rPr>
          <w:rFonts w:ascii="Aptos" w:hAnsi="Aptos" w:eastAsia="Aptos" w:cs="Aptos"/>
          <w:noProof w:val="0"/>
          <w:sz w:val="24"/>
          <w:szCs w:val="24"/>
          <w:lang w:val="en-US"/>
        </w:rPr>
        <w:t xml:space="preserve">. Students </w:t>
      </w:r>
      <w:r w:rsidRPr="7611ABD0" w:rsidR="43B6E470">
        <w:rPr>
          <w:rFonts w:ascii="Aptos" w:hAnsi="Aptos" w:eastAsia="Aptos" w:cs="Aptos"/>
          <w:noProof w:val="0"/>
          <w:sz w:val="24"/>
          <w:szCs w:val="24"/>
          <w:lang w:val="en-US"/>
        </w:rPr>
        <w:t>recognised</w:t>
      </w:r>
      <w:r w:rsidRPr="7611ABD0" w:rsidR="43B6E470">
        <w:rPr>
          <w:rFonts w:ascii="Aptos" w:hAnsi="Aptos" w:eastAsia="Aptos" w:cs="Aptos"/>
          <w:noProof w:val="0"/>
          <w:sz w:val="24"/>
          <w:szCs w:val="24"/>
          <w:lang w:val="en-US"/>
        </w:rPr>
        <w:t xml:space="preserve"> that effort, teamwork, and respect were equally important components of the assessment process. This aligns with research suggesting that inclusive assessment practices increase student motivation and engagement in PE.</w:t>
      </w:r>
      <w:r w:rsidRPr="7611ABD0" w:rsidR="55C30B39">
        <w:rPr>
          <w:rFonts w:ascii="Aptos" w:hAnsi="Aptos" w:eastAsia="Aptos" w:cs="Aptos"/>
          <w:noProof w:val="0"/>
          <w:sz w:val="24"/>
          <w:szCs w:val="24"/>
          <w:lang w:val="en-US"/>
        </w:rPr>
        <w:t xml:space="preserve"> T</w:t>
      </w:r>
      <w:r w:rsidRPr="7611ABD0" w:rsidR="43B6E470">
        <w:rPr>
          <w:rFonts w:ascii="Aptos" w:hAnsi="Aptos" w:eastAsia="Aptos" w:cs="Aptos"/>
          <w:noProof w:val="0"/>
          <w:sz w:val="24"/>
          <w:szCs w:val="24"/>
          <w:lang w:val="en-US"/>
        </w:rPr>
        <w:t xml:space="preserve">hirdly, peer assessment encouraged students to </w:t>
      </w:r>
      <w:r w:rsidRPr="7611ABD0" w:rsidR="43B6E470">
        <w:rPr>
          <w:rFonts w:ascii="Aptos" w:hAnsi="Aptos" w:eastAsia="Aptos" w:cs="Aptos"/>
          <w:noProof w:val="0"/>
          <w:sz w:val="24"/>
          <w:szCs w:val="24"/>
          <w:lang w:val="en-US"/>
        </w:rPr>
        <w:t>observe</w:t>
      </w:r>
      <w:r w:rsidRPr="7611ABD0" w:rsidR="43B6E470">
        <w:rPr>
          <w:rFonts w:ascii="Aptos" w:hAnsi="Aptos" w:eastAsia="Aptos" w:cs="Aptos"/>
          <w:noProof w:val="0"/>
          <w:sz w:val="24"/>
          <w:szCs w:val="24"/>
          <w:lang w:val="en-US"/>
        </w:rPr>
        <w:t xml:space="preserve"> gameplay more critically. Rather than focusing solely on their own participation, students paid greater attention to tactical decision-making and teamwork.</w:t>
      </w:r>
    </w:p>
    <w:p w:rsidR="4A805D4D" w:rsidP="7611ABD0" w:rsidRDefault="4A805D4D" w14:paraId="08AAC38B" w14:textId="5927222D">
      <w:pPr>
        <w:spacing w:before="240" w:beforeAutospacing="off" w:after="240" w:afterAutospacing="off"/>
      </w:pPr>
      <w:r w:rsidRPr="7611ABD0" w:rsidR="4A805D4D">
        <w:rPr>
          <w:rFonts w:ascii="Aptos" w:hAnsi="Aptos" w:eastAsia="Aptos" w:cs="Aptos"/>
          <w:noProof w:val="0"/>
          <w:sz w:val="24"/>
          <w:szCs w:val="24"/>
          <w:lang w:val="en-US"/>
        </w:rPr>
        <w:t xml:space="preserve">Despite these benefits, several challenges were </w:t>
      </w:r>
      <w:r w:rsidRPr="7611ABD0" w:rsidR="4A805D4D">
        <w:rPr>
          <w:rFonts w:ascii="Aptos" w:hAnsi="Aptos" w:eastAsia="Aptos" w:cs="Aptos"/>
          <w:noProof w:val="0"/>
          <w:sz w:val="24"/>
          <w:szCs w:val="24"/>
          <w:lang w:val="en-US"/>
        </w:rPr>
        <w:t>highlighted</w:t>
      </w:r>
      <w:r w:rsidRPr="7611ABD0" w:rsidR="4A805D4D">
        <w:rPr>
          <w:rFonts w:ascii="Aptos" w:hAnsi="Aptos" w:eastAsia="Aptos" w:cs="Aptos"/>
          <w:noProof w:val="0"/>
          <w:sz w:val="24"/>
          <w:szCs w:val="24"/>
          <w:lang w:val="en-US"/>
        </w:rPr>
        <w:t xml:space="preserve"> during the assessment process.</w:t>
      </w:r>
    </w:p>
    <w:p w:rsidR="4A805D4D" w:rsidP="7611ABD0" w:rsidRDefault="4A805D4D" w14:paraId="491E0328" w14:textId="41D8CBD5">
      <w:pPr>
        <w:spacing w:before="240" w:beforeAutospacing="off" w:after="240" w:afterAutospacing="off"/>
      </w:pPr>
      <w:r w:rsidRPr="7611ABD0" w:rsidR="4A805D4D">
        <w:rPr>
          <w:rFonts w:ascii="Aptos" w:hAnsi="Aptos" w:eastAsia="Aptos" w:cs="Aptos"/>
          <w:noProof w:val="0"/>
          <w:sz w:val="24"/>
          <w:szCs w:val="24"/>
          <w:lang w:val="en-US"/>
        </w:rPr>
        <w:t xml:space="preserve">One difficulty was that students sometimes struggled to </w:t>
      </w:r>
      <w:r w:rsidRPr="7611ABD0" w:rsidR="4A805D4D">
        <w:rPr>
          <w:rFonts w:ascii="Aptos" w:hAnsi="Aptos" w:eastAsia="Aptos" w:cs="Aptos"/>
          <w:noProof w:val="0"/>
          <w:sz w:val="24"/>
          <w:szCs w:val="24"/>
          <w:lang w:val="en-US"/>
        </w:rPr>
        <w:t>observe</w:t>
      </w:r>
      <w:r w:rsidRPr="7611ABD0" w:rsidR="4A805D4D">
        <w:rPr>
          <w:rFonts w:ascii="Aptos" w:hAnsi="Aptos" w:eastAsia="Aptos" w:cs="Aptos"/>
          <w:noProof w:val="0"/>
          <w:sz w:val="24"/>
          <w:szCs w:val="24"/>
          <w:lang w:val="en-US"/>
        </w:rPr>
        <w:t xml:space="preserve"> multiple criteria simultaneously during a </w:t>
      </w:r>
      <w:bookmarkStart w:name="_Int_C2RoSp7V" w:id="1420324634"/>
      <w:r w:rsidRPr="7611ABD0" w:rsidR="4A805D4D">
        <w:rPr>
          <w:rFonts w:ascii="Aptos" w:hAnsi="Aptos" w:eastAsia="Aptos" w:cs="Aptos"/>
          <w:noProof w:val="0"/>
          <w:sz w:val="24"/>
          <w:szCs w:val="24"/>
          <w:lang w:val="en-US"/>
        </w:rPr>
        <w:t>fast paced</w:t>
      </w:r>
      <w:bookmarkEnd w:id="1420324634"/>
      <w:r w:rsidRPr="7611ABD0" w:rsidR="4A805D4D">
        <w:rPr>
          <w:rFonts w:ascii="Aptos" w:hAnsi="Aptos" w:eastAsia="Aptos" w:cs="Aptos"/>
          <w:noProof w:val="0"/>
          <w:sz w:val="24"/>
          <w:szCs w:val="24"/>
          <w:lang w:val="en-US"/>
        </w:rPr>
        <w:t xml:space="preserve"> activity. For example, assessing both tactical decision-making and communication required sustained attention that could be difficult for </w:t>
      </w:r>
      <w:r w:rsidRPr="7611ABD0" w:rsidR="690739F2">
        <w:rPr>
          <w:rFonts w:ascii="Aptos" w:hAnsi="Aptos" w:eastAsia="Aptos" w:cs="Aptos"/>
          <w:noProof w:val="0"/>
          <w:sz w:val="24"/>
          <w:szCs w:val="24"/>
          <w:lang w:val="en-US"/>
        </w:rPr>
        <w:t>general</w:t>
      </w:r>
      <w:r w:rsidRPr="7611ABD0" w:rsidR="4A805D4D">
        <w:rPr>
          <w:rFonts w:ascii="Aptos" w:hAnsi="Aptos" w:eastAsia="Aptos" w:cs="Aptos"/>
          <w:noProof w:val="0"/>
          <w:sz w:val="24"/>
          <w:szCs w:val="24"/>
          <w:lang w:val="en-US"/>
        </w:rPr>
        <w:t xml:space="preserve"> peer assess</w:t>
      </w:r>
      <w:r w:rsidRPr="7611ABD0" w:rsidR="272C1FE1">
        <w:rPr>
          <w:rFonts w:ascii="Aptos" w:hAnsi="Aptos" w:eastAsia="Aptos" w:cs="Aptos"/>
          <w:noProof w:val="0"/>
          <w:sz w:val="24"/>
          <w:szCs w:val="24"/>
          <w:lang w:val="en-US"/>
        </w:rPr>
        <w:t xml:space="preserve">ment. Certain </w:t>
      </w:r>
      <w:r w:rsidRPr="7611ABD0" w:rsidR="4A805D4D">
        <w:rPr>
          <w:rFonts w:ascii="Aptos" w:hAnsi="Aptos" w:eastAsia="Aptos" w:cs="Aptos"/>
          <w:noProof w:val="0"/>
          <w:sz w:val="24"/>
          <w:szCs w:val="24"/>
          <w:lang w:val="en-US"/>
        </w:rPr>
        <w:t xml:space="preserve">peer assessors </w:t>
      </w:r>
      <w:r w:rsidRPr="7611ABD0" w:rsidR="09BC1E70">
        <w:rPr>
          <w:rFonts w:ascii="Aptos" w:hAnsi="Aptos" w:eastAsia="Aptos" w:cs="Aptos"/>
          <w:noProof w:val="0"/>
          <w:sz w:val="24"/>
          <w:szCs w:val="24"/>
          <w:lang w:val="en-US"/>
        </w:rPr>
        <w:t xml:space="preserve">also </w:t>
      </w:r>
      <w:r w:rsidRPr="7611ABD0" w:rsidR="4A805D4D">
        <w:rPr>
          <w:rFonts w:ascii="Aptos" w:hAnsi="Aptos" w:eastAsia="Aptos" w:cs="Aptos"/>
          <w:noProof w:val="0"/>
          <w:sz w:val="24"/>
          <w:szCs w:val="24"/>
          <w:lang w:val="en-US"/>
        </w:rPr>
        <w:t xml:space="preserve">expressed uncertainty about assigning scores, particularly when evaluating friends. This </w:t>
      </w:r>
      <w:r w:rsidRPr="7611ABD0" w:rsidR="26A8C21E">
        <w:rPr>
          <w:rFonts w:ascii="Aptos" w:hAnsi="Aptos" w:eastAsia="Aptos" w:cs="Aptos"/>
          <w:noProof w:val="0"/>
          <w:sz w:val="24"/>
          <w:szCs w:val="24"/>
          <w:lang w:val="en-US"/>
        </w:rPr>
        <w:t>of course</w:t>
      </w:r>
      <w:r w:rsidRPr="7611ABD0" w:rsidR="4A805D4D">
        <w:rPr>
          <w:rFonts w:ascii="Aptos" w:hAnsi="Aptos" w:eastAsia="Aptos" w:cs="Aptos"/>
          <w:noProof w:val="0"/>
          <w:sz w:val="24"/>
          <w:szCs w:val="24"/>
          <w:lang w:val="en-US"/>
        </w:rPr>
        <w:t xml:space="preserve"> highlights the potential for bias or inconsistency in peer assessment processes.</w:t>
      </w:r>
      <w:r w:rsidRPr="7611ABD0" w:rsidR="71C1AD56">
        <w:rPr>
          <w:rFonts w:ascii="Aptos" w:hAnsi="Aptos" w:eastAsia="Aptos" w:cs="Aptos"/>
          <w:noProof w:val="0"/>
          <w:sz w:val="24"/>
          <w:szCs w:val="24"/>
          <w:lang w:val="en-US"/>
        </w:rPr>
        <w:t xml:space="preserve"> </w:t>
      </w:r>
      <w:r w:rsidRPr="7611ABD0" w:rsidR="4A805D4D">
        <w:rPr>
          <w:rFonts w:ascii="Aptos" w:hAnsi="Aptos" w:eastAsia="Aptos" w:cs="Aptos"/>
          <w:noProof w:val="0"/>
          <w:sz w:val="24"/>
          <w:szCs w:val="24"/>
          <w:lang w:val="en-US"/>
        </w:rPr>
        <w:t xml:space="preserve">To address this issue, teachers may need to provide explicit instruction on how to apply rubric criteria and </w:t>
      </w:r>
      <w:r w:rsidRPr="7611ABD0" w:rsidR="4A805D4D">
        <w:rPr>
          <w:rFonts w:ascii="Aptos" w:hAnsi="Aptos" w:eastAsia="Aptos" w:cs="Aptos"/>
          <w:noProof w:val="0"/>
          <w:sz w:val="24"/>
          <w:szCs w:val="24"/>
          <w:lang w:val="en-US"/>
        </w:rPr>
        <w:t>emphasise</w:t>
      </w:r>
      <w:r w:rsidRPr="7611ABD0" w:rsidR="4A805D4D">
        <w:rPr>
          <w:rFonts w:ascii="Aptos" w:hAnsi="Aptos" w:eastAsia="Aptos" w:cs="Aptos"/>
          <w:noProof w:val="0"/>
          <w:sz w:val="24"/>
          <w:szCs w:val="24"/>
          <w:lang w:val="en-US"/>
        </w:rPr>
        <w:t xml:space="preserve"> the importance of objective observation.</w:t>
      </w:r>
    </w:p>
    <w:p w:rsidR="00248DF6" w:rsidP="7611ABD0" w:rsidRDefault="00248DF6" w14:paraId="4BEE53CB" w14:textId="6370AF3C">
      <w:pPr>
        <w:spacing w:before="240" w:beforeAutospacing="off" w:after="240" w:afterAutospacing="off"/>
      </w:pPr>
      <w:r w:rsidRPr="7611ABD0" w:rsidR="00248DF6">
        <w:rPr>
          <w:rFonts w:ascii="Aptos" w:hAnsi="Aptos" w:eastAsia="Aptos" w:cs="Aptos"/>
          <w:noProof w:val="0"/>
          <w:sz w:val="24"/>
          <w:szCs w:val="24"/>
          <w:lang w:val="en-US"/>
        </w:rPr>
        <w:t xml:space="preserve">To improve these challenges there are </w:t>
      </w:r>
      <w:r w:rsidRPr="7611ABD0" w:rsidR="10B95413">
        <w:rPr>
          <w:rFonts w:ascii="Aptos" w:hAnsi="Aptos" w:eastAsia="Aptos" w:cs="Aptos"/>
          <w:noProof w:val="0"/>
          <w:sz w:val="24"/>
          <w:szCs w:val="24"/>
          <w:lang w:val="en-US"/>
        </w:rPr>
        <w:t>adaptions</w:t>
      </w:r>
      <w:r w:rsidRPr="7611ABD0" w:rsidR="00248DF6">
        <w:rPr>
          <w:rFonts w:ascii="Aptos" w:hAnsi="Aptos" w:eastAsia="Aptos" w:cs="Aptos"/>
          <w:noProof w:val="0"/>
          <w:sz w:val="24"/>
          <w:szCs w:val="24"/>
          <w:lang w:val="en-US"/>
        </w:rPr>
        <w:t xml:space="preserve"> that could be done</w:t>
      </w:r>
      <w:r w:rsidRPr="7611ABD0" w:rsidR="596C00EF">
        <w:rPr>
          <w:rFonts w:ascii="Aptos" w:hAnsi="Aptos" w:eastAsia="Aptos" w:cs="Aptos"/>
          <w:noProof w:val="0"/>
          <w:sz w:val="24"/>
          <w:szCs w:val="24"/>
          <w:lang w:val="en-US"/>
        </w:rPr>
        <w:t xml:space="preserve">. Students could be instructed to break up the process and focus on fewer criteria at a time by asking the students to assess one or two criteria per activity rather than the whole rubric and rotate the focus </w:t>
      </w:r>
      <w:r w:rsidRPr="7611ABD0" w:rsidR="219E1092">
        <w:rPr>
          <w:rFonts w:ascii="Aptos" w:hAnsi="Aptos" w:eastAsia="Aptos" w:cs="Aptos"/>
          <w:noProof w:val="0"/>
          <w:sz w:val="24"/>
          <w:szCs w:val="24"/>
          <w:lang w:val="en-US"/>
        </w:rPr>
        <w:t>on</w:t>
      </w:r>
      <w:r w:rsidRPr="7611ABD0" w:rsidR="596C00EF">
        <w:rPr>
          <w:rFonts w:ascii="Aptos" w:hAnsi="Aptos" w:eastAsia="Aptos" w:cs="Aptos"/>
          <w:noProof w:val="0"/>
          <w:sz w:val="24"/>
          <w:szCs w:val="24"/>
          <w:lang w:val="en-US"/>
        </w:rPr>
        <w:t xml:space="preserve"> different activities.</w:t>
      </w:r>
      <w:r w:rsidRPr="7611ABD0" w:rsidR="286F03BD">
        <w:rPr>
          <w:rFonts w:ascii="Aptos" w:hAnsi="Aptos" w:eastAsia="Aptos" w:cs="Aptos"/>
          <w:noProof w:val="0"/>
          <w:sz w:val="24"/>
          <w:szCs w:val="24"/>
          <w:lang w:val="en-US"/>
        </w:rPr>
        <w:t xml:space="preserve"> As the assessing process may be </w:t>
      </w:r>
      <w:r w:rsidRPr="7611ABD0" w:rsidR="27D5E325">
        <w:rPr>
          <w:rFonts w:ascii="Aptos" w:hAnsi="Aptos" w:eastAsia="Aptos" w:cs="Aptos"/>
          <w:noProof w:val="0"/>
          <w:sz w:val="24"/>
          <w:szCs w:val="24"/>
          <w:lang w:val="en-US"/>
        </w:rPr>
        <w:t>new</w:t>
      </w:r>
      <w:r w:rsidRPr="7611ABD0" w:rsidR="286F03BD">
        <w:rPr>
          <w:rFonts w:ascii="Aptos" w:hAnsi="Aptos" w:eastAsia="Aptos" w:cs="Aptos"/>
          <w:noProof w:val="0"/>
          <w:sz w:val="24"/>
          <w:szCs w:val="24"/>
          <w:lang w:val="en-US"/>
        </w:rPr>
        <w:t xml:space="preserve"> </w:t>
      </w:r>
      <w:r w:rsidRPr="7611ABD0" w:rsidR="286F03BD">
        <w:rPr>
          <w:rFonts w:ascii="Aptos" w:hAnsi="Aptos" w:eastAsia="Aptos" w:cs="Aptos"/>
          <w:noProof w:val="0"/>
          <w:sz w:val="24"/>
          <w:szCs w:val="24"/>
          <w:lang w:val="en-US"/>
        </w:rPr>
        <w:t xml:space="preserve">to </w:t>
      </w:r>
      <w:r w:rsidRPr="7611ABD0" w:rsidR="399207BD">
        <w:rPr>
          <w:rFonts w:ascii="Aptos" w:hAnsi="Aptos" w:eastAsia="Aptos" w:cs="Aptos"/>
          <w:noProof w:val="0"/>
          <w:sz w:val="24"/>
          <w:szCs w:val="24"/>
          <w:lang w:val="en-US"/>
        </w:rPr>
        <w:t>students,</w:t>
      </w:r>
      <w:r w:rsidRPr="7611ABD0" w:rsidR="286F03BD">
        <w:rPr>
          <w:rFonts w:ascii="Aptos" w:hAnsi="Aptos" w:eastAsia="Aptos" w:cs="Aptos"/>
          <w:noProof w:val="0"/>
          <w:sz w:val="24"/>
          <w:szCs w:val="24"/>
          <w:lang w:val="en-US"/>
        </w:rPr>
        <w:t xml:space="preserve"> it would </w:t>
      </w:r>
      <w:r w:rsidRPr="7611ABD0" w:rsidR="3711BBCC">
        <w:rPr>
          <w:rFonts w:ascii="Aptos" w:hAnsi="Aptos" w:eastAsia="Aptos" w:cs="Aptos"/>
          <w:noProof w:val="0"/>
          <w:sz w:val="24"/>
          <w:szCs w:val="24"/>
          <w:lang w:val="en-US"/>
        </w:rPr>
        <w:t>poetically be</w:t>
      </w:r>
      <w:r w:rsidRPr="7611ABD0" w:rsidR="286F03BD">
        <w:rPr>
          <w:rFonts w:ascii="Aptos" w:hAnsi="Aptos" w:eastAsia="Aptos" w:cs="Aptos"/>
          <w:noProof w:val="0"/>
          <w:sz w:val="24"/>
          <w:szCs w:val="24"/>
          <w:lang w:val="en-US"/>
        </w:rPr>
        <w:t xml:space="preserve"> </w:t>
      </w:r>
      <w:r w:rsidRPr="7611ABD0" w:rsidR="5E2F8796">
        <w:rPr>
          <w:rFonts w:ascii="Aptos" w:hAnsi="Aptos" w:eastAsia="Aptos" w:cs="Aptos"/>
          <w:noProof w:val="0"/>
          <w:sz w:val="24"/>
          <w:szCs w:val="24"/>
          <w:lang w:val="en-US"/>
        </w:rPr>
        <w:t>beneficial</w:t>
      </w:r>
      <w:r w:rsidRPr="7611ABD0" w:rsidR="07879FBF">
        <w:rPr>
          <w:rFonts w:ascii="Aptos" w:hAnsi="Aptos" w:eastAsia="Aptos" w:cs="Aptos"/>
          <w:noProof w:val="0"/>
          <w:sz w:val="24"/>
          <w:szCs w:val="24"/>
          <w:lang w:val="en-US"/>
        </w:rPr>
        <w:t xml:space="preserve"> to p</w:t>
      </w:r>
      <w:r w:rsidRPr="7611ABD0" w:rsidR="286F03BD">
        <w:rPr>
          <w:rFonts w:ascii="Aptos" w:hAnsi="Aptos" w:eastAsia="Aptos" w:cs="Aptos"/>
          <w:noProof w:val="0"/>
          <w:sz w:val="24"/>
          <w:szCs w:val="24"/>
          <w:lang w:val="en-US"/>
        </w:rPr>
        <w:t xml:space="preserve">rovide observation </w:t>
      </w:r>
      <w:r w:rsidRPr="7611ABD0" w:rsidR="79F8FEE4">
        <w:rPr>
          <w:rFonts w:ascii="Aptos" w:hAnsi="Aptos" w:eastAsia="Aptos" w:cs="Aptos"/>
          <w:noProof w:val="0"/>
          <w:sz w:val="24"/>
          <w:szCs w:val="24"/>
          <w:lang w:val="en-US"/>
        </w:rPr>
        <w:t>prompts;</w:t>
      </w:r>
      <w:r w:rsidRPr="7611ABD0" w:rsidR="11495697">
        <w:rPr>
          <w:rFonts w:ascii="Aptos" w:hAnsi="Aptos" w:eastAsia="Aptos" w:cs="Aptos"/>
          <w:noProof w:val="0"/>
          <w:sz w:val="24"/>
          <w:szCs w:val="24"/>
          <w:lang w:val="en-US"/>
        </w:rPr>
        <w:t xml:space="preserve"> the students could then u</w:t>
      </w:r>
      <w:r w:rsidRPr="7611ABD0" w:rsidR="286F03BD">
        <w:rPr>
          <w:rFonts w:ascii="Aptos" w:hAnsi="Aptos" w:eastAsia="Aptos" w:cs="Aptos"/>
          <w:noProof w:val="0"/>
          <w:sz w:val="24"/>
          <w:szCs w:val="24"/>
          <w:lang w:val="en-US"/>
        </w:rPr>
        <w:t xml:space="preserve">se </w:t>
      </w:r>
      <w:r w:rsidRPr="7611ABD0" w:rsidR="6C451BEF">
        <w:rPr>
          <w:rFonts w:ascii="Aptos" w:hAnsi="Aptos" w:eastAsia="Aptos" w:cs="Aptos"/>
          <w:noProof w:val="0"/>
          <w:sz w:val="24"/>
          <w:szCs w:val="24"/>
          <w:lang w:val="en-US"/>
        </w:rPr>
        <w:t xml:space="preserve">the </w:t>
      </w:r>
      <w:r w:rsidRPr="7611ABD0" w:rsidR="286F03BD">
        <w:rPr>
          <w:rFonts w:ascii="Aptos" w:hAnsi="Aptos" w:eastAsia="Aptos" w:cs="Aptos"/>
          <w:noProof w:val="0"/>
          <w:sz w:val="24"/>
          <w:szCs w:val="24"/>
          <w:lang w:val="en-US"/>
        </w:rPr>
        <w:t xml:space="preserve">cue cards or short checklists showing key </w:t>
      </w:r>
      <w:r w:rsidRPr="7611ABD0" w:rsidR="286F03BD">
        <w:rPr>
          <w:rFonts w:ascii="Aptos" w:hAnsi="Aptos" w:eastAsia="Aptos" w:cs="Aptos"/>
          <w:noProof w:val="0"/>
          <w:sz w:val="24"/>
          <w:szCs w:val="24"/>
          <w:lang w:val="en-US"/>
        </w:rPr>
        <w:t>behaviours</w:t>
      </w:r>
      <w:r w:rsidRPr="7611ABD0" w:rsidR="286F03BD">
        <w:rPr>
          <w:rFonts w:ascii="Aptos" w:hAnsi="Aptos" w:eastAsia="Aptos" w:cs="Aptos"/>
          <w:noProof w:val="0"/>
          <w:sz w:val="24"/>
          <w:szCs w:val="24"/>
          <w:lang w:val="en-US"/>
        </w:rPr>
        <w:t xml:space="preserve"> to look for.</w:t>
      </w:r>
      <w:r w:rsidRPr="7611ABD0" w:rsidR="7A4D943F">
        <w:rPr>
          <w:rFonts w:ascii="Aptos" w:hAnsi="Aptos" w:eastAsia="Aptos" w:cs="Aptos"/>
          <w:noProof w:val="0"/>
          <w:sz w:val="24"/>
          <w:szCs w:val="24"/>
          <w:lang w:val="en-US"/>
        </w:rPr>
        <w:t xml:space="preserve"> It may also improve the process if students are taught how to use the rubric</w:t>
      </w:r>
      <w:r w:rsidRPr="7611ABD0" w:rsidR="63C06C6D">
        <w:rPr>
          <w:rFonts w:ascii="Aptos" w:hAnsi="Aptos" w:eastAsia="Aptos" w:cs="Aptos"/>
          <w:noProof w:val="0"/>
          <w:sz w:val="24"/>
          <w:szCs w:val="24"/>
          <w:lang w:val="en-US"/>
        </w:rPr>
        <w:t xml:space="preserve"> to p</w:t>
      </w:r>
      <w:r w:rsidRPr="7611ABD0" w:rsidR="7A4D943F">
        <w:rPr>
          <w:rFonts w:ascii="Aptos" w:hAnsi="Aptos" w:eastAsia="Aptos" w:cs="Aptos"/>
          <w:noProof w:val="0"/>
          <w:sz w:val="24"/>
          <w:szCs w:val="24"/>
          <w:lang w:val="en-US"/>
        </w:rPr>
        <w:t xml:space="preserve">rovide clear explanations and modelling of how to apply the scoring system. </w:t>
      </w:r>
      <w:r w:rsidRPr="7611ABD0" w:rsidR="0EBC0962">
        <w:rPr>
          <w:rFonts w:ascii="Aptos" w:hAnsi="Aptos" w:eastAsia="Aptos" w:cs="Aptos"/>
          <w:noProof w:val="0"/>
          <w:sz w:val="24"/>
          <w:szCs w:val="24"/>
          <w:lang w:val="en-US"/>
        </w:rPr>
        <w:t xml:space="preserve">It also can be used to promote more objective and constructive feedback and explain that peer assessment is designed to support learning rather than judge others. </w:t>
      </w:r>
      <w:r w:rsidRPr="7611ABD0" w:rsidR="54536E17">
        <w:rPr>
          <w:rFonts w:ascii="Aptos" w:hAnsi="Aptos" w:eastAsia="Aptos" w:cs="Aptos"/>
          <w:noProof w:val="0"/>
          <w:sz w:val="24"/>
          <w:szCs w:val="24"/>
          <w:lang w:val="en-US"/>
        </w:rPr>
        <w:t>Lastly, it may also help to u</w:t>
      </w:r>
      <w:r w:rsidRPr="7611ABD0" w:rsidR="0EBC0962">
        <w:rPr>
          <w:rFonts w:ascii="Aptos" w:hAnsi="Aptos" w:eastAsia="Aptos" w:cs="Aptos"/>
          <w:noProof w:val="0"/>
          <w:sz w:val="24"/>
          <w:szCs w:val="24"/>
          <w:lang w:val="en-US"/>
        </w:rPr>
        <w:t xml:space="preserve">se multiple assessment methods </w:t>
      </w:r>
      <w:r w:rsidRPr="7611ABD0" w:rsidR="4F7937CA">
        <w:rPr>
          <w:rFonts w:ascii="Aptos" w:hAnsi="Aptos" w:eastAsia="Aptos" w:cs="Aptos"/>
          <w:noProof w:val="0"/>
          <w:sz w:val="24"/>
          <w:szCs w:val="24"/>
          <w:lang w:val="en-US"/>
        </w:rPr>
        <w:t>and c</w:t>
      </w:r>
      <w:r w:rsidRPr="7611ABD0" w:rsidR="0EBC0962">
        <w:rPr>
          <w:rFonts w:ascii="Aptos" w:hAnsi="Aptos" w:eastAsia="Aptos" w:cs="Aptos"/>
          <w:noProof w:val="0"/>
          <w:sz w:val="24"/>
          <w:szCs w:val="24"/>
          <w:lang w:val="en-US"/>
        </w:rPr>
        <w:t>ombine peer assessment, teacher observation, and student self-assessment to improve reliability.</w:t>
      </w:r>
    </w:p>
    <w:p w:rsidR="17674294" w:rsidP="7611ABD0" w:rsidRDefault="17674294" w14:paraId="606E2591" w14:textId="590BB887">
      <w:pPr>
        <w:spacing w:before="240" w:beforeAutospacing="off" w:after="240" w:afterAutospacing="off"/>
      </w:pPr>
      <w:r w:rsidRPr="7611ABD0" w:rsidR="17674294">
        <w:rPr>
          <w:rFonts w:ascii="Aptos" w:hAnsi="Aptos" w:eastAsia="Aptos" w:cs="Aptos"/>
          <w:b w:val="1"/>
          <w:bCs w:val="1"/>
          <w:noProof w:val="0"/>
          <w:sz w:val="24"/>
          <w:szCs w:val="24"/>
          <w:lang w:val="en-US"/>
        </w:rPr>
        <w:t xml:space="preserve">Curriculum links </w:t>
      </w:r>
    </w:p>
    <w:p w:rsidR="17674294" w:rsidP="7611ABD0" w:rsidRDefault="17674294" w14:paraId="7D77DB14" w14:textId="2784FE6D">
      <w:pPr>
        <w:spacing w:before="240" w:beforeAutospacing="off" w:after="240" w:afterAutospacing="off"/>
      </w:pPr>
      <w:r w:rsidRPr="7611ABD0" w:rsidR="17674294">
        <w:rPr>
          <w:rFonts w:ascii="Aptos" w:hAnsi="Aptos" w:eastAsia="Aptos" w:cs="Aptos"/>
          <w:b w:val="0"/>
          <w:bCs w:val="0"/>
          <w:noProof w:val="0"/>
          <w:sz w:val="24"/>
          <w:szCs w:val="24"/>
          <w:lang w:val="en-US"/>
        </w:rPr>
        <w:t xml:space="preserve">Physical education sits within the Health and Well-being Area of Learning and Experience, which aims to support learners in developing the knowledge, skills, and attitudes needed to live healthy and active lives. Within this area, </w:t>
      </w:r>
      <w:r w:rsidRPr="7611ABD0" w:rsidR="17674294">
        <w:rPr>
          <w:rFonts w:ascii="Aptos" w:hAnsi="Aptos" w:eastAsia="Aptos" w:cs="Aptos"/>
          <w:b w:val="0"/>
          <w:bCs w:val="0"/>
          <w:noProof w:val="0"/>
          <w:sz w:val="24"/>
          <w:szCs w:val="24"/>
          <w:lang w:val="en-US"/>
        </w:rPr>
        <w:t>movement</w:t>
      </w:r>
      <w:r w:rsidRPr="7611ABD0" w:rsidR="17674294">
        <w:rPr>
          <w:rFonts w:ascii="Aptos" w:hAnsi="Aptos" w:eastAsia="Aptos" w:cs="Aptos"/>
          <w:b w:val="0"/>
          <w:bCs w:val="0"/>
          <w:noProof w:val="0"/>
          <w:sz w:val="24"/>
          <w:szCs w:val="24"/>
          <w:lang w:val="en-US"/>
        </w:rPr>
        <w:t xml:space="preserve"> competence, confidence, collaboration, and personal wellbeing are key priorities. The rubric developed in this portfolio reflects these aims by assessing not only physical skill but also engagement, teamwork, and personal responsibility.</w:t>
      </w:r>
    </w:p>
    <w:p w:rsidR="17674294" w:rsidP="7611ABD0" w:rsidRDefault="17674294" w14:paraId="4F7A097E" w14:textId="46C34798">
      <w:pPr>
        <w:spacing w:before="240" w:beforeAutospacing="off" w:after="240" w:afterAutospacing="off"/>
      </w:pPr>
      <w:r w:rsidRPr="7611ABD0" w:rsidR="17674294">
        <w:rPr>
          <w:rFonts w:ascii="Aptos" w:hAnsi="Aptos" w:eastAsia="Aptos" w:cs="Aptos"/>
          <w:b w:val="0"/>
          <w:bCs w:val="0"/>
          <w:noProof w:val="0"/>
          <w:sz w:val="24"/>
          <w:szCs w:val="24"/>
          <w:lang w:val="en-US"/>
        </w:rPr>
        <w:t xml:space="preserve">This </w:t>
      </w:r>
      <w:bookmarkStart w:name="_Int_aYJ1eeP8" w:id="1229982690"/>
      <w:r w:rsidRPr="7611ABD0" w:rsidR="17674294">
        <w:rPr>
          <w:rFonts w:ascii="Aptos" w:hAnsi="Aptos" w:eastAsia="Aptos" w:cs="Aptos"/>
          <w:b w:val="0"/>
          <w:bCs w:val="0"/>
          <w:noProof w:val="0"/>
          <w:sz w:val="24"/>
          <w:szCs w:val="24"/>
          <w:lang w:val="en-US"/>
        </w:rPr>
        <w:t>assessment</w:t>
      </w:r>
      <w:bookmarkEnd w:id="1229982690"/>
      <w:r w:rsidRPr="7611ABD0" w:rsidR="17674294">
        <w:rPr>
          <w:rFonts w:ascii="Aptos" w:hAnsi="Aptos" w:eastAsia="Aptos" w:cs="Aptos"/>
          <w:b w:val="0"/>
          <w:bCs w:val="0"/>
          <w:noProof w:val="0"/>
          <w:sz w:val="24"/>
          <w:szCs w:val="24"/>
          <w:lang w:val="en-US"/>
        </w:rPr>
        <w:t xml:space="preserve"> rubric also aligns strongly with the purpose of developing healthy, confident individuals. By valuing effort, participation, and teamwork alongside movement competence, th</w:t>
      </w:r>
      <w:r w:rsidRPr="7611ABD0" w:rsidR="3C2D54E5">
        <w:rPr>
          <w:rFonts w:ascii="Aptos" w:hAnsi="Aptos" w:eastAsia="Aptos" w:cs="Aptos"/>
          <w:b w:val="0"/>
          <w:bCs w:val="0"/>
          <w:noProof w:val="0"/>
          <w:sz w:val="24"/>
          <w:szCs w:val="24"/>
          <w:lang w:val="en-US"/>
        </w:rPr>
        <w:t>is</w:t>
      </w:r>
      <w:r w:rsidRPr="7611ABD0" w:rsidR="17674294">
        <w:rPr>
          <w:rFonts w:ascii="Aptos" w:hAnsi="Aptos" w:eastAsia="Aptos" w:cs="Aptos"/>
          <w:b w:val="0"/>
          <w:bCs w:val="0"/>
          <w:noProof w:val="0"/>
          <w:sz w:val="24"/>
          <w:szCs w:val="24"/>
          <w:lang w:val="en-US"/>
        </w:rPr>
        <w:t xml:space="preserve"> rubric encourages students to engage positively with physical activity and build confidence in their abilities.</w:t>
      </w:r>
      <w:r w:rsidRPr="7611ABD0" w:rsidR="62FC4C15">
        <w:rPr>
          <w:rFonts w:ascii="Aptos" w:hAnsi="Aptos" w:eastAsia="Aptos" w:cs="Aptos"/>
          <w:b w:val="0"/>
          <w:bCs w:val="0"/>
          <w:noProof w:val="0"/>
          <w:sz w:val="24"/>
          <w:szCs w:val="24"/>
          <w:lang w:val="en-US"/>
        </w:rPr>
        <w:t xml:space="preserve"> Additionally, the rubric supports the development of ethical, informed citizens through its emphasis on respect, cooperation, and responsible behaviour. These aspects reflect the social learning outcomes emphasised within the Health and Well-being goal, which encourages learners to </w:t>
      </w:r>
      <w:r w:rsidRPr="7611ABD0" w:rsidR="62FC4C15">
        <w:rPr>
          <w:rFonts w:ascii="Aptos" w:hAnsi="Aptos" w:eastAsia="Aptos" w:cs="Aptos"/>
          <w:b w:val="0"/>
          <w:bCs w:val="0"/>
          <w:noProof w:val="0"/>
          <w:sz w:val="24"/>
          <w:szCs w:val="24"/>
          <w:lang w:val="en-US"/>
        </w:rPr>
        <w:t>demonstrate</w:t>
      </w:r>
      <w:r w:rsidRPr="7611ABD0" w:rsidR="62FC4C15">
        <w:rPr>
          <w:rFonts w:ascii="Aptos" w:hAnsi="Aptos" w:eastAsia="Aptos" w:cs="Aptos"/>
          <w:b w:val="0"/>
          <w:bCs w:val="0"/>
          <w:noProof w:val="0"/>
          <w:sz w:val="24"/>
          <w:szCs w:val="24"/>
          <w:lang w:val="en-US"/>
        </w:rPr>
        <w:t xml:space="preserve"> empathy, fairness, and respect for others.</w:t>
      </w:r>
    </w:p>
    <w:p w:rsidR="632DA5A7" w:rsidP="7611ABD0" w:rsidRDefault="632DA5A7" w14:paraId="7649E79D" w14:textId="65AA3200">
      <w:pPr>
        <w:spacing w:before="240" w:beforeAutospacing="off" w:after="240" w:afterAutospacing="off"/>
      </w:pPr>
      <w:r w:rsidRPr="7611ABD0" w:rsidR="632DA5A7">
        <w:rPr>
          <w:rFonts w:ascii="Aptos" w:hAnsi="Aptos" w:eastAsia="Aptos" w:cs="Aptos"/>
          <w:b w:val="0"/>
          <w:bCs w:val="0"/>
          <w:noProof w:val="0"/>
          <w:sz w:val="24"/>
          <w:szCs w:val="24"/>
          <w:lang w:val="en-US"/>
        </w:rPr>
        <w:t xml:space="preserve">The use of peer assessment within the lesson also aligns with the Curriculum for Wales emphasis on learner agency. Learner agency refers to students taking an active role in shaping their learning experiences, including participating in assessment processes. Furthermore, the rubric reflects the curriculum’s commitment to progression-based learning rather than purely summative grading. The four levels within the rubric represent stages of development that students may progress through as they gain experience and confidence. </w:t>
      </w:r>
    </w:p>
    <w:p w:rsidR="535A1367" w:rsidP="7611ABD0" w:rsidRDefault="535A1367" w14:paraId="7DA6BB89" w14:textId="3E27BEF6">
      <w:pPr>
        <w:spacing w:before="240" w:beforeAutospacing="off" w:after="240" w:afterAutospacing="off"/>
      </w:pPr>
      <w:r w:rsidRPr="7611ABD0" w:rsidR="535A1367">
        <w:rPr>
          <w:rFonts w:ascii="Aptos" w:hAnsi="Aptos" w:eastAsia="Aptos" w:cs="Aptos"/>
          <w:b w:val="0"/>
          <w:bCs w:val="0"/>
          <w:noProof w:val="0"/>
          <w:sz w:val="24"/>
          <w:szCs w:val="24"/>
          <w:lang w:val="en-US"/>
        </w:rPr>
        <w:t xml:space="preserve">Another key feature of the Curriculum for Wales is the emphasis on inclusive pedagogy. The curriculum </w:t>
      </w:r>
      <w:r w:rsidRPr="7611ABD0" w:rsidR="535A1367">
        <w:rPr>
          <w:rFonts w:ascii="Aptos" w:hAnsi="Aptos" w:eastAsia="Aptos" w:cs="Aptos"/>
          <w:b w:val="0"/>
          <w:bCs w:val="0"/>
          <w:noProof w:val="0"/>
          <w:sz w:val="24"/>
          <w:szCs w:val="24"/>
          <w:lang w:val="en-US"/>
        </w:rPr>
        <w:t>recognises</w:t>
      </w:r>
      <w:r w:rsidRPr="7611ABD0" w:rsidR="535A1367">
        <w:rPr>
          <w:rFonts w:ascii="Aptos" w:hAnsi="Aptos" w:eastAsia="Aptos" w:cs="Aptos"/>
          <w:b w:val="0"/>
          <w:bCs w:val="0"/>
          <w:noProof w:val="0"/>
          <w:sz w:val="24"/>
          <w:szCs w:val="24"/>
          <w:lang w:val="en-US"/>
        </w:rPr>
        <w:t xml:space="preserve"> that learners enter PE with diverse abilities, backgrounds, and experiences of physical activity. By including criteria such as effort, teamwork, and respect, the rubric supports this inclusive goal by ensuring that students with all levels of physical competence can still achieve success. Finally, the </w:t>
      </w:r>
      <w:r w:rsidRPr="7611ABD0" w:rsidR="7998C4C8">
        <w:rPr>
          <w:rFonts w:ascii="Aptos" w:hAnsi="Aptos" w:eastAsia="Aptos" w:cs="Aptos"/>
          <w:b w:val="0"/>
          <w:bCs w:val="0"/>
          <w:noProof w:val="0"/>
          <w:sz w:val="24"/>
          <w:szCs w:val="24"/>
          <w:lang w:val="en-US"/>
        </w:rPr>
        <w:t>rubric</w:t>
      </w:r>
      <w:r w:rsidRPr="7611ABD0" w:rsidR="535A1367">
        <w:rPr>
          <w:rFonts w:ascii="Aptos" w:hAnsi="Aptos" w:eastAsia="Aptos" w:cs="Aptos"/>
          <w:b w:val="0"/>
          <w:bCs w:val="0"/>
          <w:noProof w:val="0"/>
          <w:sz w:val="24"/>
          <w:szCs w:val="24"/>
          <w:lang w:val="en-US"/>
        </w:rPr>
        <w:t xml:space="preserve"> approach reflects the curriculum’s emphasis on formative assessment and feedback. The rubric allows teachers to provide specific feedback on different aspects of student participation, helping learners understand how they can improve their movement skills, decision-making, and social interaction in future lessons.</w:t>
      </w:r>
    </w:p>
    <w:p w:rsidR="6B760C44" w:rsidP="7611ABD0" w:rsidRDefault="6B760C44" w14:paraId="09DB4B05" w14:textId="0B4292CD">
      <w:pPr>
        <w:pStyle w:val="Normal"/>
        <w:spacing w:before="240" w:beforeAutospacing="off" w:after="240" w:afterAutospacing="off"/>
      </w:pPr>
      <w:r w:rsidRPr="7611ABD0" w:rsidR="6B760C44">
        <w:rPr>
          <w:rFonts w:ascii="Aptos" w:hAnsi="Aptos" w:eastAsia="Aptos" w:cs="Aptos"/>
          <w:b w:val="1"/>
          <w:bCs w:val="1"/>
          <w:noProof w:val="0"/>
          <w:sz w:val="24"/>
          <w:szCs w:val="24"/>
          <w:lang w:val="en-US"/>
        </w:rPr>
        <w:t>E</w:t>
      </w:r>
      <w:r w:rsidRPr="7611ABD0" w:rsidR="5CDB6963">
        <w:rPr>
          <w:rFonts w:ascii="Aptos" w:hAnsi="Aptos" w:eastAsia="Aptos" w:cs="Aptos"/>
          <w:b w:val="1"/>
          <w:bCs w:val="1"/>
          <w:noProof w:val="0"/>
          <w:sz w:val="24"/>
          <w:szCs w:val="24"/>
          <w:lang w:val="en-US"/>
        </w:rPr>
        <w:t xml:space="preserve">ffectiveness of the assessment rubric </w:t>
      </w:r>
    </w:p>
    <w:p w:rsidR="549F7AF0" w:rsidP="7611ABD0" w:rsidRDefault="549F7AF0" w14:paraId="45E35927" w14:textId="714095B3">
      <w:pPr>
        <w:pStyle w:val="Normal"/>
        <w:spacing w:before="240" w:beforeAutospacing="off" w:after="240" w:afterAutospacing="off"/>
      </w:pPr>
      <w:r w:rsidRPr="7611ABD0" w:rsidR="549F7AF0">
        <w:rPr>
          <w:rFonts w:ascii="Aptos" w:hAnsi="Aptos" w:eastAsia="Aptos" w:cs="Aptos"/>
          <w:b w:val="0"/>
          <w:bCs w:val="0"/>
          <w:noProof w:val="0"/>
          <w:sz w:val="24"/>
          <w:szCs w:val="24"/>
          <w:lang w:val="en-US"/>
        </w:rPr>
        <w:t>This assessment process used in this portfolio highlights both the potential benefits and challenges associated with implementing inclusive</w:t>
      </w:r>
      <w:r w:rsidRPr="7611ABD0" w:rsidR="549F7AF0">
        <w:rPr>
          <w:rFonts w:ascii="Aptos" w:hAnsi="Aptos" w:eastAsia="Aptos" w:cs="Aptos"/>
          <w:b w:val="0"/>
          <w:bCs w:val="0"/>
          <w:noProof w:val="0"/>
          <w:sz w:val="24"/>
          <w:szCs w:val="24"/>
          <w:lang w:val="en-US"/>
        </w:rPr>
        <w:t xml:space="preserve"> assessment practices in PE.</w:t>
      </w:r>
      <w:r w:rsidRPr="7611ABD0" w:rsidR="7709229F">
        <w:rPr>
          <w:rFonts w:ascii="Aptos" w:hAnsi="Aptos" w:eastAsia="Aptos" w:cs="Aptos"/>
          <w:b w:val="0"/>
          <w:bCs w:val="0"/>
          <w:noProof w:val="0"/>
          <w:sz w:val="24"/>
          <w:szCs w:val="24"/>
          <w:lang w:val="en-US"/>
        </w:rPr>
        <w:t xml:space="preserve"> One </w:t>
      </w:r>
      <w:r w:rsidRPr="7611ABD0" w:rsidR="764E7A10">
        <w:rPr>
          <w:rFonts w:ascii="Aptos" w:hAnsi="Aptos" w:eastAsia="Aptos" w:cs="Aptos"/>
          <w:b w:val="0"/>
          <w:bCs w:val="0"/>
          <w:noProof w:val="0"/>
          <w:sz w:val="24"/>
          <w:szCs w:val="24"/>
          <w:lang w:val="en-US"/>
        </w:rPr>
        <w:t xml:space="preserve">of the main </w:t>
      </w:r>
      <w:r w:rsidRPr="7611ABD0" w:rsidR="0A74FC48">
        <w:rPr>
          <w:rFonts w:ascii="Aptos" w:hAnsi="Aptos" w:eastAsia="Aptos" w:cs="Aptos"/>
          <w:b w:val="0"/>
          <w:bCs w:val="0"/>
          <w:noProof w:val="0"/>
          <w:sz w:val="24"/>
          <w:szCs w:val="24"/>
          <w:lang w:val="en-US"/>
        </w:rPr>
        <w:t>strengths</w:t>
      </w:r>
      <w:r w:rsidRPr="7611ABD0" w:rsidR="7709229F">
        <w:rPr>
          <w:rFonts w:ascii="Aptos" w:hAnsi="Aptos" w:eastAsia="Aptos" w:cs="Aptos"/>
          <w:b w:val="0"/>
          <w:bCs w:val="0"/>
          <w:noProof w:val="0"/>
          <w:sz w:val="24"/>
          <w:szCs w:val="24"/>
          <w:lang w:val="en-US"/>
        </w:rPr>
        <w:t xml:space="preserve"> of the rubric was its ability to </w:t>
      </w:r>
      <w:r w:rsidRPr="7611ABD0" w:rsidR="74D8EA9A">
        <w:rPr>
          <w:rFonts w:ascii="Aptos" w:hAnsi="Aptos" w:eastAsia="Aptos" w:cs="Aptos"/>
          <w:b w:val="0"/>
          <w:bCs w:val="0"/>
          <w:noProof w:val="0"/>
          <w:sz w:val="24"/>
          <w:szCs w:val="24"/>
          <w:lang w:val="en-US"/>
        </w:rPr>
        <w:t>support</w:t>
      </w:r>
      <w:r w:rsidRPr="7611ABD0" w:rsidR="7709229F">
        <w:rPr>
          <w:rFonts w:ascii="Aptos" w:hAnsi="Aptos" w:eastAsia="Aptos" w:cs="Aptos"/>
          <w:b w:val="0"/>
          <w:bCs w:val="0"/>
          <w:noProof w:val="0"/>
          <w:sz w:val="24"/>
          <w:szCs w:val="24"/>
          <w:lang w:val="en-US"/>
        </w:rPr>
        <w:t xml:space="preserve"> a broad range of learning outcomes. By assessing </w:t>
      </w:r>
      <w:r w:rsidRPr="7611ABD0" w:rsidR="5A07ACC5">
        <w:rPr>
          <w:rFonts w:ascii="Aptos" w:hAnsi="Aptos" w:eastAsia="Aptos" w:cs="Aptos"/>
          <w:b w:val="0"/>
          <w:bCs w:val="0"/>
          <w:noProof w:val="0"/>
          <w:sz w:val="24"/>
          <w:szCs w:val="24"/>
          <w:lang w:val="en-US"/>
        </w:rPr>
        <w:t>physical</w:t>
      </w:r>
      <w:r w:rsidRPr="7611ABD0" w:rsidR="7709229F">
        <w:rPr>
          <w:rFonts w:ascii="Aptos" w:hAnsi="Aptos" w:eastAsia="Aptos" w:cs="Aptos"/>
          <w:b w:val="0"/>
          <w:bCs w:val="0"/>
          <w:noProof w:val="0"/>
          <w:sz w:val="24"/>
          <w:szCs w:val="24"/>
          <w:lang w:val="en-US"/>
        </w:rPr>
        <w:t xml:space="preserve"> </w:t>
      </w:r>
      <w:r w:rsidRPr="7611ABD0" w:rsidR="7709229F">
        <w:rPr>
          <w:rFonts w:ascii="Aptos" w:hAnsi="Aptos" w:eastAsia="Aptos" w:cs="Aptos"/>
          <w:b w:val="0"/>
          <w:bCs w:val="0"/>
          <w:noProof w:val="0"/>
          <w:sz w:val="24"/>
          <w:szCs w:val="24"/>
          <w:lang w:val="en-US"/>
        </w:rPr>
        <w:t>competence, tactical awareness, effort, and social responsibility, the rubric reflects th</w:t>
      </w:r>
      <w:r w:rsidRPr="7611ABD0" w:rsidR="724FE0AD">
        <w:rPr>
          <w:rFonts w:ascii="Aptos" w:hAnsi="Aptos" w:eastAsia="Aptos" w:cs="Aptos"/>
          <w:b w:val="0"/>
          <w:bCs w:val="0"/>
          <w:noProof w:val="0"/>
          <w:sz w:val="24"/>
          <w:szCs w:val="24"/>
          <w:lang w:val="en-US"/>
        </w:rPr>
        <w:t>e inclusive</w:t>
      </w:r>
      <w:r w:rsidRPr="7611ABD0" w:rsidR="7709229F">
        <w:rPr>
          <w:rFonts w:ascii="Aptos" w:hAnsi="Aptos" w:eastAsia="Aptos" w:cs="Aptos"/>
          <w:b w:val="0"/>
          <w:bCs w:val="0"/>
          <w:noProof w:val="0"/>
          <w:sz w:val="24"/>
          <w:szCs w:val="24"/>
          <w:lang w:val="en-US"/>
        </w:rPr>
        <w:t xml:space="preserve"> learning within physical education. This aligns with the holistic principles </w:t>
      </w:r>
      <w:r w:rsidRPr="7611ABD0" w:rsidR="155C4ACF">
        <w:rPr>
          <w:rFonts w:ascii="Aptos" w:hAnsi="Aptos" w:eastAsia="Aptos" w:cs="Aptos"/>
          <w:b w:val="0"/>
          <w:bCs w:val="0"/>
          <w:noProof w:val="0"/>
          <w:sz w:val="24"/>
          <w:szCs w:val="24"/>
          <w:lang w:val="en-US"/>
        </w:rPr>
        <w:t xml:space="preserve">displayed in </w:t>
      </w:r>
      <w:r w:rsidRPr="7611ABD0" w:rsidR="155C4ACF">
        <w:rPr>
          <w:rFonts w:ascii="Aptos" w:hAnsi="Aptos" w:eastAsia="Aptos" w:cs="Aptos"/>
          <w:b w:val="0"/>
          <w:bCs w:val="0"/>
          <w:noProof w:val="0"/>
          <w:sz w:val="24"/>
          <w:szCs w:val="24"/>
          <w:lang w:val="en-US"/>
        </w:rPr>
        <w:t>the</w:t>
      </w:r>
      <w:r w:rsidRPr="7611ABD0" w:rsidR="7709229F">
        <w:rPr>
          <w:rFonts w:ascii="Aptos" w:hAnsi="Aptos" w:eastAsia="Aptos" w:cs="Aptos"/>
          <w:b w:val="0"/>
          <w:bCs w:val="0"/>
          <w:noProof w:val="0"/>
          <w:sz w:val="24"/>
          <w:szCs w:val="24"/>
          <w:lang w:val="en-US"/>
        </w:rPr>
        <w:t xml:space="preserve"> physical</w:t>
      </w:r>
      <w:r w:rsidRPr="7611ABD0" w:rsidR="7709229F">
        <w:rPr>
          <w:rFonts w:ascii="Aptos" w:hAnsi="Aptos" w:eastAsia="Aptos" w:cs="Aptos"/>
          <w:b w:val="0"/>
          <w:bCs w:val="0"/>
          <w:noProof w:val="0"/>
          <w:sz w:val="24"/>
          <w:szCs w:val="24"/>
          <w:lang w:val="en-US"/>
        </w:rPr>
        <w:t xml:space="preserve"> literacy</w:t>
      </w:r>
      <w:r w:rsidRPr="7611ABD0" w:rsidR="248AA74C">
        <w:rPr>
          <w:rFonts w:ascii="Aptos" w:hAnsi="Aptos" w:eastAsia="Aptos" w:cs="Aptos"/>
          <w:b w:val="0"/>
          <w:bCs w:val="0"/>
          <w:noProof w:val="0"/>
          <w:sz w:val="24"/>
          <w:szCs w:val="24"/>
          <w:lang w:val="en-US"/>
        </w:rPr>
        <w:t xml:space="preserve"> concept</w:t>
      </w:r>
      <w:r w:rsidRPr="7611ABD0" w:rsidR="7709229F">
        <w:rPr>
          <w:rFonts w:ascii="Aptos" w:hAnsi="Aptos" w:eastAsia="Aptos" w:cs="Aptos"/>
          <w:b w:val="0"/>
          <w:bCs w:val="0"/>
          <w:noProof w:val="0"/>
          <w:sz w:val="24"/>
          <w:szCs w:val="24"/>
          <w:lang w:val="en-US"/>
        </w:rPr>
        <w:t>.</w:t>
      </w:r>
      <w:r w:rsidRPr="7611ABD0" w:rsidR="3B37BF28">
        <w:rPr>
          <w:rFonts w:ascii="Aptos" w:hAnsi="Aptos" w:eastAsia="Aptos" w:cs="Aptos"/>
          <w:b w:val="0"/>
          <w:bCs w:val="0"/>
          <w:noProof w:val="0"/>
          <w:sz w:val="24"/>
          <w:szCs w:val="24"/>
          <w:lang w:val="en-US"/>
        </w:rPr>
        <w:t xml:space="preserve"> The rubric also contributed to a more </w:t>
      </w:r>
      <w:r w:rsidRPr="7611ABD0" w:rsidR="3B37BF28">
        <w:rPr>
          <w:rFonts w:ascii="Aptos" w:hAnsi="Aptos" w:eastAsia="Aptos" w:cs="Aptos"/>
          <w:b w:val="0"/>
          <w:bCs w:val="0"/>
          <w:noProof w:val="0"/>
          <w:sz w:val="24"/>
          <w:szCs w:val="24"/>
          <w:lang w:val="en-US"/>
        </w:rPr>
        <w:t>equitable</w:t>
      </w:r>
      <w:r w:rsidRPr="7611ABD0" w:rsidR="3B37BF28">
        <w:rPr>
          <w:rFonts w:ascii="Aptos" w:hAnsi="Aptos" w:eastAsia="Aptos" w:cs="Aptos"/>
          <w:b w:val="0"/>
          <w:bCs w:val="0"/>
          <w:noProof w:val="0"/>
          <w:sz w:val="24"/>
          <w:szCs w:val="24"/>
          <w:lang w:val="en-US"/>
        </w:rPr>
        <w:t xml:space="preserve"> approach to assessment. Students who may not excel in</w:t>
      </w:r>
      <w:r w:rsidRPr="7611ABD0" w:rsidR="19B7093B">
        <w:rPr>
          <w:rFonts w:ascii="Aptos" w:hAnsi="Aptos" w:eastAsia="Aptos" w:cs="Aptos"/>
          <w:b w:val="0"/>
          <w:bCs w:val="0"/>
          <w:noProof w:val="0"/>
          <w:sz w:val="24"/>
          <w:szCs w:val="24"/>
          <w:lang w:val="en-US"/>
        </w:rPr>
        <w:t xml:space="preserve"> the</w:t>
      </w:r>
      <w:r w:rsidRPr="7611ABD0" w:rsidR="3B37BF28">
        <w:rPr>
          <w:rFonts w:ascii="Aptos" w:hAnsi="Aptos" w:eastAsia="Aptos" w:cs="Aptos"/>
          <w:b w:val="0"/>
          <w:bCs w:val="0"/>
          <w:noProof w:val="0"/>
          <w:sz w:val="24"/>
          <w:szCs w:val="24"/>
          <w:lang w:val="en-US"/>
        </w:rPr>
        <w:t xml:space="preserve"> </w:t>
      </w:r>
      <w:r w:rsidRPr="7611ABD0" w:rsidR="25644D8C">
        <w:rPr>
          <w:rFonts w:ascii="Aptos" w:hAnsi="Aptos" w:eastAsia="Aptos" w:cs="Aptos"/>
          <w:b w:val="0"/>
          <w:bCs w:val="0"/>
          <w:noProof w:val="0"/>
          <w:sz w:val="24"/>
          <w:szCs w:val="24"/>
          <w:lang w:val="en-US"/>
        </w:rPr>
        <w:t>skillful</w:t>
      </w:r>
      <w:r w:rsidRPr="7611ABD0" w:rsidR="3B37BF28">
        <w:rPr>
          <w:rFonts w:ascii="Aptos" w:hAnsi="Aptos" w:eastAsia="Aptos" w:cs="Aptos"/>
          <w:b w:val="0"/>
          <w:bCs w:val="0"/>
          <w:noProof w:val="0"/>
          <w:sz w:val="24"/>
          <w:szCs w:val="24"/>
          <w:lang w:val="en-US"/>
        </w:rPr>
        <w:t xml:space="preserve"> physical </w:t>
      </w:r>
      <w:r w:rsidRPr="7611ABD0" w:rsidR="4739CB03">
        <w:rPr>
          <w:rFonts w:ascii="Aptos" w:hAnsi="Aptos" w:eastAsia="Aptos" w:cs="Aptos"/>
          <w:b w:val="0"/>
          <w:bCs w:val="0"/>
          <w:noProof w:val="0"/>
          <w:sz w:val="24"/>
          <w:szCs w:val="24"/>
          <w:lang w:val="en-US"/>
        </w:rPr>
        <w:t xml:space="preserve">side of PE </w:t>
      </w:r>
      <w:r w:rsidRPr="7611ABD0" w:rsidR="3B37BF28">
        <w:rPr>
          <w:rFonts w:ascii="Aptos" w:hAnsi="Aptos" w:eastAsia="Aptos" w:cs="Aptos"/>
          <w:b w:val="0"/>
          <w:bCs w:val="0"/>
          <w:noProof w:val="0"/>
          <w:sz w:val="24"/>
          <w:szCs w:val="24"/>
          <w:lang w:val="en-US"/>
        </w:rPr>
        <w:t xml:space="preserve">were still able to achieve positive outcomes through effort, collaboration, and respectful </w:t>
      </w:r>
      <w:r w:rsidRPr="7611ABD0" w:rsidR="3B37BF28">
        <w:rPr>
          <w:rFonts w:ascii="Aptos" w:hAnsi="Aptos" w:eastAsia="Aptos" w:cs="Aptos"/>
          <w:b w:val="0"/>
          <w:bCs w:val="0"/>
          <w:noProof w:val="0"/>
          <w:sz w:val="24"/>
          <w:szCs w:val="24"/>
          <w:lang w:val="en-US"/>
        </w:rPr>
        <w:t>behaviour</w:t>
      </w:r>
      <w:r w:rsidRPr="7611ABD0" w:rsidR="3B37BF28">
        <w:rPr>
          <w:rFonts w:ascii="Aptos" w:hAnsi="Aptos" w:eastAsia="Aptos" w:cs="Aptos"/>
          <w:b w:val="0"/>
          <w:bCs w:val="0"/>
          <w:noProof w:val="0"/>
          <w:sz w:val="24"/>
          <w:szCs w:val="24"/>
          <w:lang w:val="en-US"/>
        </w:rPr>
        <w:t xml:space="preserve">. </w:t>
      </w:r>
      <w:r w:rsidRPr="7611ABD0" w:rsidR="11C35CFC">
        <w:rPr>
          <w:rFonts w:ascii="Aptos" w:hAnsi="Aptos" w:eastAsia="Aptos" w:cs="Aptos"/>
          <w:b w:val="0"/>
          <w:bCs w:val="0"/>
          <w:noProof w:val="0"/>
          <w:sz w:val="24"/>
          <w:szCs w:val="24"/>
          <w:lang w:val="en-US"/>
        </w:rPr>
        <w:t xml:space="preserve">These </w:t>
      </w:r>
      <w:r w:rsidRPr="7611ABD0" w:rsidR="3B37BF28">
        <w:rPr>
          <w:rFonts w:ascii="Aptos" w:hAnsi="Aptos" w:eastAsia="Aptos" w:cs="Aptos"/>
          <w:b w:val="0"/>
          <w:bCs w:val="0"/>
          <w:noProof w:val="0"/>
          <w:sz w:val="24"/>
          <w:szCs w:val="24"/>
          <w:lang w:val="en-US"/>
        </w:rPr>
        <w:t xml:space="preserve">approaches are </w:t>
      </w:r>
      <w:r w:rsidRPr="7611ABD0" w:rsidR="03E89469">
        <w:rPr>
          <w:rFonts w:ascii="Aptos" w:hAnsi="Aptos" w:eastAsia="Aptos" w:cs="Aptos"/>
          <w:b w:val="0"/>
          <w:bCs w:val="0"/>
          <w:noProof w:val="0"/>
          <w:sz w:val="24"/>
          <w:szCs w:val="24"/>
          <w:lang w:val="en-US"/>
        </w:rPr>
        <w:t>just as</w:t>
      </w:r>
      <w:r w:rsidRPr="7611ABD0" w:rsidR="3B37BF28">
        <w:rPr>
          <w:rFonts w:ascii="Aptos" w:hAnsi="Aptos" w:eastAsia="Aptos" w:cs="Aptos"/>
          <w:b w:val="0"/>
          <w:bCs w:val="0"/>
          <w:noProof w:val="0"/>
          <w:sz w:val="24"/>
          <w:szCs w:val="24"/>
          <w:lang w:val="en-US"/>
        </w:rPr>
        <w:t xml:space="preserve"> </w:t>
      </w:r>
      <w:r w:rsidRPr="7611ABD0" w:rsidR="0F9B8F5F">
        <w:rPr>
          <w:rFonts w:ascii="Aptos" w:hAnsi="Aptos" w:eastAsia="Aptos" w:cs="Aptos"/>
          <w:b w:val="0"/>
          <w:bCs w:val="0"/>
          <w:noProof w:val="0"/>
          <w:sz w:val="24"/>
          <w:szCs w:val="24"/>
          <w:lang w:val="en-US"/>
        </w:rPr>
        <w:t xml:space="preserve">important and can create a more positive learning environment </w:t>
      </w:r>
      <w:r w:rsidRPr="7611ABD0" w:rsidR="3B37BF28">
        <w:rPr>
          <w:rFonts w:ascii="Aptos" w:hAnsi="Aptos" w:eastAsia="Aptos" w:cs="Aptos"/>
          <w:b w:val="0"/>
          <w:bCs w:val="0"/>
          <w:noProof w:val="0"/>
          <w:sz w:val="24"/>
          <w:szCs w:val="24"/>
          <w:lang w:val="en-US"/>
        </w:rPr>
        <w:t xml:space="preserve">in PE contexts where ability differences can be highly </w:t>
      </w:r>
      <w:r w:rsidRPr="7611ABD0" w:rsidR="3B37BF28">
        <w:rPr>
          <w:rFonts w:ascii="Aptos" w:hAnsi="Aptos" w:eastAsia="Aptos" w:cs="Aptos"/>
          <w:b w:val="0"/>
          <w:bCs w:val="0"/>
          <w:noProof w:val="0"/>
          <w:sz w:val="24"/>
          <w:szCs w:val="24"/>
          <w:lang w:val="en-US"/>
        </w:rPr>
        <w:t>visible.</w:t>
      </w:r>
      <w:r w:rsidRPr="7611ABD0" w:rsidR="40AF6F70">
        <w:rPr>
          <w:rFonts w:ascii="Aptos" w:hAnsi="Aptos" w:eastAsia="Aptos" w:cs="Aptos"/>
          <w:b w:val="0"/>
          <w:bCs w:val="0"/>
          <w:noProof w:val="0"/>
          <w:sz w:val="24"/>
          <w:szCs w:val="24"/>
          <w:lang w:val="en-US"/>
        </w:rPr>
        <w:t xml:space="preserve"> </w:t>
      </w:r>
    </w:p>
    <w:p w:rsidR="40AF6F70" w:rsidP="7611ABD0" w:rsidRDefault="40AF6F70" w14:paraId="097C4912" w14:textId="60F406E6">
      <w:pPr>
        <w:pStyle w:val="Normal"/>
        <w:spacing w:before="240" w:beforeAutospacing="off" w:after="240" w:afterAutospacing="off"/>
      </w:pPr>
      <w:r w:rsidRPr="7611ABD0" w:rsidR="40AF6F70">
        <w:rPr>
          <w:rFonts w:ascii="Aptos" w:hAnsi="Aptos" w:eastAsia="Aptos" w:cs="Aptos"/>
          <w:b w:val="0"/>
          <w:bCs w:val="0"/>
          <w:noProof w:val="0"/>
          <w:sz w:val="24"/>
          <w:szCs w:val="24"/>
          <w:lang w:val="en-US"/>
        </w:rPr>
        <w:t xml:space="preserve">The inclusion of peer assessment also supported deeper engagement </w:t>
      </w:r>
      <w:r w:rsidRPr="7611ABD0" w:rsidR="67BEEEA8">
        <w:rPr>
          <w:rFonts w:ascii="Aptos" w:hAnsi="Aptos" w:eastAsia="Aptos" w:cs="Aptos"/>
          <w:b w:val="0"/>
          <w:bCs w:val="0"/>
          <w:noProof w:val="0"/>
          <w:sz w:val="24"/>
          <w:szCs w:val="24"/>
          <w:lang w:val="en-US"/>
        </w:rPr>
        <w:t xml:space="preserve">and understanding </w:t>
      </w:r>
      <w:r w:rsidRPr="7611ABD0" w:rsidR="40AF6F70">
        <w:rPr>
          <w:rFonts w:ascii="Aptos" w:hAnsi="Aptos" w:eastAsia="Aptos" w:cs="Aptos"/>
          <w:b w:val="0"/>
          <w:bCs w:val="0"/>
          <w:noProof w:val="0"/>
          <w:sz w:val="24"/>
          <w:szCs w:val="24"/>
          <w:lang w:val="en-US"/>
        </w:rPr>
        <w:t>with th</w:t>
      </w:r>
      <w:r w:rsidRPr="7611ABD0" w:rsidR="2417C1FA">
        <w:rPr>
          <w:rFonts w:ascii="Aptos" w:hAnsi="Aptos" w:eastAsia="Aptos" w:cs="Aptos"/>
          <w:b w:val="0"/>
          <w:bCs w:val="0"/>
          <w:noProof w:val="0"/>
          <w:sz w:val="24"/>
          <w:szCs w:val="24"/>
          <w:lang w:val="en-US"/>
        </w:rPr>
        <w:t>eir</w:t>
      </w:r>
      <w:r w:rsidRPr="7611ABD0" w:rsidR="40AF6F70">
        <w:rPr>
          <w:rFonts w:ascii="Aptos" w:hAnsi="Aptos" w:eastAsia="Aptos" w:cs="Aptos"/>
          <w:b w:val="0"/>
          <w:bCs w:val="0"/>
          <w:noProof w:val="0"/>
          <w:sz w:val="24"/>
          <w:szCs w:val="24"/>
          <w:lang w:val="en-US"/>
        </w:rPr>
        <w:t xml:space="preserve"> learning process. When students are involved in evaluating performance, they develop greater awareness of learning criteria and gain valuable opportunities to reflect on their own progress. Research suggests that peer assessment can enhance metacognitive understanding and promote student autonomy in learning</w:t>
      </w:r>
      <w:r w:rsidRPr="7611ABD0" w:rsidR="4A26F759">
        <w:rPr>
          <w:rFonts w:ascii="Aptos" w:hAnsi="Aptos" w:eastAsia="Aptos" w:cs="Aptos"/>
          <w:b w:val="0"/>
          <w:bCs w:val="0"/>
          <w:noProof w:val="0"/>
          <w:sz w:val="24"/>
          <w:szCs w:val="24"/>
          <w:lang w:val="en-US"/>
        </w:rPr>
        <w:t xml:space="preserve"> (Yang, C., Hou, S. and Chen, J., 2025). </w:t>
      </w:r>
      <w:r w:rsidRPr="7611ABD0" w:rsidR="626175E7">
        <w:rPr>
          <w:rFonts w:ascii="Aptos" w:hAnsi="Aptos" w:eastAsia="Aptos" w:cs="Aptos"/>
          <w:b w:val="0"/>
          <w:bCs w:val="0"/>
          <w:noProof w:val="0"/>
          <w:sz w:val="24"/>
          <w:szCs w:val="24"/>
          <w:lang w:val="en-US"/>
        </w:rPr>
        <w:t>This process also provides constructive feedback to peers, which supports the development of independent learners and aligns with the emphasis on “learning to learn” within the Curriculum for Wales</w:t>
      </w:r>
      <w:r w:rsidRPr="7611ABD0" w:rsidR="2D348267">
        <w:rPr>
          <w:rFonts w:ascii="Aptos" w:hAnsi="Aptos" w:eastAsia="Aptos" w:cs="Aptos"/>
          <w:b w:val="0"/>
          <w:bCs w:val="0"/>
          <w:noProof w:val="0"/>
          <w:sz w:val="24"/>
          <w:szCs w:val="24"/>
          <w:lang w:val="en-US"/>
        </w:rPr>
        <w:t xml:space="preserve"> (2022). </w:t>
      </w:r>
      <w:r w:rsidRPr="7611ABD0" w:rsidR="0A59B876">
        <w:rPr>
          <w:rFonts w:ascii="Aptos" w:hAnsi="Aptos" w:eastAsia="Aptos" w:cs="Aptos"/>
          <w:b w:val="0"/>
          <w:bCs w:val="0"/>
          <w:noProof w:val="0"/>
          <w:sz w:val="24"/>
          <w:szCs w:val="24"/>
          <w:lang w:val="en-US"/>
        </w:rPr>
        <w:t xml:space="preserve">On the other hand, </w:t>
      </w:r>
      <w:r w:rsidRPr="7611ABD0" w:rsidR="323F988D">
        <w:rPr>
          <w:rFonts w:ascii="Aptos" w:hAnsi="Aptos" w:eastAsia="Aptos" w:cs="Aptos"/>
          <w:b w:val="0"/>
          <w:bCs w:val="0"/>
          <w:noProof w:val="0"/>
          <w:sz w:val="24"/>
          <w:szCs w:val="24"/>
          <w:lang w:val="en-US"/>
        </w:rPr>
        <w:t xml:space="preserve">the implementation of peer assessment also revealed practical challenges. Students require </w:t>
      </w:r>
      <w:r w:rsidRPr="7611ABD0" w:rsidR="464787C7">
        <w:rPr>
          <w:rFonts w:ascii="Aptos" w:hAnsi="Aptos" w:eastAsia="Aptos" w:cs="Aptos"/>
          <w:b w:val="0"/>
          <w:bCs w:val="0"/>
          <w:noProof w:val="0"/>
          <w:sz w:val="24"/>
          <w:szCs w:val="24"/>
          <w:lang w:val="en-US"/>
        </w:rPr>
        <w:t xml:space="preserve">some </w:t>
      </w:r>
      <w:r w:rsidRPr="7611ABD0" w:rsidR="323F988D">
        <w:rPr>
          <w:rFonts w:ascii="Aptos" w:hAnsi="Aptos" w:eastAsia="Aptos" w:cs="Aptos"/>
          <w:b w:val="0"/>
          <w:bCs w:val="0"/>
          <w:noProof w:val="0"/>
          <w:sz w:val="24"/>
          <w:szCs w:val="24"/>
          <w:lang w:val="en-US"/>
        </w:rPr>
        <w:t>preparation and practice to apply assessment criteria consistently</w:t>
      </w:r>
      <w:r w:rsidRPr="7611ABD0" w:rsidR="5367E039">
        <w:rPr>
          <w:rFonts w:ascii="Aptos" w:hAnsi="Aptos" w:eastAsia="Aptos" w:cs="Aptos"/>
          <w:b w:val="0"/>
          <w:bCs w:val="0"/>
          <w:noProof w:val="0"/>
          <w:sz w:val="24"/>
          <w:szCs w:val="24"/>
          <w:lang w:val="en-US"/>
        </w:rPr>
        <w:t xml:space="preserve"> and </w:t>
      </w:r>
      <w:bookmarkStart w:name="_Int_07Mlk0qO" w:id="1107933186"/>
      <w:r w:rsidRPr="7611ABD0" w:rsidR="754D90FC">
        <w:rPr>
          <w:rFonts w:ascii="Aptos" w:hAnsi="Aptos" w:eastAsia="Aptos" w:cs="Aptos"/>
          <w:b w:val="0"/>
          <w:bCs w:val="0"/>
          <w:noProof w:val="0"/>
          <w:sz w:val="24"/>
          <w:szCs w:val="24"/>
          <w:lang w:val="en-US"/>
        </w:rPr>
        <w:t>effectively,</w:t>
      </w:r>
      <w:bookmarkEnd w:id="1107933186"/>
      <w:r w:rsidRPr="7611ABD0" w:rsidR="5367E039">
        <w:rPr>
          <w:rFonts w:ascii="Aptos" w:hAnsi="Aptos" w:eastAsia="Aptos" w:cs="Aptos"/>
          <w:b w:val="0"/>
          <w:bCs w:val="0"/>
          <w:noProof w:val="0"/>
          <w:sz w:val="24"/>
          <w:szCs w:val="24"/>
          <w:lang w:val="en-US"/>
        </w:rPr>
        <w:t xml:space="preserve"> without</w:t>
      </w:r>
      <w:r w:rsidRPr="7611ABD0" w:rsidR="323F988D">
        <w:rPr>
          <w:rFonts w:ascii="Aptos" w:hAnsi="Aptos" w:eastAsia="Aptos" w:cs="Aptos"/>
          <w:b w:val="0"/>
          <w:bCs w:val="0"/>
          <w:noProof w:val="0"/>
          <w:sz w:val="24"/>
          <w:szCs w:val="24"/>
          <w:lang w:val="en-US"/>
        </w:rPr>
        <w:t xml:space="preserve"> </w:t>
      </w:r>
      <w:r w:rsidRPr="7611ABD0" w:rsidR="08B09209">
        <w:rPr>
          <w:rFonts w:ascii="Aptos" w:hAnsi="Aptos" w:eastAsia="Aptos" w:cs="Aptos"/>
          <w:b w:val="0"/>
          <w:bCs w:val="0"/>
          <w:noProof w:val="0"/>
          <w:sz w:val="24"/>
          <w:szCs w:val="24"/>
          <w:lang w:val="en-US"/>
        </w:rPr>
        <w:t>the</w:t>
      </w:r>
      <w:r w:rsidRPr="7611ABD0" w:rsidR="72920E98">
        <w:rPr>
          <w:rFonts w:ascii="Aptos" w:hAnsi="Aptos" w:eastAsia="Aptos" w:cs="Aptos"/>
          <w:b w:val="0"/>
          <w:bCs w:val="0"/>
          <w:noProof w:val="0"/>
          <w:sz w:val="24"/>
          <w:szCs w:val="24"/>
          <w:lang w:val="en-US"/>
        </w:rPr>
        <w:t xml:space="preserve"> practice the </w:t>
      </w:r>
      <w:r w:rsidRPr="7611ABD0" w:rsidR="323F988D">
        <w:rPr>
          <w:rFonts w:ascii="Aptos" w:hAnsi="Aptos" w:eastAsia="Aptos" w:cs="Aptos"/>
          <w:b w:val="0"/>
          <w:bCs w:val="0"/>
          <w:noProof w:val="0"/>
          <w:sz w:val="24"/>
          <w:szCs w:val="24"/>
          <w:lang w:val="en-US"/>
        </w:rPr>
        <w:t>peer evaluations may lack reliability.</w:t>
      </w:r>
      <w:r w:rsidRPr="7611ABD0" w:rsidR="0655D831">
        <w:rPr>
          <w:rFonts w:ascii="Aptos" w:hAnsi="Aptos" w:eastAsia="Aptos" w:cs="Aptos"/>
          <w:b w:val="0"/>
          <w:bCs w:val="0"/>
          <w:noProof w:val="0"/>
          <w:sz w:val="24"/>
          <w:szCs w:val="24"/>
          <w:lang w:val="en-US"/>
        </w:rPr>
        <w:t xml:space="preserve"> </w:t>
      </w:r>
    </w:p>
    <w:p w:rsidR="0655D831" w:rsidP="7611ABD0" w:rsidRDefault="0655D831" w14:paraId="65F32D2C" w14:textId="7D282F6E">
      <w:pPr>
        <w:pStyle w:val="Normal"/>
        <w:spacing w:before="240" w:beforeAutospacing="off" w:after="240" w:afterAutospacing="off"/>
        <w:rPr>
          <w:rFonts w:ascii="Aptos" w:hAnsi="Aptos" w:eastAsia="Aptos" w:cs="Aptos"/>
          <w:b w:val="0"/>
          <w:bCs w:val="0"/>
          <w:noProof w:val="0"/>
          <w:sz w:val="24"/>
          <w:szCs w:val="24"/>
          <w:lang w:val="en-US"/>
        </w:rPr>
      </w:pPr>
      <w:r w:rsidRPr="7611ABD0" w:rsidR="0655D831">
        <w:rPr>
          <w:rFonts w:ascii="Aptos" w:hAnsi="Aptos" w:eastAsia="Aptos" w:cs="Aptos"/>
          <w:b w:val="0"/>
          <w:bCs w:val="0"/>
          <w:noProof w:val="0"/>
          <w:sz w:val="24"/>
          <w:szCs w:val="24"/>
          <w:lang w:val="en-US"/>
        </w:rPr>
        <w:t xml:space="preserve">Unlike written assessments in </w:t>
      </w:r>
      <w:r w:rsidRPr="7611ABD0" w:rsidR="46D77B4A">
        <w:rPr>
          <w:rFonts w:ascii="Aptos" w:hAnsi="Aptos" w:eastAsia="Aptos" w:cs="Aptos"/>
          <w:b w:val="0"/>
          <w:bCs w:val="0"/>
          <w:noProof w:val="0"/>
          <w:sz w:val="24"/>
          <w:szCs w:val="24"/>
          <w:lang w:val="en-US"/>
        </w:rPr>
        <w:t xml:space="preserve">most </w:t>
      </w:r>
      <w:r w:rsidRPr="7611ABD0" w:rsidR="0655D831">
        <w:rPr>
          <w:rFonts w:ascii="Aptos" w:hAnsi="Aptos" w:eastAsia="Aptos" w:cs="Aptos"/>
          <w:b w:val="0"/>
          <w:bCs w:val="0"/>
          <w:noProof w:val="0"/>
          <w:sz w:val="24"/>
          <w:szCs w:val="24"/>
          <w:lang w:val="en-US"/>
        </w:rPr>
        <w:t xml:space="preserve">classroom subjects, PE </w:t>
      </w:r>
      <w:r w:rsidRPr="7611ABD0" w:rsidR="1829DFCF">
        <w:rPr>
          <w:rFonts w:ascii="Aptos" w:hAnsi="Aptos" w:eastAsia="Aptos" w:cs="Aptos"/>
          <w:b w:val="0"/>
          <w:bCs w:val="0"/>
          <w:noProof w:val="0"/>
          <w:sz w:val="24"/>
          <w:szCs w:val="24"/>
          <w:lang w:val="en-US"/>
        </w:rPr>
        <w:t xml:space="preserve">practical </w:t>
      </w:r>
      <w:r w:rsidRPr="7611ABD0" w:rsidR="0655D831">
        <w:rPr>
          <w:rFonts w:ascii="Aptos" w:hAnsi="Aptos" w:eastAsia="Aptos" w:cs="Aptos"/>
          <w:b w:val="0"/>
          <w:bCs w:val="0"/>
          <w:noProof w:val="0"/>
          <w:sz w:val="24"/>
          <w:szCs w:val="24"/>
          <w:lang w:val="en-US"/>
        </w:rPr>
        <w:t xml:space="preserve">assessments often occur during activities where multiple </w:t>
      </w:r>
      <w:r w:rsidRPr="7611ABD0" w:rsidR="0655D831">
        <w:rPr>
          <w:rFonts w:ascii="Aptos" w:hAnsi="Aptos" w:eastAsia="Aptos" w:cs="Aptos"/>
          <w:b w:val="0"/>
          <w:bCs w:val="0"/>
          <w:noProof w:val="0"/>
          <w:sz w:val="24"/>
          <w:szCs w:val="24"/>
          <w:lang w:val="en-US"/>
        </w:rPr>
        <w:t>behaviours</w:t>
      </w:r>
      <w:r w:rsidRPr="7611ABD0" w:rsidR="0655D831">
        <w:rPr>
          <w:rFonts w:ascii="Aptos" w:hAnsi="Aptos" w:eastAsia="Aptos" w:cs="Aptos"/>
          <w:b w:val="0"/>
          <w:bCs w:val="0"/>
          <w:noProof w:val="0"/>
          <w:sz w:val="24"/>
          <w:szCs w:val="24"/>
          <w:lang w:val="en-US"/>
        </w:rPr>
        <w:t xml:space="preserve"> must be </w:t>
      </w:r>
      <w:r w:rsidRPr="7611ABD0" w:rsidR="0655D831">
        <w:rPr>
          <w:rFonts w:ascii="Aptos" w:hAnsi="Aptos" w:eastAsia="Aptos" w:cs="Aptos"/>
          <w:b w:val="0"/>
          <w:bCs w:val="0"/>
          <w:noProof w:val="0"/>
          <w:sz w:val="24"/>
          <w:szCs w:val="24"/>
          <w:lang w:val="en-US"/>
        </w:rPr>
        <w:t>observed</w:t>
      </w:r>
      <w:r w:rsidRPr="7611ABD0" w:rsidR="0655D831">
        <w:rPr>
          <w:rFonts w:ascii="Aptos" w:hAnsi="Aptos" w:eastAsia="Aptos" w:cs="Aptos"/>
          <w:b w:val="0"/>
          <w:bCs w:val="0"/>
          <w:noProof w:val="0"/>
          <w:sz w:val="24"/>
          <w:szCs w:val="24"/>
          <w:lang w:val="en-US"/>
        </w:rPr>
        <w:t xml:space="preserve"> simultaneously. Teachers </w:t>
      </w:r>
      <w:r w:rsidRPr="7611ABD0" w:rsidR="2C6C6377">
        <w:rPr>
          <w:rFonts w:ascii="Aptos" w:hAnsi="Aptos" w:eastAsia="Aptos" w:cs="Aptos"/>
          <w:b w:val="0"/>
          <w:bCs w:val="0"/>
          <w:noProof w:val="0"/>
          <w:sz w:val="24"/>
          <w:szCs w:val="24"/>
          <w:lang w:val="en-US"/>
        </w:rPr>
        <w:t xml:space="preserve">are in </w:t>
      </w:r>
      <w:r w:rsidRPr="7611ABD0" w:rsidR="6DC4E8CC">
        <w:rPr>
          <w:rFonts w:ascii="Aptos" w:hAnsi="Aptos" w:eastAsia="Aptos" w:cs="Aptos"/>
          <w:b w:val="0"/>
          <w:bCs w:val="0"/>
          <w:noProof w:val="0"/>
          <w:sz w:val="24"/>
          <w:szCs w:val="24"/>
          <w:lang w:val="en-US"/>
        </w:rPr>
        <w:t>need</w:t>
      </w:r>
      <w:r w:rsidRPr="7611ABD0" w:rsidR="0655D831">
        <w:rPr>
          <w:rFonts w:ascii="Aptos" w:hAnsi="Aptos" w:eastAsia="Aptos" w:cs="Aptos"/>
          <w:b w:val="0"/>
          <w:bCs w:val="0"/>
          <w:noProof w:val="0"/>
          <w:sz w:val="24"/>
          <w:szCs w:val="24"/>
          <w:lang w:val="en-US"/>
        </w:rPr>
        <w:t xml:space="preserve"> </w:t>
      </w:r>
      <w:bookmarkStart w:name="_Int_Ugaqqwp0" w:id="376462119"/>
      <w:r w:rsidRPr="7611ABD0" w:rsidR="79FB31AD">
        <w:rPr>
          <w:rFonts w:ascii="Aptos" w:hAnsi="Aptos" w:eastAsia="Aptos" w:cs="Aptos"/>
          <w:b w:val="0"/>
          <w:bCs w:val="0"/>
          <w:noProof w:val="0"/>
          <w:sz w:val="24"/>
          <w:szCs w:val="24"/>
          <w:lang w:val="en-US"/>
        </w:rPr>
        <w:t>for</w:t>
      </w:r>
      <w:bookmarkEnd w:id="376462119"/>
      <w:r w:rsidRPr="7611ABD0" w:rsidR="79FB31AD">
        <w:rPr>
          <w:rFonts w:ascii="Aptos" w:hAnsi="Aptos" w:eastAsia="Aptos" w:cs="Aptos"/>
          <w:b w:val="0"/>
          <w:bCs w:val="0"/>
          <w:noProof w:val="0"/>
          <w:sz w:val="24"/>
          <w:szCs w:val="24"/>
          <w:lang w:val="en-US"/>
        </w:rPr>
        <w:t xml:space="preserve"> </w:t>
      </w:r>
      <w:r w:rsidRPr="7611ABD0" w:rsidR="4F4222F8">
        <w:rPr>
          <w:rFonts w:ascii="Aptos" w:hAnsi="Aptos" w:eastAsia="Aptos" w:cs="Aptos"/>
          <w:b w:val="0"/>
          <w:bCs w:val="0"/>
          <w:noProof w:val="0"/>
          <w:sz w:val="24"/>
          <w:szCs w:val="24"/>
          <w:lang w:val="en-US"/>
        </w:rPr>
        <w:t>an</w:t>
      </w:r>
      <w:r w:rsidRPr="7611ABD0" w:rsidR="0655D831">
        <w:rPr>
          <w:rFonts w:ascii="Aptos" w:hAnsi="Aptos" w:eastAsia="Aptos" w:cs="Aptos"/>
          <w:b w:val="0"/>
          <w:bCs w:val="0"/>
          <w:noProof w:val="0"/>
          <w:sz w:val="24"/>
          <w:szCs w:val="24"/>
          <w:lang w:val="en-US"/>
        </w:rPr>
        <w:t xml:space="preserve"> assessment</w:t>
      </w:r>
      <w:r w:rsidRPr="7611ABD0" w:rsidR="5D51C588">
        <w:rPr>
          <w:rFonts w:ascii="Aptos" w:hAnsi="Aptos" w:eastAsia="Aptos" w:cs="Aptos"/>
          <w:b w:val="0"/>
          <w:bCs w:val="0"/>
          <w:noProof w:val="0"/>
          <w:sz w:val="24"/>
          <w:szCs w:val="24"/>
          <w:lang w:val="en-US"/>
        </w:rPr>
        <w:t xml:space="preserve"> tool</w:t>
      </w:r>
      <w:r w:rsidRPr="7611ABD0" w:rsidR="0655D831">
        <w:rPr>
          <w:rFonts w:ascii="Aptos" w:hAnsi="Aptos" w:eastAsia="Aptos" w:cs="Aptos"/>
          <w:b w:val="0"/>
          <w:bCs w:val="0"/>
          <w:noProof w:val="0"/>
          <w:sz w:val="24"/>
          <w:szCs w:val="24"/>
          <w:lang w:val="en-US"/>
        </w:rPr>
        <w:t xml:space="preserve"> that can </w:t>
      </w:r>
      <w:bookmarkStart w:name="_Int_JNI108ij" w:id="2036773621"/>
      <w:r w:rsidRPr="7611ABD0" w:rsidR="0655D831">
        <w:rPr>
          <w:rFonts w:ascii="Aptos" w:hAnsi="Aptos" w:eastAsia="Aptos" w:cs="Aptos"/>
          <w:b w:val="0"/>
          <w:bCs w:val="0"/>
          <w:noProof w:val="0"/>
          <w:sz w:val="24"/>
          <w:szCs w:val="24"/>
          <w:lang w:val="en-US"/>
        </w:rPr>
        <w:t>be realistically</w:t>
      </w:r>
      <w:bookmarkEnd w:id="2036773621"/>
      <w:r w:rsidRPr="7611ABD0" w:rsidR="0655D831">
        <w:rPr>
          <w:rFonts w:ascii="Aptos" w:hAnsi="Aptos" w:eastAsia="Aptos" w:cs="Aptos"/>
          <w:b w:val="0"/>
          <w:bCs w:val="0"/>
          <w:noProof w:val="0"/>
          <w:sz w:val="24"/>
          <w:szCs w:val="24"/>
          <w:lang w:val="en-US"/>
        </w:rPr>
        <w:t xml:space="preserve"> </w:t>
      </w:r>
      <w:bookmarkStart w:name="_Int_r6gB24c2" w:id="2063135080"/>
      <w:r w:rsidRPr="7611ABD0" w:rsidR="0655D831">
        <w:rPr>
          <w:rFonts w:ascii="Aptos" w:hAnsi="Aptos" w:eastAsia="Aptos" w:cs="Aptos"/>
          <w:b w:val="0"/>
          <w:bCs w:val="0"/>
          <w:noProof w:val="0"/>
          <w:sz w:val="24"/>
          <w:szCs w:val="24"/>
          <w:lang w:val="en-US"/>
        </w:rPr>
        <w:t>observed</w:t>
      </w:r>
      <w:bookmarkEnd w:id="2063135080"/>
      <w:r w:rsidRPr="7611ABD0" w:rsidR="0655D831">
        <w:rPr>
          <w:rFonts w:ascii="Aptos" w:hAnsi="Aptos" w:eastAsia="Aptos" w:cs="Aptos"/>
          <w:b w:val="0"/>
          <w:bCs w:val="0"/>
          <w:noProof w:val="0"/>
          <w:sz w:val="24"/>
          <w:szCs w:val="24"/>
          <w:lang w:val="en-US"/>
        </w:rPr>
        <w:t xml:space="preserve"> within the context of the lesson. </w:t>
      </w:r>
      <w:r w:rsidRPr="7611ABD0" w:rsidR="4E203FF3">
        <w:rPr>
          <w:rFonts w:ascii="Aptos" w:hAnsi="Aptos" w:eastAsia="Aptos" w:cs="Aptos"/>
          <w:b w:val="0"/>
          <w:bCs w:val="0"/>
          <w:noProof w:val="0"/>
          <w:sz w:val="24"/>
          <w:szCs w:val="24"/>
          <w:lang w:val="en-US"/>
        </w:rPr>
        <w:t xml:space="preserve">Time limitations within PE lessons may also limit opportunities for detailed feedback and reflection. Integrating brief reflection activities or </w:t>
      </w:r>
      <w:r w:rsidRPr="7611ABD0" w:rsidR="1D354BF8">
        <w:rPr>
          <w:rFonts w:ascii="Aptos" w:hAnsi="Aptos" w:eastAsia="Aptos" w:cs="Aptos"/>
          <w:b w:val="0"/>
          <w:bCs w:val="0"/>
          <w:noProof w:val="0"/>
          <w:sz w:val="24"/>
          <w:szCs w:val="24"/>
          <w:lang w:val="en-US"/>
        </w:rPr>
        <w:t>dedicating</w:t>
      </w:r>
      <w:r w:rsidRPr="7611ABD0" w:rsidR="05FA0B16">
        <w:rPr>
          <w:rFonts w:ascii="Aptos" w:hAnsi="Aptos" w:eastAsia="Aptos" w:cs="Aptos"/>
          <w:b w:val="0"/>
          <w:bCs w:val="0"/>
          <w:noProof w:val="0"/>
          <w:sz w:val="24"/>
          <w:szCs w:val="24"/>
          <w:lang w:val="en-US"/>
        </w:rPr>
        <w:t xml:space="preserve"> a section of the </w:t>
      </w:r>
      <w:bookmarkStart w:name="_Int_BGbokcbH" w:id="307972296"/>
      <w:r w:rsidRPr="7611ABD0" w:rsidR="05FA0B16">
        <w:rPr>
          <w:rFonts w:ascii="Aptos" w:hAnsi="Aptos" w:eastAsia="Aptos" w:cs="Aptos"/>
          <w:b w:val="0"/>
          <w:bCs w:val="0"/>
          <w:noProof w:val="0"/>
          <w:sz w:val="24"/>
          <w:szCs w:val="24"/>
          <w:lang w:val="en-US"/>
        </w:rPr>
        <w:t>lesson for</w:t>
      </w:r>
      <w:bookmarkEnd w:id="307972296"/>
      <w:r w:rsidRPr="7611ABD0" w:rsidR="05FA0B16">
        <w:rPr>
          <w:rFonts w:ascii="Aptos" w:hAnsi="Aptos" w:eastAsia="Aptos" w:cs="Aptos"/>
          <w:b w:val="0"/>
          <w:bCs w:val="0"/>
          <w:noProof w:val="0"/>
          <w:sz w:val="24"/>
          <w:szCs w:val="24"/>
          <w:lang w:val="en-US"/>
        </w:rPr>
        <w:t xml:space="preserve"> evaluation </w:t>
      </w:r>
      <w:r w:rsidRPr="7611ABD0" w:rsidR="4E203FF3">
        <w:rPr>
          <w:rFonts w:ascii="Aptos" w:hAnsi="Aptos" w:eastAsia="Aptos" w:cs="Aptos"/>
          <w:b w:val="0"/>
          <w:bCs w:val="0"/>
          <w:noProof w:val="0"/>
          <w:sz w:val="24"/>
          <w:szCs w:val="24"/>
          <w:lang w:val="en-US"/>
        </w:rPr>
        <w:t>may help address this issu</w:t>
      </w:r>
      <w:r w:rsidRPr="7611ABD0" w:rsidR="1B83943F">
        <w:rPr>
          <w:rFonts w:ascii="Aptos" w:hAnsi="Aptos" w:eastAsia="Aptos" w:cs="Aptos"/>
          <w:b w:val="0"/>
          <w:bCs w:val="0"/>
          <w:noProof w:val="0"/>
          <w:sz w:val="24"/>
          <w:szCs w:val="24"/>
          <w:lang w:val="en-US"/>
        </w:rPr>
        <w:t>e</w:t>
      </w:r>
      <w:r w:rsidRPr="7611ABD0" w:rsidR="4E203FF3">
        <w:rPr>
          <w:rFonts w:ascii="Aptos" w:hAnsi="Aptos" w:eastAsia="Aptos" w:cs="Aptos"/>
          <w:b w:val="0"/>
          <w:bCs w:val="0"/>
          <w:noProof w:val="0"/>
          <w:sz w:val="24"/>
          <w:szCs w:val="24"/>
          <w:lang w:val="en-US"/>
        </w:rPr>
        <w:t>.</w:t>
      </w:r>
      <w:r w:rsidRPr="7611ABD0" w:rsidR="43DACD04">
        <w:rPr>
          <w:rFonts w:ascii="Aptos" w:hAnsi="Aptos" w:eastAsia="Aptos" w:cs="Aptos"/>
          <w:b w:val="0"/>
          <w:bCs w:val="0"/>
          <w:noProof w:val="0"/>
          <w:sz w:val="24"/>
          <w:szCs w:val="24"/>
          <w:lang w:val="en-US"/>
        </w:rPr>
        <w:t xml:space="preserve"> </w:t>
      </w:r>
      <w:r w:rsidRPr="7611ABD0" w:rsidR="11909D77">
        <w:rPr>
          <w:rFonts w:ascii="Aptos" w:hAnsi="Aptos" w:eastAsia="Aptos" w:cs="Aptos"/>
          <w:b w:val="0"/>
          <w:bCs w:val="0"/>
          <w:noProof w:val="0"/>
          <w:sz w:val="24"/>
          <w:szCs w:val="24"/>
          <w:lang w:val="en-US"/>
        </w:rPr>
        <w:t xml:space="preserve">Despite the challenges highlighted, the assessment process </w:t>
      </w:r>
      <w:r w:rsidRPr="7611ABD0" w:rsidR="11909D77">
        <w:rPr>
          <w:rFonts w:ascii="Aptos" w:hAnsi="Aptos" w:eastAsia="Aptos" w:cs="Aptos"/>
          <w:b w:val="0"/>
          <w:bCs w:val="0"/>
          <w:noProof w:val="0"/>
          <w:sz w:val="24"/>
          <w:szCs w:val="24"/>
          <w:lang w:val="en-US"/>
        </w:rPr>
        <w:t>demonstrated</w:t>
      </w:r>
      <w:r w:rsidRPr="7611ABD0" w:rsidR="11909D77">
        <w:rPr>
          <w:rFonts w:ascii="Aptos" w:hAnsi="Aptos" w:eastAsia="Aptos" w:cs="Aptos"/>
          <w:b w:val="0"/>
          <w:bCs w:val="0"/>
          <w:noProof w:val="0"/>
          <w:sz w:val="24"/>
          <w:szCs w:val="24"/>
          <w:lang w:val="en-US"/>
        </w:rPr>
        <w:t xml:space="preserve"> benefits in promoting inclusive learning and supporting formative assessment practices. The rubric provided a structured framework for evaluating student learning while </w:t>
      </w:r>
      <w:r w:rsidRPr="7611ABD0" w:rsidR="11909D77">
        <w:rPr>
          <w:rFonts w:ascii="Aptos" w:hAnsi="Aptos" w:eastAsia="Aptos" w:cs="Aptos"/>
          <w:b w:val="0"/>
          <w:bCs w:val="0"/>
          <w:noProof w:val="0"/>
          <w:sz w:val="24"/>
          <w:szCs w:val="24"/>
          <w:lang w:val="en-US"/>
        </w:rPr>
        <w:t>maintaining</w:t>
      </w:r>
      <w:r w:rsidRPr="7611ABD0" w:rsidR="11909D77">
        <w:rPr>
          <w:rFonts w:ascii="Aptos" w:hAnsi="Aptos" w:eastAsia="Aptos" w:cs="Aptos"/>
          <w:b w:val="0"/>
          <w:bCs w:val="0"/>
          <w:noProof w:val="0"/>
          <w:sz w:val="24"/>
          <w:szCs w:val="24"/>
          <w:lang w:val="en-US"/>
        </w:rPr>
        <w:t xml:space="preserve"> flexibility to </w:t>
      </w:r>
      <w:r w:rsidRPr="7611ABD0" w:rsidR="11909D77">
        <w:rPr>
          <w:rFonts w:ascii="Aptos" w:hAnsi="Aptos" w:eastAsia="Aptos" w:cs="Aptos"/>
          <w:b w:val="0"/>
          <w:bCs w:val="0"/>
          <w:noProof w:val="0"/>
          <w:sz w:val="24"/>
          <w:szCs w:val="24"/>
          <w:lang w:val="en-US"/>
        </w:rPr>
        <w:t>recognise</w:t>
      </w:r>
      <w:r w:rsidRPr="7611ABD0" w:rsidR="11909D77">
        <w:rPr>
          <w:rFonts w:ascii="Aptos" w:hAnsi="Aptos" w:eastAsia="Aptos" w:cs="Aptos"/>
          <w:b w:val="0"/>
          <w:bCs w:val="0"/>
          <w:noProof w:val="0"/>
          <w:sz w:val="24"/>
          <w:szCs w:val="24"/>
          <w:lang w:val="en-US"/>
        </w:rPr>
        <w:t xml:space="preserve"> individual improvement and participation.</w:t>
      </w:r>
    </w:p>
    <w:p w:rsidR="08E06B25" w:rsidP="7611ABD0" w:rsidRDefault="08E06B25" w14:paraId="28A5C1D0" w14:textId="6E847892">
      <w:pPr>
        <w:pStyle w:val="Normal"/>
        <w:spacing w:before="240" w:beforeAutospacing="off" w:after="240" w:afterAutospacing="off"/>
      </w:pPr>
      <w:r w:rsidRPr="7611ABD0" w:rsidR="08E06B25">
        <w:rPr>
          <w:rFonts w:ascii="Aptos" w:hAnsi="Aptos" w:eastAsia="Aptos" w:cs="Aptos"/>
          <w:b w:val="0"/>
          <w:bCs w:val="0"/>
          <w:noProof w:val="0"/>
          <w:sz w:val="24"/>
          <w:szCs w:val="24"/>
          <w:lang w:val="en-US"/>
        </w:rPr>
        <w:t>Fu</w:t>
      </w:r>
      <w:r w:rsidRPr="7611ABD0" w:rsidR="59FE54D2">
        <w:rPr>
          <w:rFonts w:ascii="Aptos" w:hAnsi="Aptos" w:eastAsia="Aptos" w:cs="Aptos"/>
          <w:b w:val="0"/>
          <w:bCs w:val="0"/>
          <w:noProof w:val="0"/>
          <w:sz w:val="24"/>
          <w:szCs w:val="24"/>
          <w:lang w:val="en-US"/>
        </w:rPr>
        <w:t xml:space="preserve">rther </w:t>
      </w:r>
      <w:r w:rsidRPr="7611ABD0" w:rsidR="08E06B25">
        <w:rPr>
          <w:rFonts w:ascii="Aptos" w:hAnsi="Aptos" w:eastAsia="Aptos" w:cs="Aptos"/>
          <w:b w:val="0"/>
          <w:bCs w:val="0"/>
          <w:noProof w:val="0"/>
          <w:sz w:val="24"/>
          <w:szCs w:val="24"/>
          <w:lang w:val="en-US"/>
        </w:rPr>
        <w:t xml:space="preserve">development of the assessment tool could involve </w:t>
      </w:r>
      <w:r w:rsidRPr="7611ABD0" w:rsidR="3EA517B9">
        <w:rPr>
          <w:rFonts w:ascii="Aptos" w:hAnsi="Aptos" w:eastAsia="Aptos" w:cs="Aptos"/>
          <w:b w:val="0"/>
          <w:bCs w:val="0"/>
          <w:noProof w:val="0"/>
          <w:sz w:val="24"/>
          <w:szCs w:val="24"/>
          <w:lang w:val="en-US"/>
        </w:rPr>
        <w:t>more</w:t>
      </w:r>
      <w:r w:rsidRPr="7611ABD0" w:rsidR="08E06B25">
        <w:rPr>
          <w:rFonts w:ascii="Aptos" w:hAnsi="Aptos" w:eastAsia="Aptos" w:cs="Aptos"/>
          <w:b w:val="0"/>
          <w:bCs w:val="0"/>
          <w:noProof w:val="0"/>
          <w:sz w:val="24"/>
          <w:szCs w:val="24"/>
          <w:lang w:val="en-US"/>
        </w:rPr>
        <w:t xml:space="preserve"> student self-assessment </w:t>
      </w:r>
      <w:r w:rsidRPr="7611ABD0" w:rsidR="4F13CAAF">
        <w:rPr>
          <w:rFonts w:ascii="Aptos" w:hAnsi="Aptos" w:eastAsia="Aptos" w:cs="Aptos"/>
          <w:b w:val="0"/>
          <w:bCs w:val="0"/>
          <w:noProof w:val="0"/>
          <w:sz w:val="24"/>
          <w:szCs w:val="24"/>
          <w:lang w:val="en-US"/>
        </w:rPr>
        <w:t>other than just</w:t>
      </w:r>
      <w:r w:rsidRPr="7611ABD0" w:rsidR="08E06B25">
        <w:rPr>
          <w:rFonts w:ascii="Aptos" w:hAnsi="Aptos" w:eastAsia="Aptos" w:cs="Aptos"/>
          <w:b w:val="0"/>
          <w:bCs w:val="0"/>
          <w:noProof w:val="0"/>
          <w:sz w:val="24"/>
          <w:szCs w:val="24"/>
          <w:lang w:val="en-US"/>
        </w:rPr>
        <w:t xml:space="preserve"> peer and teacher evaluation. Self-assessment encourages students to reflect on their own learning experiences and develop greater responsibility for their </w:t>
      </w:r>
      <w:r w:rsidRPr="7611ABD0" w:rsidR="08E06B25">
        <w:rPr>
          <w:rFonts w:ascii="Aptos" w:hAnsi="Aptos" w:eastAsia="Aptos" w:cs="Aptos"/>
          <w:b w:val="0"/>
          <w:bCs w:val="0"/>
          <w:noProof w:val="0"/>
          <w:sz w:val="24"/>
          <w:szCs w:val="24"/>
          <w:lang w:val="en-US"/>
        </w:rPr>
        <w:t>progress</w:t>
      </w:r>
      <w:r w:rsidRPr="7611ABD0" w:rsidR="00638E01">
        <w:rPr>
          <w:rFonts w:ascii="Aptos" w:hAnsi="Aptos" w:eastAsia="Aptos" w:cs="Aptos"/>
          <w:b w:val="0"/>
          <w:bCs w:val="0"/>
          <w:noProof w:val="0"/>
          <w:sz w:val="24"/>
          <w:szCs w:val="24"/>
          <w:lang w:val="en-US"/>
        </w:rPr>
        <w:t xml:space="preserve"> (</w:t>
      </w:r>
      <w:r w:rsidRPr="7611ABD0" w:rsidR="00638E01">
        <w:rPr>
          <w:rFonts w:ascii="Aptos" w:hAnsi="Aptos" w:eastAsia="Aptos" w:cs="Aptos"/>
          <w:b w:val="0"/>
          <w:bCs w:val="0"/>
          <w:noProof w:val="0"/>
          <w:sz w:val="24"/>
          <w:szCs w:val="24"/>
          <w:lang w:val="en-US"/>
        </w:rPr>
        <w:t>Yigiter</w:t>
      </w:r>
      <w:r w:rsidRPr="7611ABD0" w:rsidR="00638E01">
        <w:rPr>
          <w:rFonts w:ascii="Aptos" w:hAnsi="Aptos" w:eastAsia="Aptos" w:cs="Aptos"/>
          <w:b w:val="0"/>
          <w:bCs w:val="0"/>
          <w:noProof w:val="0"/>
          <w:sz w:val="24"/>
          <w:szCs w:val="24"/>
          <w:lang w:val="en-US"/>
        </w:rPr>
        <w:t>, M.S., 2026)</w:t>
      </w:r>
      <w:r w:rsidRPr="7611ABD0" w:rsidR="08E06B25">
        <w:rPr>
          <w:rFonts w:ascii="Aptos" w:hAnsi="Aptos" w:eastAsia="Aptos" w:cs="Aptos"/>
          <w:b w:val="0"/>
          <w:bCs w:val="0"/>
          <w:noProof w:val="0"/>
          <w:sz w:val="24"/>
          <w:szCs w:val="24"/>
          <w:lang w:val="en-US"/>
        </w:rPr>
        <w:t>.</w:t>
      </w:r>
      <w:r w:rsidRPr="7611ABD0" w:rsidR="3142A3F5">
        <w:rPr>
          <w:rFonts w:ascii="Aptos" w:hAnsi="Aptos" w:eastAsia="Aptos" w:cs="Aptos"/>
          <w:b w:val="0"/>
          <w:bCs w:val="0"/>
          <w:noProof w:val="0"/>
          <w:sz w:val="24"/>
          <w:szCs w:val="24"/>
          <w:lang w:val="en-US"/>
        </w:rPr>
        <w:t xml:space="preserve"> This was one of the main </w:t>
      </w:r>
      <w:r w:rsidRPr="7611ABD0" w:rsidR="3142A3F5">
        <w:rPr>
          <w:rFonts w:ascii="Aptos" w:hAnsi="Aptos" w:eastAsia="Aptos" w:cs="Aptos"/>
          <w:b w:val="0"/>
          <w:bCs w:val="0"/>
          <w:noProof w:val="0"/>
          <w:sz w:val="24"/>
          <w:szCs w:val="24"/>
          <w:lang w:val="en-US"/>
        </w:rPr>
        <w:t>objectives</w:t>
      </w:r>
      <w:r w:rsidRPr="7611ABD0" w:rsidR="3142A3F5">
        <w:rPr>
          <w:rFonts w:ascii="Aptos" w:hAnsi="Aptos" w:eastAsia="Aptos" w:cs="Aptos"/>
          <w:b w:val="0"/>
          <w:bCs w:val="0"/>
          <w:noProof w:val="0"/>
          <w:sz w:val="24"/>
          <w:szCs w:val="24"/>
          <w:lang w:val="en-US"/>
        </w:rPr>
        <w:t xml:space="preserve"> as students will need to self-evaluate when they leave education and continue their physical activity journey</w:t>
      </w:r>
    </w:p>
    <w:p w:rsidR="7DE0CAE8" w:rsidP="7611ABD0" w:rsidRDefault="7DE0CAE8" w14:paraId="43486042" w14:textId="00541F17">
      <w:pPr>
        <w:pStyle w:val="Normal"/>
        <w:spacing w:before="240" w:beforeAutospacing="off" w:after="240" w:afterAutospacing="off"/>
      </w:pPr>
      <w:r w:rsidRPr="7611ABD0" w:rsidR="7DE0CAE8">
        <w:rPr>
          <w:rFonts w:ascii="Aptos" w:hAnsi="Aptos" w:eastAsia="Aptos" w:cs="Aptos"/>
          <w:b w:val="0"/>
          <w:bCs w:val="0"/>
          <w:noProof w:val="0"/>
          <w:sz w:val="24"/>
          <w:szCs w:val="24"/>
          <w:lang w:val="en-US"/>
        </w:rPr>
        <w:t xml:space="preserve">Overall, the assessment process created in this portfolio highlights the importance of aligning assessment practices with educational values in Physical Education Pedagogy. As discussed in the rationale, traditional assessment approaches in physical education have often focused primarily on </w:t>
      </w:r>
      <w:r w:rsidRPr="7611ABD0" w:rsidR="261752E5">
        <w:rPr>
          <w:rFonts w:ascii="Aptos" w:hAnsi="Aptos" w:eastAsia="Aptos" w:cs="Aptos"/>
          <w:b w:val="0"/>
          <w:bCs w:val="0"/>
          <w:noProof w:val="0"/>
          <w:sz w:val="24"/>
          <w:szCs w:val="24"/>
          <w:lang w:val="en-US"/>
        </w:rPr>
        <w:t xml:space="preserve">physical </w:t>
      </w:r>
      <w:r w:rsidRPr="7611ABD0" w:rsidR="7DE0CAE8">
        <w:rPr>
          <w:rFonts w:ascii="Aptos" w:hAnsi="Aptos" w:eastAsia="Aptos" w:cs="Aptos"/>
          <w:b w:val="0"/>
          <w:bCs w:val="0"/>
          <w:noProof w:val="0"/>
          <w:sz w:val="24"/>
          <w:szCs w:val="24"/>
          <w:lang w:val="en-US"/>
        </w:rPr>
        <w:t xml:space="preserve">performance. </w:t>
      </w:r>
      <w:r w:rsidRPr="7611ABD0" w:rsidR="0ABB4189">
        <w:rPr>
          <w:rFonts w:ascii="Aptos" w:hAnsi="Aptos" w:eastAsia="Aptos" w:cs="Aptos"/>
          <w:b w:val="0"/>
          <w:bCs w:val="0"/>
          <w:noProof w:val="0"/>
          <w:sz w:val="24"/>
          <w:szCs w:val="24"/>
          <w:lang w:val="en-US"/>
        </w:rPr>
        <w:t>Current</w:t>
      </w:r>
      <w:r w:rsidRPr="7611ABD0" w:rsidR="7DE0CAE8">
        <w:rPr>
          <w:rFonts w:ascii="Aptos" w:hAnsi="Aptos" w:eastAsia="Aptos" w:cs="Aptos"/>
          <w:b w:val="0"/>
          <w:bCs w:val="0"/>
          <w:noProof w:val="0"/>
          <w:sz w:val="24"/>
          <w:szCs w:val="24"/>
          <w:lang w:val="en-US"/>
        </w:rPr>
        <w:t xml:space="preserve"> research </w:t>
      </w:r>
      <w:r w:rsidRPr="7611ABD0" w:rsidR="621B9EB2">
        <w:rPr>
          <w:rFonts w:ascii="Aptos" w:hAnsi="Aptos" w:eastAsia="Aptos" w:cs="Aptos"/>
          <w:b w:val="0"/>
          <w:bCs w:val="0"/>
          <w:noProof w:val="0"/>
          <w:sz w:val="24"/>
          <w:szCs w:val="24"/>
          <w:lang w:val="en-US"/>
        </w:rPr>
        <w:t xml:space="preserve">however </w:t>
      </w:r>
      <w:r w:rsidRPr="7611ABD0" w:rsidR="7DE0CAE8">
        <w:rPr>
          <w:rFonts w:ascii="Aptos" w:hAnsi="Aptos" w:eastAsia="Aptos" w:cs="Aptos"/>
          <w:b w:val="0"/>
          <w:bCs w:val="0"/>
          <w:noProof w:val="0"/>
          <w:sz w:val="24"/>
          <w:szCs w:val="24"/>
          <w:lang w:val="en-US"/>
        </w:rPr>
        <w:t>emphasises</w:t>
      </w:r>
      <w:r w:rsidRPr="7611ABD0" w:rsidR="7DE0CAE8">
        <w:rPr>
          <w:rFonts w:ascii="Aptos" w:hAnsi="Aptos" w:eastAsia="Aptos" w:cs="Aptos"/>
          <w:b w:val="0"/>
          <w:bCs w:val="0"/>
          <w:noProof w:val="0"/>
          <w:sz w:val="24"/>
          <w:szCs w:val="24"/>
          <w:lang w:val="en-US"/>
        </w:rPr>
        <w:t xml:space="preserve"> the need for more holistic approaches that </w:t>
      </w:r>
      <w:r w:rsidRPr="7611ABD0" w:rsidR="7DE0CAE8">
        <w:rPr>
          <w:rFonts w:ascii="Aptos" w:hAnsi="Aptos" w:eastAsia="Aptos" w:cs="Aptos"/>
          <w:b w:val="0"/>
          <w:bCs w:val="0"/>
          <w:noProof w:val="0"/>
          <w:sz w:val="24"/>
          <w:szCs w:val="24"/>
          <w:lang w:val="en-US"/>
        </w:rPr>
        <w:t>recognise</w:t>
      </w:r>
      <w:r w:rsidRPr="7611ABD0" w:rsidR="7DE0CAE8">
        <w:rPr>
          <w:rFonts w:ascii="Aptos" w:hAnsi="Aptos" w:eastAsia="Aptos" w:cs="Aptos"/>
          <w:b w:val="0"/>
          <w:bCs w:val="0"/>
          <w:noProof w:val="0"/>
          <w:sz w:val="24"/>
          <w:szCs w:val="24"/>
          <w:lang w:val="en-US"/>
        </w:rPr>
        <w:t xml:space="preserve"> </w:t>
      </w:r>
      <w:r w:rsidRPr="7611ABD0" w:rsidR="156F4027">
        <w:rPr>
          <w:rFonts w:ascii="Aptos" w:hAnsi="Aptos" w:eastAsia="Aptos" w:cs="Aptos"/>
          <w:b w:val="0"/>
          <w:bCs w:val="0"/>
          <w:noProof w:val="0"/>
          <w:sz w:val="24"/>
          <w:szCs w:val="24"/>
          <w:lang w:val="en-US"/>
        </w:rPr>
        <w:t>and reward broader</w:t>
      </w:r>
      <w:r w:rsidRPr="7611ABD0" w:rsidR="7DE0CAE8">
        <w:rPr>
          <w:rFonts w:ascii="Aptos" w:hAnsi="Aptos" w:eastAsia="Aptos" w:cs="Aptos"/>
          <w:b w:val="0"/>
          <w:bCs w:val="0"/>
          <w:noProof w:val="0"/>
          <w:sz w:val="24"/>
          <w:szCs w:val="24"/>
          <w:lang w:val="en-US"/>
        </w:rPr>
        <w:t xml:space="preserve"> learning outcomes, including motivation, engagement, and social development. The concept of Physical Literacy provided an </w:t>
      </w:r>
      <w:r w:rsidRPr="7611ABD0" w:rsidR="03BC135F">
        <w:rPr>
          <w:rFonts w:ascii="Aptos" w:hAnsi="Aptos" w:eastAsia="Aptos" w:cs="Aptos"/>
          <w:b w:val="0"/>
          <w:bCs w:val="0"/>
          <w:noProof w:val="0"/>
          <w:sz w:val="24"/>
          <w:szCs w:val="24"/>
          <w:lang w:val="en-US"/>
        </w:rPr>
        <w:t>important and</w:t>
      </w:r>
      <w:r w:rsidRPr="7611ABD0" w:rsidR="47EA7806">
        <w:rPr>
          <w:rFonts w:ascii="Aptos" w:hAnsi="Aptos" w:eastAsia="Aptos" w:cs="Aptos"/>
          <w:b w:val="0"/>
          <w:bCs w:val="0"/>
          <w:noProof w:val="0"/>
          <w:sz w:val="24"/>
          <w:szCs w:val="24"/>
          <w:lang w:val="en-US"/>
        </w:rPr>
        <w:t xml:space="preserve"> clear </w:t>
      </w:r>
      <w:r w:rsidRPr="7611ABD0" w:rsidR="30026A5C">
        <w:rPr>
          <w:rFonts w:ascii="Aptos" w:hAnsi="Aptos" w:eastAsia="Aptos" w:cs="Aptos"/>
          <w:b w:val="0"/>
          <w:bCs w:val="0"/>
          <w:noProof w:val="0"/>
          <w:sz w:val="24"/>
          <w:szCs w:val="24"/>
          <w:lang w:val="en-US"/>
        </w:rPr>
        <w:t>guide for</w:t>
      </w:r>
      <w:r w:rsidRPr="7611ABD0" w:rsidR="2A98ED14">
        <w:rPr>
          <w:rFonts w:ascii="Aptos" w:hAnsi="Aptos" w:eastAsia="Aptos" w:cs="Aptos"/>
          <w:b w:val="0"/>
          <w:bCs w:val="0"/>
          <w:noProof w:val="0"/>
          <w:sz w:val="24"/>
          <w:szCs w:val="24"/>
          <w:lang w:val="en-US"/>
        </w:rPr>
        <w:t xml:space="preserve"> </w:t>
      </w:r>
      <w:r w:rsidRPr="7611ABD0" w:rsidR="7DE0CAE8">
        <w:rPr>
          <w:rFonts w:ascii="Aptos" w:hAnsi="Aptos" w:eastAsia="Aptos" w:cs="Aptos"/>
          <w:b w:val="0"/>
          <w:bCs w:val="0"/>
          <w:noProof w:val="0"/>
          <w:sz w:val="24"/>
          <w:szCs w:val="24"/>
          <w:lang w:val="en-US"/>
        </w:rPr>
        <w:t>the development of the assessment rubric used in this portfolio.</w:t>
      </w:r>
    </w:p>
    <w:p w:rsidR="79D4102F" w:rsidP="7611ABD0" w:rsidRDefault="79D4102F" w14:paraId="38BACEE1" w14:textId="597895E3">
      <w:pPr>
        <w:pStyle w:val="Normal"/>
        <w:spacing w:before="240" w:beforeAutospacing="off" w:after="240" w:afterAutospacing="off"/>
        <w:rPr>
          <w:rFonts w:ascii="Aptos" w:hAnsi="Aptos" w:eastAsia="Aptos" w:cs="Aptos"/>
          <w:b w:val="0"/>
          <w:bCs w:val="0"/>
          <w:noProof w:val="0"/>
          <w:sz w:val="24"/>
          <w:szCs w:val="24"/>
          <w:lang w:val="en-US"/>
        </w:rPr>
      </w:pPr>
      <w:r w:rsidRPr="7611ABD0" w:rsidR="79D4102F">
        <w:rPr>
          <w:rFonts w:ascii="Aptos" w:hAnsi="Aptos" w:eastAsia="Aptos" w:cs="Aptos"/>
          <w:b w:val="0"/>
          <w:bCs w:val="0"/>
          <w:noProof w:val="0"/>
          <w:sz w:val="24"/>
          <w:szCs w:val="24"/>
          <w:lang w:val="en-US"/>
        </w:rPr>
        <w:t xml:space="preserve">The application of the rubric within a practical lesson </w:t>
      </w:r>
      <w:r w:rsidRPr="7611ABD0" w:rsidR="79D4102F">
        <w:rPr>
          <w:rFonts w:ascii="Aptos" w:hAnsi="Aptos" w:eastAsia="Aptos" w:cs="Aptos"/>
          <w:b w:val="0"/>
          <w:bCs w:val="0"/>
          <w:noProof w:val="0"/>
          <w:sz w:val="24"/>
          <w:szCs w:val="24"/>
          <w:lang w:val="en-US"/>
        </w:rPr>
        <w:t>demonstrated</w:t>
      </w:r>
      <w:r w:rsidRPr="7611ABD0" w:rsidR="79D4102F">
        <w:rPr>
          <w:rFonts w:ascii="Aptos" w:hAnsi="Aptos" w:eastAsia="Aptos" w:cs="Aptos"/>
          <w:b w:val="0"/>
          <w:bCs w:val="0"/>
          <w:noProof w:val="0"/>
          <w:sz w:val="24"/>
          <w:szCs w:val="24"/>
          <w:lang w:val="en-US"/>
        </w:rPr>
        <w:t xml:space="preserve"> how peer assessment and teacher observation can support reflective learning and encourage students to engage with assessment criteria.</w:t>
      </w:r>
      <w:r w:rsidRPr="7611ABD0" w:rsidR="56494224">
        <w:rPr>
          <w:rFonts w:ascii="Aptos" w:hAnsi="Aptos" w:eastAsia="Aptos" w:cs="Aptos"/>
          <w:b w:val="0"/>
          <w:bCs w:val="0"/>
          <w:noProof w:val="0"/>
          <w:sz w:val="24"/>
          <w:szCs w:val="24"/>
          <w:lang w:val="en-US"/>
        </w:rPr>
        <w:t xml:space="preserve"> Although challenges were </w:t>
      </w:r>
      <w:r w:rsidRPr="7611ABD0" w:rsidR="56494224">
        <w:rPr>
          <w:rFonts w:ascii="Aptos" w:hAnsi="Aptos" w:eastAsia="Aptos" w:cs="Aptos"/>
          <w:b w:val="0"/>
          <w:bCs w:val="0"/>
          <w:noProof w:val="0"/>
          <w:sz w:val="24"/>
          <w:szCs w:val="24"/>
          <w:lang w:val="en-US"/>
        </w:rPr>
        <w:t>identified</w:t>
      </w:r>
      <w:r w:rsidRPr="7611ABD0" w:rsidR="56494224">
        <w:rPr>
          <w:rFonts w:ascii="Aptos" w:hAnsi="Aptos" w:eastAsia="Aptos" w:cs="Aptos"/>
          <w:b w:val="0"/>
          <w:bCs w:val="0"/>
          <w:noProof w:val="0"/>
          <w:sz w:val="24"/>
          <w:szCs w:val="24"/>
          <w:lang w:val="en-US"/>
        </w:rPr>
        <w:t xml:space="preserve"> during the process, such as difficulties with </w:t>
      </w:r>
      <w:r w:rsidRPr="7611ABD0" w:rsidR="56494224">
        <w:rPr>
          <w:rFonts w:ascii="Aptos" w:hAnsi="Aptos" w:eastAsia="Aptos" w:cs="Aptos"/>
          <w:b w:val="0"/>
          <w:bCs w:val="0"/>
          <w:noProof w:val="0"/>
          <w:sz w:val="24"/>
          <w:szCs w:val="24"/>
          <w:lang w:val="en-US"/>
        </w:rPr>
        <w:t>observing</w:t>
      </w:r>
      <w:r w:rsidRPr="7611ABD0" w:rsidR="56494224">
        <w:rPr>
          <w:rFonts w:ascii="Aptos" w:hAnsi="Aptos" w:eastAsia="Aptos" w:cs="Aptos"/>
          <w:b w:val="0"/>
          <w:bCs w:val="0"/>
          <w:noProof w:val="0"/>
          <w:sz w:val="24"/>
          <w:szCs w:val="24"/>
          <w:lang w:val="en-US"/>
        </w:rPr>
        <w:t xml:space="preserve"> multiple criteria and uncertainty in peer scoring, these experiences </w:t>
      </w:r>
      <w:r w:rsidRPr="7611ABD0" w:rsidR="56494224">
        <w:rPr>
          <w:rFonts w:ascii="Aptos" w:hAnsi="Aptos" w:eastAsia="Aptos" w:cs="Aptos"/>
          <w:b w:val="0"/>
          <w:bCs w:val="0"/>
          <w:noProof w:val="0"/>
          <w:sz w:val="24"/>
          <w:szCs w:val="24"/>
          <w:lang w:val="en-US"/>
        </w:rPr>
        <w:t>provided</w:t>
      </w:r>
      <w:r w:rsidRPr="7611ABD0" w:rsidR="56494224">
        <w:rPr>
          <w:rFonts w:ascii="Aptos" w:hAnsi="Aptos" w:eastAsia="Aptos" w:cs="Aptos"/>
          <w:b w:val="0"/>
          <w:bCs w:val="0"/>
          <w:noProof w:val="0"/>
          <w:sz w:val="24"/>
          <w:szCs w:val="24"/>
          <w:lang w:val="en-US"/>
        </w:rPr>
        <w:t xml:space="preserve"> valuable insights for improving future assessment </w:t>
      </w:r>
      <w:r w:rsidRPr="7611ABD0" w:rsidR="211DDFE0">
        <w:rPr>
          <w:rFonts w:ascii="Aptos" w:hAnsi="Aptos" w:eastAsia="Aptos" w:cs="Aptos"/>
          <w:b w:val="0"/>
          <w:bCs w:val="0"/>
          <w:noProof w:val="0"/>
          <w:sz w:val="24"/>
          <w:szCs w:val="24"/>
          <w:lang w:val="en-US"/>
        </w:rPr>
        <w:t>tools</w:t>
      </w:r>
      <w:r w:rsidRPr="7611ABD0" w:rsidR="56494224">
        <w:rPr>
          <w:rFonts w:ascii="Aptos" w:hAnsi="Aptos" w:eastAsia="Aptos" w:cs="Aptos"/>
          <w:b w:val="0"/>
          <w:bCs w:val="0"/>
          <w:noProof w:val="0"/>
          <w:sz w:val="24"/>
          <w:szCs w:val="24"/>
          <w:lang w:val="en-US"/>
        </w:rPr>
        <w:t xml:space="preserve">. </w:t>
      </w:r>
      <w:r w:rsidRPr="7611ABD0" w:rsidR="18D7C222">
        <w:rPr>
          <w:rFonts w:ascii="Aptos" w:hAnsi="Aptos" w:eastAsia="Aptos" w:cs="Aptos"/>
          <w:b w:val="0"/>
          <w:bCs w:val="0"/>
          <w:noProof w:val="0"/>
          <w:sz w:val="24"/>
          <w:szCs w:val="24"/>
          <w:lang w:val="en-US"/>
        </w:rPr>
        <w:t>In conclusion</w:t>
      </w:r>
      <w:r w:rsidRPr="7611ABD0" w:rsidR="56494224">
        <w:rPr>
          <w:rFonts w:ascii="Aptos" w:hAnsi="Aptos" w:eastAsia="Aptos" w:cs="Aptos"/>
          <w:b w:val="0"/>
          <w:bCs w:val="0"/>
          <w:noProof w:val="0"/>
          <w:sz w:val="24"/>
          <w:szCs w:val="24"/>
          <w:lang w:val="en-US"/>
        </w:rPr>
        <w:t>, the assessment approach aligns with the principles of the Curriculum for Wales</w:t>
      </w:r>
      <w:r w:rsidRPr="7611ABD0" w:rsidR="17B0CB03">
        <w:rPr>
          <w:rFonts w:ascii="Aptos" w:hAnsi="Aptos" w:eastAsia="Aptos" w:cs="Aptos"/>
          <w:b w:val="0"/>
          <w:bCs w:val="0"/>
          <w:noProof w:val="0"/>
          <w:sz w:val="24"/>
          <w:szCs w:val="24"/>
          <w:lang w:val="en-US"/>
        </w:rPr>
        <w:t xml:space="preserve"> (2022)</w:t>
      </w:r>
      <w:r w:rsidRPr="7611ABD0" w:rsidR="56494224">
        <w:rPr>
          <w:rFonts w:ascii="Aptos" w:hAnsi="Aptos" w:eastAsia="Aptos" w:cs="Aptos"/>
          <w:b w:val="0"/>
          <w:bCs w:val="0"/>
          <w:noProof w:val="0"/>
          <w:sz w:val="24"/>
          <w:szCs w:val="24"/>
          <w:lang w:val="en-US"/>
        </w:rPr>
        <w:t xml:space="preserve"> by promoting learner engagement, reflection, and inclusive participation in physical education.</w:t>
      </w:r>
    </w:p>
    <w:p w:rsidR="7611ABD0" w:rsidP="7611ABD0" w:rsidRDefault="7611ABD0" w14:paraId="4A6B1962" w14:textId="0784FD8A">
      <w:pPr>
        <w:pStyle w:val="Normal"/>
        <w:rPr>
          <w:rFonts w:ascii="Aptos" w:hAnsi="Aptos" w:eastAsia="Aptos" w:cs="Aptos"/>
          <w:noProof w:val="0"/>
          <w:sz w:val="24"/>
          <w:szCs w:val="24"/>
          <w:lang w:val="en-US"/>
        </w:rPr>
      </w:pPr>
    </w:p>
    <w:p w:rsidR="06889B60" w:rsidP="7611ABD0" w:rsidRDefault="06889B60" w14:paraId="7185FDCB" w14:textId="47142CF0">
      <w:pPr>
        <w:pStyle w:val="Normal"/>
      </w:pPr>
      <w:r w:rsidRPr="7611ABD0" w:rsidR="06889B60">
        <w:rPr>
          <w:rFonts w:ascii="Aptos" w:hAnsi="Aptos" w:eastAsia="Aptos" w:cs="Aptos"/>
          <w:noProof w:val="0"/>
          <w:sz w:val="24"/>
          <w:szCs w:val="24"/>
          <w:lang w:val="en-US"/>
        </w:rPr>
        <w:t>Word count: 3,122</w:t>
      </w:r>
    </w:p>
    <w:p w:rsidR="7611ABD0" w:rsidP="7611ABD0" w:rsidRDefault="7611ABD0" w14:paraId="24CFFB93" w14:textId="398DAD94">
      <w:pPr>
        <w:pStyle w:val="Normal"/>
        <w:rPr>
          <w:rFonts w:ascii="Aptos" w:hAnsi="Aptos" w:eastAsia="Aptos" w:cs="Aptos"/>
          <w:noProof w:val="0"/>
          <w:sz w:val="24"/>
          <w:szCs w:val="24"/>
          <w:lang w:val="en-US"/>
        </w:rPr>
      </w:pPr>
    </w:p>
    <w:p w:rsidR="7611ABD0" w:rsidP="7611ABD0" w:rsidRDefault="7611ABD0" w14:paraId="4BE73750" w14:textId="5AC68B52">
      <w:pPr>
        <w:pStyle w:val="Normal"/>
      </w:pPr>
    </w:p>
    <w:p w:rsidR="7611ABD0" w:rsidRDefault="7611ABD0" w14:paraId="7E9DB4EF" w14:textId="12C6FF73"/>
    <w:p w:rsidR="7611ABD0" w:rsidRDefault="7611ABD0" w14:paraId="08403A14" w14:textId="15681B6E"/>
    <w:p w:rsidR="7611ABD0" w:rsidRDefault="7611ABD0" w14:paraId="7A5D87CC" w14:textId="4D4921D3"/>
    <w:p w:rsidR="7611ABD0" w:rsidRDefault="7611ABD0" w14:paraId="502ECB04" w14:textId="3EAB6DFB"/>
    <w:p w:rsidR="7611ABD0" w:rsidRDefault="7611ABD0" w14:paraId="01FD4694" w14:textId="45E8BCED"/>
    <w:p w:rsidR="7611ABD0" w:rsidRDefault="7611ABD0" w14:paraId="378E4359" w14:textId="003FBDE9"/>
    <w:p w:rsidR="62A80A30" w:rsidRDefault="62A80A30" w14:paraId="196538C4" w14:textId="132E1BE0">
      <w:r w:rsidRPr="7611ABD0" w:rsidR="62A80A30">
        <w:rPr>
          <w:sz w:val="28"/>
          <w:szCs w:val="28"/>
          <w:u w:val="single"/>
        </w:rPr>
        <w:t>Reference</w:t>
      </w:r>
      <w:r w:rsidRPr="7611ABD0" w:rsidR="62A80A30">
        <w:rPr>
          <w:sz w:val="28"/>
          <w:szCs w:val="28"/>
          <w:u w:val="single"/>
        </w:rPr>
        <w:t xml:space="preserve"> list </w:t>
      </w:r>
    </w:p>
    <w:p w:rsidR="58587EFF" w:rsidP="7611ABD0" w:rsidRDefault="58587EFF" w14:paraId="36363E73" w14:textId="090029CC">
      <w:pPr>
        <w:pStyle w:val="Normal"/>
      </w:pPr>
      <w:r w:rsidR="58587EFF">
        <w:rPr/>
        <w:t>Beatriz Ortega-</w:t>
      </w:r>
      <w:r w:rsidR="58587EFF">
        <w:rPr/>
        <w:t>Ruipérez</w:t>
      </w:r>
      <w:r w:rsidR="58587EFF">
        <w:rPr/>
        <w:t xml:space="preserve"> and José Miguel Correa-Gorospe (2024) “Peer assessment to promote self-regulated learning with technology in higher education: systematic review for improving course design,” Frontiers in education (Lausanne), 9. Available at: </w:t>
      </w:r>
      <w:hyperlink r:id="R018d1a97281f4ed4">
        <w:r w:rsidRPr="7611ABD0" w:rsidR="58587EFF">
          <w:rPr>
            <w:rStyle w:val="Hyperlink"/>
          </w:rPr>
          <w:t>https://doi.org/10.3389/feduc.2024.1376505</w:t>
        </w:r>
      </w:hyperlink>
      <w:r w:rsidR="58587EFF">
        <w:rPr/>
        <w:t>.</w:t>
      </w:r>
    </w:p>
    <w:p w:rsidR="58587EFF" w:rsidRDefault="58587EFF" w14:paraId="7CB194F5" w14:textId="0CBCE239">
      <w:r w:rsidR="58587EFF">
        <w:rPr/>
        <w:t xml:space="preserve">Buckler, E.J. et al. (2023) “A Systematic Review of Educator-Led Physical Literacy and Activity Interventions,” American journal of preventive medicine, 64(5), pp. 742–760. Available at: </w:t>
      </w:r>
      <w:hyperlink r:id="R2f8bf4a1ebdd41e0">
        <w:r w:rsidRPr="7611ABD0" w:rsidR="58587EFF">
          <w:rPr>
            <w:rStyle w:val="Hyperlink"/>
          </w:rPr>
          <w:t>https://doi.org/10.1016/j.amepre.2023.01.010</w:t>
        </w:r>
      </w:hyperlink>
      <w:r w:rsidR="58587EFF">
        <w:rPr/>
        <w:t>.</w:t>
      </w:r>
    </w:p>
    <w:p w:rsidR="58587EFF" w:rsidRDefault="58587EFF" w14:paraId="0984021E" w14:textId="31071536">
      <w:r w:rsidR="58587EFF">
        <w:rPr/>
        <w:t xml:space="preserve">Durden-Myers, E.J. (2024) “Advancing Physical Literacy Research in Children,” Children (Basel), 11(6), p. 702. Available at: </w:t>
      </w:r>
      <w:hyperlink r:id="R28d4ed95beab4084">
        <w:r w:rsidRPr="7611ABD0" w:rsidR="58587EFF">
          <w:rPr>
            <w:rStyle w:val="Hyperlink"/>
          </w:rPr>
          <w:t>https://doi.org/10.3390/children11060702</w:t>
        </w:r>
      </w:hyperlink>
      <w:r w:rsidR="58587EFF">
        <w:rPr/>
        <w:t>.</w:t>
      </w:r>
    </w:p>
    <w:p w:rsidR="58587EFF" w:rsidRDefault="58587EFF" w14:paraId="3128EDDA" w14:textId="1F80FC62">
      <w:r w:rsidR="58587EFF">
        <w:rPr/>
        <w:t xml:space="preserve">Edwards, L.C. et al. (2017) “Definitions, foundations and associations of physical literacy: A systematic review,” Sports </w:t>
      </w:r>
      <w:r w:rsidR="58587EFF">
        <w:rPr/>
        <w:t>medicine</w:t>
      </w:r>
      <w:r w:rsidR="58587EFF">
        <w:rPr/>
        <w:t xml:space="preserve"> (Auckland), 47(1), pp. 113–126. Available at: </w:t>
      </w:r>
      <w:hyperlink r:id="Rf5691d6ec3464588">
        <w:r w:rsidRPr="7611ABD0" w:rsidR="58587EFF">
          <w:rPr>
            <w:rStyle w:val="Hyperlink"/>
          </w:rPr>
          <w:t>https://doi.org/10.1007/s40279-016-0560-7</w:t>
        </w:r>
      </w:hyperlink>
      <w:r w:rsidR="58587EFF">
        <w:rPr/>
        <w:t>.</w:t>
      </w:r>
    </w:p>
    <w:p w:rsidR="58587EFF" w:rsidRDefault="58587EFF" w14:paraId="122CB869" w14:textId="52DC5116">
      <w:r w:rsidR="58587EFF">
        <w:rPr/>
        <w:t xml:space="preserve">Harvey, S. and Jarrett, K. (2014) “A review of the game-centred approaches to teaching and coaching literature since 2006,” Physical education and sport pedagogy, 19(3), pp. 278–300. Available at: </w:t>
      </w:r>
      <w:hyperlink r:id="Ra30f6265d7454177">
        <w:r w:rsidRPr="7611ABD0" w:rsidR="58587EFF">
          <w:rPr>
            <w:rStyle w:val="Hyperlink"/>
          </w:rPr>
          <w:t>https://doi.org/10.1080/17408989.2012.754005</w:t>
        </w:r>
      </w:hyperlink>
      <w:r w:rsidR="58587EFF">
        <w:rPr/>
        <w:t>.</w:t>
      </w:r>
    </w:p>
    <w:p w:rsidR="797E7DF5" w:rsidP="7611ABD0" w:rsidRDefault="797E7DF5" w14:paraId="212E1F54" w14:textId="0C4E2497">
      <w:pPr>
        <w:pStyle w:val="Normal"/>
      </w:pPr>
      <w:r w:rsidR="797E7DF5">
        <w:rPr/>
        <w:t xml:space="preserve">Larsson, </w:t>
      </w:r>
      <w:r w:rsidR="797E7DF5">
        <w:rPr/>
        <w:t>H.</w:t>
      </w:r>
      <w:r w:rsidR="797E7DF5">
        <w:rPr/>
        <w:t xml:space="preserve"> and Nyberg, G. (2017) “‘It </w:t>
      </w:r>
      <w:r w:rsidR="797E7DF5">
        <w:rPr/>
        <w:t>doesn’t</w:t>
      </w:r>
      <w:r w:rsidR="797E7DF5">
        <w:rPr/>
        <w:t xml:space="preserve"> matter how they move really, </w:t>
      </w:r>
      <w:r w:rsidR="797E7DF5">
        <w:rPr/>
        <w:t>as long as</w:t>
      </w:r>
      <w:r w:rsidR="797E7DF5">
        <w:rPr/>
        <w:t xml:space="preserve"> they move.’ Physical education teachers on developing their students’ movement capabilities,” Physical education and sport pedagogy, 22(2), pp. 137–149. Available at: </w:t>
      </w:r>
      <w:hyperlink r:id="Rdeb2c49de9e54539">
        <w:r w:rsidRPr="7611ABD0" w:rsidR="797E7DF5">
          <w:rPr>
            <w:rStyle w:val="Hyperlink"/>
          </w:rPr>
          <w:t>https://doi.org/10.1080/17408989.2016.1157573</w:t>
        </w:r>
      </w:hyperlink>
      <w:r w:rsidR="797E7DF5">
        <w:rPr/>
        <w:t>.</w:t>
      </w:r>
    </w:p>
    <w:p w:rsidR="1AF4B59F" w:rsidRDefault="1AF4B59F" w14:paraId="743B1747" w14:textId="469FB6ED">
      <w:r w:rsidR="1AF4B59F">
        <w:rPr/>
        <w:t xml:space="preserve">Ní Chróinín, D. (2017) “Assessment in physical education, a sociocultural perspective, by Peter Hay and Dawn Penney,” Assessment in education : principles, policy &amp; practice. Abingdon: Routledge, pp. 118–119. Available at: </w:t>
      </w:r>
      <w:hyperlink r:id="Ra5b776751c4347c3">
        <w:r w:rsidRPr="7611ABD0" w:rsidR="1AF4B59F">
          <w:rPr>
            <w:rStyle w:val="Hyperlink"/>
          </w:rPr>
          <w:t>https://doi.org/10.1080/0969594X.2016.1140122</w:t>
        </w:r>
      </w:hyperlink>
    </w:p>
    <w:p w:rsidR="797E7DF5" w:rsidP="7611ABD0" w:rsidRDefault="797E7DF5" w14:paraId="021A425C" w14:textId="36B6C54D">
      <w:pPr>
        <w:pStyle w:val="Normal"/>
      </w:pPr>
      <w:r w:rsidR="797E7DF5">
        <w:rPr/>
        <w:t>Sepahvand</w:t>
      </w:r>
      <w:r w:rsidR="797E7DF5">
        <w:rPr/>
        <w:t xml:space="preserve">, H. et al. (2025) “Developing an Instrument to Assess Physical Education Teachers’ Competencies in Using Fitness Monitoring to Promote Physical Literacy,” Education </w:t>
      </w:r>
      <w:r w:rsidR="797E7DF5">
        <w:rPr/>
        <w:t>sciences</w:t>
      </w:r>
      <w:r w:rsidR="797E7DF5">
        <w:rPr/>
        <w:t xml:space="preserve">, 15(4), p. 466. Available at: </w:t>
      </w:r>
      <w:hyperlink r:id="R4bd114158b3949ea">
        <w:r w:rsidRPr="7611ABD0" w:rsidR="797E7DF5">
          <w:rPr>
            <w:rStyle w:val="Hyperlink"/>
          </w:rPr>
          <w:t>https://doi.org/10.3390/educsci15040466</w:t>
        </w:r>
      </w:hyperlink>
      <w:r w:rsidR="797E7DF5">
        <w:rPr/>
        <w:t>.</w:t>
      </w:r>
    </w:p>
    <w:p w:rsidR="797E7DF5" w:rsidRDefault="797E7DF5" w14:paraId="5EB04D1E" w14:textId="0B1211EB">
      <w:r w:rsidR="797E7DF5">
        <w:rPr/>
        <w:t>Welsh Government (2022)</w:t>
      </w:r>
      <w:r w:rsidR="797E7DF5">
        <w:rPr/>
        <w:t xml:space="preserve"> Curriculum</w:t>
      </w:r>
      <w:r w:rsidR="797E7DF5">
        <w:rPr/>
        <w:t xml:space="preserve"> for Wales: Guidance. Available at: </w:t>
      </w:r>
      <w:hyperlink r:id="R6d5f767f0f2847ec">
        <w:r w:rsidRPr="7611ABD0" w:rsidR="797E7DF5">
          <w:rPr>
            <w:rStyle w:val="Hyperlink"/>
          </w:rPr>
          <w:t>https://www.gov.wales/curriculum-wales</w:t>
        </w:r>
      </w:hyperlink>
      <w:r w:rsidR="797E7DF5">
        <w:rPr/>
        <w:t xml:space="preserve">  (Accessed: 10 April 2026).</w:t>
      </w:r>
    </w:p>
    <w:p w:rsidR="056B1528" w:rsidP="7611ABD0" w:rsidRDefault="056B1528" w14:paraId="6B3021AE" w14:textId="777E91A6">
      <w:pPr>
        <w:pStyle w:val="Normal"/>
      </w:pPr>
      <w:r w:rsidRPr="7611ABD0" w:rsidR="056B1528">
        <w:rPr>
          <w:rFonts w:ascii="Aptos" w:hAnsi="Aptos" w:eastAsia="Aptos" w:cs="Aptos"/>
          <w:noProof w:val="0"/>
          <w:sz w:val="24"/>
          <w:szCs w:val="24"/>
          <w:lang w:val="en-US"/>
        </w:rPr>
        <w:t xml:space="preserve">Whitehead, M. (2010). </w:t>
      </w:r>
      <w:r w:rsidRPr="7611ABD0" w:rsidR="056B1528">
        <w:rPr>
          <w:rFonts w:ascii="Aptos" w:hAnsi="Aptos" w:eastAsia="Aptos" w:cs="Aptos"/>
          <w:i w:val="1"/>
          <w:iCs w:val="1"/>
          <w:noProof w:val="0"/>
          <w:sz w:val="24"/>
          <w:szCs w:val="24"/>
          <w:lang w:val="en-US"/>
        </w:rPr>
        <w:t>Physical literacy: Throughout the lifecourse</w:t>
      </w:r>
      <w:r w:rsidRPr="7611ABD0" w:rsidR="056B1528">
        <w:rPr>
          <w:rFonts w:ascii="Aptos" w:hAnsi="Aptos" w:eastAsia="Aptos" w:cs="Aptos"/>
          <w:noProof w:val="0"/>
          <w:sz w:val="24"/>
          <w:szCs w:val="24"/>
          <w:lang w:val="en-US"/>
        </w:rPr>
        <w:t>. Routledge.</w:t>
      </w:r>
    </w:p>
    <w:p w:rsidR="492328CE" w:rsidP="7611ABD0" w:rsidRDefault="492328CE" w14:paraId="4F4810B2" w14:textId="7D2DF0F7">
      <w:pPr>
        <w:pStyle w:val="Normal"/>
      </w:pPr>
      <w:r w:rsidR="492328CE">
        <w:rPr/>
        <w:t xml:space="preserve">Wilkie, B. et al. (2024) “Is the development of physical literacy ubiquitous in high-quality physical </w:t>
      </w:r>
      <w:r w:rsidR="492328CE">
        <w:rPr/>
        <w:t>education?,</w:t>
      </w:r>
      <w:r w:rsidR="492328CE">
        <w:rPr/>
        <w:t xml:space="preserve">” European physical education review, 30(1), pp. 36–50. Available at: </w:t>
      </w:r>
      <w:hyperlink r:id="R73373fac48204cd1">
        <w:r w:rsidRPr="7611ABD0" w:rsidR="492328CE">
          <w:rPr>
            <w:rStyle w:val="Hyperlink"/>
          </w:rPr>
          <w:t>https://doi.org/10.1177/1356336X231179344</w:t>
        </w:r>
      </w:hyperlink>
      <w:r w:rsidR="492328CE">
        <w:rPr/>
        <w:t xml:space="preserve">. </w:t>
      </w:r>
    </w:p>
    <w:p w:rsidR="44E0FC1C" w:rsidRDefault="44E0FC1C" w14:paraId="4C38E04B" w14:textId="4A0279C9">
      <w:r w:rsidR="44E0FC1C">
        <w:rPr/>
        <w:t xml:space="preserve">Yang, C., Hou, S. and Chen, J. (2025) “Enhancing interpreting performance, engagement, and self-regulated learning through peer assessment: an attachment theory perspective,” Frontiers in psychology, 16, p. 1604825. Available at: </w:t>
      </w:r>
      <w:hyperlink r:id="Ra5d917a995d34970">
        <w:r w:rsidRPr="7611ABD0" w:rsidR="44E0FC1C">
          <w:rPr>
            <w:rStyle w:val="Hyperlink"/>
          </w:rPr>
          <w:t>https://doi.org/10.3389/fpsyg.2025.1604825</w:t>
        </w:r>
      </w:hyperlink>
      <w:r w:rsidR="44E0FC1C">
        <w:rPr/>
        <w:t>.</w:t>
      </w:r>
    </w:p>
    <w:p w:rsidR="44E0FC1C" w:rsidRDefault="44E0FC1C" w14:paraId="6BA9CAA3" w14:textId="1B99765E">
      <w:r w:rsidR="44E0FC1C">
        <w:rPr/>
        <w:t xml:space="preserve">Yigiter, M.S. (2026) “Effects of self-assessment and peer assessment on motivation: two multilevel meta analysis with experimental studies,” Current psychology (New Brunswick, N.J.), 45(2). Available at: </w:t>
      </w:r>
      <w:hyperlink r:id="Ra8950087771c43c4">
        <w:r w:rsidRPr="7611ABD0" w:rsidR="44E0FC1C">
          <w:rPr>
            <w:rStyle w:val="Hyperlink"/>
          </w:rPr>
          <w:t>https://doi.org/10.1007/s12144-025-08576-3</w:t>
        </w:r>
      </w:hyperlink>
      <w:r w:rsidR="44E0FC1C">
        <w:rPr/>
        <w:t>.</w:t>
      </w:r>
    </w:p>
    <w:p w:rsidR="4E4B0536" w:rsidP="7611ABD0" w:rsidRDefault="4E4B0536" w14:paraId="0935873D" w14:textId="5F1DC913">
      <w:pPr>
        <w:pStyle w:val="Normal"/>
      </w:pPr>
      <w:r w:rsidR="4E4B0536">
        <w:rPr/>
        <w:t xml:space="preserve">Yin, H. et al. (2024) “Assessment and development of physical education teachers’ physical literacy: A systematic review,” </w:t>
      </w:r>
      <w:r w:rsidR="4E4B0536">
        <w:rPr/>
        <w:t>PloS</w:t>
      </w:r>
      <w:r w:rsidR="4E4B0536">
        <w:rPr/>
        <w:t xml:space="preserve"> one, 19(7), p. e0307505. Available at: </w:t>
      </w:r>
      <w:hyperlink r:id="R1840355c87a04a90">
        <w:r w:rsidRPr="7611ABD0" w:rsidR="4E4B0536">
          <w:rPr>
            <w:rStyle w:val="Hyperlink"/>
          </w:rPr>
          <w:t>https://doi.org/10.1371/journal.pone.0307505</w:t>
        </w:r>
      </w:hyperlink>
      <w:r w:rsidR="4E4B0536">
        <w:rPr/>
        <w:t xml:space="preserve">. </w:t>
      </w:r>
    </w:p>
    <w:p w:rsidR="263DD7CF" w:rsidP="7611ABD0" w:rsidRDefault="263DD7CF" w14:paraId="57CDAEDB" w14:textId="302B25D4">
      <w:pPr>
        <w:pStyle w:val="Normal"/>
      </w:pPr>
      <w:r w:rsidRPr="7611ABD0" w:rsidR="263DD7CF">
        <w:rPr>
          <w:rFonts w:ascii="Aptos" w:hAnsi="Aptos" w:eastAsia="Aptos" w:cs="Aptos"/>
          <w:noProof w:val="0"/>
          <w:sz w:val="24"/>
          <w:szCs w:val="24"/>
          <w:lang w:val="en-US"/>
        </w:rPr>
        <w:t xml:space="preserve">Young, L. et al. (2021) “Assessing physical literacy in health and physical education,” Curriculum studies in health and physical education, 12(2), pp. 156–179. Available at: </w:t>
      </w:r>
      <w:hyperlink r:id="R7de761067e644077">
        <w:r w:rsidRPr="7611ABD0" w:rsidR="263DD7CF">
          <w:rPr>
            <w:rStyle w:val="Hyperlink"/>
            <w:rFonts w:ascii="Aptos" w:hAnsi="Aptos" w:eastAsia="Aptos" w:cs="Aptos"/>
            <w:noProof w:val="0"/>
            <w:sz w:val="24"/>
            <w:szCs w:val="24"/>
            <w:lang w:val="en-US"/>
          </w:rPr>
          <w:t>https://doi.org/10.1080/25742981.2020.1810582</w:t>
        </w:r>
      </w:hyperlink>
      <w:r w:rsidRPr="7611ABD0" w:rsidR="263DD7CF">
        <w:rPr>
          <w:rFonts w:ascii="Aptos" w:hAnsi="Aptos" w:eastAsia="Aptos" w:cs="Aptos"/>
          <w:noProof w:val="0"/>
          <w:sz w:val="24"/>
          <w:szCs w:val="24"/>
          <w:lang w:val="en-US"/>
        </w:rPr>
        <w:t>.</w:t>
      </w:r>
    </w:p>
    <w:p w:rsidR="7611ABD0" w:rsidP="7611ABD0" w:rsidRDefault="7611ABD0" w14:paraId="71339B8B" w14:textId="3CB3B47C">
      <w:pPr>
        <w:pStyle w:val="Normal"/>
        <w:rPr>
          <w:rFonts w:ascii="Aptos" w:hAnsi="Aptos" w:eastAsia="Aptos" w:cs="Aptos"/>
          <w:noProof w:val="0"/>
          <w:sz w:val="24"/>
          <w:szCs w:val="24"/>
          <w:lang w:val="en-US"/>
        </w:rPr>
      </w:pPr>
    </w:p>
    <w:p w:rsidR="7611ABD0" w:rsidP="7611ABD0" w:rsidRDefault="7611ABD0" w14:paraId="5F90CA19" w14:textId="449DD5B6">
      <w:pPr>
        <w:pStyle w:val="Normal"/>
        <w:rPr>
          <w:rFonts w:ascii="Aptos" w:hAnsi="Aptos" w:eastAsia="Aptos" w:cs="Aptos"/>
          <w:noProof w:val="0"/>
          <w:sz w:val="24"/>
          <w:szCs w:val="24"/>
          <w:lang w:val="en-US"/>
        </w:rPr>
      </w:pPr>
    </w:p>
    <w:p w:rsidR="7611ABD0" w:rsidP="7611ABD0" w:rsidRDefault="7611ABD0" w14:paraId="753FA78A" w14:textId="2F7B3F14">
      <w:pPr>
        <w:pStyle w:val="Normal"/>
        <w:rPr>
          <w:rFonts w:ascii="Aptos" w:hAnsi="Aptos" w:eastAsia="Aptos" w:cs="Aptos"/>
          <w:noProof w:val="0"/>
          <w:sz w:val="24"/>
          <w:szCs w:val="24"/>
          <w:lang w:val="en-US"/>
        </w:rPr>
      </w:pPr>
    </w:p>
    <w:p w:rsidR="0B00DD10" w:rsidP="7611ABD0" w:rsidRDefault="0B00DD10" w14:paraId="123E6FC3" w14:textId="4F00A204">
      <w:pPr>
        <w:pStyle w:val="ListParagraph"/>
        <w:spacing w:before="0" w:beforeAutospacing="off" w:after="0" w:afterAutospacing="off" w:line="276" w:lineRule="auto"/>
        <w:ind w:left="360" w:right="0" w:hanging="0"/>
        <w:rPr>
          <w:rFonts w:ascii="Aptos" w:hAnsi="Aptos" w:eastAsia="Aptos" w:cs="Aptos"/>
          <w:noProof w:val="0"/>
          <w:sz w:val="24"/>
          <w:szCs w:val="24"/>
          <w:lang w:val="en-US"/>
        </w:rPr>
      </w:pPr>
      <w:r w:rsidRPr="7611ABD0" w:rsidR="0B00DD10">
        <w:rPr>
          <w:rFonts w:ascii="Aptos" w:hAnsi="Aptos" w:eastAsia="Aptos" w:cs="Aptos"/>
          <w:noProof w:val="0"/>
          <w:sz w:val="24"/>
          <w:szCs w:val="24"/>
          <w:lang w:val="en-US"/>
        </w:rPr>
        <w:t xml:space="preserve">       AI Acknowledgement statement: </w:t>
      </w:r>
    </w:p>
    <w:p w:rsidR="0B00DD10" w:rsidP="7611ABD0" w:rsidRDefault="0B00DD10" w14:paraId="555CEE51" w14:textId="5124779E">
      <w:pPr>
        <w:spacing w:before="0" w:beforeAutospacing="off" w:after="0" w:afterAutospacing="off" w:line="276" w:lineRule="auto"/>
        <w:ind w:left="720" w:right="0"/>
      </w:pPr>
      <w:r w:rsidRPr="7611ABD0" w:rsidR="0B00DD10">
        <w:rPr>
          <w:rFonts w:ascii="Aptos" w:hAnsi="Aptos" w:eastAsia="Aptos" w:cs="Aptos"/>
          <w:noProof w:val="0"/>
          <w:sz w:val="24"/>
          <w:szCs w:val="24"/>
          <w:lang w:val="en-US"/>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w:t>
      </w:r>
    </w:p>
    <w:tbl>
      <w:tblPr>
        <w:tblStyle w:val="TableGrid"/>
        <w:bidiVisual w:val="0"/>
        <w:tblW w:w="0" w:type="auto"/>
        <w:tblInd w:w="720" w:type="dxa"/>
        <w:tblLook w:val="04A0" w:firstRow="1" w:lastRow="0" w:firstColumn="1" w:lastColumn="0" w:noHBand="0" w:noVBand="1"/>
      </w:tblPr>
      <w:tblGrid>
        <w:gridCol w:w="2440"/>
        <w:gridCol w:w="1108"/>
        <w:gridCol w:w="1681"/>
        <w:gridCol w:w="2220"/>
      </w:tblGrid>
      <w:tr w:rsidR="7611ABD0" w:rsidTr="7611ABD0" w14:paraId="1349B6AB">
        <w:trPr>
          <w:trHeight w:val="300"/>
        </w:trPr>
        <w:tc>
          <w:tcPr>
            <w:tcW w:w="2440" w:type="dxa"/>
            <w:tcBorders>
              <w:top w:val="single" w:sz="4"/>
              <w:left w:val="single" w:sz="4"/>
              <w:bottom w:val="single" w:sz="4"/>
              <w:right w:val="single" w:sz="4"/>
            </w:tcBorders>
            <w:tcMar>
              <w:left w:w="108" w:type="dxa"/>
              <w:right w:w="108" w:type="dxa"/>
            </w:tcMar>
            <w:vAlign w:val="top"/>
          </w:tcPr>
          <w:p w:rsidR="7611ABD0" w:rsidP="7611ABD0" w:rsidRDefault="7611ABD0" w14:paraId="25AD5FFB" w14:textId="357509EB">
            <w:pPr>
              <w:spacing w:before="0" w:beforeAutospacing="off" w:after="0" w:afterAutospacing="off"/>
              <w:jc w:val="center"/>
            </w:pPr>
            <w:r w:rsidRPr="7611ABD0" w:rsidR="7611ABD0">
              <w:rPr>
                <w:rFonts w:ascii="Aptos" w:hAnsi="Aptos" w:eastAsia="Aptos" w:cs="Aptos"/>
                <w:b w:val="1"/>
                <w:bCs w:val="1"/>
                <w:sz w:val="24"/>
                <w:szCs w:val="24"/>
              </w:rPr>
              <w:t>AI Tool (with url)</w:t>
            </w:r>
          </w:p>
        </w:tc>
        <w:tc>
          <w:tcPr>
            <w:tcW w:w="1108" w:type="dxa"/>
            <w:tcBorders>
              <w:top w:val="single" w:sz="4"/>
              <w:left w:val="single" w:sz="4"/>
              <w:bottom w:val="single" w:sz="4"/>
              <w:right w:val="single" w:sz="4"/>
            </w:tcBorders>
            <w:tcMar>
              <w:left w:w="108" w:type="dxa"/>
              <w:right w:w="108" w:type="dxa"/>
            </w:tcMar>
            <w:vAlign w:val="top"/>
          </w:tcPr>
          <w:p w:rsidR="7611ABD0" w:rsidP="7611ABD0" w:rsidRDefault="7611ABD0" w14:paraId="2B6717AC" w14:textId="44E0ED0E">
            <w:pPr>
              <w:spacing w:before="0" w:beforeAutospacing="off" w:after="0" w:afterAutospacing="off"/>
              <w:jc w:val="center"/>
            </w:pPr>
            <w:r w:rsidRPr="7611ABD0" w:rsidR="7611ABD0">
              <w:rPr>
                <w:rFonts w:ascii="Aptos" w:hAnsi="Aptos" w:eastAsia="Aptos" w:cs="Aptos"/>
                <w:b w:val="1"/>
                <w:bCs w:val="1"/>
                <w:sz w:val="24"/>
                <w:szCs w:val="24"/>
              </w:rPr>
              <w:t>Date used</w:t>
            </w:r>
          </w:p>
        </w:tc>
        <w:tc>
          <w:tcPr>
            <w:tcW w:w="1681" w:type="dxa"/>
            <w:tcBorders>
              <w:top w:val="single" w:sz="4"/>
              <w:left w:val="single" w:sz="4"/>
              <w:bottom w:val="single" w:sz="4"/>
              <w:right w:val="single" w:sz="4"/>
            </w:tcBorders>
            <w:tcMar>
              <w:left w:w="108" w:type="dxa"/>
              <w:right w:w="108" w:type="dxa"/>
            </w:tcMar>
            <w:vAlign w:val="top"/>
          </w:tcPr>
          <w:p w:rsidR="7611ABD0" w:rsidP="7611ABD0" w:rsidRDefault="7611ABD0" w14:paraId="5096A89B" w14:textId="2A04909A">
            <w:pPr>
              <w:spacing w:before="0" w:beforeAutospacing="off" w:after="0" w:afterAutospacing="off"/>
              <w:jc w:val="center"/>
            </w:pPr>
            <w:r w:rsidRPr="7611ABD0" w:rsidR="7611ABD0">
              <w:rPr>
                <w:rFonts w:ascii="Aptos" w:hAnsi="Aptos" w:eastAsia="Aptos" w:cs="Aptos"/>
                <w:b w:val="1"/>
                <w:bCs w:val="1"/>
                <w:sz w:val="24"/>
                <w:szCs w:val="24"/>
              </w:rPr>
              <w:t>Why did you use this tool</w:t>
            </w:r>
          </w:p>
        </w:tc>
        <w:tc>
          <w:tcPr>
            <w:tcW w:w="2220" w:type="dxa"/>
            <w:tcBorders>
              <w:top w:val="single" w:sz="4"/>
              <w:left w:val="single" w:sz="4"/>
              <w:bottom w:val="single" w:sz="4"/>
              <w:right w:val="single" w:sz="4"/>
            </w:tcBorders>
            <w:tcMar>
              <w:left w:w="108" w:type="dxa"/>
              <w:right w:w="108" w:type="dxa"/>
            </w:tcMar>
            <w:vAlign w:val="top"/>
          </w:tcPr>
          <w:p w:rsidR="7611ABD0" w:rsidP="7611ABD0" w:rsidRDefault="7611ABD0" w14:paraId="52595442" w14:textId="4CC503DE">
            <w:pPr>
              <w:spacing w:before="0" w:beforeAutospacing="off" w:after="0" w:afterAutospacing="off"/>
              <w:jc w:val="center"/>
            </w:pPr>
            <w:r w:rsidRPr="7611ABD0" w:rsidR="7611ABD0">
              <w:rPr>
                <w:rFonts w:ascii="Aptos" w:hAnsi="Aptos" w:eastAsia="Aptos" w:cs="Aptos"/>
                <w:b w:val="1"/>
                <w:bCs w:val="1"/>
                <w:sz w:val="24"/>
                <w:szCs w:val="24"/>
              </w:rPr>
              <w:t>Example prompt(s)</w:t>
            </w:r>
          </w:p>
        </w:tc>
      </w:tr>
      <w:tr w:rsidR="7611ABD0" w:rsidTr="7611ABD0" w14:paraId="7E134411">
        <w:trPr>
          <w:trHeight w:val="300"/>
        </w:trPr>
        <w:tc>
          <w:tcPr>
            <w:tcW w:w="2440" w:type="dxa"/>
            <w:tcBorders>
              <w:top w:val="single" w:sz="4"/>
              <w:left w:val="single" w:sz="4"/>
              <w:bottom w:val="single" w:sz="4"/>
              <w:right w:val="single" w:sz="4"/>
            </w:tcBorders>
            <w:tcMar>
              <w:left w:w="108" w:type="dxa"/>
              <w:right w:w="108" w:type="dxa"/>
            </w:tcMar>
            <w:vAlign w:val="top"/>
          </w:tcPr>
          <w:p w:rsidR="51AC3501" w:rsidP="7611ABD0" w:rsidRDefault="51AC3501" w14:paraId="6532CE84" w14:textId="6BF0A89D">
            <w:pPr>
              <w:pStyle w:val="Normal"/>
              <w:spacing w:before="0" w:beforeAutospacing="off" w:after="0" w:afterAutospacing="off"/>
              <w:rPr>
                <w:rFonts w:ascii="Aptos" w:hAnsi="Aptos" w:eastAsia="Aptos" w:cs="Aptos"/>
                <w:noProof w:val="0"/>
                <w:sz w:val="18"/>
                <w:szCs w:val="18"/>
                <w:lang w:val="en-US"/>
              </w:rPr>
            </w:pPr>
            <w:hyperlink r:id="R3b44725e667945a4">
              <w:r w:rsidRPr="7611ABD0" w:rsidR="51AC3501">
                <w:rPr>
                  <w:rStyle w:val="Hyperlink"/>
                  <w:rFonts w:ascii="Aptos" w:hAnsi="Aptos" w:eastAsia="Aptos" w:cs="Aptos"/>
                  <w:noProof w:val="0"/>
                  <w:sz w:val="18"/>
                  <w:szCs w:val="18"/>
                  <w:lang w:val="en-US"/>
                </w:rPr>
                <w:t>ChatGPT</w:t>
              </w:r>
            </w:hyperlink>
          </w:p>
        </w:tc>
        <w:tc>
          <w:tcPr>
            <w:tcW w:w="1108" w:type="dxa"/>
            <w:tcBorders>
              <w:top w:val="single" w:sz="4"/>
              <w:left w:val="single" w:sz="4"/>
              <w:bottom w:val="single" w:sz="4"/>
              <w:right w:val="single" w:sz="4"/>
            </w:tcBorders>
            <w:tcMar>
              <w:left w:w="108" w:type="dxa"/>
              <w:right w:w="108" w:type="dxa"/>
            </w:tcMar>
            <w:vAlign w:val="top"/>
          </w:tcPr>
          <w:p w:rsidR="7611ABD0" w:rsidP="7611ABD0" w:rsidRDefault="7611ABD0" w14:paraId="28385061" w14:textId="673D6078">
            <w:pPr>
              <w:spacing w:before="0" w:beforeAutospacing="off" w:after="0" w:afterAutospacing="off"/>
              <w:rPr>
                <w:rFonts w:ascii="Aptos" w:hAnsi="Aptos" w:eastAsia="Aptos" w:cs="Aptos"/>
                <w:i w:val="1"/>
                <w:iCs w:val="1"/>
                <w:sz w:val="18"/>
                <w:szCs w:val="18"/>
              </w:rPr>
            </w:pPr>
            <w:r w:rsidRPr="7611ABD0" w:rsidR="7611ABD0">
              <w:rPr>
                <w:rFonts w:ascii="Aptos" w:hAnsi="Aptos" w:eastAsia="Aptos" w:cs="Aptos"/>
                <w:i w:val="1"/>
                <w:iCs w:val="1"/>
                <w:sz w:val="18"/>
                <w:szCs w:val="18"/>
              </w:rPr>
              <w:t>10</w:t>
            </w:r>
            <w:r w:rsidRPr="7611ABD0" w:rsidR="5476EDD2">
              <w:rPr>
                <w:rFonts w:ascii="Aptos" w:hAnsi="Aptos" w:eastAsia="Aptos" w:cs="Aptos"/>
                <w:i w:val="1"/>
                <w:iCs w:val="1"/>
                <w:sz w:val="18"/>
                <w:szCs w:val="18"/>
              </w:rPr>
              <w:t>/04/26</w:t>
            </w:r>
          </w:p>
        </w:tc>
        <w:tc>
          <w:tcPr>
            <w:tcW w:w="1681" w:type="dxa"/>
            <w:tcBorders>
              <w:top w:val="single" w:sz="4"/>
              <w:left w:val="single" w:sz="4"/>
              <w:bottom w:val="single" w:sz="4"/>
              <w:right w:val="single" w:sz="4"/>
            </w:tcBorders>
            <w:tcMar>
              <w:left w:w="108" w:type="dxa"/>
              <w:right w:w="108" w:type="dxa"/>
            </w:tcMar>
            <w:vAlign w:val="top"/>
          </w:tcPr>
          <w:p w:rsidR="4FD9258B" w:rsidP="7611ABD0" w:rsidRDefault="4FD9258B" w14:paraId="44B59BB7" w14:textId="697A9158">
            <w:pPr>
              <w:spacing w:before="0" w:beforeAutospacing="off" w:after="0" w:afterAutospacing="off"/>
            </w:pPr>
            <w:r w:rsidRPr="7611ABD0" w:rsidR="4FD9258B">
              <w:rPr>
                <w:rFonts w:ascii="Aptos" w:hAnsi="Aptos" w:eastAsia="Aptos" w:cs="Aptos"/>
                <w:i w:val="1"/>
                <w:iCs w:val="1"/>
                <w:sz w:val="18"/>
                <w:szCs w:val="18"/>
              </w:rPr>
              <w:t>Research</w:t>
            </w:r>
            <w:r w:rsidRPr="7611ABD0" w:rsidR="5476EDD2">
              <w:rPr>
                <w:rFonts w:ascii="Aptos" w:hAnsi="Aptos" w:eastAsia="Aptos" w:cs="Aptos"/>
                <w:i w:val="1"/>
                <w:iCs w:val="1"/>
                <w:sz w:val="18"/>
                <w:szCs w:val="18"/>
              </w:rPr>
              <w:t xml:space="preserve"> </w:t>
            </w:r>
          </w:p>
        </w:tc>
        <w:tc>
          <w:tcPr>
            <w:tcW w:w="2220" w:type="dxa"/>
            <w:tcBorders>
              <w:top w:val="single" w:sz="4"/>
              <w:left w:val="single" w:sz="4"/>
              <w:bottom w:val="single" w:sz="4"/>
              <w:right w:val="single" w:sz="4"/>
            </w:tcBorders>
            <w:tcMar>
              <w:left w:w="108" w:type="dxa"/>
              <w:right w:w="108" w:type="dxa"/>
            </w:tcMar>
            <w:vAlign w:val="top"/>
          </w:tcPr>
          <w:p w:rsidR="5476EDD2" w:rsidP="7611ABD0" w:rsidRDefault="5476EDD2" w14:paraId="0933D969" w14:textId="06EDF69E">
            <w:pPr>
              <w:spacing w:before="0" w:beforeAutospacing="off" w:after="0" w:afterAutospacing="off"/>
            </w:pPr>
            <w:r w:rsidRPr="7611ABD0" w:rsidR="5476EDD2">
              <w:rPr>
                <w:rFonts w:ascii="Aptos" w:hAnsi="Aptos" w:eastAsia="Aptos" w:cs="Aptos"/>
                <w:i w:val="1"/>
                <w:iCs w:val="1"/>
                <w:sz w:val="18"/>
                <w:szCs w:val="18"/>
              </w:rPr>
              <w:t xml:space="preserve">Find current papers that analyze assessment in pe through physical </w:t>
            </w:r>
            <w:r w:rsidRPr="7611ABD0" w:rsidR="5476EDD2">
              <w:rPr>
                <w:rFonts w:ascii="Aptos" w:hAnsi="Aptos" w:eastAsia="Aptos" w:cs="Aptos"/>
                <w:i w:val="1"/>
                <w:iCs w:val="1"/>
                <w:sz w:val="18"/>
                <w:szCs w:val="18"/>
              </w:rPr>
              <w:t>literacy</w:t>
            </w:r>
            <w:r w:rsidRPr="7611ABD0" w:rsidR="5476EDD2">
              <w:rPr>
                <w:rFonts w:ascii="Aptos" w:hAnsi="Aptos" w:eastAsia="Aptos" w:cs="Aptos"/>
                <w:i w:val="1"/>
                <w:iCs w:val="1"/>
                <w:sz w:val="18"/>
                <w:szCs w:val="18"/>
              </w:rPr>
              <w:t xml:space="preserve"> </w:t>
            </w:r>
          </w:p>
        </w:tc>
      </w:tr>
      <w:tr w:rsidR="7611ABD0" w:rsidTr="7611ABD0" w14:paraId="7676B1EB">
        <w:trPr>
          <w:trHeight w:val="300"/>
        </w:trPr>
        <w:tc>
          <w:tcPr>
            <w:tcW w:w="2440" w:type="dxa"/>
            <w:tcBorders>
              <w:top w:val="single" w:sz="4"/>
              <w:left w:val="single" w:sz="4"/>
              <w:bottom w:val="single" w:sz="4"/>
              <w:right w:val="single" w:sz="4"/>
            </w:tcBorders>
            <w:tcMar>
              <w:left w:w="108" w:type="dxa"/>
              <w:right w:w="108" w:type="dxa"/>
            </w:tcMar>
            <w:vAlign w:val="top"/>
          </w:tcPr>
          <w:p w:rsidR="72688E35" w:rsidP="7611ABD0" w:rsidRDefault="72688E35" w14:paraId="19B69230" w14:textId="59657AB2">
            <w:pPr>
              <w:pStyle w:val="Normal"/>
              <w:spacing w:before="0" w:beforeAutospacing="off" w:after="0" w:afterAutospacing="off"/>
              <w:rPr>
                <w:rFonts w:ascii="Aptos" w:hAnsi="Aptos" w:eastAsia="Aptos" w:cs="Aptos"/>
                <w:noProof w:val="0"/>
                <w:sz w:val="18"/>
                <w:szCs w:val="18"/>
                <w:lang w:val="en-US"/>
              </w:rPr>
            </w:pPr>
            <w:hyperlink r:id="R720b556bc8ee40ab">
              <w:r w:rsidRPr="7611ABD0" w:rsidR="72688E35">
                <w:rPr>
                  <w:rStyle w:val="Hyperlink"/>
                  <w:rFonts w:ascii="Aptos" w:hAnsi="Aptos" w:eastAsia="Aptos" w:cs="Aptos"/>
                  <w:noProof w:val="0"/>
                  <w:sz w:val="18"/>
                  <w:szCs w:val="18"/>
                  <w:lang w:val="en-US"/>
                </w:rPr>
                <w:t>librarysearch.uwtsd.ac.uk/discovery/researchAssistant?vid=44WHELF_UWTSD:44WHELF_UWTSD_VU1</w:t>
              </w:r>
            </w:hyperlink>
          </w:p>
        </w:tc>
        <w:tc>
          <w:tcPr>
            <w:tcW w:w="1108" w:type="dxa"/>
            <w:tcBorders>
              <w:top w:val="single" w:sz="4"/>
              <w:left w:val="single" w:sz="4"/>
              <w:bottom w:val="single" w:sz="4"/>
              <w:right w:val="single" w:sz="4"/>
            </w:tcBorders>
            <w:tcMar>
              <w:left w:w="108" w:type="dxa"/>
              <w:right w:w="108" w:type="dxa"/>
            </w:tcMar>
            <w:vAlign w:val="top"/>
          </w:tcPr>
          <w:p w:rsidR="7611ABD0" w:rsidP="7611ABD0" w:rsidRDefault="7611ABD0" w14:paraId="0CAD9B42" w14:textId="2519E7B3">
            <w:pPr>
              <w:spacing w:before="0" w:beforeAutospacing="off" w:after="0" w:afterAutospacing="off"/>
            </w:pPr>
            <w:r w:rsidRPr="7611ABD0" w:rsidR="7611ABD0">
              <w:rPr>
                <w:rFonts w:ascii="Aptos" w:hAnsi="Aptos" w:eastAsia="Aptos" w:cs="Aptos"/>
                <w:i w:val="1"/>
                <w:iCs w:val="1"/>
                <w:sz w:val="18"/>
                <w:szCs w:val="18"/>
              </w:rPr>
              <w:t>1</w:t>
            </w:r>
            <w:r w:rsidRPr="7611ABD0" w:rsidR="4DE7A4AE">
              <w:rPr>
                <w:rFonts w:ascii="Aptos" w:hAnsi="Aptos" w:eastAsia="Aptos" w:cs="Aptos"/>
                <w:i w:val="1"/>
                <w:iCs w:val="1"/>
                <w:sz w:val="18"/>
                <w:szCs w:val="18"/>
              </w:rPr>
              <w:t>0/04/26</w:t>
            </w:r>
          </w:p>
        </w:tc>
        <w:tc>
          <w:tcPr>
            <w:tcW w:w="1681" w:type="dxa"/>
            <w:tcBorders>
              <w:top w:val="single" w:sz="4"/>
              <w:left w:val="single" w:sz="4"/>
              <w:bottom w:val="single" w:sz="4"/>
              <w:right w:val="single" w:sz="4"/>
            </w:tcBorders>
            <w:tcMar>
              <w:left w:w="108" w:type="dxa"/>
              <w:right w:w="108" w:type="dxa"/>
            </w:tcMar>
            <w:vAlign w:val="top"/>
          </w:tcPr>
          <w:p w:rsidR="5B72EF32" w:rsidP="7611ABD0" w:rsidRDefault="5B72EF32" w14:paraId="0D9A1E51" w14:textId="4191E8DA">
            <w:pPr>
              <w:spacing w:before="0" w:beforeAutospacing="off" w:after="0" w:afterAutospacing="off"/>
            </w:pPr>
            <w:r w:rsidRPr="7611ABD0" w:rsidR="5B72EF32">
              <w:rPr>
                <w:rFonts w:ascii="Aptos" w:hAnsi="Aptos" w:eastAsia="Aptos" w:cs="Aptos"/>
                <w:i w:val="1"/>
                <w:iCs w:val="1"/>
                <w:sz w:val="18"/>
                <w:szCs w:val="18"/>
              </w:rPr>
              <w:t xml:space="preserve">Research </w:t>
            </w:r>
          </w:p>
        </w:tc>
        <w:tc>
          <w:tcPr>
            <w:tcW w:w="2220" w:type="dxa"/>
            <w:tcBorders>
              <w:top w:val="single" w:sz="4"/>
              <w:left w:val="single" w:sz="4"/>
              <w:bottom w:val="single" w:sz="4"/>
              <w:right w:val="single" w:sz="4"/>
            </w:tcBorders>
            <w:tcMar>
              <w:left w:w="108" w:type="dxa"/>
              <w:right w:w="108" w:type="dxa"/>
            </w:tcMar>
            <w:vAlign w:val="top"/>
          </w:tcPr>
          <w:p w:rsidR="5B72EF32" w:rsidP="7611ABD0" w:rsidRDefault="5B72EF32" w14:paraId="4212A7C2" w14:textId="21288AAA">
            <w:pPr>
              <w:spacing w:before="0" w:beforeAutospacing="off" w:after="0" w:afterAutospacing="off"/>
              <w:rPr>
                <w:rFonts w:ascii="Aptos" w:hAnsi="Aptos" w:eastAsia="Aptos" w:cs="Aptos"/>
                <w:i w:val="1"/>
                <w:iCs w:val="1"/>
                <w:sz w:val="18"/>
                <w:szCs w:val="18"/>
              </w:rPr>
            </w:pPr>
            <w:r w:rsidRPr="7611ABD0" w:rsidR="5B72EF32">
              <w:rPr>
                <w:rFonts w:ascii="Aptos" w:hAnsi="Aptos" w:eastAsia="Aptos" w:cs="Aptos"/>
                <w:i w:val="1"/>
                <w:iCs w:val="1"/>
                <w:sz w:val="18"/>
                <w:szCs w:val="18"/>
              </w:rPr>
              <w:t>Find current papers that analyze assessment in pe through physical literacy</w:t>
            </w:r>
          </w:p>
          <w:p w:rsidR="7611ABD0" w:rsidP="7611ABD0" w:rsidRDefault="7611ABD0" w14:paraId="2CF1D163" w14:textId="47E6B3EE">
            <w:pPr>
              <w:spacing w:before="0" w:beforeAutospacing="off" w:after="0" w:afterAutospacing="off"/>
              <w:rPr>
                <w:rFonts w:ascii="Aptos" w:hAnsi="Aptos" w:eastAsia="Aptos" w:cs="Aptos"/>
                <w:i w:val="1"/>
                <w:iCs w:val="1"/>
                <w:sz w:val="18"/>
                <w:szCs w:val="18"/>
              </w:rPr>
            </w:pPr>
          </w:p>
        </w:tc>
      </w:tr>
      <w:tr w:rsidR="7611ABD0" w:rsidTr="7611ABD0" w14:paraId="6611E71C">
        <w:trPr>
          <w:trHeight w:val="300"/>
        </w:trPr>
        <w:tc>
          <w:tcPr>
            <w:tcW w:w="2440" w:type="dxa"/>
            <w:tcBorders>
              <w:top w:val="single" w:sz="4"/>
              <w:left w:val="single" w:sz="4"/>
              <w:bottom w:val="single" w:sz="4"/>
              <w:right w:val="single" w:sz="4"/>
            </w:tcBorders>
            <w:tcMar>
              <w:left w:w="108" w:type="dxa"/>
              <w:right w:w="108" w:type="dxa"/>
            </w:tcMar>
            <w:vAlign w:val="top"/>
          </w:tcPr>
          <w:p w:rsidR="7611ABD0" w:rsidP="7611ABD0" w:rsidRDefault="7611ABD0" w14:paraId="1CB7F3AB" w14:textId="18E34A01">
            <w:pPr>
              <w:spacing w:before="0" w:beforeAutospacing="off" w:after="0" w:afterAutospacing="off"/>
            </w:pPr>
            <w:r w:rsidRPr="7611ABD0" w:rsidR="7611ABD0">
              <w:rPr>
                <w:rFonts w:ascii="Aptos" w:hAnsi="Aptos" w:eastAsia="Aptos" w:cs="Aptos"/>
                <w:sz w:val="24"/>
                <w:szCs w:val="24"/>
              </w:rPr>
              <w:t xml:space="preserve"> </w:t>
            </w:r>
          </w:p>
        </w:tc>
        <w:tc>
          <w:tcPr>
            <w:tcW w:w="1108" w:type="dxa"/>
            <w:tcBorders>
              <w:top w:val="single" w:sz="4"/>
              <w:left w:val="single" w:sz="4"/>
              <w:bottom w:val="single" w:sz="4"/>
              <w:right w:val="single" w:sz="4"/>
            </w:tcBorders>
            <w:tcMar>
              <w:left w:w="108" w:type="dxa"/>
              <w:right w:w="108" w:type="dxa"/>
            </w:tcMar>
            <w:vAlign w:val="top"/>
          </w:tcPr>
          <w:p w:rsidR="7611ABD0" w:rsidP="7611ABD0" w:rsidRDefault="7611ABD0" w14:paraId="5E6180E0" w14:textId="6B921603">
            <w:pPr>
              <w:spacing w:before="0" w:beforeAutospacing="off" w:after="0" w:afterAutospacing="off"/>
            </w:pPr>
            <w:r w:rsidRPr="7611ABD0" w:rsidR="7611ABD0">
              <w:rPr>
                <w:rFonts w:ascii="Aptos" w:hAnsi="Aptos" w:eastAsia="Aptos" w:cs="Aptos"/>
                <w:sz w:val="24"/>
                <w:szCs w:val="24"/>
              </w:rPr>
              <w:t xml:space="preserve"> </w:t>
            </w:r>
          </w:p>
        </w:tc>
        <w:tc>
          <w:tcPr>
            <w:tcW w:w="1681" w:type="dxa"/>
            <w:tcBorders>
              <w:top w:val="single" w:sz="4"/>
              <w:left w:val="single" w:sz="4"/>
              <w:bottom w:val="single" w:sz="4"/>
              <w:right w:val="single" w:sz="4"/>
            </w:tcBorders>
            <w:tcMar>
              <w:left w:w="108" w:type="dxa"/>
              <w:right w:w="108" w:type="dxa"/>
            </w:tcMar>
            <w:vAlign w:val="top"/>
          </w:tcPr>
          <w:p w:rsidR="7611ABD0" w:rsidP="7611ABD0" w:rsidRDefault="7611ABD0" w14:paraId="0333DD02" w14:textId="0AA362BA">
            <w:pPr>
              <w:spacing w:before="0" w:beforeAutospacing="off" w:after="0" w:afterAutospacing="off"/>
            </w:pPr>
            <w:r w:rsidRPr="7611ABD0" w:rsidR="7611ABD0">
              <w:rPr>
                <w:rFonts w:ascii="Aptos" w:hAnsi="Aptos" w:eastAsia="Aptos" w:cs="Aptos"/>
                <w:sz w:val="24"/>
                <w:szCs w:val="24"/>
              </w:rPr>
              <w:t xml:space="preserve"> </w:t>
            </w:r>
          </w:p>
        </w:tc>
        <w:tc>
          <w:tcPr>
            <w:tcW w:w="2220" w:type="dxa"/>
            <w:tcBorders>
              <w:top w:val="single" w:sz="4"/>
              <w:left w:val="single" w:sz="4"/>
              <w:bottom w:val="single" w:sz="4"/>
              <w:right w:val="single" w:sz="4"/>
            </w:tcBorders>
            <w:tcMar>
              <w:left w:w="108" w:type="dxa"/>
              <w:right w:w="108" w:type="dxa"/>
            </w:tcMar>
            <w:vAlign w:val="top"/>
          </w:tcPr>
          <w:p w:rsidR="7611ABD0" w:rsidP="7611ABD0" w:rsidRDefault="7611ABD0" w14:paraId="0538A503" w14:textId="52744A4F">
            <w:pPr>
              <w:spacing w:before="0" w:beforeAutospacing="off" w:after="0" w:afterAutospacing="off"/>
            </w:pPr>
            <w:r w:rsidRPr="7611ABD0" w:rsidR="7611ABD0">
              <w:rPr>
                <w:rFonts w:ascii="Aptos" w:hAnsi="Aptos" w:eastAsia="Aptos" w:cs="Aptos"/>
                <w:sz w:val="24"/>
                <w:szCs w:val="24"/>
              </w:rPr>
              <w:t xml:space="preserve"> </w:t>
            </w:r>
          </w:p>
        </w:tc>
      </w:tr>
    </w:tbl>
    <w:p w:rsidR="7611ABD0" w:rsidP="7611ABD0" w:rsidRDefault="7611ABD0" w14:paraId="5476E661" w14:textId="138CCE11">
      <w:pPr>
        <w:bidi w:val="0"/>
        <w:spacing w:before="0" w:beforeAutospacing="off" w:after="160" w:afterAutospacing="off" w:line="276" w:lineRule="auto"/>
        <w:rPr>
          <w:rFonts w:ascii="Aptos" w:hAnsi="Aptos" w:eastAsia="Aptos" w:cs="Aptos"/>
          <w:noProof w:val="0"/>
          <w:sz w:val="24"/>
          <w:szCs w:val="24"/>
          <w:lang w:val="en-US"/>
        </w:rPr>
      </w:pPr>
    </w:p>
    <w:p w:rsidR="7611ABD0" w:rsidP="7611ABD0" w:rsidRDefault="7611ABD0" w14:paraId="4920CEBB" w14:textId="0A24D327">
      <w:pPr>
        <w:pStyle w:val="Normal"/>
        <w:rPr>
          <w:rFonts w:ascii="Aptos" w:hAnsi="Aptos" w:eastAsia="Aptos" w:cs="Aptos"/>
          <w:noProof w:val="0"/>
          <w:sz w:val="24"/>
          <w:szCs w:val="24"/>
          <w:lang w:val="en-US"/>
        </w:rPr>
      </w:pPr>
    </w:p>
    <w:p w:rsidR="7611ABD0" w:rsidP="7611ABD0" w:rsidRDefault="7611ABD0" w14:paraId="3A661BBC" w14:textId="5DAEDCC9">
      <w:pPr>
        <w:pStyle w:val="Normal"/>
      </w:pPr>
    </w:p>
    <w:p w:rsidR="7611ABD0" w:rsidRDefault="7611ABD0" w14:paraId="2845C86C" w14:textId="5F71CFB4"/>
    <w:sectPr>
      <w:pgSz w:w="12240" w:h="15840" w:orient="portrait"/>
      <w:pgMar w:top="1440" w:right="1440" w:bottom="1440" w:left="1440" w:header="720" w:footer="720" w:gutter="0"/>
      <w:cols w:space="720"/>
      <w:docGrid w:linePitch="360"/>
      <w:headerReference w:type="default" r:id="Redfbc0cc42644232"/>
      <w:footerReference w:type="default" r:id="R698de3c2ef0e478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611ABD0" w:rsidTr="7611ABD0" w14:paraId="4A5EA3D2">
      <w:trPr>
        <w:trHeight w:val="300"/>
      </w:trPr>
      <w:tc>
        <w:tcPr>
          <w:tcW w:w="3120" w:type="dxa"/>
          <w:tcMar/>
        </w:tcPr>
        <w:p w:rsidR="7611ABD0" w:rsidP="7611ABD0" w:rsidRDefault="7611ABD0" w14:paraId="690908A9" w14:textId="0A4B91C9">
          <w:pPr>
            <w:pStyle w:val="Header"/>
            <w:bidi w:val="0"/>
            <w:ind w:left="-115"/>
            <w:jc w:val="left"/>
          </w:pPr>
        </w:p>
      </w:tc>
      <w:tc>
        <w:tcPr>
          <w:tcW w:w="3120" w:type="dxa"/>
          <w:tcMar/>
        </w:tcPr>
        <w:p w:rsidR="7611ABD0" w:rsidP="7611ABD0" w:rsidRDefault="7611ABD0" w14:paraId="58C98F6C" w14:textId="4B0FC200">
          <w:pPr>
            <w:pStyle w:val="Header"/>
            <w:bidi w:val="0"/>
            <w:jc w:val="center"/>
          </w:pPr>
        </w:p>
      </w:tc>
      <w:tc>
        <w:tcPr>
          <w:tcW w:w="3120" w:type="dxa"/>
          <w:tcMar/>
        </w:tcPr>
        <w:p w:rsidR="7611ABD0" w:rsidP="7611ABD0" w:rsidRDefault="7611ABD0" w14:paraId="059CA329" w14:textId="2CF84229">
          <w:pPr>
            <w:pStyle w:val="Header"/>
            <w:bidi w:val="0"/>
            <w:ind w:right="-115"/>
            <w:jc w:val="right"/>
          </w:pPr>
        </w:p>
      </w:tc>
    </w:tr>
  </w:tbl>
  <w:p w:rsidR="7611ABD0" w:rsidP="7611ABD0" w:rsidRDefault="7611ABD0" w14:paraId="073114F9" w14:textId="15CD3B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611ABD0" w:rsidTr="7611ABD0" w14:paraId="2EA9435A">
      <w:trPr>
        <w:trHeight w:val="300"/>
      </w:trPr>
      <w:tc>
        <w:tcPr>
          <w:tcW w:w="3120" w:type="dxa"/>
          <w:tcMar/>
        </w:tcPr>
        <w:p w:rsidR="7611ABD0" w:rsidP="7611ABD0" w:rsidRDefault="7611ABD0" w14:paraId="312CDF09" w14:textId="55927222">
          <w:pPr>
            <w:pStyle w:val="Header"/>
            <w:bidi w:val="0"/>
            <w:ind w:left="-115"/>
            <w:jc w:val="left"/>
          </w:pPr>
          <w:r w:rsidR="7611ABD0">
            <w:rPr/>
            <w:t>2305698</w:t>
          </w:r>
        </w:p>
      </w:tc>
      <w:tc>
        <w:tcPr>
          <w:tcW w:w="3120" w:type="dxa"/>
          <w:tcMar/>
        </w:tcPr>
        <w:p w:rsidR="7611ABD0" w:rsidP="7611ABD0" w:rsidRDefault="7611ABD0" w14:paraId="7302DA90" w14:textId="657FD12A">
          <w:pPr>
            <w:pStyle w:val="Header"/>
            <w:bidi w:val="0"/>
            <w:jc w:val="center"/>
          </w:pPr>
        </w:p>
      </w:tc>
      <w:tc>
        <w:tcPr>
          <w:tcW w:w="3120" w:type="dxa"/>
          <w:tcMar/>
        </w:tcPr>
        <w:p w:rsidR="7611ABD0" w:rsidP="7611ABD0" w:rsidRDefault="7611ABD0" w14:paraId="4DDE0CCF" w14:textId="15AA2183">
          <w:pPr>
            <w:pStyle w:val="Header"/>
            <w:bidi w:val="0"/>
            <w:ind w:right="-115"/>
            <w:jc w:val="right"/>
          </w:pPr>
          <w:r w:rsidR="7611ABD0">
            <w:rPr/>
            <w:t>BMPE6001</w:t>
          </w:r>
        </w:p>
      </w:tc>
    </w:tr>
  </w:tbl>
  <w:p w:rsidR="7611ABD0" w:rsidP="7611ABD0" w:rsidRDefault="7611ABD0" w14:paraId="72ECF378" w14:textId="3E72EBD4">
    <w:pPr>
      <w:pStyle w:val="Header"/>
      <w:bidi w:val="0"/>
    </w:pPr>
  </w:p>
</w:hdr>
</file>

<file path=word/intelligence2.xml><?xml version="1.0" encoding="utf-8"?>
<int2:intelligence xmlns:int2="http://schemas.microsoft.com/office/intelligence/2020/intelligence">
  <int2:observations>
    <int2:textHash int2:hashCode="hN6B5b8f/AaH/i" int2:id="5P399nZS">
      <int2:state int2:type="spell" int2:value="Rejected"/>
    </int2:textHash>
    <int2:textHash int2:hashCode="Qfq+8G/yIb8edd" int2:id="7XLDRsbT">
      <int2:state int2:type="spell" int2:value="Rejected"/>
    </int2:textHash>
    <int2:textHash int2:hashCode="8+wXkcCV+G/AIk" int2:id="viYRdPO2">
      <int2:state int2:type="spell" int2:value="Rejected"/>
    </int2:textHash>
    <int2:textHash int2:hashCode="Xt7K7/KhwwrL5i" int2:id="73Rm0J7m">
      <int2:state int2:type="spell" int2:value="Rejected"/>
    </int2:textHash>
    <int2:textHash int2:hashCode="XSUiEPxXFZ9tOg" int2:id="bz12ACEz">
      <int2:state int2:type="spell" int2:value="Rejected"/>
    </int2:textHash>
    <int2:textHash int2:hashCode="P1t9DnuMzsiEcY" int2:id="ipvegScO">
      <int2:state int2:type="spell" int2:value="Rejected"/>
    </int2:textHash>
    <int2:textHash int2:hashCode="v3jXqOAVqWKVSe" int2:id="B9oWprJr">
      <int2:state int2:type="spell" int2:value="Rejected"/>
    </int2:textHash>
    <int2:textHash int2:hashCode="SlYFDncvjWIs3o" int2:id="TRh0aFEX">
      <int2:state int2:type="spell" int2:value="Rejected"/>
    </int2:textHash>
    <int2:textHash int2:hashCode="7shK2jty4XjR23" int2:id="MCosMfBu">
      <int2:state int2:type="spell" int2:value="Rejected"/>
    </int2:textHash>
    <int2:textHash int2:hashCode="nRSox3TdiEm2GZ" int2:id="pfKLrPpU">
      <int2:state int2:type="spell" int2:value="Rejected"/>
    </int2:textHash>
    <int2:textHash int2:hashCode="OrtZNwJC/JiGrS" int2:id="6E5VXTPf">
      <int2:state int2:type="spell" int2:value="Rejected"/>
    </int2:textHash>
    <int2:textHash int2:hashCode="aG+z44WpgrTp0l" int2:id="NBFBEY1u">
      <int2:state int2:type="spell" int2:value="Rejected"/>
    </int2:textHash>
    <int2:textHash int2:hashCode="DfFG05gpKgeKun" int2:id="ZObkP8xt">
      <int2:state int2:type="spell" int2:value="Rejected"/>
    </int2:textHash>
    <int2:textHash int2:hashCode="xQy+KnIliT8rxm" int2:id="P3xeHeY9">
      <int2:state int2:type="spell" int2:value="Rejected"/>
    </int2:textHash>
    <int2:textHash int2:hashCode="NT12h6See3qwhk" int2:id="BO917V38">
      <int2:state int2:type="spell" int2:value="Rejected"/>
    </int2:textHash>
    <int2:textHash int2:hashCode="uB/wp0EhvyGqK/" int2:id="3ARr8RB2">
      <int2:state int2:type="spell" int2:value="Rejected"/>
    </int2:textHash>
    <int2:textHash int2:hashCode="NCKW3w7lyVPKiM" int2:id="hpgGkyAp">
      <int2:state int2:type="spell" int2:value="Rejected"/>
    </int2:textHash>
    <int2:textHash int2:hashCode="IknMeE5XC/atct" int2:id="IS92OUeR">
      <int2:state int2:type="spell" int2:value="Rejected"/>
    </int2:textHash>
    <int2:textHash int2:hashCode="7tMZBx81yrzh+y" int2:id="r8rfDG22">
      <int2:state int2:type="spell" int2:value="Rejected"/>
    </int2:textHash>
    <int2:bookmark int2:bookmarkName="_Int_aYJ1eeP8" int2:invalidationBookmarkName="" int2:hashCode="HenVX2cHOZdH1r" int2:id="CxSqRHm8">
      <int2:state int2:type="gram" int2:value="Rejected"/>
    </int2:bookmark>
    <int2:bookmark int2:bookmarkName="_Int_BGbokcbH" int2:invalidationBookmarkName="" int2:hashCode="mcgE+GVKa2Ovz3" int2:id="ZAhygVQx">
      <int2:state int2:type="gram" int2:value="Rejected"/>
    </int2:bookmark>
    <int2:bookmark int2:bookmarkName="_Int_Ugaqqwp0" int2:invalidationBookmarkName="" int2:hashCode="Q+75piq7ix4WVP" int2:id="7g12MNIp">
      <int2:state int2:type="gram" int2:value="Rejected"/>
    </int2:bookmark>
    <int2:bookmark int2:bookmarkName="_Int_r6gB24c2" int2:invalidationBookmarkName="" int2:hashCode="6250ymz+lgWVoO" int2:id="v7iJlTe8">
      <int2:state int2:type="gram" int2:value="Rejected"/>
    </int2:bookmark>
    <int2:bookmark int2:bookmarkName="_Int_JNI108ij" int2:invalidationBookmarkName="" int2:hashCode="0xrYjgcGJbNTjP" int2:id="XlQxzZrb">
      <int2:state int2:type="gram" int2:value="Rejected"/>
    </int2:bookmark>
    <int2:bookmark int2:bookmarkName="_Int_07Mlk0qO" int2:invalidationBookmarkName="" int2:hashCode="IgAmrDN+l6W9ek" int2:id="mXvKYLSD">
      <int2:state int2:type="gram" int2:value="Rejected"/>
    </int2:bookmark>
    <int2:bookmark int2:bookmarkName="_Int_C2RoSp7V" int2:invalidationBookmarkName="" int2:hashCode="1oJ0d+/CNNxFOm" int2:id="JHXYGswi">
      <int2:state int2:type="gram" int2:value="Rejected"/>
    </int2:bookmark>
    <int2:bookmark int2:bookmarkName="_Int_fBO9ZD3Y" int2:invalidationBookmarkName="" int2:hashCode="oDKeFME1Nby2NZ" int2:id="brnCmZ9I">
      <int2:state int2:type="style" int2:value="Rejected"/>
    </int2:bookmark>
    <int2:bookmark int2:bookmarkName="_Int_7VP0m7Zm" int2:invalidationBookmarkName="" int2:hashCode="jQKclSBMDCrMNo" int2:id="ENv3g1Hk">
      <int2:state int2:type="gram" int2:value="Rejected"/>
    </int2:bookmark>
    <int2:bookmark int2:bookmarkName="_Int_UfplQPJv" int2:invalidationBookmarkName="" int2:hashCode="MnpHO11rIgeEPg" int2:id="EwrOVsVY">
      <int2:state int2:type="gram" int2:value="Rejected"/>
    </int2:bookmark>
    <int2:bookmark int2:bookmarkName="_Int_JD8f0AqC" int2:invalidationBookmarkName="" int2:hashCode="TYWHbmyzSZX/b/" int2:id="rSyEbbTQ">
      <int2:state int2:type="gram" int2:value="Rejected"/>
    </int2:bookmark>
    <int2:bookmark int2:bookmarkName="_Int_JPudUa5V" int2:invalidationBookmarkName="" int2:hashCode="gddYkPeBwzutRV" int2:id="mAt1lcKT">
      <int2:state int2:type="gram" int2:value="Rejected"/>
    </int2:bookmark>
    <int2:bookmark int2:bookmarkName="_Int_uaHe7ECc" int2:invalidationBookmarkName="" int2:hashCode="MnpHO11rIgeEPg" int2:id="Q61as1Lm">
      <int2:state int2:type="gram" int2:value="Rejected"/>
    </int2:bookmark>
    <int2:bookmark int2:bookmarkName="_Int_5KeAsh9r" int2:invalidationBookmarkName="" int2:hashCode="fo/V6wSja37X4Y" int2:id="XP6NOJ7d">
      <int2:state int2:type="gram" int2:value="Rejected"/>
    </int2:bookmark>
    <int2:bookmark int2:bookmarkName="_Int_SdkN0qC9" int2:invalidationBookmarkName="" int2:hashCode="aJDOhqMFf4GPoH" int2:id="oUJmY0Go">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672fa4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09F9D1"/>
    <w:rsid w:val="00032105"/>
    <w:rsid w:val="00032105"/>
    <w:rsid w:val="00248DF6"/>
    <w:rsid w:val="004F087F"/>
    <w:rsid w:val="00638E01"/>
    <w:rsid w:val="0079911A"/>
    <w:rsid w:val="008107C6"/>
    <w:rsid w:val="009BB311"/>
    <w:rsid w:val="00C3862C"/>
    <w:rsid w:val="00F67C3F"/>
    <w:rsid w:val="00F67C3F"/>
    <w:rsid w:val="00FB65BD"/>
    <w:rsid w:val="014C2990"/>
    <w:rsid w:val="01BFA728"/>
    <w:rsid w:val="01BFA728"/>
    <w:rsid w:val="01C46F59"/>
    <w:rsid w:val="0208C1E5"/>
    <w:rsid w:val="02731962"/>
    <w:rsid w:val="02BC34E6"/>
    <w:rsid w:val="0313FD13"/>
    <w:rsid w:val="0313FD13"/>
    <w:rsid w:val="03BC135F"/>
    <w:rsid w:val="03E4BD3D"/>
    <w:rsid w:val="03E89469"/>
    <w:rsid w:val="04539BED"/>
    <w:rsid w:val="045541D8"/>
    <w:rsid w:val="045A3101"/>
    <w:rsid w:val="04A2F5F4"/>
    <w:rsid w:val="0565CAC0"/>
    <w:rsid w:val="056B1528"/>
    <w:rsid w:val="05E80D87"/>
    <w:rsid w:val="05E80D87"/>
    <w:rsid w:val="05F0D2F7"/>
    <w:rsid w:val="05FA0B16"/>
    <w:rsid w:val="0641D1D7"/>
    <w:rsid w:val="06512301"/>
    <w:rsid w:val="0655D831"/>
    <w:rsid w:val="06889B60"/>
    <w:rsid w:val="06C7B6BA"/>
    <w:rsid w:val="06C7B6BA"/>
    <w:rsid w:val="076B9168"/>
    <w:rsid w:val="07782506"/>
    <w:rsid w:val="07879FBF"/>
    <w:rsid w:val="0788C066"/>
    <w:rsid w:val="07966CB5"/>
    <w:rsid w:val="07C5BB2D"/>
    <w:rsid w:val="07D07A67"/>
    <w:rsid w:val="08043A67"/>
    <w:rsid w:val="08996966"/>
    <w:rsid w:val="08B09209"/>
    <w:rsid w:val="08B6A024"/>
    <w:rsid w:val="08E06B25"/>
    <w:rsid w:val="08FA6766"/>
    <w:rsid w:val="09780816"/>
    <w:rsid w:val="09BC1E70"/>
    <w:rsid w:val="09DB18B5"/>
    <w:rsid w:val="09EFB500"/>
    <w:rsid w:val="09F78866"/>
    <w:rsid w:val="09FB8EE9"/>
    <w:rsid w:val="0A2C91AE"/>
    <w:rsid w:val="0A393877"/>
    <w:rsid w:val="0A4DF03D"/>
    <w:rsid w:val="0A4FF03D"/>
    <w:rsid w:val="0A592586"/>
    <w:rsid w:val="0A59B876"/>
    <w:rsid w:val="0A74FC48"/>
    <w:rsid w:val="0ABB4189"/>
    <w:rsid w:val="0AC20F9C"/>
    <w:rsid w:val="0B00DD10"/>
    <w:rsid w:val="0B2650B0"/>
    <w:rsid w:val="0B2650B0"/>
    <w:rsid w:val="0B26D92B"/>
    <w:rsid w:val="0B925569"/>
    <w:rsid w:val="0C6284A0"/>
    <w:rsid w:val="0CBCE83C"/>
    <w:rsid w:val="0CC5049D"/>
    <w:rsid w:val="0D23BF28"/>
    <w:rsid w:val="0D2A391E"/>
    <w:rsid w:val="0D5634CF"/>
    <w:rsid w:val="0D6D4E26"/>
    <w:rsid w:val="0D7F701D"/>
    <w:rsid w:val="0DD61E40"/>
    <w:rsid w:val="0E19A7B9"/>
    <w:rsid w:val="0EBC0962"/>
    <w:rsid w:val="0F008BE7"/>
    <w:rsid w:val="0F678572"/>
    <w:rsid w:val="0F6BF9E5"/>
    <w:rsid w:val="0F9B8F5F"/>
    <w:rsid w:val="1019DD0F"/>
    <w:rsid w:val="1028F87A"/>
    <w:rsid w:val="10434E84"/>
    <w:rsid w:val="10434E84"/>
    <w:rsid w:val="10B95413"/>
    <w:rsid w:val="10C64B11"/>
    <w:rsid w:val="10C8A925"/>
    <w:rsid w:val="1114FBDF"/>
    <w:rsid w:val="11198C54"/>
    <w:rsid w:val="1142865F"/>
    <w:rsid w:val="11495697"/>
    <w:rsid w:val="117CDD4E"/>
    <w:rsid w:val="11909D77"/>
    <w:rsid w:val="11AFBDD7"/>
    <w:rsid w:val="11C35CFC"/>
    <w:rsid w:val="11D87876"/>
    <w:rsid w:val="11FD7E81"/>
    <w:rsid w:val="121C7E1E"/>
    <w:rsid w:val="1233BBC3"/>
    <w:rsid w:val="1233BBC3"/>
    <w:rsid w:val="132DBD47"/>
    <w:rsid w:val="135F5818"/>
    <w:rsid w:val="139774EF"/>
    <w:rsid w:val="139CE22B"/>
    <w:rsid w:val="13AD92E5"/>
    <w:rsid w:val="142D7599"/>
    <w:rsid w:val="148FDA76"/>
    <w:rsid w:val="14AA4B85"/>
    <w:rsid w:val="14C8F631"/>
    <w:rsid w:val="1518ED84"/>
    <w:rsid w:val="154A2640"/>
    <w:rsid w:val="155C4ACF"/>
    <w:rsid w:val="156F4027"/>
    <w:rsid w:val="15858029"/>
    <w:rsid w:val="1592F12A"/>
    <w:rsid w:val="159BE779"/>
    <w:rsid w:val="15A016F6"/>
    <w:rsid w:val="15C5707F"/>
    <w:rsid w:val="1663B51A"/>
    <w:rsid w:val="1663B51A"/>
    <w:rsid w:val="16694011"/>
    <w:rsid w:val="16BAC4A4"/>
    <w:rsid w:val="1721DF91"/>
    <w:rsid w:val="1746D244"/>
    <w:rsid w:val="174AB796"/>
    <w:rsid w:val="175AD6AA"/>
    <w:rsid w:val="17674294"/>
    <w:rsid w:val="177356CC"/>
    <w:rsid w:val="1778B731"/>
    <w:rsid w:val="17B0CB03"/>
    <w:rsid w:val="1829DFCF"/>
    <w:rsid w:val="18827D54"/>
    <w:rsid w:val="189D31F2"/>
    <w:rsid w:val="18D7C222"/>
    <w:rsid w:val="18F597A0"/>
    <w:rsid w:val="195C4676"/>
    <w:rsid w:val="1981C793"/>
    <w:rsid w:val="19B7093B"/>
    <w:rsid w:val="19BDF256"/>
    <w:rsid w:val="1AF4B59F"/>
    <w:rsid w:val="1B576403"/>
    <w:rsid w:val="1B83943F"/>
    <w:rsid w:val="1BFD1896"/>
    <w:rsid w:val="1C337CC3"/>
    <w:rsid w:val="1D2ECF83"/>
    <w:rsid w:val="1D354BF8"/>
    <w:rsid w:val="1D7CE171"/>
    <w:rsid w:val="1DB49BFF"/>
    <w:rsid w:val="1DE13AE8"/>
    <w:rsid w:val="1DF3D334"/>
    <w:rsid w:val="1DF3D334"/>
    <w:rsid w:val="1E534627"/>
    <w:rsid w:val="1E8693B2"/>
    <w:rsid w:val="1EDEC11A"/>
    <w:rsid w:val="1F6C6739"/>
    <w:rsid w:val="1FA9952F"/>
    <w:rsid w:val="1FADCE78"/>
    <w:rsid w:val="2002702A"/>
    <w:rsid w:val="2014A2E5"/>
    <w:rsid w:val="207EDDA2"/>
    <w:rsid w:val="20924FD7"/>
    <w:rsid w:val="211DDFE0"/>
    <w:rsid w:val="2137BFEE"/>
    <w:rsid w:val="2182C38A"/>
    <w:rsid w:val="218C0AAA"/>
    <w:rsid w:val="219E1092"/>
    <w:rsid w:val="21EBAD38"/>
    <w:rsid w:val="22898F68"/>
    <w:rsid w:val="22CA6DA7"/>
    <w:rsid w:val="23187C68"/>
    <w:rsid w:val="233EEC80"/>
    <w:rsid w:val="237270AC"/>
    <w:rsid w:val="237491A2"/>
    <w:rsid w:val="23777F1D"/>
    <w:rsid w:val="23F5E6A1"/>
    <w:rsid w:val="23F5E6A1"/>
    <w:rsid w:val="2417C1FA"/>
    <w:rsid w:val="246CAE96"/>
    <w:rsid w:val="248AA74C"/>
    <w:rsid w:val="24C6867A"/>
    <w:rsid w:val="24F8F910"/>
    <w:rsid w:val="24FFD4E4"/>
    <w:rsid w:val="24FFD4E4"/>
    <w:rsid w:val="25644D8C"/>
    <w:rsid w:val="257C75F8"/>
    <w:rsid w:val="25B7EF34"/>
    <w:rsid w:val="25F4EDB5"/>
    <w:rsid w:val="25F59620"/>
    <w:rsid w:val="261752E5"/>
    <w:rsid w:val="263DD7CF"/>
    <w:rsid w:val="269B8F4C"/>
    <w:rsid w:val="26A8C21E"/>
    <w:rsid w:val="26BAAA81"/>
    <w:rsid w:val="26BAAA81"/>
    <w:rsid w:val="2716E26B"/>
    <w:rsid w:val="272B516A"/>
    <w:rsid w:val="272C1FE1"/>
    <w:rsid w:val="27459623"/>
    <w:rsid w:val="27D5E325"/>
    <w:rsid w:val="27E67FD7"/>
    <w:rsid w:val="28336610"/>
    <w:rsid w:val="2865BCFB"/>
    <w:rsid w:val="286F03BD"/>
    <w:rsid w:val="2875ACEA"/>
    <w:rsid w:val="2957E796"/>
    <w:rsid w:val="298A6A72"/>
    <w:rsid w:val="2A4151FD"/>
    <w:rsid w:val="2A43F541"/>
    <w:rsid w:val="2A43F541"/>
    <w:rsid w:val="2A98ED14"/>
    <w:rsid w:val="2B054204"/>
    <w:rsid w:val="2C1172AF"/>
    <w:rsid w:val="2C1172AF"/>
    <w:rsid w:val="2C58D799"/>
    <w:rsid w:val="2C6C6377"/>
    <w:rsid w:val="2CAD7A09"/>
    <w:rsid w:val="2CF48688"/>
    <w:rsid w:val="2D348267"/>
    <w:rsid w:val="2E66D7E0"/>
    <w:rsid w:val="2EA7D501"/>
    <w:rsid w:val="2EE8F7CD"/>
    <w:rsid w:val="2EE8F7CD"/>
    <w:rsid w:val="2EFC298B"/>
    <w:rsid w:val="2EFC298B"/>
    <w:rsid w:val="2F0C83DC"/>
    <w:rsid w:val="2F2B0456"/>
    <w:rsid w:val="2F44D8BD"/>
    <w:rsid w:val="2F50D2F2"/>
    <w:rsid w:val="2F88DF20"/>
    <w:rsid w:val="2F8E7404"/>
    <w:rsid w:val="2F92AB07"/>
    <w:rsid w:val="2F97DC70"/>
    <w:rsid w:val="2FA416F1"/>
    <w:rsid w:val="2FA416F1"/>
    <w:rsid w:val="2FE9F141"/>
    <w:rsid w:val="30026A5C"/>
    <w:rsid w:val="3012FF17"/>
    <w:rsid w:val="301FF891"/>
    <w:rsid w:val="305A5434"/>
    <w:rsid w:val="3079914F"/>
    <w:rsid w:val="30954217"/>
    <w:rsid w:val="30ABFB54"/>
    <w:rsid w:val="30C41010"/>
    <w:rsid w:val="3142A3F5"/>
    <w:rsid w:val="3146585B"/>
    <w:rsid w:val="3154D077"/>
    <w:rsid w:val="31E83C84"/>
    <w:rsid w:val="323F988D"/>
    <w:rsid w:val="325442C9"/>
    <w:rsid w:val="32965ED3"/>
    <w:rsid w:val="32F6E48A"/>
    <w:rsid w:val="330049C4"/>
    <w:rsid w:val="3323709F"/>
    <w:rsid w:val="3383A938"/>
    <w:rsid w:val="339847FE"/>
    <w:rsid w:val="33D7D093"/>
    <w:rsid w:val="3404FC5B"/>
    <w:rsid w:val="347DD7AA"/>
    <w:rsid w:val="347DD7AA"/>
    <w:rsid w:val="348311E1"/>
    <w:rsid w:val="34C41C09"/>
    <w:rsid w:val="356DCB66"/>
    <w:rsid w:val="35BE87BF"/>
    <w:rsid w:val="3627A7A2"/>
    <w:rsid w:val="367B4876"/>
    <w:rsid w:val="367B4876"/>
    <w:rsid w:val="367EA6AD"/>
    <w:rsid w:val="367EA6AD"/>
    <w:rsid w:val="3680C417"/>
    <w:rsid w:val="3680C417"/>
    <w:rsid w:val="3711BBCC"/>
    <w:rsid w:val="3737D063"/>
    <w:rsid w:val="3761E99E"/>
    <w:rsid w:val="37AC9F22"/>
    <w:rsid w:val="3967FD28"/>
    <w:rsid w:val="39793226"/>
    <w:rsid w:val="399207BD"/>
    <w:rsid w:val="39BA0A95"/>
    <w:rsid w:val="39CDFFD2"/>
    <w:rsid w:val="3A16DD41"/>
    <w:rsid w:val="3B37BF28"/>
    <w:rsid w:val="3B715B19"/>
    <w:rsid w:val="3C2D54E5"/>
    <w:rsid w:val="3C35D0F2"/>
    <w:rsid w:val="3D430B6E"/>
    <w:rsid w:val="3EA11FBE"/>
    <w:rsid w:val="3EA517B9"/>
    <w:rsid w:val="3EA5FEF1"/>
    <w:rsid w:val="3EE76C0D"/>
    <w:rsid w:val="3F5D4FE6"/>
    <w:rsid w:val="4029AC8B"/>
    <w:rsid w:val="409415E6"/>
    <w:rsid w:val="40AD596E"/>
    <w:rsid w:val="40AF6F70"/>
    <w:rsid w:val="4121F779"/>
    <w:rsid w:val="417888EA"/>
    <w:rsid w:val="41CEE049"/>
    <w:rsid w:val="4208CBEB"/>
    <w:rsid w:val="4222E770"/>
    <w:rsid w:val="42597EB1"/>
    <w:rsid w:val="42637FC8"/>
    <w:rsid w:val="42797CFF"/>
    <w:rsid w:val="42E538B1"/>
    <w:rsid w:val="42F88B07"/>
    <w:rsid w:val="43074008"/>
    <w:rsid w:val="435D6B73"/>
    <w:rsid w:val="435D6B73"/>
    <w:rsid w:val="43B6E470"/>
    <w:rsid w:val="43C795A5"/>
    <w:rsid w:val="43DACD04"/>
    <w:rsid w:val="4420C5D4"/>
    <w:rsid w:val="44834276"/>
    <w:rsid w:val="44C29E25"/>
    <w:rsid w:val="44E0FC1C"/>
    <w:rsid w:val="44F68E37"/>
    <w:rsid w:val="450D3E10"/>
    <w:rsid w:val="45614B48"/>
    <w:rsid w:val="45960C62"/>
    <w:rsid w:val="45960C62"/>
    <w:rsid w:val="45E0F035"/>
    <w:rsid w:val="45E0F035"/>
    <w:rsid w:val="45E694EC"/>
    <w:rsid w:val="45E694EC"/>
    <w:rsid w:val="4604308D"/>
    <w:rsid w:val="464787C7"/>
    <w:rsid w:val="46478991"/>
    <w:rsid w:val="46D77B4A"/>
    <w:rsid w:val="46F2A6E2"/>
    <w:rsid w:val="470976AF"/>
    <w:rsid w:val="4739CB03"/>
    <w:rsid w:val="4745955D"/>
    <w:rsid w:val="476279BE"/>
    <w:rsid w:val="4787F31F"/>
    <w:rsid w:val="47C8F7C6"/>
    <w:rsid w:val="47EA7806"/>
    <w:rsid w:val="48237C12"/>
    <w:rsid w:val="486EFBD4"/>
    <w:rsid w:val="48772C59"/>
    <w:rsid w:val="48800F50"/>
    <w:rsid w:val="4890E9F4"/>
    <w:rsid w:val="48AB964E"/>
    <w:rsid w:val="48AB964E"/>
    <w:rsid w:val="492328CE"/>
    <w:rsid w:val="49A64E96"/>
    <w:rsid w:val="49A81F5C"/>
    <w:rsid w:val="49DE133C"/>
    <w:rsid w:val="4A26F759"/>
    <w:rsid w:val="4A5AC6BD"/>
    <w:rsid w:val="4A5AC6BD"/>
    <w:rsid w:val="4A805D4D"/>
    <w:rsid w:val="4AB7E482"/>
    <w:rsid w:val="4AE64060"/>
    <w:rsid w:val="4AF2AF83"/>
    <w:rsid w:val="4B185CA6"/>
    <w:rsid w:val="4B214615"/>
    <w:rsid w:val="4B214615"/>
    <w:rsid w:val="4B479B22"/>
    <w:rsid w:val="4B479B22"/>
    <w:rsid w:val="4BA86C37"/>
    <w:rsid w:val="4BAFE4E3"/>
    <w:rsid w:val="4BBD8F46"/>
    <w:rsid w:val="4BEF3178"/>
    <w:rsid w:val="4C00C614"/>
    <w:rsid w:val="4CFC9B87"/>
    <w:rsid w:val="4D82702E"/>
    <w:rsid w:val="4DE7A4AE"/>
    <w:rsid w:val="4E0F32EC"/>
    <w:rsid w:val="4E0F32EC"/>
    <w:rsid w:val="4E203FF3"/>
    <w:rsid w:val="4E4B0536"/>
    <w:rsid w:val="4E6362F7"/>
    <w:rsid w:val="4E843473"/>
    <w:rsid w:val="4EACD2A0"/>
    <w:rsid w:val="4EACD2A0"/>
    <w:rsid w:val="4ECE77C7"/>
    <w:rsid w:val="4ECE77C7"/>
    <w:rsid w:val="4F13CAAF"/>
    <w:rsid w:val="4F4222F8"/>
    <w:rsid w:val="4F7937CA"/>
    <w:rsid w:val="4F9957BA"/>
    <w:rsid w:val="4FC7BD9D"/>
    <w:rsid w:val="4FD9258B"/>
    <w:rsid w:val="503222DF"/>
    <w:rsid w:val="50433F4E"/>
    <w:rsid w:val="50A8B475"/>
    <w:rsid w:val="51AC3501"/>
    <w:rsid w:val="51CA76C6"/>
    <w:rsid w:val="51CA76C6"/>
    <w:rsid w:val="5272B6B7"/>
    <w:rsid w:val="5274535B"/>
    <w:rsid w:val="52C8D388"/>
    <w:rsid w:val="52F284F0"/>
    <w:rsid w:val="52F284F0"/>
    <w:rsid w:val="5301D7FC"/>
    <w:rsid w:val="5301D7FC"/>
    <w:rsid w:val="535A1367"/>
    <w:rsid w:val="5367E039"/>
    <w:rsid w:val="53BA0B6F"/>
    <w:rsid w:val="54536E17"/>
    <w:rsid w:val="5476EDD2"/>
    <w:rsid w:val="549C7560"/>
    <w:rsid w:val="549F7AF0"/>
    <w:rsid w:val="54C5E9E9"/>
    <w:rsid w:val="54C5E9E9"/>
    <w:rsid w:val="54E4C891"/>
    <w:rsid w:val="54E502B2"/>
    <w:rsid w:val="5555980B"/>
    <w:rsid w:val="559D2258"/>
    <w:rsid w:val="55C30B39"/>
    <w:rsid w:val="55C5A99E"/>
    <w:rsid w:val="55FFDABD"/>
    <w:rsid w:val="56494224"/>
    <w:rsid w:val="56DE659F"/>
    <w:rsid w:val="574B3050"/>
    <w:rsid w:val="57865CD7"/>
    <w:rsid w:val="5792FE2A"/>
    <w:rsid w:val="57CB984B"/>
    <w:rsid w:val="58027188"/>
    <w:rsid w:val="58587EFF"/>
    <w:rsid w:val="58BF9A76"/>
    <w:rsid w:val="58C2E5D2"/>
    <w:rsid w:val="58EC02AC"/>
    <w:rsid w:val="59299E29"/>
    <w:rsid w:val="596C00EF"/>
    <w:rsid w:val="59FE54D2"/>
    <w:rsid w:val="5A07ACC5"/>
    <w:rsid w:val="5A116BE3"/>
    <w:rsid w:val="5A654D30"/>
    <w:rsid w:val="5AA1A201"/>
    <w:rsid w:val="5B062031"/>
    <w:rsid w:val="5B6104CE"/>
    <w:rsid w:val="5B72EF32"/>
    <w:rsid w:val="5BB1E14B"/>
    <w:rsid w:val="5BB2B33E"/>
    <w:rsid w:val="5BE568F6"/>
    <w:rsid w:val="5CB359B1"/>
    <w:rsid w:val="5CDB6963"/>
    <w:rsid w:val="5D31257E"/>
    <w:rsid w:val="5D51C588"/>
    <w:rsid w:val="5E09F9D1"/>
    <w:rsid w:val="5E2F8796"/>
    <w:rsid w:val="5E74468B"/>
    <w:rsid w:val="5E8E186F"/>
    <w:rsid w:val="5E951DDB"/>
    <w:rsid w:val="5EA5ACFB"/>
    <w:rsid w:val="5F77E143"/>
    <w:rsid w:val="604D6FE0"/>
    <w:rsid w:val="6064FC42"/>
    <w:rsid w:val="61140A10"/>
    <w:rsid w:val="61491F03"/>
    <w:rsid w:val="6152A032"/>
    <w:rsid w:val="61B4543E"/>
    <w:rsid w:val="61B4543E"/>
    <w:rsid w:val="61FCB0D5"/>
    <w:rsid w:val="6201655C"/>
    <w:rsid w:val="621B9EB2"/>
    <w:rsid w:val="62470647"/>
    <w:rsid w:val="624F49BD"/>
    <w:rsid w:val="626175E7"/>
    <w:rsid w:val="628ADB42"/>
    <w:rsid w:val="62A80A30"/>
    <w:rsid w:val="62CCB461"/>
    <w:rsid w:val="62FC4C15"/>
    <w:rsid w:val="632DA5A7"/>
    <w:rsid w:val="639B9BF9"/>
    <w:rsid w:val="63C06C6D"/>
    <w:rsid w:val="63E621CB"/>
    <w:rsid w:val="640233F3"/>
    <w:rsid w:val="64098C03"/>
    <w:rsid w:val="64144657"/>
    <w:rsid w:val="64520638"/>
    <w:rsid w:val="64CB019A"/>
    <w:rsid w:val="652EC7A4"/>
    <w:rsid w:val="6558AF06"/>
    <w:rsid w:val="6558AF06"/>
    <w:rsid w:val="666E3719"/>
    <w:rsid w:val="66798DED"/>
    <w:rsid w:val="66A9408F"/>
    <w:rsid w:val="67A99F79"/>
    <w:rsid w:val="67BEEEA8"/>
    <w:rsid w:val="687BD47D"/>
    <w:rsid w:val="68888AB3"/>
    <w:rsid w:val="68A7201C"/>
    <w:rsid w:val="68A9CFFC"/>
    <w:rsid w:val="68EFA04A"/>
    <w:rsid w:val="690739F2"/>
    <w:rsid w:val="69075F1F"/>
    <w:rsid w:val="6A33F26F"/>
    <w:rsid w:val="6A34E21D"/>
    <w:rsid w:val="6A477B5C"/>
    <w:rsid w:val="6A90511D"/>
    <w:rsid w:val="6AD4A976"/>
    <w:rsid w:val="6B17B180"/>
    <w:rsid w:val="6B41320A"/>
    <w:rsid w:val="6B61A721"/>
    <w:rsid w:val="6B760C44"/>
    <w:rsid w:val="6BC3ADC0"/>
    <w:rsid w:val="6BCDEB17"/>
    <w:rsid w:val="6BEA02A0"/>
    <w:rsid w:val="6C451BEF"/>
    <w:rsid w:val="6CE4AC9D"/>
    <w:rsid w:val="6CED1662"/>
    <w:rsid w:val="6D552802"/>
    <w:rsid w:val="6DC4E8CC"/>
    <w:rsid w:val="6DC5FF51"/>
    <w:rsid w:val="6DFB3072"/>
    <w:rsid w:val="6E20A159"/>
    <w:rsid w:val="6E4E6723"/>
    <w:rsid w:val="6E4E6723"/>
    <w:rsid w:val="6EFC5E9D"/>
    <w:rsid w:val="6F3B21C6"/>
    <w:rsid w:val="6F3B21C6"/>
    <w:rsid w:val="6FACDA3A"/>
    <w:rsid w:val="6FD49819"/>
    <w:rsid w:val="6FF46AFB"/>
    <w:rsid w:val="70288F87"/>
    <w:rsid w:val="7078EEFF"/>
    <w:rsid w:val="70F809A8"/>
    <w:rsid w:val="710889F5"/>
    <w:rsid w:val="713EAF4E"/>
    <w:rsid w:val="713EAF4E"/>
    <w:rsid w:val="71C1AD56"/>
    <w:rsid w:val="7207A859"/>
    <w:rsid w:val="723D103D"/>
    <w:rsid w:val="724FE0AD"/>
    <w:rsid w:val="72688E35"/>
    <w:rsid w:val="72920E98"/>
    <w:rsid w:val="72A071F7"/>
    <w:rsid w:val="73705491"/>
    <w:rsid w:val="737BF216"/>
    <w:rsid w:val="74092AC2"/>
    <w:rsid w:val="742C4190"/>
    <w:rsid w:val="746D43D6"/>
    <w:rsid w:val="7486E537"/>
    <w:rsid w:val="748CA837"/>
    <w:rsid w:val="749B65BF"/>
    <w:rsid w:val="74CE8E6F"/>
    <w:rsid w:val="74D8EA9A"/>
    <w:rsid w:val="754D90FC"/>
    <w:rsid w:val="75821C9F"/>
    <w:rsid w:val="7611ABD0"/>
    <w:rsid w:val="7615C230"/>
    <w:rsid w:val="764E7A10"/>
    <w:rsid w:val="765576B6"/>
    <w:rsid w:val="76820D2A"/>
    <w:rsid w:val="7709229F"/>
    <w:rsid w:val="774414FF"/>
    <w:rsid w:val="77FD299D"/>
    <w:rsid w:val="77FD299D"/>
    <w:rsid w:val="781A6A24"/>
    <w:rsid w:val="78922F87"/>
    <w:rsid w:val="7899B735"/>
    <w:rsid w:val="79296076"/>
    <w:rsid w:val="79308817"/>
    <w:rsid w:val="796B91E0"/>
    <w:rsid w:val="797E7DF5"/>
    <w:rsid w:val="79960B05"/>
    <w:rsid w:val="7998C4C8"/>
    <w:rsid w:val="79C4EC54"/>
    <w:rsid w:val="79D4102F"/>
    <w:rsid w:val="79DC0DC0"/>
    <w:rsid w:val="79E7712C"/>
    <w:rsid w:val="79F8F55D"/>
    <w:rsid w:val="79F8FEE4"/>
    <w:rsid w:val="79FB31AD"/>
    <w:rsid w:val="7A3208EB"/>
    <w:rsid w:val="7A3C9529"/>
    <w:rsid w:val="7A4D943F"/>
    <w:rsid w:val="7B1D76E3"/>
    <w:rsid w:val="7B20EFFE"/>
    <w:rsid w:val="7B524B6B"/>
    <w:rsid w:val="7B8E6354"/>
    <w:rsid w:val="7BB31AAA"/>
    <w:rsid w:val="7BBAD592"/>
    <w:rsid w:val="7BD3874A"/>
    <w:rsid w:val="7BD3874A"/>
    <w:rsid w:val="7BF4DA9B"/>
    <w:rsid w:val="7BF4DA9B"/>
    <w:rsid w:val="7C014C6C"/>
    <w:rsid w:val="7C417E69"/>
    <w:rsid w:val="7C48468A"/>
    <w:rsid w:val="7C55D3AF"/>
    <w:rsid w:val="7CDB5C1B"/>
    <w:rsid w:val="7D25B731"/>
    <w:rsid w:val="7D2B3948"/>
    <w:rsid w:val="7D8A47B7"/>
    <w:rsid w:val="7DA1787F"/>
    <w:rsid w:val="7DA439DE"/>
    <w:rsid w:val="7DE0CAE8"/>
    <w:rsid w:val="7E2C1404"/>
    <w:rsid w:val="7E376487"/>
    <w:rsid w:val="7E55682C"/>
    <w:rsid w:val="7E55682C"/>
    <w:rsid w:val="7F91D236"/>
    <w:rsid w:val="7FFBF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82719"/>
  <w15:chartTrackingRefBased/>
  <w15:docId w15:val="{AB749236-B486-4AEA-9598-2C439776C9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611ABD0"/>
    <w:rPr>
      <w:color w:val="467886"/>
      <w:u w:val="single"/>
    </w:rPr>
  </w:style>
  <w:style w:type="paragraph" w:styleId="Heading3">
    <w:uiPriority w:val="9"/>
    <w:name w:val="heading 3"/>
    <w:basedOn w:val="Normal"/>
    <w:next w:val="Normal"/>
    <w:unhideWhenUsed/>
    <w:qFormat/>
    <w:rsid w:val="7611ABD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7611ABD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611ABD0"/>
    <w:pPr>
      <w:spacing/>
      <w:ind w:left="720"/>
      <w:contextualSpacing/>
    </w:pPr>
  </w:style>
  <w:style w:type="paragraph" w:styleId="Header">
    <w:uiPriority w:val="99"/>
    <w:name w:val="header"/>
    <w:basedOn w:val="Normal"/>
    <w:unhideWhenUsed/>
    <w:rsid w:val="7611ABD0"/>
    <w:pPr>
      <w:tabs>
        <w:tab w:val="center" w:leader="none" w:pos="4680"/>
        <w:tab w:val="right" w:leader="none" w:pos="9360"/>
      </w:tabs>
      <w:spacing w:after="0" w:line="240" w:lineRule="auto"/>
    </w:pPr>
  </w:style>
  <w:style w:type="paragraph" w:styleId="Footer">
    <w:uiPriority w:val="99"/>
    <w:name w:val="footer"/>
    <w:basedOn w:val="Normal"/>
    <w:unhideWhenUsed/>
    <w:rsid w:val="7611ABD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3389/feduc.2024.1376505" TargetMode="External" Id="R018d1a97281f4ed4" /><Relationship Type="http://schemas.openxmlformats.org/officeDocument/2006/relationships/hyperlink" Target="https://doi.org/10.1016/j.amepre.2023.01.010" TargetMode="External" Id="R2f8bf4a1ebdd41e0" /><Relationship Type="http://schemas.openxmlformats.org/officeDocument/2006/relationships/hyperlink" Target="https://doi.org/10.3390/children11060702" TargetMode="External" Id="R28d4ed95beab4084" /><Relationship Type="http://schemas.openxmlformats.org/officeDocument/2006/relationships/hyperlink" Target="https://doi.org/10.1007/s40279-016-0560-7" TargetMode="External" Id="Rf5691d6ec3464588" /><Relationship Type="http://schemas.openxmlformats.org/officeDocument/2006/relationships/hyperlink" Target="https://doi.org/10.1080/17408989.2012.754005" TargetMode="External" Id="Ra30f6265d7454177" /><Relationship Type="http://schemas.openxmlformats.org/officeDocument/2006/relationships/hyperlink" Target="https://doi.org/10.1080/17408989.2016.1157573" TargetMode="External" Id="Rdeb2c49de9e54539" /><Relationship Type="http://schemas.openxmlformats.org/officeDocument/2006/relationships/hyperlink" Target="https://doi.org/10.1080/0969594X.2016.1140122" TargetMode="External" Id="Ra5b776751c4347c3" /><Relationship Type="http://schemas.openxmlformats.org/officeDocument/2006/relationships/hyperlink" Target="https://doi.org/10.3390/educsci15040466" TargetMode="External" Id="R4bd114158b3949ea" /><Relationship Type="http://schemas.openxmlformats.org/officeDocument/2006/relationships/hyperlink" Target="https://www.gov.wales/curriculum-wales" TargetMode="External" Id="R6d5f767f0f2847ec" /><Relationship Type="http://schemas.openxmlformats.org/officeDocument/2006/relationships/hyperlink" Target="https://doi.org/10.1177/1356336X231179344" TargetMode="External" Id="R73373fac48204cd1" /><Relationship Type="http://schemas.openxmlformats.org/officeDocument/2006/relationships/hyperlink" Target="https://doi.org/10.3389/fpsyg.2025.1604825" TargetMode="External" Id="Ra5d917a995d34970" /><Relationship Type="http://schemas.openxmlformats.org/officeDocument/2006/relationships/hyperlink" Target="https://doi.org/10.1007/s12144-025-08576-3" TargetMode="External" Id="Ra8950087771c43c4" /><Relationship Type="http://schemas.openxmlformats.org/officeDocument/2006/relationships/hyperlink" Target="https://doi.org/10.1371/journal.pone.0307505" TargetMode="External" Id="R1840355c87a04a90" /><Relationship Type="http://schemas.openxmlformats.org/officeDocument/2006/relationships/hyperlink" Target="https://doi.org/10.1080/25742981.2020.1810582" TargetMode="External" Id="R7de761067e644077" /><Relationship Type="http://schemas.openxmlformats.org/officeDocument/2006/relationships/hyperlink" Target="https://chatgpt.com/" TargetMode="External" Id="R3b44725e667945a4" /><Relationship Type="http://schemas.openxmlformats.org/officeDocument/2006/relationships/hyperlink" Target="https://librarysearch.uwtsd.ac.uk/discovery/researchAssistant?vid=44WHELF_UWTSD:44WHELF_UWTSD_VU1" TargetMode="External" Id="R720b556bc8ee40ab" /><Relationship Type="http://schemas.openxmlformats.org/officeDocument/2006/relationships/header" Target="header.xml" Id="Redfbc0cc42644232" /><Relationship Type="http://schemas.openxmlformats.org/officeDocument/2006/relationships/footer" Target="footer.xml" Id="R698de3c2ef0e4788" /><Relationship Type="http://schemas.microsoft.com/office/2020/10/relationships/intelligence" Target="intelligence2.xml" Id="Rf8fef2afa009456c" /><Relationship Type="http://schemas.openxmlformats.org/officeDocument/2006/relationships/numbering" Target="numbering.xml" Id="R1f03ec2ece0c45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2026-04-16T19:47:59.2279213Z</dcterms:created>
  <dcterms:modified xsi:type="dcterms:W3CDTF">2026-04-17T12:20:13.3292720Z</dcterms:modified>
  <dc:creator>Nia Hill (2305698)</dc:creator>
  <lastModifiedBy>Nia Hill (2305698)</lastModifiedBy>
</coreProperties>
</file>