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903C5B" w:rsidP="00ED4979">
      <w:pPr>
        <w:pStyle w:val="Header"/>
        <w:tabs>
          <w:tab w:val="clear" w:pos="4153"/>
          <w:tab w:val="clear" w:pos="8306"/>
          <w:tab w:val="left" w:pos="1530"/>
        </w:tabs>
      </w:pPr>
      <w:r>
        <w:rPr>
          <w:noProof/>
        </w:rPr>
        <w:drawing>
          <wp:anchor distT="0" distB="0" distL="114300" distR="114300" simplePos="0" relativeHeight="251657728" behindDoc="0" locked="0" layoutInCell="1" allowOverlap="1">
            <wp:simplePos x="0" y="0"/>
            <wp:positionH relativeFrom="column">
              <wp:posOffset>0</wp:posOffset>
            </wp:positionH>
            <wp:positionV relativeFrom="paragraph">
              <wp:posOffset>6985</wp:posOffset>
            </wp:positionV>
            <wp:extent cx="2341245" cy="922020"/>
            <wp:effectExtent l="0" t="0" r="1905" b="0"/>
            <wp:wrapSquare wrapText="right"/>
            <wp:docPr id="15"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6704"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C6B05" w:rsidRDefault="006C6B05" w:rsidP="008A62BC">
                            <w:pPr>
                              <w:pStyle w:val="Heading6"/>
                              <w:pBdr>
                                <w:top w:val="none" w:sz="0" w:space="0" w:color="auto"/>
                                <w:left w:val="none" w:sz="0" w:space="0" w:color="auto"/>
                                <w:bottom w:val="none" w:sz="0" w:space="0" w:color="auto"/>
                                <w:right w:val="none" w:sz="0" w:space="0" w:color="auto"/>
                              </w:pBdr>
                              <w:shd w:val="clear" w:color="auto" w:fill="E0E0E0"/>
                            </w:pPr>
                          </w:p>
                          <w:p w:rsidR="006C6B05" w:rsidRDefault="006C6B0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6C6B05" w:rsidRDefault="006C6B05" w:rsidP="008A62BC">
                      <w:pPr>
                        <w:pStyle w:val="Heading6"/>
                        <w:pBdr>
                          <w:top w:val="none" w:sz="0" w:space="0" w:color="auto"/>
                          <w:left w:val="none" w:sz="0" w:space="0" w:color="auto"/>
                          <w:bottom w:val="none" w:sz="0" w:space="0" w:color="auto"/>
                          <w:right w:val="none" w:sz="0" w:space="0" w:color="auto"/>
                        </w:pBdr>
                        <w:shd w:val="clear" w:color="auto" w:fill="E0E0E0"/>
                      </w:pPr>
                    </w:p>
                    <w:p w:rsidR="006C6B05" w:rsidRDefault="006C6B0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B55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003748" w:rsidRDefault="00DC0FF0" w:rsidP="00926F45">
            <w:pPr>
              <w:spacing w:before="120" w:after="120"/>
              <w:jc w:val="both"/>
              <w:rPr>
                <w:rFonts w:ascii="Calibri" w:hAnsi="Calibri" w:cs="Arial"/>
                <w:b/>
                <w:sz w:val="22"/>
                <w:szCs w:val="22"/>
              </w:rPr>
            </w:pPr>
            <w:r>
              <w:rPr>
                <w:rFonts w:ascii="Calibri" w:hAnsi="Calibri" w:cs="Arial"/>
                <w:b/>
                <w:sz w:val="22"/>
                <w:szCs w:val="22"/>
              </w:rPr>
              <w:t xml:space="preserve">MSc in </w:t>
            </w:r>
            <w:r w:rsidR="00926F45">
              <w:rPr>
                <w:rFonts w:ascii="Calibri" w:hAnsi="Calibri" w:cs="Arial"/>
                <w:b/>
                <w:sz w:val="22"/>
                <w:szCs w:val="22"/>
              </w:rPr>
              <w:t>NDT&amp;E</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A09E7" w:rsidP="007A09E7">
            <w:pPr>
              <w:spacing w:before="120" w:after="120"/>
              <w:rPr>
                <w:rFonts w:ascii="Calibri" w:hAnsi="Calibri" w:cs="Arial"/>
                <w:b/>
                <w:sz w:val="22"/>
                <w:szCs w:val="22"/>
              </w:rPr>
            </w:pPr>
            <w:r>
              <w:rPr>
                <w:rFonts w:ascii="Calibri" w:hAnsi="Calibri" w:cs="Arial"/>
                <w:b/>
                <w:sz w:val="22"/>
                <w:szCs w:val="22"/>
              </w:rPr>
              <w:t>NDT Principles, Standards and Application</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250F50" w:rsidP="00E51AAC">
            <w:pPr>
              <w:spacing w:before="120" w:after="120"/>
              <w:jc w:val="both"/>
              <w:rPr>
                <w:rFonts w:ascii="Calibri" w:hAnsi="Calibri" w:cs="Arial"/>
                <w:b/>
                <w:sz w:val="22"/>
                <w:szCs w:val="22"/>
              </w:rPr>
            </w:pPr>
            <w:r>
              <w:rPr>
                <w:rFonts w:ascii="Calibri" w:eastAsia="Calibri" w:hAnsi="Calibri" w:cs="Calibri"/>
                <w:b/>
                <w:sz w:val="22"/>
              </w:rPr>
              <w:t xml:space="preserve">M7X0072 </w:t>
            </w:r>
            <w:r>
              <w:rPr>
                <w:rFonts w:ascii="Arial" w:eastAsia="Arial" w:hAnsi="Arial" w:cs="Arial"/>
                <w:sz w:val="22"/>
              </w:rPr>
              <w:t xml:space="preserve"> </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250F50" w:rsidP="00E51AAC">
            <w:pPr>
              <w:spacing w:before="120" w:after="120"/>
              <w:jc w:val="both"/>
              <w:rPr>
                <w:rFonts w:ascii="Calibri" w:hAnsi="Calibri" w:cs="Arial"/>
                <w:b/>
                <w:sz w:val="22"/>
                <w:szCs w:val="22"/>
              </w:rPr>
            </w:pPr>
            <w:r>
              <w:rPr>
                <w:rFonts w:ascii="Calibri" w:hAnsi="Calibri" w:cs="Arial"/>
                <w:b/>
                <w:sz w:val="22"/>
                <w:szCs w:val="22"/>
              </w:rPr>
              <w:t>4</w:t>
            </w:r>
            <w:r w:rsidR="002976FD">
              <w:rPr>
                <w:rFonts w:ascii="Calibri" w:hAnsi="Calibri" w:cs="Arial"/>
                <w:b/>
                <w:sz w:val="22"/>
                <w:szCs w:val="22"/>
              </w:rPr>
              <w:t>0</w:t>
            </w:r>
            <w:r w:rsidR="00D16500">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4E7388" w:rsidP="00E51AAC">
            <w:pPr>
              <w:spacing w:before="120" w:after="120"/>
              <w:jc w:val="both"/>
              <w:rPr>
                <w:rFonts w:ascii="Calibri" w:hAnsi="Calibri" w:cs="Arial"/>
                <w:b/>
                <w:sz w:val="22"/>
                <w:szCs w:val="22"/>
              </w:rPr>
            </w:pPr>
            <w:r>
              <w:rPr>
                <w:rFonts w:ascii="Calibri" w:hAnsi="Calibri" w:cs="Arial"/>
                <w:b/>
                <w:sz w:val="22"/>
                <w:szCs w:val="22"/>
              </w:rPr>
              <w:t>Mr Ashley Pullen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4E7388" w:rsidP="00E51AAC">
            <w:pPr>
              <w:spacing w:before="120" w:after="120"/>
              <w:jc w:val="both"/>
              <w:rPr>
                <w:rFonts w:ascii="Calibri" w:hAnsi="Calibri" w:cs="Arial"/>
                <w:b/>
                <w:sz w:val="22"/>
                <w:szCs w:val="22"/>
              </w:rPr>
            </w:pPr>
            <w:r>
              <w:rPr>
                <w:rFonts w:ascii="Calibri" w:hAnsi="Calibri" w:cs="Arial"/>
                <w:b/>
                <w:sz w:val="22"/>
                <w:szCs w:val="22"/>
              </w:rPr>
              <w:t>Prof Peter Charlton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250F50" w:rsidRDefault="00250F50" w:rsidP="00250F50">
            <w:pPr>
              <w:spacing w:line="259" w:lineRule="auto"/>
              <w:ind w:left="107"/>
            </w:pPr>
            <w:r>
              <w:rPr>
                <w:rFonts w:ascii="Arial" w:eastAsia="Arial" w:hAnsi="Arial" w:cs="Arial"/>
                <w:b/>
                <w:sz w:val="22"/>
              </w:rPr>
              <w:t xml:space="preserve">Statistical Analysis of Magnetic </w:t>
            </w:r>
            <w:r>
              <w:rPr>
                <w:rFonts w:ascii="Arial" w:eastAsia="Arial" w:hAnsi="Arial" w:cs="Arial"/>
                <w:sz w:val="22"/>
              </w:rPr>
              <w:t xml:space="preserve"> </w:t>
            </w:r>
          </w:p>
          <w:p w:rsidR="00250F50" w:rsidRDefault="00250F50" w:rsidP="00250F50">
            <w:pPr>
              <w:spacing w:line="259" w:lineRule="auto"/>
              <w:ind w:left="107"/>
            </w:pPr>
            <w:r>
              <w:rPr>
                <w:rFonts w:ascii="Arial" w:eastAsia="Arial" w:hAnsi="Arial" w:cs="Arial"/>
                <w:b/>
                <w:sz w:val="22"/>
              </w:rPr>
              <w:t xml:space="preserve">Flux Leakage and Ultrasonic Pit </w:t>
            </w:r>
            <w:r>
              <w:rPr>
                <w:rFonts w:ascii="Arial" w:eastAsia="Arial" w:hAnsi="Arial" w:cs="Arial"/>
                <w:sz w:val="22"/>
              </w:rPr>
              <w:t xml:space="preserve"> </w:t>
            </w:r>
          </w:p>
          <w:p w:rsidR="00154916" w:rsidRPr="00250F50" w:rsidRDefault="00250F50" w:rsidP="00250F50">
            <w:pPr>
              <w:spacing w:line="259" w:lineRule="auto"/>
              <w:ind w:left="107"/>
            </w:pPr>
            <w:r>
              <w:rPr>
                <w:rFonts w:ascii="Arial" w:eastAsia="Arial" w:hAnsi="Arial" w:cs="Arial"/>
                <w:b/>
                <w:sz w:val="22"/>
              </w:rPr>
              <w:t>Sizing Capabilities and Aircraft</w:t>
            </w:r>
            <w:r>
              <w:rPr>
                <w:rFonts w:ascii="Arial" w:eastAsia="Arial" w:hAnsi="Arial" w:cs="Arial"/>
                <w:b/>
                <w:sz w:val="22"/>
              </w:rPr>
              <w:t xml:space="preserve"> </w:t>
            </w:r>
            <w:r w:rsidRPr="00250F50">
              <w:rPr>
                <w:rFonts w:ascii="Arial" w:eastAsia="Arial" w:hAnsi="Arial" w:cs="Arial"/>
                <w:b/>
                <w:sz w:val="22"/>
              </w:rPr>
              <w:t>Wing ROC Analysis</w:t>
            </w:r>
            <w:r w:rsidRPr="00250F50">
              <w:rPr>
                <w:rFonts w:ascii="Calibri" w:eastAsia="Calibri" w:hAnsi="Calibri" w:cs="Calibri"/>
                <w:b/>
                <w:sz w:val="22"/>
              </w:rPr>
              <w:t xml:space="preserve"> </w:t>
            </w:r>
            <w:r w:rsidRPr="00250F50">
              <w:rPr>
                <w:rFonts w:ascii="Arial" w:eastAsia="Arial" w:hAnsi="Arial" w:cs="Arial"/>
                <w:sz w:val="22"/>
              </w:rPr>
              <w:t xml:space="preserve"> </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3E3DC2" w:rsidP="00154916">
            <w:pPr>
              <w:spacing w:before="120" w:after="120"/>
              <w:jc w:val="both"/>
              <w:rPr>
                <w:rFonts w:ascii="Calibri" w:hAnsi="Calibri" w:cs="Arial"/>
                <w:b/>
                <w:sz w:val="22"/>
                <w:szCs w:val="22"/>
              </w:rPr>
            </w:pPr>
            <w:r>
              <w:rPr>
                <w:rFonts w:ascii="Calibri" w:hAnsi="Calibri" w:cs="Arial"/>
                <w:b/>
                <w:sz w:val="22"/>
                <w:szCs w:val="22"/>
              </w:rPr>
              <w:t>2</w:t>
            </w:r>
            <w:r w:rsidR="002976FD">
              <w:rPr>
                <w:rFonts w:ascii="Calibri" w:hAnsi="Calibri" w:cs="Arial"/>
                <w:b/>
                <w:sz w:val="22"/>
                <w:szCs w:val="22"/>
              </w:rPr>
              <w:t xml:space="preserve"> </w:t>
            </w:r>
            <w:r w:rsidR="00154916">
              <w:rPr>
                <w:rFonts w:ascii="Calibri" w:hAnsi="Calibri" w:cs="Arial"/>
                <w:b/>
                <w:sz w:val="22"/>
                <w:szCs w:val="22"/>
              </w:rPr>
              <w:t>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250F50" w:rsidP="00E51AAC">
            <w:pPr>
              <w:spacing w:before="120" w:after="120"/>
              <w:jc w:val="both"/>
              <w:rPr>
                <w:rFonts w:ascii="Calibri" w:hAnsi="Calibri" w:cs="Arial"/>
                <w:b/>
                <w:sz w:val="22"/>
                <w:szCs w:val="22"/>
              </w:rPr>
            </w:pPr>
            <w:r>
              <w:rPr>
                <w:rFonts w:ascii="Calibri" w:hAnsi="Calibri" w:cs="Arial"/>
                <w:b/>
                <w:sz w:val="22"/>
                <w:szCs w:val="22"/>
              </w:rPr>
              <w:t>29/01/2018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250F50" w:rsidP="00E51AAC">
            <w:pPr>
              <w:spacing w:before="120" w:after="120"/>
              <w:jc w:val="both"/>
              <w:rPr>
                <w:rFonts w:ascii="Calibri" w:hAnsi="Calibri" w:cs="Arial"/>
                <w:b/>
                <w:sz w:val="22"/>
                <w:szCs w:val="22"/>
              </w:rPr>
            </w:pPr>
            <w:r>
              <w:rPr>
                <w:rFonts w:ascii="Calibri" w:hAnsi="Calibri" w:cs="Arial"/>
                <w:b/>
                <w:sz w:val="22"/>
                <w:szCs w:val="22"/>
              </w:rPr>
              <w:t>26/02/2018</w:t>
            </w:r>
          </w:p>
        </w:tc>
      </w:tr>
    </w:tbl>
    <w:p w:rsidR="00247756" w:rsidRPr="00247756" w:rsidRDefault="00247756" w:rsidP="0024775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247756" w:rsidRPr="00247756" w:rsidRDefault="00247756" w:rsidP="0024775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F0542"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613AF5">
            <w:pPr>
              <w:ind w:left="720"/>
              <w:rPr>
                <w:rFonts w:ascii="Calibri" w:hAnsi="Calibri"/>
                <w:sz w:val="22"/>
                <w:szCs w:val="22"/>
              </w:rPr>
            </w:pPr>
          </w:p>
        </w:tc>
        <w:tc>
          <w:tcPr>
            <w:tcW w:w="5274" w:type="dxa"/>
          </w:tcPr>
          <w:p w:rsidR="00D16500" w:rsidRPr="008C51BC" w:rsidRDefault="00D16500" w:rsidP="00613AF5">
            <w:pPr>
              <w:tabs>
                <w:tab w:val="left" w:pos="720"/>
              </w:tabs>
              <w:ind w:left="720"/>
              <w:jc w:val="both"/>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3"/>
        <w:gridCol w:w="10195"/>
        <w:gridCol w:w="249"/>
      </w:tblGrid>
      <w:tr w:rsidR="0081222A" w:rsidTr="00613AF5">
        <w:trPr>
          <w:gridAfter w:val="1"/>
          <w:wAfter w:w="249" w:type="dxa"/>
          <w:trHeight w:val="1369"/>
        </w:trPr>
        <w:tc>
          <w:tcPr>
            <w:tcW w:w="10308" w:type="dxa"/>
            <w:gridSpan w:val="2"/>
          </w:tcPr>
          <w:p w:rsidR="00250F50" w:rsidRDefault="00250F50" w:rsidP="00250F50">
            <w:pPr>
              <w:spacing w:line="259" w:lineRule="auto"/>
              <w:ind w:left="14"/>
            </w:pPr>
            <w:r>
              <w:rPr>
                <w:sz w:val="22"/>
              </w:rPr>
              <w:t xml:space="preserve"> </w:t>
            </w:r>
            <w:r>
              <w:rPr>
                <w:rFonts w:ascii="Arial" w:eastAsia="Arial" w:hAnsi="Arial" w:cs="Arial"/>
                <w:sz w:val="22"/>
              </w:rPr>
              <w:t xml:space="preserve"> </w:t>
            </w:r>
          </w:p>
          <w:p w:rsidR="00250F50" w:rsidRDefault="00250F50" w:rsidP="00250F50">
            <w:pPr>
              <w:spacing w:after="3" w:line="253" w:lineRule="auto"/>
              <w:ind w:left="-5" w:right="178"/>
            </w:pPr>
            <w:r>
              <w:rPr>
                <w:rFonts w:ascii="Arial" w:eastAsia="Arial" w:hAnsi="Arial" w:cs="Arial"/>
                <w:sz w:val="22"/>
              </w:rPr>
              <w:t xml:space="preserve">Include in your introduction a brief literature review on the development and history of probability of detection and sizing methods.  </w:t>
            </w:r>
          </w:p>
          <w:p w:rsidR="00250F50" w:rsidRDefault="00250F50" w:rsidP="00250F50">
            <w:pPr>
              <w:spacing w:line="259" w:lineRule="auto"/>
              <w:ind w:left="14"/>
            </w:pPr>
            <w:r>
              <w:rPr>
                <w:rFonts w:ascii="Arial" w:eastAsia="Arial" w:hAnsi="Arial" w:cs="Arial"/>
                <w:b/>
                <w:sz w:val="22"/>
              </w:rPr>
              <w:t xml:space="preserve"> </w:t>
            </w:r>
            <w:r>
              <w:rPr>
                <w:rFonts w:ascii="Arial" w:eastAsia="Arial" w:hAnsi="Arial" w:cs="Arial"/>
                <w:sz w:val="22"/>
              </w:rPr>
              <w:t xml:space="preserve"> </w:t>
            </w:r>
          </w:p>
          <w:p w:rsidR="00250F50" w:rsidRDefault="00250F50" w:rsidP="00250F50">
            <w:pPr>
              <w:spacing w:after="1" w:line="259" w:lineRule="auto"/>
              <w:ind w:left="-5"/>
            </w:pPr>
            <w:r>
              <w:rPr>
                <w:rFonts w:ascii="Arial" w:eastAsia="Arial" w:hAnsi="Arial" w:cs="Arial"/>
                <w:b/>
                <w:sz w:val="22"/>
              </w:rPr>
              <w:t xml:space="preserve">Task 1 Statistical Analysis of Magnetic Flux Leakage and Ultrasonic Pit Sizing Capabilities (30%) </w:t>
            </w:r>
            <w:r>
              <w:rPr>
                <w:rFonts w:ascii="Arial" w:eastAsia="Arial" w:hAnsi="Arial" w:cs="Arial"/>
                <w:sz w:val="22"/>
              </w:rPr>
              <w:t xml:space="preserve"> </w:t>
            </w:r>
          </w:p>
          <w:p w:rsidR="00250F50" w:rsidRDefault="00250F50" w:rsidP="00250F50">
            <w:pPr>
              <w:spacing w:line="259" w:lineRule="auto"/>
              <w:ind w:left="14"/>
            </w:pPr>
            <w:r>
              <w:rPr>
                <w:rFonts w:ascii="Arial" w:eastAsia="Arial" w:hAnsi="Arial" w:cs="Arial"/>
                <w:b/>
                <w:sz w:val="22"/>
              </w:rPr>
              <w:t xml:space="preserve"> </w:t>
            </w:r>
            <w:r>
              <w:rPr>
                <w:rFonts w:ascii="Arial" w:eastAsia="Arial" w:hAnsi="Arial" w:cs="Arial"/>
                <w:sz w:val="22"/>
              </w:rPr>
              <w:t xml:space="preserve"> </w:t>
            </w:r>
          </w:p>
          <w:p w:rsidR="00250F50" w:rsidRDefault="00250F50" w:rsidP="00250F50">
            <w:pPr>
              <w:spacing w:after="3" w:line="253" w:lineRule="auto"/>
              <w:ind w:left="-5" w:right="178"/>
            </w:pPr>
            <w:r>
              <w:rPr>
                <w:rFonts w:ascii="Arial" w:eastAsia="Arial" w:hAnsi="Arial" w:cs="Arial"/>
                <w:sz w:val="22"/>
              </w:rPr>
              <w:t xml:space="preserve">You have been provided with an Excel spreadsheet with measurements of % Wall Loss undertaken on retrieved in-field oil storage tank corroded plate coupons.  The data is to be used to determine the accuracy of both the Magnetic Flux Leakage method along with follow up ultrasonic pit depth estimates from two technicians.  After retrieval of the plate sections, all defects were mechanically pit depth gauged to determine their true size.  Measurements are given in terms of % Wall Loss for each defect.  </w:t>
            </w:r>
          </w:p>
          <w:p w:rsidR="00250F50" w:rsidRDefault="00250F50" w:rsidP="00250F50">
            <w:pPr>
              <w:spacing w:line="259" w:lineRule="auto"/>
              <w:ind w:left="14"/>
            </w:pPr>
            <w:r>
              <w:rPr>
                <w:rFonts w:ascii="Arial" w:eastAsia="Arial" w:hAnsi="Arial" w:cs="Arial"/>
                <w:sz w:val="22"/>
              </w:rPr>
              <w:t xml:space="preserve">  </w:t>
            </w:r>
          </w:p>
          <w:p w:rsidR="00250F50" w:rsidRDefault="00250F50" w:rsidP="00250F50">
            <w:pPr>
              <w:spacing w:after="3" w:line="253" w:lineRule="auto"/>
              <w:ind w:left="-5" w:right="178"/>
            </w:pPr>
            <w:r>
              <w:rPr>
                <w:rFonts w:ascii="Arial" w:eastAsia="Arial" w:hAnsi="Arial" w:cs="Arial"/>
                <w:sz w:val="22"/>
              </w:rPr>
              <w:t xml:space="preserve">Your task is to compare the complimentary methods through statistical analysis.  Comment on the relative sizing accuracy of the methods.  In this field application no knowledge of the actual defect sizes would be known and decisions would be made based upon the measurements undertaken in the field, so it is important that you comment on any possible decisions that would be made upon the field data and any possible implications.  </w:t>
            </w:r>
          </w:p>
          <w:p w:rsidR="00250F50" w:rsidRDefault="00250F50" w:rsidP="00250F50">
            <w:pPr>
              <w:spacing w:line="259" w:lineRule="auto"/>
              <w:ind w:left="14"/>
            </w:pPr>
            <w:r>
              <w:rPr>
                <w:rFonts w:ascii="Arial" w:eastAsia="Arial" w:hAnsi="Arial" w:cs="Arial"/>
                <w:sz w:val="22"/>
              </w:rPr>
              <w:t xml:space="preserve">  </w:t>
            </w:r>
          </w:p>
          <w:p w:rsidR="00250F50" w:rsidRDefault="00250F50" w:rsidP="00250F50">
            <w:pPr>
              <w:spacing w:after="1" w:line="259" w:lineRule="auto"/>
              <w:ind w:left="-5"/>
            </w:pPr>
            <w:r>
              <w:rPr>
                <w:rFonts w:ascii="Arial" w:eastAsia="Arial" w:hAnsi="Arial" w:cs="Arial"/>
                <w:b/>
                <w:sz w:val="22"/>
              </w:rPr>
              <w:t xml:space="preserve">Task 2 ROC Analysis on Aircraft Wing Inspection (10%) </w:t>
            </w:r>
            <w:r>
              <w:rPr>
                <w:rFonts w:ascii="Arial" w:eastAsia="Arial" w:hAnsi="Arial" w:cs="Arial"/>
                <w:sz w:val="22"/>
              </w:rPr>
              <w:t xml:space="preserve"> </w:t>
            </w:r>
          </w:p>
          <w:p w:rsidR="00250F50" w:rsidRDefault="00250F50" w:rsidP="00250F50">
            <w:pPr>
              <w:spacing w:line="259" w:lineRule="auto"/>
              <w:ind w:left="14"/>
            </w:pPr>
            <w:r>
              <w:rPr>
                <w:rFonts w:ascii="Arial" w:eastAsia="Arial" w:hAnsi="Arial" w:cs="Arial"/>
                <w:sz w:val="22"/>
              </w:rPr>
              <w:t xml:space="preserve">  </w:t>
            </w:r>
          </w:p>
          <w:p w:rsidR="00250F50" w:rsidRDefault="00250F50" w:rsidP="00250F50">
            <w:pPr>
              <w:spacing w:after="3" w:line="253" w:lineRule="auto"/>
              <w:ind w:left="-5" w:right="178"/>
            </w:pPr>
            <w:r>
              <w:rPr>
                <w:rFonts w:ascii="Arial" w:eastAsia="Arial" w:hAnsi="Arial" w:cs="Arial"/>
                <w:sz w:val="22"/>
              </w:rPr>
              <w:t xml:space="preserve">An aircraft wing has been inspected using 3 different NDT methods.  The inspection was carried out on a location grid basis for ease of carrying out a Probability of Detection and Probability of False Alarm (Indication).  The results are provided in the form of an excel file.  </w:t>
            </w:r>
          </w:p>
          <w:p w:rsidR="00250F50" w:rsidRDefault="00250F50" w:rsidP="00250F50">
            <w:pPr>
              <w:spacing w:line="259" w:lineRule="auto"/>
              <w:ind w:left="14"/>
            </w:pPr>
            <w:r>
              <w:rPr>
                <w:rFonts w:ascii="Arial" w:eastAsia="Arial" w:hAnsi="Arial" w:cs="Arial"/>
                <w:sz w:val="22"/>
              </w:rPr>
              <w:t xml:space="preserve">  </w:t>
            </w:r>
          </w:p>
          <w:p w:rsidR="00250F50" w:rsidRDefault="00250F50" w:rsidP="00250F50">
            <w:pPr>
              <w:spacing w:after="3" w:line="253" w:lineRule="auto"/>
              <w:ind w:left="-5" w:right="178"/>
            </w:pPr>
            <w:r>
              <w:rPr>
                <w:rFonts w:ascii="Arial" w:eastAsia="Arial" w:hAnsi="Arial" w:cs="Arial"/>
                <w:sz w:val="22"/>
              </w:rPr>
              <w:t xml:space="preserve">For each method determine PoD and PoFA figures and discuss and compare their relative positions on a ROC plot.  </w:t>
            </w:r>
          </w:p>
          <w:p w:rsidR="0081222A" w:rsidRDefault="0081222A"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250F50" w:rsidRDefault="00250F50"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3E3DC2" w:rsidRDefault="003E3DC2" w:rsidP="0081222A">
            <w:pPr>
              <w:pStyle w:val="Default"/>
              <w:ind w:left="720"/>
              <w:rPr>
                <w:noProof/>
                <w:sz w:val="22"/>
                <w:szCs w:val="22"/>
              </w:rPr>
            </w:pPr>
          </w:p>
          <w:p w:rsidR="0081222A" w:rsidRDefault="0081222A" w:rsidP="0081222A">
            <w:pPr>
              <w:pStyle w:val="Default"/>
              <w:ind w:left="720"/>
              <w:rPr>
                <w:noProof/>
                <w:sz w:val="22"/>
                <w:szCs w:val="22"/>
              </w:rPr>
            </w:pPr>
          </w:p>
        </w:tc>
      </w:tr>
      <w:tr w:rsidR="00EE6F25" w:rsidRPr="00100396" w:rsidTr="00613AF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gridBefore w:val="1"/>
          <w:wBefore w:w="113" w:type="dxa"/>
          <w:trHeight w:val="414"/>
        </w:trPr>
        <w:tc>
          <w:tcPr>
            <w:tcW w:w="10444" w:type="dxa"/>
            <w:gridSpan w:val="2"/>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250F50" w:rsidRDefault="00250F50" w:rsidP="003B113A">
      <w:pPr>
        <w:spacing w:after="3" w:line="253" w:lineRule="auto"/>
        <w:ind w:left="-5" w:right="178"/>
        <w:rPr>
          <w:rFonts w:ascii="Arial" w:eastAsia="Arial" w:hAnsi="Arial" w:cs="Arial"/>
          <w:sz w:val="22"/>
        </w:rPr>
      </w:pPr>
    </w:p>
    <w:p w:rsidR="00250F50" w:rsidRDefault="00250F50" w:rsidP="003B113A">
      <w:pPr>
        <w:spacing w:after="3" w:line="253" w:lineRule="auto"/>
        <w:ind w:left="-5" w:right="178"/>
        <w:rPr>
          <w:rFonts w:ascii="Arial" w:eastAsia="Arial" w:hAnsi="Arial" w:cs="Arial"/>
          <w:sz w:val="22"/>
        </w:rPr>
      </w:pPr>
      <w:r>
        <w:rPr>
          <w:rFonts w:ascii="Arial" w:eastAsia="Arial" w:hAnsi="Arial" w:cs="Arial"/>
          <w:sz w:val="22"/>
        </w:rPr>
        <w:t>Include a cover page with your Student Name, p number, course and module titles, lecturer name and Assignment title and date.</w:t>
      </w:r>
    </w:p>
    <w:p w:rsidR="00250F50" w:rsidRDefault="00250F50" w:rsidP="003B113A">
      <w:pPr>
        <w:spacing w:after="3" w:line="253" w:lineRule="auto"/>
        <w:ind w:left="-5" w:right="178"/>
        <w:rPr>
          <w:rFonts w:ascii="Arial" w:eastAsia="Arial" w:hAnsi="Arial" w:cs="Arial"/>
          <w:sz w:val="22"/>
        </w:rPr>
      </w:pPr>
    </w:p>
    <w:p w:rsidR="00250F50" w:rsidRDefault="00250F50" w:rsidP="003B113A">
      <w:pPr>
        <w:spacing w:after="3" w:line="253" w:lineRule="auto"/>
        <w:ind w:left="-5" w:right="178"/>
      </w:pPr>
      <w:r>
        <w:rPr>
          <w:rFonts w:ascii="Arial" w:eastAsia="Arial" w:hAnsi="Arial" w:cs="Arial"/>
          <w:sz w:val="22"/>
        </w:rPr>
        <w:t xml:space="preserve">Split the report into two sub reports, one for each task.  The combined reports should aim to be no more than 2500 words (not including diagrams).  </w:t>
      </w:r>
    </w:p>
    <w:p w:rsidR="00250F50" w:rsidRDefault="00250F50" w:rsidP="003B113A">
      <w:pPr>
        <w:spacing w:line="259" w:lineRule="auto"/>
        <w:ind w:left="14"/>
      </w:pPr>
      <w:r>
        <w:rPr>
          <w:rFonts w:ascii="Arial" w:eastAsia="Arial" w:hAnsi="Arial" w:cs="Arial"/>
          <w:sz w:val="22"/>
        </w:rPr>
        <w:t xml:space="preserve">  </w:t>
      </w:r>
    </w:p>
    <w:p w:rsidR="00250F50" w:rsidRDefault="00250F50" w:rsidP="003B113A">
      <w:pPr>
        <w:spacing w:after="3" w:line="253" w:lineRule="auto"/>
        <w:ind w:left="-5" w:right="178"/>
      </w:pPr>
      <w:r>
        <w:rPr>
          <w:rFonts w:ascii="Arial" w:eastAsia="Arial" w:hAnsi="Arial" w:cs="Arial"/>
          <w:sz w:val="22"/>
        </w:rPr>
        <w:t xml:space="preserve">Use the Harvard referencing system, double spacing and font size 12.  </w:t>
      </w:r>
    </w:p>
    <w:p w:rsidR="00250F50" w:rsidRDefault="00250F50" w:rsidP="003B113A">
      <w:pPr>
        <w:spacing w:line="259" w:lineRule="auto"/>
        <w:ind w:left="14"/>
      </w:pPr>
      <w:r>
        <w:rPr>
          <w:rFonts w:ascii="Arial" w:eastAsia="Arial" w:hAnsi="Arial" w:cs="Arial"/>
          <w:sz w:val="22"/>
        </w:rPr>
        <w:t xml:space="preserve">  </w:t>
      </w:r>
    </w:p>
    <w:p w:rsidR="00250F50" w:rsidRDefault="00250F50" w:rsidP="003B113A">
      <w:pPr>
        <w:spacing w:after="3" w:line="253" w:lineRule="auto"/>
        <w:ind w:left="-5" w:right="178"/>
      </w:pPr>
      <w:r>
        <w:rPr>
          <w:rFonts w:ascii="Arial" w:eastAsia="Arial" w:hAnsi="Arial" w:cs="Arial"/>
          <w:sz w:val="22"/>
        </w:rPr>
        <w:t xml:space="preserve">A typical experimental report structure would usually include, where relevant, the following sections:  </w:t>
      </w:r>
    </w:p>
    <w:p w:rsidR="00250F50" w:rsidRDefault="00250F50" w:rsidP="003B113A">
      <w:pPr>
        <w:spacing w:line="259" w:lineRule="auto"/>
        <w:ind w:left="14"/>
      </w:pPr>
      <w:r>
        <w:rPr>
          <w:rFonts w:ascii="Arial" w:eastAsia="Arial" w:hAnsi="Arial" w:cs="Arial"/>
          <w:sz w:val="22"/>
        </w:rPr>
        <w:t xml:space="preserve">  </w:t>
      </w:r>
    </w:p>
    <w:tbl>
      <w:tblPr>
        <w:tblStyle w:val="TableGrid0"/>
        <w:tblW w:w="10449" w:type="dxa"/>
        <w:tblInd w:w="24" w:type="dxa"/>
        <w:tblCellMar>
          <w:top w:w="15" w:type="dxa"/>
          <w:left w:w="108" w:type="dxa"/>
          <w:bottom w:w="0" w:type="dxa"/>
          <w:right w:w="107" w:type="dxa"/>
        </w:tblCellMar>
        <w:tblLook w:val="04A0" w:firstRow="1" w:lastRow="0" w:firstColumn="1" w:lastColumn="0" w:noHBand="0" w:noVBand="1"/>
      </w:tblPr>
      <w:tblGrid>
        <w:gridCol w:w="10449"/>
      </w:tblGrid>
      <w:tr w:rsidR="00250F50" w:rsidTr="003B113A">
        <w:trPr>
          <w:trHeight w:val="242"/>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Title Page </w:t>
            </w:r>
            <w:r>
              <w:rPr>
                <w:rFonts w:ascii="Times New Roman" w:eastAsia="Times New Roman" w:hAnsi="Times New Roman" w:cs="Times New Roman"/>
                <w:sz w:val="18"/>
              </w:rPr>
              <w:t xml:space="preserve"> - As detailed above </w:t>
            </w:r>
            <w:r>
              <w:rPr>
                <w:rFonts w:ascii="Arial" w:eastAsia="Arial" w:hAnsi="Arial" w:cs="Arial"/>
              </w:rPr>
              <w:t xml:space="preserve"> </w:t>
            </w:r>
          </w:p>
        </w:tc>
      </w:tr>
      <w:tr w:rsidR="00250F50" w:rsidTr="003B113A">
        <w:trPr>
          <w:trHeight w:val="943"/>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Abstract - </w:t>
            </w:r>
            <w:r>
              <w:rPr>
                <w:rFonts w:ascii="Times New Roman" w:eastAsia="Times New Roman" w:hAnsi="Times New Roman" w:cs="Times New Roman"/>
                <w:sz w:val="18"/>
              </w:rPr>
              <w:t xml:space="preserve">This should be three or four sentences, summarising what you did, how you did it, what the results (and uncertainties) were and what your conclusions were. In practice, </w:t>
            </w:r>
            <w:r>
              <w:rPr>
                <w:rFonts w:ascii="Times New Roman" w:eastAsia="Times New Roman" w:hAnsi="Times New Roman" w:cs="Times New Roman"/>
                <w:b/>
                <w:sz w:val="18"/>
              </w:rPr>
              <w:t>you will write this last</w:t>
            </w:r>
            <w:r>
              <w:rPr>
                <w:rFonts w:ascii="Times New Roman" w:eastAsia="Times New Roman" w:hAnsi="Times New Roman" w:cs="Times New Roman"/>
                <w:sz w:val="18"/>
              </w:rPr>
              <w:t>, so leave about half a page at the beginning of your write-up in which to put an abstract later.</w:t>
            </w:r>
            <w:r>
              <w:rPr>
                <w:rFonts w:ascii="Times New Roman" w:eastAsia="Times New Roman" w:hAnsi="Times New Roman" w:cs="Times New Roman"/>
                <w:b/>
                <w:sz w:val="18"/>
              </w:rPr>
              <w:t xml:space="preserve"> </w:t>
            </w:r>
            <w:r>
              <w:rPr>
                <w:rFonts w:ascii="Arial" w:eastAsia="Arial" w:hAnsi="Arial" w:cs="Arial"/>
              </w:rPr>
              <w:t xml:space="preserve"> </w:t>
            </w:r>
          </w:p>
        </w:tc>
      </w:tr>
      <w:tr w:rsidR="00250F50" w:rsidTr="003B113A">
        <w:trPr>
          <w:trHeight w:val="466"/>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Contents </w:t>
            </w:r>
            <w:r>
              <w:rPr>
                <w:rFonts w:ascii="Arial" w:eastAsia="Arial" w:hAnsi="Arial" w:cs="Arial"/>
              </w:rPr>
              <w:t xml:space="preserve"> </w:t>
            </w:r>
          </w:p>
        </w:tc>
      </w:tr>
      <w:tr w:rsidR="00250F50" w:rsidTr="003B113A">
        <w:trPr>
          <w:trHeight w:val="463"/>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Apparatus - </w:t>
            </w:r>
            <w:r>
              <w:rPr>
                <w:rFonts w:ascii="Times New Roman" w:eastAsia="Times New Roman" w:hAnsi="Times New Roman" w:cs="Times New Roman"/>
                <w:sz w:val="18"/>
              </w:rPr>
              <w:t xml:space="preserve">List the apparatus with a diagram where necessary. Describe in particular anything different or additional to that in the script. </w:t>
            </w:r>
            <w:r>
              <w:rPr>
                <w:rFonts w:ascii="Arial" w:eastAsia="Arial" w:hAnsi="Arial" w:cs="Arial"/>
              </w:rPr>
              <w:t xml:space="preserve"> </w:t>
            </w:r>
          </w:p>
        </w:tc>
      </w:tr>
      <w:tr w:rsidR="00250F50" w:rsidTr="003B113A">
        <w:trPr>
          <w:trHeight w:val="706"/>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Introduction/Method/Procedure - </w:t>
            </w:r>
            <w:r>
              <w:rPr>
                <w:rFonts w:ascii="Times New Roman" w:eastAsia="Times New Roman" w:hAnsi="Times New Roman" w:cs="Times New Roman"/>
                <w:sz w:val="18"/>
              </w:rPr>
              <w:t xml:space="preserve">Explain very briefly what the experiment is about. Record what you did - particularly if it differs from the script. Include problems and disasters. </w:t>
            </w:r>
            <w:r>
              <w:rPr>
                <w:rFonts w:ascii="Arial" w:eastAsia="Arial" w:hAnsi="Arial" w:cs="Arial"/>
              </w:rPr>
              <w:t xml:space="preserve"> </w:t>
            </w:r>
          </w:p>
        </w:tc>
      </w:tr>
      <w:tr w:rsidR="00250F50" w:rsidTr="003B113A">
        <w:trPr>
          <w:trHeight w:val="1181"/>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Measurements and Graphs of Raw measurements - </w:t>
            </w:r>
            <w:r>
              <w:rPr>
                <w:rFonts w:ascii="Times New Roman" w:eastAsia="Times New Roman" w:hAnsi="Times New Roman" w:cs="Times New Roman"/>
                <w:sz w:val="18"/>
              </w:rPr>
              <w:t xml:space="preserve">Record </w:t>
            </w:r>
            <w:r>
              <w:rPr>
                <w:rFonts w:ascii="Times New Roman" w:eastAsia="Times New Roman" w:hAnsi="Times New Roman" w:cs="Times New Roman"/>
                <w:b/>
                <w:sz w:val="18"/>
              </w:rPr>
              <w:t xml:space="preserve">all </w:t>
            </w:r>
            <w:r>
              <w:rPr>
                <w:rFonts w:ascii="Times New Roman" w:eastAsia="Times New Roman" w:hAnsi="Times New Roman" w:cs="Times New Roman"/>
                <w:sz w:val="18"/>
              </w:rPr>
              <w:t xml:space="preserve">raw measurements (good, bad or indifferent) as and when you obtained them.  If the raw data or calculations are voluminous, they could be summarised here and included in their entirety in an appendix. It is often worthwhile to plot a graph of your measurements as you go. This can save time since it indicates quickly if you need to repeat readings or if you need more. </w:t>
            </w:r>
            <w:r>
              <w:rPr>
                <w:rFonts w:ascii="Arial" w:eastAsia="Arial" w:hAnsi="Arial" w:cs="Arial"/>
              </w:rPr>
              <w:t xml:space="preserve"> </w:t>
            </w:r>
          </w:p>
        </w:tc>
      </w:tr>
      <w:tr w:rsidR="00250F50" w:rsidTr="003B113A">
        <w:trPr>
          <w:trHeight w:val="1181"/>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Calculations and error estimates - </w:t>
            </w:r>
            <w:r>
              <w:rPr>
                <w:rFonts w:ascii="Times New Roman" w:eastAsia="Times New Roman" w:hAnsi="Times New Roman" w:cs="Times New Roman"/>
                <w:sz w:val="18"/>
              </w:rPr>
              <w:t xml:space="preserve">Describe the calculations or other processing of your results. Explain what equations you used and include a sample calculation, even if you use a spreadsheet programme to carry out the calculations. Discuss the sources of error in your measurements and use these to estimate the uncertainties (or experimental error) on your final results. Include any graphs used in your analysis. </w:t>
            </w:r>
            <w:r>
              <w:rPr>
                <w:rFonts w:ascii="Arial" w:eastAsia="Arial" w:hAnsi="Arial" w:cs="Arial"/>
              </w:rPr>
              <w:t xml:space="preserve"> </w:t>
            </w:r>
          </w:p>
        </w:tc>
      </w:tr>
      <w:tr w:rsidR="00250F50" w:rsidTr="003B113A">
        <w:trPr>
          <w:trHeight w:val="941"/>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Results and Discussion - </w:t>
            </w:r>
            <w:r>
              <w:rPr>
                <w:rFonts w:ascii="Times New Roman" w:eastAsia="Times New Roman" w:hAnsi="Times New Roman" w:cs="Times New Roman"/>
                <w:sz w:val="18"/>
              </w:rPr>
              <w:t xml:space="preserve">Discuss the interpretation of your results. The questions in the experimental script usually lead you through what is required, so you should record your responses to these questions as you come to them. Clearly state your results with estimated errors and units. This is where you should compare your results with accepted values from reference books or other sources. </w:t>
            </w:r>
            <w:r>
              <w:rPr>
                <w:rFonts w:ascii="Arial" w:eastAsia="Arial" w:hAnsi="Arial" w:cs="Arial"/>
              </w:rPr>
              <w:t xml:space="preserve"> </w:t>
            </w:r>
          </w:p>
        </w:tc>
      </w:tr>
      <w:tr w:rsidR="00250F50" w:rsidTr="003B113A">
        <w:trPr>
          <w:trHeight w:val="943"/>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line="259" w:lineRule="auto"/>
            </w:pPr>
            <w:r>
              <w:rPr>
                <w:rFonts w:ascii="Times New Roman" w:eastAsia="Times New Roman" w:hAnsi="Times New Roman" w:cs="Times New Roman"/>
                <w:b/>
                <w:sz w:val="18"/>
              </w:rPr>
              <w:t xml:space="preserve">Conclusion and bibliography - </w:t>
            </w:r>
            <w:r>
              <w:rPr>
                <w:rFonts w:ascii="Times New Roman" w:eastAsia="Times New Roman" w:hAnsi="Times New Roman" w:cs="Times New Roman"/>
                <w:sz w:val="18"/>
              </w:rPr>
              <w:t xml:space="preserve">Write a conclusion drawing the results together, discussing their physical implications, the validity of the theory and the methods, and scope for improvement of the experiment.  Remember to list the books, articles or web pages that you used for reference in a bibliography at the end. </w:t>
            </w:r>
            <w:r>
              <w:rPr>
                <w:rFonts w:ascii="Arial" w:eastAsia="Arial" w:hAnsi="Arial" w:cs="Arial"/>
              </w:rPr>
              <w:t xml:space="preserve"> </w:t>
            </w:r>
          </w:p>
        </w:tc>
      </w:tr>
      <w:tr w:rsidR="00250F50" w:rsidTr="003B113A">
        <w:trPr>
          <w:trHeight w:val="927"/>
        </w:trPr>
        <w:tc>
          <w:tcPr>
            <w:tcW w:w="10449" w:type="dxa"/>
            <w:tcBorders>
              <w:top w:val="single" w:sz="4" w:space="0" w:color="000000"/>
              <w:left w:val="single" w:sz="4" w:space="0" w:color="000000"/>
              <w:bottom w:val="single" w:sz="4" w:space="0" w:color="000000"/>
              <w:right w:val="single" w:sz="4" w:space="0" w:color="000000"/>
            </w:tcBorders>
          </w:tcPr>
          <w:p w:rsidR="00250F50" w:rsidRDefault="00250F50" w:rsidP="00250F50">
            <w:pPr>
              <w:spacing w:after="230" w:line="262" w:lineRule="auto"/>
            </w:pPr>
            <w:r>
              <w:rPr>
                <w:rFonts w:ascii="Times New Roman" w:eastAsia="Times New Roman" w:hAnsi="Times New Roman" w:cs="Times New Roman"/>
                <w:b/>
                <w:sz w:val="18"/>
              </w:rPr>
              <w:t xml:space="preserve">Appendix - </w:t>
            </w:r>
            <w:r>
              <w:rPr>
                <w:rFonts w:ascii="Times New Roman" w:eastAsia="Times New Roman" w:hAnsi="Times New Roman" w:cs="Times New Roman"/>
                <w:sz w:val="18"/>
              </w:rPr>
              <w:t xml:space="preserve">Most reports will not require appendix as tables of data, calculations and graphs of results should normally be included in the main body of the report to create a coherent whole. Only relegate large volumes of data to the appendix if absolutely necessary. </w:t>
            </w:r>
            <w:r>
              <w:rPr>
                <w:rFonts w:ascii="Times New Roman" w:eastAsia="Times New Roman" w:hAnsi="Times New Roman" w:cs="Times New Roman"/>
                <w:i/>
                <w:sz w:val="18"/>
              </w:rPr>
              <w:t xml:space="preserve"> </w:t>
            </w:r>
            <w:r>
              <w:rPr>
                <w:rFonts w:ascii="Arial" w:eastAsia="Arial" w:hAnsi="Arial" w:cs="Arial"/>
              </w:rPr>
              <w:t xml:space="preserve"> </w:t>
            </w:r>
          </w:p>
          <w:p w:rsidR="00250F50" w:rsidRDefault="00250F50" w:rsidP="00250F50">
            <w:pPr>
              <w:spacing w:line="259" w:lineRule="auto"/>
            </w:pPr>
            <w:r>
              <w:rPr>
                <w:rFonts w:ascii="Times New Roman" w:eastAsia="Times New Roman" w:hAnsi="Times New Roman" w:cs="Times New Roman"/>
                <w:b/>
                <w:sz w:val="18"/>
              </w:rPr>
              <w:t xml:space="preserve">Don’t forget </w:t>
            </w:r>
            <w:r>
              <w:rPr>
                <w:rFonts w:ascii="Times New Roman" w:eastAsia="Times New Roman" w:hAnsi="Times New Roman" w:cs="Times New Roman"/>
                <w:sz w:val="18"/>
              </w:rPr>
              <w:t xml:space="preserve">to go back and write the abstract. </w:t>
            </w:r>
            <w:r>
              <w:rPr>
                <w:rFonts w:ascii="Arial" w:eastAsia="Arial" w:hAnsi="Arial" w:cs="Arial"/>
              </w:rPr>
              <w:t xml:space="preserve"> </w:t>
            </w:r>
          </w:p>
        </w:tc>
      </w:tr>
    </w:tbl>
    <w:p w:rsidR="00250F50" w:rsidRDefault="00250F50" w:rsidP="00250F50">
      <w:pPr>
        <w:spacing w:line="259" w:lineRule="auto"/>
        <w:ind w:left="14"/>
        <w:rPr>
          <w:rFonts w:ascii="Arial" w:eastAsia="Arial" w:hAnsi="Arial" w:cs="Arial"/>
          <w:sz w:val="22"/>
        </w:rPr>
      </w:pPr>
      <w:r>
        <w:rPr>
          <w:rFonts w:ascii="Arial" w:eastAsia="Arial" w:hAnsi="Arial" w:cs="Arial"/>
          <w:sz w:val="22"/>
        </w:rPr>
        <w:t xml:space="preserve">  </w:t>
      </w: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rPr>
          <w:rFonts w:ascii="Arial" w:eastAsia="Arial" w:hAnsi="Arial" w:cs="Arial"/>
          <w:sz w:val="22"/>
        </w:rPr>
      </w:pPr>
    </w:p>
    <w:p w:rsidR="00250F50" w:rsidRDefault="00250F50" w:rsidP="00250F50">
      <w:pPr>
        <w:spacing w:line="259" w:lineRule="auto"/>
        <w:ind w:left="14"/>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613AF5">
            <w:pPr>
              <w:jc w:val="center"/>
              <w:rPr>
                <w:rFonts w:ascii="Calibri" w:hAnsi="Calibri"/>
                <w:sz w:val="32"/>
              </w:rPr>
            </w:pPr>
            <w:r>
              <w:rPr>
                <w:rFonts w:ascii="Calibri" w:hAnsi="Calibri"/>
                <w:sz w:val="32"/>
              </w:rPr>
              <w:t>1</w:t>
            </w:r>
            <w:r w:rsidR="00250F50">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176EFF">
            <w:pPr>
              <w:jc w:val="center"/>
              <w:rPr>
                <w:rFonts w:ascii="Calibri" w:hAnsi="Calibri"/>
                <w:sz w:val="32"/>
              </w:rPr>
            </w:pPr>
            <w:r>
              <w:rPr>
                <w:rFonts w:ascii="Calibri" w:hAnsi="Calibri"/>
                <w:sz w:val="32"/>
              </w:rPr>
              <w:t>2</w:t>
            </w:r>
            <w:r w:rsidR="00176EF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w:t>
            </w:r>
            <w:r w:rsidR="00250F50">
              <w:rPr>
                <w:rFonts w:ascii="Calibri" w:hAnsi="Calibri"/>
                <w:sz w:val="14"/>
                <w:szCs w:val="14"/>
              </w:rPr>
              <w:t xml:space="preserve">tical reflection; organisation </w:t>
            </w:r>
            <w:r w:rsidRPr="00F61A20">
              <w:rPr>
                <w:rFonts w:ascii="Calibri" w:hAnsi="Calibri"/>
                <w:sz w:val="14"/>
                <w:szCs w:val="14"/>
              </w:rPr>
              <w:t>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bookmarkStart w:id="0" w:name="_GoBack"/>
        <w:bookmarkEnd w:id="0"/>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13AF5"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176EFF">
            <w:pPr>
              <w:jc w:val="center"/>
              <w:rPr>
                <w:rFonts w:ascii="Calibri" w:hAnsi="Calibri"/>
                <w:sz w:val="32"/>
              </w:rPr>
            </w:pPr>
            <w:r>
              <w:rPr>
                <w:rFonts w:ascii="Calibri" w:hAnsi="Calibri"/>
                <w:sz w:val="32"/>
              </w:rPr>
              <w:t>1</w:t>
            </w:r>
            <w:r w:rsidR="00250F50">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ED4979"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Assessment marks are subject to ratification at the Exam Board.  These comments and marks are to give feedback on module work and are for guidance only un</w:t>
            </w:r>
          </w:p>
          <w:p w:rsidR="00F61A20" w:rsidRPr="003223E0" w:rsidRDefault="003223E0" w:rsidP="00EB4F96">
            <w:pPr>
              <w:rPr>
                <w:rFonts w:ascii="Calibri" w:hAnsi="Calibri"/>
                <w:sz w:val="16"/>
                <w:szCs w:val="16"/>
              </w:rPr>
            </w:pPr>
            <w:r w:rsidRPr="003223E0">
              <w:rPr>
                <w:rFonts w:ascii="Calibri" w:hAnsi="Calibri"/>
                <w:sz w:val="16"/>
                <w:szCs w:val="16"/>
              </w:rPr>
              <w:t xml:space="preserve">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r w:rsidR="0080422F" w:rsidRPr="00525F5D" w:rsidTr="00EB4F96">
        <w:trPr>
          <w:cantSplit/>
        </w:trPr>
        <w:tc>
          <w:tcPr>
            <w:tcW w:w="6062" w:type="dxa"/>
            <w:vAlign w:val="bottom"/>
          </w:tcPr>
          <w:p w:rsidR="0080422F" w:rsidRPr="00525F5D" w:rsidRDefault="0080422F" w:rsidP="00EB4F96">
            <w:pPr>
              <w:rPr>
                <w:rFonts w:ascii="Calibri" w:hAnsi="Calibri" w:cs="Arial"/>
              </w:rPr>
            </w:pPr>
          </w:p>
        </w:tc>
        <w:tc>
          <w:tcPr>
            <w:tcW w:w="2903" w:type="dxa"/>
            <w:vAlign w:val="bottom"/>
          </w:tcPr>
          <w:p w:rsidR="0080422F" w:rsidRPr="00EB4F96" w:rsidRDefault="0080422F" w:rsidP="00EB4F96">
            <w:pPr>
              <w:rPr>
                <w:rFonts w:ascii="Calibri" w:hAnsi="Calibri" w:cs="Arial"/>
                <w:sz w:val="16"/>
                <w:szCs w:val="16"/>
              </w:rPr>
            </w:pPr>
          </w:p>
        </w:tc>
        <w:tc>
          <w:tcPr>
            <w:tcW w:w="425" w:type="dxa"/>
            <w:vAlign w:val="bottom"/>
          </w:tcPr>
          <w:p w:rsidR="0080422F" w:rsidRPr="00525F5D" w:rsidRDefault="0080422F" w:rsidP="00EB4F96">
            <w:pPr>
              <w:jc w:val="center"/>
              <w:rPr>
                <w:rFonts w:ascii="Calibri" w:hAnsi="Calibri" w:cs="Arial"/>
                <w:sz w:val="12"/>
                <w:szCs w:val="12"/>
              </w:rPr>
            </w:pPr>
          </w:p>
        </w:tc>
        <w:tc>
          <w:tcPr>
            <w:tcW w:w="1276" w:type="dxa"/>
            <w:vAlign w:val="bottom"/>
          </w:tcPr>
          <w:p w:rsidR="0080422F" w:rsidRPr="00525F5D" w:rsidRDefault="0080422F" w:rsidP="00EB4F96">
            <w:pPr>
              <w:ind w:firstLineChars="141" w:firstLine="282"/>
              <w:rPr>
                <w:rFonts w:ascii="Calibri" w:hAnsi="Calibri" w:cs="Arial"/>
              </w:rPr>
            </w:pPr>
          </w:p>
        </w:tc>
      </w:tr>
    </w:tbl>
    <w:p w:rsidR="00247756" w:rsidRPr="00247756" w:rsidRDefault="00247756" w:rsidP="00247756">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w:t>
            </w:r>
            <w:r w:rsidR="00ED4979">
              <w:rPr>
                <w:rFonts w:ascii="Calibri" w:hAnsi="Calibri"/>
                <w:b/>
                <w:sz w:val="12"/>
                <w:szCs w:val="16"/>
              </w:rPr>
              <w:t>34%</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367B0B" w:rsidP="00EB4F96">
            <w:pPr>
              <w:spacing w:before="120" w:after="120"/>
              <w:jc w:val="center"/>
              <w:rPr>
                <w:rFonts w:ascii="Calibri" w:hAnsi="Calibri"/>
                <w:b/>
                <w:sz w:val="12"/>
                <w:szCs w:val="16"/>
              </w:rPr>
            </w:pPr>
            <w:r>
              <w:rPr>
                <w:rFonts w:ascii="Calibri" w:hAnsi="Calibri"/>
                <w:b/>
                <w:sz w:val="12"/>
                <w:szCs w:val="16"/>
              </w:rPr>
              <w:t>35-49</w:t>
            </w:r>
            <w:r w:rsidR="00EB4F96" w:rsidRPr="00EB4F96">
              <w:rPr>
                <w:rFonts w:ascii="Calibri" w:hAnsi="Calibri"/>
                <w:b/>
                <w:sz w:val="12"/>
                <w:szCs w:val="16"/>
              </w:rPr>
              <w:t>%*</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50-54%</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55</w:t>
            </w:r>
            <w:r w:rsidR="00EB4F96" w:rsidRPr="00EB4F96">
              <w:rPr>
                <w:rFonts w:ascii="Calibri" w:hAnsi="Calibri"/>
                <w:b/>
                <w:sz w:val="12"/>
                <w:szCs w:val="16"/>
              </w:rPr>
              <w:t>-59%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r w:rsidR="00EF4FAA">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247756" w:rsidRDefault="00A03BB8" w:rsidP="00B81AD3">
            <w:pPr>
              <w:rPr>
                <w:rFonts w:ascii="Calibri" w:hAnsi="Calibri"/>
                <w:b/>
              </w:rPr>
            </w:pPr>
          </w:p>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8E2" w:rsidRDefault="006F48E2">
      <w:r>
        <w:separator/>
      </w:r>
    </w:p>
  </w:endnote>
  <w:endnote w:type="continuationSeparator" w:id="0">
    <w:p w:rsidR="006F48E2" w:rsidRDefault="006F4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B05" w:rsidRDefault="006C6B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0F5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0F50">
      <w:rPr>
        <w:b/>
        <w:noProof/>
      </w:rPr>
      <w:t>6</w:t>
    </w:r>
    <w:r>
      <w:rPr>
        <w:b/>
        <w:sz w:val="24"/>
        <w:szCs w:val="24"/>
      </w:rPr>
      <w:fldChar w:fldCharType="end"/>
    </w:r>
  </w:p>
  <w:p w:rsidR="006C6B05" w:rsidRDefault="006C6B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B05" w:rsidRDefault="006C6B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0F5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0F50">
      <w:rPr>
        <w:b/>
        <w:noProof/>
      </w:rPr>
      <w:t>6</w:t>
    </w:r>
    <w:r>
      <w:rPr>
        <w:b/>
        <w:sz w:val="24"/>
        <w:szCs w:val="24"/>
      </w:rPr>
      <w:fldChar w:fldCharType="end"/>
    </w:r>
  </w:p>
  <w:p w:rsidR="006C6B05" w:rsidRDefault="006C6B0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B05" w:rsidRDefault="006C6B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0F5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0F50">
      <w:rPr>
        <w:b/>
        <w:noProof/>
      </w:rPr>
      <w:t>6</w:t>
    </w:r>
    <w:r>
      <w:rPr>
        <w:b/>
        <w:sz w:val="24"/>
        <w:szCs w:val="24"/>
      </w:rPr>
      <w:fldChar w:fldCharType="end"/>
    </w:r>
  </w:p>
  <w:p w:rsidR="006C6B05" w:rsidRDefault="006C6B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8E2" w:rsidRDefault="006F48E2">
      <w:r>
        <w:separator/>
      </w:r>
    </w:p>
  </w:footnote>
  <w:footnote w:type="continuationSeparator" w:id="0">
    <w:p w:rsidR="006F48E2" w:rsidRDefault="006F48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6CAE"/>
    <w:multiLevelType w:val="hybridMultilevel"/>
    <w:tmpl w:val="90D26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7B1226F"/>
    <w:multiLevelType w:val="hybridMultilevel"/>
    <w:tmpl w:val="AB7647B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927231A"/>
    <w:multiLevelType w:val="hybridMultilevel"/>
    <w:tmpl w:val="873C9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6C3E12"/>
    <w:multiLevelType w:val="hybridMultilevel"/>
    <w:tmpl w:val="FA484D44"/>
    <w:lvl w:ilvl="0" w:tplc="09B6EA38">
      <w:start w:val="1"/>
      <w:numFmt w:val="decimal"/>
      <w:lvlText w:val="%1."/>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2950CF"/>
    <w:multiLevelType w:val="hybridMultilevel"/>
    <w:tmpl w:val="B73C0850"/>
    <w:lvl w:ilvl="0" w:tplc="0809000F">
      <w:start w:val="1"/>
      <w:numFmt w:val="decimal"/>
      <w:lvlText w:val="%1."/>
      <w:lvlJc w:val="left"/>
      <w:pPr>
        <w:ind w:left="720" w:hanging="360"/>
      </w:pPr>
      <w:rPr>
        <w:rFonts w:ascii="Times New Roman" w:hAnsi="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57C577C"/>
    <w:multiLevelType w:val="hybridMultilevel"/>
    <w:tmpl w:val="794483C2"/>
    <w:lvl w:ilvl="0" w:tplc="5F00D6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082B6B"/>
    <w:multiLevelType w:val="hybridMultilevel"/>
    <w:tmpl w:val="873C9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3477BE"/>
    <w:multiLevelType w:val="hybridMultilevel"/>
    <w:tmpl w:val="40EC1F3E"/>
    <w:lvl w:ilvl="0" w:tplc="DD8CFAC6">
      <w:start w:val="1"/>
      <w:numFmt w:val="decimal"/>
      <w:lvlText w:val="%1."/>
      <w:lvlJc w:val="left"/>
      <w:pPr>
        <w:ind w:left="1175" w:hanging="360"/>
      </w:pPr>
      <w:rPr>
        <w:rFonts w:hint="default"/>
      </w:rPr>
    </w:lvl>
    <w:lvl w:ilvl="1" w:tplc="08090019" w:tentative="1">
      <w:start w:val="1"/>
      <w:numFmt w:val="lowerLetter"/>
      <w:lvlText w:val="%2."/>
      <w:lvlJc w:val="left"/>
      <w:pPr>
        <w:ind w:left="1895" w:hanging="360"/>
      </w:pPr>
    </w:lvl>
    <w:lvl w:ilvl="2" w:tplc="0809001B" w:tentative="1">
      <w:start w:val="1"/>
      <w:numFmt w:val="lowerRoman"/>
      <w:lvlText w:val="%3."/>
      <w:lvlJc w:val="right"/>
      <w:pPr>
        <w:ind w:left="2615" w:hanging="180"/>
      </w:pPr>
    </w:lvl>
    <w:lvl w:ilvl="3" w:tplc="0809000F" w:tentative="1">
      <w:start w:val="1"/>
      <w:numFmt w:val="decimal"/>
      <w:lvlText w:val="%4."/>
      <w:lvlJc w:val="left"/>
      <w:pPr>
        <w:ind w:left="3335" w:hanging="360"/>
      </w:pPr>
    </w:lvl>
    <w:lvl w:ilvl="4" w:tplc="08090019" w:tentative="1">
      <w:start w:val="1"/>
      <w:numFmt w:val="lowerLetter"/>
      <w:lvlText w:val="%5."/>
      <w:lvlJc w:val="left"/>
      <w:pPr>
        <w:ind w:left="4055" w:hanging="360"/>
      </w:pPr>
    </w:lvl>
    <w:lvl w:ilvl="5" w:tplc="0809001B" w:tentative="1">
      <w:start w:val="1"/>
      <w:numFmt w:val="lowerRoman"/>
      <w:lvlText w:val="%6."/>
      <w:lvlJc w:val="right"/>
      <w:pPr>
        <w:ind w:left="4775" w:hanging="180"/>
      </w:pPr>
    </w:lvl>
    <w:lvl w:ilvl="6" w:tplc="0809000F" w:tentative="1">
      <w:start w:val="1"/>
      <w:numFmt w:val="decimal"/>
      <w:lvlText w:val="%7."/>
      <w:lvlJc w:val="left"/>
      <w:pPr>
        <w:ind w:left="5495" w:hanging="360"/>
      </w:pPr>
    </w:lvl>
    <w:lvl w:ilvl="7" w:tplc="08090019" w:tentative="1">
      <w:start w:val="1"/>
      <w:numFmt w:val="lowerLetter"/>
      <w:lvlText w:val="%8."/>
      <w:lvlJc w:val="left"/>
      <w:pPr>
        <w:ind w:left="6215" w:hanging="360"/>
      </w:pPr>
    </w:lvl>
    <w:lvl w:ilvl="8" w:tplc="0809001B" w:tentative="1">
      <w:start w:val="1"/>
      <w:numFmt w:val="lowerRoman"/>
      <w:lvlText w:val="%9."/>
      <w:lvlJc w:val="right"/>
      <w:pPr>
        <w:ind w:left="6935" w:hanging="180"/>
      </w:pPr>
    </w:lvl>
  </w:abstractNum>
  <w:num w:numId="1">
    <w:abstractNumId w:val="1"/>
  </w:num>
  <w:num w:numId="2">
    <w:abstractNumId w:val="8"/>
  </w:num>
  <w:num w:numId="3">
    <w:abstractNumId w:val="10"/>
  </w:num>
  <w:num w:numId="4">
    <w:abstractNumId w:val="9"/>
  </w:num>
  <w:num w:numId="5">
    <w:abstractNumId w:val="6"/>
  </w:num>
  <w:num w:numId="6">
    <w:abstractNumId w:val="2"/>
  </w:num>
  <w:num w:numId="7">
    <w:abstractNumId w:val="13"/>
  </w:num>
  <w:num w:numId="8">
    <w:abstractNumId w:val="7"/>
  </w:num>
  <w:num w:numId="9">
    <w:abstractNumId w:val="3"/>
  </w:num>
  <w:num w:numId="10">
    <w:abstractNumId w:val="5"/>
  </w:num>
  <w:num w:numId="11">
    <w:abstractNumId w:val="12"/>
  </w:num>
  <w:num w:numId="12">
    <w:abstractNumId w:val="0"/>
  </w:num>
  <w:num w:numId="13">
    <w:abstractNumId w:val="1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748"/>
    <w:rsid w:val="0004403E"/>
    <w:rsid w:val="00050306"/>
    <w:rsid w:val="00075A05"/>
    <w:rsid w:val="000971FC"/>
    <w:rsid w:val="000A2A3A"/>
    <w:rsid w:val="000A7F93"/>
    <w:rsid w:val="000B3C0C"/>
    <w:rsid w:val="000E413A"/>
    <w:rsid w:val="000F5AA3"/>
    <w:rsid w:val="000F7408"/>
    <w:rsid w:val="00100396"/>
    <w:rsid w:val="00100B5C"/>
    <w:rsid w:val="001106E9"/>
    <w:rsid w:val="001224C9"/>
    <w:rsid w:val="00134F77"/>
    <w:rsid w:val="00154487"/>
    <w:rsid w:val="00154916"/>
    <w:rsid w:val="00174BC4"/>
    <w:rsid w:val="00176EFF"/>
    <w:rsid w:val="001A7825"/>
    <w:rsid w:val="001B5F45"/>
    <w:rsid w:val="001E1050"/>
    <w:rsid w:val="001E1E1F"/>
    <w:rsid w:val="001E57C1"/>
    <w:rsid w:val="001F07EF"/>
    <w:rsid w:val="001F6D7A"/>
    <w:rsid w:val="00223DB8"/>
    <w:rsid w:val="00235F71"/>
    <w:rsid w:val="00241A73"/>
    <w:rsid w:val="002444CA"/>
    <w:rsid w:val="00247756"/>
    <w:rsid w:val="00250F50"/>
    <w:rsid w:val="00260DE6"/>
    <w:rsid w:val="002717D3"/>
    <w:rsid w:val="00273FEE"/>
    <w:rsid w:val="0028204E"/>
    <w:rsid w:val="0028591B"/>
    <w:rsid w:val="00291841"/>
    <w:rsid w:val="00293678"/>
    <w:rsid w:val="002976FD"/>
    <w:rsid w:val="002C449B"/>
    <w:rsid w:val="002C6040"/>
    <w:rsid w:val="002D5B3F"/>
    <w:rsid w:val="002E272E"/>
    <w:rsid w:val="002F5778"/>
    <w:rsid w:val="003223E0"/>
    <w:rsid w:val="00337AE1"/>
    <w:rsid w:val="00352B26"/>
    <w:rsid w:val="00352C4A"/>
    <w:rsid w:val="00362560"/>
    <w:rsid w:val="00367B0B"/>
    <w:rsid w:val="003732FD"/>
    <w:rsid w:val="003753B2"/>
    <w:rsid w:val="00376559"/>
    <w:rsid w:val="00384D73"/>
    <w:rsid w:val="00393EB6"/>
    <w:rsid w:val="003A3CE5"/>
    <w:rsid w:val="003B366F"/>
    <w:rsid w:val="003B3F9D"/>
    <w:rsid w:val="003D4B53"/>
    <w:rsid w:val="003E3DC2"/>
    <w:rsid w:val="00404C50"/>
    <w:rsid w:val="00411E98"/>
    <w:rsid w:val="00413089"/>
    <w:rsid w:val="00423934"/>
    <w:rsid w:val="00426244"/>
    <w:rsid w:val="004328F1"/>
    <w:rsid w:val="00475A0E"/>
    <w:rsid w:val="004874DE"/>
    <w:rsid w:val="0049447A"/>
    <w:rsid w:val="004A716E"/>
    <w:rsid w:val="004B5334"/>
    <w:rsid w:val="004B6C14"/>
    <w:rsid w:val="004E7388"/>
    <w:rsid w:val="0050249F"/>
    <w:rsid w:val="00524566"/>
    <w:rsid w:val="00530BEF"/>
    <w:rsid w:val="00561F00"/>
    <w:rsid w:val="00562DEC"/>
    <w:rsid w:val="00566C4A"/>
    <w:rsid w:val="00576AB4"/>
    <w:rsid w:val="00577917"/>
    <w:rsid w:val="00590667"/>
    <w:rsid w:val="005969E2"/>
    <w:rsid w:val="005B61CD"/>
    <w:rsid w:val="005C47E6"/>
    <w:rsid w:val="005D1D58"/>
    <w:rsid w:val="005D20F9"/>
    <w:rsid w:val="005D432C"/>
    <w:rsid w:val="005E285E"/>
    <w:rsid w:val="005E72F8"/>
    <w:rsid w:val="005F0DCE"/>
    <w:rsid w:val="00613AF5"/>
    <w:rsid w:val="006140BF"/>
    <w:rsid w:val="00632434"/>
    <w:rsid w:val="00644256"/>
    <w:rsid w:val="00661D6F"/>
    <w:rsid w:val="0066725E"/>
    <w:rsid w:val="006716C7"/>
    <w:rsid w:val="0067379F"/>
    <w:rsid w:val="00681208"/>
    <w:rsid w:val="006934D4"/>
    <w:rsid w:val="00696D98"/>
    <w:rsid w:val="006A24A4"/>
    <w:rsid w:val="006A6DC3"/>
    <w:rsid w:val="006C5BDE"/>
    <w:rsid w:val="006C6B05"/>
    <w:rsid w:val="006D49ED"/>
    <w:rsid w:val="006D55CE"/>
    <w:rsid w:val="006D637A"/>
    <w:rsid w:val="006F45BF"/>
    <w:rsid w:val="006F48E2"/>
    <w:rsid w:val="006F60E0"/>
    <w:rsid w:val="00702F71"/>
    <w:rsid w:val="007366DF"/>
    <w:rsid w:val="00757839"/>
    <w:rsid w:val="00760720"/>
    <w:rsid w:val="00762D18"/>
    <w:rsid w:val="00770C81"/>
    <w:rsid w:val="00787626"/>
    <w:rsid w:val="007A09E7"/>
    <w:rsid w:val="007C682C"/>
    <w:rsid w:val="007D2385"/>
    <w:rsid w:val="007F0832"/>
    <w:rsid w:val="00800069"/>
    <w:rsid w:val="0080422F"/>
    <w:rsid w:val="0081222A"/>
    <w:rsid w:val="008310A0"/>
    <w:rsid w:val="00842E7F"/>
    <w:rsid w:val="00852933"/>
    <w:rsid w:val="0086087F"/>
    <w:rsid w:val="00865B46"/>
    <w:rsid w:val="00882C54"/>
    <w:rsid w:val="00884F68"/>
    <w:rsid w:val="00896134"/>
    <w:rsid w:val="008A62BC"/>
    <w:rsid w:val="008B43E7"/>
    <w:rsid w:val="008C51BC"/>
    <w:rsid w:val="008D763F"/>
    <w:rsid w:val="008F036F"/>
    <w:rsid w:val="008F4FBD"/>
    <w:rsid w:val="008F78C2"/>
    <w:rsid w:val="00903C5B"/>
    <w:rsid w:val="00911394"/>
    <w:rsid w:val="00923EF2"/>
    <w:rsid w:val="009262DA"/>
    <w:rsid w:val="00926D25"/>
    <w:rsid w:val="00926E9D"/>
    <w:rsid w:val="00926F45"/>
    <w:rsid w:val="00932C6E"/>
    <w:rsid w:val="00933598"/>
    <w:rsid w:val="00933F10"/>
    <w:rsid w:val="00937997"/>
    <w:rsid w:val="009433C5"/>
    <w:rsid w:val="00965881"/>
    <w:rsid w:val="009871FF"/>
    <w:rsid w:val="009E4BC1"/>
    <w:rsid w:val="00A03BB8"/>
    <w:rsid w:val="00A4036F"/>
    <w:rsid w:val="00A4641C"/>
    <w:rsid w:val="00A55876"/>
    <w:rsid w:val="00A918DA"/>
    <w:rsid w:val="00AB6FE7"/>
    <w:rsid w:val="00AB7AD7"/>
    <w:rsid w:val="00AC2BA6"/>
    <w:rsid w:val="00AC61DC"/>
    <w:rsid w:val="00AF0E34"/>
    <w:rsid w:val="00AF271D"/>
    <w:rsid w:val="00AF56C2"/>
    <w:rsid w:val="00B004E6"/>
    <w:rsid w:val="00B066AE"/>
    <w:rsid w:val="00B0744D"/>
    <w:rsid w:val="00B40510"/>
    <w:rsid w:val="00B60CEB"/>
    <w:rsid w:val="00B813A8"/>
    <w:rsid w:val="00B81AD3"/>
    <w:rsid w:val="00B829D8"/>
    <w:rsid w:val="00B84B5B"/>
    <w:rsid w:val="00BA1176"/>
    <w:rsid w:val="00BB3845"/>
    <w:rsid w:val="00BB48E7"/>
    <w:rsid w:val="00BB5592"/>
    <w:rsid w:val="00BC7A36"/>
    <w:rsid w:val="00BE0B01"/>
    <w:rsid w:val="00BE79C7"/>
    <w:rsid w:val="00BF3CB5"/>
    <w:rsid w:val="00C02B03"/>
    <w:rsid w:val="00C1285B"/>
    <w:rsid w:val="00C1361B"/>
    <w:rsid w:val="00C237DE"/>
    <w:rsid w:val="00C36D9A"/>
    <w:rsid w:val="00C44A72"/>
    <w:rsid w:val="00C50362"/>
    <w:rsid w:val="00C80F0F"/>
    <w:rsid w:val="00C857A8"/>
    <w:rsid w:val="00C93BCB"/>
    <w:rsid w:val="00CB1A73"/>
    <w:rsid w:val="00CC241A"/>
    <w:rsid w:val="00CE65AB"/>
    <w:rsid w:val="00CF339A"/>
    <w:rsid w:val="00CF4266"/>
    <w:rsid w:val="00D14F12"/>
    <w:rsid w:val="00D16500"/>
    <w:rsid w:val="00D241F1"/>
    <w:rsid w:val="00D25BC8"/>
    <w:rsid w:val="00D275CB"/>
    <w:rsid w:val="00D912D9"/>
    <w:rsid w:val="00DB116D"/>
    <w:rsid w:val="00DC0FF0"/>
    <w:rsid w:val="00DD17CC"/>
    <w:rsid w:val="00DF0542"/>
    <w:rsid w:val="00E230E0"/>
    <w:rsid w:val="00E30F2D"/>
    <w:rsid w:val="00E3328E"/>
    <w:rsid w:val="00E46DFF"/>
    <w:rsid w:val="00E51AAC"/>
    <w:rsid w:val="00E565BB"/>
    <w:rsid w:val="00E66CC0"/>
    <w:rsid w:val="00E728A9"/>
    <w:rsid w:val="00EA0F4E"/>
    <w:rsid w:val="00EB4F96"/>
    <w:rsid w:val="00ED27B0"/>
    <w:rsid w:val="00ED4979"/>
    <w:rsid w:val="00EE3132"/>
    <w:rsid w:val="00EE3D9D"/>
    <w:rsid w:val="00EE6F25"/>
    <w:rsid w:val="00EF4FAA"/>
    <w:rsid w:val="00F02126"/>
    <w:rsid w:val="00F03D85"/>
    <w:rsid w:val="00F14A50"/>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798C5"/>
  <w15:docId w15:val="{8B9567EC-91F8-4FE0-A6AB-091B00AC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328F1"/>
  </w:style>
  <w:style w:type="paragraph" w:styleId="Heading1">
    <w:name w:val="heading 1"/>
    <w:basedOn w:val="Normal"/>
    <w:next w:val="Normal"/>
    <w:qFormat/>
    <w:rsid w:val="004328F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328F1"/>
    <w:pPr>
      <w:keepNext/>
      <w:jc w:val="both"/>
      <w:outlineLvl w:val="1"/>
    </w:pPr>
    <w:rPr>
      <w:b/>
      <w:sz w:val="24"/>
    </w:rPr>
  </w:style>
  <w:style w:type="paragraph" w:styleId="Heading3">
    <w:name w:val="heading 3"/>
    <w:basedOn w:val="Normal"/>
    <w:next w:val="Normal"/>
    <w:qFormat/>
    <w:rsid w:val="004328F1"/>
    <w:pPr>
      <w:keepNext/>
      <w:jc w:val="center"/>
      <w:outlineLvl w:val="2"/>
    </w:pPr>
    <w:rPr>
      <w:b/>
      <w:sz w:val="24"/>
    </w:rPr>
  </w:style>
  <w:style w:type="paragraph" w:styleId="Heading4">
    <w:name w:val="heading 4"/>
    <w:basedOn w:val="Normal"/>
    <w:next w:val="Normal"/>
    <w:qFormat/>
    <w:rsid w:val="004328F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328F1"/>
    <w:pPr>
      <w:tabs>
        <w:tab w:val="center" w:pos="4153"/>
        <w:tab w:val="right" w:pos="8306"/>
      </w:tabs>
    </w:pPr>
  </w:style>
  <w:style w:type="paragraph" w:styleId="Footer">
    <w:name w:val="footer"/>
    <w:basedOn w:val="Normal"/>
    <w:link w:val="FooterChar"/>
    <w:uiPriority w:val="99"/>
    <w:rsid w:val="004328F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D16500"/>
    <w:pPr>
      <w:ind w:left="720"/>
      <w:contextualSpacing/>
    </w:pPr>
    <w:rPr>
      <w:lang w:eastAsia="en-US"/>
    </w:rPr>
  </w:style>
  <w:style w:type="paragraph" w:customStyle="1" w:styleId="Default">
    <w:name w:val="Default"/>
    <w:rsid w:val="00613AF5"/>
    <w:pPr>
      <w:autoSpaceDE w:val="0"/>
      <w:autoSpaceDN w:val="0"/>
      <w:adjustRightInd w:val="0"/>
    </w:pPr>
    <w:rPr>
      <w:rFonts w:ascii="Arial" w:hAnsi="Arial" w:cs="Arial"/>
      <w:color w:val="000000"/>
      <w:sz w:val="24"/>
      <w:szCs w:val="24"/>
    </w:rPr>
  </w:style>
  <w:style w:type="character" w:styleId="Hyperlink">
    <w:name w:val="Hyperlink"/>
    <w:basedOn w:val="DefaultParagraphFont"/>
    <w:unhideWhenUsed/>
    <w:rsid w:val="00176EFF"/>
    <w:rPr>
      <w:color w:val="0000FF" w:themeColor="hyperlink"/>
      <w:u w:val="single"/>
    </w:rPr>
  </w:style>
  <w:style w:type="table" w:customStyle="1" w:styleId="TableGrid0">
    <w:name w:val="TableGrid"/>
    <w:rsid w:val="00250F50"/>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2797</Words>
  <Characters>15948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Ashley Pullen (1503819)</cp:lastModifiedBy>
  <cp:revision>2</cp:revision>
  <cp:lastPrinted>2018-01-29T11:08:00Z</cp:lastPrinted>
  <dcterms:created xsi:type="dcterms:W3CDTF">2018-01-29T13:45:00Z</dcterms:created>
  <dcterms:modified xsi:type="dcterms:W3CDTF">2018-01-29T13:45:00Z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