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33A" w:rsidRPr="007E784B" w:rsidRDefault="003E533A" w:rsidP="002C14AF">
      <w:pPr>
        <w:spacing w:line="240" w:lineRule="auto"/>
        <w:ind w:firstLine="0"/>
        <w:jc w:val="both"/>
        <w:rPr>
          <w:rFonts w:ascii="Times New Roman" w:hAnsi="Times New Roman" w:cs="Times New Roman"/>
          <w:color w:val="000000" w:themeColor="text1"/>
          <w:sz w:val="24"/>
          <w:szCs w:val="24"/>
        </w:rPr>
      </w:pPr>
    </w:p>
    <w:p w:rsidR="003E533A" w:rsidRPr="007E784B" w:rsidRDefault="003E533A" w:rsidP="002C14AF">
      <w:pPr>
        <w:spacing w:line="240" w:lineRule="auto"/>
        <w:ind w:firstLine="0"/>
        <w:jc w:val="both"/>
        <w:rPr>
          <w:rFonts w:ascii="Times New Roman" w:hAnsi="Times New Roman" w:cs="Times New Roman"/>
          <w:color w:val="000000" w:themeColor="text1"/>
          <w:sz w:val="24"/>
          <w:szCs w:val="24"/>
        </w:rPr>
      </w:pPr>
    </w:p>
    <w:p w:rsidR="003E533A" w:rsidRPr="007E784B" w:rsidRDefault="003E533A" w:rsidP="002C14AF">
      <w:pPr>
        <w:spacing w:line="240" w:lineRule="auto"/>
        <w:ind w:firstLine="0"/>
        <w:jc w:val="both"/>
        <w:rPr>
          <w:rFonts w:ascii="Times New Roman" w:hAnsi="Times New Roman" w:cs="Times New Roman"/>
          <w:color w:val="000000" w:themeColor="text1"/>
          <w:sz w:val="24"/>
          <w:szCs w:val="24"/>
        </w:rPr>
      </w:pPr>
    </w:p>
    <w:p w:rsidR="003E533A" w:rsidRPr="007E784B" w:rsidRDefault="003E533A" w:rsidP="002C14AF">
      <w:pPr>
        <w:spacing w:line="240" w:lineRule="auto"/>
        <w:ind w:firstLine="0"/>
        <w:jc w:val="both"/>
        <w:rPr>
          <w:rFonts w:ascii="Times New Roman" w:hAnsi="Times New Roman" w:cs="Times New Roman"/>
          <w:color w:val="000000" w:themeColor="text1"/>
          <w:sz w:val="24"/>
          <w:szCs w:val="24"/>
        </w:rPr>
      </w:pPr>
    </w:p>
    <w:p w:rsidR="003E533A" w:rsidRPr="007E784B" w:rsidRDefault="003E533A" w:rsidP="002C14AF">
      <w:pPr>
        <w:spacing w:line="240" w:lineRule="auto"/>
        <w:ind w:firstLine="0"/>
        <w:jc w:val="both"/>
        <w:rPr>
          <w:rFonts w:ascii="Times New Roman" w:hAnsi="Times New Roman" w:cs="Times New Roman"/>
          <w:color w:val="000000" w:themeColor="text1"/>
          <w:sz w:val="24"/>
          <w:szCs w:val="24"/>
        </w:rPr>
      </w:pPr>
    </w:p>
    <w:p w:rsidR="003E533A" w:rsidRPr="007E784B" w:rsidRDefault="003E533A" w:rsidP="002C14AF">
      <w:pPr>
        <w:spacing w:line="240" w:lineRule="auto"/>
        <w:ind w:firstLine="0"/>
        <w:jc w:val="both"/>
        <w:rPr>
          <w:rFonts w:ascii="Times New Roman" w:hAnsi="Times New Roman" w:cs="Times New Roman"/>
          <w:color w:val="000000" w:themeColor="text1"/>
          <w:sz w:val="24"/>
          <w:szCs w:val="24"/>
        </w:rPr>
      </w:pPr>
    </w:p>
    <w:p w:rsidR="003E533A" w:rsidRDefault="00431CB3" w:rsidP="000F2A7E">
      <w:pPr>
        <w:spacing w:line="240" w:lineRule="auto"/>
        <w:ind w:firstLine="0"/>
        <w:jc w:val="center"/>
        <w:rPr>
          <w:rFonts w:ascii="Times New Roman" w:hAnsi="Times New Roman" w:cs="Times New Roman"/>
          <w:b/>
          <w:color w:val="000000" w:themeColor="text1"/>
          <w:sz w:val="44"/>
          <w:szCs w:val="44"/>
        </w:rPr>
      </w:pPr>
      <w:r w:rsidRPr="000F2A7E">
        <w:rPr>
          <w:rFonts w:ascii="Times New Roman" w:hAnsi="Times New Roman" w:cs="Times New Roman"/>
          <w:b/>
          <w:color w:val="000000" w:themeColor="text1"/>
          <w:sz w:val="44"/>
          <w:szCs w:val="44"/>
        </w:rPr>
        <w:t>“Developing Workplace Critical Thinking”</w:t>
      </w:r>
    </w:p>
    <w:p w:rsidR="000F2A7E" w:rsidRDefault="000F2A7E" w:rsidP="000F2A7E">
      <w:pPr>
        <w:spacing w:line="240" w:lineRule="auto"/>
        <w:ind w:firstLine="0"/>
        <w:jc w:val="center"/>
        <w:rPr>
          <w:rFonts w:ascii="Times New Roman" w:hAnsi="Times New Roman" w:cs="Times New Roman"/>
          <w:b/>
          <w:color w:val="000000" w:themeColor="text1"/>
          <w:sz w:val="44"/>
          <w:szCs w:val="44"/>
        </w:rPr>
      </w:pPr>
    </w:p>
    <w:p w:rsidR="000F2A7E" w:rsidRDefault="000F2A7E" w:rsidP="000F2A7E">
      <w:pPr>
        <w:spacing w:line="240" w:lineRule="auto"/>
        <w:ind w:firstLine="0"/>
        <w:jc w:val="center"/>
        <w:rPr>
          <w:rFonts w:ascii="Times New Roman" w:hAnsi="Times New Roman" w:cs="Times New Roman"/>
          <w:b/>
          <w:color w:val="000000" w:themeColor="text1"/>
          <w:sz w:val="44"/>
          <w:szCs w:val="44"/>
        </w:rPr>
      </w:pPr>
    </w:p>
    <w:p w:rsidR="000F2A7E" w:rsidRDefault="000F2A7E" w:rsidP="000F2A7E">
      <w:pPr>
        <w:spacing w:line="240" w:lineRule="auto"/>
        <w:ind w:firstLine="0"/>
        <w:jc w:val="center"/>
        <w:rPr>
          <w:rFonts w:ascii="Times New Roman" w:hAnsi="Times New Roman" w:cs="Times New Roman"/>
          <w:b/>
          <w:color w:val="000000" w:themeColor="text1"/>
          <w:sz w:val="44"/>
          <w:szCs w:val="44"/>
        </w:rPr>
      </w:pPr>
    </w:p>
    <w:p w:rsidR="000F2A7E" w:rsidRDefault="000F2A7E" w:rsidP="000F2A7E">
      <w:pPr>
        <w:spacing w:line="240" w:lineRule="auto"/>
        <w:ind w:firstLine="0"/>
        <w:jc w:val="center"/>
        <w:rPr>
          <w:rFonts w:ascii="Times New Roman" w:hAnsi="Times New Roman" w:cs="Times New Roman"/>
          <w:b/>
          <w:color w:val="000000" w:themeColor="text1"/>
          <w:sz w:val="44"/>
          <w:szCs w:val="44"/>
        </w:rPr>
      </w:pPr>
    </w:p>
    <w:p w:rsidR="000F2A7E" w:rsidRDefault="000F2A7E" w:rsidP="000F2A7E">
      <w:pPr>
        <w:spacing w:line="240" w:lineRule="auto"/>
        <w:ind w:firstLine="0"/>
        <w:jc w:val="center"/>
        <w:rPr>
          <w:rFonts w:ascii="Times New Roman" w:hAnsi="Times New Roman" w:cs="Times New Roman"/>
          <w:b/>
          <w:color w:val="000000" w:themeColor="text1"/>
          <w:sz w:val="44"/>
          <w:szCs w:val="44"/>
        </w:rPr>
      </w:pPr>
    </w:p>
    <w:p w:rsidR="000F2A7E" w:rsidRDefault="000F2A7E" w:rsidP="000F2A7E">
      <w:pPr>
        <w:spacing w:line="240" w:lineRule="auto"/>
        <w:ind w:firstLine="0"/>
        <w:jc w:val="center"/>
        <w:rPr>
          <w:rFonts w:ascii="Times New Roman" w:hAnsi="Times New Roman" w:cs="Times New Roman"/>
          <w:b/>
          <w:color w:val="000000" w:themeColor="text1"/>
          <w:sz w:val="44"/>
          <w:szCs w:val="44"/>
        </w:rPr>
      </w:pPr>
    </w:p>
    <w:p w:rsidR="000F2A7E" w:rsidRDefault="000F2A7E" w:rsidP="000F2A7E">
      <w:pPr>
        <w:spacing w:line="240" w:lineRule="auto"/>
        <w:ind w:firstLine="0"/>
        <w:jc w:val="center"/>
        <w:rPr>
          <w:rFonts w:ascii="Times New Roman" w:hAnsi="Times New Roman" w:cs="Times New Roman"/>
          <w:b/>
          <w:color w:val="000000" w:themeColor="text1"/>
          <w:sz w:val="44"/>
          <w:szCs w:val="44"/>
        </w:rPr>
      </w:pPr>
    </w:p>
    <w:p w:rsidR="000F2A7E" w:rsidRDefault="000F2A7E" w:rsidP="000F2A7E">
      <w:pPr>
        <w:spacing w:line="240" w:lineRule="auto"/>
        <w:ind w:firstLine="0"/>
        <w:jc w:val="center"/>
        <w:rPr>
          <w:rFonts w:ascii="Times New Roman" w:hAnsi="Times New Roman" w:cs="Times New Roman"/>
          <w:b/>
          <w:color w:val="000000" w:themeColor="text1"/>
          <w:sz w:val="44"/>
          <w:szCs w:val="44"/>
        </w:rPr>
      </w:pPr>
    </w:p>
    <w:p w:rsidR="000F2A7E" w:rsidRPr="000F2A7E" w:rsidRDefault="000F2A7E" w:rsidP="000F2A7E">
      <w:pPr>
        <w:spacing w:line="240" w:lineRule="auto"/>
        <w:ind w:firstLine="0"/>
        <w:jc w:val="center"/>
        <w:rPr>
          <w:rFonts w:ascii="Times New Roman" w:hAnsi="Times New Roman" w:cs="Times New Roman"/>
          <w:b/>
          <w:color w:val="000000" w:themeColor="text1"/>
          <w:sz w:val="44"/>
          <w:szCs w:val="44"/>
        </w:rPr>
      </w:pPr>
    </w:p>
    <w:p w:rsidR="000F2A7E" w:rsidRDefault="000F2A7E" w:rsidP="000F2A7E">
      <w:pPr>
        <w:pStyle w:val="ContactInfo"/>
        <w:jc w:val="left"/>
        <w:rPr>
          <w:rFonts w:ascii="Calibri" w:hAnsi="Calibri" w:cs="Calibri"/>
          <w:color w:val="auto"/>
          <w:sz w:val="32"/>
        </w:rPr>
      </w:pPr>
      <w:r>
        <w:rPr>
          <w:rFonts w:ascii="Times New Roman" w:hAnsi="Times New Roman" w:cs="Times New Roman"/>
          <w:color w:val="000000" w:themeColor="text1"/>
          <w:sz w:val="24"/>
          <w:szCs w:val="24"/>
        </w:rPr>
        <w:t xml:space="preserve">                                                                        </w:t>
      </w:r>
      <w:r>
        <w:rPr>
          <w:rFonts w:ascii="Calibri" w:hAnsi="Calibri" w:cs="Calibri"/>
          <w:color w:val="auto"/>
          <w:sz w:val="32"/>
        </w:rPr>
        <w:t>Student name: Adelina Elena Hritcu</w:t>
      </w:r>
    </w:p>
    <w:p w:rsidR="000F2A7E" w:rsidRDefault="000F2A7E" w:rsidP="000F2A7E">
      <w:pPr>
        <w:pStyle w:val="ContactInfo"/>
        <w:ind w:left="4320"/>
        <w:jc w:val="left"/>
        <w:rPr>
          <w:rFonts w:ascii="Calibri" w:hAnsi="Calibri" w:cs="Calibri"/>
          <w:color w:val="auto"/>
          <w:sz w:val="32"/>
        </w:rPr>
      </w:pPr>
      <w:r>
        <w:rPr>
          <w:rFonts w:ascii="Calibri" w:hAnsi="Calibri" w:cs="Calibri"/>
          <w:color w:val="auto"/>
          <w:sz w:val="32"/>
        </w:rPr>
        <w:t>Module: BMSW</w:t>
      </w:r>
      <w:r w:rsidR="003F48C8">
        <w:rPr>
          <w:rFonts w:ascii="Calibri" w:hAnsi="Calibri" w:cs="Calibri"/>
          <w:color w:val="auto"/>
          <w:sz w:val="32"/>
        </w:rPr>
        <w:t>5101</w:t>
      </w:r>
    </w:p>
    <w:p w:rsidR="003F48C8" w:rsidRDefault="000F2A7E" w:rsidP="000F2A7E">
      <w:pPr>
        <w:pStyle w:val="ContactInfo"/>
        <w:ind w:left="4320"/>
        <w:jc w:val="left"/>
        <w:rPr>
          <w:rFonts w:ascii="Calibri" w:hAnsi="Calibri" w:cs="Calibri"/>
          <w:color w:val="auto"/>
          <w:sz w:val="32"/>
        </w:rPr>
      </w:pPr>
      <w:r>
        <w:rPr>
          <w:rFonts w:ascii="Calibri" w:hAnsi="Calibri" w:cs="Calibri"/>
          <w:color w:val="auto"/>
          <w:sz w:val="32"/>
        </w:rPr>
        <w:t xml:space="preserve">Lecture: </w:t>
      </w:r>
      <w:r w:rsidR="003F48C8">
        <w:rPr>
          <w:rFonts w:ascii="Calibri" w:hAnsi="Calibri" w:cs="Calibri"/>
          <w:color w:val="auto"/>
          <w:sz w:val="32"/>
        </w:rPr>
        <w:t>Ze Zook</w:t>
      </w:r>
    </w:p>
    <w:p w:rsidR="000F2A7E" w:rsidRPr="002B5301" w:rsidRDefault="000F2A7E" w:rsidP="000F2A7E">
      <w:pPr>
        <w:pStyle w:val="ContactInfo"/>
        <w:ind w:left="4320"/>
        <w:jc w:val="left"/>
        <w:rPr>
          <w:rFonts w:ascii="Calibri" w:hAnsi="Calibri" w:cs="Calibri"/>
          <w:color w:val="auto"/>
          <w:sz w:val="32"/>
        </w:rPr>
      </w:pPr>
      <w:r>
        <w:rPr>
          <w:rFonts w:ascii="Calibri" w:hAnsi="Calibri" w:cs="Calibri"/>
          <w:color w:val="auto"/>
          <w:sz w:val="32"/>
        </w:rPr>
        <w:t>Student number: 1808624</w:t>
      </w:r>
    </w:p>
    <w:p w:rsidR="003E533A" w:rsidRDefault="003E533A" w:rsidP="002C14AF">
      <w:pPr>
        <w:spacing w:line="240" w:lineRule="auto"/>
        <w:ind w:firstLine="0"/>
        <w:jc w:val="both"/>
        <w:rPr>
          <w:rFonts w:ascii="Times New Roman" w:hAnsi="Times New Roman" w:cs="Times New Roman"/>
          <w:color w:val="000000" w:themeColor="text1"/>
          <w:sz w:val="24"/>
          <w:szCs w:val="24"/>
        </w:rPr>
      </w:pPr>
    </w:p>
    <w:p w:rsidR="000F2A7E" w:rsidRDefault="000F2A7E" w:rsidP="002C14AF">
      <w:pPr>
        <w:spacing w:line="240" w:lineRule="auto"/>
        <w:ind w:firstLine="0"/>
        <w:jc w:val="both"/>
        <w:rPr>
          <w:rFonts w:ascii="Times New Roman" w:hAnsi="Times New Roman" w:cs="Times New Roman"/>
          <w:color w:val="000000" w:themeColor="text1"/>
          <w:sz w:val="24"/>
          <w:szCs w:val="24"/>
        </w:rPr>
      </w:pPr>
    </w:p>
    <w:p w:rsidR="000F2A7E" w:rsidRDefault="000F2A7E" w:rsidP="002C14AF">
      <w:pPr>
        <w:spacing w:line="240" w:lineRule="auto"/>
        <w:ind w:firstLine="0"/>
        <w:jc w:val="both"/>
        <w:rPr>
          <w:rFonts w:ascii="Times New Roman" w:hAnsi="Times New Roman" w:cs="Times New Roman"/>
          <w:color w:val="000000" w:themeColor="text1"/>
          <w:sz w:val="24"/>
          <w:szCs w:val="24"/>
        </w:rPr>
      </w:pPr>
    </w:p>
    <w:p w:rsidR="000F2A7E" w:rsidRPr="007E784B" w:rsidRDefault="000F2A7E" w:rsidP="002C14AF">
      <w:pPr>
        <w:spacing w:line="240" w:lineRule="auto"/>
        <w:ind w:firstLine="0"/>
        <w:jc w:val="both"/>
        <w:rPr>
          <w:rFonts w:ascii="Times New Roman" w:hAnsi="Times New Roman" w:cs="Times New Roman"/>
          <w:color w:val="000000" w:themeColor="text1"/>
          <w:sz w:val="24"/>
          <w:szCs w:val="24"/>
        </w:rPr>
      </w:pPr>
    </w:p>
    <w:sdt>
      <w:sdtPr>
        <w:rPr>
          <w:rFonts w:ascii="Times New Roman" w:eastAsiaTheme="minorHAnsi" w:hAnsi="Times New Roman" w:cs="Times New Roman"/>
          <w:color w:val="auto"/>
          <w:sz w:val="24"/>
          <w:szCs w:val="24"/>
        </w:rPr>
        <w:id w:val="-1489787423"/>
        <w:docPartObj>
          <w:docPartGallery w:val="Table of Contents"/>
          <w:docPartUnique/>
        </w:docPartObj>
      </w:sdtPr>
      <w:sdtEndPr>
        <w:rPr>
          <w:b/>
          <w:bCs/>
          <w:noProof/>
        </w:rPr>
      </w:sdtEndPr>
      <w:sdtContent>
        <w:p w:rsidR="007E784B" w:rsidRPr="007E784B" w:rsidRDefault="007E784B">
          <w:pPr>
            <w:pStyle w:val="TOCHeading"/>
            <w:rPr>
              <w:rFonts w:ascii="Times New Roman" w:hAnsi="Times New Roman" w:cs="Times New Roman"/>
              <w:sz w:val="24"/>
              <w:szCs w:val="24"/>
            </w:rPr>
          </w:pPr>
          <w:r w:rsidRPr="007E784B">
            <w:rPr>
              <w:rFonts w:ascii="Times New Roman" w:hAnsi="Times New Roman" w:cs="Times New Roman"/>
              <w:sz w:val="24"/>
              <w:szCs w:val="24"/>
            </w:rPr>
            <w:t>Table of Contents</w:t>
          </w:r>
        </w:p>
        <w:p w:rsidR="007E784B" w:rsidRPr="007E784B" w:rsidRDefault="00D03FB4">
          <w:pPr>
            <w:pStyle w:val="TOC1"/>
            <w:tabs>
              <w:tab w:val="right" w:leader="dot" w:pos="9350"/>
            </w:tabs>
            <w:rPr>
              <w:rFonts w:ascii="Times New Roman" w:eastAsiaTheme="minorEastAsia" w:hAnsi="Times New Roman" w:cs="Times New Roman"/>
              <w:noProof/>
              <w:sz w:val="24"/>
              <w:szCs w:val="24"/>
            </w:rPr>
          </w:pPr>
          <w:r w:rsidRPr="00D03FB4">
            <w:rPr>
              <w:rFonts w:ascii="Times New Roman" w:hAnsi="Times New Roman" w:cs="Times New Roman"/>
              <w:sz w:val="24"/>
              <w:szCs w:val="24"/>
            </w:rPr>
            <w:fldChar w:fldCharType="begin"/>
          </w:r>
          <w:r w:rsidR="007E784B" w:rsidRPr="007E784B">
            <w:rPr>
              <w:rFonts w:ascii="Times New Roman" w:hAnsi="Times New Roman" w:cs="Times New Roman"/>
              <w:sz w:val="24"/>
              <w:szCs w:val="24"/>
            </w:rPr>
            <w:instrText xml:space="preserve"> TOC \o "1-3" \h \z \u </w:instrText>
          </w:r>
          <w:r w:rsidRPr="00D03FB4">
            <w:rPr>
              <w:rFonts w:ascii="Times New Roman" w:hAnsi="Times New Roman" w:cs="Times New Roman"/>
              <w:sz w:val="24"/>
              <w:szCs w:val="24"/>
            </w:rPr>
            <w:fldChar w:fldCharType="separate"/>
          </w:r>
          <w:hyperlink w:anchor="_Toc38359589" w:history="1">
            <w:r w:rsidR="007E784B" w:rsidRPr="007E784B">
              <w:rPr>
                <w:rStyle w:val="Hyperlink"/>
                <w:rFonts w:ascii="Times New Roman" w:hAnsi="Times New Roman" w:cs="Times New Roman"/>
                <w:noProof/>
                <w:sz w:val="24"/>
                <w:szCs w:val="24"/>
              </w:rPr>
              <w:t>Introduction</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_Toc38359589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3</w:t>
            </w:r>
            <w:r w:rsidRPr="007E784B">
              <w:rPr>
                <w:rFonts w:ascii="Times New Roman" w:hAnsi="Times New Roman" w:cs="Times New Roman"/>
                <w:noProof/>
                <w:webHidden/>
                <w:sz w:val="24"/>
                <w:szCs w:val="24"/>
              </w:rPr>
              <w:fldChar w:fldCharType="end"/>
            </w:r>
          </w:hyperlink>
        </w:p>
        <w:p w:rsidR="007E784B" w:rsidRPr="007E784B" w:rsidRDefault="00D03FB4">
          <w:pPr>
            <w:pStyle w:val="TOC2"/>
            <w:tabs>
              <w:tab w:val="right" w:leader="dot" w:pos="9350"/>
            </w:tabs>
            <w:rPr>
              <w:rFonts w:ascii="Times New Roman" w:eastAsiaTheme="minorEastAsia" w:hAnsi="Times New Roman" w:cs="Times New Roman"/>
              <w:noProof/>
              <w:sz w:val="24"/>
              <w:szCs w:val="24"/>
            </w:rPr>
          </w:pPr>
          <w:hyperlink w:anchor="_Toc38359590" w:history="1">
            <w:r w:rsidR="007E784B" w:rsidRPr="007E784B">
              <w:rPr>
                <w:rStyle w:val="Hyperlink"/>
                <w:rFonts w:ascii="Times New Roman" w:hAnsi="Times New Roman" w:cs="Times New Roman"/>
                <w:noProof/>
                <w:sz w:val="24"/>
                <w:szCs w:val="24"/>
              </w:rPr>
              <w:t>Critical Thinking</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_Toc38359590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3</w:t>
            </w:r>
            <w:r w:rsidRPr="007E784B">
              <w:rPr>
                <w:rFonts w:ascii="Times New Roman" w:hAnsi="Times New Roman" w:cs="Times New Roman"/>
                <w:noProof/>
                <w:webHidden/>
                <w:sz w:val="24"/>
                <w:szCs w:val="24"/>
              </w:rPr>
              <w:fldChar w:fldCharType="end"/>
            </w:r>
          </w:hyperlink>
        </w:p>
        <w:p w:rsidR="007E784B" w:rsidRPr="007E784B" w:rsidRDefault="00D03FB4">
          <w:pPr>
            <w:pStyle w:val="TOC1"/>
            <w:tabs>
              <w:tab w:val="left" w:pos="1320"/>
              <w:tab w:val="right" w:leader="dot" w:pos="9350"/>
            </w:tabs>
            <w:rPr>
              <w:rFonts w:ascii="Times New Roman" w:eastAsiaTheme="minorEastAsia" w:hAnsi="Times New Roman" w:cs="Times New Roman"/>
              <w:noProof/>
              <w:sz w:val="24"/>
              <w:szCs w:val="24"/>
            </w:rPr>
          </w:pPr>
          <w:hyperlink w:anchor="_Toc38359591" w:history="1">
            <w:r w:rsidR="007E784B" w:rsidRPr="007E784B">
              <w:rPr>
                <w:rStyle w:val="Hyperlink"/>
                <w:rFonts w:ascii="Times New Roman" w:hAnsi="Times New Roman" w:cs="Times New Roman"/>
                <w:noProof/>
                <w:sz w:val="24"/>
                <w:szCs w:val="24"/>
              </w:rPr>
              <w:t>1-</w:t>
            </w:r>
            <w:r w:rsidR="007E784B" w:rsidRPr="007E784B">
              <w:rPr>
                <w:rFonts w:ascii="Times New Roman" w:eastAsiaTheme="minorEastAsia" w:hAnsi="Times New Roman" w:cs="Times New Roman"/>
                <w:noProof/>
                <w:sz w:val="24"/>
                <w:szCs w:val="24"/>
              </w:rPr>
              <w:tab/>
            </w:r>
            <w:r w:rsidR="007E784B" w:rsidRPr="007E784B">
              <w:rPr>
                <w:rStyle w:val="Hyperlink"/>
                <w:rFonts w:ascii="Times New Roman" w:hAnsi="Times New Roman" w:cs="Times New Roman"/>
                <w:noProof/>
                <w:sz w:val="24"/>
                <w:szCs w:val="24"/>
              </w:rPr>
              <w:t>“Difference between beliefs, attitudes, and values within a workplace context”</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_Toc38359591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3</w:t>
            </w:r>
            <w:r w:rsidRPr="007E784B">
              <w:rPr>
                <w:rFonts w:ascii="Times New Roman" w:hAnsi="Times New Roman" w:cs="Times New Roman"/>
                <w:noProof/>
                <w:webHidden/>
                <w:sz w:val="24"/>
                <w:szCs w:val="24"/>
              </w:rPr>
              <w:fldChar w:fldCharType="end"/>
            </w:r>
          </w:hyperlink>
        </w:p>
        <w:p w:rsidR="007E784B" w:rsidRPr="007E784B" w:rsidRDefault="00D03FB4">
          <w:pPr>
            <w:pStyle w:val="TOC1"/>
            <w:tabs>
              <w:tab w:val="left" w:pos="1320"/>
              <w:tab w:val="right" w:leader="dot" w:pos="9350"/>
            </w:tabs>
            <w:rPr>
              <w:rFonts w:ascii="Times New Roman" w:eastAsiaTheme="minorEastAsia" w:hAnsi="Times New Roman" w:cs="Times New Roman"/>
              <w:noProof/>
              <w:sz w:val="24"/>
              <w:szCs w:val="24"/>
            </w:rPr>
          </w:pPr>
          <w:hyperlink w:anchor="_Toc38359595" w:history="1">
            <w:r w:rsidR="007E784B" w:rsidRPr="007E784B">
              <w:rPr>
                <w:rStyle w:val="Hyperlink"/>
                <w:rFonts w:ascii="Times New Roman" w:hAnsi="Times New Roman" w:cs="Times New Roman"/>
                <w:iCs/>
                <w:noProof/>
                <w:sz w:val="24"/>
                <w:szCs w:val="24"/>
              </w:rPr>
              <w:t>2-</w:t>
            </w:r>
            <w:r w:rsidR="007E784B" w:rsidRPr="007E784B">
              <w:rPr>
                <w:rFonts w:ascii="Times New Roman" w:eastAsiaTheme="minorEastAsia" w:hAnsi="Times New Roman" w:cs="Times New Roman"/>
                <w:noProof/>
                <w:sz w:val="24"/>
                <w:szCs w:val="24"/>
              </w:rPr>
              <w:tab/>
            </w:r>
            <w:r w:rsidR="007E784B" w:rsidRPr="007E784B">
              <w:rPr>
                <w:rStyle w:val="Hyperlink"/>
                <w:rFonts w:ascii="Times New Roman" w:hAnsi="Times New Roman" w:cs="Times New Roman"/>
                <w:iCs/>
                <w:noProof/>
                <w:sz w:val="24"/>
                <w:szCs w:val="24"/>
              </w:rPr>
              <w:t>“</w:t>
            </w:r>
            <w:r w:rsidR="007E784B" w:rsidRPr="007E784B">
              <w:rPr>
                <w:rStyle w:val="Hyperlink"/>
                <w:rFonts w:ascii="Times New Roman" w:hAnsi="Times New Roman" w:cs="Times New Roman"/>
                <w:noProof/>
                <w:sz w:val="24"/>
                <w:szCs w:val="24"/>
              </w:rPr>
              <w:t>Impact of beliefs, attitudes, and values on workplace behavior”</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_Toc38359595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4</w:t>
            </w:r>
            <w:r w:rsidRPr="007E784B">
              <w:rPr>
                <w:rFonts w:ascii="Times New Roman" w:hAnsi="Times New Roman" w:cs="Times New Roman"/>
                <w:noProof/>
                <w:webHidden/>
                <w:sz w:val="24"/>
                <w:szCs w:val="24"/>
              </w:rPr>
              <w:fldChar w:fldCharType="end"/>
            </w:r>
          </w:hyperlink>
        </w:p>
        <w:p w:rsidR="007E784B" w:rsidRPr="007E784B" w:rsidRDefault="00D03FB4">
          <w:pPr>
            <w:pStyle w:val="TOC2"/>
            <w:tabs>
              <w:tab w:val="right" w:leader="dot" w:pos="9350"/>
            </w:tabs>
            <w:rPr>
              <w:rFonts w:ascii="Times New Roman" w:eastAsiaTheme="minorEastAsia" w:hAnsi="Times New Roman" w:cs="Times New Roman"/>
              <w:noProof/>
              <w:sz w:val="24"/>
              <w:szCs w:val="24"/>
            </w:rPr>
          </w:pPr>
          <w:hyperlink w:anchor="_Toc38359596" w:history="1">
            <w:r w:rsidR="007E784B" w:rsidRPr="007E784B">
              <w:rPr>
                <w:rStyle w:val="Hyperlink"/>
                <w:rFonts w:ascii="Times New Roman" w:hAnsi="Times New Roman" w:cs="Times New Roman"/>
                <w:noProof/>
                <w:sz w:val="24"/>
                <w:szCs w:val="24"/>
              </w:rPr>
              <w:t>Personal Reflection</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_Toc38359596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4</w:t>
            </w:r>
            <w:r w:rsidRPr="007E784B">
              <w:rPr>
                <w:rFonts w:ascii="Times New Roman" w:hAnsi="Times New Roman" w:cs="Times New Roman"/>
                <w:noProof/>
                <w:webHidden/>
                <w:sz w:val="24"/>
                <w:szCs w:val="24"/>
              </w:rPr>
              <w:fldChar w:fldCharType="end"/>
            </w:r>
          </w:hyperlink>
        </w:p>
        <w:p w:rsidR="007E784B" w:rsidRPr="007E784B" w:rsidRDefault="00D03FB4">
          <w:pPr>
            <w:pStyle w:val="TOC1"/>
            <w:tabs>
              <w:tab w:val="left" w:pos="1320"/>
              <w:tab w:val="right" w:leader="dot" w:pos="9350"/>
            </w:tabs>
            <w:rPr>
              <w:rFonts w:ascii="Times New Roman" w:eastAsiaTheme="minorEastAsia" w:hAnsi="Times New Roman" w:cs="Times New Roman"/>
              <w:noProof/>
              <w:sz w:val="24"/>
              <w:szCs w:val="24"/>
            </w:rPr>
          </w:pPr>
          <w:hyperlink w:anchor="_Toc38359597" w:history="1">
            <w:r w:rsidR="007E784B" w:rsidRPr="007E784B">
              <w:rPr>
                <w:rStyle w:val="Hyperlink"/>
                <w:rFonts w:ascii="Times New Roman" w:hAnsi="Times New Roman" w:cs="Times New Roman"/>
                <w:noProof/>
                <w:sz w:val="24"/>
                <w:szCs w:val="24"/>
              </w:rPr>
              <w:t>3-</w:t>
            </w:r>
            <w:r w:rsidR="007E784B" w:rsidRPr="007E784B">
              <w:rPr>
                <w:rFonts w:ascii="Times New Roman" w:eastAsiaTheme="minorEastAsia" w:hAnsi="Times New Roman" w:cs="Times New Roman"/>
                <w:noProof/>
                <w:sz w:val="24"/>
                <w:szCs w:val="24"/>
              </w:rPr>
              <w:tab/>
            </w:r>
            <w:r w:rsidR="007E784B" w:rsidRPr="007E784B">
              <w:rPr>
                <w:rStyle w:val="Hyperlink"/>
                <w:rFonts w:ascii="Times New Roman" w:hAnsi="Times New Roman" w:cs="Times New Roman"/>
                <w:noProof/>
                <w:sz w:val="24"/>
                <w:szCs w:val="24"/>
              </w:rPr>
              <w:t>"Management Theories related to Own Beliefs, Attitudes, and Values"</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_Toc38359597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5</w:t>
            </w:r>
            <w:r w:rsidRPr="007E784B">
              <w:rPr>
                <w:rFonts w:ascii="Times New Roman" w:hAnsi="Times New Roman" w:cs="Times New Roman"/>
                <w:noProof/>
                <w:webHidden/>
                <w:sz w:val="24"/>
                <w:szCs w:val="24"/>
              </w:rPr>
              <w:fldChar w:fldCharType="end"/>
            </w:r>
          </w:hyperlink>
        </w:p>
        <w:p w:rsidR="007E784B" w:rsidRPr="007E784B" w:rsidRDefault="00D03FB4">
          <w:pPr>
            <w:pStyle w:val="TOC1"/>
            <w:tabs>
              <w:tab w:val="right" w:leader="dot" w:pos="9350"/>
            </w:tabs>
            <w:rPr>
              <w:rFonts w:ascii="Times New Roman" w:eastAsiaTheme="minorEastAsia" w:hAnsi="Times New Roman" w:cs="Times New Roman"/>
              <w:noProof/>
              <w:sz w:val="24"/>
              <w:szCs w:val="24"/>
            </w:rPr>
          </w:pPr>
          <w:hyperlink w:anchor="_Toc38359598" w:history="1">
            <w:r w:rsidR="007E784B" w:rsidRPr="007E784B">
              <w:rPr>
                <w:rStyle w:val="Hyperlink"/>
                <w:rFonts w:ascii="Times New Roman" w:hAnsi="Times New Roman" w:cs="Times New Roman"/>
                <w:noProof/>
                <w:sz w:val="24"/>
                <w:szCs w:val="24"/>
              </w:rPr>
              <w:t>X &amp; Y Theory by McGregor</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_Toc38359598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5</w:t>
            </w:r>
            <w:r w:rsidRPr="007E784B">
              <w:rPr>
                <w:rFonts w:ascii="Times New Roman" w:hAnsi="Times New Roman" w:cs="Times New Roman"/>
                <w:noProof/>
                <w:webHidden/>
                <w:sz w:val="24"/>
                <w:szCs w:val="24"/>
              </w:rPr>
              <w:fldChar w:fldCharType="end"/>
            </w:r>
          </w:hyperlink>
        </w:p>
        <w:p w:rsidR="007E784B" w:rsidRPr="007E784B" w:rsidRDefault="00D03FB4">
          <w:pPr>
            <w:pStyle w:val="TOC2"/>
            <w:tabs>
              <w:tab w:val="right" w:leader="dot" w:pos="9350"/>
            </w:tabs>
            <w:rPr>
              <w:rFonts w:ascii="Times New Roman" w:eastAsiaTheme="minorEastAsia" w:hAnsi="Times New Roman" w:cs="Times New Roman"/>
              <w:noProof/>
              <w:sz w:val="24"/>
              <w:szCs w:val="24"/>
            </w:rPr>
          </w:pPr>
          <w:hyperlink w:anchor="_Toc38359599" w:history="1">
            <w:r w:rsidR="007E784B" w:rsidRPr="007E784B">
              <w:rPr>
                <w:rStyle w:val="Hyperlink"/>
                <w:rFonts w:ascii="Times New Roman" w:hAnsi="Times New Roman" w:cs="Times New Roman"/>
                <w:noProof/>
                <w:sz w:val="24"/>
                <w:szCs w:val="24"/>
              </w:rPr>
              <w:t>Managing X-Y Manager</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_Toc38359599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6</w:t>
            </w:r>
            <w:r w:rsidRPr="007E784B">
              <w:rPr>
                <w:rFonts w:ascii="Times New Roman" w:hAnsi="Times New Roman" w:cs="Times New Roman"/>
                <w:noProof/>
                <w:webHidden/>
                <w:sz w:val="24"/>
                <w:szCs w:val="24"/>
              </w:rPr>
              <w:fldChar w:fldCharType="end"/>
            </w:r>
          </w:hyperlink>
        </w:p>
        <w:p w:rsidR="007E784B" w:rsidRPr="007E784B" w:rsidRDefault="00D03FB4">
          <w:pPr>
            <w:pStyle w:val="TOC2"/>
            <w:tabs>
              <w:tab w:val="right" w:leader="dot" w:pos="9350"/>
            </w:tabs>
            <w:rPr>
              <w:rFonts w:ascii="Times New Roman" w:eastAsiaTheme="minorEastAsia" w:hAnsi="Times New Roman" w:cs="Times New Roman"/>
              <w:noProof/>
              <w:sz w:val="24"/>
              <w:szCs w:val="24"/>
            </w:rPr>
          </w:pPr>
          <w:hyperlink w:anchor="_Toc38359600" w:history="1">
            <w:r w:rsidR="007E784B" w:rsidRPr="007E784B">
              <w:rPr>
                <w:rStyle w:val="Hyperlink"/>
                <w:rFonts w:ascii="Times New Roman" w:hAnsi="Times New Roman" w:cs="Times New Roman"/>
                <w:noProof/>
                <w:sz w:val="24"/>
                <w:szCs w:val="24"/>
              </w:rPr>
              <w:t>Theory X Management Style (authoritarian)</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_Toc38359600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6</w:t>
            </w:r>
            <w:r w:rsidRPr="007E784B">
              <w:rPr>
                <w:rFonts w:ascii="Times New Roman" w:hAnsi="Times New Roman" w:cs="Times New Roman"/>
                <w:noProof/>
                <w:webHidden/>
                <w:sz w:val="24"/>
                <w:szCs w:val="24"/>
              </w:rPr>
              <w:fldChar w:fldCharType="end"/>
            </w:r>
          </w:hyperlink>
        </w:p>
        <w:p w:rsidR="007E784B" w:rsidRPr="007E784B" w:rsidRDefault="00D03FB4">
          <w:pPr>
            <w:pStyle w:val="TOC2"/>
            <w:tabs>
              <w:tab w:val="right" w:leader="dot" w:pos="9350"/>
            </w:tabs>
            <w:rPr>
              <w:rFonts w:ascii="Times New Roman" w:eastAsiaTheme="minorEastAsia" w:hAnsi="Times New Roman" w:cs="Times New Roman"/>
              <w:noProof/>
              <w:sz w:val="24"/>
              <w:szCs w:val="24"/>
            </w:rPr>
          </w:pPr>
          <w:hyperlink w:anchor="_Toc38359601" w:history="1">
            <w:r w:rsidR="007E784B" w:rsidRPr="007E784B">
              <w:rPr>
                <w:rStyle w:val="Hyperlink"/>
                <w:rFonts w:ascii="Times New Roman" w:hAnsi="Times New Roman" w:cs="Times New Roman"/>
                <w:noProof/>
                <w:sz w:val="24"/>
                <w:szCs w:val="24"/>
              </w:rPr>
              <w:t>Theory Y Management Style (Participative)</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_Toc38359601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6</w:t>
            </w:r>
            <w:r w:rsidRPr="007E784B">
              <w:rPr>
                <w:rFonts w:ascii="Times New Roman" w:hAnsi="Times New Roman" w:cs="Times New Roman"/>
                <w:noProof/>
                <w:webHidden/>
                <w:sz w:val="24"/>
                <w:szCs w:val="24"/>
              </w:rPr>
              <w:fldChar w:fldCharType="end"/>
            </w:r>
          </w:hyperlink>
        </w:p>
        <w:p w:rsidR="007E784B" w:rsidRPr="007E784B" w:rsidRDefault="00D03FB4">
          <w:pPr>
            <w:pStyle w:val="TOC1"/>
            <w:tabs>
              <w:tab w:val="right" w:leader="dot" w:pos="9350"/>
            </w:tabs>
            <w:rPr>
              <w:rFonts w:ascii="Times New Roman" w:eastAsiaTheme="minorEastAsia" w:hAnsi="Times New Roman" w:cs="Times New Roman"/>
              <w:noProof/>
              <w:sz w:val="24"/>
              <w:szCs w:val="24"/>
            </w:rPr>
          </w:pPr>
          <w:hyperlink w:anchor="_Toc38359602" w:history="1">
            <w:r w:rsidR="007E784B" w:rsidRPr="007E784B">
              <w:rPr>
                <w:rStyle w:val="Hyperlink"/>
                <w:rFonts w:ascii="Times New Roman" w:hAnsi="Times New Roman" w:cs="Times New Roman"/>
                <w:noProof/>
                <w:sz w:val="24"/>
                <w:szCs w:val="24"/>
              </w:rPr>
              <w:t>Behavioral Theory</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_Toc38359602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6</w:t>
            </w:r>
            <w:r w:rsidRPr="007E784B">
              <w:rPr>
                <w:rFonts w:ascii="Times New Roman" w:hAnsi="Times New Roman" w:cs="Times New Roman"/>
                <w:noProof/>
                <w:webHidden/>
                <w:sz w:val="24"/>
                <w:szCs w:val="24"/>
              </w:rPr>
              <w:fldChar w:fldCharType="end"/>
            </w:r>
          </w:hyperlink>
        </w:p>
        <w:p w:rsidR="007E784B" w:rsidRPr="007E784B" w:rsidRDefault="00D03FB4">
          <w:pPr>
            <w:pStyle w:val="TOC1"/>
            <w:tabs>
              <w:tab w:val="right" w:leader="dot" w:pos="9350"/>
            </w:tabs>
            <w:rPr>
              <w:rFonts w:ascii="Times New Roman" w:eastAsiaTheme="minorEastAsia" w:hAnsi="Times New Roman" w:cs="Times New Roman"/>
              <w:noProof/>
              <w:sz w:val="24"/>
              <w:szCs w:val="24"/>
            </w:rPr>
          </w:pPr>
          <w:hyperlink w:anchor="_Toc38359603" w:history="1">
            <w:r w:rsidR="007E784B" w:rsidRPr="007E784B">
              <w:rPr>
                <w:rStyle w:val="Hyperlink"/>
                <w:rFonts w:ascii="Times New Roman" w:hAnsi="Times New Roman" w:cs="Times New Roman"/>
                <w:noProof/>
                <w:sz w:val="24"/>
                <w:szCs w:val="24"/>
              </w:rPr>
              <w:t>Maslow’s Theory</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_Toc38359603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7</w:t>
            </w:r>
            <w:r w:rsidRPr="007E784B">
              <w:rPr>
                <w:rFonts w:ascii="Times New Roman" w:hAnsi="Times New Roman" w:cs="Times New Roman"/>
                <w:noProof/>
                <w:webHidden/>
                <w:sz w:val="24"/>
                <w:szCs w:val="24"/>
              </w:rPr>
              <w:fldChar w:fldCharType="end"/>
            </w:r>
          </w:hyperlink>
        </w:p>
        <w:p w:rsidR="007E784B" w:rsidRPr="007E784B" w:rsidRDefault="00D03FB4">
          <w:pPr>
            <w:pStyle w:val="TOC1"/>
            <w:tabs>
              <w:tab w:val="right" w:leader="dot" w:pos="9350"/>
            </w:tabs>
            <w:rPr>
              <w:rFonts w:ascii="Times New Roman" w:eastAsiaTheme="minorEastAsia" w:hAnsi="Times New Roman" w:cs="Times New Roman"/>
              <w:noProof/>
              <w:sz w:val="24"/>
              <w:szCs w:val="24"/>
            </w:rPr>
          </w:pPr>
          <w:hyperlink w:anchor="_Toc38359604" w:history="1">
            <w:r w:rsidR="007E784B" w:rsidRPr="007E784B">
              <w:rPr>
                <w:rStyle w:val="Hyperlink"/>
                <w:rFonts w:ascii="Times New Roman" w:hAnsi="Times New Roman" w:cs="Times New Roman"/>
                <w:noProof/>
                <w:sz w:val="24"/>
                <w:szCs w:val="24"/>
              </w:rPr>
              <w:t>Contingency Theory of Management</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_Toc38359604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7</w:t>
            </w:r>
            <w:r w:rsidRPr="007E784B">
              <w:rPr>
                <w:rFonts w:ascii="Times New Roman" w:hAnsi="Times New Roman" w:cs="Times New Roman"/>
                <w:noProof/>
                <w:webHidden/>
                <w:sz w:val="24"/>
                <w:szCs w:val="24"/>
              </w:rPr>
              <w:fldChar w:fldCharType="end"/>
            </w:r>
          </w:hyperlink>
        </w:p>
        <w:p w:rsidR="007E784B" w:rsidRPr="007E784B" w:rsidRDefault="00D03FB4">
          <w:pPr>
            <w:pStyle w:val="TOC1"/>
            <w:tabs>
              <w:tab w:val="left" w:pos="1320"/>
              <w:tab w:val="right" w:leader="dot" w:pos="9350"/>
            </w:tabs>
            <w:rPr>
              <w:rFonts w:ascii="Times New Roman" w:eastAsiaTheme="minorEastAsia" w:hAnsi="Times New Roman" w:cs="Times New Roman"/>
              <w:noProof/>
              <w:sz w:val="24"/>
              <w:szCs w:val="24"/>
            </w:rPr>
          </w:pPr>
          <w:hyperlink w:anchor="_Toc38359605" w:history="1">
            <w:r w:rsidR="007E784B" w:rsidRPr="007E784B">
              <w:rPr>
                <w:rStyle w:val="Hyperlink"/>
                <w:rFonts w:ascii="Times New Roman" w:hAnsi="Times New Roman" w:cs="Times New Roman"/>
                <w:noProof/>
                <w:sz w:val="24"/>
                <w:szCs w:val="24"/>
              </w:rPr>
              <w:t>4-</w:t>
            </w:r>
            <w:r w:rsidR="007E784B" w:rsidRPr="007E784B">
              <w:rPr>
                <w:rFonts w:ascii="Times New Roman" w:eastAsiaTheme="minorEastAsia" w:hAnsi="Times New Roman" w:cs="Times New Roman"/>
                <w:noProof/>
                <w:sz w:val="24"/>
                <w:szCs w:val="24"/>
              </w:rPr>
              <w:tab/>
            </w:r>
            <w:r w:rsidR="007E784B" w:rsidRPr="007E784B">
              <w:rPr>
                <w:rStyle w:val="Hyperlink"/>
                <w:rFonts w:ascii="Times New Roman" w:hAnsi="Times New Roman" w:cs="Times New Roman"/>
                <w:noProof/>
                <w:sz w:val="24"/>
                <w:szCs w:val="24"/>
              </w:rPr>
              <w:t>“Impact of own beliefs, attitudes and values on a management theory relevant to your role”</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_Toc38359605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7</w:t>
            </w:r>
            <w:r w:rsidRPr="007E784B">
              <w:rPr>
                <w:rFonts w:ascii="Times New Roman" w:hAnsi="Times New Roman" w:cs="Times New Roman"/>
                <w:noProof/>
                <w:webHidden/>
                <w:sz w:val="24"/>
                <w:szCs w:val="24"/>
              </w:rPr>
              <w:fldChar w:fldCharType="end"/>
            </w:r>
          </w:hyperlink>
        </w:p>
        <w:p w:rsidR="007E784B" w:rsidRPr="007E784B" w:rsidRDefault="00D03FB4">
          <w:pPr>
            <w:pStyle w:val="TOC1"/>
            <w:tabs>
              <w:tab w:val="left" w:pos="1320"/>
              <w:tab w:val="right" w:leader="dot" w:pos="9350"/>
            </w:tabs>
            <w:rPr>
              <w:rFonts w:ascii="Times New Roman" w:eastAsiaTheme="minorEastAsia" w:hAnsi="Times New Roman" w:cs="Times New Roman"/>
              <w:noProof/>
              <w:sz w:val="24"/>
              <w:szCs w:val="24"/>
            </w:rPr>
          </w:pPr>
          <w:hyperlink w:anchor="_Toc38359606" w:history="1">
            <w:r w:rsidR="007E784B" w:rsidRPr="007E784B">
              <w:rPr>
                <w:rStyle w:val="Hyperlink"/>
                <w:rFonts w:ascii="Times New Roman" w:hAnsi="Times New Roman" w:cs="Times New Roman"/>
                <w:noProof/>
                <w:sz w:val="24"/>
                <w:szCs w:val="24"/>
              </w:rPr>
              <w:t>5-</w:t>
            </w:r>
            <w:r w:rsidR="007E784B" w:rsidRPr="007E784B">
              <w:rPr>
                <w:rFonts w:ascii="Times New Roman" w:eastAsiaTheme="minorEastAsia" w:hAnsi="Times New Roman" w:cs="Times New Roman"/>
                <w:noProof/>
                <w:sz w:val="24"/>
                <w:szCs w:val="24"/>
              </w:rPr>
              <w:tab/>
            </w:r>
            <w:r w:rsidR="007E784B" w:rsidRPr="007E784B">
              <w:rPr>
                <w:rStyle w:val="Hyperlink"/>
                <w:rFonts w:ascii="Times New Roman" w:hAnsi="Times New Roman" w:cs="Times New Roman"/>
                <w:noProof/>
                <w:sz w:val="24"/>
                <w:szCs w:val="24"/>
              </w:rPr>
              <w:t>“Different beliefs, attitudes and values might interpret the theory differently”</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_Toc38359606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8</w:t>
            </w:r>
            <w:r w:rsidRPr="007E784B">
              <w:rPr>
                <w:rFonts w:ascii="Times New Roman" w:hAnsi="Times New Roman" w:cs="Times New Roman"/>
                <w:noProof/>
                <w:webHidden/>
                <w:sz w:val="24"/>
                <w:szCs w:val="24"/>
              </w:rPr>
              <w:fldChar w:fldCharType="end"/>
            </w:r>
          </w:hyperlink>
        </w:p>
        <w:p w:rsidR="007E784B" w:rsidRPr="007E784B" w:rsidRDefault="00D03FB4">
          <w:pPr>
            <w:pStyle w:val="TOC1"/>
            <w:tabs>
              <w:tab w:val="right" w:leader="dot" w:pos="9350"/>
            </w:tabs>
            <w:rPr>
              <w:rFonts w:ascii="Times New Roman" w:eastAsiaTheme="minorEastAsia" w:hAnsi="Times New Roman" w:cs="Times New Roman"/>
              <w:noProof/>
              <w:sz w:val="24"/>
              <w:szCs w:val="24"/>
            </w:rPr>
          </w:pPr>
          <w:hyperlink w:anchor="_Toc38359607" w:history="1">
            <w:r w:rsidR="007E784B" w:rsidRPr="007E784B">
              <w:rPr>
                <w:rStyle w:val="Hyperlink"/>
                <w:rFonts w:ascii="Times New Roman" w:hAnsi="Times New Roman" w:cs="Times New Roman"/>
                <w:noProof/>
                <w:sz w:val="24"/>
                <w:szCs w:val="24"/>
              </w:rPr>
              <w:t>Module Contribute to Education for Sustainable Development</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_Toc38359607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9</w:t>
            </w:r>
            <w:r w:rsidRPr="007E784B">
              <w:rPr>
                <w:rFonts w:ascii="Times New Roman" w:hAnsi="Times New Roman" w:cs="Times New Roman"/>
                <w:noProof/>
                <w:webHidden/>
                <w:sz w:val="24"/>
                <w:szCs w:val="24"/>
              </w:rPr>
              <w:fldChar w:fldCharType="end"/>
            </w:r>
          </w:hyperlink>
        </w:p>
        <w:p w:rsidR="007E784B" w:rsidRPr="007E784B" w:rsidRDefault="00D03FB4">
          <w:pPr>
            <w:pStyle w:val="TOC1"/>
            <w:tabs>
              <w:tab w:val="right" w:leader="dot" w:pos="9350"/>
            </w:tabs>
            <w:rPr>
              <w:rFonts w:ascii="Times New Roman" w:eastAsiaTheme="minorEastAsia" w:hAnsi="Times New Roman" w:cs="Times New Roman"/>
              <w:noProof/>
              <w:sz w:val="24"/>
              <w:szCs w:val="24"/>
            </w:rPr>
          </w:pPr>
          <w:hyperlink w:anchor="_Toc38359608" w:history="1">
            <w:r w:rsidR="007E784B" w:rsidRPr="007E784B">
              <w:rPr>
                <w:rStyle w:val="Hyperlink"/>
                <w:rFonts w:ascii="Times New Roman" w:hAnsi="Times New Roman" w:cs="Times New Roman"/>
                <w:noProof/>
                <w:sz w:val="24"/>
                <w:szCs w:val="24"/>
              </w:rPr>
              <w:t>References</w:t>
            </w:r>
            <w:r w:rsidR="007E784B" w:rsidRPr="007E784B">
              <w:rPr>
                <w:rFonts w:ascii="Times New Roman" w:hAnsi="Times New Roman" w:cs="Times New Roman"/>
                <w:noProof/>
                <w:webHidden/>
                <w:sz w:val="24"/>
                <w:szCs w:val="24"/>
              </w:rPr>
              <w:tab/>
            </w:r>
            <w:r w:rsidRPr="007E784B">
              <w:rPr>
                <w:rFonts w:ascii="Times New Roman" w:hAnsi="Times New Roman" w:cs="Times New Roman"/>
                <w:noProof/>
                <w:webHidden/>
                <w:sz w:val="24"/>
                <w:szCs w:val="24"/>
              </w:rPr>
              <w:fldChar w:fldCharType="begin"/>
            </w:r>
            <w:r w:rsidR="007E784B" w:rsidRPr="007E784B">
              <w:rPr>
                <w:rFonts w:ascii="Times New Roman" w:hAnsi="Times New Roman" w:cs="Times New Roman"/>
                <w:noProof/>
                <w:webHidden/>
                <w:sz w:val="24"/>
                <w:szCs w:val="24"/>
              </w:rPr>
              <w:instrText xml:space="preserve"> PAGEREF _Toc38359608 \h </w:instrText>
            </w:r>
            <w:r w:rsidRPr="007E784B">
              <w:rPr>
                <w:rFonts w:ascii="Times New Roman" w:hAnsi="Times New Roman" w:cs="Times New Roman"/>
                <w:noProof/>
                <w:webHidden/>
                <w:sz w:val="24"/>
                <w:szCs w:val="24"/>
              </w:rPr>
            </w:r>
            <w:r w:rsidRPr="007E784B">
              <w:rPr>
                <w:rFonts w:ascii="Times New Roman" w:hAnsi="Times New Roman" w:cs="Times New Roman"/>
                <w:noProof/>
                <w:webHidden/>
                <w:sz w:val="24"/>
                <w:szCs w:val="24"/>
              </w:rPr>
              <w:fldChar w:fldCharType="separate"/>
            </w:r>
            <w:r w:rsidR="007E784B" w:rsidRPr="007E784B">
              <w:rPr>
                <w:rFonts w:ascii="Times New Roman" w:hAnsi="Times New Roman" w:cs="Times New Roman"/>
                <w:noProof/>
                <w:webHidden/>
                <w:sz w:val="24"/>
                <w:szCs w:val="24"/>
              </w:rPr>
              <w:t>10</w:t>
            </w:r>
            <w:r w:rsidRPr="007E784B">
              <w:rPr>
                <w:rFonts w:ascii="Times New Roman" w:hAnsi="Times New Roman" w:cs="Times New Roman"/>
                <w:noProof/>
                <w:webHidden/>
                <w:sz w:val="24"/>
                <w:szCs w:val="24"/>
              </w:rPr>
              <w:fldChar w:fldCharType="end"/>
            </w:r>
          </w:hyperlink>
        </w:p>
        <w:p w:rsidR="007E784B" w:rsidRPr="007E784B" w:rsidRDefault="00D03FB4">
          <w:pPr>
            <w:rPr>
              <w:rFonts w:ascii="Times New Roman" w:hAnsi="Times New Roman" w:cs="Times New Roman"/>
              <w:sz w:val="24"/>
              <w:szCs w:val="24"/>
            </w:rPr>
          </w:pPr>
          <w:r w:rsidRPr="007E784B">
            <w:rPr>
              <w:rFonts w:ascii="Times New Roman" w:hAnsi="Times New Roman" w:cs="Times New Roman"/>
              <w:b/>
              <w:bCs/>
              <w:noProof/>
              <w:sz w:val="24"/>
              <w:szCs w:val="24"/>
            </w:rPr>
            <w:fldChar w:fldCharType="end"/>
          </w:r>
        </w:p>
      </w:sdtContent>
    </w:sdt>
    <w:p w:rsidR="00630104" w:rsidRPr="007E784B" w:rsidRDefault="00431CB3" w:rsidP="002C14AF">
      <w:pPr>
        <w:ind w:firstLine="0"/>
        <w:jc w:val="both"/>
        <w:rPr>
          <w:rFonts w:ascii="Times New Roman" w:hAnsi="Times New Roman" w:cs="Times New Roman"/>
          <w:b/>
          <w:i/>
          <w:color w:val="000000" w:themeColor="text1"/>
          <w:sz w:val="24"/>
          <w:szCs w:val="24"/>
        </w:rPr>
      </w:pPr>
      <w:r w:rsidRPr="007E784B">
        <w:rPr>
          <w:rFonts w:ascii="Times New Roman" w:hAnsi="Times New Roman" w:cs="Times New Roman"/>
          <w:color w:val="000000" w:themeColor="text1"/>
          <w:sz w:val="24"/>
          <w:szCs w:val="24"/>
        </w:rPr>
        <w:br w:type="page"/>
      </w:r>
    </w:p>
    <w:p w:rsidR="00132358" w:rsidRPr="007E784B" w:rsidRDefault="00431CB3" w:rsidP="002C14AF">
      <w:pPr>
        <w:pStyle w:val="Heading1"/>
        <w:spacing w:line="240" w:lineRule="auto"/>
      </w:pPr>
      <w:bookmarkStart w:id="0" w:name="_Toc38267574"/>
      <w:bookmarkStart w:id="1" w:name="_Toc38359589"/>
      <w:r w:rsidRPr="007E784B">
        <w:lastRenderedPageBreak/>
        <w:t>Introduction</w:t>
      </w:r>
      <w:bookmarkEnd w:id="0"/>
      <w:bookmarkEnd w:id="1"/>
    </w:p>
    <w:p w:rsidR="00435BB0" w:rsidRPr="007E784B" w:rsidRDefault="007436BA" w:rsidP="002C14AF">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am working as a </w:t>
      </w:r>
      <w:r w:rsidR="00431CB3" w:rsidRPr="007E784B">
        <w:rPr>
          <w:rFonts w:ascii="Times New Roman" w:hAnsi="Times New Roman" w:cs="Times New Roman"/>
          <w:color w:val="000000" w:themeColor="text1"/>
          <w:sz w:val="24"/>
          <w:szCs w:val="24"/>
        </w:rPr>
        <w:t xml:space="preserve">Training and Development Manager at the Regency Park Hotel. In the organization, we lie in the service department under training and skills division. </w:t>
      </w:r>
      <w:r w:rsidR="00416CC0" w:rsidRPr="007E784B">
        <w:rPr>
          <w:rFonts w:ascii="Times New Roman" w:hAnsi="Times New Roman" w:cs="Times New Roman"/>
          <w:color w:val="000000" w:themeColor="text1"/>
          <w:sz w:val="24"/>
          <w:szCs w:val="24"/>
        </w:rPr>
        <w:t>Regency Park Hotel provides a relaxing and peaceful environment either there are business clients or people on vacation.</w:t>
      </w:r>
      <w:r w:rsidR="00847880" w:rsidRPr="007E784B">
        <w:rPr>
          <w:rFonts w:ascii="Times New Roman" w:hAnsi="Times New Roman" w:cs="Times New Roman"/>
          <w:color w:val="000000" w:themeColor="text1"/>
          <w:sz w:val="24"/>
          <w:szCs w:val="24"/>
        </w:rPr>
        <w:t xml:space="preserve"> The Regency Park hotel has a total of 109 bedrooms. They all are contemporary styled and comfortable</w:t>
      </w:r>
      <w:r w:rsidR="001901A5" w:rsidRPr="007E784B">
        <w:rPr>
          <w:rFonts w:ascii="Times New Roman" w:hAnsi="Times New Roman" w:cs="Times New Roman"/>
          <w:color w:val="000000" w:themeColor="text1"/>
          <w:sz w:val="24"/>
          <w:szCs w:val="24"/>
        </w:rPr>
        <w:t xml:space="preserve">, a lounge space, a watermark restaurant, and a welcoming open bar offering the best quality dining experience to the guests. This hotel also offers its clients complimentary WI-FI and parking service during their stay. </w:t>
      </w:r>
      <w:r w:rsidR="00E36D71" w:rsidRPr="007E784B">
        <w:rPr>
          <w:rFonts w:ascii="Times New Roman" w:hAnsi="Times New Roman" w:cs="Times New Roman"/>
          <w:color w:val="000000" w:themeColor="text1"/>
          <w:sz w:val="24"/>
          <w:szCs w:val="24"/>
        </w:rPr>
        <w:t xml:space="preserve">The unique on-location leisure services involve a sauna bath, fitness gym, steam room, indoor swimming pool, and spa pool. The Spa </w:t>
      </w:r>
      <w:r w:rsidR="00F930C7" w:rsidRPr="007E784B">
        <w:rPr>
          <w:rFonts w:ascii="Times New Roman" w:hAnsi="Times New Roman" w:cs="Times New Roman"/>
          <w:color w:val="000000" w:themeColor="text1"/>
          <w:sz w:val="24"/>
          <w:szCs w:val="24"/>
        </w:rPr>
        <w:t xml:space="preserve">provides the clients an ultimate relaxation with the broad variety of residential spa packages and spa days. </w:t>
      </w:r>
      <w:r w:rsidR="008D162F" w:rsidRPr="007E784B">
        <w:rPr>
          <w:rFonts w:ascii="Times New Roman" w:hAnsi="Times New Roman" w:cs="Times New Roman"/>
          <w:color w:val="000000" w:themeColor="text1"/>
          <w:sz w:val="24"/>
          <w:szCs w:val="24"/>
        </w:rPr>
        <w:t>There is also a beauty spa for women that offers a great experience providing a broad variety of beauty products and treatments.</w:t>
      </w:r>
      <w:r w:rsidR="00C80603" w:rsidRPr="007E784B">
        <w:rPr>
          <w:rFonts w:ascii="Times New Roman" w:hAnsi="Times New Roman" w:cs="Times New Roman"/>
          <w:color w:val="000000" w:themeColor="text1"/>
          <w:sz w:val="24"/>
          <w:szCs w:val="24"/>
        </w:rPr>
        <w:t xml:space="preserve"> The hotel also provides an extensive banqueting and conference meeting service, consisting of 12 rooms that include the business centers. This accommodates around 200 people, we can also conduct every kind of events such as exhibitions, workshops, training, gala balls, and private lunches and dinners. </w:t>
      </w:r>
      <w:r w:rsidR="00F354E6" w:rsidRPr="007E784B">
        <w:rPr>
          <w:rFonts w:ascii="Times New Roman" w:hAnsi="Times New Roman" w:cs="Times New Roman"/>
          <w:color w:val="000000" w:themeColor="text1"/>
          <w:sz w:val="24"/>
          <w:szCs w:val="24"/>
        </w:rPr>
        <w:t xml:space="preserve">Whether it is planning for a huge gathering or celebration, Regency Park Hotel offers a favorable environment for the </w:t>
      </w:r>
      <w:r w:rsidR="00496C5F" w:rsidRPr="007E784B">
        <w:rPr>
          <w:rFonts w:ascii="Times New Roman" w:hAnsi="Times New Roman" w:cs="Times New Roman"/>
          <w:color w:val="000000" w:themeColor="text1"/>
          <w:sz w:val="24"/>
          <w:szCs w:val="24"/>
        </w:rPr>
        <w:t>ceremonies</w:t>
      </w:r>
      <w:r w:rsidR="00F354E6" w:rsidRPr="007E784B">
        <w:rPr>
          <w:rFonts w:ascii="Times New Roman" w:hAnsi="Times New Roman" w:cs="Times New Roman"/>
          <w:color w:val="000000" w:themeColor="text1"/>
          <w:sz w:val="24"/>
          <w:szCs w:val="24"/>
        </w:rPr>
        <w:t xml:space="preserve"> and also has the license for political events</w:t>
      </w:r>
      <w:r w:rsidR="0016519D" w:rsidRPr="007E784B">
        <w:rPr>
          <w:rFonts w:ascii="Times New Roman" w:hAnsi="Times New Roman" w:cs="Times New Roman"/>
          <w:color w:val="000000" w:themeColor="text1"/>
          <w:sz w:val="24"/>
          <w:szCs w:val="24"/>
        </w:rPr>
        <w:t xml:space="preserve"> (</w:t>
      </w:r>
      <w:r w:rsidR="0016519D" w:rsidRPr="007E784B">
        <w:rPr>
          <w:rFonts w:ascii="Times New Roman" w:hAnsi="Times New Roman" w:cs="Times New Roman"/>
          <w:color w:val="000000" w:themeColor="text1"/>
          <w:sz w:val="24"/>
          <w:szCs w:val="24"/>
          <w:shd w:val="clear" w:color="auto" w:fill="FFFFFF"/>
        </w:rPr>
        <w:t>Bratton and Gold, 2017</w:t>
      </w:r>
      <w:r w:rsidR="0016519D" w:rsidRPr="007E784B">
        <w:rPr>
          <w:rFonts w:ascii="Times New Roman" w:hAnsi="Times New Roman" w:cs="Times New Roman"/>
          <w:color w:val="000000" w:themeColor="text1"/>
          <w:sz w:val="24"/>
          <w:szCs w:val="24"/>
        </w:rPr>
        <w:t>)</w:t>
      </w:r>
      <w:r w:rsidR="00F354E6" w:rsidRPr="007E784B">
        <w:rPr>
          <w:rFonts w:ascii="Times New Roman" w:hAnsi="Times New Roman" w:cs="Times New Roman"/>
          <w:color w:val="000000" w:themeColor="text1"/>
          <w:sz w:val="24"/>
          <w:szCs w:val="24"/>
        </w:rPr>
        <w:t>.</w:t>
      </w:r>
    </w:p>
    <w:p w:rsidR="005625C8" w:rsidRPr="007436BA" w:rsidRDefault="00431CB3" w:rsidP="002C14AF">
      <w:pPr>
        <w:pStyle w:val="Heading2"/>
        <w:spacing w:line="240" w:lineRule="auto"/>
        <w:rPr>
          <w:b/>
        </w:rPr>
      </w:pPr>
      <w:bookmarkStart w:id="2" w:name="_Toc38267575"/>
      <w:bookmarkStart w:id="3" w:name="_Toc38359590"/>
      <w:r w:rsidRPr="007436BA">
        <w:rPr>
          <w:b/>
        </w:rPr>
        <w:t>Critical Thinking</w:t>
      </w:r>
      <w:bookmarkEnd w:id="2"/>
      <w:bookmarkEnd w:id="3"/>
    </w:p>
    <w:p w:rsidR="005625C8" w:rsidRPr="007E784B" w:rsidRDefault="00431CB3" w:rsidP="002C14AF">
      <w:pPr>
        <w:spacing w:line="240" w:lineRule="auto"/>
        <w:jc w:val="both"/>
        <w:rPr>
          <w:rFonts w:ascii="Times New Roman" w:hAnsi="Times New Roman" w:cs="Times New Roman"/>
          <w:color w:val="000000" w:themeColor="text1"/>
          <w:sz w:val="24"/>
          <w:szCs w:val="24"/>
          <w:shd w:val="clear" w:color="auto" w:fill="FFFFFF"/>
        </w:rPr>
      </w:pPr>
      <w:r w:rsidRPr="007E784B">
        <w:rPr>
          <w:rFonts w:ascii="Times New Roman" w:hAnsi="Times New Roman" w:cs="Times New Roman"/>
          <w:color w:val="000000" w:themeColor="text1"/>
          <w:sz w:val="24"/>
          <w:szCs w:val="24"/>
          <w:shd w:val="clear" w:color="auto" w:fill="FFFFFF"/>
        </w:rPr>
        <w:t>"Critical thinking" is a phenomenon of objective assessment of evidence and the reflection of the potential solutions to various issues. When people regard a scope of potential strategies to resolve an issue instead of depending on partial or biased judgments, they tend to reach the best solution.</w:t>
      </w:r>
      <w:r w:rsidR="008D6AA2" w:rsidRPr="007E784B">
        <w:rPr>
          <w:rFonts w:ascii="Times New Roman" w:hAnsi="Times New Roman" w:cs="Times New Roman"/>
          <w:color w:val="000000" w:themeColor="text1"/>
          <w:sz w:val="24"/>
          <w:szCs w:val="24"/>
          <w:shd w:val="clear" w:color="auto" w:fill="FFFFFF"/>
        </w:rPr>
        <w:t xml:space="preserve"> According to the study performed by </w:t>
      </w:r>
      <w:r w:rsidR="0016519D" w:rsidRPr="007E784B">
        <w:rPr>
          <w:rFonts w:ascii="Times New Roman" w:hAnsi="Times New Roman" w:cs="Times New Roman"/>
          <w:color w:val="000000" w:themeColor="text1"/>
          <w:sz w:val="24"/>
          <w:szCs w:val="24"/>
          <w:shd w:val="clear" w:color="auto" w:fill="FFFFFF"/>
        </w:rPr>
        <w:t>(Conforto et al, 2016),</w:t>
      </w:r>
      <w:r w:rsidR="008D6AA2" w:rsidRPr="007E784B">
        <w:rPr>
          <w:rFonts w:ascii="Times New Roman" w:hAnsi="Times New Roman" w:cs="Times New Roman"/>
          <w:color w:val="000000" w:themeColor="text1"/>
          <w:sz w:val="24"/>
          <w:szCs w:val="24"/>
          <w:shd w:val="clear" w:color="auto" w:fill="FFFFFF"/>
        </w:rPr>
        <w:t xml:space="preserve"> “</w:t>
      </w:r>
      <w:r w:rsidR="008D6AA2" w:rsidRPr="007E784B">
        <w:rPr>
          <w:rFonts w:ascii="Times New Roman" w:hAnsi="Times New Roman" w:cs="Times New Roman"/>
          <w:color w:val="000000" w:themeColor="text1"/>
          <w:sz w:val="24"/>
          <w:szCs w:val="24"/>
        </w:rPr>
        <w:t xml:space="preserve">critical thinking is important in healthcare settings like for instance, in a </w:t>
      </w:r>
      <w:r w:rsidR="00CB7C41" w:rsidRPr="007E784B">
        <w:rPr>
          <w:rFonts w:ascii="Times New Roman" w:hAnsi="Times New Roman" w:cs="Times New Roman"/>
          <w:color w:val="000000" w:themeColor="text1"/>
          <w:sz w:val="24"/>
          <w:szCs w:val="24"/>
        </w:rPr>
        <w:t>daily responsibility of a manager</w:t>
      </w:r>
      <w:r w:rsidR="008D6AA2" w:rsidRPr="007E784B">
        <w:rPr>
          <w:rFonts w:ascii="Times New Roman" w:hAnsi="Times New Roman" w:cs="Times New Roman"/>
          <w:color w:val="000000" w:themeColor="text1"/>
          <w:sz w:val="24"/>
          <w:szCs w:val="24"/>
        </w:rPr>
        <w:t xml:space="preserve"> like taking a lot of data or information to adapt knowledge for problem clarification and solution which involves in making decisions</w:t>
      </w:r>
      <w:r w:rsidR="008D6AA2" w:rsidRPr="007E784B">
        <w:rPr>
          <w:rFonts w:ascii="Times New Roman" w:hAnsi="Times New Roman" w:cs="Times New Roman"/>
          <w:color w:val="000000" w:themeColor="text1"/>
          <w:sz w:val="24"/>
          <w:szCs w:val="24"/>
          <w:shd w:val="clear" w:color="auto" w:fill="FFFFFF"/>
        </w:rPr>
        <w:t>”</w:t>
      </w:r>
      <w:r w:rsidR="00630104" w:rsidRPr="007E784B">
        <w:rPr>
          <w:rFonts w:ascii="Times New Roman" w:hAnsi="Times New Roman" w:cs="Times New Roman"/>
          <w:color w:val="000000" w:themeColor="text1"/>
          <w:sz w:val="24"/>
          <w:szCs w:val="24"/>
        </w:rPr>
        <w:t>(</w:t>
      </w:r>
      <w:r w:rsidR="00630104" w:rsidRPr="007E784B">
        <w:rPr>
          <w:rFonts w:ascii="Times New Roman" w:hAnsi="Times New Roman" w:cs="Times New Roman"/>
          <w:color w:val="000000" w:themeColor="text1"/>
          <w:sz w:val="24"/>
          <w:szCs w:val="24"/>
          <w:shd w:val="clear" w:color="auto" w:fill="FFFFFF"/>
        </w:rPr>
        <w:t>Petronio et al, 2017</w:t>
      </w:r>
      <w:r w:rsidR="00630104" w:rsidRPr="007E784B">
        <w:rPr>
          <w:rFonts w:ascii="Times New Roman" w:hAnsi="Times New Roman" w:cs="Times New Roman"/>
          <w:color w:val="000000" w:themeColor="text1"/>
          <w:sz w:val="24"/>
          <w:szCs w:val="24"/>
        </w:rPr>
        <w:t>)</w:t>
      </w:r>
      <w:r w:rsidR="008D6AA2" w:rsidRPr="007E784B">
        <w:rPr>
          <w:rFonts w:ascii="Times New Roman" w:hAnsi="Times New Roman" w:cs="Times New Roman"/>
          <w:color w:val="000000" w:themeColor="text1"/>
          <w:sz w:val="24"/>
          <w:szCs w:val="24"/>
          <w:shd w:val="clear" w:color="auto" w:fill="FFFFFF"/>
        </w:rPr>
        <w:t>.</w:t>
      </w:r>
      <w:r w:rsidR="008C02FD" w:rsidRPr="007E784B">
        <w:rPr>
          <w:rFonts w:ascii="Times New Roman" w:hAnsi="Times New Roman" w:cs="Times New Roman"/>
          <w:color w:val="000000" w:themeColor="text1"/>
          <w:sz w:val="24"/>
          <w:szCs w:val="24"/>
          <w:shd w:val="clear" w:color="auto" w:fill="FFFFFF"/>
        </w:rPr>
        <w:t>There is a scenario in which the hotel's manager gets a complaint marked by the service user family related to the negligent room service because of the lack of staff. He thought about several points concerning his decision such as the beliefs and values of the hotel</w:t>
      </w:r>
      <w:r w:rsidR="007436BA">
        <w:rPr>
          <w:rFonts w:ascii="Times New Roman" w:hAnsi="Times New Roman" w:cs="Times New Roman"/>
          <w:color w:val="000000" w:themeColor="text1"/>
          <w:sz w:val="24"/>
          <w:szCs w:val="24"/>
          <w:shd w:val="clear" w:color="auto" w:fill="FFFFFF"/>
        </w:rPr>
        <w:t xml:space="preserve"> </w:t>
      </w:r>
      <w:r w:rsidR="00CB7C41" w:rsidRPr="007E784B">
        <w:rPr>
          <w:rFonts w:ascii="Times New Roman" w:hAnsi="Times New Roman" w:cs="Times New Roman"/>
          <w:color w:val="000000" w:themeColor="text1"/>
          <w:sz w:val="24"/>
          <w:szCs w:val="24"/>
        </w:rPr>
        <w:t>(</w:t>
      </w:r>
      <w:r w:rsidR="00CB7C41" w:rsidRPr="007E784B">
        <w:rPr>
          <w:rFonts w:ascii="Times New Roman" w:hAnsi="Times New Roman" w:cs="Times New Roman"/>
          <w:color w:val="000000" w:themeColor="text1"/>
          <w:sz w:val="24"/>
          <w:szCs w:val="24"/>
          <w:shd w:val="clear" w:color="auto" w:fill="FFFFFF"/>
        </w:rPr>
        <w:t>Khorasani et al, 2017</w:t>
      </w:r>
      <w:r w:rsidR="00CB7C41" w:rsidRPr="007E784B">
        <w:rPr>
          <w:rFonts w:ascii="Times New Roman" w:hAnsi="Times New Roman" w:cs="Times New Roman"/>
          <w:color w:val="000000" w:themeColor="text1"/>
          <w:sz w:val="24"/>
          <w:szCs w:val="24"/>
        </w:rPr>
        <w:t>)</w:t>
      </w:r>
      <w:r w:rsidR="008C02FD" w:rsidRPr="007E784B">
        <w:rPr>
          <w:rFonts w:ascii="Times New Roman" w:hAnsi="Times New Roman" w:cs="Times New Roman"/>
          <w:color w:val="000000" w:themeColor="text1"/>
          <w:sz w:val="24"/>
          <w:szCs w:val="24"/>
          <w:shd w:val="clear" w:color="auto" w:fill="FFFFFF"/>
        </w:rPr>
        <w:t>. According to an official, “</w:t>
      </w:r>
      <w:r w:rsidR="008C02FD" w:rsidRPr="007E784B">
        <w:rPr>
          <w:rFonts w:ascii="Times New Roman" w:hAnsi="Times New Roman" w:cs="Times New Roman"/>
          <w:color w:val="000000" w:themeColor="text1"/>
          <w:sz w:val="24"/>
          <w:szCs w:val="24"/>
        </w:rPr>
        <w:t>a thorough investigation was done to solve the case. The Manager called a meeting and listened to both side's views and reasons</w:t>
      </w:r>
      <w:r w:rsidR="008C02FD" w:rsidRPr="007E784B">
        <w:rPr>
          <w:rFonts w:ascii="Times New Roman" w:hAnsi="Times New Roman" w:cs="Times New Roman"/>
          <w:color w:val="000000" w:themeColor="text1"/>
          <w:sz w:val="24"/>
          <w:szCs w:val="24"/>
          <w:shd w:val="clear" w:color="auto" w:fill="FFFFFF"/>
        </w:rPr>
        <w:t>”. In this scenario, “</w:t>
      </w:r>
      <w:r w:rsidR="008C02FD" w:rsidRPr="007E784B">
        <w:rPr>
          <w:rFonts w:ascii="Times New Roman" w:hAnsi="Times New Roman" w:cs="Times New Roman"/>
          <w:color w:val="000000" w:themeColor="text1"/>
          <w:sz w:val="24"/>
          <w:szCs w:val="24"/>
        </w:rPr>
        <w:t>critical thinking is essential to establish whether the information or assessment obtained from both sides has been accurately gathered</w:t>
      </w:r>
      <w:r w:rsidR="008C02FD" w:rsidRPr="007E784B">
        <w:rPr>
          <w:rFonts w:ascii="Times New Roman" w:hAnsi="Times New Roman" w:cs="Times New Roman"/>
          <w:color w:val="000000" w:themeColor="text1"/>
          <w:sz w:val="24"/>
          <w:szCs w:val="24"/>
          <w:shd w:val="clear" w:color="auto" w:fill="FFFFFF"/>
        </w:rPr>
        <w:t>”</w:t>
      </w:r>
      <w:r w:rsidR="0016519D" w:rsidRPr="007E784B">
        <w:rPr>
          <w:rFonts w:ascii="Times New Roman" w:hAnsi="Times New Roman" w:cs="Times New Roman"/>
          <w:color w:val="000000" w:themeColor="text1"/>
          <w:sz w:val="24"/>
          <w:szCs w:val="24"/>
        </w:rPr>
        <w:t>(</w:t>
      </w:r>
      <w:r w:rsidR="0016519D" w:rsidRPr="007E784B">
        <w:rPr>
          <w:rFonts w:ascii="Times New Roman" w:hAnsi="Times New Roman" w:cs="Times New Roman"/>
          <w:color w:val="000000" w:themeColor="text1"/>
          <w:sz w:val="24"/>
          <w:szCs w:val="24"/>
          <w:shd w:val="clear" w:color="auto" w:fill="FFFFFF"/>
        </w:rPr>
        <w:t>Bratton and Gold, 2017</w:t>
      </w:r>
      <w:r w:rsidR="0016519D" w:rsidRPr="007E784B">
        <w:rPr>
          <w:rFonts w:ascii="Times New Roman" w:hAnsi="Times New Roman" w:cs="Times New Roman"/>
          <w:color w:val="000000" w:themeColor="text1"/>
          <w:sz w:val="24"/>
          <w:szCs w:val="24"/>
        </w:rPr>
        <w:t>)</w:t>
      </w:r>
      <w:r w:rsidR="008C02FD" w:rsidRPr="007E784B">
        <w:rPr>
          <w:rFonts w:ascii="Times New Roman" w:hAnsi="Times New Roman" w:cs="Times New Roman"/>
          <w:color w:val="000000" w:themeColor="text1"/>
          <w:sz w:val="24"/>
          <w:szCs w:val="24"/>
          <w:shd w:val="clear" w:color="auto" w:fill="FFFFFF"/>
        </w:rPr>
        <w:t>. The hotel management teams required critical thinking abilities and skills to carefully examine and consider every aspect of the issue and observation to determine the required course of action</w:t>
      </w:r>
      <w:r w:rsidR="000A2147">
        <w:rPr>
          <w:rFonts w:ascii="Times New Roman" w:hAnsi="Times New Roman" w:cs="Times New Roman"/>
          <w:color w:val="000000" w:themeColor="text1"/>
          <w:sz w:val="24"/>
          <w:szCs w:val="24"/>
          <w:shd w:val="clear" w:color="auto" w:fill="FFFFFF"/>
        </w:rPr>
        <w:t>.</w:t>
      </w:r>
    </w:p>
    <w:p w:rsidR="00AF60AA" w:rsidRPr="007E784B" w:rsidRDefault="00431CB3" w:rsidP="002C14AF">
      <w:pPr>
        <w:pStyle w:val="Heading1"/>
        <w:numPr>
          <w:ilvl w:val="0"/>
          <w:numId w:val="5"/>
        </w:numPr>
        <w:spacing w:line="240" w:lineRule="auto"/>
      </w:pPr>
      <w:bookmarkStart w:id="4" w:name="_Toc38267576"/>
      <w:bookmarkStart w:id="5" w:name="_Toc38359591"/>
      <w:r w:rsidRPr="007E784B">
        <w:t>“Difference between beliefs, attitudes, and values within a workplace context”</w:t>
      </w:r>
      <w:bookmarkEnd w:id="4"/>
      <w:bookmarkEnd w:id="5"/>
    </w:p>
    <w:p w:rsidR="000E0EA5" w:rsidRPr="007E784B" w:rsidRDefault="00431CB3" w:rsidP="002C14AF">
      <w:pPr>
        <w:pStyle w:val="Heading2"/>
        <w:shd w:val="clear" w:color="auto" w:fill="FFFFFF"/>
        <w:spacing w:line="240" w:lineRule="auto"/>
        <w:rPr>
          <w:i w:val="0"/>
          <w:iCs/>
        </w:rPr>
      </w:pPr>
      <w:bookmarkStart w:id="6" w:name="_Toc38267577"/>
      <w:bookmarkStart w:id="7" w:name="_Toc38359592"/>
      <w:r w:rsidRPr="007E784B">
        <w:rPr>
          <w:i w:val="0"/>
          <w:iCs/>
        </w:rPr>
        <w:t>The values, attitudes, and beliefs theory by "Milton Rokeach” is among the greatly comprehensive and conceptualized persuasion theory. According to this t</w:t>
      </w:r>
      <w:r w:rsidR="007436BA">
        <w:rPr>
          <w:i w:val="0"/>
          <w:iCs/>
        </w:rPr>
        <w:t>heory,</w:t>
      </w:r>
      <w:r w:rsidR="000A2147">
        <w:rPr>
          <w:i w:val="0"/>
          <w:iCs/>
        </w:rPr>
        <w:t xml:space="preserve"> </w:t>
      </w:r>
      <w:r w:rsidRPr="007E784B">
        <w:rPr>
          <w:i w:val="0"/>
          <w:iCs/>
        </w:rPr>
        <w:t>“values are defined as enduring beliefs that a specific mode of conduct or end-state of existence is personally or socially preferable to an opposite or converse mode of conduct or end-state of existence”</w:t>
      </w:r>
      <w:r w:rsidR="0016519D" w:rsidRPr="007E784B">
        <w:rPr>
          <w:i w:val="0"/>
          <w:iCs/>
        </w:rPr>
        <w:t xml:space="preserve"> </w:t>
      </w:r>
      <w:bookmarkEnd w:id="6"/>
      <w:bookmarkEnd w:id="7"/>
      <w:r w:rsidR="006F3C8E">
        <w:rPr>
          <w:i w:val="0"/>
          <w:iCs/>
        </w:rPr>
        <w:t>.</w:t>
      </w:r>
    </w:p>
    <w:p w:rsidR="000E0EA5" w:rsidRPr="007E784B" w:rsidRDefault="00431CB3" w:rsidP="002C14AF">
      <w:pPr>
        <w:pStyle w:val="Heading2"/>
        <w:shd w:val="clear" w:color="auto" w:fill="FFFFFF"/>
        <w:spacing w:line="240" w:lineRule="auto"/>
        <w:rPr>
          <w:i w:val="0"/>
          <w:iCs/>
        </w:rPr>
      </w:pPr>
      <w:bookmarkStart w:id="8" w:name="_Toc38267578"/>
      <w:bookmarkStart w:id="9" w:name="_Toc38359593"/>
      <w:r w:rsidRPr="007E784B">
        <w:rPr>
          <w:i w:val="0"/>
          <w:iCs/>
        </w:rPr>
        <w:t>The values, attitudes, and beliefs are a "cognitive consistency theory" that shows that the values, attitudes, and beliefs of a person should comply with each other. Moreover, it describes that about the significance of that is meanwhile attempting to persuade the person</w:t>
      </w:r>
      <w:r w:rsidR="00630104" w:rsidRPr="007E784B">
        <w:rPr>
          <w:i w:val="0"/>
          <w:iCs/>
        </w:rPr>
        <w:t xml:space="preserve"> (Marti et al, 2016)</w:t>
      </w:r>
      <w:r w:rsidRPr="007E784B">
        <w:rPr>
          <w:i w:val="0"/>
          <w:iCs/>
        </w:rPr>
        <w:t>. To highly comprehend the values, attitudes, and beliefs is, this is significant to learn about every element of the theory demonstrates and the way they are related to each other</w:t>
      </w:r>
      <w:r w:rsidR="00CB7C41" w:rsidRPr="007E784B">
        <w:rPr>
          <w:i w:val="0"/>
          <w:iCs/>
        </w:rPr>
        <w:t xml:space="preserve"> (Edward et al, 2018)</w:t>
      </w:r>
      <w:r w:rsidRPr="007E784B">
        <w:rPr>
          <w:i w:val="0"/>
          <w:iCs/>
        </w:rPr>
        <w:t>.</w:t>
      </w:r>
      <w:bookmarkEnd w:id="8"/>
      <w:bookmarkEnd w:id="9"/>
    </w:p>
    <w:p w:rsidR="000E0EA5" w:rsidRPr="007E784B" w:rsidRDefault="00431CB3" w:rsidP="002C14AF">
      <w:pPr>
        <w:spacing w:line="240" w:lineRule="auto"/>
        <w:jc w:val="both"/>
        <w:rPr>
          <w:rFonts w:ascii="Times New Roman" w:hAnsi="Times New Roman" w:cs="Times New Roman"/>
          <w:color w:val="000000" w:themeColor="text1"/>
          <w:sz w:val="24"/>
          <w:szCs w:val="24"/>
        </w:rPr>
      </w:pPr>
      <w:r w:rsidRPr="007E784B">
        <w:rPr>
          <w:rFonts w:ascii="Times New Roman" w:hAnsi="Times New Roman" w:cs="Times New Roman"/>
          <w:color w:val="000000" w:themeColor="text1"/>
          <w:sz w:val="24"/>
          <w:szCs w:val="24"/>
        </w:rPr>
        <w:lastRenderedPageBreak/>
        <w:t>Beliefs are the "perceptions" which is true or exists. As human beings, we have skills to have thousands and hundreds of beliefs</w:t>
      </w:r>
      <w:r w:rsidR="00630104" w:rsidRPr="007E784B">
        <w:rPr>
          <w:rFonts w:ascii="Times New Roman" w:hAnsi="Times New Roman" w:cs="Times New Roman"/>
          <w:color w:val="000000" w:themeColor="text1"/>
          <w:sz w:val="24"/>
          <w:szCs w:val="24"/>
        </w:rPr>
        <w:t xml:space="preserve"> (</w:t>
      </w:r>
      <w:r w:rsidR="00630104" w:rsidRPr="007E784B">
        <w:rPr>
          <w:rFonts w:ascii="Times New Roman" w:hAnsi="Times New Roman" w:cs="Times New Roman"/>
          <w:color w:val="000000" w:themeColor="text1"/>
          <w:sz w:val="24"/>
          <w:szCs w:val="24"/>
          <w:shd w:val="clear" w:color="auto" w:fill="FFFFFF"/>
        </w:rPr>
        <w:t>Petronio et al, 2017</w:t>
      </w:r>
      <w:r w:rsidR="00630104" w:rsidRPr="007E784B">
        <w:rPr>
          <w:rFonts w:ascii="Times New Roman" w:hAnsi="Times New Roman" w:cs="Times New Roman"/>
          <w:color w:val="000000" w:themeColor="text1"/>
          <w:sz w:val="24"/>
          <w:szCs w:val="24"/>
        </w:rPr>
        <w:t>)</w:t>
      </w:r>
      <w:r w:rsidRPr="007E784B">
        <w:rPr>
          <w:rFonts w:ascii="Times New Roman" w:hAnsi="Times New Roman" w:cs="Times New Roman"/>
          <w:color w:val="000000" w:themeColor="text1"/>
          <w:sz w:val="24"/>
          <w:szCs w:val="24"/>
        </w:rPr>
        <w:t xml:space="preserve">. Generally, beliefs are categorized into two vast classes central beliefs that are </w:t>
      </w:r>
      <w:r w:rsidR="00F66AE1" w:rsidRPr="007E784B">
        <w:rPr>
          <w:rFonts w:ascii="Times New Roman" w:hAnsi="Times New Roman" w:cs="Times New Roman"/>
          <w:color w:val="000000" w:themeColor="text1"/>
          <w:sz w:val="24"/>
          <w:szCs w:val="24"/>
        </w:rPr>
        <w:t>difficult to change as they are important to the existence of the person</w:t>
      </w:r>
      <w:r w:rsidR="0016519D" w:rsidRPr="007E784B">
        <w:rPr>
          <w:rFonts w:ascii="Times New Roman" w:hAnsi="Times New Roman" w:cs="Times New Roman"/>
          <w:color w:val="000000" w:themeColor="text1"/>
          <w:sz w:val="24"/>
          <w:szCs w:val="24"/>
        </w:rPr>
        <w:t xml:space="preserve"> (Bratton and Gold, 2017)</w:t>
      </w:r>
      <w:r w:rsidR="00F66AE1" w:rsidRPr="007E784B">
        <w:rPr>
          <w:rFonts w:ascii="Times New Roman" w:hAnsi="Times New Roman" w:cs="Times New Roman"/>
          <w:color w:val="000000" w:themeColor="text1"/>
          <w:sz w:val="24"/>
          <w:szCs w:val="24"/>
        </w:rPr>
        <w:t>. Moreover, they are more significant for that person. There are peripheral beliefs that are simple to change as they have less significance to the person engaged</w:t>
      </w:r>
      <w:r w:rsidR="00CB7C41" w:rsidRPr="007E784B">
        <w:rPr>
          <w:rFonts w:ascii="Times New Roman" w:hAnsi="Times New Roman" w:cs="Times New Roman"/>
          <w:color w:val="000000" w:themeColor="text1"/>
          <w:sz w:val="24"/>
          <w:szCs w:val="24"/>
        </w:rPr>
        <w:t xml:space="preserve"> (</w:t>
      </w:r>
      <w:r w:rsidR="00CB7C41" w:rsidRPr="007E784B">
        <w:rPr>
          <w:rFonts w:ascii="Times New Roman" w:hAnsi="Times New Roman" w:cs="Times New Roman"/>
          <w:color w:val="000000" w:themeColor="text1"/>
          <w:sz w:val="24"/>
          <w:szCs w:val="24"/>
          <w:shd w:val="clear" w:color="auto" w:fill="FFFFFF"/>
        </w:rPr>
        <w:t>Khorasani et al, 2017</w:t>
      </w:r>
      <w:r w:rsidR="00CB7C41" w:rsidRPr="007E784B">
        <w:rPr>
          <w:rFonts w:ascii="Times New Roman" w:hAnsi="Times New Roman" w:cs="Times New Roman"/>
          <w:color w:val="000000" w:themeColor="text1"/>
          <w:sz w:val="24"/>
          <w:szCs w:val="24"/>
        </w:rPr>
        <w:t>)</w:t>
      </w:r>
      <w:r w:rsidR="00F66AE1" w:rsidRPr="007E784B">
        <w:rPr>
          <w:rFonts w:ascii="Times New Roman" w:hAnsi="Times New Roman" w:cs="Times New Roman"/>
          <w:color w:val="000000" w:themeColor="text1"/>
          <w:sz w:val="24"/>
          <w:szCs w:val="24"/>
        </w:rPr>
        <w:t>.</w:t>
      </w:r>
      <w:r w:rsidR="004561B3" w:rsidRPr="007E784B">
        <w:rPr>
          <w:rFonts w:ascii="Times New Roman" w:hAnsi="Times New Roman" w:cs="Times New Roman"/>
          <w:color w:val="000000" w:themeColor="text1"/>
          <w:sz w:val="24"/>
          <w:szCs w:val="24"/>
        </w:rPr>
        <w:t xml:space="preserve"> Attitudes are either the negative or positive feelings people have for others, things or concepts. This is the manner an individual use or shows the values and beliefs. Furthermore, it is expressed by behavior or words, for example, </w:t>
      </w:r>
      <w:r w:rsidR="0095153A" w:rsidRPr="007E784B">
        <w:rPr>
          <w:rFonts w:ascii="Times New Roman" w:hAnsi="Times New Roman" w:cs="Times New Roman"/>
          <w:color w:val="000000" w:themeColor="text1"/>
          <w:sz w:val="24"/>
          <w:szCs w:val="24"/>
        </w:rPr>
        <w:t>I become very sad when I come to know about cruelty animals or children, this is an unfavorable or favorable analytical response toward someone or something, seen in one’s intended behavior, feelings or beliefs</w:t>
      </w:r>
      <w:r w:rsidR="0016519D" w:rsidRPr="007E784B">
        <w:rPr>
          <w:rFonts w:ascii="Times New Roman" w:hAnsi="Times New Roman" w:cs="Times New Roman"/>
          <w:color w:val="000000" w:themeColor="text1"/>
          <w:sz w:val="24"/>
          <w:szCs w:val="24"/>
        </w:rPr>
        <w:t xml:space="preserve"> (</w:t>
      </w:r>
      <w:r w:rsidR="0016519D" w:rsidRPr="007E784B">
        <w:rPr>
          <w:rFonts w:ascii="Times New Roman" w:hAnsi="Times New Roman" w:cs="Times New Roman"/>
          <w:color w:val="000000" w:themeColor="text1"/>
          <w:sz w:val="24"/>
          <w:szCs w:val="24"/>
          <w:shd w:val="clear" w:color="auto" w:fill="FFFFFF"/>
        </w:rPr>
        <w:t>Bernstein et al, 2017</w:t>
      </w:r>
      <w:r w:rsidR="0016519D" w:rsidRPr="007E784B">
        <w:rPr>
          <w:rFonts w:ascii="Times New Roman" w:hAnsi="Times New Roman" w:cs="Times New Roman"/>
          <w:color w:val="000000" w:themeColor="text1"/>
          <w:sz w:val="24"/>
          <w:szCs w:val="24"/>
        </w:rPr>
        <w:t>)</w:t>
      </w:r>
      <w:r w:rsidR="00FC4C07" w:rsidRPr="007E784B">
        <w:rPr>
          <w:rFonts w:ascii="Times New Roman" w:hAnsi="Times New Roman" w:cs="Times New Roman"/>
          <w:color w:val="000000" w:themeColor="text1"/>
          <w:sz w:val="24"/>
          <w:szCs w:val="24"/>
        </w:rPr>
        <w:t>.</w:t>
      </w:r>
    </w:p>
    <w:p w:rsidR="004F441F" w:rsidRPr="007E784B" w:rsidRDefault="00431CB3" w:rsidP="002C14AF">
      <w:pPr>
        <w:pStyle w:val="Heading2"/>
        <w:shd w:val="clear" w:color="auto" w:fill="FFFFFF"/>
        <w:spacing w:line="240" w:lineRule="auto"/>
        <w:rPr>
          <w:i w:val="0"/>
          <w:iCs/>
        </w:rPr>
      </w:pPr>
      <w:bookmarkStart w:id="10" w:name="_Toc38267579"/>
      <w:bookmarkStart w:id="11" w:name="_Toc38359594"/>
      <w:r w:rsidRPr="007E784B">
        <w:rPr>
          <w:i w:val="0"/>
          <w:iCs/>
        </w:rPr>
        <w:t>Though, the theory of values, attitudes, and beliefs gives a solution for the "Attitude Behavior Discrepancy". Primarily, an attitude of the individual for the object should be examined, following with a similar perception of the subject of a specific condition that should be examined</w:t>
      </w:r>
      <w:r w:rsidR="00630104" w:rsidRPr="007E784B">
        <w:rPr>
          <w:i w:val="0"/>
          <w:iCs/>
        </w:rPr>
        <w:t xml:space="preserve"> (Waring et al, 2016)</w:t>
      </w:r>
      <w:r w:rsidRPr="007E784B">
        <w:rPr>
          <w:i w:val="0"/>
          <w:iCs/>
        </w:rPr>
        <w:t xml:space="preserve">. </w:t>
      </w:r>
      <w:r w:rsidR="003A506D" w:rsidRPr="007E784B">
        <w:rPr>
          <w:i w:val="0"/>
          <w:iCs/>
        </w:rPr>
        <w:t xml:space="preserve">As stated by the </w:t>
      </w:r>
      <w:r w:rsidR="00474A4B" w:rsidRPr="007E784B">
        <w:rPr>
          <w:i w:val="0"/>
          <w:iCs/>
        </w:rPr>
        <w:t>values, attitudes and beliefs theory, an individual shows a certain behavior in the circumstances where this behavior is related with the "attitude is rewarded", likewise, the individual does not show behavior in which the attitude is under punishment</w:t>
      </w:r>
      <w:r w:rsidR="0016519D" w:rsidRPr="007E784B">
        <w:rPr>
          <w:i w:val="0"/>
          <w:iCs/>
        </w:rPr>
        <w:t xml:space="preserve"> (Calas et al, 2019)</w:t>
      </w:r>
      <w:r w:rsidR="00474A4B" w:rsidRPr="007E784B">
        <w:rPr>
          <w:i w:val="0"/>
          <w:iCs/>
        </w:rPr>
        <w:t xml:space="preserve">. </w:t>
      </w:r>
      <w:r w:rsidR="007304A7" w:rsidRPr="007E784B">
        <w:rPr>
          <w:i w:val="0"/>
          <w:iCs/>
        </w:rPr>
        <w:t xml:space="preserve">For instance, </w:t>
      </w:r>
      <w:r w:rsidR="001C3008" w:rsidRPr="007E784B">
        <w:rPr>
          <w:i w:val="0"/>
          <w:iCs/>
        </w:rPr>
        <w:t xml:space="preserve">a kid who learns that crying will be the reason of the parents to purchase him the toy is just lead him to the punishment is tended to cry less as he understands that this crying behavior </w:t>
      </w:r>
      <w:r w:rsidR="00C561C3" w:rsidRPr="007E784B">
        <w:rPr>
          <w:i w:val="0"/>
          <w:iCs/>
        </w:rPr>
        <w:t xml:space="preserve">related to its </w:t>
      </w:r>
      <w:r w:rsidR="00975A83" w:rsidRPr="007E784B">
        <w:rPr>
          <w:i w:val="0"/>
          <w:iCs/>
        </w:rPr>
        <w:t>consistent behavior</w:t>
      </w:r>
      <w:r w:rsidR="00C45F9C" w:rsidRPr="007E784B">
        <w:rPr>
          <w:i w:val="0"/>
          <w:iCs/>
        </w:rPr>
        <w:t>, will not be rewarded rather than it might cause him to get punishment</w:t>
      </w:r>
      <w:r w:rsidR="006F3C8E">
        <w:rPr>
          <w:i w:val="0"/>
          <w:iCs/>
        </w:rPr>
        <w:t xml:space="preserve">. </w:t>
      </w:r>
      <w:r w:rsidR="007A6DDB" w:rsidRPr="007E784B">
        <w:rPr>
          <w:i w:val="0"/>
          <w:iCs/>
        </w:rPr>
        <w:t>Likewise, a kid who learns that his parents could reward him if he does what he has been told by the parents, might tend to do so easily as the attitude of being helpful and engaged, related to its respective behavior might be rewarded</w:t>
      </w:r>
      <w:r w:rsidR="00630104" w:rsidRPr="007E784B">
        <w:rPr>
          <w:i w:val="0"/>
          <w:iCs/>
        </w:rPr>
        <w:t xml:space="preserve"> (Marti et al, 2016)</w:t>
      </w:r>
      <w:r w:rsidR="007A6DDB" w:rsidRPr="007E784B">
        <w:rPr>
          <w:i w:val="0"/>
          <w:iCs/>
        </w:rPr>
        <w:t>.</w:t>
      </w:r>
      <w:bookmarkEnd w:id="10"/>
      <w:bookmarkEnd w:id="11"/>
    </w:p>
    <w:p w:rsidR="00DD0B6C" w:rsidRPr="007E784B" w:rsidRDefault="00431CB3" w:rsidP="002C14AF">
      <w:pPr>
        <w:spacing w:line="240" w:lineRule="auto"/>
        <w:jc w:val="both"/>
        <w:rPr>
          <w:rFonts w:ascii="Times New Roman" w:hAnsi="Times New Roman" w:cs="Times New Roman"/>
          <w:color w:val="000000" w:themeColor="text1"/>
          <w:sz w:val="24"/>
          <w:szCs w:val="24"/>
        </w:rPr>
      </w:pPr>
      <w:r w:rsidRPr="007E784B">
        <w:rPr>
          <w:rFonts w:ascii="Times New Roman" w:hAnsi="Times New Roman" w:cs="Times New Roman"/>
          <w:color w:val="000000" w:themeColor="text1"/>
          <w:sz w:val="24"/>
          <w:szCs w:val="24"/>
        </w:rPr>
        <w:t>"Values" are the views that are significant to an individual who supports in guiding their re</w:t>
      </w:r>
      <w:r w:rsidR="00B36C64" w:rsidRPr="007E784B">
        <w:rPr>
          <w:rFonts w:ascii="Times New Roman" w:hAnsi="Times New Roman" w:cs="Times New Roman"/>
          <w:color w:val="000000" w:themeColor="text1"/>
          <w:sz w:val="24"/>
          <w:szCs w:val="24"/>
        </w:rPr>
        <w:t>s</w:t>
      </w:r>
      <w:r w:rsidRPr="007E784B">
        <w:rPr>
          <w:rFonts w:ascii="Times New Roman" w:hAnsi="Times New Roman" w:cs="Times New Roman"/>
          <w:color w:val="000000" w:themeColor="text1"/>
          <w:sz w:val="24"/>
          <w:szCs w:val="24"/>
        </w:rPr>
        <w:t>pective lives, as well as the most significant variable of that theory</w:t>
      </w:r>
      <w:r w:rsidR="00CB7C41" w:rsidRPr="007E784B">
        <w:rPr>
          <w:rFonts w:ascii="Times New Roman" w:hAnsi="Times New Roman" w:cs="Times New Roman"/>
          <w:color w:val="000000" w:themeColor="text1"/>
          <w:sz w:val="24"/>
          <w:szCs w:val="24"/>
        </w:rPr>
        <w:t xml:space="preserve"> (Edward et al, 2018)</w:t>
      </w:r>
      <w:r w:rsidRPr="007E784B">
        <w:rPr>
          <w:rFonts w:ascii="Times New Roman" w:hAnsi="Times New Roman" w:cs="Times New Roman"/>
          <w:color w:val="000000" w:themeColor="text1"/>
          <w:sz w:val="24"/>
          <w:szCs w:val="24"/>
        </w:rPr>
        <w:t>.</w:t>
      </w:r>
      <w:r w:rsidR="00CE749C" w:rsidRPr="007E784B">
        <w:rPr>
          <w:rFonts w:ascii="Times New Roman" w:hAnsi="Times New Roman" w:cs="Times New Roman"/>
          <w:color w:val="000000" w:themeColor="text1"/>
          <w:sz w:val="24"/>
          <w:szCs w:val="24"/>
        </w:rPr>
        <w:t xml:space="preserve">In contrast to an individual who has several attitudes or beliefs, an individual generally has comparatively fewer values and beliefs in contrast, as they are values that an individual holds </w:t>
      </w:r>
      <w:r w:rsidR="00D84350" w:rsidRPr="007E784B">
        <w:rPr>
          <w:rFonts w:ascii="Times New Roman" w:hAnsi="Times New Roman" w:cs="Times New Roman"/>
          <w:color w:val="000000" w:themeColor="text1"/>
          <w:sz w:val="24"/>
          <w:szCs w:val="24"/>
        </w:rPr>
        <w:t>their live</w:t>
      </w:r>
      <w:r w:rsidR="0016519D" w:rsidRPr="007E784B">
        <w:rPr>
          <w:rFonts w:ascii="Times New Roman" w:hAnsi="Times New Roman" w:cs="Times New Roman"/>
          <w:color w:val="000000" w:themeColor="text1"/>
          <w:sz w:val="24"/>
          <w:szCs w:val="24"/>
        </w:rPr>
        <w:t>s (</w:t>
      </w:r>
      <w:r w:rsidR="0016519D" w:rsidRPr="007E784B">
        <w:rPr>
          <w:rFonts w:ascii="Times New Roman" w:hAnsi="Times New Roman" w:cs="Times New Roman"/>
          <w:color w:val="000000" w:themeColor="text1"/>
          <w:sz w:val="24"/>
          <w:szCs w:val="24"/>
          <w:shd w:val="clear" w:color="auto" w:fill="FFFFFF"/>
        </w:rPr>
        <w:t>Bernstein et al, 2017</w:t>
      </w:r>
      <w:r w:rsidR="0016519D" w:rsidRPr="007E784B">
        <w:rPr>
          <w:rFonts w:ascii="Times New Roman" w:hAnsi="Times New Roman" w:cs="Times New Roman"/>
          <w:color w:val="000000" w:themeColor="text1"/>
          <w:sz w:val="24"/>
          <w:szCs w:val="24"/>
        </w:rPr>
        <w:t>)</w:t>
      </w:r>
      <w:r w:rsidR="00D84350" w:rsidRPr="007E784B">
        <w:rPr>
          <w:rFonts w:ascii="Times New Roman" w:hAnsi="Times New Roman" w:cs="Times New Roman"/>
          <w:color w:val="000000" w:themeColor="text1"/>
          <w:sz w:val="24"/>
          <w:szCs w:val="24"/>
        </w:rPr>
        <w:t>.</w:t>
      </w:r>
      <w:r w:rsidR="00835CAE" w:rsidRPr="007E784B">
        <w:rPr>
          <w:rFonts w:ascii="Times New Roman" w:hAnsi="Times New Roman" w:cs="Times New Roman"/>
          <w:color w:val="000000" w:themeColor="text1"/>
          <w:sz w:val="24"/>
          <w:szCs w:val="24"/>
        </w:rPr>
        <w:t xml:space="preserve"> There are two primary kinds of values, instrumental values that are the ways by which an individual attentively determines to spend his/her life. For instance, being righteous, honest, terminal and virtuous values are views which are become valued to the individual which are the same as the results that the individual targets to attain</w:t>
      </w:r>
      <w:r w:rsidR="0016519D" w:rsidRPr="007E784B">
        <w:rPr>
          <w:rFonts w:ascii="Times New Roman" w:hAnsi="Times New Roman" w:cs="Times New Roman"/>
          <w:color w:val="000000" w:themeColor="text1"/>
          <w:sz w:val="24"/>
          <w:szCs w:val="24"/>
        </w:rPr>
        <w:t xml:space="preserve"> (Calas et al, 2019)</w:t>
      </w:r>
      <w:r w:rsidR="00835CAE" w:rsidRPr="007E784B">
        <w:rPr>
          <w:rFonts w:ascii="Times New Roman" w:hAnsi="Times New Roman" w:cs="Times New Roman"/>
          <w:color w:val="000000" w:themeColor="text1"/>
          <w:sz w:val="24"/>
          <w:szCs w:val="24"/>
        </w:rPr>
        <w:t>. For instance, receiving a degree from a well-known institute might be considered as a “terminal value” that an individual highly considers is significant</w:t>
      </w:r>
      <w:r w:rsidR="006F3C8E">
        <w:rPr>
          <w:rFonts w:ascii="Times New Roman" w:hAnsi="Times New Roman" w:cs="Times New Roman"/>
          <w:color w:val="000000" w:themeColor="text1"/>
          <w:sz w:val="24"/>
          <w:szCs w:val="24"/>
        </w:rPr>
        <w:t>.</w:t>
      </w:r>
    </w:p>
    <w:p w:rsidR="00DD0B6C" w:rsidRPr="007E784B" w:rsidRDefault="00DD0B6C" w:rsidP="002C14AF">
      <w:pPr>
        <w:pStyle w:val="Heading2"/>
        <w:shd w:val="clear" w:color="auto" w:fill="FFFFFF"/>
        <w:spacing w:line="240" w:lineRule="auto"/>
        <w:rPr>
          <w:i w:val="0"/>
          <w:iCs/>
        </w:rPr>
      </w:pPr>
    </w:p>
    <w:p w:rsidR="009422FA" w:rsidRPr="007E784B" w:rsidRDefault="00431CB3" w:rsidP="002C14AF">
      <w:pPr>
        <w:pStyle w:val="Heading1"/>
        <w:numPr>
          <w:ilvl w:val="0"/>
          <w:numId w:val="5"/>
        </w:numPr>
        <w:spacing w:line="240" w:lineRule="auto"/>
        <w:rPr>
          <w:iCs/>
        </w:rPr>
      </w:pPr>
      <w:bookmarkStart w:id="12" w:name="_Toc38267580"/>
      <w:bookmarkStart w:id="13" w:name="_Toc38359595"/>
      <w:r w:rsidRPr="007E784B">
        <w:rPr>
          <w:iCs/>
        </w:rPr>
        <w:t>“</w:t>
      </w:r>
      <w:r w:rsidR="00AF60AA" w:rsidRPr="007E784B">
        <w:t>I</w:t>
      </w:r>
      <w:r w:rsidRPr="007E784B">
        <w:t xml:space="preserve">mpact of beliefs, attitudes, and values on </w:t>
      </w:r>
      <w:r w:rsidR="00AF60AA" w:rsidRPr="007E784B">
        <w:t>workplace</w:t>
      </w:r>
      <w:r w:rsidRPr="007E784B">
        <w:t xml:space="preserve"> behavior”</w:t>
      </w:r>
      <w:bookmarkEnd w:id="12"/>
      <w:bookmarkEnd w:id="13"/>
    </w:p>
    <w:p w:rsidR="00367712" w:rsidRPr="007E784B" w:rsidRDefault="00431CB3" w:rsidP="002C14AF">
      <w:pPr>
        <w:pStyle w:val="Heading2"/>
        <w:spacing w:line="240" w:lineRule="auto"/>
      </w:pPr>
      <w:bookmarkStart w:id="14" w:name="_Toc38267581"/>
      <w:bookmarkStart w:id="15" w:name="_Toc38359596"/>
      <w:r w:rsidRPr="007E784B">
        <w:t xml:space="preserve">Personal </w:t>
      </w:r>
      <w:r w:rsidR="009422FA" w:rsidRPr="007E784B">
        <w:t>Reflection</w:t>
      </w:r>
      <w:bookmarkEnd w:id="14"/>
      <w:bookmarkEnd w:id="15"/>
    </w:p>
    <w:p w:rsidR="00635FB2" w:rsidRPr="007E784B" w:rsidRDefault="00431CB3" w:rsidP="002C14AF">
      <w:pPr>
        <w:shd w:val="clear" w:color="auto" w:fill="FFFFFF"/>
        <w:spacing w:after="100" w:afterAutospacing="1" w:line="240" w:lineRule="auto"/>
        <w:jc w:val="both"/>
        <w:rPr>
          <w:rFonts w:ascii="Times New Roman" w:eastAsia="Times New Roman" w:hAnsi="Times New Roman" w:cs="Times New Roman"/>
          <w:color w:val="000000" w:themeColor="text1"/>
          <w:sz w:val="24"/>
          <w:szCs w:val="24"/>
        </w:rPr>
      </w:pPr>
      <w:r w:rsidRPr="007E784B">
        <w:rPr>
          <w:rFonts w:ascii="Times New Roman" w:eastAsia="Times New Roman" w:hAnsi="Times New Roman" w:cs="Times New Roman"/>
          <w:color w:val="000000" w:themeColor="text1"/>
          <w:sz w:val="24"/>
          <w:szCs w:val="24"/>
        </w:rPr>
        <w:t>As per the Learning Cycle of Kolb, this is not enough to possess a kind of experience to learn and understand. This is important to make a personal reflection on a specific kind of experience, comment on the knowledge and skills as well as formulate new concepts and ideas that can be used in modern world situations and problems</w:t>
      </w:r>
      <w:r w:rsidR="000A2147">
        <w:rPr>
          <w:rFonts w:ascii="Times New Roman" w:eastAsia="Times New Roman" w:hAnsi="Times New Roman" w:cs="Times New Roman"/>
          <w:color w:val="000000" w:themeColor="text1"/>
          <w:sz w:val="24"/>
          <w:szCs w:val="24"/>
        </w:rPr>
        <w:t xml:space="preserve">. </w:t>
      </w:r>
      <w:r w:rsidRPr="007E784B">
        <w:rPr>
          <w:rFonts w:ascii="Times New Roman" w:eastAsia="Times New Roman" w:hAnsi="Times New Roman" w:cs="Times New Roman"/>
          <w:color w:val="000000" w:themeColor="text1"/>
          <w:sz w:val="24"/>
          <w:szCs w:val="24"/>
        </w:rPr>
        <w:t>According to this cycle, it is also focused that without personal reflection, people might easily proceed to duplicate their mistakes</w:t>
      </w:r>
      <w:r w:rsidR="00903319" w:rsidRPr="007E784B">
        <w:rPr>
          <w:rFonts w:ascii="Times New Roman" w:eastAsia="Times New Roman" w:hAnsi="Times New Roman" w:cs="Times New Roman"/>
          <w:color w:val="000000" w:themeColor="text1"/>
          <w:sz w:val="24"/>
          <w:szCs w:val="24"/>
        </w:rPr>
        <w:t xml:space="preserve"> and errors. </w:t>
      </w:r>
      <w:r w:rsidR="00121B23" w:rsidRPr="007E784B">
        <w:rPr>
          <w:rFonts w:ascii="Times New Roman" w:eastAsia="Times New Roman" w:hAnsi="Times New Roman" w:cs="Times New Roman"/>
          <w:color w:val="000000" w:themeColor="text1"/>
          <w:sz w:val="24"/>
          <w:szCs w:val="24"/>
        </w:rPr>
        <w:t>Our values develop through our experiences, and by our five senses</w:t>
      </w:r>
      <w:r w:rsidR="00AC339F">
        <w:rPr>
          <w:rFonts w:ascii="Times New Roman" w:eastAsia="Times New Roman" w:hAnsi="Times New Roman" w:cs="Times New Roman"/>
          <w:color w:val="000000" w:themeColor="text1"/>
          <w:sz w:val="24"/>
          <w:szCs w:val="24"/>
        </w:rPr>
        <w:t xml:space="preserve"> </w:t>
      </w:r>
      <w:r w:rsidR="00CB7C41" w:rsidRPr="007E784B">
        <w:rPr>
          <w:rFonts w:ascii="Times New Roman" w:hAnsi="Times New Roman" w:cs="Times New Roman"/>
          <w:color w:val="000000" w:themeColor="text1"/>
          <w:sz w:val="24"/>
          <w:szCs w:val="24"/>
        </w:rPr>
        <w:t>(Edward et al, 2018)</w:t>
      </w:r>
      <w:r w:rsidR="00121B23" w:rsidRPr="007E784B">
        <w:rPr>
          <w:rFonts w:ascii="Times New Roman" w:eastAsia="Times New Roman" w:hAnsi="Times New Roman" w:cs="Times New Roman"/>
          <w:color w:val="000000" w:themeColor="text1"/>
          <w:sz w:val="24"/>
          <w:szCs w:val="24"/>
        </w:rPr>
        <w:t xml:space="preserve">. According to these points, we create a perception that </w:t>
      </w:r>
      <w:r w:rsidR="008724D6" w:rsidRPr="007E784B">
        <w:rPr>
          <w:rFonts w:ascii="Times New Roman" w:eastAsia="Times New Roman" w:hAnsi="Times New Roman" w:cs="Times New Roman"/>
          <w:color w:val="000000" w:themeColor="text1"/>
          <w:sz w:val="24"/>
          <w:szCs w:val="24"/>
        </w:rPr>
        <w:t xml:space="preserve">our beliefs are true. From these values, we formulate our beliefs that can be right or wrong when related to the proofs, though </w:t>
      </w:r>
      <w:r w:rsidR="008724D6" w:rsidRPr="007E784B">
        <w:rPr>
          <w:rFonts w:ascii="Times New Roman" w:eastAsia="Times New Roman" w:hAnsi="Times New Roman" w:cs="Times New Roman"/>
          <w:color w:val="000000" w:themeColor="text1"/>
          <w:sz w:val="24"/>
          <w:szCs w:val="24"/>
        </w:rPr>
        <w:lastRenderedPageBreak/>
        <w:t xml:space="preserve">considered as true for </w:t>
      </w:r>
      <w:r w:rsidR="00A018F0" w:rsidRPr="007E784B">
        <w:rPr>
          <w:rFonts w:ascii="Times New Roman" w:eastAsia="Times New Roman" w:hAnsi="Times New Roman" w:cs="Times New Roman"/>
          <w:color w:val="000000" w:themeColor="text1"/>
          <w:sz w:val="24"/>
          <w:szCs w:val="24"/>
        </w:rPr>
        <w:t xml:space="preserve">the person who holds these beliefs. </w:t>
      </w:r>
      <w:r w:rsidR="0020331B" w:rsidRPr="007E784B">
        <w:rPr>
          <w:rFonts w:ascii="Times New Roman" w:eastAsia="Times New Roman" w:hAnsi="Times New Roman" w:cs="Times New Roman"/>
          <w:color w:val="000000" w:themeColor="text1"/>
          <w:sz w:val="24"/>
          <w:szCs w:val="24"/>
        </w:rPr>
        <w:t>Our values and beliefs can too be reinforced by evidence and personal experience. For instance, in our hotel, there was a shortage of rooms and two families checked in</w:t>
      </w:r>
      <w:r w:rsidR="006F3C8E">
        <w:rPr>
          <w:rFonts w:ascii="Times New Roman" w:eastAsia="Times New Roman" w:hAnsi="Times New Roman" w:cs="Times New Roman"/>
          <w:color w:val="000000" w:themeColor="text1"/>
          <w:sz w:val="24"/>
          <w:szCs w:val="24"/>
        </w:rPr>
        <w:t xml:space="preserve">. </w:t>
      </w:r>
      <w:r w:rsidR="0020331B" w:rsidRPr="007E784B">
        <w:rPr>
          <w:rFonts w:ascii="Times New Roman" w:eastAsia="Times New Roman" w:hAnsi="Times New Roman" w:cs="Times New Roman"/>
          <w:color w:val="000000" w:themeColor="text1"/>
          <w:sz w:val="24"/>
          <w:szCs w:val="24"/>
        </w:rPr>
        <w:t>We offered them two rooms but they need four</w:t>
      </w:r>
      <w:r w:rsidR="00AC339F">
        <w:rPr>
          <w:rFonts w:ascii="Times New Roman" w:eastAsia="Times New Roman" w:hAnsi="Times New Roman" w:cs="Times New Roman"/>
          <w:color w:val="000000" w:themeColor="text1"/>
          <w:sz w:val="24"/>
          <w:szCs w:val="24"/>
        </w:rPr>
        <w:t xml:space="preserve"> </w:t>
      </w:r>
      <w:r w:rsidR="007E784B" w:rsidRPr="007E784B">
        <w:rPr>
          <w:rFonts w:ascii="Times New Roman" w:hAnsi="Times New Roman" w:cs="Times New Roman"/>
          <w:color w:val="000000" w:themeColor="text1"/>
          <w:sz w:val="24"/>
          <w:szCs w:val="24"/>
        </w:rPr>
        <w:t>(</w:t>
      </w:r>
      <w:r w:rsidR="007E784B" w:rsidRPr="007E784B">
        <w:rPr>
          <w:rFonts w:ascii="Times New Roman" w:hAnsi="Times New Roman" w:cs="Times New Roman"/>
          <w:color w:val="222222"/>
          <w:sz w:val="24"/>
          <w:szCs w:val="24"/>
          <w:shd w:val="clear" w:color="auto" w:fill="FFFFFF"/>
        </w:rPr>
        <w:t>Meltzoff and Cooper, 2018</w:t>
      </w:r>
      <w:r w:rsidR="007E784B" w:rsidRPr="007E784B">
        <w:rPr>
          <w:rFonts w:ascii="Times New Roman" w:hAnsi="Times New Roman" w:cs="Times New Roman"/>
          <w:color w:val="000000" w:themeColor="text1"/>
          <w:sz w:val="24"/>
          <w:szCs w:val="24"/>
        </w:rPr>
        <w:t>)</w:t>
      </w:r>
      <w:r w:rsidR="0020331B" w:rsidRPr="007E784B">
        <w:rPr>
          <w:rFonts w:ascii="Times New Roman" w:eastAsia="Times New Roman" w:hAnsi="Times New Roman" w:cs="Times New Roman"/>
          <w:color w:val="000000" w:themeColor="text1"/>
          <w:sz w:val="24"/>
          <w:szCs w:val="24"/>
        </w:rPr>
        <w:t xml:space="preserve">. According to them, they need two rooms for boys and girls respectively. As their beliefs do not allow the female and male cousins to live together in a single room. But as there were no rooms in hand so they adjusted with </w:t>
      </w:r>
      <w:r w:rsidR="009C64E3" w:rsidRPr="007E784B">
        <w:rPr>
          <w:rFonts w:ascii="Times New Roman" w:eastAsia="Times New Roman" w:hAnsi="Times New Roman" w:cs="Times New Roman"/>
          <w:color w:val="000000" w:themeColor="text1"/>
          <w:sz w:val="24"/>
          <w:szCs w:val="24"/>
        </w:rPr>
        <w:t>the situation</w:t>
      </w:r>
      <w:r w:rsidR="00AC339F">
        <w:rPr>
          <w:rFonts w:ascii="Times New Roman" w:eastAsia="Times New Roman" w:hAnsi="Times New Roman" w:cs="Times New Roman"/>
          <w:color w:val="000000" w:themeColor="text1"/>
          <w:sz w:val="24"/>
          <w:szCs w:val="24"/>
        </w:rPr>
        <w:t xml:space="preserve"> </w:t>
      </w:r>
      <w:r w:rsidR="0016519D" w:rsidRPr="007E784B">
        <w:rPr>
          <w:rFonts w:ascii="Times New Roman" w:hAnsi="Times New Roman" w:cs="Times New Roman"/>
          <w:color w:val="000000" w:themeColor="text1"/>
          <w:sz w:val="24"/>
          <w:szCs w:val="24"/>
        </w:rPr>
        <w:t>(</w:t>
      </w:r>
      <w:r w:rsidR="0016519D" w:rsidRPr="007E784B">
        <w:rPr>
          <w:rFonts w:ascii="Times New Roman" w:hAnsi="Times New Roman" w:cs="Times New Roman"/>
          <w:color w:val="000000" w:themeColor="text1"/>
          <w:sz w:val="24"/>
          <w:szCs w:val="24"/>
          <w:shd w:val="clear" w:color="auto" w:fill="FFFFFF"/>
        </w:rPr>
        <w:t>Bernstein et al, 2017</w:t>
      </w:r>
      <w:r w:rsidR="0016519D" w:rsidRPr="007E784B">
        <w:rPr>
          <w:rFonts w:ascii="Times New Roman" w:hAnsi="Times New Roman" w:cs="Times New Roman"/>
          <w:color w:val="000000" w:themeColor="text1"/>
          <w:sz w:val="24"/>
          <w:szCs w:val="24"/>
        </w:rPr>
        <w:t>)</w:t>
      </w:r>
      <w:r w:rsidR="009C64E3" w:rsidRPr="007E784B">
        <w:rPr>
          <w:rFonts w:ascii="Times New Roman" w:eastAsia="Times New Roman" w:hAnsi="Times New Roman" w:cs="Times New Roman"/>
          <w:color w:val="000000" w:themeColor="text1"/>
          <w:sz w:val="24"/>
          <w:szCs w:val="24"/>
        </w:rPr>
        <w:t>.</w:t>
      </w:r>
      <w:r w:rsidR="004042EC" w:rsidRPr="007E784B">
        <w:rPr>
          <w:rFonts w:ascii="Times New Roman" w:eastAsia="Times New Roman" w:hAnsi="Times New Roman" w:cs="Times New Roman"/>
          <w:color w:val="000000" w:themeColor="text1"/>
          <w:sz w:val="24"/>
          <w:szCs w:val="24"/>
        </w:rPr>
        <w:t>This is the potential</w:t>
      </w:r>
      <w:r w:rsidR="00962981" w:rsidRPr="007E784B">
        <w:rPr>
          <w:rFonts w:ascii="Times New Roman" w:eastAsia="Times New Roman" w:hAnsi="Times New Roman" w:cs="Times New Roman"/>
          <w:color w:val="000000" w:themeColor="text1"/>
          <w:sz w:val="24"/>
          <w:szCs w:val="24"/>
        </w:rPr>
        <w:t xml:space="preserve"> for the people's values and beliefs to varying with time when they experience these encounters which become challenging for their past held beliefs in life. </w:t>
      </w:r>
      <w:r w:rsidR="00002738" w:rsidRPr="007E784B">
        <w:rPr>
          <w:rFonts w:ascii="Times New Roman" w:eastAsia="Times New Roman" w:hAnsi="Times New Roman" w:cs="Times New Roman"/>
          <w:color w:val="000000" w:themeColor="text1"/>
          <w:sz w:val="24"/>
          <w:szCs w:val="24"/>
        </w:rPr>
        <w:t>Some individuals believe many miracles from God and many holy personalities, though, others may have their values in the vital highness of people particularly if they experience a bad situation</w:t>
      </w:r>
      <w:r w:rsidR="00CB7C41" w:rsidRPr="007E784B">
        <w:rPr>
          <w:rFonts w:ascii="Times New Roman" w:eastAsia="Times New Roman" w:hAnsi="Times New Roman" w:cs="Times New Roman"/>
          <w:color w:val="000000" w:themeColor="text1"/>
          <w:sz w:val="24"/>
          <w:szCs w:val="24"/>
        </w:rPr>
        <w:t xml:space="preserve"> (Marti et al, 2016)</w:t>
      </w:r>
      <w:r w:rsidR="00002738" w:rsidRPr="007E784B">
        <w:rPr>
          <w:rFonts w:ascii="Times New Roman" w:eastAsia="Times New Roman" w:hAnsi="Times New Roman" w:cs="Times New Roman"/>
          <w:color w:val="000000" w:themeColor="text1"/>
          <w:sz w:val="24"/>
          <w:szCs w:val="24"/>
        </w:rPr>
        <w:t>.</w:t>
      </w:r>
    </w:p>
    <w:p w:rsidR="0051210F" w:rsidRPr="007E784B" w:rsidRDefault="00431CB3" w:rsidP="002C14AF">
      <w:pPr>
        <w:shd w:val="clear" w:color="auto" w:fill="FFFFFF"/>
        <w:spacing w:after="100" w:afterAutospacing="1" w:line="240" w:lineRule="auto"/>
        <w:jc w:val="both"/>
        <w:rPr>
          <w:rFonts w:ascii="Times New Roman" w:eastAsia="Times New Roman" w:hAnsi="Times New Roman" w:cs="Times New Roman"/>
          <w:color w:val="000000" w:themeColor="text1"/>
          <w:sz w:val="24"/>
          <w:szCs w:val="24"/>
        </w:rPr>
      </w:pPr>
      <w:r w:rsidRPr="007E784B">
        <w:rPr>
          <w:rFonts w:ascii="Times New Roman" w:eastAsia="Times New Roman" w:hAnsi="Times New Roman" w:cs="Times New Roman"/>
          <w:color w:val="000000" w:themeColor="text1"/>
          <w:sz w:val="24"/>
          <w:szCs w:val="24"/>
        </w:rPr>
        <w:t xml:space="preserve">In the hospitality environment, the way they offer services to the guest shows their particular attitude and behavior, values, attitude, and belief. </w:t>
      </w:r>
      <w:r w:rsidR="00570F75" w:rsidRPr="007E784B">
        <w:rPr>
          <w:rFonts w:ascii="Times New Roman" w:eastAsia="Times New Roman" w:hAnsi="Times New Roman" w:cs="Times New Roman"/>
          <w:color w:val="000000" w:themeColor="text1"/>
          <w:sz w:val="24"/>
          <w:szCs w:val="24"/>
        </w:rPr>
        <w:t>For instance, according to my personal experience, I address my guests like they are family to us as we have to take care of their eating, sleeping and comfort patterns</w:t>
      </w:r>
      <w:r w:rsidR="0016519D" w:rsidRPr="007E784B">
        <w:rPr>
          <w:rFonts w:ascii="Times New Roman" w:eastAsia="Times New Roman" w:hAnsi="Times New Roman" w:cs="Times New Roman"/>
          <w:color w:val="000000" w:themeColor="text1"/>
          <w:sz w:val="24"/>
          <w:szCs w:val="24"/>
        </w:rPr>
        <w:t xml:space="preserve"> (Calas et al, 2019)</w:t>
      </w:r>
      <w:r w:rsidR="00570F75" w:rsidRPr="007E784B">
        <w:rPr>
          <w:rFonts w:ascii="Times New Roman" w:eastAsia="Times New Roman" w:hAnsi="Times New Roman" w:cs="Times New Roman"/>
          <w:color w:val="000000" w:themeColor="text1"/>
          <w:sz w:val="24"/>
          <w:szCs w:val="24"/>
        </w:rPr>
        <w:t>.</w:t>
      </w:r>
      <w:r w:rsidR="00680000" w:rsidRPr="007E784B">
        <w:rPr>
          <w:rFonts w:ascii="Times New Roman" w:eastAsia="Times New Roman" w:hAnsi="Times New Roman" w:cs="Times New Roman"/>
          <w:color w:val="000000" w:themeColor="text1"/>
          <w:sz w:val="24"/>
          <w:szCs w:val="24"/>
        </w:rPr>
        <w:t xml:space="preserve"> According to the family values, I have also fed with the thoughts of "treat people the way you want to get treated by them". </w:t>
      </w:r>
      <w:r w:rsidR="00CA65A9" w:rsidRPr="007E784B">
        <w:rPr>
          <w:rFonts w:ascii="Times New Roman" w:eastAsia="Times New Roman" w:hAnsi="Times New Roman" w:cs="Times New Roman"/>
          <w:color w:val="000000" w:themeColor="text1"/>
          <w:sz w:val="24"/>
          <w:szCs w:val="24"/>
        </w:rPr>
        <w:t>A positive and progressive behavior an attitude which we represented to other people will return to us in the same way. However, we are not able to make everyone’s happy and fully satisfied</w:t>
      </w:r>
      <w:r w:rsidR="006F3C8E">
        <w:rPr>
          <w:rFonts w:ascii="Times New Roman" w:eastAsia="Times New Roman" w:hAnsi="Times New Roman" w:cs="Times New Roman"/>
          <w:color w:val="000000" w:themeColor="text1"/>
          <w:sz w:val="24"/>
          <w:szCs w:val="24"/>
        </w:rPr>
        <w:t xml:space="preserve"> </w:t>
      </w:r>
      <w:r w:rsidR="00CB7C41" w:rsidRPr="007E784B">
        <w:rPr>
          <w:rFonts w:ascii="Times New Roman" w:hAnsi="Times New Roman" w:cs="Times New Roman"/>
          <w:color w:val="000000" w:themeColor="text1"/>
          <w:sz w:val="24"/>
          <w:szCs w:val="24"/>
        </w:rPr>
        <w:t>(Lohle et al, 2017)</w:t>
      </w:r>
      <w:r w:rsidR="00CA65A9" w:rsidRPr="007E784B">
        <w:rPr>
          <w:rFonts w:ascii="Times New Roman" w:eastAsia="Times New Roman" w:hAnsi="Times New Roman" w:cs="Times New Roman"/>
          <w:color w:val="000000" w:themeColor="text1"/>
          <w:sz w:val="24"/>
          <w:szCs w:val="24"/>
        </w:rPr>
        <w:t xml:space="preserve">. Often, </w:t>
      </w:r>
      <w:r w:rsidR="00771CF9" w:rsidRPr="007E784B">
        <w:rPr>
          <w:rFonts w:ascii="Times New Roman" w:eastAsia="Times New Roman" w:hAnsi="Times New Roman" w:cs="Times New Roman"/>
          <w:color w:val="000000" w:themeColor="text1"/>
          <w:sz w:val="24"/>
          <w:szCs w:val="24"/>
        </w:rPr>
        <w:t>in spite of all the positive attitudes we have in ourselves while teaming with the staff and other team members, there can be a conflict due to any kind of difference in each other's' values and beliefs which we have</w:t>
      </w:r>
      <w:r w:rsidR="006F3C8E">
        <w:rPr>
          <w:rFonts w:ascii="Times New Roman" w:hAnsi="Times New Roman" w:cs="Times New Roman"/>
          <w:color w:val="000000" w:themeColor="text1"/>
          <w:sz w:val="24"/>
          <w:szCs w:val="24"/>
          <w:shd w:val="clear" w:color="auto" w:fill="FFFFFF"/>
        </w:rPr>
        <w:t>.</w:t>
      </w:r>
      <w:r w:rsidR="000A2147">
        <w:rPr>
          <w:rFonts w:ascii="Times New Roman" w:hAnsi="Times New Roman" w:cs="Times New Roman"/>
          <w:color w:val="000000" w:themeColor="text1"/>
          <w:sz w:val="24"/>
          <w:szCs w:val="24"/>
          <w:shd w:val="clear" w:color="auto" w:fill="FFFFFF"/>
        </w:rPr>
        <w:t xml:space="preserve"> </w:t>
      </w:r>
      <w:r w:rsidR="00981F23" w:rsidRPr="007E784B">
        <w:rPr>
          <w:rFonts w:ascii="Times New Roman" w:eastAsia="Times New Roman" w:hAnsi="Times New Roman" w:cs="Times New Roman"/>
          <w:color w:val="000000" w:themeColor="text1"/>
          <w:sz w:val="24"/>
          <w:szCs w:val="24"/>
        </w:rPr>
        <w:t xml:space="preserve">This kind of experience in-hand, this made me learn that </w:t>
      </w:r>
      <w:r w:rsidR="00C8767B" w:rsidRPr="007E784B">
        <w:rPr>
          <w:rFonts w:ascii="Times New Roman" w:eastAsia="Times New Roman" w:hAnsi="Times New Roman" w:cs="Times New Roman"/>
          <w:color w:val="000000" w:themeColor="text1"/>
          <w:sz w:val="24"/>
          <w:szCs w:val="24"/>
        </w:rPr>
        <w:t xml:space="preserve">in case, if there are conflicts that may exist, the next step is to solve them as following such type of condition instantly will bring a positive result. </w:t>
      </w:r>
      <w:r w:rsidR="00BF1F60" w:rsidRPr="007E784B">
        <w:rPr>
          <w:rFonts w:ascii="Times New Roman" w:eastAsia="Times New Roman" w:hAnsi="Times New Roman" w:cs="Times New Roman"/>
          <w:color w:val="000000" w:themeColor="text1"/>
          <w:sz w:val="24"/>
          <w:szCs w:val="24"/>
        </w:rPr>
        <w:t>Teamwork is a significant practice in the hospitality industry.</w:t>
      </w:r>
    </w:p>
    <w:p w:rsidR="00192A90" w:rsidRPr="007E784B" w:rsidRDefault="00431CB3" w:rsidP="002C14AF">
      <w:pPr>
        <w:shd w:val="clear" w:color="auto" w:fill="FFFFFF"/>
        <w:spacing w:after="100" w:afterAutospacing="1" w:line="240" w:lineRule="auto"/>
        <w:jc w:val="both"/>
        <w:rPr>
          <w:rFonts w:ascii="Times New Roman" w:eastAsia="Times New Roman" w:hAnsi="Times New Roman" w:cs="Times New Roman"/>
          <w:color w:val="000000" w:themeColor="text1"/>
          <w:sz w:val="24"/>
          <w:szCs w:val="24"/>
        </w:rPr>
      </w:pPr>
      <w:r w:rsidRPr="007E784B">
        <w:rPr>
          <w:rFonts w:ascii="Times New Roman" w:eastAsia="Times New Roman" w:hAnsi="Times New Roman" w:cs="Times New Roman"/>
          <w:color w:val="000000" w:themeColor="text1"/>
          <w:sz w:val="24"/>
          <w:szCs w:val="24"/>
        </w:rPr>
        <w:t>As a manager in this hotel, this is important to know our own particular beliefs and values to work efficiently</w:t>
      </w:r>
      <w:r w:rsidR="00AC339F">
        <w:rPr>
          <w:rFonts w:ascii="Times New Roman" w:eastAsia="Times New Roman" w:hAnsi="Times New Roman" w:cs="Times New Roman"/>
          <w:color w:val="000000" w:themeColor="text1"/>
          <w:sz w:val="24"/>
          <w:szCs w:val="24"/>
        </w:rPr>
        <w:t xml:space="preserve"> </w:t>
      </w:r>
      <w:r w:rsidR="00CB7C41" w:rsidRPr="007E784B">
        <w:rPr>
          <w:rFonts w:ascii="Times New Roman" w:hAnsi="Times New Roman" w:cs="Times New Roman"/>
          <w:color w:val="000000" w:themeColor="text1"/>
          <w:sz w:val="24"/>
          <w:szCs w:val="24"/>
        </w:rPr>
        <w:t>(Edward et al, 2018)</w:t>
      </w:r>
      <w:r w:rsidR="00AC339F">
        <w:rPr>
          <w:rFonts w:ascii="Times New Roman" w:eastAsia="Times New Roman" w:hAnsi="Times New Roman" w:cs="Times New Roman"/>
          <w:color w:val="000000" w:themeColor="text1"/>
          <w:sz w:val="24"/>
          <w:szCs w:val="24"/>
        </w:rPr>
        <w:t xml:space="preserve">. Moreover </w:t>
      </w:r>
      <w:r w:rsidRPr="007E784B">
        <w:rPr>
          <w:rFonts w:ascii="Times New Roman" w:eastAsia="Times New Roman" w:hAnsi="Times New Roman" w:cs="Times New Roman"/>
          <w:color w:val="000000" w:themeColor="text1"/>
          <w:sz w:val="24"/>
          <w:szCs w:val="24"/>
        </w:rPr>
        <w:t xml:space="preserve">to learn the significance of not enabling them to impact the method of operating with the staff and the team members. </w:t>
      </w:r>
      <w:r w:rsidR="00602770" w:rsidRPr="007E784B">
        <w:rPr>
          <w:rFonts w:ascii="Times New Roman" w:eastAsia="Times New Roman" w:hAnsi="Times New Roman" w:cs="Times New Roman"/>
          <w:color w:val="000000" w:themeColor="text1"/>
          <w:sz w:val="24"/>
          <w:szCs w:val="24"/>
        </w:rPr>
        <w:t>To stay more professional, this is important to leave personal beliefs out of the staff or the guest relationship</w:t>
      </w:r>
      <w:r w:rsidR="00AC339F">
        <w:rPr>
          <w:rFonts w:ascii="Times New Roman" w:eastAsia="Times New Roman" w:hAnsi="Times New Roman" w:cs="Times New Roman"/>
          <w:color w:val="000000" w:themeColor="text1"/>
          <w:sz w:val="24"/>
          <w:szCs w:val="24"/>
        </w:rPr>
        <w:t xml:space="preserve"> </w:t>
      </w:r>
      <w:r w:rsidR="0016519D" w:rsidRPr="007E784B">
        <w:rPr>
          <w:rFonts w:ascii="Times New Roman" w:hAnsi="Times New Roman" w:cs="Times New Roman"/>
          <w:color w:val="000000" w:themeColor="text1"/>
          <w:sz w:val="24"/>
          <w:szCs w:val="24"/>
        </w:rPr>
        <w:t>(</w:t>
      </w:r>
      <w:r w:rsidR="0016519D" w:rsidRPr="007E784B">
        <w:rPr>
          <w:rFonts w:ascii="Times New Roman" w:hAnsi="Times New Roman" w:cs="Times New Roman"/>
          <w:color w:val="000000" w:themeColor="text1"/>
          <w:sz w:val="24"/>
          <w:szCs w:val="24"/>
          <w:shd w:val="clear" w:color="auto" w:fill="FFFFFF"/>
        </w:rPr>
        <w:t>Bernstein et al, 2017</w:t>
      </w:r>
      <w:r w:rsidR="0016519D" w:rsidRPr="007E784B">
        <w:rPr>
          <w:rFonts w:ascii="Times New Roman" w:hAnsi="Times New Roman" w:cs="Times New Roman"/>
          <w:color w:val="000000" w:themeColor="text1"/>
          <w:sz w:val="24"/>
          <w:szCs w:val="24"/>
        </w:rPr>
        <w:t>)</w:t>
      </w:r>
      <w:r w:rsidR="00602770" w:rsidRPr="007E784B">
        <w:rPr>
          <w:rFonts w:ascii="Times New Roman" w:eastAsia="Times New Roman" w:hAnsi="Times New Roman" w:cs="Times New Roman"/>
          <w:color w:val="000000" w:themeColor="text1"/>
          <w:sz w:val="24"/>
          <w:szCs w:val="24"/>
        </w:rPr>
        <w:t>. IT implies that this is significant to enable the guests to make decisions on the grounds of their own particular beliefs and values instead of the decision that made on what you specifically consider they must do</w:t>
      </w:r>
      <w:r w:rsidR="007E784B" w:rsidRPr="007E784B">
        <w:rPr>
          <w:rFonts w:ascii="Times New Roman" w:hAnsi="Times New Roman" w:cs="Times New Roman"/>
          <w:color w:val="000000" w:themeColor="text1"/>
          <w:sz w:val="24"/>
          <w:szCs w:val="24"/>
        </w:rPr>
        <w:t>(</w:t>
      </w:r>
      <w:r w:rsidR="007E784B" w:rsidRPr="007E784B">
        <w:rPr>
          <w:rFonts w:ascii="Times New Roman" w:hAnsi="Times New Roman" w:cs="Times New Roman"/>
          <w:color w:val="222222"/>
          <w:sz w:val="24"/>
          <w:szCs w:val="24"/>
          <w:shd w:val="clear" w:color="auto" w:fill="FFFFFF"/>
        </w:rPr>
        <w:t>Meltzoff and Cooper, 2018</w:t>
      </w:r>
      <w:r w:rsidR="007E784B" w:rsidRPr="007E784B">
        <w:rPr>
          <w:rFonts w:ascii="Times New Roman" w:hAnsi="Times New Roman" w:cs="Times New Roman"/>
          <w:color w:val="000000" w:themeColor="text1"/>
          <w:sz w:val="24"/>
          <w:szCs w:val="24"/>
        </w:rPr>
        <w:t>)</w:t>
      </w:r>
      <w:r w:rsidR="00602770" w:rsidRPr="007E784B">
        <w:rPr>
          <w:rFonts w:ascii="Times New Roman" w:eastAsia="Times New Roman" w:hAnsi="Times New Roman" w:cs="Times New Roman"/>
          <w:color w:val="000000" w:themeColor="text1"/>
          <w:sz w:val="24"/>
          <w:szCs w:val="24"/>
        </w:rPr>
        <w:t>.</w:t>
      </w:r>
      <w:r w:rsidR="001635AD" w:rsidRPr="007E784B">
        <w:rPr>
          <w:rFonts w:ascii="Times New Roman" w:eastAsia="Times New Roman" w:hAnsi="Times New Roman" w:cs="Times New Roman"/>
          <w:color w:val="000000" w:themeColor="text1"/>
          <w:sz w:val="24"/>
          <w:szCs w:val="24"/>
        </w:rPr>
        <w:t xml:space="preserve"> More often, when we are performing our job, we consider the behaviors and </w:t>
      </w:r>
      <w:r w:rsidR="00427DA8" w:rsidRPr="007E784B">
        <w:rPr>
          <w:rFonts w:ascii="Times New Roman" w:eastAsia="Times New Roman" w:hAnsi="Times New Roman" w:cs="Times New Roman"/>
          <w:color w:val="000000" w:themeColor="text1"/>
          <w:sz w:val="24"/>
          <w:szCs w:val="24"/>
        </w:rPr>
        <w:t xml:space="preserve">unknown of the way our behaviors can be different as compared to the attitudes of the people </w:t>
      </w:r>
      <w:r w:rsidRPr="007E784B">
        <w:rPr>
          <w:rFonts w:ascii="Times New Roman" w:eastAsia="Times New Roman" w:hAnsi="Times New Roman" w:cs="Times New Roman"/>
          <w:color w:val="000000" w:themeColor="text1"/>
          <w:sz w:val="24"/>
          <w:szCs w:val="24"/>
        </w:rPr>
        <w:t>between</w:t>
      </w:r>
      <w:r w:rsidR="00427DA8" w:rsidRPr="007E784B">
        <w:rPr>
          <w:rFonts w:ascii="Times New Roman" w:eastAsia="Times New Roman" w:hAnsi="Times New Roman" w:cs="Times New Roman"/>
          <w:color w:val="000000" w:themeColor="text1"/>
          <w:sz w:val="24"/>
          <w:szCs w:val="24"/>
        </w:rPr>
        <w:t xml:space="preserve"> us</w:t>
      </w:r>
      <w:r w:rsidR="00CB7C41" w:rsidRPr="007E784B">
        <w:rPr>
          <w:rFonts w:ascii="Times New Roman" w:eastAsia="Times New Roman" w:hAnsi="Times New Roman" w:cs="Times New Roman"/>
          <w:color w:val="000000" w:themeColor="text1"/>
          <w:sz w:val="24"/>
          <w:szCs w:val="24"/>
        </w:rPr>
        <w:t xml:space="preserve"> (Gond et al, 2017)</w:t>
      </w:r>
      <w:r w:rsidR="00F95CCC" w:rsidRPr="007E784B">
        <w:rPr>
          <w:rFonts w:ascii="Times New Roman" w:eastAsia="Times New Roman" w:hAnsi="Times New Roman" w:cs="Times New Roman"/>
          <w:color w:val="000000" w:themeColor="text1"/>
          <w:sz w:val="24"/>
          <w:szCs w:val="24"/>
        </w:rPr>
        <w:t xml:space="preserve">. </w:t>
      </w:r>
    </w:p>
    <w:p w:rsidR="00AF60AA" w:rsidRPr="007E784B" w:rsidRDefault="00431CB3" w:rsidP="002C14AF">
      <w:pPr>
        <w:pStyle w:val="Heading1"/>
        <w:numPr>
          <w:ilvl w:val="0"/>
          <w:numId w:val="5"/>
        </w:numPr>
        <w:spacing w:line="240" w:lineRule="auto"/>
      </w:pPr>
      <w:bookmarkStart w:id="16" w:name="_Toc38267582"/>
      <w:bookmarkStart w:id="17" w:name="_Toc38359597"/>
      <w:r w:rsidRPr="007E784B">
        <w:t>"Management Theories related to Own Beliefs, Attitudes, and Values"</w:t>
      </w:r>
      <w:bookmarkEnd w:id="16"/>
      <w:bookmarkEnd w:id="17"/>
    </w:p>
    <w:p w:rsidR="00192A90" w:rsidRPr="007E784B" w:rsidRDefault="00431CB3" w:rsidP="002C14AF">
      <w:pPr>
        <w:pStyle w:val="NormalWeb"/>
        <w:shd w:val="clear" w:color="auto" w:fill="FFFFFF"/>
        <w:spacing w:before="0" w:beforeAutospacing="0"/>
        <w:jc w:val="both"/>
        <w:rPr>
          <w:color w:val="000000" w:themeColor="text1"/>
        </w:rPr>
      </w:pPr>
      <w:r w:rsidRPr="007E784B">
        <w:rPr>
          <w:color w:val="000000" w:themeColor="text1"/>
        </w:rPr>
        <w:t>It is the second part of this report, in this section, the management theories have been discussed which have been recognized which is appropriate to my particular role, and the effect of values, attitudes, and beliefs on this theory and the way somebody with various values, attitudes and beliefs might interpret it distinctly</w:t>
      </w:r>
      <w:r w:rsidR="000A2147">
        <w:rPr>
          <w:color w:val="000000" w:themeColor="text1"/>
        </w:rPr>
        <w:t xml:space="preserve">. </w:t>
      </w:r>
      <w:r w:rsidRPr="007E784B">
        <w:rPr>
          <w:color w:val="000000" w:themeColor="text1"/>
        </w:rPr>
        <w:t>Management theories can shape the base of effective leaders and businesses in any type of company can understand from the approved management conceptual frameworks</w:t>
      </w:r>
      <w:r w:rsidR="00CB7C41" w:rsidRPr="007E784B">
        <w:rPr>
          <w:color w:val="000000" w:themeColor="text1"/>
        </w:rPr>
        <w:t xml:space="preserve"> (Gond et al, 2017)</w:t>
      </w:r>
      <w:r w:rsidRPr="007E784B">
        <w:rPr>
          <w:color w:val="000000" w:themeColor="text1"/>
        </w:rPr>
        <w:t>. In structuring a successful corporate design, values and beliefs of that organization should be paid attention</w:t>
      </w:r>
      <w:r w:rsidR="0016519D" w:rsidRPr="007E784B">
        <w:rPr>
          <w:color w:val="000000" w:themeColor="text1"/>
        </w:rPr>
        <w:t xml:space="preserve"> (Calas et al, 2019)</w:t>
      </w:r>
      <w:r w:rsidRPr="007E784B">
        <w:rPr>
          <w:color w:val="000000" w:themeColor="text1"/>
        </w:rPr>
        <w:t>.</w:t>
      </w:r>
    </w:p>
    <w:p w:rsidR="002E039C" w:rsidRPr="007E784B" w:rsidRDefault="00431CB3" w:rsidP="002C14AF">
      <w:pPr>
        <w:pStyle w:val="Heading1"/>
        <w:spacing w:line="240" w:lineRule="auto"/>
      </w:pPr>
      <w:bookmarkStart w:id="18" w:name="_Toc38267583"/>
      <w:bookmarkStart w:id="19" w:name="_Toc38359598"/>
      <w:r w:rsidRPr="007E784B">
        <w:t>X &amp; Y Theory by McGregor</w:t>
      </w:r>
      <w:bookmarkEnd w:id="18"/>
      <w:bookmarkEnd w:id="19"/>
    </w:p>
    <w:p w:rsidR="002E039C" w:rsidRPr="007E784B" w:rsidRDefault="00431CB3" w:rsidP="002C14AF">
      <w:pPr>
        <w:pStyle w:val="NormalWeb"/>
        <w:shd w:val="clear" w:color="auto" w:fill="FFFFFF"/>
        <w:spacing w:before="0" w:beforeAutospacing="0"/>
        <w:jc w:val="both"/>
        <w:rPr>
          <w:color w:val="000000" w:themeColor="text1"/>
        </w:rPr>
      </w:pPr>
      <w:r w:rsidRPr="007E784B">
        <w:rPr>
          <w:color w:val="000000" w:themeColor="text1"/>
        </w:rPr>
        <w:lastRenderedPageBreak/>
        <w:t>McGregor, a social psychologist, stated his well-known X-Y theory in 1960. The theory X-Y expresses to typically in the context of motivation and management, and while more current researches have inquired the rigidness of this framework</w:t>
      </w:r>
      <w:r w:rsidR="00CB7C41" w:rsidRPr="007E784B">
        <w:rPr>
          <w:color w:val="000000" w:themeColor="text1"/>
        </w:rPr>
        <w:t xml:space="preserve"> (Lohle et al, 2017). T</w:t>
      </w:r>
      <w:r w:rsidRPr="007E784B">
        <w:rPr>
          <w:color w:val="000000" w:themeColor="text1"/>
        </w:rPr>
        <w:t xml:space="preserve">his theory of </w:t>
      </w:r>
      <w:r w:rsidR="00474F9D" w:rsidRPr="007E784B">
        <w:rPr>
          <w:color w:val="000000" w:themeColor="text1"/>
        </w:rPr>
        <w:t>X-Y stays an appropriate primary standard from which to establish positive management techniques and a management style</w:t>
      </w:r>
      <w:r w:rsidR="00CB7C41" w:rsidRPr="007E784B">
        <w:rPr>
          <w:color w:val="000000" w:themeColor="text1"/>
        </w:rPr>
        <w:t xml:space="preserve"> (Gond et al, 2017)</w:t>
      </w:r>
      <w:r w:rsidR="00474F9D" w:rsidRPr="007E784B">
        <w:rPr>
          <w:color w:val="000000" w:themeColor="text1"/>
        </w:rPr>
        <w:t xml:space="preserve">. </w:t>
      </w:r>
    </w:p>
    <w:p w:rsidR="00F9381C" w:rsidRPr="007E784B" w:rsidRDefault="00431CB3" w:rsidP="002C14AF">
      <w:pPr>
        <w:pStyle w:val="Heading2"/>
        <w:spacing w:line="240" w:lineRule="auto"/>
      </w:pPr>
      <w:bookmarkStart w:id="20" w:name="_Toc38267584"/>
      <w:bookmarkStart w:id="21" w:name="_Toc38359599"/>
      <w:r w:rsidRPr="007E784B">
        <w:t>Managing X-Y Manager</w:t>
      </w:r>
      <w:bookmarkEnd w:id="20"/>
      <w:bookmarkEnd w:id="21"/>
    </w:p>
    <w:p w:rsidR="00F9381C" w:rsidRPr="007E784B" w:rsidRDefault="00431CB3" w:rsidP="002C14AF">
      <w:pPr>
        <w:pStyle w:val="NormalWeb"/>
        <w:shd w:val="clear" w:color="auto" w:fill="FFFFFF"/>
        <w:spacing w:before="0" w:beforeAutospacing="0"/>
        <w:jc w:val="both"/>
        <w:rPr>
          <w:color w:val="000000" w:themeColor="text1"/>
        </w:rPr>
      </w:pPr>
      <w:r w:rsidRPr="007E784B">
        <w:rPr>
          <w:color w:val="000000" w:themeColor="text1"/>
        </w:rPr>
        <w:t xml:space="preserve">This theory is important for organizational growth and to enhance corporate culture. </w:t>
      </w:r>
      <w:r w:rsidR="007F2142" w:rsidRPr="007E784B">
        <w:rPr>
          <w:color w:val="000000" w:themeColor="text1"/>
        </w:rPr>
        <w:t>The X-Y theory is a simple and salutary reminder related to the original principles for managing personnel that are under stress of daily businesses are all very simply forgotten</w:t>
      </w:r>
      <w:r w:rsidR="00CB7C41" w:rsidRPr="007E784B">
        <w:rPr>
          <w:color w:val="000000" w:themeColor="text1"/>
        </w:rPr>
        <w:t xml:space="preserve"> (Edward et al, 2018)</w:t>
      </w:r>
      <w:r w:rsidR="007F2142" w:rsidRPr="007E784B">
        <w:rPr>
          <w:color w:val="000000" w:themeColor="text1"/>
        </w:rPr>
        <w:t>.</w:t>
      </w:r>
      <w:r w:rsidR="00E36D11" w:rsidRPr="007E784B">
        <w:rPr>
          <w:color w:val="000000" w:themeColor="text1"/>
        </w:rPr>
        <w:t xml:space="preserve"> This theory of McGregor states that “there are two basic approaches for managing people”</w:t>
      </w:r>
      <w:r w:rsidR="0016519D" w:rsidRPr="007E784B">
        <w:rPr>
          <w:color w:val="000000" w:themeColor="text1"/>
        </w:rPr>
        <w:t xml:space="preserve"> (</w:t>
      </w:r>
      <w:r w:rsidR="0016519D" w:rsidRPr="007E784B">
        <w:rPr>
          <w:color w:val="000000" w:themeColor="text1"/>
          <w:shd w:val="clear" w:color="auto" w:fill="FFFFFF"/>
        </w:rPr>
        <w:t>Bernstein et al, 2017</w:t>
      </w:r>
      <w:r w:rsidR="0016519D" w:rsidRPr="007E784B">
        <w:rPr>
          <w:color w:val="000000" w:themeColor="text1"/>
        </w:rPr>
        <w:t>)</w:t>
      </w:r>
      <w:r w:rsidR="00E36D11" w:rsidRPr="007E784B">
        <w:rPr>
          <w:color w:val="000000" w:themeColor="text1"/>
        </w:rPr>
        <w:t>. Several managers are towards the “theory X” and usually they receive bad outcomes. Effective managers use theory Y that brings good results and better performance. Moreover, it enables people to develop and grew</w:t>
      </w:r>
      <w:r w:rsidR="000A2147">
        <w:rPr>
          <w:color w:val="000000" w:themeColor="text1"/>
        </w:rPr>
        <w:t>.</w:t>
      </w:r>
    </w:p>
    <w:p w:rsidR="0089745A" w:rsidRPr="007E784B" w:rsidRDefault="00431CB3" w:rsidP="002C14AF">
      <w:pPr>
        <w:pStyle w:val="Heading2"/>
        <w:spacing w:line="240" w:lineRule="auto"/>
      </w:pPr>
      <w:bookmarkStart w:id="22" w:name="_Toc38267585"/>
      <w:bookmarkStart w:id="23" w:name="_Toc38359600"/>
      <w:r w:rsidRPr="007E784B">
        <w:t>Theory X Management Style (authoritarian)</w:t>
      </w:r>
      <w:bookmarkEnd w:id="22"/>
      <w:bookmarkEnd w:id="23"/>
    </w:p>
    <w:p w:rsidR="00F8624E" w:rsidRPr="007E784B" w:rsidRDefault="00431CB3" w:rsidP="002C14AF">
      <w:pPr>
        <w:pStyle w:val="NormalWeb"/>
        <w:numPr>
          <w:ilvl w:val="0"/>
          <w:numId w:val="6"/>
        </w:numPr>
        <w:shd w:val="clear" w:color="auto" w:fill="FFFFFF"/>
        <w:jc w:val="both"/>
        <w:rPr>
          <w:color w:val="000000" w:themeColor="text1"/>
        </w:rPr>
      </w:pPr>
      <w:r w:rsidRPr="007E784B">
        <w:rPr>
          <w:color w:val="000000" w:themeColor="text1"/>
        </w:rPr>
        <w:t>A normal individual “dislike to perform the work-tasks” and will neglect if he can.</w:t>
      </w:r>
    </w:p>
    <w:p w:rsidR="00015621" w:rsidRPr="007E784B" w:rsidRDefault="00431CB3" w:rsidP="002C14AF">
      <w:pPr>
        <w:pStyle w:val="NormalWeb"/>
        <w:numPr>
          <w:ilvl w:val="0"/>
          <w:numId w:val="6"/>
        </w:numPr>
        <w:shd w:val="clear" w:color="auto" w:fill="FFFFFF"/>
        <w:jc w:val="both"/>
        <w:rPr>
          <w:color w:val="000000" w:themeColor="text1"/>
        </w:rPr>
      </w:pPr>
      <w:r w:rsidRPr="007E784B">
        <w:rPr>
          <w:color w:val="000000" w:themeColor="text1"/>
        </w:rPr>
        <w:t>Thus, most individuals should be enforced with the risk of getting punished for working for the objectives of the organization.</w:t>
      </w:r>
    </w:p>
    <w:p w:rsidR="00015621" w:rsidRPr="007E784B" w:rsidRDefault="00431CB3" w:rsidP="002C14AF">
      <w:pPr>
        <w:pStyle w:val="NormalWeb"/>
        <w:numPr>
          <w:ilvl w:val="0"/>
          <w:numId w:val="6"/>
        </w:numPr>
        <w:shd w:val="clear" w:color="auto" w:fill="FFFFFF"/>
        <w:jc w:val="both"/>
        <w:rPr>
          <w:color w:val="000000" w:themeColor="text1"/>
        </w:rPr>
      </w:pPr>
      <w:r w:rsidRPr="007E784B">
        <w:rPr>
          <w:color w:val="000000" w:themeColor="text1"/>
        </w:rPr>
        <w:t>An average individual likes to be instructed to prevent responsibility. They are comparatively unambitious and need safety at first</w:t>
      </w:r>
      <w:r w:rsidR="00CB7C41" w:rsidRPr="007E784B">
        <w:rPr>
          <w:color w:val="000000" w:themeColor="text1"/>
        </w:rPr>
        <w:t xml:space="preserve"> (Edward et al, 2018)</w:t>
      </w:r>
      <w:r w:rsidRPr="007E784B">
        <w:rPr>
          <w:color w:val="000000" w:themeColor="text1"/>
        </w:rPr>
        <w:t xml:space="preserve">. </w:t>
      </w:r>
    </w:p>
    <w:p w:rsidR="00015621" w:rsidRPr="007E784B" w:rsidRDefault="00431CB3" w:rsidP="002C14AF">
      <w:pPr>
        <w:pStyle w:val="Heading2"/>
        <w:spacing w:line="240" w:lineRule="auto"/>
      </w:pPr>
      <w:bookmarkStart w:id="24" w:name="_Toc38267586"/>
      <w:bookmarkStart w:id="25" w:name="_Toc38359601"/>
      <w:r w:rsidRPr="007E784B">
        <w:t>Theory Y Management Style (Participative)</w:t>
      </w:r>
      <w:bookmarkEnd w:id="24"/>
      <w:bookmarkEnd w:id="25"/>
    </w:p>
    <w:p w:rsidR="00015621" w:rsidRPr="007E784B" w:rsidRDefault="00431CB3" w:rsidP="002C14AF">
      <w:pPr>
        <w:pStyle w:val="NormalWeb"/>
        <w:numPr>
          <w:ilvl w:val="0"/>
          <w:numId w:val="7"/>
        </w:numPr>
        <w:shd w:val="clear" w:color="auto" w:fill="FFFFFF"/>
        <w:jc w:val="both"/>
        <w:rPr>
          <w:color w:val="000000" w:themeColor="text1"/>
        </w:rPr>
      </w:pPr>
      <w:r w:rsidRPr="007E784B">
        <w:rPr>
          <w:color w:val="000000" w:themeColor="text1"/>
        </w:rPr>
        <w:t xml:space="preserve">Efforts and contributions in work responsibilities as original as play and work. </w:t>
      </w:r>
    </w:p>
    <w:p w:rsidR="00EB5BDC" w:rsidRPr="007E784B" w:rsidRDefault="00431CB3" w:rsidP="002C14AF">
      <w:pPr>
        <w:pStyle w:val="NormalWeb"/>
        <w:numPr>
          <w:ilvl w:val="0"/>
          <w:numId w:val="7"/>
        </w:numPr>
        <w:shd w:val="clear" w:color="auto" w:fill="FFFFFF"/>
        <w:jc w:val="both"/>
        <w:rPr>
          <w:color w:val="000000" w:themeColor="text1"/>
        </w:rPr>
      </w:pPr>
      <w:r w:rsidRPr="007E784B">
        <w:rPr>
          <w:color w:val="000000" w:themeColor="text1"/>
        </w:rPr>
        <w:t xml:space="preserve">Individuals will use self-direction and self-control in achieving the organizational goals, without the risk of punishment and external control. </w:t>
      </w:r>
    </w:p>
    <w:p w:rsidR="00D81330" w:rsidRPr="007E784B" w:rsidRDefault="00431CB3" w:rsidP="002C14AF">
      <w:pPr>
        <w:pStyle w:val="NormalWeb"/>
        <w:numPr>
          <w:ilvl w:val="0"/>
          <w:numId w:val="7"/>
        </w:numPr>
        <w:shd w:val="clear" w:color="auto" w:fill="FFFFFF"/>
        <w:jc w:val="both"/>
        <w:rPr>
          <w:color w:val="000000" w:themeColor="text1"/>
        </w:rPr>
      </w:pPr>
      <w:r w:rsidRPr="007E784B">
        <w:rPr>
          <w:color w:val="000000" w:themeColor="text1"/>
        </w:rPr>
        <w:t>Commitment towards the organizational goals is the activity of rewards linked with their accomplishment.</w:t>
      </w:r>
    </w:p>
    <w:p w:rsidR="00D81330" w:rsidRPr="007E784B" w:rsidRDefault="00431CB3" w:rsidP="002C14AF">
      <w:pPr>
        <w:pStyle w:val="NormalWeb"/>
        <w:numPr>
          <w:ilvl w:val="0"/>
          <w:numId w:val="7"/>
        </w:numPr>
        <w:shd w:val="clear" w:color="auto" w:fill="FFFFFF"/>
        <w:jc w:val="both"/>
        <w:rPr>
          <w:color w:val="000000" w:themeColor="text1"/>
        </w:rPr>
      </w:pPr>
      <w:r w:rsidRPr="007E784B">
        <w:rPr>
          <w:color w:val="000000" w:themeColor="text1"/>
        </w:rPr>
        <w:t>People generally seek and accept work responsibility.</w:t>
      </w:r>
    </w:p>
    <w:p w:rsidR="00B26525" w:rsidRPr="007E784B" w:rsidRDefault="00431CB3" w:rsidP="002C14AF">
      <w:pPr>
        <w:pStyle w:val="NormalWeb"/>
        <w:numPr>
          <w:ilvl w:val="0"/>
          <w:numId w:val="7"/>
        </w:numPr>
        <w:shd w:val="clear" w:color="auto" w:fill="FFFFFF"/>
        <w:jc w:val="both"/>
        <w:rPr>
          <w:color w:val="000000" w:themeColor="text1"/>
        </w:rPr>
      </w:pPr>
      <w:r w:rsidRPr="007E784B">
        <w:rPr>
          <w:color w:val="000000" w:themeColor="text1"/>
        </w:rPr>
        <w:t>The ability to utilize a great level of creativity, ingenuity, and imagination in resolving the issues within the organization is broadly classified within the population</w:t>
      </w:r>
      <w:r w:rsidR="00CB7C41" w:rsidRPr="007E784B">
        <w:rPr>
          <w:color w:val="000000" w:themeColor="text1"/>
        </w:rPr>
        <w:t xml:space="preserve"> (Gond et al, 2017)</w:t>
      </w:r>
      <w:r w:rsidRPr="007E784B">
        <w:rPr>
          <w:color w:val="000000" w:themeColor="text1"/>
        </w:rPr>
        <w:t xml:space="preserve">. </w:t>
      </w:r>
    </w:p>
    <w:p w:rsidR="0088207D" w:rsidRPr="007E784B" w:rsidRDefault="00431CB3" w:rsidP="002C14AF">
      <w:pPr>
        <w:pStyle w:val="Heading1"/>
        <w:spacing w:line="240" w:lineRule="auto"/>
      </w:pPr>
      <w:bookmarkStart w:id="26" w:name="_Toc38267587"/>
      <w:bookmarkStart w:id="27" w:name="_Toc38359602"/>
      <w:r w:rsidRPr="007E784B">
        <w:t>Behavioral Theory</w:t>
      </w:r>
      <w:bookmarkEnd w:id="26"/>
      <w:bookmarkEnd w:id="27"/>
    </w:p>
    <w:p w:rsidR="00D53451" w:rsidRPr="007E784B" w:rsidRDefault="00431CB3" w:rsidP="002C14AF">
      <w:pPr>
        <w:pStyle w:val="NormalWeb"/>
        <w:shd w:val="clear" w:color="auto" w:fill="FFFFFF"/>
        <w:spacing w:before="0" w:beforeAutospacing="0"/>
        <w:jc w:val="both"/>
        <w:rPr>
          <w:color w:val="000000" w:themeColor="text1"/>
        </w:rPr>
      </w:pPr>
      <w:r w:rsidRPr="007E784B">
        <w:rPr>
          <w:color w:val="000000" w:themeColor="text1"/>
        </w:rPr>
        <w:t xml:space="preserve">A behavioral theory of management is sometimes referred to as the movement of the human relationship as it caters to the human work dimension. </w:t>
      </w:r>
      <w:r w:rsidR="00DF06D0" w:rsidRPr="007E784B">
        <w:rPr>
          <w:color w:val="000000" w:themeColor="text1"/>
        </w:rPr>
        <w:t xml:space="preserve">According to the study performed by </w:t>
      </w:r>
      <w:r w:rsidR="0016519D" w:rsidRPr="007E784B">
        <w:rPr>
          <w:color w:val="000000" w:themeColor="text1"/>
        </w:rPr>
        <w:t xml:space="preserve">(Calas et al, 2019), </w:t>
      </w:r>
      <w:r w:rsidR="00DF06D0" w:rsidRPr="007E784B">
        <w:rPr>
          <w:color w:val="000000" w:themeColor="text1"/>
          <w:shd w:val="clear" w:color="auto" w:fill="FFFFFF"/>
        </w:rPr>
        <w:t>behavioral management theory depends on such concept that, “managers will better understand the human aspect to workers and treat employees as important assets to achieve goals. Management taking a special interest in workers makes them feel like part of a special group</w:t>
      </w:r>
      <w:r w:rsidR="00DF06D0" w:rsidRPr="007E784B">
        <w:rPr>
          <w:color w:val="000000" w:themeColor="text1"/>
        </w:rPr>
        <w:t>”</w:t>
      </w:r>
      <w:r w:rsidR="00630104" w:rsidRPr="007E784B">
        <w:rPr>
          <w:color w:val="000000" w:themeColor="text1"/>
        </w:rPr>
        <w:t xml:space="preserve"> (</w:t>
      </w:r>
      <w:r w:rsidR="00630104" w:rsidRPr="007E784B">
        <w:rPr>
          <w:color w:val="000000" w:themeColor="text1"/>
          <w:shd w:val="clear" w:color="auto" w:fill="FFFFFF"/>
        </w:rPr>
        <w:t>Petronio et al, 2017</w:t>
      </w:r>
      <w:r w:rsidR="00630104" w:rsidRPr="007E784B">
        <w:rPr>
          <w:color w:val="000000" w:themeColor="text1"/>
        </w:rPr>
        <w:t>)</w:t>
      </w:r>
      <w:r w:rsidR="00DF06D0" w:rsidRPr="007E784B">
        <w:rPr>
          <w:color w:val="000000" w:themeColor="text1"/>
        </w:rPr>
        <w:t>.</w:t>
      </w:r>
      <w:r w:rsidR="00345D96" w:rsidRPr="007E784B">
        <w:rPr>
          <w:color w:val="000000" w:themeColor="text1"/>
        </w:rPr>
        <w:t xml:space="preserve"> In this theory, the manager must make a secure work setting in which employees feel that their work, perspective, and their ideas and all of their contributions are valued and </w:t>
      </w:r>
      <w:r w:rsidR="006B0178" w:rsidRPr="007E784B">
        <w:rPr>
          <w:color w:val="000000" w:themeColor="text1"/>
        </w:rPr>
        <w:t>appreciated</w:t>
      </w:r>
      <w:r w:rsidR="0016519D" w:rsidRPr="007E784B">
        <w:rPr>
          <w:color w:val="000000" w:themeColor="text1"/>
        </w:rPr>
        <w:t xml:space="preserve"> (</w:t>
      </w:r>
      <w:r w:rsidR="0016519D" w:rsidRPr="007E784B">
        <w:rPr>
          <w:color w:val="000000" w:themeColor="text1"/>
          <w:shd w:val="clear" w:color="auto" w:fill="FFFFFF"/>
        </w:rPr>
        <w:t>Bernstein et al, 2017</w:t>
      </w:r>
      <w:r w:rsidR="0016519D" w:rsidRPr="007E784B">
        <w:rPr>
          <w:color w:val="000000" w:themeColor="text1"/>
        </w:rPr>
        <w:t>)</w:t>
      </w:r>
      <w:r w:rsidR="006B0178" w:rsidRPr="007E784B">
        <w:rPr>
          <w:color w:val="000000" w:themeColor="text1"/>
        </w:rPr>
        <w:t>. Facilitate the employees to audit their behavior and work, this motivates the employees to perform better</w:t>
      </w:r>
      <w:r w:rsidR="00CB7C41" w:rsidRPr="007E784B">
        <w:rPr>
          <w:color w:val="000000" w:themeColor="text1"/>
        </w:rPr>
        <w:t xml:space="preserve"> (Lohle et al, 2017)</w:t>
      </w:r>
      <w:r w:rsidR="006B0178" w:rsidRPr="007E784B">
        <w:rPr>
          <w:color w:val="000000" w:themeColor="text1"/>
        </w:rPr>
        <w:t xml:space="preserve">. </w:t>
      </w:r>
      <w:r w:rsidR="00597465" w:rsidRPr="007E784B">
        <w:rPr>
          <w:color w:val="000000" w:themeColor="text1"/>
        </w:rPr>
        <w:t xml:space="preserve">Few managers are likely to enable their employees near to the vest that restricts their development </w:t>
      </w:r>
      <w:r w:rsidR="00597465" w:rsidRPr="007E784B">
        <w:rPr>
          <w:color w:val="000000" w:themeColor="text1"/>
        </w:rPr>
        <w:lastRenderedPageBreak/>
        <w:t>potential and the team potential collectively</w:t>
      </w:r>
      <w:r w:rsidR="00CB7C41" w:rsidRPr="007E784B">
        <w:rPr>
          <w:color w:val="000000" w:themeColor="text1"/>
        </w:rPr>
        <w:t xml:space="preserve"> (Edward et al, 2018)</w:t>
      </w:r>
      <w:r w:rsidR="00597465" w:rsidRPr="007E784B">
        <w:rPr>
          <w:color w:val="000000" w:themeColor="text1"/>
        </w:rPr>
        <w:t xml:space="preserve">. </w:t>
      </w:r>
      <w:r w:rsidR="00134A95" w:rsidRPr="007E784B">
        <w:rPr>
          <w:color w:val="000000" w:themeColor="text1"/>
        </w:rPr>
        <w:t>Rather than facilitating and supporting those to provide input where the competencies and skills would be appreciated and valued</w:t>
      </w:r>
      <w:r w:rsidR="00CB7C41" w:rsidRPr="007E784B">
        <w:rPr>
          <w:color w:val="000000" w:themeColor="text1"/>
        </w:rPr>
        <w:t xml:space="preserve"> (Gond et al, 2017)</w:t>
      </w:r>
      <w:r w:rsidR="00134A95" w:rsidRPr="007E784B">
        <w:rPr>
          <w:color w:val="000000" w:themeColor="text1"/>
        </w:rPr>
        <w:t xml:space="preserve">. </w:t>
      </w:r>
      <w:r w:rsidR="00EC61EE" w:rsidRPr="007E784B">
        <w:rPr>
          <w:color w:val="000000" w:themeColor="text1"/>
        </w:rPr>
        <w:t>It creates and also promotes new methods of collaborative thinking and idea transfer. Additionally, if a productive employee is seemed to be at a positive pace within the organization, it shows which kind of a manager you are in a direct manner</w:t>
      </w:r>
      <w:r w:rsidR="00CB7C41" w:rsidRPr="007E784B">
        <w:rPr>
          <w:color w:val="000000" w:themeColor="text1"/>
        </w:rPr>
        <w:t xml:space="preserve"> (</w:t>
      </w:r>
      <w:r w:rsidR="00CB7C41" w:rsidRPr="007E784B">
        <w:rPr>
          <w:color w:val="000000" w:themeColor="text1"/>
          <w:shd w:val="clear" w:color="auto" w:fill="FFFFFF"/>
        </w:rPr>
        <w:t>Khorasani et al, 2017</w:t>
      </w:r>
      <w:r w:rsidR="00CB7C41" w:rsidRPr="007E784B">
        <w:rPr>
          <w:color w:val="000000" w:themeColor="text1"/>
        </w:rPr>
        <w:t>)</w:t>
      </w:r>
      <w:r w:rsidR="00EC61EE" w:rsidRPr="007E784B">
        <w:rPr>
          <w:color w:val="000000" w:themeColor="text1"/>
        </w:rPr>
        <w:t xml:space="preserve">. </w:t>
      </w:r>
    </w:p>
    <w:p w:rsidR="00EC61EE" w:rsidRPr="007E784B" w:rsidRDefault="00431CB3" w:rsidP="002C14AF">
      <w:pPr>
        <w:pStyle w:val="Heading1"/>
        <w:spacing w:line="240" w:lineRule="auto"/>
      </w:pPr>
      <w:bookmarkStart w:id="28" w:name="_Toc38267588"/>
      <w:bookmarkStart w:id="29" w:name="_Toc38359603"/>
      <w:r w:rsidRPr="007E784B">
        <w:t>Maslow’s Theory</w:t>
      </w:r>
      <w:bookmarkEnd w:id="28"/>
      <w:bookmarkEnd w:id="29"/>
    </w:p>
    <w:p w:rsidR="002361B2" w:rsidRPr="007E784B" w:rsidRDefault="00431CB3" w:rsidP="002C14AF">
      <w:pPr>
        <w:pStyle w:val="NormalWeb"/>
        <w:shd w:val="clear" w:color="auto" w:fill="FFFFFF"/>
        <w:spacing w:before="0" w:beforeAutospacing="0"/>
        <w:jc w:val="both"/>
        <w:rPr>
          <w:color w:val="000000" w:themeColor="text1"/>
        </w:rPr>
      </w:pPr>
      <w:r w:rsidRPr="007E784B">
        <w:rPr>
          <w:color w:val="000000" w:themeColor="text1"/>
        </w:rPr>
        <w:t>This theory by Maslow supported the managers to understand employee motivation</w:t>
      </w:r>
      <w:r w:rsidR="00630104" w:rsidRPr="007E784B">
        <w:rPr>
          <w:color w:val="000000" w:themeColor="text1"/>
        </w:rPr>
        <w:t xml:space="preserve"> (</w:t>
      </w:r>
      <w:r w:rsidR="00630104" w:rsidRPr="007E784B">
        <w:rPr>
          <w:color w:val="000000" w:themeColor="text1"/>
          <w:shd w:val="clear" w:color="auto" w:fill="FFFFFF"/>
        </w:rPr>
        <w:t>Petronio et al, 2017</w:t>
      </w:r>
      <w:r w:rsidR="00630104" w:rsidRPr="007E784B">
        <w:rPr>
          <w:color w:val="000000" w:themeColor="text1"/>
        </w:rPr>
        <w:t>)</w:t>
      </w:r>
      <w:r w:rsidRPr="007E784B">
        <w:rPr>
          <w:color w:val="000000" w:themeColor="text1"/>
        </w:rPr>
        <w:t xml:space="preserve">. </w:t>
      </w:r>
      <w:r w:rsidR="00B57455" w:rsidRPr="007E784B">
        <w:rPr>
          <w:color w:val="000000" w:themeColor="text1"/>
        </w:rPr>
        <w:t xml:space="preserve">As highlighted by </w:t>
      </w:r>
      <w:r w:rsidR="0016519D" w:rsidRPr="007E784B">
        <w:rPr>
          <w:color w:val="000000" w:themeColor="text1"/>
        </w:rPr>
        <w:t xml:space="preserve">(Calas et al, 2019), </w:t>
      </w:r>
      <w:r w:rsidR="00B57455" w:rsidRPr="007E784B">
        <w:rPr>
          <w:color w:val="000000" w:themeColor="text1"/>
        </w:rPr>
        <w:t>“higher needs in the hierarchy begin to emerge when people feel they have sufficiently satisfied the previous need”</w:t>
      </w:r>
      <w:r w:rsidR="00CB7C41" w:rsidRPr="007E784B">
        <w:rPr>
          <w:color w:val="000000" w:themeColor="text1"/>
        </w:rPr>
        <w:t xml:space="preserve"> (Edward et al, 2018)</w:t>
      </w:r>
      <w:r w:rsidR="00B57455" w:rsidRPr="007E784B">
        <w:rPr>
          <w:color w:val="000000" w:themeColor="text1"/>
        </w:rPr>
        <w:t>. It stays valid till this date for comprehending personal development, management training and human motivation</w:t>
      </w:r>
      <w:r w:rsidR="0016519D" w:rsidRPr="007E784B">
        <w:rPr>
          <w:color w:val="000000" w:themeColor="text1"/>
        </w:rPr>
        <w:t xml:space="preserve"> (</w:t>
      </w:r>
      <w:r w:rsidR="0016519D" w:rsidRPr="007E784B">
        <w:rPr>
          <w:color w:val="000000" w:themeColor="text1"/>
          <w:shd w:val="clear" w:color="auto" w:fill="FFFFFF"/>
        </w:rPr>
        <w:t>Bernstein et al, 2017</w:t>
      </w:r>
      <w:r w:rsidR="0016519D" w:rsidRPr="007E784B">
        <w:rPr>
          <w:color w:val="000000" w:themeColor="text1"/>
        </w:rPr>
        <w:t>)</w:t>
      </w:r>
      <w:r w:rsidR="00B57455" w:rsidRPr="007E784B">
        <w:rPr>
          <w:color w:val="000000" w:themeColor="text1"/>
        </w:rPr>
        <w:t>.</w:t>
      </w:r>
      <w:r w:rsidR="000D2FD1" w:rsidRPr="007E784B">
        <w:rPr>
          <w:color w:val="000000" w:themeColor="text1"/>
        </w:rPr>
        <w:t xml:space="preserve"> However, the concepts of Maslow’s </w:t>
      </w:r>
      <w:r w:rsidR="00EB244C" w:rsidRPr="007E784B">
        <w:rPr>
          <w:color w:val="000000" w:themeColor="text1"/>
        </w:rPr>
        <w:t>hierarchy needs related to the duty of the owner to give a work-setting environment that facilitates and allows the staff to meet their certain potential "self-actualization" are nowadays more appropriate ever</w:t>
      </w:r>
      <w:r w:rsidR="000A2147">
        <w:rPr>
          <w:color w:val="000000" w:themeColor="text1"/>
        </w:rPr>
        <w:t>.</w:t>
      </w:r>
    </w:p>
    <w:p w:rsidR="00512D01" w:rsidRPr="007E784B" w:rsidRDefault="00431CB3" w:rsidP="002C14AF">
      <w:pPr>
        <w:pStyle w:val="Heading1"/>
        <w:spacing w:line="240" w:lineRule="auto"/>
      </w:pPr>
      <w:bookmarkStart w:id="30" w:name="_Toc38267589"/>
      <w:bookmarkStart w:id="31" w:name="_Toc38359604"/>
      <w:r w:rsidRPr="007E784B">
        <w:t>Contingency Theory</w:t>
      </w:r>
      <w:r w:rsidR="00AF60AA" w:rsidRPr="007E784B">
        <w:t xml:space="preserve"> of Management</w:t>
      </w:r>
      <w:bookmarkEnd w:id="30"/>
      <w:bookmarkEnd w:id="31"/>
    </w:p>
    <w:p w:rsidR="00B746E2" w:rsidRPr="007E784B" w:rsidRDefault="00431CB3" w:rsidP="002C14AF">
      <w:pPr>
        <w:pStyle w:val="NormalWeb"/>
        <w:shd w:val="clear" w:color="auto" w:fill="FFFFFF"/>
        <w:spacing w:before="0" w:beforeAutospacing="0"/>
        <w:jc w:val="both"/>
        <w:rPr>
          <w:color w:val="000000" w:themeColor="text1"/>
        </w:rPr>
      </w:pPr>
      <w:r w:rsidRPr="007E784B">
        <w:rPr>
          <w:color w:val="000000" w:themeColor="text1"/>
        </w:rPr>
        <w:t>The primary principle of “contingency theory” is that, “</w:t>
      </w:r>
      <w:r w:rsidRPr="007E784B">
        <w:rPr>
          <w:color w:val="000000" w:themeColor="text1"/>
          <w:shd w:val="clear" w:color="auto" w:fill="FFFFFF"/>
        </w:rPr>
        <w:t>management effectiveness is contingent, or dependent, upon the interplay between the application of management behaviors and specific situations</w:t>
      </w:r>
      <w:r w:rsidRPr="007E784B">
        <w:rPr>
          <w:color w:val="000000" w:themeColor="text1"/>
        </w:rPr>
        <w:t>". According to this theory, several internal and external limitations will change what a great way to manage in a certain condition</w:t>
      </w:r>
      <w:r w:rsidR="007E784B" w:rsidRPr="007E784B">
        <w:rPr>
          <w:color w:val="000000" w:themeColor="text1"/>
        </w:rPr>
        <w:t xml:space="preserve"> (</w:t>
      </w:r>
      <w:r w:rsidR="007E784B" w:rsidRPr="007E784B">
        <w:rPr>
          <w:color w:val="222222"/>
          <w:shd w:val="clear" w:color="auto" w:fill="FFFFFF"/>
        </w:rPr>
        <w:t>Meltzoff and Cooper, 2018</w:t>
      </w:r>
      <w:r w:rsidR="007E784B" w:rsidRPr="007E784B">
        <w:rPr>
          <w:color w:val="000000" w:themeColor="text1"/>
        </w:rPr>
        <w:t>)</w:t>
      </w:r>
      <w:r w:rsidRPr="007E784B">
        <w:rPr>
          <w:color w:val="000000" w:themeColor="text1"/>
        </w:rPr>
        <w:t>.</w:t>
      </w:r>
    </w:p>
    <w:p w:rsidR="00B746E2" w:rsidRPr="007E784B" w:rsidRDefault="00431CB3" w:rsidP="002C14AF">
      <w:pPr>
        <w:pStyle w:val="NormalWeb"/>
        <w:shd w:val="clear" w:color="auto" w:fill="FFFFFF"/>
        <w:spacing w:before="0" w:beforeAutospacing="0"/>
        <w:jc w:val="both"/>
        <w:rPr>
          <w:color w:val="000000" w:themeColor="text1"/>
        </w:rPr>
      </w:pPr>
      <w:r w:rsidRPr="007E784B">
        <w:rPr>
          <w:color w:val="000000" w:themeColor="text1"/>
        </w:rPr>
        <w:t>Fred claimed that there was a link to the qualities of a leader as well as the efficiency of the leader</w:t>
      </w:r>
      <w:r w:rsidR="007E784B" w:rsidRPr="007E784B">
        <w:rPr>
          <w:color w:val="000000" w:themeColor="text1"/>
        </w:rPr>
        <w:t xml:space="preserve"> (</w:t>
      </w:r>
      <w:r w:rsidR="007E784B" w:rsidRPr="007E784B">
        <w:rPr>
          <w:color w:val="222222"/>
          <w:shd w:val="clear" w:color="auto" w:fill="FFFFFF"/>
        </w:rPr>
        <w:t>Stevenson et al, 2019</w:t>
      </w:r>
      <w:r w:rsidR="007E784B" w:rsidRPr="007E784B">
        <w:rPr>
          <w:color w:val="000000" w:themeColor="text1"/>
        </w:rPr>
        <w:t>)</w:t>
      </w:r>
      <w:r w:rsidRPr="007E784B">
        <w:rPr>
          <w:color w:val="000000" w:themeColor="text1"/>
        </w:rPr>
        <w:t>. Fred also believes that particular leadership qualities supported in a particular crisis, thus the leadership would require to change provided the new series of situations</w:t>
      </w:r>
      <w:r w:rsidR="00630104" w:rsidRPr="007E784B">
        <w:rPr>
          <w:color w:val="000000" w:themeColor="text1"/>
        </w:rPr>
        <w:t xml:space="preserve"> (Waring et al, 2016)</w:t>
      </w:r>
      <w:r w:rsidRPr="007E784B">
        <w:rPr>
          <w:color w:val="000000" w:themeColor="text1"/>
        </w:rPr>
        <w:t>. The contingency theory states the following idea which tells that there is not a single method to handle the organization</w:t>
      </w:r>
      <w:r w:rsidR="00CB7C41" w:rsidRPr="007E784B">
        <w:rPr>
          <w:color w:val="000000" w:themeColor="text1"/>
        </w:rPr>
        <w:t xml:space="preserve"> (Edward et al, 2018)</w:t>
      </w:r>
      <w:r w:rsidRPr="007E784B">
        <w:rPr>
          <w:color w:val="000000" w:themeColor="text1"/>
        </w:rPr>
        <w:t xml:space="preserve">. The leader should be capable of recognizing which of the management style will assist in accomplishing the objectives of the company in a certain condition and the least required scale of a coworker that estimates the leadership </w:t>
      </w:r>
      <w:r w:rsidR="00F07852" w:rsidRPr="007E784B">
        <w:rPr>
          <w:color w:val="000000" w:themeColor="text1"/>
        </w:rPr>
        <w:t>orientation of measures</w:t>
      </w:r>
      <w:r w:rsidR="00CB7C41" w:rsidRPr="007E784B">
        <w:rPr>
          <w:color w:val="000000" w:themeColor="text1"/>
        </w:rPr>
        <w:t xml:space="preserve"> (Gond et al, 2017)</w:t>
      </w:r>
      <w:r w:rsidR="00F07852" w:rsidRPr="007E784B">
        <w:rPr>
          <w:color w:val="000000" w:themeColor="text1"/>
        </w:rPr>
        <w:t xml:space="preserve">. </w:t>
      </w:r>
    </w:p>
    <w:p w:rsidR="00564476" w:rsidRPr="007E784B" w:rsidRDefault="00431CB3" w:rsidP="002C14AF">
      <w:pPr>
        <w:pStyle w:val="NormalWeb"/>
        <w:shd w:val="clear" w:color="auto" w:fill="FFFFFF"/>
        <w:spacing w:before="0" w:beforeAutospacing="0"/>
        <w:jc w:val="both"/>
        <w:rPr>
          <w:color w:val="000000" w:themeColor="text1"/>
        </w:rPr>
      </w:pPr>
      <w:r w:rsidRPr="007E784B">
        <w:rPr>
          <w:color w:val="000000" w:themeColor="text1"/>
        </w:rPr>
        <w:t>Being a manager in the Regency Park Hotel, the appropriateness, and effect of the above-mentioned management theories in my role, due to the motivation and inspiration from the manager</w:t>
      </w:r>
      <w:r w:rsidR="00630104" w:rsidRPr="007E784B">
        <w:rPr>
          <w:color w:val="000000" w:themeColor="text1"/>
        </w:rPr>
        <w:t xml:space="preserve"> (Waring et al, 2016)</w:t>
      </w:r>
      <w:r w:rsidRPr="007E784B">
        <w:rPr>
          <w:color w:val="000000" w:themeColor="text1"/>
        </w:rPr>
        <w:t>. It motivates us to perform better and become more productive as well as professional and personal growth increased</w:t>
      </w:r>
      <w:r w:rsidR="000A2147">
        <w:rPr>
          <w:color w:val="000000" w:themeColor="text1"/>
        </w:rPr>
        <w:t xml:space="preserve">. </w:t>
      </w:r>
      <w:r w:rsidRPr="007E784B">
        <w:rPr>
          <w:color w:val="000000" w:themeColor="text1"/>
        </w:rPr>
        <w:t>This is our chance to become managers who effectively and efficiently manages the problem and keep enhancing the productivity level</w:t>
      </w:r>
      <w:r w:rsidR="000A2147">
        <w:t xml:space="preserve">. </w:t>
      </w:r>
      <w:r w:rsidR="006924AA" w:rsidRPr="007E784B">
        <w:rPr>
          <w:color w:val="000000" w:themeColor="text1"/>
        </w:rPr>
        <w:t>For instance, our present and present manager</w:t>
      </w:r>
      <w:r w:rsidR="0016519D" w:rsidRPr="007E784B">
        <w:rPr>
          <w:color w:val="000000" w:themeColor="text1"/>
        </w:rPr>
        <w:t xml:space="preserve"> (Calas et al, 2019)</w:t>
      </w:r>
      <w:r w:rsidR="006924AA" w:rsidRPr="007E784B">
        <w:rPr>
          <w:color w:val="000000" w:themeColor="text1"/>
        </w:rPr>
        <w:t xml:space="preserve">. While the current manager was very relaxing in dealing with the care-home to staff are not motivated. The current manager </w:t>
      </w:r>
      <w:r w:rsidR="00F857F6" w:rsidRPr="007E784B">
        <w:rPr>
          <w:color w:val="000000" w:themeColor="text1"/>
        </w:rPr>
        <w:t>more often asked her employees what is the issue and give information related to the company as communication is very significant in the hospitality environment</w:t>
      </w:r>
      <w:r w:rsidR="0016519D" w:rsidRPr="007E784B">
        <w:rPr>
          <w:color w:val="000000" w:themeColor="text1"/>
        </w:rPr>
        <w:t xml:space="preserve"> (</w:t>
      </w:r>
      <w:r w:rsidR="0016519D" w:rsidRPr="007E784B">
        <w:rPr>
          <w:color w:val="000000" w:themeColor="text1"/>
          <w:shd w:val="clear" w:color="auto" w:fill="FFFFFF"/>
        </w:rPr>
        <w:t>Bernstein et al, 2017</w:t>
      </w:r>
      <w:r w:rsidR="0016519D" w:rsidRPr="007E784B">
        <w:rPr>
          <w:color w:val="000000" w:themeColor="text1"/>
        </w:rPr>
        <w:t>)</w:t>
      </w:r>
      <w:r w:rsidR="00F857F6" w:rsidRPr="007E784B">
        <w:rPr>
          <w:color w:val="000000" w:themeColor="text1"/>
        </w:rPr>
        <w:t xml:space="preserve">. </w:t>
      </w:r>
    </w:p>
    <w:p w:rsidR="00CD20D8" w:rsidRPr="007E784B" w:rsidRDefault="00431CB3" w:rsidP="002C14AF">
      <w:pPr>
        <w:pStyle w:val="Heading1"/>
        <w:numPr>
          <w:ilvl w:val="0"/>
          <w:numId w:val="5"/>
        </w:numPr>
        <w:spacing w:line="240" w:lineRule="auto"/>
      </w:pPr>
      <w:bookmarkStart w:id="32" w:name="_Toc38267590"/>
      <w:bookmarkStart w:id="33" w:name="_Toc38359605"/>
      <w:r w:rsidRPr="007E784B">
        <w:t>“Impact of own beliefs, attitudes and values on a management theory relevant to your role”</w:t>
      </w:r>
      <w:bookmarkEnd w:id="32"/>
      <w:bookmarkEnd w:id="33"/>
    </w:p>
    <w:p w:rsidR="000A3744" w:rsidRPr="007E784B" w:rsidRDefault="00431CB3" w:rsidP="002C14AF">
      <w:pPr>
        <w:pStyle w:val="NormalWeb"/>
        <w:shd w:val="clear" w:color="auto" w:fill="FFFFFF"/>
        <w:jc w:val="both"/>
        <w:rPr>
          <w:color w:val="000000" w:themeColor="text1"/>
        </w:rPr>
      </w:pPr>
      <w:r w:rsidRPr="007E784B">
        <w:rPr>
          <w:color w:val="000000" w:themeColor="text1"/>
        </w:rPr>
        <w:lastRenderedPageBreak/>
        <w:t>In my particular job</w:t>
      </w:r>
      <w:r w:rsidR="000160B4">
        <w:rPr>
          <w:color w:val="000000" w:themeColor="text1"/>
        </w:rPr>
        <w:t xml:space="preserve"> </w:t>
      </w:r>
      <w:r w:rsidRPr="007E784B">
        <w:rPr>
          <w:color w:val="000000" w:themeColor="text1"/>
        </w:rPr>
        <w:t>role, I claimed that I</w:t>
      </w:r>
      <w:r w:rsidR="000160B4">
        <w:rPr>
          <w:color w:val="000000" w:themeColor="text1"/>
        </w:rPr>
        <w:t xml:space="preserve"> </w:t>
      </w:r>
      <w:r w:rsidRPr="007E784B">
        <w:rPr>
          <w:color w:val="000000" w:themeColor="text1"/>
        </w:rPr>
        <w:t xml:space="preserve">can compare </w:t>
      </w:r>
      <w:r w:rsidR="008663D7" w:rsidRPr="007E784B">
        <w:rPr>
          <w:color w:val="000000" w:themeColor="text1"/>
        </w:rPr>
        <w:t>everything effectively. I also learn about the way of managing the overall theme and supporting the Y theory</w:t>
      </w:r>
      <w:r w:rsidR="00CB7C41" w:rsidRPr="007E784B">
        <w:rPr>
          <w:color w:val="000000" w:themeColor="text1"/>
        </w:rPr>
        <w:t xml:space="preserve"> (Gond et al, 2017)</w:t>
      </w:r>
      <w:r w:rsidR="008663D7" w:rsidRPr="007E784B">
        <w:rPr>
          <w:color w:val="000000" w:themeColor="text1"/>
        </w:rPr>
        <w:t>. Though, I also have a likelihood of the event in which Y theory is used. So, when I analyze the theory more tightly, I can observe that not everything is perfect</w:t>
      </w:r>
      <w:r w:rsidR="007E784B" w:rsidRPr="007E784B">
        <w:rPr>
          <w:color w:val="000000" w:themeColor="text1"/>
        </w:rPr>
        <w:t xml:space="preserve"> (</w:t>
      </w:r>
      <w:r w:rsidR="007E784B" w:rsidRPr="007E784B">
        <w:rPr>
          <w:color w:val="222222"/>
          <w:shd w:val="clear" w:color="auto" w:fill="FFFFFF"/>
        </w:rPr>
        <w:t>Stevenson et al, 2019</w:t>
      </w:r>
      <w:r w:rsidR="007E784B" w:rsidRPr="007E784B">
        <w:rPr>
          <w:color w:val="000000" w:themeColor="text1"/>
        </w:rPr>
        <w:t>)</w:t>
      </w:r>
      <w:r w:rsidR="001C13D5" w:rsidRPr="007E784B">
        <w:rPr>
          <w:color w:val="000000" w:themeColor="text1"/>
        </w:rPr>
        <w:t xml:space="preserve">. </w:t>
      </w:r>
      <w:r w:rsidR="000A3744" w:rsidRPr="007E784B">
        <w:rPr>
          <w:color w:val="000000" w:themeColor="text1"/>
        </w:rPr>
        <w:t>I have a belief that people must be responsible for their performance and execution with the mentoring from me when needed that matches with the Y theory. It tells that individuals will use self-direction and self-control to achieve the organizational goals without the risk of punishment or any external control</w:t>
      </w:r>
      <w:r w:rsidR="007C4CDB">
        <w:rPr>
          <w:color w:val="000000" w:themeColor="text1"/>
        </w:rPr>
        <w:t>.</w:t>
      </w:r>
    </w:p>
    <w:p w:rsidR="000A3744" w:rsidRPr="007E784B" w:rsidRDefault="000A3744" w:rsidP="002C14AF">
      <w:pPr>
        <w:pStyle w:val="NormalWeb"/>
        <w:shd w:val="clear" w:color="auto" w:fill="FFFFFF"/>
        <w:jc w:val="both"/>
        <w:rPr>
          <w:color w:val="000000" w:themeColor="text1"/>
        </w:rPr>
      </w:pPr>
      <w:r w:rsidRPr="007E784B">
        <w:rPr>
          <w:color w:val="000000" w:themeColor="text1"/>
        </w:rPr>
        <w:t>Within our different attitudes, values and beliefs are consistently interacting with the others, clients, peers, family and friends. We apparently like those people who share our critical beliefs and values</w:t>
      </w:r>
      <w:r w:rsidR="000A2147">
        <w:rPr>
          <w:color w:val="000000" w:themeColor="text1"/>
        </w:rPr>
        <w:t xml:space="preserve">. </w:t>
      </w:r>
      <w:r w:rsidRPr="007E784B">
        <w:rPr>
          <w:color w:val="000000" w:themeColor="text1"/>
        </w:rPr>
        <w:t>This is obvious that coordinating our value frameworks is what creates a healthy relation either they are professional or personal</w:t>
      </w:r>
      <w:r w:rsidR="002B6D80" w:rsidRPr="007E784B">
        <w:rPr>
          <w:color w:val="000000" w:themeColor="text1"/>
        </w:rPr>
        <w:t xml:space="preserve"> (Paul et al, 2019)</w:t>
      </w:r>
      <w:r w:rsidRPr="007E784B">
        <w:rPr>
          <w:color w:val="000000" w:themeColor="text1"/>
        </w:rPr>
        <w:t xml:space="preserve">. As a successful manager, it implies that become a positive thinker. Better thinking process is a mix of creative and critical thinking skills and have the right belief and value systems which in turn impact the engagement, intention and motivation with a particular task. </w:t>
      </w:r>
    </w:p>
    <w:p w:rsidR="000A3744" w:rsidRPr="007E784B" w:rsidRDefault="000A3744" w:rsidP="002C14AF">
      <w:pPr>
        <w:pStyle w:val="NormalWeb"/>
        <w:shd w:val="clear" w:color="auto" w:fill="FFFFFF"/>
        <w:jc w:val="both"/>
        <w:rPr>
          <w:color w:val="000000" w:themeColor="text1"/>
        </w:rPr>
      </w:pPr>
      <w:r w:rsidRPr="007E784B">
        <w:rPr>
          <w:color w:val="000000" w:themeColor="text1"/>
        </w:rPr>
        <w:t>I am also agreed with the behavioral theory that learning the human behavior and conduct at the workplace will enhance productivity and performance. For example, in our working environment, employees were provided a pay increment if the employees received a greater performance level. Moreover, in case the manager noticed that his employees have the potential, the organization provided an opportunity to establish it for professional and personal growth such as more trainings and researches as they claim that employee performance is the main impact in the productivity of the organization</w:t>
      </w:r>
      <w:r w:rsidR="000A2147">
        <w:rPr>
          <w:color w:val="000000" w:themeColor="text1"/>
        </w:rPr>
        <w:t>.</w:t>
      </w:r>
    </w:p>
    <w:p w:rsidR="000A3744" w:rsidRPr="007E784B" w:rsidRDefault="000A3744" w:rsidP="002C14AF">
      <w:pPr>
        <w:pStyle w:val="NormalWeb"/>
        <w:shd w:val="clear" w:color="auto" w:fill="FFFFFF"/>
        <w:jc w:val="both"/>
        <w:rPr>
          <w:color w:val="000000" w:themeColor="text1"/>
        </w:rPr>
      </w:pPr>
      <w:r w:rsidRPr="007E784B">
        <w:rPr>
          <w:color w:val="000000" w:themeColor="text1"/>
        </w:rPr>
        <w:t>A personal development survey indicates that just 36% employees work to their complete strength and a lack of motivation is a primary reason. Most of the people want to put more efforts but the poor communication among the upper management and the broader employees makes them to underperform and not reaching the goals. They might work extra more effectively with higher motivation.</w:t>
      </w:r>
    </w:p>
    <w:p w:rsidR="000A3744" w:rsidRPr="007E784B" w:rsidRDefault="000A3744" w:rsidP="002C14AF">
      <w:pPr>
        <w:pStyle w:val="Heading1"/>
        <w:numPr>
          <w:ilvl w:val="0"/>
          <w:numId w:val="5"/>
        </w:numPr>
        <w:spacing w:line="240" w:lineRule="auto"/>
      </w:pPr>
      <w:bookmarkStart w:id="34" w:name="_Toc38359606"/>
      <w:r w:rsidRPr="007E784B">
        <w:t>“Different beliefs, attitudes and values might interpret the theory differently”</w:t>
      </w:r>
      <w:bookmarkEnd w:id="34"/>
    </w:p>
    <w:p w:rsidR="000A3744" w:rsidRPr="007E784B" w:rsidRDefault="000A3744" w:rsidP="002C14AF">
      <w:pPr>
        <w:pStyle w:val="NormalWeb"/>
        <w:shd w:val="clear" w:color="auto" w:fill="FFFFFF"/>
        <w:jc w:val="both"/>
        <w:rPr>
          <w:color w:val="000000" w:themeColor="text1"/>
        </w:rPr>
      </w:pPr>
      <w:r w:rsidRPr="007E784B">
        <w:rPr>
          <w:color w:val="000000" w:themeColor="text1"/>
        </w:rPr>
        <w:t>Few of my members of the team have worked for various managers previously and they have revealed that my specific management style is different from their past managers. It is because of different attitudes, values and beliefs of different managers</w:t>
      </w:r>
      <w:r w:rsidR="007E784B" w:rsidRPr="007E784B">
        <w:rPr>
          <w:color w:val="000000" w:themeColor="text1"/>
        </w:rPr>
        <w:t xml:space="preserve"> (</w:t>
      </w:r>
      <w:r w:rsidR="007E784B" w:rsidRPr="007E784B">
        <w:rPr>
          <w:color w:val="222222"/>
          <w:shd w:val="clear" w:color="auto" w:fill="FFFFFF"/>
        </w:rPr>
        <w:t>Stevenson et al, 2019</w:t>
      </w:r>
      <w:r w:rsidR="007E784B" w:rsidRPr="007E784B">
        <w:rPr>
          <w:color w:val="000000" w:themeColor="text1"/>
        </w:rPr>
        <w:t>)</w:t>
      </w:r>
      <w:r w:rsidRPr="007E784B">
        <w:rPr>
          <w:color w:val="000000" w:themeColor="text1"/>
        </w:rPr>
        <w:t>. I think that if somebody is on a particular job, as they receive a proper training for their respective job</w:t>
      </w:r>
      <w:r w:rsidR="002B6D80" w:rsidRPr="007E784B">
        <w:rPr>
          <w:color w:val="000000" w:themeColor="text1"/>
        </w:rPr>
        <w:t xml:space="preserve"> (Paul et al, 2019)</w:t>
      </w:r>
      <w:r w:rsidRPr="007E784B">
        <w:rPr>
          <w:color w:val="000000" w:themeColor="text1"/>
        </w:rPr>
        <w:t xml:space="preserve">. Moreover, if they are skilled enough, they must perform their job. As a manager. I have a behavior that I always give assistance to my subordinate and I support them in achieving their targets but I will not perform the whole job for them as I can just help them and guide them and go an extra mile to make them understand the job task. But if any subordinate is not performing well, I will give him extra support and guidance with training sessions to assure their capability is present and they just need a good polish by which they become highly trained and skilled. </w:t>
      </w:r>
    </w:p>
    <w:p w:rsidR="00340929" w:rsidRDefault="000A3744" w:rsidP="002C14AF">
      <w:pPr>
        <w:pStyle w:val="NormalWeb"/>
        <w:shd w:val="clear" w:color="auto" w:fill="FFFFFF"/>
        <w:jc w:val="both"/>
        <w:rPr>
          <w:color w:val="000000" w:themeColor="text1"/>
        </w:rPr>
      </w:pPr>
      <w:r w:rsidRPr="007E784B">
        <w:rPr>
          <w:color w:val="000000" w:themeColor="text1"/>
        </w:rPr>
        <w:lastRenderedPageBreak/>
        <w:t>However, my colleague has various beliefs and values and they are different from me. They think that if there are some members in a team who are underperforming, then they try to help them my getting their work done by themselves. They believe that in this way they become a good support but this is not the case. Because, in this way the employees who are not skilled remain incompetent and they are not able to learn. For instance, a woman is on her maternity leaves so all of the team members working under her is now working under another manager. The members of the team who were previously performing low are still not performing well and have revealed that this is very challenging to mold the way they function. They have been comprehended that the “manager” would come and join when an issue emerges</w:t>
      </w:r>
      <w:r w:rsidR="002B6D80" w:rsidRPr="007E784B">
        <w:rPr>
          <w:color w:val="000000" w:themeColor="text1"/>
        </w:rPr>
        <w:t xml:space="preserve"> </w:t>
      </w:r>
    </w:p>
    <w:p w:rsidR="000A3744" w:rsidRPr="007E784B" w:rsidRDefault="000A3744" w:rsidP="002C14AF">
      <w:pPr>
        <w:pStyle w:val="NormalWeb"/>
        <w:shd w:val="clear" w:color="auto" w:fill="FFFFFF"/>
        <w:jc w:val="both"/>
        <w:rPr>
          <w:color w:val="000000" w:themeColor="text1"/>
        </w:rPr>
      </w:pPr>
      <w:r w:rsidRPr="007E784B">
        <w:rPr>
          <w:color w:val="000000" w:themeColor="text1"/>
        </w:rPr>
        <w:t>According to my perspective, I think that this manager might interpret the Y theory as the manner he functions and might read that a “participative manager” is required to be capture</w:t>
      </w:r>
      <w:r w:rsidR="00721716">
        <w:rPr>
          <w:color w:val="000000" w:themeColor="text1"/>
        </w:rPr>
        <w:t>. Moreover</w:t>
      </w:r>
      <w:r w:rsidRPr="007E784B">
        <w:rPr>
          <w:color w:val="000000" w:themeColor="text1"/>
        </w:rPr>
        <w:t xml:space="preserve"> ensuring that the goals are attained by supporting the </w:t>
      </w:r>
      <w:r w:rsidR="00721716">
        <w:rPr>
          <w:color w:val="000000" w:themeColor="text1"/>
        </w:rPr>
        <w:t>team work</w:t>
      </w:r>
      <w:r w:rsidRPr="007E784B">
        <w:rPr>
          <w:color w:val="000000" w:themeColor="text1"/>
        </w:rPr>
        <w:t xml:space="preserve"> and perform with them. Though, I can argue that the other manager is using X theory as he is making everything in control and nor enabling the teams to work by themselves if their work is defective. I also think that some people think that I am using this theory X but I can assure that I am more inclined towards the theory Y</w:t>
      </w:r>
      <w:r w:rsidR="002B6D80" w:rsidRPr="007E784B">
        <w:rPr>
          <w:color w:val="000000" w:themeColor="text1"/>
        </w:rPr>
        <w:t xml:space="preserve"> (Paul et al, 2019)</w:t>
      </w:r>
      <w:r w:rsidRPr="007E784B">
        <w:rPr>
          <w:color w:val="000000" w:themeColor="text1"/>
        </w:rPr>
        <w:t>. I have given an exam on that which supports my argument here</w:t>
      </w:r>
      <w:r w:rsidR="00340929">
        <w:rPr>
          <w:color w:val="000000" w:themeColor="text1"/>
        </w:rPr>
        <w:t xml:space="preserve">. </w:t>
      </w:r>
      <w:r w:rsidRPr="007E784B">
        <w:rPr>
          <w:color w:val="000000" w:themeColor="text1"/>
        </w:rPr>
        <w:t>The managerial attitudes and values are not so different from my values in relation to integrity and honesty. Yet a variation is that he is tend to provide them a “benefit of doubt” as compare to myself. I might look into carefully to search the truth. Thus, I believe that this theory X has some place in the management</w:t>
      </w:r>
      <w:r w:rsidR="002B6D80" w:rsidRPr="007E784B">
        <w:rPr>
          <w:color w:val="000000" w:themeColor="text1"/>
        </w:rPr>
        <w:t xml:space="preserve"> (Rosi et al, 2019)</w:t>
      </w:r>
      <w:r w:rsidRPr="007E784B">
        <w:rPr>
          <w:color w:val="000000" w:themeColor="text1"/>
        </w:rPr>
        <w:t>.</w:t>
      </w:r>
    </w:p>
    <w:p w:rsidR="003A5114" w:rsidRPr="007E784B" w:rsidRDefault="003A5114" w:rsidP="002C14AF">
      <w:pPr>
        <w:pStyle w:val="Heading1"/>
      </w:pPr>
      <w:bookmarkStart w:id="35" w:name="_Toc38359607"/>
      <w:r w:rsidRPr="007E784B">
        <w:t>Module Contribute to Education for Sustainable Development</w:t>
      </w:r>
      <w:bookmarkEnd w:id="35"/>
    </w:p>
    <w:p w:rsidR="003A5114" w:rsidRPr="007E784B" w:rsidRDefault="003A5114" w:rsidP="002C14AF">
      <w:pPr>
        <w:ind w:firstLine="0"/>
        <w:jc w:val="both"/>
        <w:rPr>
          <w:rFonts w:ascii="Times New Roman" w:hAnsi="Times New Roman" w:cs="Times New Roman"/>
          <w:sz w:val="24"/>
          <w:szCs w:val="24"/>
        </w:rPr>
      </w:pPr>
      <w:r w:rsidRPr="007E784B">
        <w:rPr>
          <w:rFonts w:ascii="Times New Roman" w:hAnsi="Times New Roman" w:cs="Times New Roman"/>
          <w:sz w:val="24"/>
          <w:szCs w:val="24"/>
        </w:rPr>
        <w:t>This module contributes to the education for sustainable development, since people with good beliefs, values and attitudes foster respectful attitudes and behaviors towards the overall environment</w:t>
      </w:r>
      <w:r w:rsidR="006F3C8E">
        <w:rPr>
          <w:rFonts w:ascii="Times New Roman" w:hAnsi="Times New Roman" w:cs="Times New Roman"/>
          <w:sz w:val="24"/>
          <w:szCs w:val="24"/>
        </w:rPr>
        <w:t xml:space="preserve"> </w:t>
      </w:r>
      <w:r w:rsidR="002B6D80" w:rsidRPr="007E784B">
        <w:rPr>
          <w:rFonts w:ascii="Times New Roman" w:hAnsi="Times New Roman" w:cs="Times New Roman"/>
          <w:color w:val="000000" w:themeColor="text1"/>
          <w:sz w:val="24"/>
          <w:szCs w:val="24"/>
        </w:rPr>
        <w:t>(</w:t>
      </w:r>
      <w:r w:rsidR="002B6D80" w:rsidRPr="007E784B">
        <w:rPr>
          <w:rFonts w:ascii="Times New Roman" w:hAnsi="Times New Roman" w:cs="Times New Roman"/>
          <w:color w:val="222222"/>
          <w:sz w:val="24"/>
          <w:szCs w:val="24"/>
          <w:shd w:val="clear" w:color="auto" w:fill="FFFFFF"/>
        </w:rPr>
        <w:t>Cottrell et al, 2017</w:t>
      </w:r>
      <w:r w:rsidR="002B6D80" w:rsidRPr="007E784B">
        <w:rPr>
          <w:rFonts w:ascii="Times New Roman" w:hAnsi="Times New Roman" w:cs="Times New Roman"/>
          <w:color w:val="000000" w:themeColor="text1"/>
          <w:sz w:val="24"/>
          <w:szCs w:val="24"/>
        </w:rPr>
        <w:t>)</w:t>
      </w:r>
      <w:r w:rsidRPr="007E784B">
        <w:rPr>
          <w:rFonts w:ascii="Times New Roman" w:hAnsi="Times New Roman" w:cs="Times New Roman"/>
          <w:sz w:val="24"/>
          <w:szCs w:val="24"/>
        </w:rPr>
        <w:t>. This module helps in understanding and comparing the different values, beliefs and attitudes that people have</w:t>
      </w:r>
      <w:r w:rsidR="000A2147">
        <w:rPr>
          <w:rFonts w:ascii="Times New Roman" w:hAnsi="Times New Roman" w:cs="Times New Roman"/>
          <w:sz w:val="24"/>
          <w:szCs w:val="24"/>
        </w:rPr>
        <w:t xml:space="preserve">. </w:t>
      </w:r>
      <w:r w:rsidRPr="007E784B">
        <w:rPr>
          <w:rFonts w:ascii="Times New Roman" w:hAnsi="Times New Roman" w:cs="Times New Roman"/>
          <w:sz w:val="24"/>
          <w:szCs w:val="24"/>
        </w:rPr>
        <w:t>The module also helps in providing a great knowledge about different good values and beliefs which allow the person to shape their own positive beliefs. Thus, people with high ethical beliefs create great initiatives and participate in social activities to promote sustainable development within the organizational and individual culture. People with great values perform several activities to promote social cohesion, peace and sustainability in the overall environment</w:t>
      </w:r>
      <w:r w:rsidR="002B6D80" w:rsidRPr="007E784B">
        <w:rPr>
          <w:rFonts w:ascii="Times New Roman" w:hAnsi="Times New Roman" w:cs="Times New Roman"/>
          <w:color w:val="000000" w:themeColor="text1"/>
          <w:sz w:val="24"/>
          <w:szCs w:val="24"/>
        </w:rPr>
        <w:t>(Paul et al, 2019)</w:t>
      </w:r>
      <w:r w:rsidRPr="007E784B">
        <w:rPr>
          <w:rFonts w:ascii="Times New Roman" w:hAnsi="Times New Roman" w:cs="Times New Roman"/>
          <w:sz w:val="24"/>
          <w:szCs w:val="24"/>
        </w:rPr>
        <w:t xml:space="preserve">. </w:t>
      </w:r>
    </w:p>
    <w:p w:rsidR="003A5114" w:rsidRPr="007E784B" w:rsidRDefault="003A5114" w:rsidP="002C14AF">
      <w:pPr>
        <w:pStyle w:val="NormalWeb"/>
        <w:shd w:val="clear" w:color="auto" w:fill="FFFFFF"/>
        <w:jc w:val="both"/>
        <w:rPr>
          <w:color w:val="000000" w:themeColor="text1"/>
        </w:rPr>
      </w:pPr>
    </w:p>
    <w:p w:rsidR="000A3744" w:rsidRPr="007E784B" w:rsidRDefault="000A3744" w:rsidP="002C14AF">
      <w:pPr>
        <w:pStyle w:val="NormalWeb"/>
        <w:shd w:val="clear" w:color="auto" w:fill="FFFFFF"/>
        <w:jc w:val="both"/>
        <w:rPr>
          <w:color w:val="000000" w:themeColor="text1"/>
        </w:rPr>
      </w:pPr>
    </w:p>
    <w:p w:rsidR="003E533A" w:rsidRPr="007E784B" w:rsidRDefault="00431CB3" w:rsidP="002C14AF">
      <w:pPr>
        <w:spacing w:line="240" w:lineRule="auto"/>
        <w:ind w:firstLine="0"/>
        <w:jc w:val="both"/>
        <w:rPr>
          <w:rFonts w:ascii="Times New Roman" w:eastAsia="Times New Roman" w:hAnsi="Times New Roman" w:cs="Times New Roman"/>
          <w:color w:val="000000" w:themeColor="text1"/>
          <w:sz w:val="24"/>
          <w:szCs w:val="24"/>
        </w:rPr>
      </w:pPr>
      <w:r w:rsidRPr="007E784B">
        <w:rPr>
          <w:rFonts w:ascii="Times New Roman" w:hAnsi="Times New Roman" w:cs="Times New Roman"/>
          <w:color w:val="000000" w:themeColor="text1"/>
          <w:sz w:val="24"/>
          <w:szCs w:val="24"/>
        </w:rPr>
        <w:br w:type="page"/>
      </w:r>
    </w:p>
    <w:p w:rsidR="00CD20D8" w:rsidRDefault="00431CB3" w:rsidP="002C14AF">
      <w:pPr>
        <w:pStyle w:val="Heading1"/>
        <w:spacing w:line="240" w:lineRule="auto"/>
      </w:pPr>
      <w:bookmarkStart w:id="36" w:name="_Toc38267591"/>
      <w:bookmarkStart w:id="37" w:name="_Toc38359608"/>
      <w:r w:rsidRPr="007E784B">
        <w:lastRenderedPageBreak/>
        <w:t>References</w:t>
      </w:r>
      <w:bookmarkEnd w:id="36"/>
      <w:bookmarkEnd w:id="37"/>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Bernstein, E.S., 2017. Making transparency transparent: The evolution of observation in management theory. </w:t>
      </w:r>
      <w:r w:rsidRPr="00722DDC">
        <w:rPr>
          <w:rFonts w:ascii="Times New Roman" w:hAnsi="Times New Roman" w:cs="Times New Roman"/>
          <w:i/>
          <w:iCs/>
          <w:color w:val="000000" w:themeColor="text1"/>
          <w:sz w:val="24"/>
          <w:szCs w:val="24"/>
          <w:shd w:val="clear" w:color="auto" w:fill="FFFFFF"/>
        </w:rPr>
        <w:t>Academy of Management Annals</w:t>
      </w:r>
      <w:r w:rsidRPr="00722DDC">
        <w:rPr>
          <w:rFonts w:ascii="Times New Roman" w:hAnsi="Times New Roman" w:cs="Times New Roman"/>
          <w:color w:val="000000" w:themeColor="text1"/>
          <w:sz w:val="24"/>
          <w:szCs w:val="24"/>
          <w:shd w:val="clear" w:color="auto" w:fill="FFFFFF"/>
        </w:rPr>
        <w:t>, </w:t>
      </w:r>
      <w:r w:rsidRPr="00722DDC">
        <w:rPr>
          <w:rFonts w:ascii="Times New Roman" w:hAnsi="Times New Roman" w:cs="Times New Roman"/>
          <w:i/>
          <w:iCs/>
          <w:color w:val="000000" w:themeColor="text1"/>
          <w:sz w:val="24"/>
          <w:szCs w:val="24"/>
          <w:shd w:val="clear" w:color="auto" w:fill="FFFFFF"/>
        </w:rPr>
        <w:t>11</w:t>
      </w:r>
      <w:r w:rsidRPr="00722DDC">
        <w:rPr>
          <w:rFonts w:ascii="Times New Roman" w:hAnsi="Times New Roman" w:cs="Times New Roman"/>
          <w:color w:val="000000" w:themeColor="text1"/>
          <w:sz w:val="24"/>
          <w:szCs w:val="24"/>
          <w:shd w:val="clear" w:color="auto" w:fill="FFFFFF"/>
        </w:rPr>
        <w:t>(1), pp.217-266.</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Bratton, J. and Gold, J., 2017. </w:t>
      </w:r>
      <w:r w:rsidRPr="00722DDC">
        <w:rPr>
          <w:rFonts w:ascii="Times New Roman" w:hAnsi="Times New Roman" w:cs="Times New Roman"/>
          <w:i/>
          <w:iCs/>
          <w:color w:val="000000" w:themeColor="text1"/>
          <w:sz w:val="24"/>
          <w:szCs w:val="24"/>
          <w:shd w:val="clear" w:color="auto" w:fill="FFFFFF"/>
        </w:rPr>
        <w:t>Human resource management: theory and practice</w:t>
      </w:r>
      <w:r w:rsidRPr="00722DDC">
        <w:rPr>
          <w:rFonts w:ascii="Times New Roman" w:hAnsi="Times New Roman" w:cs="Times New Roman"/>
          <w:color w:val="000000" w:themeColor="text1"/>
          <w:sz w:val="24"/>
          <w:szCs w:val="24"/>
          <w:shd w:val="clear" w:color="auto" w:fill="FFFFFF"/>
        </w:rPr>
        <w:t>. Palgrave.</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Calás, M.B. and Smircich, L. eds., 2019. </w:t>
      </w:r>
      <w:r w:rsidRPr="00722DDC">
        <w:rPr>
          <w:rFonts w:ascii="Times New Roman" w:hAnsi="Times New Roman" w:cs="Times New Roman"/>
          <w:i/>
          <w:iCs/>
          <w:color w:val="000000" w:themeColor="text1"/>
          <w:sz w:val="24"/>
          <w:szCs w:val="24"/>
          <w:shd w:val="clear" w:color="auto" w:fill="FFFFFF"/>
        </w:rPr>
        <w:t>Postmodern management theory</w:t>
      </w:r>
      <w:r w:rsidRPr="00722DDC">
        <w:rPr>
          <w:rFonts w:ascii="Times New Roman" w:hAnsi="Times New Roman" w:cs="Times New Roman"/>
          <w:color w:val="000000" w:themeColor="text1"/>
          <w:sz w:val="24"/>
          <w:szCs w:val="24"/>
          <w:shd w:val="clear" w:color="auto" w:fill="FFFFFF"/>
        </w:rPr>
        <w:t>. Routledge.</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Edwards, R., 2018. An Elaboration of the Administrative Theory of the 14 Principles of Management by Henri Fayol. </w:t>
      </w:r>
      <w:r w:rsidRPr="00722DDC">
        <w:rPr>
          <w:rFonts w:ascii="Times New Roman" w:hAnsi="Times New Roman" w:cs="Times New Roman"/>
          <w:i/>
          <w:iCs/>
          <w:color w:val="000000" w:themeColor="text1"/>
          <w:sz w:val="24"/>
          <w:szCs w:val="24"/>
          <w:shd w:val="clear" w:color="auto" w:fill="FFFFFF"/>
        </w:rPr>
        <w:t>International Journal for Empirical Education and Research</w:t>
      </w:r>
      <w:r w:rsidRPr="00722DDC">
        <w:rPr>
          <w:rFonts w:ascii="Times New Roman" w:hAnsi="Times New Roman" w:cs="Times New Roman"/>
          <w:color w:val="000000" w:themeColor="text1"/>
          <w:sz w:val="24"/>
          <w:szCs w:val="24"/>
          <w:shd w:val="clear" w:color="auto" w:fill="FFFFFF"/>
        </w:rPr>
        <w:t>, </w:t>
      </w:r>
      <w:r w:rsidRPr="00722DDC">
        <w:rPr>
          <w:rFonts w:ascii="Times New Roman" w:hAnsi="Times New Roman" w:cs="Times New Roman"/>
          <w:i/>
          <w:iCs/>
          <w:color w:val="000000" w:themeColor="text1"/>
          <w:sz w:val="24"/>
          <w:szCs w:val="24"/>
          <w:shd w:val="clear" w:color="auto" w:fill="FFFFFF"/>
        </w:rPr>
        <w:t>1</w:t>
      </w:r>
      <w:r w:rsidRPr="00722DDC">
        <w:rPr>
          <w:rFonts w:ascii="Times New Roman" w:hAnsi="Times New Roman" w:cs="Times New Roman"/>
          <w:color w:val="000000" w:themeColor="text1"/>
          <w:sz w:val="24"/>
          <w:szCs w:val="24"/>
          <w:shd w:val="clear" w:color="auto" w:fill="FFFFFF"/>
        </w:rPr>
        <w:t>(1), pp.41-51.</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Gond, J.P., Cabantous, L., Harding, N. and Learmonth, M., 2016. What do we mean by performativity in organizational and management theory? The uses and abuses of performativity. </w:t>
      </w:r>
      <w:r w:rsidRPr="00722DDC">
        <w:rPr>
          <w:rFonts w:ascii="Times New Roman" w:hAnsi="Times New Roman" w:cs="Times New Roman"/>
          <w:i/>
          <w:iCs/>
          <w:color w:val="000000" w:themeColor="text1"/>
          <w:sz w:val="24"/>
          <w:szCs w:val="24"/>
          <w:shd w:val="clear" w:color="auto" w:fill="FFFFFF"/>
        </w:rPr>
        <w:t>International Journal of Management Reviews</w:t>
      </w:r>
      <w:r w:rsidRPr="00722DDC">
        <w:rPr>
          <w:rFonts w:ascii="Times New Roman" w:hAnsi="Times New Roman" w:cs="Times New Roman"/>
          <w:color w:val="000000" w:themeColor="text1"/>
          <w:sz w:val="24"/>
          <w:szCs w:val="24"/>
          <w:shd w:val="clear" w:color="auto" w:fill="FFFFFF"/>
        </w:rPr>
        <w:t>, </w:t>
      </w:r>
      <w:r w:rsidRPr="00722DDC">
        <w:rPr>
          <w:rFonts w:ascii="Times New Roman" w:hAnsi="Times New Roman" w:cs="Times New Roman"/>
          <w:i/>
          <w:iCs/>
          <w:color w:val="000000" w:themeColor="text1"/>
          <w:sz w:val="24"/>
          <w:szCs w:val="24"/>
          <w:shd w:val="clear" w:color="auto" w:fill="FFFFFF"/>
        </w:rPr>
        <w:t>18</w:t>
      </w:r>
      <w:r w:rsidRPr="00722DDC">
        <w:rPr>
          <w:rFonts w:ascii="Times New Roman" w:hAnsi="Times New Roman" w:cs="Times New Roman"/>
          <w:color w:val="000000" w:themeColor="text1"/>
          <w:sz w:val="24"/>
          <w:szCs w:val="24"/>
          <w:shd w:val="clear" w:color="auto" w:fill="FFFFFF"/>
        </w:rPr>
        <w:t>(4), pp.440-463.</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Khorasani, S.T. and Almasifard, M., 2017. Evolution of management theory within 20 century: A systemic overview of paradigm shifts in management. </w:t>
      </w:r>
      <w:r w:rsidRPr="00722DDC">
        <w:rPr>
          <w:rFonts w:ascii="Times New Roman" w:hAnsi="Times New Roman" w:cs="Times New Roman"/>
          <w:i/>
          <w:iCs/>
          <w:color w:val="000000" w:themeColor="text1"/>
          <w:sz w:val="24"/>
          <w:szCs w:val="24"/>
          <w:shd w:val="clear" w:color="auto" w:fill="FFFFFF"/>
        </w:rPr>
        <w:t>International Review of Management and Marketing</w:t>
      </w:r>
      <w:r w:rsidRPr="00722DDC">
        <w:rPr>
          <w:rFonts w:ascii="Times New Roman" w:hAnsi="Times New Roman" w:cs="Times New Roman"/>
          <w:color w:val="000000" w:themeColor="text1"/>
          <w:sz w:val="24"/>
          <w:szCs w:val="24"/>
          <w:shd w:val="clear" w:color="auto" w:fill="FFFFFF"/>
        </w:rPr>
        <w:t>, </w:t>
      </w:r>
      <w:r w:rsidRPr="00722DDC">
        <w:rPr>
          <w:rFonts w:ascii="Times New Roman" w:hAnsi="Times New Roman" w:cs="Times New Roman"/>
          <w:i/>
          <w:iCs/>
          <w:color w:val="000000" w:themeColor="text1"/>
          <w:sz w:val="24"/>
          <w:szCs w:val="24"/>
          <w:shd w:val="clear" w:color="auto" w:fill="FFFFFF"/>
        </w:rPr>
        <w:t>7</w:t>
      </w:r>
      <w:r w:rsidRPr="00722DDC">
        <w:rPr>
          <w:rFonts w:ascii="Times New Roman" w:hAnsi="Times New Roman" w:cs="Times New Roman"/>
          <w:color w:val="000000" w:themeColor="text1"/>
          <w:sz w:val="24"/>
          <w:szCs w:val="24"/>
          <w:shd w:val="clear" w:color="auto" w:fill="FFFFFF"/>
        </w:rPr>
        <w:t>(3), pp.134-137.</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Lohle, M.F. and Terrell, S.R., 2017. STRANGE CONCEPTUAL BEDFELLOWS: ASSESSING GROUNDED THEORY FOR EFFECTIVE VIRTUAL STUDENT TEAM PROJECT DELIVERY VIA KNOWLEDGE MANAGEMENT, QUALITATIVE RESEARCH AND MANAGEMENT THEORY. </w:t>
      </w:r>
      <w:r w:rsidRPr="00722DDC">
        <w:rPr>
          <w:rFonts w:ascii="Times New Roman" w:hAnsi="Times New Roman" w:cs="Times New Roman"/>
          <w:i/>
          <w:iCs/>
          <w:color w:val="000000" w:themeColor="text1"/>
          <w:sz w:val="24"/>
          <w:szCs w:val="24"/>
          <w:shd w:val="clear" w:color="auto" w:fill="FFFFFF"/>
        </w:rPr>
        <w:t>Issues in Information Systems</w:t>
      </w:r>
      <w:r w:rsidRPr="00722DDC">
        <w:rPr>
          <w:rFonts w:ascii="Times New Roman" w:hAnsi="Times New Roman" w:cs="Times New Roman"/>
          <w:color w:val="000000" w:themeColor="text1"/>
          <w:sz w:val="24"/>
          <w:szCs w:val="24"/>
          <w:shd w:val="clear" w:color="auto" w:fill="FFFFFF"/>
        </w:rPr>
        <w:t>, </w:t>
      </w:r>
      <w:r w:rsidRPr="00722DDC">
        <w:rPr>
          <w:rFonts w:ascii="Times New Roman" w:hAnsi="Times New Roman" w:cs="Times New Roman"/>
          <w:i/>
          <w:iCs/>
          <w:color w:val="000000" w:themeColor="text1"/>
          <w:sz w:val="24"/>
          <w:szCs w:val="24"/>
          <w:shd w:val="clear" w:color="auto" w:fill="FFFFFF"/>
        </w:rPr>
        <w:t>18</w:t>
      </w:r>
      <w:r w:rsidRPr="00722DDC">
        <w:rPr>
          <w:rFonts w:ascii="Times New Roman" w:hAnsi="Times New Roman" w:cs="Times New Roman"/>
          <w:color w:val="000000" w:themeColor="text1"/>
          <w:sz w:val="24"/>
          <w:szCs w:val="24"/>
          <w:shd w:val="clear" w:color="auto" w:fill="FFFFFF"/>
        </w:rPr>
        <w:t>(1).</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Marti, E. and Scherer, A.G., 2016. Financial regulation and social welfare: The critical contribution of management theory. </w:t>
      </w:r>
      <w:r w:rsidRPr="00722DDC">
        <w:rPr>
          <w:rFonts w:ascii="Times New Roman" w:hAnsi="Times New Roman" w:cs="Times New Roman"/>
          <w:i/>
          <w:iCs/>
          <w:color w:val="000000" w:themeColor="text1"/>
          <w:sz w:val="24"/>
          <w:szCs w:val="24"/>
          <w:shd w:val="clear" w:color="auto" w:fill="FFFFFF"/>
        </w:rPr>
        <w:t>Academy of Management Review</w:t>
      </w:r>
      <w:r w:rsidRPr="00722DDC">
        <w:rPr>
          <w:rFonts w:ascii="Times New Roman" w:hAnsi="Times New Roman" w:cs="Times New Roman"/>
          <w:color w:val="000000" w:themeColor="text1"/>
          <w:sz w:val="24"/>
          <w:szCs w:val="24"/>
          <w:shd w:val="clear" w:color="auto" w:fill="FFFFFF"/>
        </w:rPr>
        <w:t>, </w:t>
      </w:r>
      <w:r w:rsidRPr="00722DDC">
        <w:rPr>
          <w:rFonts w:ascii="Times New Roman" w:hAnsi="Times New Roman" w:cs="Times New Roman"/>
          <w:i/>
          <w:iCs/>
          <w:color w:val="000000" w:themeColor="text1"/>
          <w:sz w:val="24"/>
          <w:szCs w:val="24"/>
          <w:shd w:val="clear" w:color="auto" w:fill="FFFFFF"/>
        </w:rPr>
        <w:t>41</w:t>
      </w:r>
      <w:r w:rsidRPr="00722DDC">
        <w:rPr>
          <w:rFonts w:ascii="Times New Roman" w:hAnsi="Times New Roman" w:cs="Times New Roman"/>
          <w:color w:val="000000" w:themeColor="text1"/>
          <w:sz w:val="24"/>
          <w:szCs w:val="24"/>
          <w:shd w:val="clear" w:color="auto" w:fill="FFFFFF"/>
        </w:rPr>
        <w:t>(2), pp.298-323.</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Petronio, S., 2017. Communication privacy management theory: Understanding families. In </w:t>
      </w:r>
      <w:r w:rsidRPr="00722DDC">
        <w:rPr>
          <w:rFonts w:ascii="Times New Roman" w:hAnsi="Times New Roman" w:cs="Times New Roman"/>
          <w:i/>
          <w:iCs/>
          <w:color w:val="000000" w:themeColor="text1"/>
          <w:sz w:val="24"/>
          <w:szCs w:val="24"/>
          <w:shd w:val="clear" w:color="auto" w:fill="FFFFFF"/>
        </w:rPr>
        <w:t>Engaging theories in family communication</w:t>
      </w:r>
      <w:r w:rsidRPr="00722DDC">
        <w:rPr>
          <w:rFonts w:ascii="Times New Roman" w:hAnsi="Times New Roman" w:cs="Times New Roman"/>
          <w:color w:val="000000" w:themeColor="text1"/>
          <w:sz w:val="24"/>
          <w:szCs w:val="24"/>
          <w:shd w:val="clear" w:color="auto" w:fill="FFFFFF"/>
        </w:rPr>
        <w:t> (pp. 87-97). Routledge.</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Waring, S.P., 2016. </w:t>
      </w:r>
      <w:r w:rsidRPr="00722DDC">
        <w:rPr>
          <w:rFonts w:ascii="Times New Roman" w:hAnsi="Times New Roman" w:cs="Times New Roman"/>
          <w:i/>
          <w:iCs/>
          <w:color w:val="000000" w:themeColor="text1"/>
          <w:sz w:val="24"/>
          <w:szCs w:val="24"/>
          <w:shd w:val="clear" w:color="auto" w:fill="FFFFFF"/>
        </w:rPr>
        <w:t>Taylorism transformed: Scientific management theory since 1945</w:t>
      </w:r>
      <w:r w:rsidRPr="00722DDC">
        <w:rPr>
          <w:rFonts w:ascii="Times New Roman" w:hAnsi="Times New Roman" w:cs="Times New Roman"/>
          <w:color w:val="000000" w:themeColor="text1"/>
          <w:sz w:val="24"/>
          <w:szCs w:val="24"/>
          <w:shd w:val="clear" w:color="auto" w:fill="FFFFFF"/>
        </w:rPr>
        <w:t>. UNC Press Books.</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Paul, R. and Elder, L., 2019. </w:t>
      </w:r>
      <w:r w:rsidRPr="00722DDC">
        <w:rPr>
          <w:rFonts w:ascii="Times New Roman" w:hAnsi="Times New Roman" w:cs="Times New Roman"/>
          <w:i/>
          <w:iCs/>
          <w:color w:val="000000" w:themeColor="text1"/>
          <w:sz w:val="24"/>
          <w:szCs w:val="24"/>
          <w:shd w:val="clear" w:color="auto" w:fill="FFFFFF"/>
        </w:rPr>
        <w:t>The miniature guide to critical thinking concepts and tools</w:t>
      </w:r>
      <w:r w:rsidRPr="00722DDC">
        <w:rPr>
          <w:rFonts w:ascii="Times New Roman" w:hAnsi="Times New Roman" w:cs="Times New Roman"/>
          <w:color w:val="000000" w:themeColor="text1"/>
          <w:sz w:val="24"/>
          <w:szCs w:val="24"/>
          <w:shd w:val="clear" w:color="auto" w:fill="FFFFFF"/>
        </w:rPr>
        <w:t>. Rowman &amp; Littlefield.</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Brookfield, S., 2020. Teaching for critical thinking. In </w:t>
      </w:r>
      <w:r w:rsidRPr="00722DDC">
        <w:rPr>
          <w:rFonts w:ascii="Times New Roman" w:hAnsi="Times New Roman" w:cs="Times New Roman"/>
          <w:i/>
          <w:iCs/>
          <w:color w:val="000000" w:themeColor="text1"/>
          <w:sz w:val="24"/>
          <w:szCs w:val="24"/>
          <w:shd w:val="clear" w:color="auto" w:fill="FFFFFF"/>
        </w:rPr>
        <w:t>Handbook of Research on Ethical Challenges in Higher Education Leadership and Administration</w:t>
      </w:r>
      <w:r w:rsidRPr="00722DDC">
        <w:rPr>
          <w:rFonts w:ascii="Times New Roman" w:hAnsi="Times New Roman" w:cs="Times New Roman"/>
          <w:color w:val="000000" w:themeColor="text1"/>
          <w:sz w:val="24"/>
          <w:szCs w:val="24"/>
          <w:shd w:val="clear" w:color="auto" w:fill="FFFFFF"/>
        </w:rPr>
        <w:t> (pp. 229-245). IGI Global.</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McPeck, J.E., 2016. </w:t>
      </w:r>
      <w:r w:rsidRPr="00722DDC">
        <w:rPr>
          <w:rFonts w:ascii="Times New Roman" w:hAnsi="Times New Roman" w:cs="Times New Roman"/>
          <w:i/>
          <w:iCs/>
          <w:color w:val="000000" w:themeColor="text1"/>
          <w:sz w:val="24"/>
          <w:szCs w:val="24"/>
          <w:shd w:val="clear" w:color="auto" w:fill="FFFFFF"/>
        </w:rPr>
        <w:t>Critical thinking and education</w:t>
      </w:r>
      <w:r w:rsidRPr="00722DDC">
        <w:rPr>
          <w:rFonts w:ascii="Times New Roman" w:hAnsi="Times New Roman" w:cs="Times New Roman"/>
          <w:color w:val="000000" w:themeColor="text1"/>
          <w:sz w:val="24"/>
          <w:szCs w:val="24"/>
          <w:shd w:val="clear" w:color="auto" w:fill="FFFFFF"/>
        </w:rPr>
        <w:t>. Routledge.</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Meltzoff, J. and Cooper, H., 2018. </w:t>
      </w:r>
      <w:r w:rsidRPr="00722DDC">
        <w:rPr>
          <w:rFonts w:ascii="Times New Roman" w:hAnsi="Times New Roman" w:cs="Times New Roman"/>
          <w:i/>
          <w:iCs/>
          <w:color w:val="000000" w:themeColor="text1"/>
          <w:sz w:val="24"/>
          <w:szCs w:val="24"/>
          <w:shd w:val="clear" w:color="auto" w:fill="FFFFFF"/>
        </w:rPr>
        <w:t>Critical thinking about research: Psychology and related fields</w:t>
      </w:r>
      <w:r w:rsidRPr="00722DDC">
        <w:rPr>
          <w:rFonts w:ascii="Times New Roman" w:hAnsi="Times New Roman" w:cs="Times New Roman"/>
          <w:color w:val="000000" w:themeColor="text1"/>
          <w:sz w:val="24"/>
          <w:szCs w:val="24"/>
          <w:shd w:val="clear" w:color="auto" w:fill="FFFFFF"/>
        </w:rPr>
        <w:t>. American psychological association.</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Paul, R. and Elder, L., 2019. </w:t>
      </w:r>
      <w:r w:rsidRPr="00722DDC">
        <w:rPr>
          <w:rFonts w:ascii="Times New Roman" w:hAnsi="Times New Roman" w:cs="Times New Roman"/>
          <w:i/>
          <w:iCs/>
          <w:color w:val="000000" w:themeColor="text1"/>
          <w:sz w:val="24"/>
          <w:szCs w:val="24"/>
          <w:shd w:val="clear" w:color="auto" w:fill="FFFFFF"/>
        </w:rPr>
        <w:t>A guide for educators to critical thinking competency standards: Standards, principles, performance indicators, and outcomes with a critical thinking master rubric</w:t>
      </w:r>
      <w:r w:rsidRPr="00722DDC">
        <w:rPr>
          <w:rFonts w:ascii="Times New Roman" w:hAnsi="Times New Roman" w:cs="Times New Roman"/>
          <w:color w:val="000000" w:themeColor="text1"/>
          <w:sz w:val="24"/>
          <w:szCs w:val="24"/>
          <w:shd w:val="clear" w:color="auto" w:fill="FFFFFF"/>
        </w:rPr>
        <w:t>. Rowman &amp; Littlefield.</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t>Stevenson, K.T., Peterson, M.N. and Bondell, H.D., 2019. The influence of personal beliefs, friends, and family in building climate change concern among adolescents. </w:t>
      </w:r>
      <w:r w:rsidRPr="00722DDC">
        <w:rPr>
          <w:rFonts w:ascii="Times New Roman" w:hAnsi="Times New Roman" w:cs="Times New Roman"/>
          <w:i/>
          <w:iCs/>
          <w:color w:val="000000" w:themeColor="text1"/>
          <w:sz w:val="24"/>
          <w:szCs w:val="24"/>
          <w:shd w:val="clear" w:color="auto" w:fill="FFFFFF"/>
        </w:rPr>
        <w:t>Environmental Education Research</w:t>
      </w:r>
      <w:r w:rsidRPr="00722DDC">
        <w:rPr>
          <w:rFonts w:ascii="Times New Roman" w:hAnsi="Times New Roman" w:cs="Times New Roman"/>
          <w:color w:val="000000" w:themeColor="text1"/>
          <w:sz w:val="24"/>
          <w:szCs w:val="24"/>
          <w:shd w:val="clear" w:color="auto" w:fill="FFFFFF"/>
        </w:rPr>
        <w:t>, </w:t>
      </w:r>
      <w:r w:rsidRPr="00722DDC">
        <w:rPr>
          <w:rFonts w:ascii="Times New Roman" w:hAnsi="Times New Roman" w:cs="Times New Roman"/>
          <w:i/>
          <w:iCs/>
          <w:color w:val="000000" w:themeColor="text1"/>
          <w:sz w:val="24"/>
          <w:szCs w:val="24"/>
          <w:shd w:val="clear" w:color="auto" w:fill="FFFFFF"/>
        </w:rPr>
        <w:t>25</w:t>
      </w:r>
      <w:r w:rsidRPr="00722DDC">
        <w:rPr>
          <w:rFonts w:ascii="Times New Roman" w:hAnsi="Times New Roman" w:cs="Times New Roman"/>
          <w:color w:val="000000" w:themeColor="text1"/>
          <w:sz w:val="24"/>
          <w:szCs w:val="24"/>
          <w:shd w:val="clear" w:color="auto" w:fill="FFFFFF"/>
        </w:rPr>
        <w:t>(6), pp.832-845.</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r w:rsidRPr="00722DDC">
        <w:rPr>
          <w:rFonts w:ascii="Times New Roman" w:hAnsi="Times New Roman" w:cs="Times New Roman"/>
          <w:color w:val="000000" w:themeColor="text1"/>
          <w:sz w:val="24"/>
          <w:szCs w:val="24"/>
          <w:shd w:val="clear" w:color="auto" w:fill="FFFFFF"/>
        </w:rPr>
        <w:lastRenderedPageBreak/>
        <w:t>Rosi, A., Cavallini, E., Iannello, P., Antonietti, A. and Hertzog, C., 2018. Personal and general beliefs about decision-making in young, middle-age and older adults. In </w:t>
      </w:r>
      <w:r w:rsidRPr="00722DDC">
        <w:rPr>
          <w:rFonts w:ascii="Times New Roman" w:hAnsi="Times New Roman" w:cs="Times New Roman"/>
          <w:i/>
          <w:iCs/>
          <w:color w:val="000000" w:themeColor="text1"/>
          <w:sz w:val="24"/>
          <w:szCs w:val="24"/>
          <w:shd w:val="clear" w:color="auto" w:fill="FFFFFF"/>
        </w:rPr>
        <w:t>Cognitive Aging Conference</w:t>
      </w:r>
      <w:r w:rsidRPr="00722DDC">
        <w:rPr>
          <w:rFonts w:ascii="Times New Roman" w:hAnsi="Times New Roman" w:cs="Times New Roman"/>
          <w:color w:val="000000" w:themeColor="text1"/>
          <w:sz w:val="24"/>
          <w:szCs w:val="24"/>
          <w:shd w:val="clear" w:color="auto" w:fill="FFFFFF"/>
        </w:rPr>
        <w:t> (pp. 271-271). --.</w:t>
      </w:r>
    </w:p>
    <w:p w:rsidR="007E784B" w:rsidRPr="00722DDC" w:rsidRDefault="007E784B" w:rsidP="007E784B">
      <w:pPr>
        <w:spacing w:line="240" w:lineRule="auto"/>
        <w:ind w:left="720" w:hanging="720"/>
        <w:rPr>
          <w:rFonts w:ascii="Times New Roman" w:hAnsi="Times New Roman" w:cs="Times New Roman"/>
          <w:color w:val="000000" w:themeColor="text1"/>
          <w:sz w:val="24"/>
          <w:szCs w:val="24"/>
          <w:shd w:val="clear" w:color="auto" w:fill="FFFFFF"/>
        </w:rPr>
      </w:pPr>
    </w:p>
    <w:p w:rsidR="007E784B" w:rsidRPr="00722DDC" w:rsidRDefault="007E784B" w:rsidP="007E784B">
      <w:pPr>
        <w:spacing w:line="240" w:lineRule="auto"/>
        <w:ind w:firstLine="0"/>
        <w:rPr>
          <w:rFonts w:ascii="Times New Roman" w:hAnsi="Times New Roman" w:cs="Times New Roman"/>
          <w:color w:val="000000" w:themeColor="text1"/>
          <w:sz w:val="24"/>
          <w:szCs w:val="24"/>
        </w:rPr>
      </w:pPr>
    </w:p>
    <w:p w:rsidR="007E784B" w:rsidRPr="00722DDC" w:rsidRDefault="007E784B" w:rsidP="007E784B">
      <w:pPr>
        <w:pStyle w:val="NormalWeb"/>
        <w:shd w:val="clear" w:color="auto" w:fill="FFFFFF"/>
        <w:ind w:firstLine="0"/>
        <w:jc w:val="both"/>
        <w:rPr>
          <w:color w:val="000000" w:themeColor="text1"/>
        </w:rPr>
      </w:pPr>
    </w:p>
    <w:p w:rsidR="007E784B" w:rsidRPr="00722DDC" w:rsidRDefault="007E784B" w:rsidP="007E784B">
      <w:pPr>
        <w:spacing w:line="240" w:lineRule="auto"/>
        <w:rPr>
          <w:rFonts w:ascii="Times New Roman" w:hAnsi="Times New Roman" w:cs="Times New Roman"/>
          <w:color w:val="000000" w:themeColor="text1"/>
          <w:sz w:val="24"/>
          <w:szCs w:val="24"/>
        </w:rPr>
      </w:pPr>
    </w:p>
    <w:p w:rsidR="007E784B" w:rsidRPr="00722DDC" w:rsidRDefault="007E784B" w:rsidP="007E784B">
      <w:pPr>
        <w:spacing w:line="240" w:lineRule="auto"/>
        <w:ind w:left="720" w:hanging="720"/>
        <w:rPr>
          <w:rFonts w:ascii="Times New Roman" w:hAnsi="Times New Roman" w:cs="Times New Roman"/>
          <w:color w:val="000000" w:themeColor="text1"/>
          <w:sz w:val="24"/>
          <w:szCs w:val="24"/>
        </w:rPr>
      </w:pPr>
    </w:p>
    <w:p w:rsidR="007E784B" w:rsidRPr="00722DDC" w:rsidRDefault="007E784B" w:rsidP="007E784B">
      <w:pPr>
        <w:spacing w:line="240" w:lineRule="auto"/>
        <w:ind w:firstLine="0"/>
        <w:rPr>
          <w:rFonts w:ascii="Times New Roman" w:hAnsi="Times New Roman" w:cs="Times New Roman"/>
          <w:color w:val="000000" w:themeColor="text1"/>
          <w:sz w:val="24"/>
          <w:szCs w:val="24"/>
        </w:rPr>
      </w:pPr>
    </w:p>
    <w:p w:rsidR="007E784B" w:rsidRPr="00722DDC" w:rsidRDefault="007E784B" w:rsidP="007E784B">
      <w:pPr>
        <w:spacing w:line="240" w:lineRule="auto"/>
        <w:rPr>
          <w:rFonts w:ascii="Times New Roman" w:hAnsi="Times New Roman" w:cs="Times New Roman"/>
          <w:color w:val="000000" w:themeColor="text1"/>
          <w:sz w:val="24"/>
          <w:szCs w:val="24"/>
        </w:rPr>
      </w:pPr>
    </w:p>
    <w:p w:rsidR="007E784B" w:rsidRPr="007E784B" w:rsidRDefault="007E784B" w:rsidP="007E784B">
      <w:pPr>
        <w:ind w:firstLine="0"/>
      </w:pPr>
    </w:p>
    <w:sectPr w:rsidR="007E784B" w:rsidRPr="007E784B" w:rsidSect="00D03FB4">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4121" w:rsidRDefault="007F4121" w:rsidP="000F2A7E">
      <w:pPr>
        <w:spacing w:after="0" w:line="240" w:lineRule="auto"/>
      </w:pPr>
      <w:r>
        <w:separator/>
      </w:r>
    </w:p>
  </w:endnote>
  <w:endnote w:type="continuationSeparator" w:id="1">
    <w:p w:rsidR="007F4121" w:rsidRDefault="007F4121" w:rsidP="000F2A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881829"/>
      <w:docPartObj>
        <w:docPartGallery w:val="Page Numbers (Bottom of Page)"/>
        <w:docPartUnique/>
      </w:docPartObj>
    </w:sdtPr>
    <w:sdtContent>
      <w:p w:rsidR="000F2A7E" w:rsidRDefault="000F2A7E">
        <w:pPr>
          <w:pStyle w:val="Footer"/>
          <w:jc w:val="center"/>
        </w:pPr>
        <w:fldSimple w:instr=" PAGE   \* MERGEFORMAT ">
          <w:r w:rsidR="003F48C8">
            <w:rPr>
              <w:noProof/>
            </w:rPr>
            <w:t>1</w:t>
          </w:r>
        </w:fldSimple>
      </w:p>
    </w:sdtContent>
  </w:sdt>
  <w:p w:rsidR="000F2A7E" w:rsidRDefault="000F2A7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4121" w:rsidRDefault="007F4121" w:rsidP="000F2A7E">
      <w:pPr>
        <w:spacing w:after="0" w:line="240" w:lineRule="auto"/>
      </w:pPr>
      <w:r>
        <w:separator/>
      </w:r>
    </w:p>
  </w:footnote>
  <w:footnote w:type="continuationSeparator" w:id="1">
    <w:p w:rsidR="007F4121" w:rsidRDefault="007F4121" w:rsidP="000F2A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C5D2C"/>
    <w:multiLevelType w:val="hybridMultilevel"/>
    <w:tmpl w:val="6E2CF06A"/>
    <w:lvl w:ilvl="0" w:tplc="A2368CE8">
      <w:start w:val="1"/>
      <w:numFmt w:val="bullet"/>
      <w:lvlText w:val=""/>
      <w:lvlJc w:val="left"/>
      <w:pPr>
        <w:ind w:left="720" w:hanging="360"/>
      </w:pPr>
      <w:rPr>
        <w:rFonts w:ascii="Symbol" w:hAnsi="Symbol" w:hint="default"/>
      </w:rPr>
    </w:lvl>
    <w:lvl w:ilvl="1" w:tplc="3C389E7E" w:tentative="1">
      <w:start w:val="1"/>
      <w:numFmt w:val="bullet"/>
      <w:lvlText w:val="o"/>
      <w:lvlJc w:val="left"/>
      <w:pPr>
        <w:ind w:left="1440" w:hanging="360"/>
      </w:pPr>
      <w:rPr>
        <w:rFonts w:ascii="Courier New" w:hAnsi="Courier New" w:cs="Courier New" w:hint="default"/>
      </w:rPr>
    </w:lvl>
    <w:lvl w:ilvl="2" w:tplc="D4684C9C" w:tentative="1">
      <w:start w:val="1"/>
      <w:numFmt w:val="bullet"/>
      <w:lvlText w:val=""/>
      <w:lvlJc w:val="left"/>
      <w:pPr>
        <w:ind w:left="2160" w:hanging="360"/>
      </w:pPr>
      <w:rPr>
        <w:rFonts w:ascii="Wingdings" w:hAnsi="Wingdings" w:hint="default"/>
      </w:rPr>
    </w:lvl>
    <w:lvl w:ilvl="3" w:tplc="5D923734" w:tentative="1">
      <w:start w:val="1"/>
      <w:numFmt w:val="bullet"/>
      <w:lvlText w:val=""/>
      <w:lvlJc w:val="left"/>
      <w:pPr>
        <w:ind w:left="2880" w:hanging="360"/>
      </w:pPr>
      <w:rPr>
        <w:rFonts w:ascii="Symbol" w:hAnsi="Symbol" w:hint="default"/>
      </w:rPr>
    </w:lvl>
    <w:lvl w:ilvl="4" w:tplc="113ECBC4" w:tentative="1">
      <w:start w:val="1"/>
      <w:numFmt w:val="bullet"/>
      <w:lvlText w:val="o"/>
      <w:lvlJc w:val="left"/>
      <w:pPr>
        <w:ind w:left="3600" w:hanging="360"/>
      </w:pPr>
      <w:rPr>
        <w:rFonts w:ascii="Courier New" w:hAnsi="Courier New" w:cs="Courier New" w:hint="default"/>
      </w:rPr>
    </w:lvl>
    <w:lvl w:ilvl="5" w:tplc="CF3CD6B4" w:tentative="1">
      <w:start w:val="1"/>
      <w:numFmt w:val="bullet"/>
      <w:lvlText w:val=""/>
      <w:lvlJc w:val="left"/>
      <w:pPr>
        <w:ind w:left="4320" w:hanging="360"/>
      </w:pPr>
      <w:rPr>
        <w:rFonts w:ascii="Wingdings" w:hAnsi="Wingdings" w:hint="default"/>
      </w:rPr>
    </w:lvl>
    <w:lvl w:ilvl="6" w:tplc="6EDC82AA" w:tentative="1">
      <w:start w:val="1"/>
      <w:numFmt w:val="bullet"/>
      <w:lvlText w:val=""/>
      <w:lvlJc w:val="left"/>
      <w:pPr>
        <w:ind w:left="5040" w:hanging="360"/>
      </w:pPr>
      <w:rPr>
        <w:rFonts w:ascii="Symbol" w:hAnsi="Symbol" w:hint="default"/>
      </w:rPr>
    </w:lvl>
    <w:lvl w:ilvl="7" w:tplc="1812E312" w:tentative="1">
      <w:start w:val="1"/>
      <w:numFmt w:val="bullet"/>
      <w:lvlText w:val="o"/>
      <w:lvlJc w:val="left"/>
      <w:pPr>
        <w:ind w:left="5760" w:hanging="360"/>
      </w:pPr>
      <w:rPr>
        <w:rFonts w:ascii="Courier New" w:hAnsi="Courier New" w:cs="Courier New" w:hint="default"/>
      </w:rPr>
    </w:lvl>
    <w:lvl w:ilvl="8" w:tplc="D1428718" w:tentative="1">
      <w:start w:val="1"/>
      <w:numFmt w:val="bullet"/>
      <w:lvlText w:val=""/>
      <w:lvlJc w:val="left"/>
      <w:pPr>
        <w:ind w:left="6480" w:hanging="360"/>
      </w:pPr>
      <w:rPr>
        <w:rFonts w:ascii="Wingdings" w:hAnsi="Wingdings" w:hint="default"/>
      </w:rPr>
    </w:lvl>
  </w:abstractNum>
  <w:abstractNum w:abstractNumId="1">
    <w:nsid w:val="02C45513"/>
    <w:multiLevelType w:val="hybridMultilevel"/>
    <w:tmpl w:val="2076C4BC"/>
    <w:lvl w:ilvl="0" w:tplc="88468F72">
      <w:start w:val="1"/>
      <w:numFmt w:val="decimal"/>
      <w:lvlText w:val="%1-"/>
      <w:lvlJc w:val="left"/>
      <w:pPr>
        <w:ind w:left="720" w:hanging="360"/>
      </w:pPr>
      <w:rPr>
        <w:rFonts w:hint="default"/>
      </w:rPr>
    </w:lvl>
    <w:lvl w:ilvl="1" w:tplc="85D01F54" w:tentative="1">
      <w:start w:val="1"/>
      <w:numFmt w:val="lowerLetter"/>
      <w:lvlText w:val="%2."/>
      <w:lvlJc w:val="left"/>
      <w:pPr>
        <w:ind w:left="1440" w:hanging="360"/>
      </w:pPr>
    </w:lvl>
    <w:lvl w:ilvl="2" w:tplc="2B3E628E" w:tentative="1">
      <w:start w:val="1"/>
      <w:numFmt w:val="lowerRoman"/>
      <w:lvlText w:val="%3."/>
      <w:lvlJc w:val="right"/>
      <w:pPr>
        <w:ind w:left="2160" w:hanging="180"/>
      </w:pPr>
    </w:lvl>
    <w:lvl w:ilvl="3" w:tplc="803AC01A" w:tentative="1">
      <w:start w:val="1"/>
      <w:numFmt w:val="decimal"/>
      <w:lvlText w:val="%4."/>
      <w:lvlJc w:val="left"/>
      <w:pPr>
        <w:ind w:left="2880" w:hanging="360"/>
      </w:pPr>
    </w:lvl>
    <w:lvl w:ilvl="4" w:tplc="3724D35E" w:tentative="1">
      <w:start w:val="1"/>
      <w:numFmt w:val="lowerLetter"/>
      <w:lvlText w:val="%5."/>
      <w:lvlJc w:val="left"/>
      <w:pPr>
        <w:ind w:left="3600" w:hanging="360"/>
      </w:pPr>
    </w:lvl>
    <w:lvl w:ilvl="5" w:tplc="699038C0" w:tentative="1">
      <w:start w:val="1"/>
      <w:numFmt w:val="lowerRoman"/>
      <w:lvlText w:val="%6."/>
      <w:lvlJc w:val="right"/>
      <w:pPr>
        <w:ind w:left="4320" w:hanging="180"/>
      </w:pPr>
    </w:lvl>
    <w:lvl w:ilvl="6" w:tplc="A962BF5C" w:tentative="1">
      <w:start w:val="1"/>
      <w:numFmt w:val="decimal"/>
      <w:lvlText w:val="%7."/>
      <w:lvlJc w:val="left"/>
      <w:pPr>
        <w:ind w:left="5040" w:hanging="360"/>
      </w:pPr>
    </w:lvl>
    <w:lvl w:ilvl="7" w:tplc="BC082AF0" w:tentative="1">
      <w:start w:val="1"/>
      <w:numFmt w:val="lowerLetter"/>
      <w:lvlText w:val="%8."/>
      <w:lvlJc w:val="left"/>
      <w:pPr>
        <w:ind w:left="5760" w:hanging="360"/>
      </w:pPr>
    </w:lvl>
    <w:lvl w:ilvl="8" w:tplc="8AA4531C" w:tentative="1">
      <w:start w:val="1"/>
      <w:numFmt w:val="lowerRoman"/>
      <w:lvlText w:val="%9."/>
      <w:lvlJc w:val="right"/>
      <w:pPr>
        <w:ind w:left="6480" w:hanging="180"/>
      </w:pPr>
    </w:lvl>
  </w:abstractNum>
  <w:abstractNum w:abstractNumId="2">
    <w:nsid w:val="1A207AEE"/>
    <w:multiLevelType w:val="hybridMultilevel"/>
    <w:tmpl w:val="8C2CF7E8"/>
    <w:lvl w:ilvl="0" w:tplc="5A4A5894">
      <w:start w:val="1"/>
      <w:numFmt w:val="bullet"/>
      <w:lvlText w:val=""/>
      <w:lvlJc w:val="left"/>
      <w:pPr>
        <w:ind w:left="720" w:hanging="360"/>
      </w:pPr>
      <w:rPr>
        <w:rFonts w:ascii="Symbol" w:hAnsi="Symbol" w:hint="default"/>
      </w:rPr>
    </w:lvl>
    <w:lvl w:ilvl="1" w:tplc="7708E06A" w:tentative="1">
      <w:start w:val="1"/>
      <w:numFmt w:val="bullet"/>
      <w:lvlText w:val="o"/>
      <w:lvlJc w:val="left"/>
      <w:pPr>
        <w:ind w:left="1440" w:hanging="360"/>
      </w:pPr>
      <w:rPr>
        <w:rFonts w:ascii="Courier New" w:hAnsi="Courier New" w:cs="Courier New" w:hint="default"/>
      </w:rPr>
    </w:lvl>
    <w:lvl w:ilvl="2" w:tplc="CC78C6F2" w:tentative="1">
      <w:start w:val="1"/>
      <w:numFmt w:val="bullet"/>
      <w:lvlText w:val=""/>
      <w:lvlJc w:val="left"/>
      <w:pPr>
        <w:ind w:left="2160" w:hanging="360"/>
      </w:pPr>
      <w:rPr>
        <w:rFonts w:ascii="Wingdings" w:hAnsi="Wingdings" w:hint="default"/>
      </w:rPr>
    </w:lvl>
    <w:lvl w:ilvl="3" w:tplc="AF168D48" w:tentative="1">
      <w:start w:val="1"/>
      <w:numFmt w:val="bullet"/>
      <w:lvlText w:val=""/>
      <w:lvlJc w:val="left"/>
      <w:pPr>
        <w:ind w:left="2880" w:hanging="360"/>
      </w:pPr>
      <w:rPr>
        <w:rFonts w:ascii="Symbol" w:hAnsi="Symbol" w:hint="default"/>
      </w:rPr>
    </w:lvl>
    <w:lvl w:ilvl="4" w:tplc="91D8740E" w:tentative="1">
      <w:start w:val="1"/>
      <w:numFmt w:val="bullet"/>
      <w:lvlText w:val="o"/>
      <w:lvlJc w:val="left"/>
      <w:pPr>
        <w:ind w:left="3600" w:hanging="360"/>
      </w:pPr>
      <w:rPr>
        <w:rFonts w:ascii="Courier New" w:hAnsi="Courier New" w:cs="Courier New" w:hint="default"/>
      </w:rPr>
    </w:lvl>
    <w:lvl w:ilvl="5" w:tplc="AFE20FFA" w:tentative="1">
      <w:start w:val="1"/>
      <w:numFmt w:val="bullet"/>
      <w:lvlText w:val=""/>
      <w:lvlJc w:val="left"/>
      <w:pPr>
        <w:ind w:left="4320" w:hanging="360"/>
      </w:pPr>
      <w:rPr>
        <w:rFonts w:ascii="Wingdings" w:hAnsi="Wingdings" w:hint="default"/>
      </w:rPr>
    </w:lvl>
    <w:lvl w:ilvl="6" w:tplc="2962E3C4" w:tentative="1">
      <w:start w:val="1"/>
      <w:numFmt w:val="bullet"/>
      <w:lvlText w:val=""/>
      <w:lvlJc w:val="left"/>
      <w:pPr>
        <w:ind w:left="5040" w:hanging="360"/>
      </w:pPr>
      <w:rPr>
        <w:rFonts w:ascii="Symbol" w:hAnsi="Symbol" w:hint="default"/>
      </w:rPr>
    </w:lvl>
    <w:lvl w:ilvl="7" w:tplc="9212217E" w:tentative="1">
      <w:start w:val="1"/>
      <w:numFmt w:val="bullet"/>
      <w:lvlText w:val="o"/>
      <w:lvlJc w:val="left"/>
      <w:pPr>
        <w:ind w:left="5760" w:hanging="360"/>
      </w:pPr>
      <w:rPr>
        <w:rFonts w:ascii="Courier New" w:hAnsi="Courier New" w:cs="Courier New" w:hint="default"/>
      </w:rPr>
    </w:lvl>
    <w:lvl w:ilvl="8" w:tplc="4A02BB06" w:tentative="1">
      <w:start w:val="1"/>
      <w:numFmt w:val="bullet"/>
      <w:lvlText w:val=""/>
      <w:lvlJc w:val="left"/>
      <w:pPr>
        <w:ind w:left="6480" w:hanging="360"/>
      </w:pPr>
      <w:rPr>
        <w:rFonts w:ascii="Wingdings" w:hAnsi="Wingdings" w:hint="default"/>
      </w:rPr>
    </w:lvl>
  </w:abstractNum>
  <w:abstractNum w:abstractNumId="3">
    <w:nsid w:val="5C031A98"/>
    <w:multiLevelType w:val="hybridMultilevel"/>
    <w:tmpl w:val="BCBE7EFE"/>
    <w:lvl w:ilvl="0" w:tplc="A42843E2">
      <w:start w:val="1"/>
      <w:numFmt w:val="decimal"/>
      <w:lvlText w:val="%1-"/>
      <w:lvlJc w:val="left"/>
      <w:pPr>
        <w:ind w:left="720" w:hanging="360"/>
      </w:pPr>
      <w:rPr>
        <w:rFonts w:hint="default"/>
      </w:rPr>
    </w:lvl>
    <w:lvl w:ilvl="1" w:tplc="B32E9066" w:tentative="1">
      <w:start w:val="1"/>
      <w:numFmt w:val="lowerLetter"/>
      <w:lvlText w:val="%2."/>
      <w:lvlJc w:val="left"/>
      <w:pPr>
        <w:ind w:left="1440" w:hanging="360"/>
      </w:pPr>
    </w:lvl>
    <w:lvl w:ilvl="2" w:tplc="149CE16C" w:tentative="1">
      <w:start w:val="1"/>
      <w:numFmt w:val="lowerRoman"/>
      <w:lvlText w:val="%3."/>
      <w:lvlJc w:val="right"/>
      <w:pPr>
        <w:ind w:left="2160" w:hanging="180"/>
      </w:pPr>
    </w:lvl>
    <w:lvl w:ilvl="3" w:tplc="94A064FA" w:tentative="1">
      <w:start w:val="1"/>
      <w:numFmt w:val="decimal"/>
      <w:lvlText w:val="%4."/>
      <w:lvlJc w:val="left"/>
      <w:pPr>
        <w:ind w:left="2880" w:hanging="360"/>
      </w:pPr>
    </w:lvl>
    <w:lvl w:ilvl="4" w:tplc="69B6D63C" w:tentative="1">
      <w:start w:val="1"/>
      <w:numFmt w:val="lowerLetter"/>
      <w:lvlText w:val="%5."/>
      <w:lvlJc w:val="left"/>
      <w:pPr>
        <w:ind w:left="3600" w:hanging="360"/>
      </w:pPr>
    </w:lvl>
    <w:lvl w:ilvl="5" w:tplc="53541F1C" w:tentative="1">
      <w:start w:val="1"/>
      <w:numFmt w:val="lowerRoman"/>
      <w:lvlText w:val="%6."/>
      <w:lvlJc w:val="right"/>
      <w:pPr>
        <w:ind w:left="4320" w:hanging="180"/>
      </w:pPr>
    </w:lvl>
    <w:lvl w:ilvl="6" w:tplc="B49EAA34" w:tentative="1">
      <w:start w:val="1"/>
      <w:numFmt w:val="decimal"/>
      <w:lvlText w:val="%7."/>
      <w:lvlJc w:val="left"/>
      <w:pPr>
        <w:ind w:left="5040" w:hanging="360"/>
      </w:pPr>
    </w:lvl>
    <w:lvl w:ilvl="7" w:tplc="212026A6" w:tentative="1">
      <w:start w:val="1"/>
      <w:numFmt w:val="lowerLetter"/>
      <w:lvlText w:val="%8."/>
      <w:lvlJc w:val="left"/>
      <w:pPr>
        <w:ind w:left="5760" w:hanging="360"/>
      </w:pPr>
    </w:lvl>
    <w:lvl w:ilvl="8" w:tplc="36A84836" w:tentative="1">
      <w:start w:val="1"/>
      <w:numFmt w:val="lowerRoman"/>
      <w:lvlText w:val="%9."/>
      <w:lvlJc w:val="right"/>
      <w:pPr>
        <w:ind w:left="6480" w:hanging="180"/>
      </w:pPr>
    </w:lvl>
  </w:abstractNum>
  <w:abstractNum w:abstractNumId="4">
    <w:nsid w:val="64A85354"/>
    <w:multiLevelType w:val="hybridMultilevel"/>
    <w:tmpl w:val="51B6044A"/>
    <w:lvl w:ilvl="0" w:tplc="B7524180">
      <w:start w:val="1"/>
      <w:numFmt w:val="decimal"/>
      <w:lvlText w:val="%1-"/>
      <w:lvlJc w:val="left"/>
      <w:pPr>
        <w:ind w:left="720" w:hanging="360"/>
      </w:pPr>
      <w:rPr>
        <w:rFonts w:hint="default"/>
      </w:rPr>
    </w:lvl>
    <w:lvl w:ilvl="1" w:tplc="15829504" w:tentative="1">
      <w:start w:val="1"/>
      <w:numFmt w:val="lowerLetter"/>
      <w:lvlText w:val="%2."/>
      <w:lvlJc w:val="left"/>
      <w:pPr>
        <w:ind w:left="1440" w:hanging="360"/>
      </w:pPr>
    </w:lvl>
    <w:lvl w:ilvl="2" w:tplc="48E6FE44" w:tentative="1">
      <w:start w:val="1"/>
      <w:numFmt w:val="lowerRoman"/>
      <w:lvlText w:val="%3."/>
      <w:lvlJc w:val="right"/>
      <w:pPr>
        <w:ind w:left="2160" w:hanging="180"/>
      </w:pPr>
    </w:lvl>
    <w:lvl w:ilvl="3" w:tplc="3488A874" w:tentative="1">
      <w:start w:val="1"/>
      <w:numFmt w:val="decimal"/>
      <w:lvlText w:val="%4."/>
      <w:lvlJc w:val="left"/>
      <w:pPr>
        <w:ind w:left="2880" w:hanging="360"/>
      </w:pPr>
    </w:lvl>
    <w:lvl w:ilvl="4" w:tplc="00EA5D22" w:tentative="1">
      <w:start w:val="1"/>
      <w:numFmt w:val="lowerLetter"/>
      <w:lvlText w:val="%5."/>
      <w:lvlJc w:val="left"/>
      <w:pPr>
        <w:ind w:left="3600" w:hanging="360"/>
      </w:pPr>
    </w:lvl>
    <w:lvl w:ilvl="5" w:tplc="5302F21C" w:tentative="1">
      <w:start w:val="1"/>
      <w:numFmt w:val="lowerRoman"/>
      <w:lvlText w:val="%6."/>
      <w:lvlJc w:val="right"/>
      <w:pPr>
        <w:ind w:left="4320" w:hanging="180"/>
      </w:pPr>
    </w:lvl>
    <w:lvl w:ilvl="6" w:tplc="D06C4FC6" w:tentative="1">
      <w:start w:val="1"/>
      <w:numFmt w:val="decimal"/>
      <w:lvlText w:val="%7."/>
      <w:lvlJc w:val="left"/>
      <w:pPr>
        <w:ind w:left="5040" w:hanging="360"/>
      </w:pPr>
    </w:lvl>
    <w:lvl w:ilvl="7" w:tplc="C4906B7C" w:tentative="1">
      <w:start w:val="1"/>
      <w:numFmt w:val="lowerLetter"/>
      <w:lvlText w:val="%8."/>
      <w:lvlJc w:val="left"/>
      <w:pPr>
        <w:ind w:left="5760" w:hanging="360"/>
      </w:pPr>
    </w:lvl>
    <w:lvl w:ilvl="8" w:tplc="E9B8D29A" w:tentative="1">
      <w:start w:val="1"/>
      <w:numFmt w:val="lowerRoman"/>
      <w:lvlText w:val="%9."/>
      <w:lvlJc w:val="right"/>
      <w:pPr>
        <w:ind w:left="6480" w:hanging="180"/>
      </w:pPr>
    </w:lvl>
  </w:abstractNum>
  <w:abstractNum w:abstractNumId="5">
    <w:nsid w:val="6D5D5798"/>
    <w:multiLevelType w:val="hybridMultilevel"/>
    <w:tmpl w:val="1D54A38A"/>
    <w:lvl w:ilvl="0" w:tplc="A57644FC">
      <w:start w:val="1"/>
      <w:numFmt w:val="decimal"/>
      <w:lvlText w:val="%1-"/>
      <w:lvlJc w:val="left"/>
      <w:pPr>
        <w:ind w:left="720" w:hanging="360"/>
      </w:pPr>
      <w:rPr>
        <w:rFonts w:hint="default"/>
      </w:rPr>
    </w:lvl>
    <w:lvl w:ilvl="1" w:tplc="E82EB1A6" w:tentative="1">
      <w:start w:val="1"/>
      <w:numFmt w:val="lowerLetter"/>
      <w:lvlText w:val="%2."/>
      <w:lvlJc w:val="left"/>
      <w:pPr>
        <w:ind w:left="1440" w:hanging="360"/>
      </w:pPr>
    </w:lvl>
    <w:lvl w:ilvl="2" w:tplc="AAF03142" w:tentative="1">
      <w:start w:val="1"/>
      <w:numFmt w:val="lowerRoman"/>
      <w:lvlText w:val="%3."/>
      <w:lvlJc w:val="right"/>
      <w:pPr>
        <w:ind w:left="2160" w:hanging="180"/>
      </w:pPr>
    </w:lvl>
    <w:lvl w:ilvl="3" w:tplc="2D5440B4" w:tentative="1">
      <w:start w:val="1"/>
      <w:numFmt w:val="decimal"/>
      <w:lvlText w:val="%4."/>
      <w:lvlJc w:val="left"/>
      <w:pPr>
        <w:ind w:left="2880" w:hanging="360"/>
      </w:pPr>
    </w:lvl>
    <w:lvl w:ilvl="4" w:tplc="9DCC17D2" w:tentative="1">
      <w:start w:val="1"/>
      <w:numFmt w:val="lowerLetter"/>
      <w:lvlText w:val="%5."/>
      <w:lvlJc w:val="left"/>
      <w:pPr>
        <w:ind w:left="3600" w:hanging="360"/>
      </w:pPr>
    </w:lvl>
    <w:lvl w:ilvl="5" w:tplc="339AE3A8" w:tentative="1">
      <w:start w:val="1"/>
      <w:numFmt w:val="lowerRoman"/>
      <w:lvlText w:val="%6."/>
      <w:lvlJc w:val="right"/>
      <w:pPr>
        <w:ind w:left="4320" w:hanging="180"/>
      </w:pPr>
    </w:lvl>
    <w:lvl w:ilvl="6" w:tplc="1E8660FE" w:tentative="1">
      <w:start w:val="1"/>
      <w:numFmt w:val="decimal"/>
      <w:lvlText w:val="%7."/>
      <w:lvlJc w:val="left"/>
      <w:pPr>
        <w:ind w:left="5040" w:hanging="360"/>
      </w:pPr>
    </w:lvl>
    <w:lvl w:ilvl="7" w:tplc="7FCAE9FE" w:tentative="1">
      <w:start w:val="1"/>
      <w:numFmt w:val="lowerLetter"/>
      <w:lvlText w:val="%8."/>
      <w:lvlJc w:val="left"/>
      <w:pPr>
        <w:ind w:left="5760" w:hanging="360"/>
      </w:pPr>
    </w:lvl>
    <w:lvl w:ilvl="8" w:tplc="39D864A4" w:tentative="1">
      <w:start w:val="1"/>
      <w:numFmt w:val="lowerRoman"/>
      <w:lvlText w:val="%9."/>
      <w:lvlJc w:val="right"/>
      <w:pPr>
        <w:ind w:left="6480" w:hanging="180"/>
      </w:pPr>
    </w:lvl>
  </w:abstractNum>
  <w:abstractNum w:abstractNumId="6">
    <w:nsid w:val="721E34B5"/>
    <w:multiLevelType w:val="hybridMultilevel"/>
    <w:tmpl w:val="AF0038AC"/>
    <w:lvl w:ilvl="0" w:tplc="C1D47B30">
      <w:start w:val="1"/>
      <w:numFmt w:val="decimal"/>
      <w:lvlText w:val="%1-"/>
      <w:lvlJc w:val="left"/>
      <w:pPr>
        <w:ind w:left="720" w:hanging="360"/>
      </w:pPr>
      <w:rPr>
        <w:rFonts w:ascii="Times New Roman" w:hAnsi="Times New Roman" w:cs="Times New Roman" w:hint="default"/>
      </w:rPr>
    </w:lvl>
    <w:lvl w:ilvl="1" w:tplc="7C9C138C" w:tentative="1">
      <w:start w:val="1"/>
      <w:numFmt w:val="lowerLetter"/>
      <w:lvlText w:val="%2."/>
      <w:lvlJc w:val="left"/>
      <w:pPr>
        <w:ind w:left="1440" w:hanging="360"/>
      </w:pPr>
    </w:lvl>
    <w:lvl w:ilvl="2" w:tplc="6A34E470" w:tentative="1">
      <w:start w:val="1"/>
      <w:numFmt w:val="lowerRoman"/>
      <w:lvlText w:val="%3."/>
      <w:lvlJc w:val="right"/>
      <w:pPr>
        <w:ind w:left="2160" w:hanging="180"/>
      </w:pPr>
    </w:lvl>
    <w:lvl w:ilvl="3" w:tplc="5880BDAA" w:tentative="1">
      <w:start w:val="1"/>
      <w:numFmt w:val="decimal"/>
      <w:lvlText w:val="%4."/>
      <w:lvlJc w:val="left"/>
      <w:pPr>
        <w:ind w:left="2880" w:hanging="360"/>
      </w:pPr>
    </w:lvl>
    <w:lvl w:ilvl="4" w:tplc="D70EDDE2" w:tentative="1">
      <w:start w:val="1"/>
      <w:numFmt w:val="lowerLetter"/>
      <w:lvlText w:val="%5."/>
      <w:lvlJc w:val="left"/>
      <w:pPr>
        <w:ind w:left="3600" w:hanging="360"/>
      </w:pPr>
    </w:lvl>
    <w:lvl w:ilvl="5" w:tplc="B41AFDA2" w:tentative="1">
      <w:start w:val="1"/>
      <w:numFmt w:val="lowerRoman"/>
      <w:lvlText w:val="%6."/>
      <w:lvlJc w:val="right"/>
      <w:pPr>
        <w:ind w:left="4320" w:hanging="180"/>
      </w:pPr>
    </w:lvl>
    <w:lvl w:ilvl="6" w:tplc="C836342C" w:tentative="1">
      <w:start w:val="1"/>
      <w:numFmt w:val="decimal"/>
      <w:lvlText w:val="%7."/>
      <w:lvlJc w:val="left"/>
      <w:pPr>
        <w:ind w:left="5040" w:hanging="360"/>
      </w:pPr>
    </w:lvl>
    <w:lvl w:ilvl="7" w:tplc="C47A2C98" w:tentative="1">
      <w:start w:val="1"/>
      <w:numFmt w:val="lowerLetter"/>
      <w:lvlText w:val="%8."/>
      <w:lvlJc w:val="left"/>
      <w:pPr>
        <w:ind w:left="5760" w:hanging="360"/>
      </w:pPr>
    </w:lvl>
    <w:lvl w:ilvl="8" w:tplc="1F6A799C" w:tentative="1">
      <w:start w:val="1"/>
      <w:numFmt w:val="lowerRoman"/>
      <w:lvlText w:val="%9."/>
      <w:lvlJc w:val="right"/>
      <w:pPr>
        <w:ind w:left="6480" w:hanging="180"/>
      </w:pPr>
    </w:lvl>
  </w:abstractNum>
  <w:num w:numId="1">
    <w:abstractNumId w:val="1"/>
  </w:num>
  <w:num w:numId="2">
    <w:abstractNumId w:val="6"/>
  </w:num>
  <w:num w:numId="3">
    <w:abstractNumId w:val="5"/>
  </w:num>
  <w:num w:numId="4">
    <w:abstractNumId w:val="4"/>
  </w:num>
  <w:num w:numId="5">
    <w:abstractNumId w:val="3"/>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defaultTabStop w:val="720"/>
  <w:characterSpacingControl w:val="doNotCompress"/>
  <w:footnotePr>
    <w:footnote w:id="0"/>
    <w:footnote w:id="1"/>
  </w:footnotePr>
  <w:endnotePr>
    <w:endnote w:id="0"/>
    <w:endnote w:id="1"/>
  </w:endnotePr>
  <w:compat/>
  <w:rsids>
    <w:rsidRoot w:val="009422FA"/>
    <w:rsid w:val="00002738"/>
    <w:rsid w:val="00015621"/>
    <w:rsid w:val="000160B4"/>
    <w:rsid w:val="000A2147"/>
    <w:rsid w:val="000A2E7B"/>
    <w:rsid w:val="000A3744"/>
    <w:rsid w:val="000D2FD1"/>
    <w:rsid w:val="000E0EA5"/>
    <w:rsid w:val="000F2A7E"/>
    <w:rsid w:val="000F2A87"/>
    <w:rsid w:val="00121B23"/>
    <w:rsid w:val="00132358"/>
    <w:rsid w:val="00134A95"/>
    <w:rsid w:val="001418A3"/>
    <w:rsid w:val="001635AD"/>
    <w:rsid w:val="0016519D"/>
    <w:rsid w:val="001901A5"/>
    <w:rsid w:val="00192A90"/>
    <w:rsid w:val="001C13D5"/>
    <w:rsid w:val="001C3008"/>
    <w:rsid w:val="001E7BBA"/>
    <w:rsid w:val="0020331B"/>
    <w:rsid w:val="002361B2"/>
    <w:rsid w:val="00261720"/>
    <w:rsid w:val="00266E45"/>
    <w:rsid w:val="002B6D80"/>
    <w:rsid w:val="002C14AF"/>
    <w:rsid w:val="002E039C"/>
    <w:rsid w:val="00316509"/>
    <w:rsid w:val="00340929"/>
    <w:rsid w:val="00345D96"/>
    <w:rsid w:val="003613BC"/>
    <w:rsid w:val="00367712"/>
    <w:rsid w:val="003A506D"/>
    <w:rsid w:val="003A5114"/>
    <w:rsid w:val="003E533A"/>
    <w:rsid w:val="003F48C8"/>
    <w:rsid w:val="004042EC"/>
    <w:rsid w:val="00416CC0"/>
    <w:rsid w:val="00427DA8"/>
    <w:rsid w:val="00431CB3"/>
    <w:rsid w:val="00435BB0"/>
    <w:rsid w:val="004561B3"/>
    <w:rsid w:val="00457AE2"/>
    <w:rsid w:val="00474A4B"/>
    <w:rsid w:val="00474F9D"/>
    <w:rsid w:val="00496C5F"/>
    <w:rsid w:val="004F441F"/>
    <w:rsid w:val="0051210F"/>
    <w:rsid w:val="00512D01"/>
    <w:rsid w:val="00542A1C"/>
    <w:rsid w:val="00561E3A"/>
    <w:rsid w:val="005625C8"/>
    <w:rsid w:val="00564476"/>
    <w:rsid w:val="00570F75"/>
    <w:rsid w:val="00597465"/>
    <w:rsid w:val="005D2D80"/>
    <w:rsid w:val="005F728C"/>
    <w:rsid w:val="00602770"/>
    <w:rsid w:val="00630104"/>
    <w:rsid w:val="00635FB2"/>
    <w:rsid w:val="006423B8"/>
    <w:rsid w:val="006602F0"/>
    <w:rsid w:val="00680000"/>
    <w:rsid w:val="006924AA"/>
    <w:rsid w:val="006A00EF"/>
    <w:rsid w:val="006B0178"/>
    <w:rsid w:val="006C0440"/>
    <w:rsid w:val="006F3C8E"/>
    <w:rsid w:val="00721716"/>
    <w:rsid w:val="007304A7"/>
    <w:rsid w:val="007436BA"/>
    <w:rsid w:val="00771CF9"/>
    <w:rsid w:val="0077545B"/>
    <w:rsid w:val="007A6DDB"/>
    <w:rsid w:val="007A7F73"/>
    <w:rsid w:val="007B4D9D"/>
    <w:rsid w:val="007C4CDB"/>
    <w:rsid w:val="007C67A9"/>
    <w:rsid w:val="007E784B"/>
    <w:rsid w:val="007F2142"/>
    <w:rsid w:val="007F4121"/>
    <w:rsid w:val="007F5165"/>
    <w:rsid w:val="00835CAE"/>
    <w:rsid w:val="008419CA"/>
    <w:rsid w:val="00847880"/>
    <w:rsid w:val="008663D7"/>
    <w:rsid w:val="008724D6"/>
    <w:rsid w:val="00880461"/>
    <w:rsid w:val="0088207D"/>
    <w:rsid w:val="0089745A"/>
    <w:rsid w:val="008C02FD"/>
    <w:rsid w:val="008D162F"/>
    <w:rsid w:val="008D6AA2"/>
    <w:rsid w:val="00902D5D"/>
    <w:rsid w:val="00903319"/>
    <w:rsid w:val="009422FA"/>
    <w:rsid w:val="0095153A"/>
    <w:rsid w:val="00962981"/>
    <w:rsid w:val="00970D51"/>
    <w:rsid w:val="00975A83"/>
    <w:rsid w:val="00981F23"/>
    <w:rsid w:val="009C64E3"/>
    <w:rsid w:val="009D1C3F"/>
    <w:rsid w:val="009F5405"/>
    <w:rsid w:val="00A018F0"/>
    <w:rsid w:val="00AA1449"/>
    <w:rsid w:val="00AA43E8"/>
    <w:rsid w:val="00AC339F"/>
    <w:rsid w:val="00AF60AA"/>
    <w:rsid w:val="00B23DFE"/>
    <w:rsid w:val="00B26525"/>
    <w:rsid w:val="00B36C64"/>
    <w:rsid w:val="00B51A2A"/>
    <w:rsid w:val="00B57455"/>
    <w:rsid w:val="00B746E2"/>
    <w:rsid w:val="00BF1F60"/>
    <w:rsid w:val="00C110D8"/>
    <w:rsid w:val="00C26FD4"/>
    <w:rsid w:val="00C449EA"/>
    <w:rsid w:val="00C45F9C"/>
    <w:rsid w:val="00C47611"/>
    <w:rsid w:val="00C561C3"/>
    <w:rsid w:val="00C80603"/>
    <w:rsid w:val="00C8681E"/>
    <w:rsid w:val="00C8767B"/>
    <w:rsid w:val="00CA65A9"/>
    <w:rsid w:val="00CB7C41"/>
    <w:rsid w:val="00CD20D8"/>
    <w:rsid w:val="00CE749C"/>
    <w:rsid w:val="00D03FB4"/>
    <w:rsid w:val="00D22EBD"/>
    <w:rsid w:val="00D34C61"/>
    <w:rsid w:val="00D53451"/>
    <w:rsid w:val="00D81330"/>
    <w:rsid w:val="00D83A13"/>
    <w:rsid w:val="00D84350"/>
    <w:rsid w:val="00D95F29"/>
    <w:rsid w:val="00DD0B6C"/>
    <w:rsid w:val="00DF06D0"/>
    <w:rsid w:val="00DF6DE4"/>
    <w:rsid w:val="00E36D11"/>
    <w:rsid w:val="00E36D71"/>
    <w:rsid w:val="00E738A8"/>
    <w:rsid w:val="00EA68AF"/>
    <w:rsid w:val="00EB244C"/>
    <w:rsid w:val="00EB5BDC"/>
    <w:rsid w:val="00EC61EE"/>
    <w:rsid w:val="00EE06C0"/>
    <w:rsid w:val="00F0611E"/>
    <w:rsid w:val="00F06F87"/>
    <w:rsid w:val="00F07852"/>
    <w:rsid w:val="00F354E6"/>
    <w:rsid w:val="00F66AE1"/>
    <w:rsid w:val="00F75A94"/>
    <w:rsid w:val="00F857F6"/>
    <w:rsid w:val="00F8624E"/>
    <w:rsid w:val="00F91BDB"/>
    <w:rsid w:val="00F930C7"/>
    <w:rsid w:val="00F9381C"/>
    <w:rsid w:val="00F95CCC"/>
    <w:rsid w:val="00FC4C07"/>
    <w:rsid w:val="00FD25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33A"/>
    <w:pPr>
      <w:ind w:firstLine="720"/>
    </w:pPr>
  </w:style>
  <w:style w:type="paragraph" w:styleId="Heading1">
    <w:name w:val="heading 1"/>
    <w:basedOn w:val="Normal"/>
    <w:next w:val="Normal"/>
    <w:link w:val="Heading1Char"/>
    <w:uiPriority w:val="9"/>
    <w:qFormat/>
    <w:rsid w:val="003E533A"/>
    <w:pPr>
      <w:spacing w:after="0" w:line="360" w:lineRule="auto"/>
      <w:ind w:firstLine="0"/>
      <w:jc w:val="both"/>
      <w:outlineLvl w:val="0"/>
    </w:pPr>
    <w:rPr>
      <w:rFonts w:ascii="Times New Roman" w:hAnsi="Times New Roman" w:cs="Times New Roman"/>
      <w:b/>
      <w:i/>
      <w:color w:val="000000" w:themeColor="text1"/>
      <w:sz w:val="24"/>
      <w:szCs w:val="24"/>
    </w:rPr>
  </w:style>
  <w:style w:type="paragraph" w:styleId="Heading2">
    <w:name w:val="heading 2"/>
    <w:basedOn w:val="Heading1"/>
    <w:link w:val="Heading2Char"/>
    <w:uiPriority w:val="9"/>
    <w:qFormat/>
    <w:rsid w:val="003E533A"/>
    <w:pPr>
      <w:outlineLvl w:val="1"/>
    </w:pPr>
    <w:rPr>
      <w:b w:val="0"/>
      <w:shd w:val="clear" w:color="auto" w:fill="FFFFFF"/>
    </w:rPr>
  </w:style>
  <w:style w:type="paragraph" w:styleId="Heading3">
    <w:name w:val="heading 3"/>
    <w:basedOn w:val="Normal"/>
    <w:next w:val="Normal"/>
    <w:link w:val="Heading3Char"/>
    <w:uiPriority w:val="9"/>
    <w:semiHidden/>
    <w:unhideWhenUsed/>
    <w:qFormat/>
    <w:rsid w:val="00AF60AA"/>
    <w:pPr>
      <w:keepNext/>
      <w:keepLines/>
      <w:spacing w:before="40" w:after="0"/>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E533A"/>
    <w:rPr>
      <w:rFonts w:ascii="Times New Roman" w:hAnsi="Times New Roman" w:cs="Times New Roman"/>
      <w:i/>
      <w:color w:val="000000" w:themeColor="text1"/>
      <w:sz w:val="24"/>
      <w:szCs w:val="24"/>
    </w:rPr>
  </w:style>
  <w:style w:type="paragraph" w:styleId="NormalWeb">
    <w:name w:val="Normal (Web)"/>
    <w:basedOn w:val="Normal"/>
    <w:uiPriority w:val="99"/>
    <w:unhideWhenUsed/>
    <w:rsid w:val="009422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E533A"/>
    <w:rPr>
      <w:rFonts w:ascii="Times New Roman" w:hAnsi="Times New Roman" w:cs="Times New Roman"/>
      <w:b/>
      <w:i/>
      <w:color w:val="000000" w:themeColor="text1"/>
      <w:sz w:val="24"/>
      <w:szCs w:val="24"/>
    </w:rPr>
  </w:style>
  <w:style w:type="paragraph" w:styleId="ListParagraph">
    <w:name w:val="List Paragraph"/>
    <w:basedOn w:val="Normal"/>
    <w:uiPriority w:val="34"/>
    <w:qFormat/>
    <w:rsid w:val="00192A90"/>
    <w:pPr>
      <w:ind w:left="720"/>
      <w:contextualSpacing/>
    </w:pPr>
  </w:style>
  <w:style w:type="character" w:customStyle="1" w:styleId="Heading3Char">
    <w:name w:val="Heading 3 Char"/>
    <w:basedOn w:val="DefaultParagraphFont"/>
    <w:link w:val="Heading3"/>
    <w:uiPriority w:val="9"/>
    <w:semiHidden/>
    <w:rsid w:val="00AF60AA"/>
    <w:rPr>
      <w:rFonts w:ascii="Times New Roman" w:eastAsiaTheme="majorEastAsia" w:hAnsi="Times New Roman" w:cstheme="majorBidi"/>
      <w:color w:val="000000" w:themeColor="text1"/>
      <w:sz w:val="24"/>
      <w:szCs w:val="24"/>
    </w:rPr>
  </w:style>
  <w:style w:type="paragraph" w:styleId="TOCHeading">
    <w:name w:val="TOC Heading"/>
    <w:basedOn w:val="Heading1"/>
    <w:next w:val="Normal"/>
    <w:uiPriority w:val="39"/>
    <w:unhideWhenUsed/>
    <w:qFormat/>
    <w:rsid w:val="00630104"/>
    <w:pPr>
      <w:keepNext/>
      <w:keepLines/>
      <w:spacing w:before="240" w:line="259" w:lineRule="auto"/>
      <w:jc w:val="left"/>
      <w:outlineLvl w:val="9"/>
    </w:pPr>
    <w:rPr>
      <w:rFonts w:asciiTheme="majorHAnsi" w:eastAsiaTheme="majorEastAsia" w:hAnsiTheme="majorHAnsi" w:cstheme="majorBidi"/>
      <w:b w:val="0"/>
      <w:i w:val="0"/>
      <w:color w:val="2F5496" w:themeColor="accent1" w:themeShade="BF"/>
      <w:sz w:val="32"/>
      <w:szCs w:val="32"/>
    </w:rPr>
  </w:style>
  <w:style w:type="paragraph" w:styleId="TOC1">
    <w:name w:val="toc 1"/>
    <w:basedOn w:val="Normal"/>
    <w:next w:val="Normal"/>
    <w:autoRedefine/>
    <w:uiPriority w:val="39"/>
    <w:unhideWhenUsed/>
    <w:rsid w:val="00630104"/>
    <w:pPr>
      <w:spacing w:after="100"/>
    </w:pPr>
  </w:style>
  <w:style w:type="paragraph" w:styleId="TOC2">
    <w:name w:val="toc 2"/>
    <w:basedOn w:val="Normal"/>
    <w:next w:val="Normal"/>
    <w:autoRedefine/>
    <w:uiPriority w:val="39"/>
    <w:unhideWhenUsed/>
    <w:rsid w:val="00630104"/>
    <w:pPr>
      <w:spacing w:after="100"/>
      <w:ind w:left="220"/>
    </w:pPr>
  </w:style>
  <w:style w:type="character" w:styleId="Hyperlink">
    <w:name w:val="Hyperlink"/>
    <w:basedOn w:val="DefaultParagraphFont"/>
    <w:uiPriority w:val="99"/>
    <w:unhideWhenUsed/>
    <w:rsid w:val="00630104"/>
    <w:rPr>
      <w:color w:val="0563C1" w:themeColor="hyperlink"/>
      <w:u w:val="single"/>
    </w:rPr>
  </w:style>
  <w:style w:type="paragraph" w:styleId="BalloonText">
    <w:name w:val="Balloon Text"/>
    <w:basedOn w:val="Normal"/>
    <w:link w:val="BalloonTextChar"/>
    <w:uiPriority w:val="99"/>
    <w:semiHidden/>
    <w:unhideWhenUsed/>
    <w:rsid w:val="000F2A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A7E"/>
    <w:rPr>
      <w:rFonts w:ascii="Tahoma" w:hAnsi="Tahoma" w:cs="Tahoma"/>
      <w:sz w:val="16"/>
      <w:szCs w:val="16"/>
    </w:rPr>
  </w:style>
  <w:style w:type="paragraph" w:customStyle="1" w:styleId="ContactInfo">
    <w:name w:val="Contact Info"/>
    <w:basedOn w:val="Normal"/>
    <w:uiPriority w:val="4"/>
    <w:qFormat/>
    <w:rsid w:val="000F2A7E"/>
    <w:pPr>
      <w:spacing w:after="0" w:line="264" w:lineRule="auto"/>
      <w:ind w:firstLine="0"/>
      <w:jc w:val="center"/>
    </w:pPr>
    <w:rPr>
      <w:color w:val="595959" w:themeColor="text1" w:themeTint="A6"/>
    </w:rPr>
  </w:style>
  <w:style w:type="paragraph" w:styleId="Header">
    <w:name w:val="header"/>
    <w:basedOn w:val="Normal"/>
    <w:link w:val="HeaderChar"/>
    <w:uiPriority w:val="99"/>
    <w:semiHidden/>
    <w:unhideWhenUsed/>
    <w:rsid w:val="000F2A7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F2A7E"/>
  </w:style>
  <w:style w:type="paragraph" w:styleId="Footer">
    <w:name w:val="footer"/>
    <w:basedOn w:val="Normal"/>
    <w:link w:val="FooterChar"/>
    <w:uiPriority w:val="99"/>
    <w:unhideWhenUsed/>
    <w:rsid w:val="000F2A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2A7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8903F-4310-4C02-B1B1-FE11B37C1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4282</Words>
  <Characters>24411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roomi</dc:creator>
  <cp:lastModifiedBy>qirexhunt@gmail.com</cp:lastModifiedBy>
  <cp:revision>16</cp:revision>
  <dcterms:created xsi:type="dcterms:W3CDTF">2020-05-13T16:18:00Z</dcterms:created>
  <dcterms:modified xsi:type="dcterms:W3CDTF">2020-05-13T17:02:00Z</dcterms:modified>
</cp:coreProperties>
</file>