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19D5979B" w14:textId="25AC35F1" w:rsidR="0005709B" w:rsidRDefault="0005709B" w:rsidP="0005709B">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2F84EF1A" wp14:editId="04D62092">
            <wp:extent cx="2874010" cy="1045210"/>
            <wp:effectExtent l="19050" t="19050" r="21590" b="2159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4010" cy="1045210"/>
                    </a:xfrm>
                    <a:prstGeom prst="rect">
                      <a:avLst/>
                    </a:prstGeom>
                    <a:noFill/>
                    <a:ln w="19050" cmpd="sng">
                      <a:solidFill>
                        <a:srgbClr val="000000"/>
                      </a:solidFill>
                      <a:miter lim="800000"/>
                      <a:headEnd/>
                      <a:tailEnd/>
                    </a:ln>
                    <a:effectLst/>
                  </pic:spPr>
                </pic:pic>
              </a:graphicData>
            </a:graphic>
          </wp:inline>
        </w:drawing>
      </w:r>
    </w:p>
    <w:p w14:paraId="3225E303" w14:textId="77777777" w:rsidR="0005709B" w:rsidRDefault="0005709B" w:rsidP="0005709B">
      <w:pPr>
        <w:pStyle w:val="Heading1"/>
        <w:jc w:val="center"/>
        <w:rPr>
          <w:rFonts w:ascii="Arial" w:eastAsia="SimSun" w:hAnsi="Arial" w:cs="Arial"/>
          <w:lang w:val="cy-GB"/>
        </w:rPr>
      </w:pPr>
      <w:r>
        <w:rPr>
          <w:rFonts w:eastAsia="SimSun"/>
          <w:lang w:val="cy-GB"/>
        </w:rPr>
        <w:t>Undergraduate assignment feedback form</w:t>
      </w:r>
    </w:p>
    <w:p w14:paraId="7282AB6D" w14:textId="77777777" w:rsidR="0005709B" w:rsidRDefault="0005709B" w:rsidP="0005709B">
      <w:pPr>
        <w:jc w:val="center"/>
        <w:rPr>
          <w:rFonts w:ascii="Arial" w:eastAsia="SimSun" w:hAnsi="Arial" w:cs="Arial"/>
          <w:b/>
          <w:lang w:val="cy-GB"/>
        </w:rPr>
      </w:pPr>
      <w:r>
        <w:rPr>
          <w:rFonts w:ascii="Arial" w:hAnsi="Arial" w:cs="Arial"/>
          <w:b/>
          <w:lang w:val="cy-GB"/>
        </w:rPr>
        <w:t>(to be completed by marker)</w:t>
      </w:r>
    </w:p>
    <w:p w14:paraId="19F75D6D" w14:textId="77777777" w:rsidR="0005709B" w:rsidRDefault="0005709B" w:rsidP="0005709B">
      <w:pPr>
        <w:jc w:val="center"/>
        <w:rPr>
          <w:rFonts w:ascii="Arial" w:hAnsi="Arial" w:cs="Arial"/>
          <w:b/>
          <w:lang w:val="cy-GB"/>
        </w:rPr>
      </w:pPr>
    </w:p>
    <w:p w14:paraId="41C7D692" w14:textId="77777777" w:rsidR="0005709B" w:rsidRDefault="0005709B" w:rsidP="0005709B">
      <w:pPr>
        <w:pStyle w:val="Heading3"/>
        <w:rPr>
          <w:rFonts w:ascii="Trebuchet MS" w:eastAsia="SimSun" w:hAnsi="Trebuchet MS" w:cs="Tahoma"/>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05709B" w14:paraId="0ABEFA24" w14:textId="77777777" w:rsidTr="0005709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2A7F6CD1" w14:textId="77777777" w:rsidR="0005709B" w:rsidRDefault="0005709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w:t>
            </w:r>
          </w:p>
          <w:p w14:paraId="757E563B" w14:textId="5EBD5182" w:rsidR="0005709B" w:rsidRPr="004E1F47" w:rsidRDefault="004E1F47">
            <w:pPr>
              <w:pStyle w:val="NormalWeb"/>
              <w:spacing w:before="0" w:beforeAutospacing="0" w:after="0" w:afterAutospacing="0"/>
              <w:ind w:right="34"/>
              <w:rPr>
                <w:rFonts w:ascii="Calibri" w:hAnsi="Calibri" w:cs="Tahoma"/>
                <w:b/>
                <w:sz w:val="24"/>
                <w:szCs w:val="24"/>
              </w:rPr>
            </w:pPr>
            <w:r w:rsidRPr="004E1F47">
              <w:rPr>
                <w:rFonts w:ascii="Calibri" w:hAnsi="Calibri" w:cs="Tahoma"/>
                <w:b/>
                <w:sz w:val="24"/>
                <w:szCs w:val="24"/>
              </w:rPr>
              <w:t>Helen Alice Douglas</w:t>
            </w:r>
          </w:p>
        </w:tc>
      </w:tr>
      <w:tr w:rsidR="0005709B" w14:paraId="13C2055F" w14:textId="77777777" w:rsidTr="0005709B">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5B8EEF59" w14:textId="1E839EEB" w:rsidR="0005709B" w:rsidRPr="004E1F47" w:rsidRDefault="0005709B">
            <w:pPr>
              <w:pStyle w:val="NormalWeb"/>
              <w:spacing w:before="0" w:beforeAutospacing="0" w:after="0" w:afterAutospacing="0"/>
              <w:ind w:right="34"/>
              <w:rPr>
                <w:rFonts w:ascii="Calibri" w:hAnsi="Calibri" w:cs="Tahoma"/>
                <w:b/>
                <w:sz w:val="24"/>
                <w:szCs w:val="24"/>
              </w:rPr>
            </w:pPr>
            <w:r>
              <w:rPr>
                <w:rFonts w:ascii="Calibri" w:hAnsi="Calibri" w:cs="Tahoma"/>
                <w:i/>
                <w:sz w:val="24"/>
                <w:szCs w:val="24"/>
              </w:rPr>
              <w:t>Module title:</w:t>
            </w:r>
            <w:r w:rsidR="004E1F47">
              <w:rPr>
                <w:rFonts w:ascii="Calibri" w:hAnsi="Calibri" w:cs="Tahoma"/>
                <w:i/>
                <w:sz w:val="24"/>
                <w:szCs w:val="24"/>
              </w:rPr>
              <w:t xml:space="preserve"> </w:t>
            </w:r>
            <w:r w:rsidR="007B1C50">
              <w:rPr>
                <w:rFonts w:ascii="Calibri" w:hAnsi="Calibri" w:cs="Tahoma"/>
                <w:b/>
                <w:sz w:val="24"/>
                <w:szCs w:val="24"/>
              </w:rPr>
              <w:t>From Village to Empire: An Introduction to the History of Rome</w:t>
            </w:r>
          </w:p>
        </w:tc>
        <w:tc>
          <w:tcPr>
            <w:tcW w:w="3967" w:type="dxa"/>
            <w:gridSpan w:val="2"/>
            <w:tcBorders>
              <w:top w:val="single" w:sz="4" w:space="0" w:color="auto"/>
              <w:left w:val="single" w:sz="4" w:space="0" w:color="auto"/>
              <w:bottom w:val="single" w:sz="4" w:space="0" w:color="auto"/>
              <w:right w:val="single" w:sz="4" w:space="0" w:color="auto"/>
            </w:tcBorders>
            <w:hideMark/>
          </w:tcPr>
          <w:p w14:paraId="158112FC" w14:textId="0B9A800F" w:rsidR="0005709B" w:rsidRPr="007B1C50" w:rsidRDefault="0005709B">
            <w:pPr>
              <w:pStyle w:val="NormalWeb"/>
              <w:spacing w:before="0" w:beforeAutospacing="0" w:after="0" w:afterAutospacing="0"/>
              <w:ind w:right="34"/>
              <w:rPr>
                <w:rFonts w:ascii="Calibri" w:hAnsi="Calibri" w:cs="Tahoma"/>
                <w:b/>
                <w:sz w:val="24"/>
                <w:szCs w:val="24"/>
              </w:rPr>
            </w:pPr>
            <w:r>
              <w:rPr>
                <w:rFonts w:ascii="Calibri" w:hAnsi="Calibri" w:cs="Tahoma"/>
                <w:i/>
                <w:sz w:val="24"/>
                <w:szCs w:val="24"/>
              </w:rPr>
              <w:t>Student number:</w:t>
            </w:r>
            <w:r w:rsidR="007B1C50">
              <w:rPr>
                <w:rFonts w:ascii="Calibri" w:hAnsi="Calibri" w:cs="Tahoma"/>
                <w:i/>
                <w:sz w:val="24"/>
                <w:szCs w:val="24"/>
              </w:rPr>
              <w:br/>
            </w:r>
            <w:r w:rsidR="007B1C50">
              <w:rPr>
                <w:rFonts w:ascii="Calibri" w:hAnsi="Calibri" w:cs="Tahoma"/>
                <w:b/>
                <w:sz w:val="24"/>
                <w:szCs w:val="24"/>
              </w:rPr>
              <w:t>1700383</w:t>
            </w:r>
            <w:bookmarkStart w:id="0" w:name="_GoBack"/>
            <w:bookmarkEnd w:id="0"/>
          </w:p>
        </w:tc>
      </w:tr>
      <w:tr w:rsidR="0005709B" w14:paraId="069CE5A4" w14:textId="77777777" w:rsidTr="0005709B">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554CD5B" w14:textId="77777777" w:rsidR="0005709B" w:rsidRDefault="0005709B">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7156C63E" w14:textId="77777777" w:rsidR="0005709B" w:rsidRDefault="0005709B">
            <w:pPr>
              <w:pStyle w:val="NormalWeb"/>
              <w:rPr>
                <w:rFonts w:ascii="Calibri" w:hAnsi="Calibri" w:cs="Tahoma"/>
                <w:i/>
                <w:sz w:val="24"/>
                <w:szCs w:val="24"/>
              </w:rPr>
            </w:pPr>
            <w:r>
              <w:rPr>
                <w:rFonts w:ascii="Calibri" w:hAnsi="Calibri" w:cs="Tahoma"/>
                <w:i/>
                <w:sz w:val="24"/>
                <w:szCs w:val="24"/>
              </w:rPr>
              <w:t>Comments:</w:t>
            </w:r>
          </w:p>
          <w:p w14:paraId="29001C7B" w14:textId="77777777" w:rsidR="0005709B" w:rsidRDefault="0005709B">
            <w:pPr>
              <w:pStyle w:val="NormalWeb"/>
              <w:rPr>
                <w:rFonts w:ascii="Calibri" w:hAnsi="Calibri" w:cs="Tahoma"/>
                <w:i/>
                <w:sz w:val="24"/>
                <w:szCs w:val="24"/>
              </w:rPr>
            </w:pPr>
          </w:p>
          <w:p w14:paraId="04515A27" w14:textId="77777777" w:rsidR="0005709B" w:rsidRDefault="0005709B">
            <w:pPr>
              <w:pStyle w:val="NormalWeb"/>
              <w:rPr>
                <w:rFonts w:ascii="Calibri" w:hAnsi="Calibri" w:cs="Tahoma"/>
                <w:i/>
                <w:sz w:val="24"/>
                <w:szCs w:val="24"/>
              </w:rPr>
            </w:pPr>
          </w:p>
          <w:p w14:paraId="3FFC37E0" w14:textId="77777777" w:rsidR="0005709B" w:rsidRDefault="0005709B">
            <w:pPr>
              <w:pStyle w:val="NormalWeb"/>
              <w:rPr>
                <w:rFonts w:ascii="Calibri" w:hAnsi="Calibri" w:cs="Tahoma"/>
                <w:i/>
                <w:sz w:val="24"/>
                <w:szCs w:val="24"/>
              </w:rPr>
            </w:pPr>
          </w:p>
          <w:p w14:paraId="49F85E92" w14:textId="77777777" w:rsidR="0005709B" w:rsidRDefault="0005709B">
            <w:pPr>
              <w:pStyle w:val="NormalWeb"/>
              <w:rPr>
                <w:rFonts w:ascii="Calibri" w:hAnsi="Calibri" w:cs="Tahoma"/>
                <w:i/>
                <w:sz w:val="24"/>
                <w:szCs w:val="24"/>
              </w:rPr>
            </w:pPr>
          </w:p>
          <w:p w14:paraId="5850EAD8" w14:textId="77777777" w:rsidR="0005709B" w:rsidRDefault="0005709B">
            <w:pPr>
              <w:pStyle w:val="NormalWeb"/>
              <w:rPr>
                <w:rFonts w:ascii="Calibri" w:hAnsi="Calibri" w:cs="Tahoma"/>
                <w:i/>
                <w:sz w:val="24"/>
                <w:szCs w:val="24"/>
              </w:rPr>
            </w:pPr>
          </w:p>
          <w:p w14:paraId="334E3836" w14:textId="77777777" w:rsidR="0005709B" w:rsidRDefault="0005709B">
            <w:pPr>
              <w:pStyle w:val="NormalWeb"/>
              <w:rPr>
                <w:rFonts w:ascii="Calibri" w:hAnsi="Calibri" w:cs="Tahoma"/>
                <w:i/>
                <w:sz w:val="24"/>
                <w:szCs w:val="24"/>
              </w:rPr>
            </w:pPr>
          </w:p>
          <w:p w14:paraId="5ACF3DFE" w14:textId="77777777" w:rsidR="0005709B" w:rsidRDefault="0005709B">
            <w:pPr>
              <w:pStyle w:val="NormalWeb"/>
              <w:rPr>
                <w:rFonts w:ascii="Calibri" w:hAnsi="Calibri" w:cs="Tahoma"/>
                <w:i/>
                <w:sz w:val="24"/>
                <w:szCs w:val="24"/>
              </w:rPr>
            </w:pPr>
          </w:p>
          <w:p w14:paraId="5B8A12F6" w14:textId="77777777" w:rsidR="0005709B" w:rsidRDefault="0005709B">
            <w:pPr>
              <w:pStyle w:val="NormalWeb"/>
              <w:rPr>
                <w:rFonts w:ascii="Calibri" w:hAnsi="Calibri" w:cs="Tahoma"/>
                <w:i/>
                <w:sz w:val="24"/>
                <w:szCs w:val="24"/>
              </w:rPr>
            </w:pPr>
          </w:p>
          <w:p w14:paraId="5B065177" w14:textId="77777777" w:rsidR="0005709B" w:rsidRDefault="0005709B">
            <w:pPr>
              <w:pStyle w:val="NormalWeb"/>
              <w:rPr>
                <w:rFonts w:ascii="Calibri" w:hAnsi="Calibri" w:cs="Tahoma"/>
                <w:i/>
                <w:sz w:val="24"/>
                <w:szCs w:val="24"/>
              </w:rPr>
            </w:pPr>
          </w:p>
          <w:p w14:paraId="1C7023DD" w14:textId="77777777" w:rsidR="0005709B" w:rsidRDefault="0005709B">
            <w:pPr>
              <w:pStyle w:val="NormalWeb"/>
              <w:rPr>
                <w:rFonts w:ascii="Calibri" w:hAnsi="Calibri" w:cs="Tahoma"/>
                <w:i/>
                <w:sz w:val="24"/>
                <w:szCs w:val="24"/>
              </w:rPr>
            </w:pPr>
          </w:p>
          <w:p w14:paraId="151CA2C4" w14:textId="77777777" w:rsidR="0005709B" w:rsidRDefault="0005709B">
            <w:pPr>
              <w:pStyle w:val="NormalWeb"/>
              <w:rPr>
                <w:rFonts w:ascii="Calibri" w:hAnsi="Calibri" w:cs="Tahoma"/>
                <w:i/>
                <w:sz w:val="24"/>
                <w:szCs w:val="24"/>
              </w:rPr>
            </w:pPr>
          </w:p>
        </w:tc>
      </w:tr>
      <w:tr w:rsidR="0005709B" w14:paraId="158A57F1" w14:textId="77777777" w:rsidTr="0005709B">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4C226D0A" w14:textId="77777777" w:rsidR="0005709B" w:rsidRDefault="0005709B">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5FBDF5C4" w14:textId="77777777" w:rsidR="0005709B" w:rsidRDefault="0005709B">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05709B" w14:paraId="3E3AF6B8" w14:textId="77777777" w:rsidTr="0005709B">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775C7610" w14:textId="77777777" w:rsidR="0005709B" w:rsidRDefault="0005709B">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312A48E3" w14:textId="77777777" w:rsidR="0005709B" w:rsidRDefault="0005709B">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19DB1895" w14:textId="054AD1D1" w:rsidR="0005709B" w:rsidRDefault="0005709B">
      <w:pPr>
        <w:rPr>
          <w:b/>
          <w:u w:val="single"/>
        </w:rPr>
      </w:pPr>
      <w:r>
        <w:rPr>
          <w:b/>
          <w:u w:val="single"/>
        </w:rPr>
        <w:br w:type="page"/>
      </w:r>
    </w:p>
    <w:p w14:paraId="593CFE4E" w14:textId="2C537C7A" w:rsidR="00042559" w:rsidRDefault="00042559" w:rsidP="00042559">
      <w:pPr>
        <w:jc w:val="center"/>
        <w:rPr>
          <w:b/>
          <w:u w:val="single"/>
        </w:rPr>
      </w:pPr>
      <w:r w:rsidRPr="00042559">
        <w:rPr>
          <w:b/>
          <w:u w:val="single"/>
        </w:rPr>
        <w:lastRenderedPageBreak/>
        <w:t>Critically access the ancient evidence for Etruscan influence on Rome’s religious institutions</w:t>
      </w:r>
    </w:p>
    <w:p w14:paraId="2B33F0E9" w14:textId="1C68BD65" w:rsidR="00EB30EA" w:rsidRPr="00FE3F3F" w:rsidRDefault="00DE1B1E" w:rsidP="00EB30EA">
      <w:r w:rsidRPr="00A21981">
        <w:t xml:space="preserve">The Roman religious institutions may have been heavily influenced by the Etruscans especially the southern cities like </w:t>
      </w:r>
      <w:proofErr w:type="spellStart"/>
      <w:r w:rsidRPr="00A21981">
        <w:t>Tarquni</w:t>
      </w:r>
      <w:proofErr w:type="spellEnd"/>
      <w:r w:rsidRPr="00A21981">
        <w:t xml:space="preserve">, Veii and </w:t>
      </w:r>
      <w:proofErr w:type="spellStart"/>
      <w:r w:rsidRPr="00A21981">
        <w:t>Caere</w:t>
      </w:r>
      <w:proofErr w:type="spellEnd"/>
      <w:r w:rsidR="005A4952">
        <w:t>,</w:t>
      </w:r>
      <w:r w:rsidRPr="00A21981">
        <w:t xml:space="preserve"> which were more open to foreigners than the Northern cities.</w:t>
      </w:r>
      <w:r w:rsidRPr="00A21981">
        <w:rPr>
          <w:rStyle w:val="FootnoteReference"/>
        </w:rPr>
        <w:footnoteReference w:id="1"/>
      </w:r>
      <w:r w:rsidRPr="00A21981">
        <w:t xml:space="preserve">  </w:t>
      </w:r>
      <w:r w:rsidR="00026E50" w:rsidRPr="00A21981">
        <w:t xml:space="preserve">The Etruscans themselves though may have been influenced by the Greeks as well and so Rome’s religion may have been a combination of both Greek and Etruscan beliefs.  </w:t>
      </w:r>
      <w:r w:rsidR="00BE19AE" w:rsidRPr="00A21981">
        <w:t>As there is a lack of Etruscan evidence on their own religion</w:t>
      </w:r>
      <w:r w:rsidR="005A4952">
        <w:t>,</w:t>
      </w:r>
      <w:r w:rsidR="00BE19AE" w:rsidRPr="00A21981">
        <w:t xml:space="preserve"> it is almost impossible to tell whether there are Etruscan religious practices that the Romans did not adopt and so have not been remembered in our time.</w:t>
      </w:r>
      <w:r w:rsidR="00C53DC7">
        <w:t xml:space="preserve">  </w:t>
      </w:r>
      <w:r w:rsidR="00C53DC7" w:rsidRPr="004943D5">
        <w:t>Seneca the Younger</w:t>
      </w:r>
      <w:r w:rsidR="00C53DC7">
        <w:t xml:space="preserve"> wrote in his </w:t>
      </w:r>
      <w:proofErr w:type="spellStart"/>
      <w:r w:rsidR="00C53DC7">
        <w:rPr>
          <w:i/>
        </w:rPr>
        <w:t>Naturales</w:t>
      </w:r>
      <w:proofErr w:type="spellEnd"/>
      <w:r w:rsidR="00C53DC7">
        <w:rPr>
          <w:i/>
        </w:rPr>
        <w:t xml:space="preserve"> </w:t>
      </w:r>
      <w:proofErr w:type="spellStart"/>
      <w:r w:rsidR="00C53DC7">
        <w:rPr>
          <w:i/>
        </w:rPr>
        <w:t>Quaestiones</w:t>
      </w:r>
      <w:proofErr w:type="spellEnd"/>
      <w:r w:rsidR="00C53DC7">
        <w:rPr>
          <w:i/>
        </w:rPr>
        <w:t xml:space="preserve"> </w:t>
      </w:r>
      <w:r w:rsidR="00C53DC7">
        <w:t>that the main difference between the Etruscan and Roman religion was that the Romans thought that lightning was the result of clouds colliding, whereas the Etruscans believed that a deity caused the clouds to collide to release lightning as a sign which will hold a meaning, implying that the Etruscans held a more superstitious belief</w:t>
      </w:r>
      <w:r w:rsidR="00BF5029">
        <w:t xml:space="preserve"> (II.32.2</w:t>
      </w:r>
      <w:r w:rsidR="00BF5029" w:rsidRPr="00FE3F3F">
        <w:t>)</w:t>
      </w:r>
      <w:r w:rsidR="005074AF">
        <w:t xml:space="preserve">; </w:t>
      </w:r>
      <w:r w:rsidR="005A4952">
        <w:t xml:space="preserve">however, </w:t>
      </w:r>
      <w:r w:rsidR="005074AF">
        <w:t xml:space="preserve">Seneca was a </w:t>
      </w:r>
      <w:r w:rsidR="00B70086">
        <w:t>s</w:t>
      </w:r>
      <w:r w:rsidR="005074AF">
        <w:t xml:space="preserve">toic philosopher </w:t>
      </w:r>
      <w:r w:rsidR="009B1CB0">
        <w:t>writing at a much later time and in this essay he was looking at the ancient theories of cosmology and similar subjects</w:t>
      </w:r>
      <w:r w:rsidR="005A4952">
        <w:t>,</w:t>
      </w:r>
      <w:r w:rsidR="009B1CB0">
        <w:t xml:space="preserve"> so is highly likely to have been very critical of the Etruscan diviners</w:t>
      </w:r>
      <w:r w:rsidR="00BB5209">
        <w:t xml:space="preserve"> and superstitions</w:t>
      </w:r>
      <w:r w:rsidR="00B70086">
        <w:t xml:space="preserve">, however as stoic </w:t>
      </w:r>
      <w:r w:rsidR="005B602A">
        <w:t>philosophers</w:t>
      </w:r>
      <w:r w:rsidR="00B70086">
        <w:t xml:space="preserve"> </w:t>
      </w:r>
      <w:r w:rsidR="000429C4">
        <w:t xml:space="preserve">held the belief that the gods did interact with humans (as opposed to an </w:t>
      </w:r>
      <w:r w:rsidR="005B602A">
        <w:t>epicurean</w:t>
      </w:r>
      <w:r w:rsidR="000429C4">
        <w:t xml:space="preserve"> philosopher who believed in the gods but not that they interacted with humans), th</w:t>
      </w:r>
      <w:r w:rsidR="005A4952">
        <w:t>us</w:t>
      </w:r>
      <w:r w:rsidR="000429C4">
        <w:t xml:space="preserve"> his mocking of the Etruscan beliefs that gods controlled the lightning appears to be contradictive of his </w:t>
      </w:r>
      <w:r w:rsidR="005B602A">
        <w:t>philosophers</w:t>
      </w:r>
      <w:r w:rsidR="000429C4">
        <w:t xml:space="preserve"> perspective</w:t>
      </w:r>
      <w:r w:rsidR="005A4952">
        <w:t>,</w:t>
      </w:r>
      <w:r w:rsidR="000429C4">
        <w:t xml:space="preserve"> so m</w:t>
      </w:r>
      <w:r w:rsidR="005A4952">
        <w:t>ay</w:t>
      </w:r>
      <w:r w:rsidR="000429C4">
        <w:t xml:space="preserve"> show that Etruscan religion was </w:t>
      </w:r>
      <w:r w:rsidR="005A4952">
        <w:t>considered</w:t>
      </w:r>
      <w:r w:rsidR="000429C4">
        <w:t xml:space="preserve"> less developed and primitive compared to the</w:t>
      </w:r>
      <w:r w:rsidR="00E07CC4">
        <w:t xml:space="preserve"> later</w:t>
      </w:r>
      <w:r w:rsidR="000429C4">
        <w:t xml:space="preserve"> Roman religion.</w:t>
      </w:r>
    </w:p>
    <w:p w14:paraId="69ECD4D8" w14:textId="2A288B68" w:rsidR="00F620AB" w:rsidRPr="00EB30EA" w:rsidRDefault="00AE3DCD">
      <w:r>
        <w:t xml:space="preserve">The major influence </w:t>
      </w:r>
      <w:r w:rsidR="003410DA">
        <w:t xml:space="preserve">of Etruscan </w:t>
      </w:r>
      <w:r w:rsidR="00452316">
        <w:t xml:space="preserve">religion on </w:t>
      </w:r>
      <w:r w:rsidR="009B7E7B">
        <w:t xml:space="preserve">Rome was the use of </w:t>
      </w:r>
      <w:r w:rsidR="00AD0006">
        <w:t>diviners</w:t>
      </w:r>
      <w:r w:rsidR="009B7E7B">
        <w:t xml:space="preserve"> or </w:t>
      </w:r>
      <w:r w:rsidR="00860DA7">
        <w:rPr>
          <w:i/>
        </w:rPr>
        <w:t>haru</w:t>
      </w:r>
      <w:r w:rsidR="0039407B">
        <w:rPr>
          <w:i/>
        </w:rPr>
        <w:t>spex</w:t>
      </w:r>
      <w:r w:rsidR="001D1F84">
        <w:rPr>
          <w:i/>
        </w:rPr>
        <w:t xml:space="preserve">, </w:t>
      </w:r>
      <w:r w:rsidR="00856CAB">
        <w:t xml:space="preserve">who would read the </w:t>
      </w:r>
      <w:r w:rsidR="00AD0006">
        <w:t xml:space="preserve">signs of the gods and interpret their meaning; either by reading the entrails of sacrificial animals, </w:t>
      </w:r>
      <w:r w:rsidR="00EC6FD0">
        <w:t>lightning storms, or prodigies</w:t>
      </w:r>
      <w:r w:rsidR="00A720B4">
        <w:rPr>
          <w:rStyle w:val="FootnoteReference"/>
        </w:rPr>
        <w:footnoteReference w:id="2"/>
      </w:r>
      <w:r w:rsidR="00EC6FD0">
        <w:t xml:space="preserve">.  </w:t>
      </w:r>
      <w:proofErr w:type="spellStart"/>
      <w:r w:rsidR="00083C56">
        <w:t>Aulus</w:t>
      </w:r>
      <w:proofErr w:type="spellEnd"/>
      <w:r w:rsidR="00083C56">
        <w:t xml:space="preserve"> </w:t>
      </w:r>
      <w:proofErr w:type="spellStart"/>
      <w:r w:rsidR="00083C56">
        <w:t>Gellius</w:t>
      </w:r>
      <w:proofErr w:type="spellEnd"/>
      <w:r w:rsidR="00083C56">
        <w:t xml:space="preserve"> tells of an example of the use of </w:t>
      </w:r>
      <w:proofErr w:type="spellStart"/>
      <w:r w:rsidR="00083C56">
        <w:t>Eturian</w:t>
      </w:r>
      <w:proofErr w:type="spellEnd"/>
      <w:r w:rsidR="00083C56">
        <w:t xml:space="preserve"> diviners in </w:t>
      </w:r>
      <w:r w:rsidR="00592633">
        <w:t xml:space="preserve">Rome in his </w:t>
      </w:r>
      <w:r w:rsidR="00592633" w:rsidRPr="003C2FD1">
        <w:rPr>
          <w:i/>
        </w:rPr>
        <w:t xml:space="preserve">Attic Nights </w:t>
      </w:r>
      <w:r w:rsidR="00592633">
        <w:t xml:space="preserve">when the Statue of Horatius </w:t>
      </w:r>
      <w:proofErr w:type="spellStart"/>
      <w:r w:rsidR="00592633">
        <w:t>Cocles</w:t>
      </w:r>
      <w:proofErr w:type="spellEnd"/>
      <w:r w:rsidR="00592633">
        <w:t xml:space="preserve"> was struck by lightning</w:t>
      </w:r>
      <w:r w:rsidR="00654563">
        <w:t xml:space="preserve"> and the diviners are said to have given false advice which when discovered they were sentenced to death (4.5)</w:t>
      </w:r>
      <w:r w:rsidR="007D10D1">
        <w:rPr>
          <w:rStyle w:val="FootnoteReference"/>
        </w:rPr>
        <w:footnoteReference w:id="3"/>
      </w:r>
      <w:r w:rsidR="00E04DEA">
        <w:t xml:space="preserve">. </w:t>
      </w:r>
      <w:r w:rsidR="009D290E">
        <w:t xml:space="preserve"> </w:t>
      </w:r>
      <w:proofErr w:type="spellStart"/>
      <w:r w:rsidR="009D290E">
        <w:t>Gellius</w:t>
      </w:r>
      <w:proofErr w:type="spellEnd"/>
      <w:r w:rsidR="009D290E">
        <w:t xml:space="preserve"> was writing </w:t>
      </w:r>
      <w:r w:rsidR="002001D8">
        <w:t>in the 1</w:t>
      </w:r>
      <w:r w:rsidR="002001D8" w:rsidRPr="002001D8">
        <w:rPr>
          <w:vertAlign w:val="superscript"/>
        </w:rPr>
        <w:t>st</w:t>
      </w:r>
      <w:r w:rsidR="002001D8">
        <w:t xml:space="preserve"> century AD and while he travelled </w:t>
      </w:r>
      <w:r w:rsidR="00E674DE">
        <w:t xml:space="preserve">around Greece and Italy </w:t>
      </w:r>
      <w:r w:rsidR="00D0737C">
        <w:t>he wrote on events he heard or read about with no particular order</w:t>
      </w:r>
      <w:r w:rsidR="00FD48FA">
        <w:t>,</w:t>
      </w:r>
      <w:r w:rsidR="00B172AD">
        <w:rPr>
          <w:rStyle w:val="FootnoteReference"/>
        </w:rPr>
        <w:footnoteReference w:id="4"/>
      </w:r>
      <w:r w:rsidR="00FD48FA">
        <w:t xml:space="preserve"> as he is writing in a later century than the events which he is recording and admits to having </w:t>
      </w:r>
      <w:r w:rsidR="00CF10B2">
        <w:t xml:space="preserve">heard the events second hand then </w:t>
      </w:r>
      <w:r w:rsidR="00C136A8">
        <w:t xml:space="preserve">there could be doubt on the trustworthiness of his tales, but it is also clear that he has no real </w:t>
      </w:r>
      <w:r w:rsidR="004B5784">
        <w:t>subjectivity</w:t>
      </w:r>
      <w:r w:rsidR="004E6B8A">
        <w:t xml:space="preserve"> in the tales that he is telling</w:t>
      </w:r>
      <w:r w:rsidR="000E319B">
        <w:t xml:space="preserve"> so is unlikely to have exaggerated any details.</w:t>
      </w:r>
      <w:r w:rsidR="00BA03B2">
        <w:t xml:space="preserve"> </w:t>
      </w:r>
      <w:r w:rsidR="00CC35FE">
        <w:t xml:space="preserve"> </w:t>
      </w:r>
      <w:r w:rsidR="00EB543D">
        <w:t xml:space="preserve">Other literary sources also tell of the use of Etruscan diviners in Roman society, </w:t>
      </w:r>
      <w:proofErr w:type="spellStart"/>
      <w:r w:rsidR="00EB543D">
        <w:t>Diodorus</w:t>
      </w:r>
      <w:proofErr w:type="spellEnd"/>
      <w:r w:rsidR="00EB543D">
        <w:t xml:space="preserve"> even gives an example when one was brought before the senate and ordered a hermaphrodite to be </w:t>
      </w:r>
      <w:r w:rsidR="00EB543D" w:rsidRPr="00E56A59">
        <w:t>burned alive (12.2).</w:t>
      </w:r>
      <w:r w:rsidR="005B3E2E" w:rsidRPr="00E56A59">
        <w:t xml:space="preserve">  </w:t>
      </w:r>
      <w:r w:rsidR="00514188" w:rsidRPr="00E56A59">
        <w:t xml:space="preserve">However, we </w:t>
      </w:r>
      <w:r w:rsidR="00E56A59" w:rsidRPr="00E56A59">
        <w:t>must</w:t>
      </w:r>
      <w:r w:rsidR="00514188" w:rsidRPr="00E56A59">
        <w:t xml:space="preserve"> be careful when using </w:t>
      </w:r>
      <w:proofErr w:type="spellStart"/>
      <w:r w:rsidR="00514188" w:rsidRPr="00E56A59">
        <w:t>Diodorus</w:t>
      </w:r>
      <w:proofErr w:type="spellEnd"/>
      <w:r w:rsidR="00514188" w:rsidRPr="00E56A59">
        <w:t xml:space="preserve"> as a </w:t>
      </w:r>
      <w:r w:rsidR="003C69A8" w:rsidRPr="00E56A59">
        <w:t>source</w:t>
      </w:r>
      <w:r w:rsidR="00FD3F8D">
        <w:t>, as</w:t>
      </w:r>
      <w:r w:rsidR="003C69A8" w:rsidRPr="00E56A59">
        <w:t xml:space="preserve"> he was writing </w:t>
      </w:r>
      <w:r w:rsidR="00FD3F8D">
        <w:t>centuries</w:t>
      </w:r>
      <w:r w:rsidR="003C69A8" w:rsidRPr="00E56A59">
        <w:t xml:space="preserve"> after the events he discusses in his history and he relies on other people</w:t>
      </w:r>
      <w:r w:rsidR="00FD3F8D">
        <w:t>’</w:t>
      </w:r>
      <w:r w:rsidR="003C69A8" w:rsidRPr="00E56A59">
        <w:t xml:space="preserve">s writing, </w:t>
      </w:r>
      <w:r w:rsidR="00FD3F8D">
        <w:t>effectively</w:t>
      </w:r>
      <w:r w:rsidR="003C69A8" w:rsidRPr="00E56A59">
        <w:t xml:space="preserve"> making a compilation of past historians writing and making it into a continuous narrative.</w:t>
      </w:r>
      <w:r w:rsidR="00CC35FE" w:rsidRPr="00E56A59">
        <w:t xml:space="preserve"> </w:t>
      </w:r>
      <w:r w:rsidR="003F050D">
        <w:t xml:space="preserve"> Later historians like Cicero were against </w:t>
      </w:r>
      <w:r w:rsidR="003F050D">
        <w:rPr>
          <w:i/>
        </w:rPr>
        <w:t xml:space="preserve">haruspices </w:t>
      </w:r>
      <w:r w:rsidR="003F050D">
        <w:t xml:space="preserve">and Cicero’s ‘On Divination’ </w:t>
      </w:r>
      <w:r w:rsidR="007425AD">
        <w:t xml:space="preserve">(2.51-3) </w:t>
      </w:r>
      <w:r w:rsidR="003F050D">
        <w:t>especially derides the divination belief</w:t>
      </w:r>
      <w:r w:rsidR="00FC3465">
        <w:t>, as he questions whether their predictions every come true giving two examples, the first when they told Hannibal to go to war and he refused to, and the second when they told Caesar to not cross to Africa before the winter solstice but he was still successful of the crossing and defeated Pompeian forces at Thapsus.</w:t>
      </w:r>
      <w:r w:rsidR="00313D23">
        <w:rPr>
          <w:rStyle w:val="FootnoteReference"/>
        </w:rPr>
        <w:footnoteReference w:id="5"/>
      </w:r>
      <w:r w:rsidR="00FC3465">
        <w:t xml:space="preserve">  </w:t>
      </w:r>
      <w:r w:rsidR="00D87FBD">
        <w:t>Cicero’s writing is heavily critical</w:t>
      </w:r>
      <w:r w:rsidR="00D80C32">
        <w:t>,</w:t>
      </w:r>
      <w:r w:rsidR="00D87FBD">
        <w:t xml:space="preserve"> especially in the language that he uses</w:t>
      </w:r>
      <w:r w:rsidR="00FD2C31">
        <w:t xml:space="preserve">, also as a politician he is highly subjective in his opinion as he will be writing to gain supporters, and so may emphasise some beliefs. </w:t>
      </w:r>
      <w:r w:rsidR="00BA03B2" w:rsidRPr="00E56A59">
        <w:t xml:space="preserve"> An ancient example of Etruscan divine</w:t>
      </w:r>
      <w:r w:rsidR="000C5FAB" w:rsidRPr="00E56A59">
        <w:t xml:space="preserve">rs comes from Piacenza </w:t>
      </w:r>
      <w:r w:rsidR="000C5FAB" w:rsidRPr="00E56A59">
        <w:lastRenderedPageBreak/>
        <w:t xml:space="preserve">in Italy with a bronze model of a sheep’s </w:t>
      </w:r>
      <w:r w:rsidR="000C5FAB">
        <w:t>liver that they believe was used to teach priests the divinity practice, the fact that the example may have been used by the Roman army shows the incorporation of Etruscan religious practices into Roman society.</w:t>
      </w:r>
      <w:r w:rsidR="005E62E9">
        <w:rPr>
          <w:rStyle w:val="FootnoteReference"/>
        </w:rPr>
        <w:footnoteReference w:id="6"/>
      </w:r>
      <w:r w:rsidR="005E62E9">
        <w:t xml:space="preserve">  </w:t>
      </w:r>
      <w:r w:rsidR="00A224C4">
        <w:t>However, there is also evidence of the Etruscans incorporating and adapting Greek beliefs, seen by an Etruscan bronze mirror from the late 4</w:t>
      </w:r>
      <w:r w:rsidR="00A224C4" w:rsidRPr="00A224C4">
        <w:rPr>
          <w:vertAlign w:val="superscript"/>
        </w:rPr>
        <w:t>th</w:t>
      </w:r>
      <w:r w:rsidR="00A224C4">
        <w:t xml:space="preserve"> century BC which shows the Greek prophet </w:t>
      </w:r>
      <w:proofErr w:type="spellStart"/>
      <w:r w:rsidR="00A224C4">
        <w:t>Calchas</w:t>
      </w:r>
      <w:proofErr w:type="spellEnd"/>
      <w:r w:rsidR="00A224C4">
        <w:t xml:space="preserve"> from the </w:t>
      </w:r>
      <w:r w:rsidR="00A224C4">
        <w:rPr>
          <w:i/>
        </w:rPr>
        <w:t xml:space="preserve">Iliad </w:t>
      </w:r>
      <w:r w:rsidR="00A224C4">
        <w:t>as an Etruscan diviner examining a liver, showing the adaption process from Greek to Etruscan</w:t>
      </w:r>
      <w:r w:rsidR="00384E10">
        <w:t xml:space="preserve"> (Mirror found in the Scala/Art </w:t>
      </w:r>
      <w:r w:rsidR="00D4146D">
        <w:t>Resource</w:t>
      </w:r>
      <w:r w:rsidR="00384E10">
        <w:t xml:space="preserve">, New </w:t>
      </w:r>
      <w:r w:rsidR="00384E10" w:rsidRPr="00EB30EA">
        <w:t>York).</w:t>
      </w:r>
      <w:r w:rsidR="000B7048" w:rsidRPr="00EB30EA">
        <w:rPr>
          <w:rStyle w:val="FootnoteReference"/>
        </w:rPr>
        <w:footnoteReference w:id="7"/>
      </w:r>
    </w:p>
    <w:p w14:paraId="524265CF" w14:textId="1F2E36ED" w:rsidR="008650BF" w:rsidRPr="00C42DF8" w:rsidRDefault="00226437">
      <w:r>
        <w:t xml:space="preserve">The Romans </w:t>
      </w:r>
      <w:r w:rsidR="004942A3">
        <w:t xml:space="preserve">also imported traditions from the </w:t>
      </w:r>
      <w:r w:rsidR="008B490F">
        <w:t>Etruscans</w:t>
      </w:r>
      <w:r w:rsidR="00600921">
        <w:t xml:space="preserve">, most notably the ‘pomerium’ </w:t>
      </w:r>
      <w:r w:rsidR="00934969">
        <w:t xml:space="preserve">which were trenches dug around the city on ground that the Etruscans would use for their ceremonies when founding a new town, when the wall was built it would follow the course of these trenches; Livy provides information for this tradition when telling of Servius wanting to extend Rome in c.550BC </w:t>
      </w:r>
      <w:r w:rsidR="00FB7A3D">
        <w:t xml:space="preserve">(1.44).  </w:t>
      </w:r>
      <w:r w:rsidR="00635AF7">
        <w:t xml:space="preserve">Using </w:t>
      </w:r>
      <w:r w:rsidR="00C26D22">
        <w:t xml:space="preserve">Livy as an ancient source for the Etruscan religion could cause doubt on the information provided, as it is a Roman source for an Etruscan ritual, however, unfortunately there is no written sources left written by the Etruscans </w:t>
      </w:r>
      <w:r w:rsidR="00E0521C">
        <w:t>themselves,</w:t>
      </w:r>
      <w:r w:rsidR="00C26D22">
        <w:t xml:space="preserve"> so we have to rely heavily on </w:t>
      </w:r>
      <w:r w:rsidR="00D22134">
        <w:t>the Roman sources, meaning we may only be hearing of the rituals which they themselves adopted so some rituals may have been forgotten.</w:t>
      </w:r>
      <w:r w:rsidR="00E0521C">
        <w:rPr>
          <w:rStyle w:val="FootnoteReference"/>
        </w:rPr>
        <w:footnoteReference w:id="8"/>
      </w:r>
      <w:r w:rsidR="009C170B">
        <w:t xml:space="preserve">  </w:t>
      </w:r>
      <w:r w:rsidR="00653F9E">
        <w:t xml:space="preserve">Livy also </w:t>
      </w:r>
      <w:r w:rsidR="00C42DF8">
        <w:t xml:space="preserve">writes of the importation of the </w:t>
      </w:r>
      <w:proofErr w:type="spellStart"/>
      <w:r w:rsidR="00C42DF8">
        <w:rPr>
          <w:i/>
        </w:rPr>
        <w:t>ludi</w:t>
      </w:r>
      <w:proofErr w:type="spellEnd"/>
      <w:r w:rsidR="00C42DF8">
        <w:rPr>
          <w:i/>
        </w:rPr>
        <w:t xml:space="preserve"> </w:t>
      </w:r>
      <w:proofErr w:type="spellStart"/>
      <w:r w:rsidR="00C42DF8">
        <w:rPr>
          <w:i/>
        </w:rPr>
        <w:t>scaenici</w:t>
      </w:r>
      <w:proofErr w:type="spellEnd"/>
      <w:r w:rsidR="00C42DF8">
        <w:rPr>
          <w:i/>
        </w:rPr>
        <w:t xml:space="preserve"> </w:t>
      </w:r>
      <w:r w:rsidR="00C42DF8">
        <w:t>from Et</w:t>
      </w:r>
      <w:r w:rsidR="00DB02D0">
        <w:t>r</w:t>
      </w:r>
      <w:r w:rsidR="00C42DF8">
        <w:t>uria where musicians would dance to the flute at festivals and were gradually joined and imitated by the young Romans who developed the performances into planned dances (7.2.1-13), which were first performed in 365BC after an outbreak of plague.</w:t>
      </w:r>
      <w:r w:rsidR="00AC57CC">
        <w:rPr>
          <w:rStyle w:val="FootnoteReference"/>
        </w:rPr>
        <w:footnoteReference w:id="9"/>
      </w:r>
    </w:p>
    <w:p w14:paraId="71FBAA9D" w14:textId="5B9E72FA" w:rsidR="008650BF" w:rsidRDefault="009A4D8E">
      <w:r>
        <w:t xml:space="preserve">Etruscan deity names were also adopted by the Romans, perhaps </w:t>
      </w:r>
      <w:r w:rsidR="008B66A7">
        <w:t>when</w:t>
      </w:r>
      <w:r>
        <w:t xml:space="preserve"> they translated the Etruscan religious writing into Latin</w:t>
      </w:r>
      <w:r w:rsidR="008B66A7">
        <w:t>.</w:t>
      </w:r>
      <w:r w:rsidR="00184107">
        <w:rPr>
          <w:rStyle w:val="FootnoteReference"/>
        </w:rPr>
        <w:footnoteReference w:id="10"/>
      </w:r>
      <w:r w:rsidR="00184107">
        <w:t xml:space="preserve">  </w:t>
      </w:r>
      <w:r w:rsidR="00AC1BFF">
        <w:t xml:space="preserve">Examples of Etruscan gods adopted by the Romans include Minerva, who the Etruscans called </w:t>
      </w:r>
      <w:proofErr w:type="spellStart"/>
      <w:r w:rsidR="00AC1BFF">
        <w:t>Menerva</w:t>
      </w:r>
      <w:proofErr w:type="spellEnd"/>
      <w:r w:rsidR="00AC1BFF">
        <w:t xml:space="preserve">; another example would be Vulcan who comes from the Etruscan </w:t>
      </w:r>
      <w:proofErr w:type="spellStart"/>
      <w:r w:rsidR="00AC1BFF">
        <w:t>Volcanus</w:t>
      </w:r>
      <w:proofErr w:type="spellEnd"/>
      <w:r w:rsidR="00AC1BFF">
        <w:t>, a god who belonged to an Etruscan gentile name and so may have been specially worshipped by the family.</w:t>
      </w:r>
      <w:r w:rsidR="00635E16">
        <w:rPr>
          <w:rStyle w:val="FootnoteReference"/>
        </w:rPr>
        <w:footnoteReference w:id="11"/>
      </w:r>
      <w:r w:rsidR="00635E16">
        <w:t xml:space="preserve">  </w:t>
      </w:r>
      <w:r w:rsidR="00A24DE5">
        <w:t xml:space="preserve">The Romans also adopted and adapted the Etruscan myths, especially of </w:t>
      </w:r>
      <w:r w:rsidR="00543463">
        <w:t>Romulus</w:t>
      </w:r>
      <w:r w:rsidR="00A24DE5">
        <w:t xml:space="preserve"> and Remus being raised by a she-wolf, which is seen by the earliest depiction of the twins being found in Etruscan </w:t>
      </w:r>
      <w:r w:rsidR="00543463">
        <w:t>territory</w:t>
      </w:r>
      <w:r w:rsidR="00A24DE5">
        <w:t xml:space="preserve"> dating back to the 4</w:t>
      </w:r>
      <w:r w:rsidR="00A24DE5" w:rsidRPr="00A24DE5">
        <w:rPr>
          <w:vertAlign w:val="superscript"/>
        </w:rPr>
        <w:t>th</w:t>
      </w:r>
      <w:r w:rsidR="00A24DE5">
        <w:t xml:space="preserve"> century BC.</w:t>
      </w:r>
      <w:r w:rsidR="00563CF4">
        <w:rPr>
          <w:rStyle w:val="FootnoteReference"/>
        </w:rPr>
        <w:footnoteReference w:id="12"/>
      </w:r>
      <w:r w:rsidR="0004238B">
        <w:t xml:space="preserve">  </w:t>
      </w:r>
      <w:r w:rsidR="00726045">
        <w:t>The foundation myth of Romulus and Remus could also have been of Etruscan origin as in Plutarch he writes that it was while Romulus was “digging a trench where his city’s wall was to run”</w:t>
      </w:r>
      <w:r w:rsidR="00DF3259">
        <w:t xml:space="preserve"> (</w:t>
      </w:r>
      <w:proofErr w:type="spellStart"/>
      <w:r w:rsidR="00DF3259">
        <w:t>Plut</w:t>
      </w:r>
      <w:proofErr w:type="spellEnd"/>
      <w:r w:rsidR="00DF3259">
        <w:t>. Rom. 10)</w:t>
      </w:r>
      <w:r w:rsidR="00726045">
        <w:t xml:space="preserve"> that he killed his brother, </w:t>
      </w:r>
      <w:r w:rsidR="00A40331">
        <w:t>referring</w:t>
      </w:r>
      <w:r w:rsidR="00F408C7">
        <w:t xml:space="preserve"> to the Etruscan ritual mentioned earlier of ‘pomerium’.</w:t>
      </w:r>
    </w:p>
    <w:p w14:paraId="619BF1E9" w14:textId="70EEB785" w:rsidR="00726045" w:rsidRDefault="007B6B5F">
      <w:r>
        <w:t>Etruscan architecture, especially their temples, heavily influenced the early Roman style, with raised platforms and colonnaded porches, as well as portico columns of stone which can be seen at the Etruscan city of Veii.</w:t>
      </w:r>
      <w:r w:rsidR="00EC3C05">
        <w:rPr>
          <w:rStyle w:val="FootnoteReference"/>
        </w:rPr>
        <w:footnoteReference w:id="13"/>
      </w:r>
      <w:r>
        <w:t xml:space="preserve">  </w:t>
      </w:r>
      <w:r w:rsidR="00FA77ED">
        <w:t>Veii was one of the Southern cities in the Etruscan territory that was more open to foreigners and so may have influenced the Romans more, it was also near a crossing of the Tiber which meant it was on the trade routes of iron and copper moving South.</w:t>
      </w:r>
      <w:r w:rsidR="00231570">
        <w:rPr>
          <w:rStyle w:val="FootnoteReference"/>
        </w:rPr>
        <w:footnoteReference w:id="14"/>
      </w:r>
      <w:r w:rsidR="00231570">
        <w:t xml:space="preserve">  </w:t>
      </w:r>
      <w:r w:rsidR="00546729">
        <w:t xml:space="preserve">The only contemporary written evidence </w:t>
      </w:r>
      <w:r w:rsidR="001F67CE">
        <w:t xml:space="preserve">that describes the Etruscan temples was by </w:t>
      </w:r>
      <w:r w:rsidR="001F67CE" w:rsidRPr="004943D5">
        <w:t xml:space="preserve">Vitruvius </w:t>
      </w:r>
      <w:r w:rsidR="001F67CE">
        <w:t>who was describing how to plan a “</w:t>
      </w:r>
      <w:proofErr w:type="spellStart"/>
      <w:r w:rsidR="001F67CE">
        <w:t>Truscan</w:t>
      </w:r>
      <w:proofErr w:type="spellEnd"/>
      <w:r w:rsidR="001F67CE">
        <w:t xml:space="preserve"> temple” in the Roman-Etruscan style; however, Vitruvius was a </w:t>
      </w:r>
      <w:r w:rsidR="00325584">
        <w:t>R</w:t>
      </w:r>
      <w:r w:rsidR="001F67CE">
        <w:t>oman author writing two centuries after Et</w:t>
      </w:r>
      <w:r w:rsidR="00410E85">
        <w:t>r</w:t>
      </w:r>
      <w:r w:rsidR="001F67CE">
        <w:t xml:space="preserve">uria had been absorbed into Roman society and so may </w:t>
      </w:r>
      <w:r w:rsidR="001F67CE">
        <w:lastRenderedPageBreak/>
        <w:t>have been writing only on hearsay or examples he may have seen but probably</w:t>
      </w:r>
      <w:r w:rsidR="00095F44">
        <w:t xml:space="preserve"> would</w:t>
      </w:r>
      <w:r w:rsidR="001F67CE">
        <w:t xml:space="preserve"> have been Roman copies of an earlier Etruscan style.</w:t>
      </w:r>
      <w:r w:rsidR="00B663A4">
        <w:rPr>
          <w:rStyle w:val="FootnoteReference"/>
        </w:rPr>
        <w:footnoteReference w:id="15"/>
      </w:r>
      <w:r w:rsidR="001F67CE">
        <w:t xml:space="preserve">  </w:t>
      </w:r>
      <w:r w:rsidR="00C10D33">
        <w:t>The idea of housing the gods in temples also appears to have been an Etruscan influence, including the personalisation of the gods and giving them human characteristics</w:t>
      </w:r>
      <w:r w:rsidR="002A0E1C">
        <w:t>, as well as the highly decorative nature of the temples with sculptures and columns.</w:t>
      </w:r>
      <w:r w:rsidR="00842BAF">
        <w:rPr>
          <w:rStyle w:val="FootnoteReference"/>
        </w:rPr>
        <w:footnoteReference w:id="16"/>
      </w:r>
      <w:r w:rsidR="002A0E1C">
        <w:t xml:space="preserve">  </w:t>
      </w:r>
      <w:r w:rsidR="00AE2630">
        <w:t xml:space="preserve">It was not only Roman Temples that were heavily influenced by the Etruscans but also their tombs, most significantly is Augustus’ tomb </w:t>
      </w:r>
      <w:r w:rsidR="00DF02B7">
        <w:t>being</w:t>
      </w:r>
      <w:r w:rsidR="00AE2630">
        <w:t xml:space="preserve"> erected in the old Etruscan style with a tumulus</w:t>
      </w:r>
      <w:r w:rsidR="005C0793">
        <w:t xml:space="preserve"> (a barrow)</w:t>
      </w:r>
      <w:r w:rsidR="00AE2630">
        <w:t xml:space="preserve"> on a circular base marked by obelisks.</w:t>
      </w:r>
      <w:r w:rsidR="00D31431">
        <w:rPr>
          <w:rStyle w:val="FootnoteReference"/>
        </w:rPr>
        <w:footnoteReference w:id="17"/>
      </w:r>
    </w:p>
    <w:p w14:paraId="3C5B0EF6" w14:textId="0ACAA24A" w:rsidR="00AE2630" w:rsidRDefault="00DC0E75">
      <w:r>
        <w:t>However, the Roman religion was also greatly influenced by the Greeks</w:t>
      </w:r>
      <w:r w:rsidR="004E1436">
        <w:t>,</w:t>
      </w:r>
      <w:r>
        <w:t xml:space="preserve"> who had settlements on the South coast of Italy</w:t>
      </w:r>
      <w:r w:rsidR="004E1436">
        <w:t xml:space="preserve">, known as </w:t>
      </w:r>
      <w:r w:rsidR="004E1436" w:rsidRPr="004E1436">
        <w:rPr>
          <w:i/>
        </w:rPr>
        <w:t>Magna Graecia</w:t>
      </w:r>
      <w:r>
        <w:t>.  By the mid-6</w:t>
      </w:r>
      <w:r w:rsidRPr="00DC0E75">
        <w:rPr>
          <w:vertAlign w:val="superscript"/>
        </w:rPr>
        <w:t>th</w:t>
      </w:r>
      <w:r>
        <w:t xml:space="preserve"> century BC the Etruscans had themselves been greatly influenced by the Greeks but had added their own characteristics during the Etruscan orientalising period of 750-600BC.</w:t>
      </w:r>
      <w:r w:rsidR="00D01909">
        <w:rPr>
          <w:rStyle w:val="FootnoteReference"/>
        </w:rPr>
        <w:footnoteReference w:id="18"/>
      </w:r>
      <w:r>
        <w:t xml:space="preserve">  </w:t>
      </w:r>
      <w:r w:rsidR="00BB08CC">
        <w:t xml:space="preserve">The Roman gods began to be compared to the Greek deities, such as Mars and Ares, Diana and Artemis, but some of the gods were also directly imported seen by the translation of Greek to Latin names such as Herakles and Hercules, or </w:t>
      </w:r>
      <w:proofErr w:type="spellStart"/>
      <w:r w:rsidR="00BB08CC">
        <w:t>Asklepios</w:t>
      </w:r>
      <w:proofErr w:type="spellEnd"/>
      <w:r w:rsidR="00BB08CC">
        <w:t xml:space="preserve"> and Aesculapius, although Apollo is the same in both religions;</w:t>
      </w:r>
      <w:r w:rsidR="00482FBE">
        <w:rPr>
          <w:rStyle w:val="FootnoteReference"/>
        </w:rPr>
        <w:footnoteReference w:id="19"/>
      </w:r>
      <w:r w:rsidR="00BB08CC">
        <w:t xml:space="preserve"> this is perhaps the reason that in some modern scholarship the religion is described as the hyphenated Greco-Roman Mythology, because of the similarity and importation of the stories from Greece to Rome.</w:t>
      </w:r>
    </w:p>
    <w:p w14:paraId="338C2C0B" w14:textId="6DDD5BD7" w:rsidR="008D1918" w:rsidRDefault="008D1918">
      <w:r>
        <w:t>Overall, there was clearly Etruscan on Roman religion and their practices, most especially the divination.  The ancient evidence is entirely Roman which helps to answer the question as it provides their explanation and view on the adoption of the Etruscan influence.  However, there is also evidence of some Greek influence especially from the south of Italy, and the possibility that the Etruscans were themselves influenced by the Greeks.</w:t>
      </w:r>
    </w:p>
    <w:p w14:paraId="031138B2" w14:textId="161382BA" w:rsidR="006A55AD" w:rsidRPr="006A55AD" w:rsidRDefault="006A55AD">
      <w:pPr>
        <w:rPr>
          <w:b/>
        </w:rPr>
      </w:pPr>
      <w:r>
        <w:rPr>
          <w:b/>
        </w:rPr>
        <w:t xml:space="preserve">Word Count: </w:t>
      </w:r>
      <w:r w:rsidR="00280D33">
        <w:rPr>
          <w:b/>
        </w:rPr>
        <w:t>15</w:t>
      </w:r>
      <w:r w:rsidR="000800CC">
        <w:rPr>
          <w:b/>
        </w:rPr>
        <w:t>35</w:t>
      </w:r>
    </w:p>
    <w:p w14:paraId="02E74D46" w14:textId="7E8C3A29" w:rsidR="008650BF" w:rsidRDefault="008650BF">
      <w:r>
        <w:br w:type="page"/>
      </w:r>
    </w:p>
    <w:sdt>
      <w:sdtPr>
        <w:rPr>
          <w:rFonts w:asciiTheme="minorHAnsi" w:eastAsiaTheme="minorHAnsi" w:hAnsiTheme="minorHAnsi" w:cstheme="minorBidi"/>
          <w:color w:val="auto"/>
          <w:sz w:val="22"/>
          <w:szCs w:val="22"/>
          <w:lang w:val="en-GB"/>
        </w:rPr>
        <w:id w:val="-135495978"/>
        <w:docPartObj>
          <w:docPartGallery w:val="Bibliographies"/>
          <w:docPartUnique/>
        </w:docPartObj>
      </w:sdtPr>
      <w:sdtEndPr/>
      <w:sdtContent>
        <w:p w14:paraId="6B5DC18D" w14:textId="59DFDB8D" w:rsidR="00083C56" w:rsidRDefault="00083C56">
          <w:pPr>
            <w:pStyle w:val="Heading1"/>
          </w:pPr>
          <w:r>
            <w:t>Bibliography</w:t>
          </w:r>
        </w:p>
        <w:sdt>
          <w:sdtPr>
            <w:id w:val="111145805"/>
            <w:bibliography/>
          </w:sdtPr>
          <w:sdtEndPr/>
          <w:sdtContent>
            <w:p w14:paraId="7C9AC3CE" w14:textId="77777777" w:rsidR="001B6EEC" w:rsidRDefault="00083C56" w:rsidP="001B6EEC">
              <w:pPr>
                <w:pStyle w:val="Bibliography"/>
                <w:rPr>
                  <w:noProof/>
                  <w:sz w:val="24"/>
                  <w:szCs w:val="24"/>
                  <w:lang w:val="en-US"/>
                </w:rPr>
              </w:pPr>
              <w:r>
                <w:fldChar w:fldCharType="begin"/>
              </w:r>
              <w:r>
                <w:instrText xml:space="preserve"> BIBLIOGRAPHY </w:instrText>
              </w:r>
              <w:r>
                <w:fldChar w:fldCharType="separate"/>
              </w:r>
              <w:r w:rsidR="001B6EEC">
                <w:rPr>
                  <w:noProof/>
                  <w:lang w:val="en-US"/>
                </w:rPr>
                <w:t xml:space="preserve">Altheim, F., 1938. </w:t>
              </w:r>
              <w:r w:rsidR="001B6EEC">
                <w:rPr>
                  <w:i/>
                  <w:iCs/>
                  <w:noProof/>
                  <w:lang w:val="en-US"/>
                </w:rPr>
                <w:t xml:space="preserve">A History of Roman Religion. </w:t>
              </w:r>
              <w:r w:rsidR="001B6EEC">
                <w:rPr>
                  <w:noProof/>
                  <w:lang w:val="en-US"/>
                </w:rPr>
                <w:t>London: Metheum &amp; Co. Ltd..</w:t>
              </w:r>
            </w:p>
            <w:p w14:paraId="5856A028" w14:textId="77777777" w:rsidR="001B6EEC" w:rsidRDefault="001B6EEC" w:rsidP="001B6EEC">
              <w:pPr>
                <w:pStyle w:val="Bibliography"/>
                <w:rPr>
                  <w:noProof/>
                  <w:lang w:val="en-US"/>
                </w:rPr>
              </w:pPr>
              <w:r>
                <w:rPr>
                  <w:noProof/>
                  <w:lang w:val="en-US"/>
                </w:rPr>
                <w:t xml:space="preserve">Beard, M., 2016. </w:t>
              </w:r>
              <w:r>
                <w:rPr>
                  <w:i/>
                  <w:iCs/>
                  <w:noProof/>
                  <w:lang w:val="en-US"/>
                </w:rPr>
                <w:t xml:space="preserve">SPQR: A History of Ancient Rome. </w:t>
              </w:r>
              <w:r>
                <w:rPr>
                  <w:noProof/>
                  <w:lang w:val="en-US"/>
                </w:rPr>
                <w:t>London: Profile Books Ltd.</w:t>
              </w:r>
            </w:p>
            <w:p w14:paraId="0E4B1525" w14:textId="77777777" w:rsidR="001B6EEC" w:rsidRDefault="001B6EEC" w:rsidP="001B6EEC">
              <w:pPr>
                <w:pStyle w:val="Bibliography"/>
                <w:rPr>
                  <w:noProof/>
                  <w:lang w:val="en-US"/>
                </w:rPr>
              </w:pPr>
              <w:r>
                <w:rPr>
                  <w:noProof/>
                  <w:lang w:val="en-US"/>
                </w:rPr>
                <w:t xml:space="preserve">Boëthius, A., Rasmussen, T. &amp; Ling, R., 1978. </w:t>
              </w:r>
              <w:r>
                <w:rPr>
                  <w:i/>
                  <w:iCs/>
                  <w:noProof/>
                  <w:lang w:val="en-US"/>
                </w:rPr>
                <w:t xml:space="preserve">Etruscan and early Roman architecture. </w:t>
              </w:r>
              <w:r>
                <w:rPr>
                  <w:noProof/>
                  <w:lang w:val="en-US"/>
                </w:rPr>
                <w:t>Harmonsworth: Penguin.</w:t>
              </w:r>
            </w:p>
            <w:p w14:paraId="7176F485" w14:textId="77777777" w:rsidR="001B6EEC" w:rsidRDefault="001B6EEC" w:rsidP="001B6EEC">
              <w:pPr>
                <w:pStyle w:val="Bibliography"/>
                <w:rPr>
                  <w:noProof/>
                  <w:lang w:val="en-US"/>
                </w:rPr>
              </w:pPr>
              <w:r>
                <w:rPr>
                  <w:noProof/>
                  <w:lang w:val="en-US"/>
                </w:rPr>
                <w:t xml:space="preserve">Cornell, T., 1995. </w:t>
              </w:r>
              <w:r>
                <w:rPr>
                  <w:i/>
                  <w:iCs/>
                  <w:noProof/>
                  <w:lang w:val="en-US"/>
                </w:rPr>
                <w:t xml:space="preserve">The Beginnings of Rome: Italy and Rome from the Bronze Age to the Punic Wars (c.1000-264BC). </w:t>
              </w:r>
              <w:r>
                <w:rPr>
                  <w:noProof/>
                  <w:lang w:val="en-US"/>
                </w:rPr>
                <w:t>London; New York: Routledge.</w:t>
              </w:r>
            </w:p>
            <w:p w14:paraId="7B8F887A" w14:textId="77777777" w:rsidR="001B6EEC" w:rsidRDefault="001B6EEC" w:rsidP="001B6EEC">
              <w:pPr>
                <w:pStyle w:val="Bibliography"/>
                <w:rPr>
                  <w:noProof/>
                  <w:lang w:val="en-US"/>
                </w:rPr>
              </w:pPr>
              <w:r>
                <w:rPr>
                  <w:noProof/>
                  <w:lang w:val="en-US"/>
                </w:rPr>
                <w:t xml:space="preserve">Grant, M., 1978. </w:t>
              </w:r>
              <w:r>
                <w:rPr>
                  <w:i/>
                  <w:iCs/>
                  <w:noProof/>
                  <w:lang w:val="en-US"/>
                </w:rPr>
                <w:t xml:space="preserve">History of Rome. </w:t>
              </w:r>
              <w:r>
                <w:rPr>
                  <w:noProof/>
                  <w:lang w:val="en-US"/>
                </w:rPr>
                <w:t>London: Book Club Associates.</w:t>
              </w:r>
            </w:p>
            <w:p w14:paraId="4C739B64" w14:textId="77777777" w:rsidR="001B6EEC" w:rsidRDefault="001B6EEC" w:rsidP="001B6EEC">
              <w:pPr>
                <w:pStyle w:val="Bibliography"/>
                <w:rPr>
                  <w:noProof/>
                  <w:lang w:val="en-US"/>
                </w:rPr>
              </w:pPr>
              <w:r>
                <w:rPr>
                  <w:noProof/>
                  <w:lang w:val="en-US"/>
                </w:rPr>
                <w:t xml:space="preserve">Haynes, S., 2000. </w:t>
              </w:r>
              <w:r>
                <w:rPr>
                  <w:i/>
                  <w:iCs/>
                  <w:noProof/>
                  <w:lang w:val="en-US"/>
                </w:rPr>
                <w:t xml:space="preserve">Etruscan Civilisation: A Cultural History. </w:t>
              </w:r>
              <w:r>
                <w:rPr>
                  <w:noProof/>
                  <w:lang w:val="en-US"/>
                </w:rPr>
                <w:t>London: British Museum Press.</w:t>
              </w:r>
            </w:p>
            <w:p w14:paraId="0A1D3AE6" w14:textId="77777777" w:rsidR="001B6EEC" w:rsidRDefault="001B6EEC" w:rsidP="001B6EEC">
              <w:pPr>
                <w:pStyle w:val="Bibliography"/>
                <w:rPr>
                  <w:noProof/>
                  <w:lang w:val="en-US"/>
                </w:rPr>
              </w:pPr>
              <w:r>
                <w:rPr>
                  <w:noProof/>
                  <w:lang w:val="en-US"/>
                </w:rPr>
                <w:t xml:space="preserve">Keller, W., 1975. </w:t>
              </w:r>
              <w:r>
                <w:rPr>
                  <w:i/>
                  <w:iCs/>
                  <w:noProof/>
                  <w:lang w:val="en-US"/>
                </w:rPr>
                <w:t xml:space="preserve">The Etruscans. </w:t>
              </w:r>
              <w:r>
                <w:rPr>
                  <w:noProof/>
                  <w:lang w:val="en-US"/>
                </w:rPr>
                <w:t>Thetford: Lowe and Brydone.</w:t>
              </w:r>
            </w:p>
            <w:p w14:paraId="1E694ECA" w14:textId="6F9E4DE0" w:rsidR="001B6EEC" w:rsidRDefault="001B6EEC" w:rsidP="001B6EEC">
              <w:pPr>
                <w:pStyle w:val="Bibliography"/>
                <w:rPr>
                  <w:noProof/>
                  <w:lang w:val="en-US"/>
                </w:rPr>
              </w:pPr>
              <w:r>
                <w:rPr>
                  <w:noProof/>
                  <w:lang w:val="en-US"/>
                </w:rPr>
                <w:t xml:space="preserve">Livy, 1971. </w:t>
              </w:r>
              <w:r>
                <w:rPr>
                  <w:i/>
                  <w:iCs/>
                  <w:noProof/>
                  <w:lang w:val="en-US"/>
                </w:rPr>
                <w:t xml:space="preserve">The Early History of Rome. </w:t>
              </w:r>
              <w:r w:rsidR="007D6EE2" w:rsidRPr="00784E2D">
                <w:rPr>
                  <w:iCs/>
                  <w:noProof/>
                  <w:lang w:val="en-US"/>
                </w:rPr>
                <w:t>(Trans</w:t>
              </w:r>
              <w:r w:rsidR="007D6EE2">
                <w:rPr>
                  <w:iCs/>
                  <w:noProof/>
                  <w:lang w:val="en-US"/>
                </w:rPr>
                <w:t xml:space="preserve">. </w:t>
              </w:r>
              <w:r w:rsidR="00784E2D" w:rsidRPr="00784E2D">
                <w:rPr>
                  <w:iCs/>
                  <w:noProof/>
                  <w:lang w:val="en-US"/>
                </w:rPr>
                <w:t>Sélincourt, Aubrey De</w:t>
              </w:r>
              <w:r w:rsidR="007D6EE2">
                <w:rPr>
                  <w:iCs/>
                  <w:noProof/>
                  <w:lang w:val="en-US"/>
                </w:rPr>
                <w:t>)</w:t>
              </w:r>
              <w:r w:rsidR="00784E2D" w:rsidRPr="00784E2D">
                <w:rPr>
                  <w:iCs/>
                  <w:noProof/>
                  <w:lang w:val="en-US"/>
                </w:rPr>
                <w:t>.</w:t>
              </w:r>
              <w:r w:rsidR="00784E2D">
                <w:rPr>
                  <w:i/>
                  <w:iCs/>
                  <w:noProof/>
                  <w:lang w:val="en-US"/>
                </w:rPr>
                <w:t xml:space="preserve"> </w:t>
              </w:r>
              <w:r>
                <w:rPr>
                  <w:noProof/>
                  <w:lang w:val="en-US"/>
                </w:rPr>
                <w:t>London: Penguin Books.</w:t>
              </w:r>
            </w:p>
            <w:p w14:paraId="49006EED" w14:textId="77777777" w:rsidR="001B6EEC" w:rsidRDefault="001B6EEC" w:rsidP="001B6EEC">
              <w:pPr>
                <w:pStyle w:val="Bibliography"/>
                <w:rPr>
                  <w:noProof/>
                  <w:lang w:val="en-US"/>
                </w:rPr>
              </w:pPr>
              <w:r>
                <w:rPr>
                  <w:noProof/>
                  <w:lang w:val="en-US"/>
                </w:rPr>
                <w:t xml:space="preserve">Ogilvie, R., 1971. Introduction. In: </w:t>
              </w:r>
              <w:r>
                <w:rPr>
                  <w:i/>
                  <w:iCs/>
                  <w:noProof/>
                  <w:lang w:val="en-US"/>
                </w:rPr>
                <w:t xml:space="preserve">The Early History of Rome by Livy. </w:t>
              </w:r>
              <w:r>
                <w:rPr>
                  <w:noProof/>
                  <w:lang w:val="en-US"/>
                </w:rPr>
                <w:t>Harmonsworth: Penguin Books, pp. 7-32.</w:t>
              </w:r>
            </w:p>
            <w:p w14:paraId="30AC683E" w14:textId="247732EA" w:rsidR="001B6EEC" w:rsidRDefault="001B6EEC" w:rsidP="001B6EEC">
              <w:pPr>
                <w:pStyle w:val="Bibliography"/>
                <w:rPr>
                  <w:noProof/>
                  <w:lang w:val="en-US"/>
                </w:rPr>
              </w:pPr>
              <w:r>
                <w:rPr>
                  <w:noProof/>
                  <w:lang w:val="en-US"/>
                </w:rPr>
                <w:t xml:space="preserve">Plutarch, 1914. </w:t>
              </w:r>
              <w:r>
                <w:rPr>
                  <w:i/>
                  <w:iCs/>
                  <w:noProof/>
                  <w:lang w:val="en-US"/>
                </w:rPr>
                <w:t>Plutarch's Lives.</w:t>
              </w:r>
              <w:r w:rsidR="00E56CBB">
                <w:rPr>
                  <w:i/>
                  <w:iCs/>
                  <w:noProof/>
                  <w:lang w:val="en-US"/>
                </w:rPr>
                <w:t xml:space="preserve"> </w:t>
              </w:r>
              <w:r w:rsidR="00E56CBB">
                <w:rPr>
                  <w:iCs/>
                  <w:noProof/>
                  <w:lang w:val="en-US"/>
                </w:rPr>
                <w:t xml:space="preserve">(Trans. </w:t>
              </w:r>
              <w:r w:rsidR="00E56CBB" w:rsidRPr="00E56CBB">
                <w:rPr>
                  <w:iCs/>
                  <w:noProof/>
                  <w:lang w:val="en-US"/>
                </w:rPr>
                <w:t>Perrin, Bernadotte</w:t>
              </w:r>
              <w:r w:rsidR="00E56CBB">
                <w:rPr>
                  <w:iCs/>
                  <w:noProof/>
                  <w:lang w:val="en-US"/>
                </w:rPr>
                <w:t>)</w:t>
              </w:r>
              <w:r w:rsidR="00BD789E">
                <w:rPr>
                  <w:iCs/>
                  <w:noProof/>
                  <w:lang w:val="en-US"/>
                </w:rPr>
                <w:t>.</w:t>
              </w:r>
              <w:r>
                <w:rPr>
                  <w:i/>
                  <w:iCs/>
                  <w:noProof/>
                  <w:lang w:val="en-US"/>
                </w:rPr>
                <w:t xml:space="preserve"> </w:t>
              </w:r>
              <w:r>
                <w:rPr>
                  <w:noProof/>
                  <w:lang w:val="en-US"/>
                </w:rPr>
                <w:t>Cambridge MA; London: Havard University Press; William Heinemann Ltd.</w:t>
              </w:r>
            </w:p>
            <w:p w14:paraId="6127ECCF" w14:textId="77777777" w:rsidR="001B6EEC" w:rsidRDefault="001B6EEC" w:rsidP="001B6EEC">
              <w:pPr>
                <w:pStyle w:val="Bibliography"/>
                <w:rPr>
                  <w:noProof/>
                  <w:lang w:val="en-US"/>
                </w:rPr>
              </w:pPr>
              <w:r>
                <w:rPr>
                  <w:noProof/>
                  <w:lang w:val="en-US"/>
                </w:rPr>
                <w:t xml:space="preserve">Rives, J. B., 2007. </w:t>
              </w:r>
              <w:r>
                <w:rPr>
                  <w:i/>
                  <w:iCs/>
                  <w:noProof/>
                  <w:lang w:val="en-US"/>
                </w:rPr>
                <w:t xml:space="preserve">Religion in the Roman Empire. </w:t>
              </w:r>
              <w:r>
                <w:rPr>
                  <w:noProof/>
                  <w:lang w:val="en-US"/>
                </w:rPr>
                <w:t>Malden MA; Oxford; Victoria: Blackwell Publishing.</w:t>
              </w:r>
            </w:p>
            <w:p w14:paraId="53B4BCAE" w14:textId="5997967B" w:rsidR="001B6EEC" w:rsidRDefault="001B6EEC" w:rsidP="001B6EEC">
              <w:pPr>
                <w:pStyle w:val="Bibliography"/>
                <w:rPr>
                  <w:noProof/>
                  <w:lang w:val="en-US"/>
                </w:rPr>
              </w:pPr>
              <w:r>
                <w:rPr>
                  <w:noProof/>
                  <w:lang w:val="en-US"/>
                </w:rPr>
                <w:t xml:space="preserve">Siculus, D., 2011. </w:t>
              </w:r>
              <w:r>
                <w:rPr>
                  <w:i/>
                  <w:iCs/>
                  <w:noProof/>
                  <w:lang w:val="en-US"/>
                </w:rPr>
                <w:t xml:space="preserve">Bibliotheca Historica. </w:t>
              </w:r>
              <w:r w:rsidR="001E752C">
                <w:rPr>
                  <w:iCs/>
                  <w:noProof/>
                  <w:lang w:val="en-US"/>
                </w:rPr>
                <w:t>(Trans.</w:t>
              </w:r>
              <w:r w:rsidR="001E752C" w:rsidRPr="001E752C">
                <w:t xml:space="preserve"> </w:t>
              </w:r>
              <w:r w:rsidR="001E752C" w:rsidRPr="001E752C">
                <w:rPr>
                  <w:iCs/>
                  <w:noProof/>
                  <w:lang w:val="en-US"/>
                </w:rPr>
                <w:t>Dindorf, Ludovic</w:t>
              </w:r>
              <w:r w:rsidR="001E752C">
                <w:rPr>
                  <w:iCs/>
                  <w:noProof/>
                  <w:lang w:val="en-US"/>
                </w:rPr>
                <w:t xml:space="preserve">) </w:t>
              </w:r>
              <w:r>
                <w:rPr>
                  <w:noProof/>
                  <w:lang w:val="en-US"/>
                </w:rPr>
                <w:t>Charleston: Nabu Press.</w:t>
              </w:r>
            </w:p>
            <w:p w14:paraId="57B7463C" w14:textId="77777777" w:rsidR="001B6EEC" w:rsidRDefault="001B6EEC" w:rsidP="001B6EEC">
              <w:pPr>
                <w:pStyle w:val="Bibliography"/>
                <w:rPr>
                  <w:noProof/>
                  <w:lang w:val="en-US"/>
                </w:rPr>
              </w:pPr>
              <w:r>
                <w:rPr>
                  <w:noProof/>
                  <w:lang w:val="en-US"/>
                </w:rPr>
                <w:t xml:space="preserve">Smith, W., 2005. </w:t>
              </w:r>
              <w:r>
                <w:rPr>
                  <w:i/>
                  <w:iCs/>
                  <w:noProof/>
                  <w:lang w:val="en-US"/>
                </w:rPr>
                <w:t xml:space="preserve">A Dictionary of Greek and Roman biorgraphy and mythology: Volume 2. </w:t>
              </w:r>
              <w:r>
                <w:rPr>
                  <w:noProof/>
                  <w:lang w:val="en-US"/>
                </w:rPr>
                <w:t>Ann Arbor: University of Michigan Library.</w:t>
              </w:r>
            </w:p>
            <w:p w14:paraId="2D0E62A2" w14:textId="77777777" w:rsidR="001B6EEC" w:rsidRDefault="001B6EEC" w:rsidP="001B6EEC">
              <w:pPr>
                <w:pStyle w:val="Bibliography"/>
                <w:rPr>
                  <w:noProof/>
                  <w:lang w:val="en-US"/>
                </w:rPr>
              </w:pPr>
              <w:r>
                <w:rPr>
                  <w:noProof/>
                  <w:lang w:val="en-US"/>
                </w:rPr>
                <w:t xml:space="preserve">Thomson de Grummond, N. &amp; Simon, E., 2006. </w:t>
              </w:r>
              <w:r>
                <w:rPr>
                  <w:i/>
                  <w:iCs/>
                  <w:noProof/>
                  <w:lang w:val="en-US"/>
                </w:rPr>
                <w:t xml:space="preserve">The religion of the Etruscan. </w:t>
              </w:r>
              <w:r>
                <w:rPr>
                  <w:noProof/>
                  <w:lang w:val="en-US"/>
                </w:rPr>
                <w:t>Austin: University of Texas Press.</w:t>
              </w:r>
            </w:p>
            <w:p w14:paraId="1BEABDD7" w14:textId="77777777" w:rsidR="001B6EEC" w:rsidRDefault="001B6EEC" w:rsidP="001B6EEC">
              <w:pPr>
                <w:pStyle w:val="Bibliography"/>
                <w:rPr>
                  <w:noProof/>
                  <w:lang w:val="en-US"/>
                </w:rPr>
              </w:pPr>
              <w:r>
                <w:rPr>
                  <w:noProof/>
                  <w:lang w:val="en-US"/>
                </w:rPr>
                <w:t xml:space="preserve">Warrior, V. M., 2002. </w:t>
              </w:r>
              <w:r>
                <w:rPr>
                  <w:i/>
                  <w:iCs/>
                  <w:noProof/>
                  <w:lang w:val="en-US"/>
                </w:rPr>
                <w:t xml:space="preserve">Roman Religion: A Sourcebook. </w:t>
              </w:r>
              <w:r>
                <w:rPr>
                  <w:noProof/>
                  <w:lang w:val="en-US"/>
                </w:rPr>
                <w:t>Newburyport MA: Focus Publishing.</w:t>
              </w:r>
            </w:p>
            <w:p w14:paraId="06D73ECE" w14:textId="4990FA51" w:rsidR="00083C56" w:rsidRDefault="00083C56" w:rsidP="001B6EEC">
              <w:r>
                <w:rPr>
                  <w:b/>
                  <w:bCs/>
                  <w:noProof/>
                </w:rPr>
                <w:fldChar w:fldCharType="end"/>
              </w:r>
            </w:p>
          </w:sdtContent>
        </w:sdt>
      </w:sdtContent>
    </w:sdt>
    <w:p w14:paraId="64A03EE4" w14:textId="77777777" w:rsidR="008650BF" w:rsidRPr="001D1F84" w:rsidRDefault="008650BF"/>
    <w:sectPr w:rsidR="008650BF" w:rsidRPr="001D1F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ABCD5" w14:textId="77777777" w:rsidR="00A720B4" w:rsidRDefault="00A720B4" w:rsidP="00A720B4">
      <w:pPr>
        <w:spacing w:after="0" w:line="240" w:lineRule="auto"/>
      </w:pPr>
      <w:r>
        <w:separator/>
      </w:r>
    </w:p>
  </w:endnote>
  <w:endnote w:type="continuationSeparator" w:id="0">
    <w:p w14:paraId="538F10E2" w14:textId="77777777" w:rsidR="00A720B4" w:rsidRDefault="00A720B4" w:rsidP="00A72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3FDBAD" w14:textId="77777777" w:rsidR="00A720B4" w:rsidRDefault="00A720B4" w:rsidP="00A720B4">
      <w:pPr>
        <w:spacing w:after="0" w:line="240" w:lineRule="auto"/>
      </w:pPr>
      <w:r>
        <w:separator/>
      </w:r>
    </w:p>
  </w:footnote>
  <w:footnote w:type="continuationSeparator" w:id="0">
    <w:p w14:paraId="5895010D" w14:textId="77777777" w:rsidR="00A720B4" w:rsidRDefault="00A720B4" w:rsidP="00A720B4">
      <w:pPr>
        <w:spacing w:after="0" w:line="240" w:lineRule="auto"/>
      </w:pPr>
      <w:r>
        <w:continuationSeparator/>
      </w:r>
    </w:p>
  </w:footnote>
  <w:footnote w:id="1">
    <w:p w14:paraId="6E26B46F" w14:textId="40FEA848" w:rsidR="00DE1B1E" w:rsidRDefault="00DE1B1E">
      <w:pPr>
        <w:pStyle w:val="FootnoteText"/>
      </w:pPr>
      <w:r>
        <w:rPr>
          <w:rStyle w:val="FootnoteReference"/>
        </w:rPr>
        <w:footnoteRef/>
      </w:r>
      <w:r>
        <w:t xml:space="preserve"> </w:t>
      </w:r>
      <w:r w:rsidR="00DB61F3" w:rsidRPr="00DE1B1E">
        <w:rPr>
          <w:noProof/>
        </w:rPr>
        <w:t>Grant, 1978</w:t>
      </w:r>
      <w:r w:rsidR="00DB61F3">
        <w:rPr>
          <w:noProof/>
        </w:rPr>
        <w:t>:</w:t>
      </w:r>
      <w:r w:rsidR="00DB61F3" w:rsidRPr="00DE1B1E">
        <w:rPr>
          <w:noProof/>
        </w:rPr>
        <w:t xml:space="preserve"> p. 16</w:t>
      </w:r>
    </w:p>
  </w:footnote>
  <w:footnote w:id="2">
    <w:p w14:paraId="336A3619" w14:textId="7D920B99" w:rsidR="00A720B4" w:rsidRDefault="00A720B4">
      <w:pPr>
        <w:pStyle w:val="FootnoteText"/>
        <w:rPr>
          <w:noProof/>
        </w:rPr>
      </w:pPr>
      <w:r>
        <w:rPr>
          <w:rStyle w:val="FootnoteReference"/>
        </w:rPr>
        <w:footnoteRef/>
      </w:r>
      <w:r>
        <w:t xml:space="preserve"> </w:t>
      </w:r>
      <w:r w:rsidR="00F20247" w:rsidRPr="001B6EEC">
        <w:rPr>
          <w:noProof/>
        </w:rPr>
        <w:t>Haynes, 2000</w:t>
      </w:r>
      <w:r w:rsidR="00F20247">
        <w:rPr>
          <w:noProof/>
        </w:rPr>
        <w:t>:</w:t>
      </w:r>
      <w:r w:rsidR="00F20247" w:rsidRPr="001B6EEC">
        <w:rPr>
          <w:noProof/>
        </w:rPr>
        <w:t xml:space="preserve"> p. 386</w:t>
      </w:r>
    </w:p>
  </w:footnote>
  <w:footnote w:id="3">
    <w:p w14:paraId="2AD3058E" w14:textId="400C9E29" w:rsidR="007D10D1" w:rsidRDefault="007D10D1">
      <w:pPr>
        <w:pStyle w:val="FootnoteText"/>
      </w:pPr>
      <w:r>
        <w:rPr>
          <w:rStyle w:val="FootnoteReference"/>
        </w:rPr>
        <w:footnoteRef/>
      </w:r>
      <w:r>
        <w:t xml:space="preserve"> </w:t>
      </w:r>
      <w:r w:rsidR="00F20247" w:rsidRPr="001B6EEC">
        <w:rPr>
          <w:noProof/>
        </w:rPr>
        <w:t>Warrior, 2002</w:t>
      </w:r>
      <w:r w:rsidR="00F20247">
        <w:rPr>
          <w:noProof/>
        </w:rPr>
        <w:t>:</w:t>
      </w:r>
      <w:r w:rsidR="00F20247" w:rsidRPr="001B6EEC">
        <w:rPr>
          <w:noProof/>
        </w:rPr>
        <w:t xml:space="preserve"> p. 56</w:t>
      </w:r>
    </w:p>
  </w:footnote>
  <w:footnote w:id="4">
    <w:p w14:paraId="43E0EF7A" w14:textId="0267E0F2" w:rsidR="00B172AD" w:rsidRDefault="00B172AD">
      <w:pPr>
        <w:pStyle w:val="FootnoteText"/>
      </w:pPr>
      <w:r>
        <w:rPr>
          <w:rStyle w:val="FootnoteReference"/>
        </w:rPr>
        <w:footnoteRef/>
      </w:r>
      <w:r>
        <w:t xml:space="preserve"> </w:t>
      </w:r>
      <w:r w:rsidR="00432EF5" w:rsidRPr="001B6EEC">
        <w:rPr>
          <w:noProof/>
        </w:rPr>
        <w:t>Smith, 2005</w:t>
      </w:r>
      <w:r w:rsidR="00432EF5">
        <w:rPr>
          <w:noProof/>
        </w:rPr>
        <w:t>:</w:t>
      </w:r>
      <w:r w:rsidR="00432EF5" w:rsidRPr="001B6EEC">
        <w:rPr>
          <w:noProof/>
        </w:rPr>
        <w:t xml:space="preserve"> p. 235</w:t>
      </w:r>
    </w:p>
  </w:footnote>
  <w:footnote w:id="5">
    <w:p w14:paraId="5C0220A8" w14:textId="2F71AB34" w:rsidR="00313D23" w:rsidRPr="00313D23" w:rsidRDefault="00313D23">
      <w:pPr>
        <w:pStyle w:val="FootnoteText"/>
        <w:rPr>
          <w:lang w:val="fr-FR"/>
        </w:rPr>
      </w:pPr>
      <w:r>
        <w:rPr>
          <w:rStyle w:val="FootnoteReference"/>
        </w:rPr>
        <w:footnoteRef/>
      </w:r>
      <w:r w:rsidRPr="00313D23">
        <w:rPr>
          <w:lang w:val="fr-FR"/>
        </w:rPr>
        <w:t xml:space="preserve"> </w:t>
      </w:r>
      <w:r w:rsidR="00432EF5" w:rsidRPr="00313D23">
        <w:rPr>
          <w:noProof/>
        </w:rPr>
        <w:t>Warrior, 2002</w:t>
      </w:r>
      <w:r w:rsidR="00432EF5">
        <w:rPr>
          <w:noProof/>
        </w:rPr>
        <w:t>:</w:t>
      </w:r>
      <w:r w:rsidR="00432EF5" w:rsidRPr="00313D23">
        <w:rPr>
          <w:noProof/>
        </w:rPr>
        <w:t xml:space="preserve"> pp. 56-7</w:t>
      </w:r>
    </w:p>
  </w:footnote>
  <w:footnote w:id="6">
    <w:p w14:paraId="7F47240E" w14:textId="6C1F2C35" w:rsidR="005E62E9" w:rsidRPr="00BC5980" w:rsidRDefault="005E62E9">
      <w:pPr>
        <w:pStyle w:val="FootnoteText"/>
        <w:rPr>
          <w:lang w:val="fr-FR"/>
        </w:rPr>
      </w:pPr>
      <w:r>
        <w:rPr>
          <w:rStyle w:val="FootnoteReference"/>
        </w:rPr>
        <w:footnoteRef/>
      </w:r>
      <w:r w:rsidRPr="00BC5980">
        <w:rPr>
          <w:lang w:val="fr-FR"/>
        </w:rPr>
        <w:t xml:space="preserve"> </w:t>
      </w:r>
      <w:r w:rsidR="00FF68D0" w:rsidRPr="001B6EEC">
        <w:rPr>
          <w:noProof/>
          <w:lang w:val="fr-FR"/>
        </w:rPr>
        <w:t>Thomson de Grummond &amp; Simon, 2006</w:t>
      </w:r>
      <w:r w:rsidR="00FF68D0">
        <w:rPr>
          <w:noProof/>
          <w:lang w:val="fr-FR"/>
        </w:rPr>
        <w:t>:</w:t>
      </w:r>
      <w:r w:rsidR="00FF68D0" w:rsidRPr="001B6EEC">
        <w:rPr>
          <w:noProof/>
          <w:lang w:val="fr-FR"/>
        </w:rPr>
        <w:t xml:space="preserve"> p. 10</w:t>
      </w:r>
    </w:p>
  </w:footnote>
  <w:footnote w:id="7">
    <w:p w14:paraId="15039372" w14:textId="3DD16F7F" w:rsidR="000B7048" w:rsidRDefault="000B7048">
      <w:pPr>
        <w:pStyle w:val="FootnoteText"/>
      </w:pPr>
      <w:r>
        <w:rPr>
          <w:rStyle w:val="FootnoteReference"/>
        </w:rPr>
        <w:footnoteRef/>
      </w:r>
      <w:r>
        <w:t xml:space="preserve"> </w:t>
      </w:r>
      <w:r w:rsidR="00F04C97" w:rsidRPr="001B6EEC">
        <w:rPr>
          <w:noProof/>
        </w:rPr>
        <w:t>Warrior, 2002</w:t>
      </w:r>
      <w:r w:rsidR="00F04C97">
        <w:rPr>
          <w:noProof/>
        </w:rPr>
        <w:t>:</w:t>
      </w:r>
      <w:r w:rsidR="00F04C97" w:rsidRPr="001B6EEC">
        <w:rPr>
          <w:noProof/>
        </w:rPr>
        <w:t xml:space="preserve"> p. 57</w:t>
      </w:r>
    </w:p>
  </w:footnote>
  <w:footnote w:id="8">
    <w:p w14:paraId="1D78CBE7" w14:textId="42265E28" w:rsidR="00E0521C" w:rsidRPr="00B06DB5" w:rsidRDefault="00E0521C">
      <w:pPr>
        <w:pStyle w:val="FootnoteText"/>
        <w:rPr>
          <w:lang w:val="fr-FR"/>
        </w:rPr>
      </w:pPr>
      <w:r>
        <w:rPr>
          <w:rStyle w:val="FootnoteReference"/>
        </w:rPr>
        <w:footnoteRef/>
      </w:r>
      <w:r w:rsidRPr="00B06DB5">
        <w:rPr>
          <w:lang w:val="fr-FR"/>
        </w:rPr>
        <w:t xml:space="preserve"> </w:t>
      </w:r>
      <w:r w:rsidR="0068448A" w:rsidRPr="00B06DB5">
        <w:rPr>
          <w:noProof/>
          <w:lang w:val="fr-FR"/>
        </w:rPr>
        <w:t>Thomson de Grummond &amp; Simon, 2006</w:t>
      </w:r>
      <w:r w:rsidR="0068448A">
        <w:rPr>
          <w:noProof/>
          <w:lang w:val="fr-FR"/>
        </w:rPr>
        <w:t>:</w:t>
      </w:r>
      <w:r w:rsidR="0068448A" w:rsidRPr="00B06DB5">
        <w:rPr>
          <w:noProof/>
          <w:lang w:val="fr-FR"/>
        </w:rPr>
        <w:t xml:space="preserve"> p. 9</w:t>
      </w:r>
    </w:p>
  </w:footnote>
  <w:footnote w:id="9">
    <w:p w14:paraId="425433E7" w14:textId="2E955C2B" w:rsidR="00AC57CC" w:rsidRDefault="00AC57CC">
      <w:pPr>
        <w:pStyle w:val="FootnoteText"/>
      </w:pPr>
      <w:r>
        <w:rPr>
          <w:rStyle w:val="FootnoteReference"/>
        </w:rPr>
        <w:footnoteRef/>
      </w:r>
      <w:r>
        <w:t xml:space="preserve"> </w:t>
      </w:r>
      <w:r w:rsidR="0068448A" w:rsidRPr="001B6EEC">
        <w:rPr>
          <w:noProof/>
        </w:rPr>
        <w:t>Warrior, 2002</w:t>
      </w:r>
      <w:r w:rsidR="0068448A">
        <w:rPr>
          <w:noProof/>
        </w:rPr>
        <w:t>:</w:t>
      </w:r>
      <w:r w:rsidR="0068448A" w:rsidRPr="001B6EEC">
        <w:rPr>
          <w:noProof/>
        </w:rPr>
        <w:t xml:space="preserve"> p. 119</w:t>
      </w:r>
    </w:p>
  </w:footnote>
  <w:footnote w:id="10">
    <w:p w14:paraId="195C99D6" w14:textId="4D56F93A" w:rsidR="00184107" w:rsidRDefault="00184107">
      <w:pPr>
        <w:pStyle w:val="FootnoteText"/>
      </w:pPr>
      <w:r>
        <w:rPr>
          <w:rStyle w:val="FootnoteReference"/>
        </w:rPr>
        <w:footnoteRef/>
      </w:r>
      <w:r>
        <w:t xml:space="preserve"> </w:t>
      </w:r>
      <w:r w:rsidR="00952002" w:rsidRPr="001B6EEC">
        <w:rPr>
          <w:noProof/>
        </w:rPr>
        <w:t>Keller, 1975</w:t>
      </w:r>
      <w:r w:rsidR="00952002">
        <w:rPr>
          <w:noProof/>
        </w:rPr>
        <w:t>:</w:t>
      </w:r>
      <w:r w:rsidR="00952002" w:rsidRPr="001B6EEC">
        <w:rPr>
          <w:noProof/>
        </w:rPr>
        <w:t xml:space="preserve"> p. 79</w:t>
      </w:r>
    </w:p>
  </w:footnote>
  <w:footnote w:id="11">
    <w:p w14:paraId="3C1599BA" w14:textId="14BADFD1" w:rsidR="00635E16" w:rsidRDefault="00635E16">
      <w:pPr>
        <w:pStyle w:val="FootnoteText"/>
      </w:pPr>
      <w:r>
        <w:rPr>
          <w:rStyle w:val="FootnoteReference"/>
        </w:rPr>
        <w:footnoteRef/>
      </w:r>
      <w:r>
        <w:t xml:space="preserve"> </w:t>
      </w:r>
      <w:r w:rsidR="00952002" w:rsidRPr="001B6EEC">
        <w:rPr>
          <w:noProof/>
        </w:rPr>
        <w:t>Altheim, 1938</w:t>
      </w:r>
      <w:r w:rsidR="00952002">
        <w:rPr>
          <w:noProof/>
        </w:rPr>
        <w:t>:</w:t>
      </w:r>
      <w:r w:rsidR="00952002" w:rsidRPr="001B6EEC">
        <w:rPr>
          <w:noProof/>
        </w:rPr>
        <w:t xml:space="preserve"> p. 114</w:t>
      </w:r>
    </w:p>
  </w:footnote>
  <w:footnote w:id="12">
    <w:p w14:paraId="605052D9" w14:textId="4B75DC25" w:rsidR="00563CF4" w:rsidRPr="001B6EEC" w:rsidRDefault="00563CF4">
      <w:pPr>
        <w:pStyle w:val="FootnoteText"/>
        <w:rPr>
          <w:lang w:val="fr-FR"/>
        </w:rPr>
      </w:pPr>
      <w:r>
        <w:rPr>
          <w:rStyle w:val="FootnoteReference"/>
        </w:rPr>
        <w:footnoteRef/>
      </w:r>
      <w:r w:rsidRPr="001B6EEC">
        <w:rPr>
          <w:lang w:val="fr-FR"/>
        </w:rPr>
        <w:t xml:space="preserve"> </w:t>
      </w:r>
      <w:r w:rsidR="00B07A7D" w:rsidRPr="001B6EEC">
        <w:rPr>
          <w:noProof/>
          <w:lang w:val="fr-FR"/>
        </w:rPr>
        <w:t>Beard, 2016</w:t>
      </w:r>
      <w:r w:rsidR="00B07A7D">
        <w:rPr>
          <w:noProof/>
          <w:lang w:val="fr-FR"/>
        </w:rPr>
        <w:t>:</w:t>
      </w:r>
      <w:r w:rsidR="00B07A7D" w:rsidRPr="001B6EEC">
        <w:rPr>
          <w:noProof/>
          <w:lang w:val="fr-FR"/>
        </w:rPr>
        <w:t xml:space="preserve"> p. 72</w:t>
      </w:r>
    </w:p>
  </w:footnote>
  <w:footnote w:id="13">
    <w:p w14:paraId="5122E917" w14:textId="123962F2" w:rsidR="00EC3C05" w:rsidRPr="00EC3C05" w:rsidRDefault="00EC3C05">
      <w:pPr>
        <w:pStyle w:val="FootnoteText"/>
        <w:rPr>
          <w:lang w:val="fr-FR"/>
        </w:rPr>
      </w:pPr>
      <w:r>
        <w:rPr>
          <w:rStyle w:val="FootnoteReference"/>
        </w:rPr>
        <w:footnoteRef/>
      </w:r>
      <w:r w:rsidRPr="00EC3C05">
        <w:rPr>
          <w:lang w:val="fr-FR"/>
        </w:rPr>
        <w:t xml:space="preserve"> </w:t>
      </w:r>
      <w:r w:rsidR="00973574" w:rsidRPr="001B6EEC">
        <w:rPr>
          <w:noProof/>
          <w:lang w:val="fr-FR"/>
        </w:rPr>
        <w:t>Grant, 1978</w:t>
      </w:r>
      <w:r w:rsidR="00973574">
        <w:rPr>
          <w:noProof/>
          <w:lang w:val="fr-FR"/>
        </w:rPr>
        <w:t>:</w:t>
      </w:r>
      <w:r w:rsidR="00973574" w:rsidRPr="001B6EEC">
        <w:rPr>
          <w:noProof/>
          <w:lang w:val="fr-FR"/>
        </w:rPr>
        <w:t xml:space="preserve"> p. 14</w:t>
      </w:r>
      <w:r w:rsidR="00973574">
        <w:rPr>
          <w:noProof/>
          <w:lang w:val="fr-FR"/>
        </w:rPr>
        <w:t xml:space="preserve">; </w:t>
      </w:r>
      <w:r w:rsidR="00973574" w:rsidRPr="001B6EEC">
        <w:rPr>
          <w:noProof/>
          <w:lang w:val="fr-FR"/>
        </w:rPr>
        <w:t>Boëthius, et al., 1978</w:t>
      </w:r>
      <w:r w:rsidR="00973574">
        <w:rPr>
          <w:noProof/>
          <w:lang w:val="fr-FR"/>
        </w:rPr>
        <w:t>:</w:t>
      </w:r>
      <w:r w:rsidR="00973574" w:rsidRPr="001B6EEC">
        <w:rPr>
          <w:noProof/>
          <w:lang w:val="fr-FR"/>
        </w:rPr>
        <w:t xml:space="preserve"> p. 59</w:t>
      </w:r>
    </w:p>
  </w:footnote>
  <w:footnote w:id="14">
    <w:p w14:paraId="4FD0FDBA" w14:textId="7FE8EE77" w:rsidR="00231570" w:rsidRPr="001B6EEC" w:rsidRDefault="00231570">
      <w:pPr>
        <w:pStyle w:val="FootnoteText"/>
        <w:rPr>
          <w:lang w:val="fr-FR"/>
        </w:rPr>
      </w:pPr>
      <w:r>
        <w:rPr>
          <w:rStyle w:val="FootnoteReference"/>
        </w:rPr>
        <w:footnoteRef/>
      </w:r>
      <w:r w:rsidRPr="001B6EEC">
        <w:rPr>
          <w:lang w:val="fr-FR"/>
        </w:rPr>
        <w:t xml:space="preserve"> </w:t>
      </w:r>
      <w:r w:rsidR="00A34B13" w:rsidRPr="001B6EEC">
        <w:rPr>
          <w:noProof/>
          <w:lang w:val="fr-FR"/>
        </w:rPr>
        <w:t>Grant, 1978</w:t>
      </w:r>
      <w:r w:rsidR="00A34B13">
        <w:rPr>
          <w:noProof/>
          <w:lang w:val="fr-FR"/>
        </w:rPr>
        <w:t>:</w:t>
      </w:r>
      <w:r w:rsidR="00A34B13" w:rsidRPr="001B6EEC">
        <w:rPr>
          <w:noProof/>
          <w:lang w:val="fr-FR"/>
        </w:rPr>
        <w:t xml:space="preserve"> p. 16</w:t>
      </w:r>
      <w:r w:rsidR="00A34B13">
        <w:rPr>
          <w:noProof/>
          <w:lang w:val="fr-FR"/>
        </w:rPr>
        <w:t>;</w:t>
      </w:r>
      <w:r w:rsidR="00835C95" w:rsidRPr="001B6EEC">
        <w:rPr>
          <w:noProof/>
          <w:lang w:val="fr-FR"/>
        </w:rPr>
        <w:t xml:space="preserve"> Ogilvie, 1971</w:t>
      </w:r>
      <w:r w:rsidR="00835C95">
        <w:rPr>
          <w:noProof/>
          <w:lang w:val="fr-FR"/>
        </w:rPr>
        <w:t>:</w:t>
      </w:r>
      <w:r w:rsidR="00835C95" w:rsidRPr="001B6EEC">
        <w:rPr>
          <w:noProof/>
          <w:lang w:val="fr-FR"/>
        </w:rPr>
        <w:t xml:space="preserve"> p. 18</w:t>
      </w:r>
    </w:p>
  </w:footnote>
  <w:footnote w:id="15">
    <w:p w14:paraId="08491801" w14:textId="233966D1" w:rsidR="00B663A4" w:rsidRPr="001B6EEC" w:rsidRDefault="00B663A4">
      <w:pPr>
        <w:pStyle w:val="FootnoteText"/>
        <w:rPr>
          <w:lang w:val="fr-FR"/>
        </w:rPr>
      </w:pPr>
      <w:r>
        <w:rPr>
          <w:rStyle w:val="FootnoteReference"/>
        </w:rPr>
        <w:footnoteRef/>
      </w:r>
      <w:r w:rsidRPr="001B6EEC">
        <w:rPr>
          <w:lang w:val="fr-FR"/>
        </w:rPr>
        <w:t xml:space="preserve"> </w:t>
      </w:r>
      <w:r w:rsidR="0053266B" w:rsidRPr="001B6EEC">
        <w:rPr>
          <w:noProof/>
          <w:lang w:val="fr-FR"/>
        </w:rPr>
        <w:t>Boëthius, et al., 1978</w:t>
      </w:r>
      <w:r w:rsidR="0053266B">
        <w:rPr>
          <w:noProof/>
          <w:lang w:val="fr-FR"/>
        </w:rPr>
        <w:t>:</w:t>
      </w:r>
      <w:r w:rsidR="0053266B" w:rsidRPr="001B6EEC">
        <w:rPr>
          <w:noProof/>
          <w:lang w:val="fr-FR"/>
        </w:rPr>
        <w:t xml:space="preserve"> pp. 33-4</w:t>
      </w:r>
    </w:p>
  </w:footnote>
  <w:footnote w:id="16">
    <w:p w14:paraId="4C8F508B" w14:textId="1852CBA0" w:rsidR="00842BAF" w:rsidRDefault="00842BAF">
      <w:pPr>
        <w:pStyle w:val="FootnoteText"/>
      </w:pPr>
      <w:r>
        <w:rPr>
          <w:rStyle w:val="FootnoteReference"/>
        </w:rPr>
        <w:footnoteRef/>
      </w:r>
      <w:r>
        <w:t xml:space="preserve"> </w:t>
      </w:r>
      <w:r w:rsidR="00C84BEC" w:rsidRPr="001B6EEC">
        <w:rPr>
          <w:noProof/>
        </w:rPr>
        <w:t>Cornell, 1995</w:t>
      </w:r>
      <w:r w:rsidR="00C84BEC">
        <w:rPr>
          <w:noProof/>
        </w:rPr>
        <w:t>:</w:t>
      </w:r>
      <w:r w:rsidR="00C84BEC" w:rsidRPr="001B6EEC">
        <w:rPr>
          <w:noProof/>
        </w:rPr>
        <w:t xml:space="preserve"> pp. 160-1</w:t>
      </w:r>
    </w:p>
  </w:footnote>
  <w:footnote w:id="17">
    <w:p w14:paraId="4E99378E" w14:textId="1AE75621" w:rsidR="00D31431" w:rsidRDefault="00D31431">
      <w:pPr>
        <w:pStyle w:val="FootnoteText"/>
      </w:pPr>
      <w:r>
        <w:rPr>
          <w:rStyle w:val="FootnoteReference"/>
        </w:rPr>
        <w:footnoteRef/>
      </w:r>
      <w:r>
        <w:t xml:space="preserve"> </w:t>
      </w:r>
      <w:r w:rsidR="00F52F1F" w:rsidRPr="001B6EEC">
        <w:rPr>
          <w:noProof/>
        </w:rPr>
        <w:t>Haynes, 2000</w:t>
      </w:r>
      <w:r w:rsidR="00F52F1F">
        <w:rPr>
          <w:noProof/>
        </w:rPr>
        <w:t>:</w:t>
      </w:r>
      <w:r w:rsidR="00F52F1F" w:rsidRPr="001B6EEC">
        <w:rPr>
          <w:noProof/>
        </w:rPr>
        <w:t xml:space="preserve"> p. 388</w:t>
      </w:r>
    </w:p>
  </w:footnote>
  <w:footnote w:id="18">
    <w:p w14:paraId="30FB5361" w14:textId="101A1786" w:rsidR="00D01909" w:rsidRDefault="00D01909">
      <w:pPr>
        <w:pStyle w:val="FootnoteText"/>
      </w:pPr>
      <w:r>
        <w:rPr>
          <w:rStyle w:val="FootnoteReference"/>
        </w:rPr>
        <w:footnoteRef/>
      </w:r>
      <w:r>
        <w:t xml:space="preserve"> </w:t>
      </w:r>
      <w:r w:rsidR="00F52F1F" w:rsidRPr="001B6EEC">
        <w:rPr>
          <w:noProof/>
        </w:rPr>
        <w:t>Rives, 2007</w:t>
      </w:r>
      <w:r w:rsidR="00F52F1F">
        <w:rPr>
          <w:noProof/>
        </w:rPr>
        <w:t>:</w:t>
      </w:r>
      <w:r w:rsidR="00F52F1F" w:rsidRPr="001B6EEC">
        <w:rPr>
          <w:noProof/>
        </w:rPr>
        <w:t xml:space="preserve"> p. 81</w:t>
      </w:r>
    </w:p>
  </w:footnote>
  <w:footnote w:id="19">
    <w:p w14:paraId="4D41140C" w14:textId="533DF4F7" w:rsidR="00482FBE" w:rsidRDefault="00482FBE">
      <w:pPr>
        <w:pStyle w:val="FootnoteText"/>
      </w:pPr>
      <w:r>
        <w:rPr>
          <w:rStyle w:val="FootnoteReference"/>
        </w:rPr>
        <w:footnoteRef/>
      </w:r>
      <w:r>
        <w:t xml:space="preserve"> </w:t>
      </w:r>
      <w:r w:rsidR="00F52F1F" w:rsidRPr="001B6EEC">
        <w:rPr>
          <w:noProof/>
        </w:rPr>
        <w:t>Rives, 2007</w:t>
      </w:r>
      <w:r w:rsidR="00F52F1F">
        <w:rPr>
          <w:noProof/>
        </w:rPr>
        <w:t>:</w:t>
      </w:r>
      <w:r w:rsidR="00F52F1F" w:rsidRPr="001B6EEC">
        <w:rPr>
          <w:noProof/>
        </w:rPr>
        <w:t xml:space="preserve"> p. 84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559"/>
    <w:rsid w:val="00007B3D"/>
    <w:rsid w:val="00026E50"/>
    <w:rsid w:val="0004238B"/>
    <w:rsid w:val="00042559"/>
    <w:rsid w:val="000429C4"/>
    <w:rsid w:val="0005709B"/>
    <w:rsid w:val="000800CC"/>
    <w:rsid w:val="00083C56"/>
    <w:rsid w:val="00087E98"/>
    <w:rsid w:val="00095F44"/>
    <w:rsid w:val="000A4156"/>
    <w:rsid w:val="000B18BC"/>
    <w:rsid w:val="000B7048"/>
    <w:rsid w:val="000C5FAB"/>
    <w:rsid w:val="000D2FCA"/>
    <w:rsid w:val="000E319B"/>
    <w:rsid w:val="000F784B"/>
    <w:rsid w:val="00130C11"/>
    <w:rsid w:val="00184107"/>
    <w:rsid w:val="001B6EEC"/>
    <w:rsid w:val="001D1F84"/>
    <w:rsid w:val="001E752C"/>
    <w:rsid w:val="001F67CE"/>
    <w:rsid w:val="002001D8"/>
    <w:rsid w:val="00225520"/>
    <w:rsid w:val="00226437"/>
    <w:rsid w:val="00231570"/>
    <w:rsid w:val="00255E05"/>
    <w:rsid w:val="00280D33"/>
    <w:rsid w:val="002961A5"/>
    <w:rsid w:val="002A0E1C"/>
    <w:rsid w:val="00313D23"/>
    <w:rsid w:val="00325584"/>
    <w:rsid w:val="003410DA"/>
    <w:rsid w:val="00354B22"/>
    <w:rsid w:val="00356B1B"/>
    <w:rsid w:val="0038322B"/>
    <w:rsid w:val="00384E10"/>
    <w:rsid w:val="00386131"/>
    <w:rsid w:val="0039407B"/>
    <w:rsid w:val="003A6F80"/>
    <w:rsid w:val="003C2FD1"/>
    <w:rsid w:val="003C69A8"/>
    <w:rsid w:val="003F050D"/>
    <w:rsid w:val="00410E85"/>
    <w:rsid w:val="00432EF5"/>
    <w:rsid w:val="00452316"/>
    <w:rsid w:val="00471634"/>
    <w:rsid w:val="00482FBE"/>
    <w:rsid w:val="00487CA6"/>
    <w:rsid w:val="004942A3"/>
    <w:rsid w:val="004943D5"/>
    <w:rsid w:val="004B5784"/>
    <w:rsid w:val="004E1436"/>
    <w:rsid w:val="004E1F47"/>
    <w:rsid w:val="004E6B8A"/>
    <w:rsid w:val="005074AF"/>
    <w:rsid w:val="00514188"/>
    <w:rsid w:val="0053266B"/>
    <w:rsid w:val="00543463"/>
    <w:rsid w:val="00546729"/>
    <w:rsid w:val="00563CF4"/>
    <w:rsid w:val="00592633"/>
    <w:rsid w:val="005A0DDF"/>
    <w:rsid w:val="005A4952"/>
    <w:rsid w:val="005B3E2E"/>
    <w:rsid w:val="005B602A"/>
    <w:rsid w:val="005C0793"/>
    <w:rsid w:val="005E62E9"/>
    <w:rsid w:val="00600921"/>
    <w:rsid w:val="00631FBB"/>
    <w:rsid w:val="00635AF7"/>
    <w:rsid w:val="00635E16"/>
    <w:rsid w:val="00653F9E"/>
    <w:rsid w:val="00654563"/>
    <w:rsid w:val="0068448A"/>
    <w:rsid w:val="006A55AD"/>
    <w:rsid w:val="006D5A23"/>
    <w:rsid w:val="006D6377"/>
    <w:rsid w:val="00726045"/>
    <w:rsid w:val="007425AD"/>
    <w:rsid w:val="00784E2D"/>
    <w:rsid w:val="007B1C50"/>
    <w:rsid w:val="007B6B5F"/>
    <w:rsid w:val="007D10D1"/>
    <w:rsid w:val="007D6EE2"/>
    <w:rsid w:val="007F6868"/>
    <w:rsid w:val="00835C95"/>
    <w:rsid w:val="00842BAF"/>
    <w:rsid w:val="008451D5"/>
    <w:rsid w:val="00856CAB"/>
    <w:rsid w:val="00860DA7"/>
    <w:rsid w:val="008611D7"/>
    <w:rsid w:val="008650BF"/>
    <w:rsid w:val="008B490F"/>
    <w:rsid w:val="008B66A7"/>
    <w:rsid w:val="008D1918"/>
    <w:rsid w:val="00934969"/>
    <w:rsid w:val="009479C0"/>
    <w:rsid w:val="00952002"/>
    <w:rsid w:val="009535F3"/>
    <w:rsid w:val="00973574"/>
    <w:rsid w:val="009A30FF"/>
    <w:rsid w:val="009A4D8E"/>
    <w:rsid w:val="009B1CB0"/>
    <w:rsid w:val="009B7E7B"/>
    <w:rsid w:val="009C170B"/>
    <w:rsid w:val="009D290E"/>
    <w:rsid w:val="009D36CC"/>
    <w:rsid w:val="00A21981"/>
    <w:rsid w:val="00A224C4"/>
    <w:rsid w:val="00A24DE5"/>
    <w:rsid w:val="00A34B13"/>
    <w:rsid w:val="00A357EA"/>
    <w:rsid w:val="00A40331"/>
    <w:rsid w:val="00A720B4"/>
    <w:rsid w:val="00AC1BFF"/>
    <w:rsid w:val="00AC57CC"/>
    <w:rsid w:val="00AD0006"/>
    <w:rsid w:val="00AE2630"/>
    <w:rsid w:val="00AE3DCD"/>
    <w:rsid w:val="00B06DB5"/>
    <w:rsid w:val="00B07A7D"/>
    <w:rsid w:val="00B13E0A"/>
    <w:rsid w:val="00B172AD"/>
    <w:rsid w:val="00B27095"/>
    <w:rsid w:val="00B435AA"/>
    <w:rsid w:val="00B663A4"/>
    <w:rsid w:val="00B70086"/>
    <w:rsid w:val="00B95B5C"/>
    <w:rsid w:val="00BA03B2"/>
    <w:rsid w:val="00BB08CC"/>
    <w:rsid w:val="00BB5209"/>
    <w:rsid w:val="00BC5980"/>
    <w:rsid w:val="00BD789E"/>
    <w:rsid w:val="00BE19AE"/>
    <w:rsid w:val="00BF5029"/>
    <w:rsid w:val="00C10D33"/>
    <w:rsid w:val="00C136A8"/>
    <w:rsid w:val="00C26D22"/>
    <w:rsid w:val="00C276B3"/>
    <w:rsid w:val="00C42DF8"/>
    <w:rsid w:val="00C53DC7"/>
    <w:rsid w:val="00C84BEC"/>
    <w:rsid w:val="00CC35FE"/>
    <w:rsid w:val="00CE41DC"/>
    <w:rsid w:val="00CF10B2"/>
    <w:rsid w:val="00D01909"/>
    <w:rsid w:val="00D0737C"/>
    <w:rsid w:val="00D22134"/>
    <w:rsid w:val="00D31431"/>
    <w:rsid w:val="00D4146D"/>
    <w:rsid w:val="00D80C32"/>
    <w:rsid w:val="00D87FBD"/>
    <w:rsid w:val="00DB02D0"/>
    <w:rsid w:val="00DB61F3"/>
    <w:rsid w:val="00DC0E75"/>
    <w:rsid w:val="00DE1B1E"/>
    <w:rsid w:val="00DF02B7"/>
    <w:rsid w:val="00DF3259"/>
    <w:rsid w:val="00E00AD8"/>
    <w:rsid w:val="00E04DEA"/>
    <w:rsid w:val="00E0521C"/>
    <w:rsid w:val="00E07CC4"/>
    <w:rsid w:val="00E56A59"/>
    <w:rsid w:val="00E56CBB"/>
    <w:rsid w:val="00E62C05"/>
    <w:rsid w:val="00E67200"/>
    <w:rsid w:val="00E674DE"/>
    <w:rsid w:val="00EB30EA"/>
    <w:rsid w:val="00EB543D"/>
    <w:rsid w:val="00EC3C05"/>
    <w:rsid w:val="00EC6FD0"/>
    <w:rsid w:val="00EE67C0"/>
    <w:rsid w:val="00F04C97"/>
    <w:rsid w:val="00F1634A"/>
    <w:rsid w:val="00F17BD2"/>
    <w:rsid w:val="00F20247"/>
    <w:rsid w:val="00F30FF3"/>
    <w:rsid w:val="00F408C7"/>
    <w:rsid w:val="00F52F1F"/>
    <w:rsid w:val="00F620AB"/>
    <w:rsid w:val="00FA77ED"/>
    <w:rsid w:val="00FB7A3D"/>
    <w:rsid w:val="00FC3465"/>
    <w:rsid w:val="00FD2C31"/>
    <w:rsid w:val="00FD3F8D"/>
    <w:rsid w:val="00FD48FA"/>
    <w:rsid w:val="00FE3F3F"/>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enu v:ext="edit" fillcolor="none [3212]"/>
    </o:shapedefaults>
    <o:shapelayout v:ext="edit">
      <o:idmap v:ext="edit" data="1"/>
    </o:shapelayout>
  </w:shapeDefaults>
  <w:decimalSymbol w:val="."/>
  <w:listSeparator w:val=","/>
  <w14:docId w14:val="335E6763"/>
  <w15:chartTrackingRefBased/>
  <w15:docId w15:val="{0A61E0C8-E513-4C71-9421-2264A3073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2559"/>
  </w:style>
  <w:style w:type="paragraph" w:styleId="Heading1">
    <w:name w:val="heading 1"/>
    <w:basedOn w:val="Normal"/>
    <w:next w:val="Normal"/>
    <w:link w:val="Heading1Char"/>
    <w:uiPriority w:val="9"/>
    <w:qFormat/>
    <w:rsid w:val="00083C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05709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C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83C56"/>
  </w:style>
  <w:style w:type="paragraph" w:styleId="FootnoteText">
    <w:name w:val="footnote text"/>
    <w:basedOn w:val="Normal"/>
    <w:link w:val="FootnoteTextChar"/>
    <w:uiPriority w:val="99"/>
    <w:semiHidden/>
    <w:unhideWhenUsed/>
    <w:rsid w:val="00A720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720B4"/>
    <w:rPr>
      <w:sz w:val="20"/>
      <w:szCs w:val="20"/>
    </w:rPr>
  </w:style>
  <w:style w:type="character" w:styleId="FootnoteReference">
    <w:name w:val="footnote reference"/>
    <w:basedOn w:val="DefaultParagraphFont"/>
    <w:uiPriority w:val="99"/>
    <w:semiHidden/>
    <w:unhideWhenUsed/>
    <w:rsid w:val="00A720B4"/>
    <w:rPr>
      <w:vertAlign w:val="superscript"/>
    </w:rPr>
  </w:style>
  <w:style w:type="paragraph" w:styleId="Header">
    <w:name w:val="header"/>
    <w:basedOn w:val="Normal"/>
    <w:link w:val="HeaderChar"/>
    <w:uiPriority w:val="99"/>
    <w:unhideWhenUsed/>
    <w:rsid w:val="00BC59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980"/>
  </w:style>
  <w:style w:type="paragraph" w:styleId="Footer">
    <w:name w:val="footer"/>
    <w:basedOn w:val="Normal"/>
    <w:link w:val="FooterChar"/>
    <w:uiPriority w:val="99"/>
    <w:unhideWhenUsed/>
    <w:rsid w:val="00BC5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980"/>
  </w:style>
  <w:style w:type="character" w:styleId="CommentReference">
    <w:name w:val="annotation reference"/>
    <w:basedOn w:val="DefaultParagraphFont"/>
    <w:uiPriority w:val="99"/>
    <w:semiHidden/>
    <w:unhideWhenUsed/>
    <w:rsid w:val="006D5A23"/>
    <w:rPr>
      <w:sz w:val="16"/>
      <w:szCs w:val="16"/>
    </w:rPr>
  </w:style>
  <w:style w:type="paragraph" w:styleId="CommentText">
    <w:name w:val="annotation text"/>
    <w:basedOn w:val="Normal"/>
    <w:link w:val="CommentTextChar"/>
    <w:uiPriority w:val="99"/>
    <w:semiHidden/>
    <w:unhideWhenUsed/>
    <w:rsid w:val="006D5A23"/>
    <w:pPr>
      <w:spacing w:line="240" w:lineRule="auto"/>
    </w:pPr>
    <w:rPr>
      <w:sz w:val="20"/>
      <w:szCs w:val="20"/>
    </w:rPr>
  </w:style>
  <w:style w:type="character" w:customStyle="1" w:styleId="CommentTextChar">
    <w:name w:val="Comment Text Char"/>
    <w:basedOn w:val="DefaultParagraphFont"/>
    <w:link w:val="CommentText"/>
    <w:uiPriority w:val="99"/>
    <w:semiHidden/>
    <w:rsid w:val="006D5A23"/>
    <w:rPr>
      <w:sz w:val="20"/>
      <w:szCs w:val="20"/>
    </w:rPr>
  </w:style>
  <w:style w:type="paragraph" w:styleId="CommentSubject">
    <w:name w:val="annotation subject"/>
    <w:basedOn w:val="CommentText"/>
    <w:next w:val="CommentText"/>
    <w:link w:val="CommentSubjectChar"/>
    <w:uiPriority w:val="99"/>
    <w:semiHidden/>
    <w:unhideWhenUsed/>
    <w:rsid w:val="006D5A23"/>
    <w:rPr>
      <w:b/>
      <w:bCs/>
    </w:rPr>
  </w:style>
  <w:style w:type="character" w:customStyle="1" w:styleId="CommentSubjectChar">
    <w:name w:val="Comment Subject Char"/>
    <w:basedOn w:val="CommentTextChar"/>
    <w:link w:val="CommentSubject"/>
    <w:uiPriority w:val="99"/>
    <w:semiHidden/>
    <w:rsid w:val="006D5A23"/>
    <w:rPr>
      <w:b/>
      <w:bCs/>
      <w:sz w:val="20"/>
      <w:szCs w:val="20"/>
    </w:rPr>
  </w:style>
  <w:style w:type="paragraph" w:styleId="BalloonText">
    <w:name w:val="Balloon Text"/>
    <w:basedOn w:val="Normal"/>
    <w:link w:val="BalloonTextChar"/>
    <w:uiPriority w:val="99"/>
    <w:semiHidden/>
    <w:unhideWhenUsed/>
    <w:rsid w:val="006D5A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5A23"/>
    <w:rPr>
      <w:rFonts w:ascii="Segoe UI" w:hAnsi="Segoe UI" w:cs="Segoe UI"/>
      <w:sz w:val="18"/>
      <w:szCs w:val="18"/>
    </w:rPr>
  </w:style>
  <w:style w:type="character" w:customStyle="1" w:styleId="Heading3Char">
    <w:name w:val="Heading 3 Char"/>
    <w:basedOn w:val="DefaultParagraphFont"/>
    <w:link w:val="Heading3"/>
    <w:uiPriority w:val="9"/>
    <w:semiHidden/>
    <w:rsid w:val="0005709B"/>
    <w:rPr>
      <w:rFonts w:asciiTheme="majorHAnsi" w:eastAsiaTheme="majorEastAsia" w:hAnsiTheme="majorHAnsi" w:cstheme="majorBidi"/>
      <w:color w:val="1F3763" w:themeColor="accent1" w:themeShade="7F"/>
      <w:sz w:val="24"/>
      <w:szCs w:val="24"/>
    </w:rPr>
  </w:style>
  <w:style w:type="paragraph" w:styleId="NormalWeb">
    <w:name w:val="Normal (Web)"/>
    <w:basedOn w:val="Normal"/>
    <w:semiHidden/>
    <w:unhideWhenUsed/>
    <w:rsid w:val="0005709B"/>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14279">
      <w:bodyDiv w:val="1"/>
      <w:marLeft w:val="0"/>
      <w:marRight w:val="0"/>
      <w:marTop w:val="0"/>
      <w:marBottom w:val="0"/>
      <w:divBdr>
        <w:top w:val="none" w:sz="0" w:space="0" w:color="auto"/>
        <w:left w:val="none" w:sz="0" w:space="0" w:color="auto"/>
        <w:bottom w:val="none" w:sz="0" w:space="0" w:color="auto"/>
        <w:right w:val="none" w:sz="0" w:space="0" w:color="auto"/>
      </w:divBdr>
    </w:div>
    <w:div w:id="11612535">
      <w:bodyDiv w:val="1"/>
      <w:marLeft w:val="0"/>
      <w:marRight w:val="0"/>
      <w:marTop w:val="0"/>
      <w:marBottom w:val="0"/>
      <w:divBdr>
        <w:top w:val="none" w:sz="0" w:space="0" w:color="auto"/>
        <w:left w:val="none" w:sz="0" w:space="0" w:color="auto"/>
        <w:bottom w:val="none" w:sz="0" w:space="0" w:color="auto"/>
        <w:right w:val="none" w:sz="0" w:space="0" w:color="auto"/>
      </w:divBdr>
    </w:div>
    <w:div w:id="19164405">
      <w:bodyDiv w:val="1"/>
      <w:marLeft w:val="0"/>
      <w:marRight w:val="0"/>
      <w:marTop w:val="0"/>
      <w:marBottom w:val="0"/>
      <w:divBdr>
        <w:top w:val="none" w:sz="0" w:space="0" w:color="auto"/>
        <w:left w:val="none" w:sz="0" w:space="0" w:color="auto"/>
        <w:bottom w:val="none" w:sz="0" w:space="0" w:color="auto"/>
        <w:right w:val="none" w:sz="0" w:space="0" w:color="auto"/>
      </w:divBdr>
    </w:div>
    <w:div w:id="39280809">
      <w:bodyDiv w:val="1"/>
      <w:marLeft w:val="0"/>
      <w:marRight w:val="0"/>
      <w:marTop w:val="0"/>
      <w:marBottom w:val="0"/>
      <w:divBdr>
        <w:top w:val="none" w:sz="0" w:space="0" w:color="auto"/>
        <w:left w:val="none" w:sz="0" w:space="0" w:color="auto"/>
        <w:bottom w:val="none" w:sz="0" w:space="0" w:color="auto"/>
        <w:right w:val="none" w:sz="0" w:space="0" w:color="auto"/>
      </w:divBdr>
    </w:div>
    <w:div w:id="57679926">
      <w:bodyDiv w:val="1"/>
      <w:marLeft w:val="0"/>
      <w:marRight w:val="0"/>
      <w:marTop w:val="0"/>
      <w:marBottom w:val="0"/>
      <w:divBdr>
        <w:top w:val="none" w:sz="0" w:space="0" w:color="auto"/>
        <w:left w:val="none" w:sz="0" w:space="0" w:color="auto"/>
        <w:bottom w:val="none" w:sz="0" w:space="0" w:color="auto"/>
        <w:right w:val="none" w:sz="0" w:space="0" w:color="auto"/>
      </w:divBdr>
    </w:div>
    <w:div w:id="108821038">
      <w:bodyDiv w:val="1"/>
      <w:marLeft w:val="0"/>
      <w:marRight w:val="0"/>
      <w:marTop w:val="0"/>
      <w:marBottom w:val="0"/>
      <w:divBdr>
        <w:top w:val="none" w:sz="0" w:space="0" w:color="auto"/>
        <w:left w:val="none" w:sz="0" w:space="0" w:color="auto"/>
        <w:bottom w:val="none" w:sz="0" w:space="0" w:color="auto"/>
        <w:right w:val="none" w:sz="0" w:space="0" w:color="auto"/>
      </w:divBdr>
    </w:div>
    <w:div w:id="117113206">
      <w:bodyDiv w:val="1"/>
      <w:marLeft w:val="0"/>
      <w:marRight w:val="0"/>
      <w:marTop w:val="0"/>
      <w:marBottom w:val="0"/>
      <w:divBdr>
        <w:top w:val="none" w:sz="0" w:space="0" w:color="auto"/>
        <w:left w:val="none" w:sz="0" w:space="0" w:color="auto"/>
        <w:bottom w:val="none" w:sz="0" w:space="0" w:color="auto"/>
        <w:right w:val="none" w:sz="0" w:space="0" w:color="auto"/>
      </w:divBdr>
    </w:div>
    <w:div w:id="119736618">
      <w:bodyDiv w:val="1"/>
      <w:marLeft w:val="0"/>
      <w:marRight w:val="0"/>
      <w:marTop w:val="0"/>
      <w:marBottom w:val="0"/>
      <w:divBdr>
        <w:top w:val="none" w:sz="0" w:space="0" w:color="auto"/>
        <w:left w:val="none" w:sz="0" w:space="0" w:color="auto"/>
        <w:bottom w:val="none" w:sz="0" w:space="0" w:color="auto"/>
        <w:right w:val="none" w:sz="0" w:space="0" w:color="auto"/>
      </w:divBdr>
    </w:div>
    <w:div w:id="119807441">
      <w:bodyDiv w:val="1"/>
      <w:marLeft w:val="0"/>
      <w:marRight w:val="0"/>
      <w:marTop w:val="0"/>
      <w:marBottom w:val="0"/>
      <w:divBdr>
        <w:top w:val="none" w:sz="0" w:space="0" w:color="auto"/>
        <w:left w:val="none" w:sz="0" w:space="0" w:color="auto"/>
        <w:bottom w:val="none" w:sz="0" w:space="0" w:color="auto"/>
        <w:right w:val="none" w:sz="0" w:space="0" w:color="auto"/>
      </w:divBdr>
    </w:div>
    <w:div w:id="176505813">
      <w:bodyDiv w:val="1"/>
      <w:marLeft w:val="0"/>
      <w:marRight w:val="0"/>
      <w:marTop w:val="0"/>
      <w:marBottom w:val="0"/>
      <w:divBdr>
        <w:top w:val="none" w:sz="0" w:space="0" w:color="auto"/>
        <w:left w:val="none" w:sz="0" w:space="0" w:color="auto"/>
        <w:bottom w:val="none" w:sz="0" w:space="0" w:color="auto"/>
        <w:right w:val="none" w:sz="0" w:space="0" w:color="auto"/>
      </w:divBdr>
    </w:div>
    <w:div w:id="177240478">
      <w:bodyDiv w:val="1"/>
      <w:marLeft w:val="0"/>
      <w:marRight w:val="0"/>
      <w:marTop w:val="0"/>
      <w:marBottom w:val="0"/>
      <w:divBdr>
        <w:top w:val="none" w:sz="0" w:space="0" w:color="auto"/>
        <w:left w:val="none" w:sz="0" w:space="0" w:color="auto"/>
        <w:bottom w:val="none" w:sz="0" w:space="0" w:color="auto"/>
        <w:right w:val="none" w:sz="0" w:space="0" w:color="auto"/>
      </w:divBdr>
    </w:div>
    <w:div w:id="206571063">
      <w:bodyDiv w:val="1"/>
      <w:marLeft w:val="0"/>
      <w:marRight w:val="0"/>
      <w:marTop w:val="0"/>
      <w:marBottom w:val="0"/>
      <w:divBdr>
        <w:top w:val="none" w:sz="0" w:space="0" w:color="auto"/>
        <w:left w:val="none" w:sz="0" w:space="0" w:color="auto"/>
        <w:bottom w:val="none" w:sz="0" w:space="0" w:color="auto"/>
        <w:right w:val="none" w:sz="0" w:space="0" w:color="auto"/>
      </w:divBdr>
    </w:div>
    <w:div w:id="210655994">
      <w:bodyDiv w:val="1"/>
      <w:marLeft w:val="0"/>
      <w:marRight w:val="0"/>
      <w:marTop w:val="0"/>
      <w:marBottom w:val="0"/>
      <w:divBdr>
        <w:top w:val="none" w:sz="0" w:space="0" w:color="auto"/>
        <w:left w:val="none" w:sz="0" w:space="0" w:color="auto"/>
        <w:bottom w:val="none" w:sz="0" w:space="0" w:color="auto"/>
        <w:right w:val="none" w:sz="0" w:space="0" w:color="auto"/>
      </w:divBdr>
    </w:div>
    <w:div w:id="213742392">
      <w:bodyDiv w:val="1"/>
      <w:marLeft w:val="0"/>
      <w:marRight w:val="0"/>
      <w:marTop w:val="0"/>
      <w:marBottom w:val="0"/>
      <w:divBdr>
        <w:top w:val="none" w:sz="0" w:space="0" w:color="auto"/>
        <w:left w:val="none" w:sz="0" w:space="0" w:color="auto"/>
        <w:bottom w:val="none" w:sz="0" w:space="0" w:color="auto"/>
        <w:right w:val="none" w:sz="0" w:space="0" w:color="auto"/>
      </w:divBdr>
    </w:div>
    <w:div w:id="266275032">
      <w:bodyDiv w:val="1"/>
      <w:marLeft w:val="0"/>
      <w:marRight w:val="0"/>
      <w:marTop w:val="0"/>
      <w:marBottom w:val="0"/>
      <w:divBdr>
        <w:top w:val="none" w:sz="0" w:space="0" w:color="auto"/>
        <w:left w:val="none" w:sz="0" w:space="0" w:color="auto"/>
        <w:bottom w:val="none" w:sz="0" w:space="0" w:color="auto"/>
        <w:right w:val="none" w:sz="0" w:space="0" w:color="auto"/>
      </w:divBdr>
    </w:div>
    <w:div w:id="267739696">
      <w:bodyDiv w:val="1"/>
      <w:marLeft w:val="0"/>
      <w:marRight w:val="0"/>
      <w:marTop w:val="0"/>
      <w:marBottom w:val="0"/>
      <w:divBdr>
        <w:top w:val="none" w:sz="0" w:space="0" w:color="auto"/>
        <w:left w:val="none" w:sz="0" w:space="0" w:color="auto"/>
        <w:bottom w:val="none" w:sz="0" w:space="0" w:color="auto"/>
        <w:right w:val="none" w:sz="0" w:space="0" w:color="auto"/>
      </w:divBdr>
    </w:div>
    <w:div w:id="292834893">
      <w:bodyDiv w:val="1"/>
      <w:marLeft w:val="0"/>
      <w:marRight w:val="0"/>
      <w:marTop w:val="0"/>
      <w:marBottom w:val="0"/>
      <w:divBdr>
        <w:top w:val="none" w:sz="0" w:space="0" w:color="auto"/>
        <w:left w:val="none" w:sz="0" w:space="0" w:color="auto"/>
        <w:bottom w:val="none" w:sz="0" w:space="0" w:color="auto"/>
        <w:right w:val="none" w:sz="0" w:space="0" w:color="auto"/>
      </w:divBdr>
    </w:div>
    <w:div w:id="303850989">
      <w:bodyDiv w:val="1"/>
      <w:marLeft w:val="0"/>
      <w:marRight w:val="0"/>
      <w:marTop w:val="0"/>
      <w:marBottom w:val="0"/>
      <w:divBdr>
        <w:top w:val="none" w:sz="0" w:space="0" w:color="auto"/>
        <w:left w:val="none" w:sz="0" w:space="0" w:color="auto"/>
        <w:bottom w:val="none" w:sz="0" w:space="0" w:color="auto"/>
        <w:right w:val="none" w:sz="0" w:space="0" w:color="auto"/>
      </w:divBdr>
    </w:div>
    <w:div w:id="306861565">
      <w:bodyDiv w:val="1"/>
      <w:marLeft w:val="0"/>
      <w:marRight w:val="0"/>
      <w:marTop w:val="0"/>
      <w:marBottom w:val="0"/>
      <w:divBdr>
        <w:top w:val="none" w:sz="0" w:space="0" w:color="auto"/>
        <w:left w:val="none" w:sz="0" w:space="0" w:color="auto"/>
        <w:bottom w:val="none" w:sz="0" w:space="0" w:color="auto"/>
        <w:right w:val="none" w:sz="0" w:space="0" w:color="auto"/>
      </w:divBdr>
    </w:div>
    <w:div w:id="322317854">
      <w:bodyDiv w:val="1"/>
      <w:marLeft w:val="0"/>
      <w:marRight w:val="0"/>
      <w:marTop w:val="0"/>
      <w:marBottom w:val="0"/>
      <w:divBdr>
        <w:top w:val="none" w:sz="0" w:space="0" w:color="auto"/>
        <w:left w:val="none" w:sz="0" w:space="0" w:color="auto"/>
        <w:bottom w:val="none" w:sz="0" w:space="0" w:color="auto"/>
        <w:right w:val="none" w:sz="0" w:space="0" w:color="auto"/>
      </w:divBdr>
    </w:div>
    <w:div w:id="335809987">
      <w:bodyDiv w:val="1"/>
      <w:marLeft w:val="0"/>
      <w:marRight w:val="0"/>
      <w:marTop w:val="0"/>
      <w:marBottom w:val="0"/>
      <w:divBdr>
        <w:top w:val="none" w:sz="0" w:space="0" w:color="auto"/>
        <w:left w:val="none" w:sz="0" w:space="0" w:color="auto"/>
        <w:bottom w:val="none" w:sz="0" w:space="0" w:color="auto"/>
        <w:right w:val="none" w:sz="0" w:space="0" w:color="auto"/>
      </w:divBdr>
    </w:div>
    <w:div w:id="338123595">
      <w:bodyDiv w:val="1"/>
      <w:marLeft w:val="0"/>
      <w:marRight w:val="0"/>
      <w:marTop w:val="0"/>
      <w:marBottom w:val="0"/>
      <w:divBdr>
        <w:top w:val="none" w:sz="0" w:space="0" w:color="auto"/>
        <w:left w:val="none" w:sz="0" w:space="0" w:color="auto"/>
        <w:bottom w:val="none" w:sz="0" w:space="0" w:color="auto"/>
        <w:right w:val="none" w:sz="0" w:space="0" w:color="auto"/>
      </w:divBdr>
    </w:div>
    <w:div w:id="338386331">
      <w:bodyDiv w:val="1"/>
      <w:marLeft w:val="0"/>
      <w:marRight w:val="0"/>
      <w:marTop w:val="0"/>
      <w:marBottom w:val="0"/>
      <w:divBdr>
        <w:top w:val="none" w:sz="0" w:space="0" w:color="auto"/>
        <w:left w:val="none" w:sz="0" w:space="0" w:color="auto"/>
        <w:bottom w:val="none" w:sz="0" w:space="0" w:color="auto"/>
        <w:right w:val="none" w:sz="0" w:space="0" w:color="auto"/>
      </w:divBdr>
    </w:div>
    <w:div w:id="373580109">
      <w:bodyDiv w:val="1"/>
      <w:marLeft w:val="0"/>
      <w:marRight w:val="0"/>
      <w:marTop w:val="0"/>
      <w:marBottom w:val="0"/>
      <w:divBdr>
        <w:top w:val="none" w:sz="0" w:space="0" w:color="auto"/>
        <w:left w:val="none" w:sz="0" w:space="0" w:color="auto"/>
        <w:bottom w:val="none" w:sz="0" w:space="0" w:color="auto"/>
        <w:right w:val="none" w:sz="0" w:space="0" w:color="auto"/>
      </w:divBdr>
    </w:div>
    <w:div w:id="396051044">
      <w:bodyDiv w:val="1"/>
      <w:marLeft w:val="0"/>
      <w:marRight w:val="0"/>
      <w:marTop w:val="0"/>
      <w:marBottom w:val="0"/>
      <w:divBdr>
        <w:top w:val="none" w:sz="0" w:space="0" w:color="auto"/>
        <w:left w:val="none" w:sz="0" w:space="0" w:color="auto"/>
        <w:bottom w:val="none" w:sz="0" w:space="0" w:color="auto"/>
        <w:right w:val="none" w:sz="0" w:space="0" w:color="auto"/>
      </w:divBdr>
    </w:div>
    <w:div w:id="401831702">
      <w:bodyDiv w:val="1"/>
      <w:marLeft w:val="0"/>
      <w:marRight w:val="0"/>
      <w:marTop w:val="0"/>
      <w:marBottom w:val="0"/>
      <w:divBdr>
        <w:top w:val="none" w:sz="0" w:space="0" w:color="auto"/>
        <w:left w:val="none" w:sz="0" w:space="0" w:color="auto"/>
        <w:bottom w:val="none" w:sz="0" w:space="0" w:color="auto"/>
        <w:right w:val="none" w:sz="0" w:space="0" w:color="auto"/>
      </w:divBdr>
    </w:div>
    <w:div w:id="408305856">
      <w:bodyDiv w:val="1"/>
      <w:marLeft w:val="0"/>
      <w:marRight w:val="0"/>
      <w:marTop w:val="0"/>
      <w:marBottom w:val="0"/>
      <w:divBdr>
        <w:top w:val="none" w:sz="0" w:space="0" w:color="auto"/>
        <w:left w:val="none" w:sz="0" w:space="0" w:color="auto"/>
        <w:bottom w:val="none" w:sz="0" w:space="0" w:color="auto"/>
        <w:right w:val="none" w:sz="0" w:space="0" w:color="auto"/>
      </w:divBdr>
    </w:div>
    <w:div w:id="436870767">
      <w:bodyDiv w:val="1"/>
      <w:marLeft w:val="0"/>
      <w:marRight w:val="0"/>
      <w:marTop w:val="0"/>
      <w:marBottom w:val="0"/>
      <w:divBdr>
        <w:top w:val="none" w:sz="0" w:space="0" w:color="auto"/>
        <w:left w:val="none" w:sz="0" w:space="0" w:color="auto"/>
        <w:bottom w:val="none" w:sz="0" w:space="0" w:color="auto"/>
        <w:right w:val="none" w:sz="0" w:space="0" w:color="auto"/>
      </w:divBdr>
    </w:div>
    <w:div w:id="446895112">
      <w:bodyDiv w:val="1"/>
      <w:marLeft w:val="0"/>
      <w:marRight w:val="0"/>
      <w:marTop w:val="0"/>
      <w:marBottom w:val="0"/>
      <w:divBdr>
        <w:top w:val="none" w:sz="0" w:space="0" w:color="auto"/>
        <w:left w:val="none" w:sz="0" w:space="0" w:color="auto"/>
        <w:bottom w:val="none" w:sz="0" w:space="0" w:color="auto"/>
        <w:right w:val="none" w:sz="0" w:space="0" w:color="auto"/>
      </w:divBdr>
    </w:div>
    <w:div w:id="458307908">
      <w:bodyDiv w:val="1"/>
      <w:marLeft w:val="0"/>
      <w:marRight w:val="0"/>
      <w:marTop w:val="0"/>
      <w:marBottom w:val="0"/>
      <w:divBdr>
        <w:top w:val="none" w:sz="0" w:space="0" w:color="auto"/>
        <w:left w:val="none" w:sz="0" w:space="0" w:color="auto"/>
        <w:bottom w:val="none" w:sz="0" w:space="0" w:color="auto"/>
        <w:right w:val="none" w:sz="0" w:space="0" w:color="auto"/>
      </w:divBdr>
    </w:div>
    <w:div w:id="458962245">
      <w:bodyDiv w:val="1"/>
      <w:marLeft w:val="0"/>
      <w:marRight w:val="0"/>
      <w:marTop w:val="0"/>
      <w:marBottom w:val="0"/>
      <w:divBdr>
        <w:top w:val="none" w:sz="0" w:space="0" w:color="auto"/>
        <w:left w:val="none" w:sz="0" w:space="0" w:color="auto"/>
        <w:bottom w:val="none" w:sz="0" w:space="0" w:color="auto"/>
        <w:right w:val="none" w:sz="0" w:space="0" w:color="auto"/>
      </w:divBdr>
    </w:div>
    <w:div w:id="476462447">
      <w:bodyDiv w:val="1"/>
      <w:marLeft w:val="0"/>
      <w:marRight w:val="0"/>
      <w:marTop w:val="0"/>
      <w:marBottom w:val="0"/>
      <w:divBdr>
        <w:top w:val="none" w:sz="0" w:space="0" w:color="auto"/>
        <w:left w:val="none" w:sz="0" w:space="0" w:color="auto"/>
        <w:bottom w:val="none" w:sz="0" w:space="0" w:color="auto"/>
        <w:right w:val="none" w:sz="0" w:space="0" w:color="auto"/>
      </w:divBdr>
    </w:div>
    <w:div w:id="514459442">
      <w:bodyDiv w:val="1"/>
      <w:marLeft w:val="0"/>
      <w:marRight w:val="0"/>
      <w:marTop w:val="0"/>
      <w:marBottom w:val="0"/>
      <w:divBdr>
        <w:top w:val="none" w:sz="0" w:space="0" w:color="auto"/>
        <w:left w:val="none" w:sz="0" w:space="0" w:color="auto"/>
        <w:bottom w:val="none" w:sz="0" w:space="0" w:color="auto"/>
        <w:right w:val="none" w:sz="0" w:space="0" w:color="auto"/>
      </w:divBdr>
    </w:div>
    <w:div w:id="514540644">
      <w:bodyDiv w:val="1"/>
      <w:marLeft w:val="0"/>
      <w:marRight w:val="0"/>
      <w:marTop w:val="0"/>
      <w:marBottom w:val="0"/>
      <w:divBdr>
        <w:top w:val="none" w:sz="0" w:space="0" w:color="auto"/>
        <w:left w:val="none" w:sz="0" w:space="0" w:color="auto"/>
        <w:bottom w:val="none" w:sz="0" w:space="0" w:color="auto"/>
        <w:right w:val="none" w:sz="0" w:space="0" w:color="auto"/>
      </w:divBdr>
    </w:div>
    <w:div w:id="520096504">
      <w:bodyDiv w:val="1"/>
      <w:marLeft w:val="0"/>
      <w:marRight w:val="0"/>
      <w:marTop w:val="0"/>
      <w:marBottom w:val="0"/>
      <w:divBdr>
        <w:top w:val="none" w:sz="0" w:space="0" w:color="auto"/>
        <w:left w:val="none" w:sz="0" w:space="0" w:color="auto"/>
        <w:bottom w:val="none" w:sz="0" w:space="0" w:color="auto"/>
        <w:right w:val="none" w:sz="0" w:space="0" w:color="auto"/>
      </w:divBdr>
    </w:div>
    <w:div w:id="521282502">
      <w:bodyDiv w:val="1"/>
      <w:marLeft w:val="0"/>
      <w:marRight w:val="0"/>
      <w:marTop w:val="0"/>
      <w:marBottom w:val="0"/>
      <w:divBdr>
        <w:top w:val="none" w:sz="0" w:space="0" w:color="auto"/>
        <w:left w:val="none" w:sz="0" w:space="0" w:color="auto"/>
        <w:bottom w:val="none" w:sz="0" w:space="0" w:color="auto"/>
        <w:right w:val="none" w:sz="0" w:space="0" w:color="auto"/>
      </w:divBdr>
    </w:div>
    <w:div w:id="524708533">
      <w:bodyDiv w:val="1"/>
      <w:marLeft w:val="0"/>
      <w:marRight w:val="0"/>
      <w:marTop w:val="0"/>
      <w:marBottom w:val="0"/>
      <w:divBdr>
        <w:top w:val="none" w:sz="0" w:space="0" w:color="auto"/>
        <w:left w:val="none" w:sz="0" w:space="0" w:color="auto"/>
        <w:bottom w:val="none" w:sz="0" w:space="0" w:color="auto"/>
        <w:right w:val="none" w:sz="0" w:space="0" w:color="auto"/>
      </w:divBdr>
    </w:div>
    <w:div w:id="538516048">
      <w:bodyDiv w:val="1"/>
      <w:marLeft w:val="0"/>
      <w:marRight w:val="0"/>
      <w:marTop w:val="0"/>
      <w:marBottom w:val="0"/>
      <w:divBdr>
        <w:top w:val="none" w:sz="0" w:space="0" w:color="auto"/>
        <w:left w:val="none" w:sz="0" w:space="0" w:color="auto"/>
        <w:bottom w:val="none" w:sz="0" w:space="0" w:color="auto"/>
        <w:right w:val="none" w:sz="0" w:space="0" w:color="auto"/>
      </w:divBdr>
    </w:div>
    <w:div w:id="549540603">
      <w:bodyDiv w:val="1"/>
      <w:marLeft w:val="0"/>
      <w:marRight w:val="0"/>
      <w:marTop w:val="0"/>
      <w:marBottom w:val="0"/>
      <w:divBdr>
        <w:top w:val="none" w:sz="0" w:space="0" w:color="auto"/>
        <w:left w:val="none" w:sz="0" w:space="0" w:color="auto"/>
        <w:bottom w:val="none" w:sz="0" w:space="0" w:color="auto"/>
        <w:right w:val="none" w:sz="0" w:space="0" w:color="auto"/>
      </w:divBdr>
    </w:div>
    <w:div w:id="556862902">
      <w:bodyDiv w:val="1"/>
      <w:marLeft w:val="0"/>
      <w:marRight w:val="0"/>
      <w:marTop w:val="0"/>
      <w:marBottom w:val="0"/>
      <w:divBdr>
        <w:top w:val="none" w:sz="0" w:space="0" w:color="auto"/>
        <w:left w:val="none" w:sz="0" w:space="0" w:color="auto"/>
        <w:bottom w:val="none" w:sz="0" w:space="0" w:color="auto"/>
        <w:right w:val="none" w:sz="0" w:space="0" w:color="auto"/>
      </w:divBdr>
    </w:div>
    <w:div w:id="562453182">
      <w:bodyDiv w:val="1"/>
      <w:marLeft w:val="0"/>
      <w:marRight w:val="0"/>
      <w:marTop w:val="0"/>
      <w:marBottom w:val="0"/>
      <w:divBdr>
        <w:top w:val="none" w:sz="0" w:space="0" w:color="auto"/>
        <w:left w:val="none" w:sz="0" w:space="0" w:color="auto"/>
        <w:bottom w:val="none" w:sz="0" w:space="0" w:color="auto"/>
        <w:right w:val="none" w:sz="0" w:space="0" w:color="auto"/>
      </w:divBdr>
    </w:div>
    <w:div w:id="574584876">
      <w:bodyDiv w:val="1"/>
      <w:marLeft w:val="0"/>
      <w:marRight w:val="0"/>
      <w:marTop w:val="0"/>
      <w:marBottom w:val="0"/>
      <w:divBdr>
        <w:top w:val="none" w:sz="0" w:space="0" w:color="auto"/>
        <w:left w:val="none" w:sz="0" w:space="0" w:color="auto"/>
        <w:bottom w:val="none" w:sz="0" w:space="0" w:color="auto"/>
        <w:right w:val="none" w:sz="0" w:space="0" w:color="auto"/>
      </w:divBdr>
    </w:div>
    <w:div w:id="614411162">
      <w:bodyDiv w:val="1"/>
      <w:marLeft w:val="0"/>
      <w:marRight w:val="0"/>
      <w:marTop w:val="0"/>
      <w:marBottom w:val="0"/>
      <w:divBdr>
        <w:top w:val="none" w:sz="0" w:space="0" w:color="auto"/>
        <w:left w:val="none" w:sz="0" w:space="0" w:color="auto"/>
        <w:bottom w:val="none" w:sz="0" w:space="0" w:color="auto"/>
        <w:right w:val="none" w:sz="0" w:space="0" w:color="auto"/>
      </w:divBdr>
    </w:div>
    <w:div w:id="648636995">
      <w:bodyDiv w:val="1"/>
      <w:marLeft w:val="0"/>
      <w:marRight w:val="0"/>
      <w:marTop w:val="0"/>
      <w:marBottom w:val="0"/>
      <w:divBdr>
        <w:top w:val="none" w:sz="0" w:space="0" w:color="auto"/>
        <w:left w:val="none" w:sz="0" w:space="0" w:color="auto"/>
        <w:bottom w:val="none" w:sz="0" w:space="0" w:color="auto"/>
        <w:right w:val="none" w:sz="0" w:space="0" w:color="auto"/>
      </w:divBdr>
    </w:div>
    <w:div w:id="664282550">
      <w:bodyDiv w:val="1"/>
      <w:marLeft w:val="0"/>
      <w:marRight w:val="0"/>
      <w:marTop w:val="0"/>
      <w:marBottom w:val="0"/>
      <w:divBdr>
        <w:top w:val="none" w:sz="0" w:space="0" w:color="auto"/>
        <w:left w:val="none" w:sz="0" w:space="0" w:color="auto"/>
        <w:bottom w:val="none" w:sz="0" w:space="0" w:color="auto"/>
        <w:right w:val="none" w:sz="0" w:space="0" w:color="auto"/>
      </w:divBdr>
    </w:div>
    <w:div w:id="668800044">
      <w:bodyDiv w:val="1"/>
      <w:marLeft w:val="0"/>
      <w:marRight w:val="0"/>
      <w:marTop w:val="0"/>
      <w:marBottom w:val="0"/>
      <w:divBdr>
        <w:top w:val="none" w:sz="0" w:space="0" w:color="auto"/>
        <w:left w:val="none" w:sz="0" w:space="0" w:color="auto"/>
        <w:bottom w:val="none" w:sz="0" w:space="0" w:color="auto"/>
        <w:right w:val="none" w:sz="0" w:space="0" w:color="auto"/>
      </w:divBdr>
    </w:div>
    <w:div w:id="674459425">
      <w:bodyDiv w:val="1"/>
      <w:marLeft w:val="0"/>
      <w:marRight w:val="0"/>
      <w:marTop w:val="0"/>
      <w:marBottom w:val="0"/>
      <w:divBdr>
        <w:top w:val="none" w:sz="0" w:space="0" w:color="auto"/>
        <w:left w:val="none" w:sz="0" w:space="0" w:color="auto"/>
        <w:bottom w:val="none" w:sz="0" w:space="0" w:color="auto"/>
        <w:right w:val="none" w:sz="0" w:space="0" w:color="auto"/>
      </w:divBdr>
    </w:div>
    <w:div w:id="674501135">
      <w:bodyDiv w:val="1"/>
      <w:marLeft w:val="0"/>
      <w:marRight w:val="0"/>
      <w:marTop w:val="0"/>
      <w:marBottom w:val="0"/>
      <w:divBdr>
        <w:top w:val="none" w:sz="0" w:space="0" w:color="auto"/>
        <w:left w:val="none" w:sz="0" w:space="0" w:color="auto"/>
        <w:bottom w:val="none" w:sz="0" w:space="0" w:color="auto"/>
        <w:right w:val="none" w:sz="0" w:space="0" w:color="auto"/>
      </w:divBdr>
    </w:div>
    <w:div w:id="674845762">
      <w:bodyDiv w:val="1"/>
      <w:marLeft w:val="0"/>
      <w:marRight w:val="0"/>
      <w:marTop w:val="0"/>
      <w:marBottom w:val="0"/>
      <w:divBdr>
        <w:top w:val="none" w:sz="0" w:space="0" w:color="auto"/>
        <w:left w:val="none" w:sz="0" w:space="0" w:color="auto"/>
        <w:bottom w:val="none" w:sz="0" w:space="0" w:color="auto"/>
        <w:right w:val="none" w:sz="0" w:space="0" w:color="auto"/>
      </w:divBdr>
    </w:div>
    <w:div w:id="678893494">
      <w:bodyDiv w:val="1"/>
      <w:marLeft w:val="0"/>
      <w:marRight w:val="0"/>
      <w:marTop w:val="0"/>
      <w:marBottom w:val="0"/>
      <w:divBdr>
        <w:top w:val="none" w:sz="0" w:space="0" w:color="auto"/>
        <w:left w:val="none" w:sz="0" w:space="0" w:color="auto"/>
        <w:bottom w:val="none" w:sz="0" w:space="0" w:color="auto"/>
        <w:right w:val="none" w:sz="0" w:space="0" w:color="auto"/>
      </w:divBdr>
    </w:div>
    <w:div w:id="691152745">
      <w:bodyDiv w:val="1"/>
      <w:marLeft w:val="0"/>
      <w:marRight w:val="0"/>
      <w:marTop w:val="0"/>
      <w:marBottom w:val="0"/>
      <w:divBdr>
        <w:top w:val="none" w:sz="0" w:space="0" w:color="auto"/>
        <w:left w:val="none" w:sz="0" w:space="0" w:color="auto"/>
        <w:bottom w:val="none" w:sz="0" w:space="0" w:color="auto"/>
        <w:right w:val="none" w:sz="0" w:space="0" w:color="auto"/>
      </w:divBdr>
    </w:div>
    <w:div w:id="692388413">
      <w:bodyDiv w:val="1"/>
      <w:marLeft w:val="0"/>
      <w:marRight w:val="0"/>
      <w:marTop w:val="0"/>
      <w:marBottom w:val="0"/>
      <w:divBdr>
        <w:top w:val="none" w:sz="0" w:space="0" w:color="auto"/>
        <w:left w:val="none" w:sz="0" w:space="0" w:color="auto"/>
        <w:bottom w:val="none" w:sz="0" w:space="0" w:color="auto"/>
        <w:right w:val="none" w:sz="0" w:space="0" w:color="auto"/>
      </w:divBdr>
    </w:div>
    <w:div w:id="695236723">
      <w:bodyDiv w:val="1"/>
      <w:marLeft w:val="0"/>
      <w:marRight w:val="0"/>
      <w:marTop w:val="0"/>
      <w:marBottom w:val="0"/>
      <w:divBdr>
        <w:top w:val="none" w:sz="0" w:space="0" w:color="auto"/>
        <w:left w:val="none" w:sz="0" w:space="0" w:color="auto"/>
        <w:bottom w:val="none" w:sz="0" w:space="0" w:color="auto"/>
        <w:right w:val="none" w:sz="0" w:space="0" w:color="auto"/>
      </w:divBdr>
    </w:div>
    <w:div w:id="695933827">
      <w:bodyDiv w:val="1"/>
      <w:marLeft w:val="0"/>
      <w:marRight w:val="0"/>
      <w:marTop w:val="0"/>
      <w:marBottom w:val="0"/>
      <w:divBdr>
        <w:top w:val="none" w:sz="0" w:space="0" w:color="auto"/>
        <w:left w:val="none" w:sz="0" w:space="0" w:color="auto"/>
        <w:bottom w:val="none" w:sz="0" w:space="0" w:color="auto"/>
        <w:right w:val="none" w:sz="0" w:space="0" w:color="auto"/>
      </w:divBdr>
    </w:div>
    <w:div w:id="709378337">
      <w:bodyDiv w:val="1"/>
      <w:marLeft w:val="0"/>
      <w:marRight w:val="0"/>
      <w:marTop w:val="0"/>
      <w:marBottom w:val="0"/>
      <w:divBdr>
        <w:top w:val="none" w:sz="0" w:space="0" w:color="auto"/>
        <w:left w:val="none" w:sz="0" w:space="0" w:color="auto"/>
        <w:bottom w:val="none" w:sz="0" w:space="0" w:color="auto"/>
        <w:right w:val="none" w:sz="0" w:space="0" w:color="auto"/>
      </w:divBdr>
    </w:div>
    <w:div w:id="716440326">
      <w:bodyDiv w:val="1"/>
      <w:marLeft w:val="0"/>
      <w:marRight w:val="0"/>
      <w:marTop w:val="0"/>
      <w:marBottom w:val="0"/>
      <w:divBdr>
        <w:top w:val="none" w:sz="0" w:space="0" w:color="auto"/>
        <w:left w:val="none" w:sz="0" w:space="0" w:color="auto"/>
        <w:bottom w:val="none" w:sz="0" w:space="0" w:color="auto"/>
        <w:right w:val="none" w:sz="0" w:space="0" w:color="auto"/>
      </w:divBdr>
    </w:div>
    <w:div w:id="741874219">
      <w:bodyDiv w:val="1"/>
      <w:marLeft w:val="0"/>
      <w:marRight w:val="0"/>
      <w:marTop w:val="0"/>
      <w:marBottom w:val="0"/>
      <w:divBdr>
        <w:top w:val="none" w:sz="0" w:space="0" w:color="auto"/>
        <w:left w:val="none" w:sz="0" w:space="0" w:color="auto"/>
        <w:bottom w:val="none" w:sz="0" w:space="0" w:color="auto"/>
        <w:right w:val="none" w:sz="0" w:space="0" w:color="auto"/>
      </w:divBdr>
    </w:div>
    <w:div w:id="755133077">
      <w:bodyDiv w:val="1"/>
      <w:marLeft w:val="0"/>
      <w:marRight w:val="0"/>
      <w:marTop w:val="0"/>
      <w:marBottom w:val="0"/>
      <w:divBdr>
        <w:top w:val="none" w:sz="0" w:space="0" w:color="auto"/>
        <w:left w:val="none" w:sz="0" w:space="0" w:color="auto"/>
        <w:bottom w:val="none" w:sz="0" w:space="0" w:color="auto"/>
        <w:right w:val="none" w:sz="0" w:space="0" w:color="auto"/>
      </w:divBdr>
    </w:div>
    <w:div w:id="759378213">
      <w:bodyDiv w:val="1"/>
      <w:marLeft w:val="0"/>
      <w:marRight w:val="0"/>
      <w:marTop w:val="0"/>
      <w:marBottom w:val="0"/>
      <w:divBdr>
        <w:top w:val="none" w:sz="0" w:space="0" w:color="auto"/>
        <w:left w:val="none" w:sz="0" w:space="0" w:color="auto"/>
        <w:bottom w:val="none" w:sz="0" w:space="0" w:color="auto"/>
        <w:right w:val="none" w:sz="0" w:space="0" w:color="auto"/>
      </w:divBdr>
    </w:div>
    <w:div w:id="767968177">
      <w:bodyDiv w:val="1"/>
      <w:marLeft w:val="0"/>
      <w:marRight w:val="0"/>
      <w:marTop w:val="0"/>
      <w:marBottom w:val="0"/>
      <w:divBdr>
        <w:top w:val="none" w:sz="0" w:space="0" w:color="auto"/>
        <w:left w:val="none" w:sz="0" w:space="0" w:color="auto"/>
        <w:bottom w:val="none" w:sz="0" w:space="0" w:color="auto"/>
        <w:right w:val="none" w:sz="0" w:space="0" w:color="auto"/>
      </w:divBdr>
    </w:div>
    <w:div w:id="773482750">
      <w:bodyDiv w:val="1"/>
      <w:marLeft w:val="0"/>
      <w:marRight w:val="0"/>
      <w:marTop w:val="0"/>
      <w:marBottom w:val="0"/>
      <w:divBdr>
        <w:top w:val="none" w:sz="0" w:space="0" w:color="auto"/>
        <w:left w:val="none" w:sz="0" w:space="0" w:color="auto"/>
        <w:bottom w:val="none" w:sz="0" w:space="0" w:color="auto"/>
        <w:right w:val="none" w:sz="0" w:space="0" w:color="auto"/>
      </w:divBdr>
    </w:div>
    <w:div w:id="810244089">
      <w:bodyDiv w:val="1"/>
      <w:marLeft w:val="0"/>
      <w:marRight w:val="0"/>
      <w:marTop w:val="0"/>
      <w:marBottom w:val="0"/>
      <w:divBdr>
        <w:top w:val="none" w:sz="0" w:space="0" w:color="auto"/>
        <w:left w:val="none" w:sz="0" w:space="0" w:color="auto"/>
        <w:bottom w:val="none" w:sz="0" w:space="0" w:color="auto"/>
        <w:right w:val="none" w:sz="0" w:space="0" w:color="auto"/>
      </w:divBdr>
    </w:div>
    <w:div w:id="823932287">
      <w:bodyDiv w:val="1"/>
      <w:marLeft w:val="0"/>
      <w:marRight w:val="0"/>
      <w:marTop w:val="0"/>
      <w:marBottom w:val="0"/>
      <w:divBdr>
        <w:top w:val="none" w:sz="0" w:space="0" w:color="auto"/>
        <w:left w:val="none" w:sz="0" w:space="0" w:color="auto"/>
        <w:bottom w:val="none" w:sz="0" w:space="0" w:color="auto"/>
        <w:right w:val="none" w:sz="0" w:space="0" w:color="auto"/>
      </w:divBdr>
    </w:div>
    <w:div w:id="832766010">
      <w:bodyDiv w:val="1"/>
      <w:marLeft w:val="0"/>
      <w:marRight w:val="0"/>
      <w:marTop w:val="0"/>
      <w:marBottom w:val="0"/>
      <w:divBdr>
        <w:top w:val="none" w:sz="0" w:space="0" w:color="auto"/>
        <w:left w:val="none" w:sz="0" w:space="0" w:color="auto"/>
        <w:bottom w:val="none" w:sz="0" w:space="0" w:color="auto"/>
        <w:right w:val="none" w:sz="0" w:space="0" w:color="auto"/>
      </w:divBdr>
    </w:div>
    <w:div w:id="833957530">
      <w:bodyDiv w:val="1"/>
      <w:marLeft w:val="0"/>
      <w:marRight w:val="0"/>
      <w:marTop w:val="0"/>
      <w:marBottom w:val="0"/>
      <w:divBdr>
        <w:top w:val="none" w:sz="0" w:space="0" w:color="auto"/>
        <w:left w:val="none" w:sz="0" w:space="0" w:color="auto"/>
        <w:bottom w:val="none" w:sz="0" w:space="0" w:color="auto"/>
        <w:right w:val="none" w:sz="0" w:space="0" w:color="auto"/>
      </w:divBdr>
    </w:div>
    <w:div w:id="839664181">
      <w:bodyDiv w:val="1"/>
      <w:marLeft w:val="0"/>
      <w:marRight w:val="0"/>
      <w:marTop w:val="0"/>
      <w:marBottom w:val="0"/>
      <w:divBdr>
        <w:top w:val="none" w:sz="0" w:space="0" w:color="auto"/>
        <w:left w:val="none" w:sz="0" w:space="0" w:color="auto"/>
        <w:bottom w:val="none" w:sz="0" w:space="0" w:color="auto"/>
        <w:right w:val="none" w:sz="0" w:space="0" w:color="auto"/>
      </w:divBdr>
    </w:div>
    <w:div w:id="893153614">
      <w:bodyDiv w:val="1"/>
      <w:marLeft w:val="0"/>
      <w:marRight w:val="0"/>
      <w:marTop w:val="0"/>
      <w:marBottom w:val="0"/>
      <w:divBdr>
        <w:top w:val="none" w:sz="0" w:space="0" w:color="auto"/>
        <w:left w:val="none" w:sz="0" w:space="0" w:color="auto"/>
        <w:bottom w:val="none" w:sz="0" w:space="0" w:color="auto"/>
        <w:right w:val="none" w:sz="0" w:space="0" w:color="auto"/>
      </w:divBdr>
    </w:div>
    <w:div w:id="915431427">
      <w:bodyDiv w:val="1"/>
      <w:marLeft w:val="0"/>
      <w:marRight w:val="0"/>
      <w:marTop w:val="0"/>
      <w:marBottom w:val="0"/>
      <w:divBdr>
        <w:top w:val="none" w:sz="0" w:space="0" w:color="auto"/>
        <w:left w:val="none" w:sz="0" w:space="0" w:color="auto"/>
        <w:bottom w:val="none" w:sz="0" w:space="0" w:color="auto"/>
        <w:right w:val="none" w:sz="0" w:space="0" w:color="auto"/>
      </w:divBdr>
    </w:div>
    <w:div w:id="924143490">
      <w:bodyDiv w:val="1"/>
      <w:marLeft w:val="0"/>
      <w:marRight w:val="0"/>
      <w:marTop w:val="0"/>
      <w:marBottom w:val="0"/>
      <w:divBdr>
        <w:top w:val="none" w:sz="0" w:space="0" w:color="auto"/>
        <w:left w:val="none" w:sz="0" w:space="0" w:color="auto"/>
        <w:bottom w:val="none" w:sz="0" w:space="0" w:color="auto"/>
        <w:right w:val="none" w:sz="0" w:space="0" w:color="auto"/>
      </w:divBdr>
    </w:div>
    <w:div w:id="947198714">
      <w:bodyDiv w:val="1"/>
      <w:marLeft w:val="0"/>
      <w:marRight w:val="0"/>
      <w:marTop w:val="0"/>
      <w:marBottom w:val="0"/>
      <w:divBdr>
        <w:top w:val="none" w:sz="0" w:space="0" w:color="auto"/>
        <w:left w:val="none" w:sz="0" w:space="0" w:color="auto"/>
        <w:bottom w:val="none" w:sz="0" w:space="0" w:color="auto"/>
        <w:right w:val="none" w:sz="0" w:space="0" w:color="auto"/>
      </w:divBdr>
    </w:div>
    <w:div w:id="952977451">
      <w:bodyDiv w:val="1"/>
      <w:marLeft w:val="0"/>
      <w:marRight w:val="0"/>
      <w:marTop w:val="0"/>
      <w:marBottom w:val="0"/>
      <w:divBdr>
        <w:top w:val="none" w:sz="0" w:space="0" w:color="auto"/>
        <w:left w:val="none" w:sz="0" w:space="0" w:color="auto"/>
        <w:bottom w:val="none" w:sz="0" w:space="0" w:color="auto"/>
        <w:right w:val="none" w:sz="0" w:space="0" w:color="auto"/>
      </w:divBdr>
    </w:div>
    <w:div w:id="966666235">
      <w:bodyDiv w:val="1"/>
      <w:marLeft w:val="0"/>
      <w:marRight w:val="0"/>
      <w:marTop w:val="0"/>
      <w:marBottom w:val="0"/>
      <w:divBdr>
        <w:top w:val="none" w:sz="0" w:space="0" w:color="auto"/>
        <w:left w:val="none" w:sz="0" w:space="0" w:color="auto"/>
        <w:bottom w:val="none" w:sz="0" w:space="0" w:color="auto"/>
        <w:right w:val="none" w:sz="0" w:space="0" w:color="auto"/>
      </w:divBdr>
    </w:div>
    <w:div w:id="984161005">
      <w:bodyDiv w:val="1"/>
      <w:marLeft w:val="0"/>
      <w:marRight w:val="0"/>
      <w:marTop w:val="0"/>
      <w:marBottom w:val="0"/>
      <w:divBdr>
        <w:top w:val="none" w:sz="0" w:space="0" w:color="auto"/>
        <w:left w:val="none" w:sz="0" w:space="0" w:color="auto"/>
        <w:bottom w:val="none" w:sz="0" w:space="0" w:color="auto"/>
        <w:right w:val="none" w:sz="0" w:space="0" w:color="auto"/>
      </w:divBdr>
    </w:div>
    <w:div w:id="993414674">
      <w:bodyDiv w:val="1"/>
      <w:marLeft w:val="0"/>
      <w:marRight w:val="0"/>
      <w:marTop w:val="0"/>
      <w:marBottom w:val="0"/>
      <w:divBdr>
        <w:top w:val="none" w:sz="0" w:space="0" w:color="auto"/>
        <w:left w:val="none" w:sz="0" w:space="0" w:color="auto"/>
        <w:bottom w:val="none" w:sz="0" w:space="0" w:color="auto"/>
        <w:right w:val="none" w:sz="0" w:space="0" w:color="auto"/>
      </w:divBdr>
    </w:div>
    <w:div w:id="995651077">
      <w:bodyDiv w:val="1"/>
      <w:marLeft w:val="0"/>
      <w:marRight w:val="0"/>
      <w:marTop w:val="0"/>
      <w:marBottom w:val="0"/>
      <w:divBdr>
        <w:top w:val="none" w:sz="0" w:space="0" w:color="auto"/>
        <w:left w:val="none" w:sz="0" w:space="0" w:color="auto"/>
        <w:bottom w:val="none" w:sz="0" w:space="0" w:color="auto"/>
        <w:right w:val="none" w:sz="0" w:space="0" w:color="auto"/>
      </w:divBdr>
    </w:div>
    <w:div w:id="1012146677">
      <w:bodyDiv w:val="1"/>
      <w:marLeft w:val="0"/>
      <w:marRight w:val="0"/>
      <w:marTop w:val="0"/>
      <w:marBottom w:val="0"/>
      <w:divBdr>
        <w:top w:val="none" w:sz="0" w:space="0" w:color="auto"/>
        <w:left w:val="none" w:sz="0" w:space="0" w:color="auto"/>
        <w:bottom w:val="none" w:sz="0" w:space="0" w:color="auto"/>
        <w:right w:val="none" w:sz="0" w:space="0" w:color="auto"/>
      </w:divBdr>
    </w:div>
    <w:div w:id="1013722946">
      <w:bodyDiv w:val="1"/>
      <w:marLeft w:val="0"/>
      <w:marRight w:val="0"/>
      <w:marTop w:val="0"/>
      <w:marBottom w:val="0"/>
      <w:divBdr>
        <w:top w:val="none" w:sz="0" w:space="0" w:color="auto"/>
        <w:left w:val="none" w:sz="0" w:space="0" w:color="auto"/>
        <w:bottom w:val="none" w:sz="0" w:space="0" w:color="auto"/>
        <w:right w:val="none" w:sz="0" w:space="0" w:color="auto"/>
      </w:divBdr>
    </w:div>
    <w:div w:id="1025592921">
      <w:bodyDiv w:val="1"/>
      <w:marLeft w:val="0"/>
      <w:marRight w:val="0"/>
      <w:marTop w:val="0"/>
      <w:marBottom w:val="0"/>
      <w:divBdr>
        <w:top w:val="none" w:sz="0" w:space="0" w:color="auto"/>
        <w:left w:val="none" w:sz="0" w:space="0" w:color="auto"/>
        <w:bottom w:val="none" w:sz="0" w:space="0" w:color="auto"/>
        <w:right w:val="none" w:sz="0" w:space="0" w:color="auto"/>
      </w:divBdr>
    </w:div>
    <w:div w:id="1028722537">
      <w:bodyDiv w:val="1"/>
      <w:marLeft w:val="0"/>
      <w:marRight w:val="0"/>
      <w:marTop w:val="0"/>
      <w:marBottom w:val="0"/>
      <w:divBdr>
        <w:top w:val="none" w:sz="0" w:space="0" w:color="auto"/>
        <w:left w:val="none" w:sz="0" w:space="0" w:color="auto"/>
        <w:bottom w:val="none" w:sz="0" w:space="0" w:color="auto"/>
        <w:right w:val="none" w:sz="0" w:space="0" w:color="auto"/>
      </w:divBdr>
    </w:div>
    <w:div w:id="1030911853">
      <w:bodyDiv w:val="1"/>
      <w:marLeft w:val="0"/>
      <w:marRight w:val="0"/>
      <w:marTop w:val="0"/>
      <w:marBottom w:val="0"/>
      <w:divBdr>
        <w:top w:val="none" w:sz="0" w:space="0" w:color="auto"/>
        <w:left w:val="none" w:sz="0" w:space="0" w:color="auto"/>
        <w:bottom w:val="none" w:sz="0" w:space="0" w:color="auto"/>
        <w:right w:val="none" w:sz="0" w:space="0" w:color="auto"/>
      </w:divBdr>
    </w:div>
    <w:div w:id="1033116265">
      <w:bodyDiv w:val="1"/>
      <w:marLeft w:val="0"/>
      <w:marRight w:val="0"/>
      <w:marTop w:val="0"/>
      <w:marBottom w:val="0"/>
      <w:divBdr>
        <w:top w:val="none" w:sz="0" w:space="0" w:color="auto"/>
        <w:left w:val="none" w:sz="0" w:space="0" w:color="auto"/>
        <w:bottom w:val="none" w:sz="0" w:space="0" w:color="auto"/>
        <w:right w:val="none" w:sz="0" w:space="0" w:color="auto"/>
      </w:divBdr>
    </w:div>
    <w:div w:id="1041439707">
      <w:bodyDiv w:val="1"/>
      <w:marLeft w:val="0"/>
      <w:marRight w:val="0"/>
      <w:marTop w:val="0"/>
      <w:marBottom w:val="0"/>
      <w:divBdr>
        <w:top w:val="none" w:sz="0" w:space="0" w:color="auto"/>
        <w:left w:val="none" w:sz="0" w:space="0" w:color="auto"/>
        <w:bottom w:val="none" w:sz="0" w:space="0" w:color="auto"/>
        <w:right w:val="none" w:sz="0" w:space="0" w:color="auto"/>
      </w:divBdr>
    </w:div>
    <w:div w:id="1077635355">
      <w:bodyDiv w:val="1"/>
      <w:marLeft w:val="0"/>
      <w:marRight w:val="0"/>
      <w:marTop w:val="0"/>
      <w:marBottom w:val="0"/>
      <w:divBdr>
        <w:top w:val="none" w:sz="0" w:space="0" w:color="auto"/>
        <w:left w:val="none" w:sz="0" w:space="0" w:color="auto"/>
        <w:bottom w:val="none" w:sz="0" w:space="0" w:color="auto"/>
        <w:right w:val="none" w:sz="0" w:space="0" w:color="auto"/>
      </w:divBdr>
    </w:div>
    <w:div w:id="1080099094">
      <w:bodyDiv w:val="1"/>
      <w:marLeft w:val="0"/>
      <w:marRight w:val="0"/>
      <w:marTop w:val="0"/>
      <w:marBottom w:val="0"/>
      <w:divBdr>
        <w:top w:val="none" w:sz="0" w:space="0" w:color="auto"/>
        <w:left w:val="none" w:sz="0" w:space="0" w:color="auto"/>
        <w:bottom w:val="none" w:sz="0" w:space="0" w:color="auto"/>
        <w:right w:val="none" w:sz="0" w:space="0" w:color="auto"/>
      </w:divBdr>
    </w:div>
    <w:div w:id="1099066551">
      <w:bodyDiv w:val="1"/>
      <w:marLeft w:val="0"/>
      <w:marRight w:val="0"/>
      <w:marTop w:val="0"/>
      <w:marBottom w:val="0"/>
      <w:divBdr>
        <w:top w:val="none" w:sz="0" w:space="0" w:color="auto"/>
        <w:left w:val="none" w:sz="0" w:space="0" w:color="auto"/>
        <w:bottom w:val="none" w:sz="0" w:space="0" w:color="auto"/>
        <w:right w:val="none" w:sz="0" w:space="0" w:color="auto"/>
      </w:divBdr>
    </w:div>
    <w:div w:id="1109088416">
      <w:bodyDiv w:val="1"/>
      <w:marLeft w:val="0"/>
      <w:marRight w:val="0"/>
      <w:marTop w:val="0"/>
      <w:marBottom w:val="0"/>
      <w:divBdr>
        <w:top w:val="none" w:sz="0" w:space="0" w:color="auto"/>
        <w:left w:val="none" w:sz="0" w:space="0" w:color="auto"/>
        <w:bottom w:val="none" w:sz="0" w:space="0" w:color="auto"/>
        <w:right w:val="none" w:sz="0" w:space="0" w:color="auto"/>
      </w:divBdr>
    </w:div>
    <w:div w:id="1113355324">
      <w:bodyDiv w:val="1"/>
      <w:marLeft w:val="0"/>
      <w:marRight w:val="0"/>
      <w:marTop w:val="0"/>
      <w:marBottom w:val="0"/>
      <w:divBdr>
        <w:top w:val="none" w:sz="0" w:space="0" w:color="auto"/>
        <w:left w:val="none" w:sz="0" w:space="0" w:color="auto"/>
        <w:bottom w:val="none" w:sz="0" w:space="0" w:color="auto"/>
        <w:right w:val="none" w:sz="0" w:space="0" w:color="auto"/>
      </w:divBdr>
    </w:div>
    <w:div w:id="1134909727">
      <w:bodyDiv w:val="1"/>
      <w:marLeft w:val="0"/>
      <w:marRight w:val="0"/>
      <w:marTop w:val="0"/>
      <w:marBottom w:val="0"/>
      <w:divBdr>
        <w:top w:val="none" w:sz="0" w:space="0" w:color="auto"/>
        <w:left w:val="none" w:sz="0" w:space="0" w:color="auto"/>
        <w:bottom w:val="none" w:sz="0" w:space="0" w:color="auto"/>
        <w:right w:val="none" w:sz="0" w:space="0" w:color="auto"/>
      </w:divBdr>
    </w:div>
    <w:div w:id="1155416002">
      <w:bodyDiv w:val="1"/>
      <w:marLeft w:val="0"/>
      <w:marRight w:val="0"/>
      <w:marTop w:val="0"/>
      <w:marBottom w:val="0"/>
      <w:divBdr>
        <w:top w:val="none" w:sz="0" w:space="0" w:color="auto"/>
        <w:left w:val="none" w:sz="0" w:space="0" w:color="auto"/>
        <w:bottom w:val="none" w:sz="0" w:space="0" w:color="auto"/>
        <w:right w:val="none" w:sz="0" w:space="0" w:color="auto"/>
      </w:divBdr>
    </w:div>
    <w:div w:id="1165901886">
      <w:bodyDiv w:val="1"/>
      <w:marLeft w:val="0"/>
      <w:marRight w:val="0"/>
      <w:marTop w:val="0"/>
      <w:marBottom w:val="0"/>
      <w:divBdr>
        <w:top w:val="none" w:sz="0" w:space="0" w:color="auto"/>
        <w:left w:val="none" w:sz="0" w:space="0" w:color="auto"/>
        <w:bottom w:val="none" w:sz="0" w:space="0" w:color="auto"/>
        <w:right w:val="none" w:sz="0" w:space="0" w:color="auto"/>
      </w:divBdr>
    </w:div>
    <w:div w:id="1177502531">
      <w:bodyDiv w:val="1"/>
      <w:marLeft w:val="0"/>
      <w:marRight w:val="0"/>
      <w:marTop w:val="0"/>
      <w:marBottom w:val="0"/>
      <w:divBdr>
        <w:top w:val="none" w:sz="0" w:space="0" w:color="auto"/>
        <w:left w:val="none" w:sz="0" w:space="0" w:color="auto"/>
        <w:bottom w:val="none" w:sz="0" w:space="0" w:color="auto"/>
        <w:right w:val="none" w:sz="0" w:space="0" w:color="auto"/>
      </w:divBdr>
    </w:div>
    <w:div w:id="1193231257">
      <w:bodyDiv w:val="1"/>
      <w:marLeft w:val="0"/>
      <w:marRight w:val="0"/>
      <w:marTop w:val="0"/>
      <w:marBottom w:val="0"/>
      <w:divBdr>
        <w:top w:val="none" w:sz="0" w:space="0" w:color="auto"/>
        <w:left w:val="none" w:sz="0" w:space="0" w:color="auto"/>
        <w:bottom w:val="none" w:sz="0" w:space="0" w:color="auto"/>
        <w:right w:val="none" w:sz="0" w:space="0" w:color="auto"/>
      </w:divBdr>
    </w:div>
    <w:div w:id="1248029675">
      <w:bodyDiv w:val="1"/>
      <w:marLeft w:val="0"/>
      <w:marRight w:val="0"/>
      <w:marTop w:val="0"/>
      <w:marBottom w:val="0"/>
      <w:divBdr>
        <w:top w:val="none" w:sz="0" w:space="0" w:color="auto"/>
        <w:left w:val="none" w:sz="0" w:space="0" w:color="auto"/>
        <w:bottom w:val="none" w:sz="0" w:space="0" w:color="auto"/>
        <w:right w:val="none" w:sz="0" w:space="0" w:color="auto"/>
      </w:divBdr>
    </w:div>
    <w:div w:id="1258251788">
      <w:bodyDiv w:val="1"/>
      <w:marLeft w:val="0"/>
      <w:marRight w:val="0"/>
      <w:marTop w:val="0"/>
      <w:marBottom w:val="0"/>
      <w:divBdr>
        <w:top w:val="none" w:sz="0" w:space="0" w:color="auto"/>
        <w:left w:val="none" w:sz="0" w:space="0" w:color="auto"/>
        <w:bottom w:val="none" w:sz="0" w:space="0" w:color="auto"/>
        <w:right w:val="none" w:sz="0" w:space="0" w:color="auto"/>
      </w:divBdr>
    </w:div>
    <w:div w:id="1272935484">
      <w:bodyDiv w:val="1"/>
      <w:marLeft w:val="0"/>
      <w:marRight w:val="0"/>
      <w:marTop w:val="0"/>
      <w:marBottom w:val="0"/>
      <w:divBdr>
        <w:top w:val="none" w:sz="0" w:space="0" w:color="auto"/>
        <w:left w:val="none" w:sz="0" w:space="0" w:color="auto"/>
        <w:bottom w:val="none" w:sz="0" w:space="0" w:color="auto"/>
        <w:right w:val="none" w:sz="0" w:space="0" w:color="auto"/>
      </w:divBdr>
    </w:div>
    <w:div w:id="1275820022">
      <w:bodyDiv w:val="1"/>
      <w:marLeft w:val="0"/>
      <w:marRight w:val="0"/>
      <w:marTop w:val="0"/>
      <w:marBottom w:val="0"/>
      <w:divBdr>
        <w:top w:val="none" w:sz="0" w:space="0" w:color="auto"/>
        <w:left w:val="none" w:sz="0" w:space="0" w:color="auto"/>
        <w:bottom w:val="none" w:sz="0" w:space="0" w:color="auto"/>
        <w:right w:val="none" w:sz="0" w:space="0" w:color="auto"/>
      </w:divBdr>
    </w:div>
    <w:div w:id="1329793017">
      <w:bodyDiv w:val="1"/>
      <w:marLeft w:val="0"/>
      <w:marRight w:val="0"/>
      <w:marTop w:val="0"/>
      <w:marBottom w:val="0"/>
      <w:divBdr>
        <w:top w:val="none" w:sz="0" w:space="0" w:color="auto"/>
        <w:left w:val="none" w:sz="0" w:space="0" w:color="auto"/>
        <w:bottom w:val="none" w:sz="0" w:space="0" w:color="auto"/>
        <w:right w:val="none" w:sz="0" w:space="0" w:color="auto"/>
      </w:divBdr>
    </w:div>
    <w:div w:id="1384718615">
      <w:bodyDiv w:val="1"/>
      <w:marLeft w:val="0"/>
      <w:marRight w:val="0"/>
      <w:marTop w:val="0"/>
      <w:marBottom w:val="0"/>
      <w:divBdr>
        <w:top w:val="none" w:sz="0" w:space="0" w:color="auto"/>
        <w:left w:val="none" w:sz="0" w:space="0" w:color="auto"/>
        <w:bottom w:val="none" w:sz="0" w:space="0" w:color="auto"/>
        <w:right w:val="none" w:sz="0" w:space="0" w:color="auto"/>
      </w:divBdr>
    </w:div>
    <w:div w:id="1385059007">
      <w:bodyDiv w:val="1"/>
      <w:marLeft w:val="0"/>
      <w:marRight w:val="0"/>
      <w:marTop w:val="0"/>
      <w:marBottom w:val="0"/>
      <w:divBdr>
        <w:top w:val="none" w:sz="0" w:space="0" w:color="auto"/>
        <w:left w:val="none" w:sz="0" w:space="0" w:color="auto"/>
        <w:bottom w:val="none" w:sz="0" w:space="0" w:color="auto"/>
        <w:right w:val="none" w:sz="0" w:space="0" w:color="auto"/>
      </w:divBdr>
    </w:div>
    <w:div w:id="1433629048">
      <w:bodyDiv w:val="1"/>
      <w:marLeft w:val="0"/>
      <w:marRight w:val="0"/>
      <w:marTop w:val="0"/>
      <w:marBottom w:val="0"/>
      <w:divBdr>
        <w:top w:val="none" w:sz="0" w:space="0" w:color="auto"/>
        <w:left w:val="none" w:sz="0" w:space="0" w:color="auto"/>
        <w:bottom w:val="none" w:sz="0" w:space="0" w:color="auto"/>
        <w:right w:val="none" w:sz="0" w:space="0" w:color="auto"/>
      </w:divBdr>
    </w:div>
    <w:div w:id="1465346318">
      <w:bodyDiv w:val="1"/>
      <w:marLeft w:val="0"/>
      <w:marRight w:val="0"/>
      <w:marTop w:val="0"/>
      <w:marBottom w:val="0"/>
      <w:divBdr>
        <w:top w:val="none" w:sz="0" w:space="0" w:color="auto"/>
        <w:left w:val="none" w:sz="0" w:space="0" w:color="auto"/>
        <w:bottom w:val="none" w:sz="0" w:space="0" w:color="auto"/>
        <w:right w:val="none" w:sz="0" w:space="0" w:color="auto"/>
      </w:divBdr>
    </w:div>
    <w:div w:id="1474568487">
      <w:bodyDiv w:val="1"/>
      <w:marLeft w:val="0"/>
      <w:marRight w:val="0"/>
      <w:marTop w:val="0"/>
      <w:marBottom w:val="0"/>
      <w:divBdr>
        <w:top w:val="none" w:sz="0" w:space="0" w:color="auto"/>
        <w:left w:val="none" w:sz="0" w:space="0" w:color="auto"/>
        <w:bottom w:val="none" w:sz="0" w:space="0" w:color="auto"/>
        <w:right w:val="none" w:sz="0" w:space="0" w:color="auto"/>
      </w:divBdr>
    </w:div>
    <w:div w:id="1485706355">
      <w:bodyDiv w:val="1"/>
      <w:marLeft w:val="0"/>
      <w:marRight w:val="0"/>
      <w:marTop w:val="0"/>
      <w:marBottom w:val="0"/>
      <w:divBdr>
        <w:top w:val="none" w:sz="0" w:space="0" w:color="auto"/>
        <w:left w:val="none" w:sz="0" w:space="0" w:color="auto"/>
        <w:bottom w:val="none" w:sz="0" w:space="0" w:color="auto"/>
        <w:right w:val="none" w:sz="0" w:space="0" w:color="auto"/>
      </w:divBdr>
    </w:div>
    <w:div w:id="1504665097">
      <w:bodyDiv w:val="1"/>
      <w:marLeft w:val="0"/>
      <w:marRight w:val="0"/>
      <w:marTop w:val="0"/>
      <w:marBottom w:val="0"/>
      <w:divBdr>
        <w:top w:val="none" w:sz="0" w:space="0" w:color="auto"/>
        <w:left w:val="none" w:sz="0" w:space="0" w:color="auto"/>
        <w:bottom w:val="none" w:sz="0" w:space="0" w:color="auto"/>
        <w:right w:val="none" w:sz="0" w:space="0" w:color="auto"/>
      </w:divBdr>
    </w:div>
    <w:div w:id="1529445284">
      <w:bodyDiv w:val="1"/>
      <w:marLeft w:val="0"/>
      <w:marRight w:val="0"/>
      <w:marTop w:val="0"/>
      <w:marBottom w:val="0"/>
      <w:divBdr>
        <w:top w:val="none" w:sz="0" w:space="0" w:color="auto"/>
        <w:left w:val="none" w:sz="0" w:space="0" w:color="auto"/>
        <w:bottom w:val="none" w:sz="0" w:space="0" w:color="auto"/>
        <w:right w:val="none" w:sz="0" w:space="0" w:color="auto"/>
      </w:divBdr>
    </w:div>
    <w:div w:id="1582450633">
      <w:bodyDiv w:val="1"/>
      <w:marLeft w:val="0"/>
      <w:marRight w:val="0"/>
      <w:marTop w:val="0"/>
      <w:marBottom w:val="0"/>
      <w:divBdr>
        <w:top w:val="none" w:sz="0" w:space="0" w:color="auto"/>
        <w:left w:val="none" w:sz="0" w:space="0" w:color="auto"/>
        <w:bottom w:val="none" w:sz="0" w:space="0" w:color="auto"/>
        <w:right w:val="none" w:sz="0" w:space="0" w:color="auto"/>
      </w:divBdr>
    </w:div>
    <w:div w:id="1587377576">
      <w:bodyDiv w:val="1"/>
      <w:marLeft w:val="0"/>
      <w:marRight w:val="0"/>
      <w:marTop w:val="0"/>
      <w:marBottom w:val="0"/>
      <w:divBdr>
        <w:top w:val="none" w:sz="0" w:space="0" w:color="auto"/>
        <w:left w:val="none" w:sz="0" w:space="0" w:color="auto"/>
        <w:bottom w:val="none" w:sz="0" w:space="0" w:color="auto"/>
        <w:right w:val="none" w:sz="0" w:space="0" w:color="auto"/>
      </w:divBdr>
    </w:div>
    <w:div w:id="1611355455">
      <w:bodyDiv w:val="1"/>
      <w:marLeft w:val="0"/>
      <w:marRight w:val="0"/>
      <w:marTop w:val="0"/>
      <w:marBottom w:val="0"/>
      <w:divBdr>
        <w:top w:val="none" w:sz="0" w:space="0" w:color="auto"/>
        <w:left w:val="none" w:sz="0" w:space="0" w:color="auto"/>
        <w:bottom w:val="none" w:sz="0" w:space="0" w:color="auto"/>
        <w:right w:val="none" w:sz="0" w:space="0" w:color="auto"/>
      </w:divBdr>
    </w:div>
    <w:div w:id="1622685955">
      <w:bodyDiv w:val="1"/>
      <w:marLeft w:val="0"/>
      <w:marRight w:val="0"/>
      <w:marTop w:val="0"/>
      <w:marBottom w:val="0"/>
      <w:divBdr>
        <w:top w:val="none" w:sz="0" w:space="0" w:color="auto"/>
        <w:left w:val="none" w:sz="0" w:space="0" w:color="auto"/>
        <w:bottom w:val="none" w:sz="0" w:space="0" w:color="auto"/>
        <w:right w:val="none" w:sz="0" w:space="0" w:color="auto"/>
      </w:divBdr>
    </w:div>
    <w:div w:id="1647509897">
      <w:bodyDiv w:val="1"/>
      <w:marLeft w:val="0"/>
      <w:marRight w:val="0"/>
      <w:marTop w:val="0"/>
      <w:marBottom w:val="0"/>
      <w:divBdr>
        <w:top w:val="none" w:sz="0" w:space="0" w:color="auto"/>
        <w:left w:val="none" w:sz="0" w:space="0" w:color="auto"/>
        <w:bottom w:val="none" w:sz="0" w:space="0" w:color="auto"/>
        <w:right w:val="none" w:sz="0" w:space="0" w:color="auto"/>
      </w:divBdr>
    </w:div>
    <w:div w:id="1671904193">
      <w:bodyDiv w:val="1"/>
      <w:marLeft w:val="0"/>
      <w:marRight w:val="0"/>
      <w:marTop w:val="0"/>
      <w:marBottom w:val="0"/>
      <w:divBdr>
        <w:top w:val="none" w:sz="0" w:space="0" w:color="auto"/>
        <w:left w:val="none" w:sz="0" w:space="0" w:color="auto"/>
        <w:bottom w:val="none" w:sz="0" w:space="0" w:color="auto"/>
        <w:right w:val="none" w:sz="0" w:space="0" w:color="auto"/>
      </w:divBdr>
    </w:div>
    <w:div w:id="1673947448">
      <w:bodyDiv w:val="1"/>
      <w:marLeft w:val="0"/>
      <w:marRight w:val="0"/>
      <w:marTop w:val="0"/>
      <w:marBottom w:val="0"/>
      <w:divBdr>
        <w:top w:val="none" w:sz="0" w:space="0" w:color="auto"/>
        <w:left w:val="none" w:sz="0" w:space="0" w:color="auto"/>
        <w:bottom w:val="none" w:sz="0" w:space="0" w:color="auto"/>
        <w:right w:val="none" w:sz="0" w:space="0" w:color="auto"/>
      </w:divBdr>
    </w:div>
    <w:div w:id="1681852695">
      <w:bodyDiv w:val="1"/>
      <w:marLeft w:val="0"/>
      <w:marRight w:val="0"/>
      <w:marTop w:val="0"/>
      <w:marBottom w:val="0"/>
      <w:divBdr>
        <w:top w:val="none" w:sz="0" w:space="0" w:color="auto"/>
        <w:left w:val="none" w:sz="0" w:space="0" w:color="auto"/>
        <w:bottom w:val="none" w:sz="0" w:space="0" w:color="auto"/>
        <w:right w:val="none" w:sz="0" w:space="0" w:color="auto"/>
      </w:divBdr>
    </w:div>
    <w:div w:id="1693140203">
      <w:bodyDiv w:val="1"/>
      <w:marLeft w:val="0"/>
      <w:marRight w:val="0"/>
      <w:marTop w:val="0"/>
      <w:marBottom w:val="0"/>
      <w:divBdr>
        <w:top w:val="none" w:sz="0" w:space="0" w:color="auto"/>
        <w:left w:val="none" w:sz="0" w:space="0" w:color="auto"/>
        <w:bottom w:val="none" w:sz="0" w:space="0" w:color="auto"/>
        <w:right w:val="none" w:sz="0" w:space="0" w:color="auto"/>
      </w:divBdr>
    </w:div>
    <w:div w:id="1699315559">
      <w:bodyDiv w:val="1"/>
      <w:marLeft w:val="0"/>
      <w:marRight w:val="0"/>
      <w:marTop w:val="0"/>
      <w:marBottom w:val="0"/>
      <w:divBdr>
        <w:top w:val="none" w:sz="0" w:space="0" w:color="auto"/>
        <w:left w:val="none" w:sz="0" w:space="0" w:color="auto"/>
        <w:bottom w:val="none" w:sz="0" w:space="0" w:color="auto"/>
        <w:right w:val="none" w:sz="0" w:space="0" w:color="auto"/>
      </w:divBdr>
    </w:div>
    <w:div w:id="1702975290">
      <w:bodyDiv w:val="1"/>
      <w:marLeft w:val="0"/>
      <w:marRight w:val="0"/>
      <w:marTop w:val="0"/>
      <w:marBottom w:val="0"/>
      <w:divBdr>
        <w:top w:val="none" w:sz="0" w:space="0" w:color="auto"/>
        <w:left w:val="none" w:sz="0" w:space="0" w:color="auto"/>
        <w:bottom w:val="none" w:sz="0" w:space="0" w:color="auto"/>
        <w:right w:val="none" w:sz="0" w:space="0" w:color="auto"/>
      </w:divBdr>
    </w:div>
    <w:div w:id="1762288619">
      <w:bodyDiv w:val="1"/>
      <w:marLeft w:val="0"/>
      <w:marRight w:val="0"/>
      <w:marTop w:val="0"/>
      <w:marBottom w:val="0"/>
      <w:divBdr>
        <w:top w:val="none" w:sz="0" w:space="0" w:color="auto"/>
        <w:left w:val="none" w:sz="0" w:space="0" w:color="auto"/>
        <w:bottom w:val="none" w:sz="0" w:space="0" w:color="auto"/>
        <w:right w:val="none" w:sz="0" w:space="0" w:color="auto"/>
      </w:divBdr>
    </w:div>
    <w:div w:id="1781141038">
      <w:bodyDiv w:val="1"/>
      <w:marLeft w:val="0"/>
      <w:marRight w:val="0"/>
      <w:marTop w:val="0"/>
      <w:marBottom w:val="0"/>
      <w:divBdr>
        <w:top w:val="none" w:sz="0" w:space="0" w:color="auto"/>
        <w:left w:val="none" w:sz="0" w:space="0" w:color="auto"/>
        <w:bottom w:val="none" w:sz="0" w:space="0" w:color="auto"/>
        <w:right w:val="none" w:sz="0" w:space="0" w:color="auto"/>
      </w:divBdr>
    </w:div>
    <w:div w:id="1781337739">
      <w:bodyDiv w:val="1"/>
      <w:marLeft w:val="0"/>
      <w:marRight w:val="0"/>
      <w:marTop w:val="0"/>
      <w:marBottom w:val="0"/>
      <w:divBdr>
        <w:top w:val="none" w:sz="0" w:space="0" w:color="auto"/>
        <w:left w:val="none" w:sz="0" w:space="0" w:color="auto"/>
        <w:bottom w:val="none" w:sz="0" w:space="0" w:color="auto"/>
        <w:right w:val="none" w:sz="0" w:space="0" w:color="auto"/>
      </w:divBdr>
    </w:div>
    <w:div w:id="1782455511">
      <w:bodyDiv w:val="1"/>
      <w:marLeft w:val="0"/>
      <w:marRight w:val="0"/>
      <w:marTop w:val="0"/>
      <w:marBottom w:val="0"/>
      <w:divBdr>
        <w:top w:val="none" w:sz="0" w:space="0" w:color="auto"/>
        <w:left w:val="none" w:sz="0" w:space="0" w:color="auto"/>
        <w:bottom w:val="none" w:sz="0" w:space="0" w:color="auto"/>
        <w:right w:val="none" w:sz="0" w:space="0" w:color="auto"/>
      </w:divBdr>
    </w:div>
    <w:div w:id="1793280268">
      <w:bodyDiv w:val="1"/>
      <w:marLeft w:val="0"/>
      <w:marRight w:val="0"/>
      <w:marTop w:val="0"/>
      <w:marBottom w:val="0"/>
      <w:divBdr>
        <w:top w:val="none" w:sz="0" w:space="0" w:color="auto"/>
        <w:left w:val="none" w:sz="0" w:space="0" w:color="auto"/>
        <w:bottom w:val="none" w:sz="0" w:space="0" w:color="auto"/>
        <w:right w:val="none" w:sz="0" w:space="0" w:color="auto"/>
      </w:divBdr>
    </w:div>
    <w:div w:id="1805001083">
      <w:bodyDiv w:val="1"/>
      <w:marLeft w:val="0"/>
      <w:marRight w:val="0"/>
      <w:marTop w:val="0"/>
      <w:marBottom w:val="0"/>
      <w:divBdr>
        <w:top w:val="none" w:sz="0" w:space="0" w:color="auto"/>
        <w:left w:val="none" w:sz="0" w:space="0" w:color="auto"/>
        <w:bottom w:val="none" w:sz="0" w:space="0" w:color="auto"/>
        <w:right w:val="none" w:sz="0" w:space="0" w:color="auto"/>
      </w:divBdr>
    </w:div>
    <w:div w:id="1851722493">
      <w:bodyDiv w:val="1"/>
      <w:marLeft w:val="0"/>
      <w:marRight w:val="0"/>
      <w:marTop w:val="0"/>
      <w:marBottom w:val="0"/>
      <w:divBdr>
        <w:top w:val="none" w:sz="0" w:space="0" w:color="auto"/>
        <w:left w:val="none" w:sz="0" w:space="0" w:color="auto"/>
        <w:bottom w:val="none" w:sz="0" w:space="0" w:color="auto"/>
        <w:right w:val="none" w:sz="0" w:space="0" w:color="auto"/>
      </w:divBdr>
    </w:div>
    <w:div w:id="1866363986">
      <w:bodyDiv w:val="1"/>
      <w:marLeft w:val="0"/>
      <w:marRight w:val="0"/>
      <w:marTop w:val="0"/>
      <w:marBottom w:val="0"/>
      <w:divBdr>
        <w:top w:val="none" w:sz="0" w:space="0" w:color="auto"/>
        <w:left w:val="none" w:sz="0" w:space="0" w:color="auto"/>
        <w:bottom w:val="none" w:sz="0" w:space="0" w:color="auto"/>
        <w:right w:val="none" w:sz="0" w:space="0" w:color="auto"/>
      </w:divBdr>
    </w:div>
    <w:div w:id="1868714489">
      <w:bodyDiv w:val="1"/>
      <w:marLeft w:val="0"/>
      <w:marRight w:val="0"/>
      <w:marTop w:val="0"/>
      <w:marBottom w:val="0"/>
      <w:divBdr>
        <w:top w:val="none" w:sz="0" w:space="0" w:color="auto"/>
        <w:left w:val="none" w:sz="0" w:space="0" w:color="auto"/>
        <w:bottom w:val="none" w:sz="0" w:space="0" w:color="auto"/>
        <w:right w:val="none" w:sz="0" w:space="0" w:color="auto"/>
      </w:divBdr>
    </w:div>
    <w:div w:id="1907563832">
      <w:bodyDiv w:val="1"/>
      <w:marLeft w:val="0"/>
      <w:marRight w:val="0"/>
      <w:marTop w:val="0"/>
      <w:marBottom w:val="0"/>
      <w:divBdr>
        <w:top w:val="none" w:sz="0" w:space="0" w:color="auto"/>
        <w:left w:val="none" w:sz="0" w:space="0" w:color="auto"/>
        <w:bottom w:val="none" w:sz="0" w:space="0" w:color="auto"/>
        <w:right w:val="none" w:sz="0" w:space="0" w:color="auto"/>
      </w:divBdr>
    </w:div>
    <w:div w:id="1973556624">
      <w:bodyDiv w:val="1"/>
      <w:marLeft w:val="0"/>
      <w:marRight w:val="0"/>
      <w:marTop w:val="0"/>
      <w:marBottom w:val="0"/>
      <w:divBdr>
        <w:top w:val="none" w:sz="0" w:space="0" w:color="auto"/>
        <w:left w:val="none" w:sz="0" w:space="0" w:color="auto"/>
        <w:bottom w:val="none" w:sz="0" w:space="0" w:color="auto"/>
        <w:right w:val="none" w:sz="0" w:space="0" w:color="auto"/>
      </w:divBdr>
    </w:div>
    <w:div w:id="1980526862">
      <w:bodyDiv w:val="1"/>
      <w:marLeft w:val="0"/>
      <w:marRight w:val="0"/>
      <w:marTop w:val="0"/>
      <w:marBottom w:val="0"/>
      <w:divBdr>
        <w:top w:val="none" w:sz="0" w:space="0" w:color="auto"/>
        <w:left w:val="none" w:sz="0" w:space="0" w:color="auto"/>
        <w:bottom w:val="none" w:sz="0" w:space="0" w:color="auto"/>
        <w:right w:val="none" w:sz="0" w:space="0" w:color="auto"/>
      </w:divBdr>
    </w:div>
    <w:div w:id="1990862045">
      <w:bodyDiv w:val="1"/>
      <w:marLeft w:val="0"/>
      <w:marRight w:val="0"/>
      <w:marTop w:val="0"/>
      <w:marBottom w:val="0"/>
      <w:divBdr>
        <w:top w:val="none" w:sz="0" w:space="0" w:color="auto"/>
        <w:left w:val="none" w:sz="0" w:space="0" w:color="auto"/>
        <w:bottom w:val="none" w:sz="0" w:space="0" w:color="auto"/>
        <w:right w:val="none" w:sz="0" w:space="0" w:color="auto"/>
      </w:divBdr>
    </w:div>
    <w:div w:id="1994481477">
      <w:bodyDiv w:val="1"/>
      <w:marLeft w:val="0"/>
      <w:marRight w:val="0"/>
      <w:marTop w:val="0"/>
      <w:marBottom w:val="0"/>
      <w:divBdr>
        <w:top w:val="none" w:sz="0" w:space="0" w:color="auto"/>
        <w:left w:val="none" w:sz="0" w:space="0" w:color="auto"/>
        <w:bottom w:val="none" w:sz="0" w:space="0" w:color="auto"/>
        <w:right w:val="none" w:sz="0" w:space="0" w:color="auto"/>
      </w:divBdr>
    </w:div>
    <w:div w:id="2044211848">
      <w:bodyDiv w:val="1"/>
      <w:marLeft w:val="0"/>
      <w:marRight w:val="0"/>
      <w:marTop w:val="0"/>
      <w:marBottom w:val="0"/>
      <w:divBdr>
        <w:top w:val="none" w:sz="0" w:space="0" w:color="auto"/>
        <w:left w:val="none" w:sz="0" w:space="0" w:color="auto"/>
        <w:bottom w:val="none" w:sz="0" w:space="0" w:color="auto"/>
        <w:right w:val="none" w:sz="0" w:space="0" w:color="auto"/>
      </w:divBdr>
    </w:div>
    <w:div w:id="2047178343">
      <w:bodyDiv w:val="1"/>
      <w:marLeft w:val="0"/>
      <w:marRight w:val="0"/>
      <w:marTop w:val="0"/>
      <w:marBottom w:val="0"/>
      <w:divBdr>
        <w:top w:val="none" w:sz="0" w:space="0" w:color="auto"/>
        <w:left w:val="none" w:sz="0" w:space="0" w:color="auto"/>
        <w:bottom w:val="none" w:sz="0" w:space="0" w:color="auto"/>
        <w:right w:val="none" w:sz="0" w:space="0" w:color="auto"/>
      </w:divBdr>
    </w:div>
    <w:div w:id="2062634779">
      <w:bodyDiv w:val="1"/>
      <w:marLeft w:val="0"/>
      <w:marRight w:val="0"/>
      <w:marTop w:val="0"/>
      <w:marBottom w:val="0"/>
      <w:divBdr>
        <w:top w:val="none" w:sz="0" w:space="0" w:color="auto"/>
        <w:left w:val="none" w:sz="0" w:space="0" w:color="auto"/>
        <w:bottom w:val="none" w:sz="0" w:space="0" w:color="auto"/>
        <w:right w:val="none" w:sz="0" w:space="0" w:color="auto"/>
      </w:divBdr>
    </w:div>
    <w:div w:id="2065253460">
      <w:bodyDiv w:val="1"/>
      <w:marLeft w:val="0"/>
      <w:marRight w:val="0"/>
      <w:marTop w:val="0"/>
      <w:marBottom w:val="0"/>
      <w:divBdr>
        <w:top w:val="none" w:sz="0" w:space="0" w:color="auto"/>
        <w:left w:val="none" w:sz="0" w:space="0" w:color="auto"/>
        <w:bottom w:val="none" w:sz="0" w:space="0" w:color="auto"/>
        <w:right w:val="none" w:sz="0" w:space="0" w:color="auto"/>
      </w:divBdr>
    </w:div>
    <w:div w:id="2079744335">
      <w:bodyDiv w:val="1"/>
      <w:marLeft w:val="0"/>
      <w:marRight w:val="0"/>
      <w:marTop w:val="0"/>
      <w:marBottom w:val="0"/>
      <w:divBdr>
        <w:top w:val="none" w:sz="0" w:space="0" w:color="auto"/>
        <w:left w:val="none" w:sz="0" w:space="0" w:color="auto"/>
        <w:bottom w:val="none" w:sz="0" w:space="0" w:color="auto"/>
        <w:right w:val="none" w:sz="0" w:space="0" w:color="auto"/>
      </w:divBdr>
    </w:div>
    <w:div w:id="2087146901">
      <w:bodyDiv w:val="1"/>
      <w:marLeft w:val="0"/>
      <w:marRight w:val="0"/>
      <w:marTop w:val="0"/>
      <w:marBottom w:val="0"/>
      <w:divBdr>
        <w:top w:val="none" w:sz="0" w:space="0" w:color="auto"/>
        <w:left w:val="none" w:sz="0" w:space="0" w:color="auto"/>
        <w:bottom w:val="none" w:sz="0" w:space="0" w:color="auto"/>
        <w:right w:val="none" w:sz="0" w:space="0" w:color="auto"/>
      </w:divBdr>
    </w:div>
    <w:div w:id="2093311783">
      <w:bodyDiv w:val="1"/>
      <w:marLeft w:val="0"/>
      <w:marRight w:val="0"/>
      <w:marTop w:val="0"/>
      <w:marBottom w:val="0"/>
      <w:divBdr>
        <w:top w:val="none" w:sz="0" w:space="0" w:color="auto"/>
        <w:left w:val="none" w:sz="0" w:space="0" w:color="auto"/>
        <w:bottom w:val="none" w:sz="0" w:space="0" w:color="auto"/>
        <w:right w:val="none" w:sz="0" w:space="0" w:color="auto"/>
      </w:divBdr>
    </w:div>
    <w:div w:id="2095934814">
      <w:bodyDiv w:val="1"/>
      <w:marLeft w:val="0"/>
      <w:marRight w:val="0"/>
      <w:marTop w:val="0"/>
      <w:marBottom w:val="0"/>
      <w:divBdr>
        <w:top w:val="none" w:sz="0" w:space="0" w:color="auto"/>
        <w:left w:val="none" w:sz="0" w:space="0" w:color="auto"/>
        <w:bottom w:val="none" w:sz="0" w:space="0" w:color="auto"/>
        <w:right w:val="none" w:sz="0" w:space="0" w:color="auto"/>
      </w:divBdr>
    </w:div>
    <w:div w:id="2097357058">
      <w:bodyDiv w:val="1"/>
      <w:marLeft w:val="0"/>
      <w:marRight w:val="0"/>
      <w:marTop w:val="0"/>
      <w:marBottom w:val="0"/>
      <w:divBdr>
        <w:top w:val="none" w:sz="0" w:space="0" w:color="auto"/>
        <w:left w:val="none" w:sz="0" w:space="0" w:color="auto"/>
        <w:bottom w:val="none" w:sz="0" w:space="0" w:color="auto"/>
        <w:right w:val="none" w:sz="0" w:space="0" w:color="auto"/>
      </w:divBdr>
    </w:div>
    <w:div w:id="2100245962">
      <w:bodyDiv w:val="1"/>
      <w:marLeft w:val="0"/>
      <w:marRight w:val="0"/>
      <w:marTop w:val="0"/>
      <w:marBottom w:val="0"/>
      <w:divBdr>
        <w:top w:val="none" w:sz="0" w:space="0" w:color="auto"/>
        <w:left w:val="none" w:sz="0" w:space="0" w:color="auto"/>
        <w:bottom w:val="none" w:sz="0" w:space="0" w:color="auto"/>
        <w:right w:val="none" w:sz="0" w:space="0" w:color="auto"/>
      </w:divBdr>
    </w:div>
    <w:div w:id="2113357225">
      <w:bodyDiv w:val="1"/>
      <w:marLeft w:val="0"/>
      <w:marRight w:val="0"/>
      <w:marTop w:val="0"/>
      <w:marBottom w:val="0"/>
      <w:divBdr>
        <w:top w:val="none" w:sz="0" w:space="0" w:color="auto"/>
        <w:left w:val="none" w:sz="0" w:space="0" w:color="auto"/>
        <w:bottom w:val="none" w:sz="0" w:space="0" w:color="auto"/>
        <w:right w:val="none" w:sz="0" w:space="0" w:color="auto"/>
      </w:divBdr>
    </w:div>
    <w:div w:id="2141996494">
      <w:bodyDiv w:val="1"/>
      <w:marLeft w:val="0"/>
      <w:marRight w:val="0"/>
      <w:marTop w:val="0"/>
      <w:marBottom w:val="0"/>
      <w:divBdr>
        <w:top w:val="none" w:sz="0" w:space="0" w:color="auto"/>
        <w:left w:val="none" w:sz="0" w:space="0" w:color="auto"/>
        <w:bottom w:val="none" w:sz="0" w:space="0" w:color="auto"/>
        <w:right w:val="none" w:sz="0" w:space="0" w:color="auto"/>
      </w:divBdr>
    </w:div>
    <w:div w:id="214638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Syb00</b:Tag>
    <b:SourceType>Book</b:SourceType>
    <b:Guid>{DA9E0B4C-5E19-48B6-8FE5-55DCD27BA2BE}</b:Guid>
    <b:Author>
      <b:Author>
        <b:NameList>
          <b:Person>
            <b:Last>Haynes</b:Last>
            <b:First>Sybille</b:First>
          </b:Person>
        </b:NameList>
      </b:Author>
    </b:Author>
    <b:Title>Etruscan Civilisation: A Cultural History</b:Title>
    <b:Year>2000</b:Year>
    <b:City>London</b:City>
    <b:Publisher>British Museum Press</b:Publisher>
    <b:RefOrder>1</b:RefOrder>
  </b:Source>
  <b:Source>
    <b:Tag>Val02</b:Tag>
    <b:SourceType>Book</b:SourceType>
    <b:Guid>{84E8C90C-5341-4127-A610-D22895878308}</b:Guid>
    <b:Author>
      <b:Author>
        <b:NameList>
          <b:Person>
            <b:Last>Warrior</b:Last>
            <b:First>Valerie</b:First>
            <b:Middle>M.</b:Middle>
          </b:Person>
        </b:NameList>
      </b:Author>
    </b:Author>
    <b:Title>Roman Religion: A Sourcebook</b:Title>
    <b:Year>2002</b:Year>
    <b:City>Newburyport MA</b:City>
    <b:Publisher>Focus Publishing</b:Publisher>
    <b:RefOrder>2</b:RefOrder>
  </b:Source>
  <b:Source>
    <b:Tag>Wil05</b:Tag>
    <b:SourceType>Book</b:SourceType>
    <b:Guid>{5808C9EF-743F-4D46-B61A-193A99830D55}</b:Guid>
    <b:Author>
      <b:Author>
        <b:NameList>
          <b:Person>
            <b:Last>Smith</b:Last>
            <b:First>William</b:First>
          </b:Person>
        </b:NameList>
      </b:Author>
    </b:Author>
    <b:Title>A Dictionary of Greek and Roman biorgraphy and mythology: Volume 2</b:Title>
    <b:Year>2005</b:Year>
    <b:City>Ann Arbor</b:City>
    <b:Publisher>University of Michigan Library</b:Publisher>
    <b:RefOrder>3</b:RefOrder>
  </b:Source>
  <b:Source>
    <b:Tag>Tho06</b:Tag>
    <b:SourceType>Book</b:SourceType>
    <b:Guid>{93228546-0375-4638-ACC6-9B6C639539AB}</b:Guid>
    <b:Title>The religion of the Etruscan</b:Title>
    <b:Year>2006</b:Year>
    <b:City>Austin</b:City>
    <b:Publisher>University of Texas Press</b:Publisher>
    <b:Author>
      <b:Author>
        <b:NameList>
          <b:Person>
            <b:Last>Thomson de Grummond</b:Last>
            <b:First>Nancy</b:First>
          </b:Person>
          <b:Person>
            <b:Last>Simon</b:Last>
            <b:First>Erika</b:First>
          </b:Person>
        </b:NameList>
      </b:Author>
    </b:Author>
    <b:RefOrder>4</b:RefOrder>
  </b:Source>
  <b:Source>
    <b:Tag>Wer75</b:Tag>
    <b:SourceType>Book</b:SourceType>
    <b:Guid>{C50E1418-23B7-4554-A207-998458A243A9}</b:Guid>
    <b:Author>
      <b:Author>
        <b:NameList>
          <b:Person>
            <b:Last>Keller</b:Last>
            <b:First>Werner</b:First>
          </b:Person>
        </b:NameList>
      </b:Author>
    </b:Author>
    <b:Title>The Etruscans</b:Title>
    <b:Year>1975</b:Year>
    <b:City>Thetford</b:City>
    <b:Publisher>Lowe and Brydone</b:Publisher>
    <b:RefOrder>5</b:RefOrder>
  </b:Source>
  <b:Source>
    <b:Tag>Fra38</b:Tag>
    <b:SourceType>Book</b:SourceType>
    <b:Guid>{32853D33-37DB-4787-BC9A-F44FB3FA7F47}</b:Guid>
    <b:Author>
      <b:Author>
        <b:NameList>
          <b:Person>
            <b:Last>Altheim</b:Last>
            <b:First>Franz</b:First>
          </b:Person>
        </b:NameList>
      </b:Author>
    </b:Author>
    <b:Title>A History of Roman Religion</b:Title>
    <b:Year>1938</b:Year>
    <b:City>London</b:City>
    <b:Publisher>Metheum &amp; Co. Ltd.</b:Publisher>
    <b:RefOrder>6</b:RefOrder>
  </b:Source>
  <b:Source>
    <b:Tag>Mar</b:Tag>
    <b:SourceType>Book</b:SourceType>
    <b:Guid>{D8A4C9C0-B515-4ED9-B3CB-9284D34101CE}</b:Guid>
    <b:Author>
      <b:Author>
        <b:NameList>
          <b:Person>
            <b:Last>Beard</b:Last>
            <b:First>Mary</b:First>
          </b:Person>
        </b:NameList>
      </b:Author>
    </b:Author>
    <b:Title>SPQR: A History of Ancient Rome</b:Title>
    <b:Year>2016</b:Year>
    <b:City>London</b:City>
    <b:Publisher>Profile Books Ltd</b:Publisher>
    <b:RefOrder>7</b:RefOrder>
  </b:Source>
  <b:Source>
    <b:Tag>Plu141</b:Tag>
    <b:SourceType>Book</b:SourceType>
    <b:Guid>{CD276284-7C1C-493C-9518-33FA0DBF745F}</b:Guid>
    <b:Author>
      <b:Author>
        <b:NameList>
          <b:Person>
            <b:Last>Plutarch</b:Last>
          </b:Person>
        </b:NameList>
      </b:Author>
      <b:Translator>
        <b:NameList>
          <b:Person>
            <b:Last>Perrin</b:Last>
            <b:First>Bernadotte</b:First>
          </b:Person>
        </b:NameList>
      </b:Translator>
    </b:Author>
    <b:Title>Plutarch's Lives</b:Title>
    <b:Year>1914</b:Year>
    <b:City>Cambridge MA; London</b:City>
    <b:Publisher>Havard University Press; William Heinemann Ltd</b:Publisher>
    <b:RefOrder>8</b:RefOrder>
  </b:Source>
  <b:Source>
    <b:Tag>Liv711</b:Tag>
    <b:SourceType>Book</b:SourceType>
    <b:Guid>{7F6EAA52-D73E-433F-9874-D892C14D09F8}</b:Guid>
    <b:Author>
      <b:Author>
        <b:NameList>
          <b:Person>
            <b:Last>Livy</b:Last>
          </b:Person>
        </b:NameList>
      </b:Author>
      <b:Translator>
        <b:NameList>
          <b:Person>
            <b:Last>Sélincourt</b:Last>
            <b:First>Aubrey</b:First>
            <b:Middle>De</b:Middle>
          </b:Person>
        </b:NameList>
      </b:Translator>
    </b:Author>
    <b:Title>The Early History of Rome</b:Title>
    <b:Year>1971</b:Year>
    <b:City>London</b:City>
    <b:Publisher>Penguin Books</b:Publisher>
    <b:RefOrder>9</b:RefOrder>
  </b:Source>
  <b:Source>
    <b:Tag>Sic11</b:Tag>
    <b:SourceType>Book</b:SourceType>
    <b:Guid>{03B3798B-395C-4942-BD96-2E08E47C9D32}</b:Guid>
    <b:Author>
      <b:Author>
        <b:NameList>
          <b:Person>
            <b:Last>Siculus</b:Last>
            <b:First>Diodorus</b:First>
          </b:Person>
        </b:NameList>
      </b:Author>
      <b:Translator>
        <b:NameList>
          <b:Person>
            <b:Last>Dindorf</b:Last>
            <b:First>Ludovic</b:First>
          </b:Person>
        </b:NameList>
      </b:Translator>
    </b:Author>
    <b:Title>Bibliotheca Historica</b:Title>
    <b:Year>2011</b:Year>
    <b:City>Charleston</b:City>
    <b:Publisher>Nabu Press</b:Publisher>
    <b:RefOrder>10</b:RefOrder>
  </b:Source>
  <b:Source>
    <b:Tag>Boe78</b:Tag>
    <b:SourceType>Book</b:SourceType>
    <b:Guid>{8B1B9B02-BE49-4899-B9CC-F316276FFACC}</b:Guid>
    <b:Title>Etruscan and early Roman architecture</b:Title>
    <b:Year>1978</b:Year>
    <b:City>Harmonsworth</b:City>
    <b:Publisher>Penguin</b:Publisher>
    <b:Author>
      <b:Author>
        <b:NameList>
          <b:Person>
            <b:Last>Boëthius</b:Last>
            <b:First>Axel</b:First>
          </b:Person>
          <b:Person>
            <b:Last>Rasmussen</b:Last>
            <b:First>Tom </b:First>
          </b:Person>
          <b:Person>
            <b:Last>Ling</b:Last>
            <b:First>Roger </b:First>
          </b:Person>
        </b:NameList>
      </b:Author>
    </b:Author>
    <b:RefOrder>11</b:RefOrder>
  </b:Source>
  <b:Source>
    <b:Tag>Mic</b:Tag>
    <b:SourceType>Book</b:SourceType>
    <b:Guid>{8AE695B8-8254-470A-BC2D-02BF87A7644A}</b:Guid>
    <b:Author>
      <b:Author>
        <b:NameList>
          <b:Person>
            <b:Last>Grant</b:Last>
            <b:First>Michael</b:First>
          </b:Person>
        </b:NameList>
      </b:Author>
    </b:Author>
    <b:Title>History of Rome</b:Title>
    <b:Year>1978</b:Year>
    <b:City>London</b:City>
    <b:Publisher>Book Club Associates</b:Publisher>
    <b:RefOrder>12</b:RefOrder>
  </b:Source>
  <b:Source>
    <b:Tag>RMO71</b:Tag>
    <b:SourceType>BookSection</b:SourceType>
    <b:Guid>{8860F873-B839-4AFB-9BE1-92D98FD016BB}</b:Guid>
    <b:Title>Introduction</b:Title>
    <b:Year>1971</b:Year>
    <b:City>Harmonsworth</b:City>
    <b:Publisher>Penguin Books</b:Publisher>
    <b:Author>
      <b:Author>
        <b:NameList>
          <b:Person>
            <b:Last>Ogilvie</b:Last>
            <b:First>R.M.</b:First>
          </b:Person>
        </b:NameList>
      </b:Author>
    </b:Author>
    <b:BookTitle>The Early History of Rome by Livy</b:BookTitle>
    <b:Pages>7-32</b:Pages>
    <b:RefOrder>13</b:RefOrder>
  </b:Source>
  <b:Source>
    <b:Tag>TJC95</b:Tag>
    <b:SourceType>Book</b:SourceType>
    <b:Guid>{60E65DA4-E7D8-4C22-A35F-4CD819971E70}</b:Guid>
    <b:Author>
      <b:Author>
        <b:NameList>
          <b:Person>
            <b:Last>Cornell</b:Last>
            <b:First>TJ</b:First>
          </b:Person>
        </b:NameList>
      </b:Author>
    </b:Author>
    <b:Title>The Beginnings of Rome: Italy and Rome from the Bronze Age to the Punic Wars (c.1000-264BC)</b:Title>
    <b:Year>1995</b:Year>
    <b:City>London; New York</b:City>
    <b:Publisher>Routledge</b:Publisher>
    <b:RefOrder>14</b:RefOrder>
  </b:Source>
  <b:Source>
    <b:Tag>Jam07</b:Tag>
    <b:SourceType>Book</b:SourceType>
    <b:Guid>{F30C5722-2676-42A5-B009-2EA97364F5FA}</b:Guid>
    <b:Author>
      <b:Author>
        <b:NameList>
          <b:Person>
            <b:Last>Rives</b:Last>
            <b:First>James</b:First>
            <b:Middle>B.</b:Middle>
          </b:Person>
        </b:NameList>
      </b:Author>
    </b:Author>
    <b:Title>Religion in the Roman Empire</b:Title>
    <b:Year>2007</b:Year>
    <b:City>Malden MA; Oxford; Victoria</b:City>
    <b:Publisher>Blackwell Publishing</b:Publisher>
    <b:RefOrder>15</b:RefOrder>
  </b:Source>
</b:Sources>
</file>

<file path=customXml/itemProps1.xml><?xml version="1.0" encoding="utf-8"?>
<ds:datastoreItem xmlns:ds="http://schemas.openxmlformats.org/officeDocument/2006/customXml" ds:itemID="{68F2FF84-3BE7-4995-90FD-46965D1EB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1821</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Douglas (1700383)</dc:creator>
  <cp:keywords/>
  <dc:description/>
  <cp:lastModifiedBy>Helen Douglas (1700383)</cp:lastModifiedBy>
  <cp:revision>4</cp:revision>
  <dcterms:created xsi:type="dcterms:W3CDTF">2017-12-11T11:30:00Z</dcterms:created>
  <dcterms:modified xsi:type="dcterms:W3CDTF">2017-12-11T11:31:00Z</dcterms:modified>
</cp:coreProperties>
</file>