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784086316"/>
        <w:docPartObj>
          <w:docPartGallery w:val="Cover Pages"/>
          <w:docPartUnique/>
        </w:docPartObj>
      </w:sdtPr>
      <w:sdtEndPr>
        <w:rPr>
          <w:rFonts w:eastAsiaTheme="minorHAnsi"/>
          <w:color w:val="auto"/>
          <w:kern w:val="2"/>
          <w:lang w:val="en-IN"/>
          <w14:ligatures w14:val="standardContextual"/>
        </w:rPr>
      </w:sdtEndPr>
      <w:sdtContent>
        <w:p w14:paraId="2B3FB767" w14:textId="2EABFEE5" w:rsidR="002335FE" w:rsidRDefault="002335FE">
          <w:pPr>
            <w:pStyle w:val="NoSpacing"/>
            <w:spacing w:before="1540" w:after="240"/>
            <w:jc w:val="center"/>
            <w:rPr>
              <w:color w:val="4472C4" w:themeColor="accent1"/>
            </w:rPr>
          </w:pPr>
          <w:r>
            <w:rPr>
              <w:noProof/>
              <w:color w:val="4472C4" w:themeColor="accent1"/>
            </w:rPr>
            <w:drawing>
              <wp:inline distT="0" distB="0" distL="0" distR="0" wp14:anchorId="160C571B" wp14:editId="7276526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League Spartan" w:eastAsia="League Spartan" w:hAnsi="League Spartan" w:cs="League Spartan"/>
              <w:color w:val="1D1B1A"/>
              <w:kern w:val="24"/>
              <w:sz w:val="80"/>
              <w:szCs w:val="80"/>
              <w:lang w:eastAsia="en-IN"/>
            </w:rPr>
            <w:alias w:val="Title"/>
            <w:tag w:val=""/>
            <w:id w:val="1735040861"/>
            <w:placeholder>
              <w:docPart w:val="297DCD4483714C77A16C3A7C3C5C13D3"/>
            </w:placeholder>
            <w:dataBinding w:prefixMappings="xmlns:ns0='http://purl.org/dc/elements/1.1/' xmlns:ns1='http://schemas.openxmlformats.org/package/2006/metadata/core-properties' " w:xpath="/ns1:coreProperties[1]/ns0:title[1]" w:storeItemID="{6C3C8BC8-F283-45AE-878A-BAB7291924A1}"/>
            <w:text/>
          </w:sdtPr>
          <w:sdtContent>
            <w:p w14:paraId="466BAEE7" w14:textId="212FE61D" w:rsidR="002335FE" w:rsidRDefault="002335F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335FE">
                <w:rPr>
                  <w:rFonts w:ascii="League Spartan" w:eastAsia="League Spartan" w:hAnsi="League Spartan" w:cs="League Spartan"/>
                  <w:color w:val="1D1B1A"/>
                  <w:kern w:val="24"/>
                  <w:sz w:val="80"/>
                  <w:szCs w:val="80"/>
                  <w:lang w:eastAsia="en-IN"/>
                </w:rPr>
                <w:t>Advanced and Emerging technological issues in HRM and IHRM</w:t>
              </w:r>
              <w:r>
                <w:rPr>
                  <w:rFonts w:ascii="League Spartan" w:eastAsia="League Spartan" w:hAnsi="League Spartan" w:cs="League Spartan"/>
                  <w:color w:val="1D1B1A"/>
                  <w:kern w:val="24"/>
                  <w:sz w:val="80"/>
                  <w:szCs w:val="80"/>
                  <w:lang w:eastAsia="en-IN"/>
                </w:rPr>
                <w:t>: A Case Study on Microsoft</w:t>
              </w:r>
            </w:p>
          </w:sdtContent>
        </w:sdt>
        <w:p w14:paraId="14B10CD1" w14:textId="10B8222F" w:rsidR="002335FE" w:rsidRPr="002335FE" w:rsidRDefault="002335FE" w:rsidP="002335FE">
          <w:pPr>
            <w:pStyle w:val="NoSpacing"/>
            <w:jc w:val="center"/>
            <w:rPr>
              <w:b/>
              <w:bCs/>
              <w:color w:val="4472C4" w:themeColor="accent1"/>
              <w:sz w:val="28"/>
              <w:szCs w:val="28"/>
              <w:lang w:val="en-IN"/>
            </w:rPr>
          </w:pPr>
          <w:r w:rsidRPr="002335FE">
            <w:rPr>
              <w:b/>
              <w:bCs/>
              <w:color w:val="4472C4" w:themeColor="accent1"/>
              <w:sz w:val="28"/>
              <w:szCs w:val="28"/>
              <w:lang w:val="en-IN"/>
            </w:rPr>
            <w:t>Managing People in Organisations (BMMB7025/BMMB7025_SWAN)</w:t>
          </w:r>
        </w:p>
        <w:p w14:paraId="2C21AE82" w14:textId="67455F3A" w:rsidR="002335FE" w:rsidRDefault="002335FE">
          <w:pPr>
            <w:pStyle w:val="NoSpacing"/>
            <w:jc w:val="center"/>
            <w:rPr>
              <w:color w:val="4472C4" w:themeColor="accent1"/>
              <w:sz w:val="28"/>
              <w:szCs w:val="28"/>
            </w:rPr>
          </w:pPr>
        </w:p>
        <w:p w14:paraId="23307BDB" w14:textId="77777777" w:rsidR="002335FE" w:rsidRDefault="002335F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044A1C5" wp14:editId="23FEE6B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02T00:00:00Z">
                                    <w:dateFormat w:val="MMMM d, yyyy"/>
                                    <w:lid w:val="en-US"/>
                                    <w:storeMappedDataAs w:val="dateTime"/>
                                    <w:calendar w:val="gregorian"/>
                                  </w:date>
                                </w:sdtPr>
                                <w:sdtContent>
                                  <w:p w14:paraId="1F195899" w14:textId="689AE254" w:rsidR="002335FE" w:rsidRDefault="002335FE">
                                    <w:pPr>
                                      <w:pStyle w:val="NoSpacing"/>
                                      <w:spacing w:after="40"/>
                                      <w:jc w:val="center"/>
                                      <w:rPr>
                                        <w:caps/>
                                        <w:color w:val="4472C4" w:themeColor="accent1"/>
                                        <w:sz w:val="28"/>
                                        <w:szCs w:val="28"/>
                                      </w:rPr>
                                    </w:pPr>
                                    <w:r>
                                      <w:rPr>
                                        <w:caps/>
                                        <w:color w:val="4472C4" w:themeColor="accent1"/>
                                        <w:sz w:val="28"/>
                                        <w:szCs w:val="28"/>
                                      </w:rPr>
                                      <w:t>May 2, 2025</w:t>
                                    </w:r>
                                  </w:p>
                                </w:sdtContent>
                              </w:sdt>
                              <w:p w14:paraId="2A68A160" w14:textId="27CFED14" w:rsidR="002335FE" w:rsidRDefault="002335F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bADAL TYAGI</w:t>
                                    </w:r>
                                  </w:sdtContent>
                                </w:sdt>
                              </w:p>
                              <w:p w14:paraId="0B03B7C5" w14:textId="0D9CC46D" w:rsidR="002335FE" w:rsidRDefault="002335F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2408869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44A1C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02T00:00:00Z">
                              <w:dateFormat w:val="MMMM d, yyyy"/>
                              <w:lid w:val="en-US"/>
                              <w:storeMappedDataAs w:val="dateTime"/>
                              <w:calendar w:val="gregorian"/>
                            </w:date>
                          </w:sdtPr>
                          <w:sdtContent>
                            <w:p w14:paraId="1F195899" w14:textId="689AE254" w:rsidR="002335FE" w:rsidRDefault="002335FE">
                              <w:pPr>
                                <w:pStyle w:val="NoSpacing"/>
                                <w:spacing w:after="40"/>
                                <w:jc w:val="center"/>
                                <w:rPr>
                                  <w:caps/>
                                  <w:color w:val="4472C4" w:themeColor="accent1"/>
                                  <w:sz w:val="28"/>
                                  <w:szCs w:val="28"/>
                                </w:rPr>
                              </w:pPr>
                              <w:r>
                                <w:rPr>
                                  <w:caps/>
                                  <w:color w:val="4472C4" w:themeColor="accent1"/>
                                  <w:sz w:val="28"/>
                                  <w:szCs w:val="28"/>
                                </w:rPr>
                                <w:t>May 2, 2025</w:t>
                              </w:r>
                            </w:p>
                          </w:sdtContent>
                        </w:sdt>
                        <w:p w14:paraId="2A68A160" w14:textId="27CFED14" w:rsidR="002335FE" w:rsidRDefault="002335F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bADAL TYAGI</w:t>
                              </w:r>
                            </w:sdtContent>
                          </w:sdt>
                        </w:p>
                        <w:p w14:paraId="0B03B7C5" w14:textId="0D9CC46D" w:rsidR="002335FE" w:rsidRDefault="002335F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2408869</w:t>
                              </w:r>
                            </w:sdtContent>
                          </w:sdt>
                        </w:p>
                      </w:txbxContent>
                    </v:textbox>
                    <w10:wrap anchorx="margin" anchory="page"/>
                  </v:shape>
                </w:pict>
              </mc:Fallback>
            </mc:AlternateContent>
          </w:r>
          <w:r>
            <w:rPr>
              <w:noProof/>
              <w:color w:val="4472C4" w:themeColor="accent1"/>
            </w:rPr>
            <w:drawing>
              <wp:inline distT="0" distB="0" distL="0" distR="0" wp14:anchorId="04E7019C" wp14:editId="2D35777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74AA4C" w14:textId="711C32B1" w:rsidR="002335FE" w:rsidRDefault="002335FE">
          <w:r>
            <w:br w:type="page"/>
          </w:r>
        </w:p>
      </w:sdtContent>
    </w:sdt>
    <w:p w14:paraId="1D72E6D3" w14:textId="2DE1C732" w:rsidR="00C520F1" w:rsidRDefault="002335FE">
      <w:r w:rsidRPr="002335FE">
        <w:lastRenderedPageBreak/>
        <w:t>Microsoft Stream Video Link</w:t>
      </w:r>
      <w:r w:rsidR="00C06D6B">
        <w:t xml:space="preserve">: </w:t>
      </w:r>
      <w:hyperlink r:id="rId7" w:history="1">
        <w:r w:rsidR="00C06D6B" w:rsidRPr="00F71A12">
          <w:rPr>
            <w:rStyle w:val="Hyperlink"/>
          </w:rPr>
          <w:t>https://uowtsd-my.sharepoint.com/:v:/g/personal/2408869_student_uwtsd_ac_uk/EXtTF5r5W1JGgtVitvlx50gBAJQzoQQ5R_A2yaa3nmKTa</w:t>
        </w:r>
        <w:r w:rsidR="00C06D6B" w:rsidRPr="00F71A12">
          <w:rPr>
            <w:rStyle w:val="Hyperlink"/>
          </w:rPr>
          <w:t>g</w:t>
        </w:r>
        <w:r w:rsidR="00C06D6B" w:rsidRPr="00F71A12">
          <w:rPr>
            <w:rStyle w:val="Hyperlink"/>
          </w:rPr>
          <w:t>?e=7uEUUe</w:t>
        </w:r>
      </w:hyperlink>
      <w:r w:rsidR="00C06D6B">
        <w:t xml:space="preserve"> </w:t>
      </w:r>
    </w:p>
    <w:p w14:paraId="57D34785" w14:textId="77777777" w:rsidR="002335FE" w:rsidRDefault="002335FE"/>
    <w:p w14:paraId="467ACEE1" w14:textId="77777777" w:rsidR="003768CD" w:rsidRDefault="003768CD"/>
    <w:p w14:paraId="191AD329" w14:textId="77777777" w:rsidR="003768CD" w:rsidRDefault="003768CD"/>
    <w:p w14:paraId="31A005BB" w14:textId="77777777" w:rsidR="003768CD" w:rsidRDefault="003768CD"/>
    <w:p w14:paraId="5ED73495" w14:textId="77777777" w:rsidR="003768CD" w:rsidRDefault="003768CD"/>
    <w:p w14:paraId="588C7484" w14:textId="77777777" w:rsidR="003768CD" w:rsidRDefault="003768CD"/>
    <w:p w14:paraId="153AF2D4" w14:textId="77777777" w:rsidR="003768CD" w:rsidRDefault="003768CD"/>
    <w:p w14:paraId="53FA9712" w14:textId="77777777" w:rsidR="003768CD" w:rsidRDefault="003768CD"/>
    <w:p w14:paraId="5B17CB23" w14:textId="77777777" w:rsidR="003768CD" w:rsidRDefault="003768CD"/>
    <w:p w14:paraId="3024E278" w14:textId="77777777" w:rsidR="003768CD" w:rsidRDefault="003768CD"/>
    <w:p w14:paraId="2C9EFF71" w14:textId="77777777" w:rsidR="003768CD" w:rsidRDefault="003768CD"/>
    <w:p w14:paraId="08B66A73" w14:textId="77777777" w:rsidR="003768CD" w:rsidRDefault="003768CD"/>
    <w:p w14:paraId="7FD1BD72" w14:textId="77777777" w:rsidR="003768CD" w:rsidRDefault="003768CD"/>
    <w:p w14:paraId="2324680C" w14:textId="77777777" w:rsidR="003768CD" w:rsidRDefault="003768CD"/>
    <w:p w14:paraId="294C3006" w14:textId="77777777" w:rsidR="003768CD" w:rsidRDefault="003768CD"/>
    <w:p w14:paraId="7455726D" w14:textId="77777777" w:rsidR="003768CD" w:rsidRDefault="003768CD"/>
    <w:p w14:paraId="4A0DE915" w14:textId="77777777" w:rsidR="003768CD" w:rsidRDefault="003768CD"/>
    <w:p w14:paraId="0F2F92FD" w14:textId="77777777" w:rsidR="003768CD" w:rsidRDefault="003768CD"/>
    <w:p w14:paraId="773E4629" w14:textId="77777777" w:rsidR="003768CD" w:rsidRDefault="003768CD"/>
    <w:p w14:paraId="1D498A11" w14:textId="77777777" w:rsidR="003768CD" w:rsidRDefault="003768CD"/>
    <w:p w14:paraId="7796FC90" w14:textId="77777777" w:rsidR="003768CD" w:rsidRDefault="003768CD"/>
    <w:p w14:paraId="794624E0" w14:textId="77777777" w:rsidR="003768CD" w:rsidRDefault="003768CD"/>
    <w:p w14:paraId="3D689C7C" w14:textId="77777777" w:rsidR="003768CD" w:rsidRDefault="003768CD"/>
    <w:p w14:paraId="7478FC70" w14:textId="77777777" w:rsidR="003768CD" w:rsidRDefault="003768CD"/>
    <w:p w14:paraId="28E5CA26" w14:textId="77777777" w:rsidR="003768CD" w:rsidRDefault="003768CD"/>
    <w:p w14:paraId="25013EF1" w14:textId="77777777" w:rsidR="003768CD" w:rsidRDefault="003768CD"/>
    <w:p w14:paraId="78107C5F" w14:textId="77777777" w:rsidR="003768CD" w:rsidRDefault="003768CD"/>
    <w:p w14:paraId="73A343F3" w14:textId="77777777" w:rsidR="003768CD" w:rsidRDefault="003768CD"/>
    <w:p w14:paraId="2363F2C6" w14:textId="77777777" w:rsidR="003768CD" w:rsidRDefault="003768CD"/>
    <w:p w14:paraId="742FBD42" w14:textId="3E6C1024" w:rsidR="003768CD" w:rsidRDefault="003768CD" w:rsidP="003768CD"/>
    <w:p w14:paraId="667C7AE5" w14:textId="77777777" w:rsidR="003768CD" w:rsidRDefault="003768CD" w:rsidP="003768CD"/>
    <w:p w14:paraId="50838F03" w14:textId="60962013" w:rsidR="003768CD" w:rsidRDefault="003768CD" w:rsidP="003768CD">
      <w:r>
        <w:t>Presentation Script</w:t>
      </w:r>
    </w:p>
    <w:p w14:paraId="62124E8A" w14:textId="77777777" w:rsidR="003768CD" w:rsidRDefault="003768CD" w:rsidP="003768CD"/>
    <w:p w14:paraId="735BE5E9" w14:textId="186D9BAC" w:rsidR="003768CD" w:rsidRDefault="003768CD" w:rsidP="003768CD">
      <w:r>
        <w:t xml:space="preserve"> Introduction</w:t>
      </w:r>
    </w:p>
    <w:p w14:paraId="27901D6C" w14:textId="4A0A0AE0" w:rsidR="003768CD" w:rsidRDefault="003768CD" w:rsidP="003768CD">
      <w:r>
        <w:t>Hello everyone. My name is</w:t>
      </w:r>
      <w:r>
        <w:t xml:space="preserve"> Badal Tyagi</w:t>
      </w:r>
      <w:r>
        <w:t>, and in this presentation, I will be exploring the topic of *Advanced and Emerging Technological Issues in Human Resource Management (HRM) and International HRM (IHRM)*. We'll be using Microsoft as a case study to see how a global technology leader is using innovations like AI, analytics, and cloud platforms to transform its HR strategies.</w:t>
      </w:r>
    </w:p>
    <w:p w14:paraId="5EC582C9" w14:textId="77777777" w:rsidR="003768CD" w:rsidRDefault="003768CD" w:rsidP="003768CD"/>
    <w:p w14:paraId="5A374EF5" w14:textId="77777777" w:rsidR="003768CD" w:rsidRDefault="003768CD" w:rsidP="003768CD">
      <w:r>
        <w:t>In recent years, the way organisations manage people has changed dramatically. Technology is no longer just a support tool—it's at the centre of how companies hire, train, monitor, and retain employees. Microsoft is a prime example of a company embracing this change. Today, I’ll cover both the opportunities and challenges involved, and how these technologies impact Microsoft’s strategic goals and competitive position.</w:t>
      </w:r>
    </w:p>
    <w:p w14:paraId="16DCE319" w14:textId="77777777" w:rsidR="003768CD" w:rsidRDefault="003768CD" w:rsidP="003768CD"/>
    <w:p w14:paraId="3301049C" w14:textId="77777777" w:rsidR="003768CD" w:rsidRDefault="003768CD" w:rsidP="003768CD">
      <w:r>
        <w:t>Let’s start by exploring some of the most important advanced technologies being used in HRM and IHRM today.</w:t>
      </w:r>
    </w:p>
    <w:p w14:paraId="491A95EF" w14:textId="77777777" w:rsidR="003768CD" w:rsidRDefault="003768CD" w:rsidP="003768CD"/>
    <w:p w14:paraId="1BF6D3AF" w14:textId="77777777" w:rsidR="003768CD" w:rsidRDefault="003768CD" w:rsidP="003768CD">
      <w:r>
        <w:t>---</w:t>
      </w:r>
    </w:p>
    <w:p w14:paraId="67239C97" w14:textId="77777777" w:rsidR="003768CD" w:rsidRDefault="003768CD" w:rsidP="003768CD"/>
    <w:p w14:paraId="5C3B39A6" w14:textId="307F76D3" w:rsidR="003768CD" w:rsidRDefault="003768CD" w:rsidP="003768CD">
      <w:r>
        <w:t>Key Advanced Technologies in HRM &amp; IHRM</w:t>
      </w:r>
    </w:p>
    <w:p w14:paraId="671F8B9D" w14:textId="77777777" w:rsidR="003768CD" w:rsidRDefault="003768CD" w:rsidP="003768CD">
      <w:r>
        <w:t>One of the biggest changes in modern HRM is the use of *AI-powered recruitment systems*. These tools can scan thousands of CVs, assess candidate profiles, and help make more objective hiring decisions. This can save time and reduce human bias—but only if the AI is trained on fair data. If biased data is used, the system may unintentionally continue the same problems it was designed to fix (</w:t>
      </w:r>
      <w:proofErr w:type="spellStart"/>
      <w:r>
        <w:t>Budhwar</w:t>
      </w:r>
      <w:proofErr w:type="spellEnd"/>
      <w:r>
        <w:t xml:space="preserve"> et al., 2022).</w:t>
      </w:r>
    </w:p>
    <w:p w14:paraId="403BFEF8" w14:textId="77777777" w:rsidR="003768CD" w:rsidRDefault="003768CD" w:rsidP="003768CD"/>
    <w:p w14:paraId="58B15060" w14:textId="77777777" w:rsidR="003768CD" w:rsidRDefault="003768CD" w:rsidP="003768CD">
      <w:r>
        <w:t>Another key technology is the use of *analytics and Internet of Things (IoT) tools. These can collect real-time data on things like employee productivity, work habits, and even stress levels. While powerful, they raise questions about **employee privacy* and *data ethics*. Some staff may feel they’re being constantly monitored, which can harm morale.</w:t>
      </w:r>
    </w:p>
    <w:p w14:paraId="25655C60" w14:textId="77777777" w:rsidR="003768CD" w:rsidRDefault="003768CD" w:rsidP="003768CD"/>
    <w:p w14:paraId="3C959F20" w14:textId="77777777" w:rsidR="003768CD" w:rsidRDefault="003768CD" w:rsidP="003768CD">
      <w:r>
        <w:t>Globally, using cloud-based HR systems like Microsoft Dynamics 365 also presents legal challenges. HR professionals must carefully balance *standardisation with local employment laws*, especially in international operations (</w:t>
      </w:r>
      <w:proofErr w:type="spellStart"/>
      <w:r>
        <w:t>Madanchian</w:t>
      </w:r>
      <w:proofErr w:type="spellEnd"/>
      <w:r>
        <w:t xml:space="preserve"> &amp; </w:t>
      </w:r>
      <w:proofErr w:type="spellStart"/>
      <w:r>
        <w:t>Taherdoost</w:t>
      </w:r>
      <w:proofErr w:type="spellEnd"/>
      <w:r>
        <w:t>, 2025).</w:t>
      </w:r>
    </w:p>
    <w:p w14:paraId="530656B5" w14:textId="77777777" w:rsidR="003768CD" w:rsidRDefault="003768CD" w:rsidP="003768CD"/>
    <w:p w14:paraId="35392D8E" w14:textId="77777777" w:rsidR="003768CD" w:rsidRDefault="003768CD" w:rsidP="003768CD">
      <w:r>
        <w:lastRenderedPageBreak/>
        <w:t>Now that we’ve seen the advanced tools being used, let’s talk about the new challenges that are starting to appear with emerging technologies.</w:t>
      </w:r>
    </w:p>
    <w:p w14:paraId="6D956538" w14:textId="77777777" w:rsidR="003768CD" w:rsidRDefault="003768CD" w:rsidP="003768CD"/>
    <w:p w14:paraId="1758FDDF" w14:textId="77777777" w:rsidR="003768CD" w:rsidRDefault="003768CD" w:rsidP="003768CD">
      <w:r>
        <w:t>---</w:t>
      </w:r>
    </w:p>
    <w:p w14:paraId="4C101679" w14:textId="77777777" w:rsidR="003768CD" w:rsidRDefault="003768CD" w:rsidP="003768CD"/>
    <w:p w14:paraId="203AFE38" w14:textId="24FE43FC" w:rsidR="003768CD" w:rsidRDefault="003768CD" w:rsidP="003768CD">
      <w:r>
        <w:t>Key Emerging Challenges</w:t>
      </w:r>
    </w:p>
    <w:p w14:paraId="12377127" w14:textId="77777777" w:rsidR="003768CD" w:rsidRDefault="003768CD" w:rsidP="003768CD">
      <w:r>
        <w:t>Newer technologies like *sentiment analysis* and *emotion detection* are being tested in HR. These systems try to understand how employees feel by analysing language, tone, or facial expressions. But these tools are still developing, and they can easily misread someone’s mood or intentions.</w:t>
      </w:r>
    </w:p>
    <w:p w14:paraId="73FCB198" w14:textId="77777777" w:rsidR="003768CD" w:rsidRDefault="003768CD" w:rsidP="003768CD"/>
    <w:p w14:paraId="4035F88C" w14:textId="77777777" w:rsidR="003768CD" w:rsidRDefault="003768CD" w:rsidP="003768CD">
      <w:r>
        <w:t>We also have *generative AI*—which can write documents, training materials, and even generate chatbot responses for HR queries. While helpful, it brings new risks: who owns the content? Is it accurate? Is it free from bias? HR decisions based on flawed AI content could lead to legal or ethical issues.</w:t>
      </w:r>
    </w:p>
    <w:p w14:paraId="718CF516" w14:textId="77777777" w:rsidR="003768CD" w:rsidRDefault="003768CD" w:rsidP="003768CD"/>
    <w:p w14:paraId="47A35237" w14:textId="77777777" w:rsidR="003768CD" w:rsidRDefault="003768CD" w:rsidP="003768CD">
      <w:r>
        <w:t>These tools rely on *high-quality data*. If the data is incomplete or biased, the results will be too. That’s why these technologies must be used with human oversight.</w:t>
      </w:r>
    </w:p>
    <w:p w14:paraId="5F95E052" w14:textId="77777777" w:rsidR="003768CD" w:rsidRDefault="003768CD" w:rsidP="003768CD"/>
    <w:p w14:paraId="13CB898D" w14:textId="77777777" w:rsidR="003768CD" w:rsidRDefault="003768CD" w:rsidP="003768CD">
      <w:r>
        <w:t>So how is Microsoft dealing with all of this? Let’s take a closer look at how they apply these tools in their own organisation.</w:t>
      </w:r>
    </w:p>
    <w:p w14:paraId="02689EF3" w14:textId="77777777" w:rsidR="003768CD" w:rsidRDefault="003768CD" w:rsidP="003768CD"/>
    <w:p w14:paraId="02A670A7" w14:textId="77777777" w:rsidR="003768CD" w:rsidRDefault="003768CD" w:rsidP="003768CD">
      <w:r>
        <w:t>---</w:t>
      </w:r>
    </w:p>
    <w:p w14:paraId="463C55C4" w14:textId="77777777" w:rsidR="003768CD" w:rsidRDefault="003768CD" w:rsidP="003768CD"/>
    <w:p w14:paraId="13B3194B" w14:textId="11159833" w:rsidR="003768CD" w:rsidRDefault="003768CD" w:rsidP="003768CD">
      <w:r>
        <w:t>Microsoft’s Use of Technology in HR</w:t>
      </w:r>
    </w:p>
    <w:p w14:paraId="58DDFCF4" w14:textId="77777777" w:rsidR="003768CD" w:rsidRDefault="003768CD" w:rsidP="003768CD">
      <w:r>
        <w:t>Microsoft has embraced technology across its HR functions. For recruitment, it uses *algorithm-based hiring tools* to speed up candidate shortlisting. However, the company has also faced criticism for potential bias in these systems, especially in early versions. This shows how even tech-savvy companies must keep improving their systems.</w:t>
      </w:r>
    </w:p>
    <w:p w14:paraId="573E0B02" w14:textId="77777777" w:rsidR="003768CD" w:rsidRDefault="003768CD" w:rsidP="003768CD"/>
    <w:p w14:paraId="02393AED" w14:textId="77777777" w:rsidR="003768CD" w:rsidRDefault="003768CD" w:rsidP="003768CD">
      <w:r>
        <w:t>Microsoft also uses a platform called *Viva Insights, which tracks employee productivity and well-being. This tool gives managers a clearer view of engagement, meeting fatigue, and collaboration patterns (Filiz, 2022). While this supports better management decisions, it also raises **concerns about employee surveillance*.</w:t>
      </w:r>
    </w:p>
    <w:p w14:paraId="6896387D" w14:textId="77777777" w:rsidR="003768CD" w:rsidRDefault="003768CD" w:rsidP="003768CD"/>
    <w:p w14:paraId="6601FB90" w14:textId="77777777" w:rsidR="003768CD" w:rsidRDefault="003768CD" w:rsidP="003768CD">
      <w:r>
        <w:t>In training, Microsoft has begun using *generative AI* to create learning materials. This improves scale and personalisation—but also raises ethical questions about the quality and fairness of AI-generated content (</w:t>
      </w:r>
      <w:proofErr w:type="spellStart"/>
      <w:r>
        <w:t>Kjellstad</w:t>
      </w:r>
      <w:proofErr w:type="spellEnd"/>
      <w:r>
        <w:t>, 2024).</w:t>
      </w:r>
    </w:p>
    <w:p w14:paraId="751CA038" w14:textId="77777777" w:rsidR="003768CD" w:rsidRDefault="003768CD" w:rsidP="003768CD"/>
    <w:p w14:paraId="663B8D89" w14:textId="77777777" w:rsidR="003768CD" w:rsidRDefault="003768CD" w:rsidP="003768CD">
      <w:r>
        <w:t>Their global HR system, *Dynamics 365*, is a cloud-based platform that supports their worldwide operations. It simplifies HR tasks like onboarding, payroll, and benefits—but requires constant legal updates in different regions.</w:t>
      </w:r>
    </w:p>
    <w:p w14:paraId="15B1B117" w14:textId="77777777" w:rsidR="003768CD" w:rsidRDefault="003768CD" w:rsidP="003768CD"/>
    <w:p w14:paraId="5CE37D8B" w14:textId="77777777" w:rsidR="003768CD" w:rsidRDefault="003768CD" w:rsidP="003768CD">
      <w:r>
        <w:t>Let’s now explore how all these efforts connect to Microsoft’s bigger strategy.</w:t>
      </w:r>
    </w:p>
    <w:p w14:paraId="1E54348F" w14:textId="77777777" w:rsidR="003768CD" w:rsidRDefault="003768CD" w:rsidP="003768CD"/>
    <w:p w14:paraId="1F711D7B" w14:textId="77777777" w:rsidR="003768CD" w:rsidRDefault="003768CD" w:rsidP="003768CD">
      <w:r>
        <w:t>---</w:t>
      </w:r>
    </w:p>
    <w:p w14:paraId="5184AEC1" w14:textId="77777777" w:rsidR="003768CD" w:rsidRDefault="003768CD" w:rsidP="003768CD"/>
    <w:p w14:paraId="6A310F5B" w14:textId="62B9C898" w:rsidR="003768CD" w:rsidRDefault="003768CD" w:rsidP="003768CD">
      <w:r>
        <w:t xml:space="preserve"> Strategic Alignment</w:t>
      </w:r>
    </w:p>
    <w:p w14:paraId="77270FD0" w14:textId="77777777" w:rsidR="003768CD" w:rsidRDefault="003768CD" w:rsidP="003768CD">
      <w:r>
        <w:t>Microsoft’s mission is to empower every person and every organisation on the planet to achieve more (Gupta &amp; Agarwal, 2024). Its HR technology strategy directly supports this goal.</w:t>
      </w:r>
    </w:p>
    <w:p w14:paraId="3096A523" w14:textId="77777777" w:rsidR="003768CD" w:rsidRDefault="003768CD" w:rsidP="003768CD"/>
    <w:p w14:paraId="1E49EBE2" w14:textId="77777777" w:rsidR="003768CD" w:rsidRDefault="003768CD" w:rsidP="003768CD">
      <w:r>
        <w:t>The use of *AI for recruitment* helps attract top global talent, quickly and fairly. *Cloud-based systems* provide consistent HR processes worldwide while allowing for local customisation. And tools like Viva Insights allow for faster, more informed decision-making.</w:t>
      </w:r>
    </w:p>
    <w:p w14:paraId="14EB1179" w14:textId="77777777" w:rsidR="003768CD" w:rsidRDefault="003768CD" w:rsidP="003768CD"/>
    <w:p w14:paraId="190A16AB" w14:textId="77777777" w:rsidR="003768CD" w:rsidRDefault="003768CD" w:rsidP="003768CD">
      <w:r>
        <w:t>By integrating these tools, Microsoft aligns its HR functions with its wider goals of *innovation, inclusion, agility, and **global reach*. These technologies not only make HR more efficient—they help shape the kind of company Microsoft wants to be.</w:t>
      </w:r>
    </w:p>
    <w:p w14:paraId="33144B14" w14:textId="77777777" w:rsidR="003768CD" w:rsidRDefault="003768CD" w:rsidP="003768CD"/>
    <w:p w14:paraId="2C911782" w14:textId="77777777" w:rsidR="003768CD" w:rsidRDefault="003768CD" w:rsidP="003768CD">
      <w:r>
        <w:t>Next, let’s look at how these tools give Microsoft a competitive advantage.</w:t>
      </w:r>
    </w:p>
    <w:p w14:paraId="553F9684" w14:textId="77777777" w:rsidR="003768CD" w:rsidRDefault="003768CD" w:rsidP="003768CD"/>
    <w:p w14:paraId="037E19F4" w14:textId="77777777" w:rsidR="003768CD" w:rsidRDefault="003768CD" w:rsidP="003768CD">
      <w:r>
        <w:t>---</w:t>
      </w:r>
    </w:p>
    <w:p w14:paraId="17B64A82" w14:textId="77777777" w:rsidR="003768CD" w:rsidRDefault="003768CD" w:rsidP="003768CD"/>
    <w:p w14:paraId="47551ECA" w14:textId="1622316E" w:rsidR="003768CD" w:rsidRDefault="003768CD" w:rsidP="003768CD">
      <w:r>
        <w:t>Competitive Advantage</w:t>
      </w:r>
    </w:p>
    <w:p w14:paraId="278B02C0" w14:textId="77777777" w:rsidR="003768CD" w:rsidRDefault="003768CD" w:rsidP="003768CD">
      <w:r>
        <w:t>Microsoft’s investment in HR technology gives it several advantages over competitors:</w:t>
      </w:r>
    </w:p>
    <w:p w14:paraId="1AF551A6" w14:textId="77777777" w:rsidR="003768CD" w:rsidRDefault="003768CD" w:rsidP="003768CD"/>
    <w:p w14:paraId="504A153C" w14:textId="77777777" w:rsidR="003768CD" w:rsidRDefault="003768CD" w:rsidP="003768CD">
      <w:r>
        <w:t>First, *predictive analytics* help the company fill roles faster by identifying ideal candidates earlier. This shortens the hiring cycle and improves quality of hire.</w:t>
      </w:r>
    </w:p>
    <w:p w14:paraId="451D8706" w14:textId="77777777" w:rsidR="003768CD" w:rsidRDefault="003768CD" w:rsidP="003768CD"/>
    <w:p w14:paraId="18D1BE0F" w14:textId="77777777" w:rsidR="003768CD" w:rsidRDefault="003768CD" w:rsidP="003768CD">
      <w:r>
        <w:t>Second, Viva and other platforms help track *employee well-being and burnout risks*. This allows managers to act early, keeping productivity high and attrition low (Parry &amp; Battista, 2023).</w:t>
      </w:r>
    </w:p>
    <w:p w14:paraId="417506DD" w14:textId="77777777" w:rsidR="003768CD" w:rsidRDefault="003768CD" w:rsidP="003768CD"/>
    <w:p w14:paraId="419515B7" w14:textId="77777777" w:rsidR="003768CD" w:rsidRDefault="003768CD" w:rsidP="003768CD">
      <w:r>
        <w:lastRenderedPageBreak/>
        <w:t>Third, technology allows Microsoft to *standardise HR processes* across its global offices. This means faster expansion into new markets, with less risk of compliance issues.</w:t>
      </w:r>
    </w:p>
    <w:p w14:paraId="0F6EE79F" w14:textId="77777777" w:rsidR="003768CD" w:rsidRDefault="003768CD" w:rsidP="003768CD"/>
    <w:p w14:paraId="2CB885F2" w14:textId="77777777" w:rsidR="003768CD" w:rsidRDefault="003768CD" w:rsidP="003768CD">
      <w:r>
        <w:t>Finally, automation and AI free up HR staff to focus on *strategy and employee engagement*, rather than admin tasks.</w:t>
      </w:r>
    </w:p>
    <w:p w14:paraId="3DF75DD2" w14:textId="77777777" w:rsidR="003768CD" w:rsidRDefault="003768CD" w:rsidP="003768CD"/>
    <w:p w14:paraId="55D71103" w14:textId="77777777" w:rsidR="003768CD" w:rsidRDefault="003768CD" w:rsidP="003768CD">
      <w:r>
        <w:t>Let’s now look at some real examples of the tools Microsoft uses.</w:t>
      </w:r>
    </w:p>
    <w:p w14:paraId="36B4841F" w14:textId="77777777" w:rsidR="003768CD" w:rsidRDefault="003768CD" w:rsidP="003768CD"/>
    <w:p w14:paraId="463D5F8B" w14:textId="77777777" w:rsidR="003768CD" w:rsidRDefault="003768CD" w:rsidP="003768CD">
      <w:r>
        <w:t>---</w:t>
      </w:r>
    </w:p>
    <w:p w14:paraId="3B873FDF" w14:textId="77777777" w:rsidR="003768CD" w:rsidRDefault="003768CD" w:rsidP="003768CD"/>
    <w:p w14:paraId="4EAA28D3" w14:textId="2A83CFD6" w:rsidR="003768CD" w:rsidRDefault="003768CD" w:rsidP="003768CD">
      <w:r>
        <w:t>Key Examples from Microsoft</w:t>
      </w:r>
    </w:p>
    <w:p w14:paraId="70ED062F" w14:textId="77777777" w:rsidR="003768CD" w:rsidRDefault="003768CD" w:rsidP="003768CD">
      <w:r>
        <w:t>Here are some specific technologies Microsoft uses in its HR operations:</w:t>
      </w:r>
    </w:p>
    <w:p w14:paraId="5013299E" w14:textId="77777777" w:rsidR="003768CD" w:rsidRDefault="003768CD" w:rsidP="003768CD"/>
    <w:p w14:paraId="0A3065A6" w14:textId="1DC90FBF" w:rsidR="003768CD" w:rsidRDefault="003768CD" w:rsidP="003768CD">
      <w:r>
        <w:t xml:space="preserve"> *LinkedIn Talent Insights*: Owned by Microsoft, this tool analyses labour market trends and helps HR teams plan talent strategies based on real-time data.</w:t>
      </w:r>
    </w:p>
    <w:p w14:paraId="7DB83D36" w14:textId="77777777" w:rsidR="003768CD" w:rsidRDefault="003768CD" w:rsidP="003768CD"/>
    <w:p w14:paraId="20112B64" w14:textId="2406AA83" w:rsidR="003768CD" w:rsidRDefault="003768CD" w:rsidP="003768CD">
      <w:r>
        <w:t>*Microsoft Viva*: An employee experience platform built into Microsoft Teams. It supports well-being, engagement, learning, and internal communications. It gives both employees and managers better visibility into workload, feedback, and career growth.</w:t>
      </w:r>
    </w:p>
    <w:p w14:paraId="4DBA6F06" w14:textId="77777777" w:rsidR="003768CD" w:rsidRDefault="003768CD" w:rsidP="003768CD"/>
    <w:p w14:paraId="04420EE7" w14:textId="518DA648" w:rsidR="003768CD" w:rsidRDefault="003768CD" w:rsidP="003768CD">
      <w:r>
        <w:t>*Dynamics 365 for HR*: A central system that handles all HR processes globally—from onboarding and leave tracking to payroll and compliance. It’s powerful but must be continuously updated to fit different countries’ laws (</w:t>
      </w:r>
      <w:proofErr w:type="spellStart"/>
      <w:r>
        <w:t>Fourvision</w:t>
      </w:r>
      <w:proofErr w:type="spellEnd"/>
      <w:r>
        <w:t>, 2024).</w:t>
      </w:r>
    </w:p>
    <w:p w14:paraId="75425F99" w14:textId="77777777" w:rsidR="003768CD" w:rsidRDefault="003768CD" w:rsidP="003768CD"/>
    <w:p w14:paraId="0E5A6CD1" w14:textId="77777777" w:rsidR="003768CD" w:rsidRDefault="003768CD" w:rsidP="003768CD">
      <w:r>
        <w:t>With all these systems in place, what can Microsoft do to improve even more? Let’s go through some recommendations.</w:t>
      </w:r>
    </w:p>
    <w:p w14:paraId="3E0D47B2" w14:textId="77777777" w:rsidR="003768CD" w:rsidRDefault="003768CD" w:rsidP="003768CD"/>
    <w:p w14:paraId="1E84533B" w14:textId="77777777" w:rsidR="003768CD" w:rsidRDefault="003768CD" w:rsidP="003768CD">
      <w:r>
        <w:t>---</w:t>
      </w:r>
    </w:p>
    <w:p w14:paraId="56D0724B" w14:textId="77777777" w:rsidR="003768CD" w:rsidRDefault="003768CD"/>
    <w:p w14:paraId="2B979FA0" w14:textId="4FB7FDFD" w:rsidR="003768CD" w:rsidRDefault="003768CD" w:rsidP="003768CD">
      <w:r>
        <w:t xml:space="preserve"> Recommendations</w:t>
      </w:r>
    </w:p>
    <w:p w14:paraId="72D37BD6" w14:textId="77777777" w:rsidR="003768CD" w:rsidRDefault="003768CD" w:rsidP="003768CD">
      <w:r>
        <w:t>Here are several ways Microsoft can continue to lead in HR innovation and ensure long-term effectiveness:</w:t>
      </w:r>
    </w:p>
    <w:p w14:paraId="3642C238" w14:textId="77777777" w:rsidR="003768CD" w:rsidRDefault="003768CD" w:rsidP="003768CD"/>
    <w:p w14:paraId="3A21B363" w14:textId="77777777" w:rsidR="003768CD" w:rsidRDefault="003768CD" w:rsidP="003768CD">
      <w:r>
        <w:lastRenderedPageBreak/>
        <w:t>1. Expand Predictive Analytics: Microsoft should continue developing AI tools that predict employee turnover, training needs, and engagement risks. These tools help make informed decisions, reduce attrition, and improve workforce planning. Studies show that predictive models can reduce employee turnover by up to 67% (</w:t>
      </w:r>
      <w:proofErr w:type="spellStart"/>
      <w:r>
        <w:t>Kambur</w:t>
      </w:r>
      <w:proofErr w:type="spellEnd"/>
      <w:r>
        <w:t xml:space="preserve"> &amp; Yildirim, 2023).</w:t>
      </w:r>
    </w:p>
    <w:p w14:paraId="39EBBD06" w14:textId="77777777" w:rsidR="003768CD" w:rsidRDefault="003768CD" w:rsidP="003768CD"/>
    <w:p w14:paraId="23BF63C7" w14:textId="77777777" w:rsidR="003768CD" w:rsidRDefault="003768CD" w:rsidP="003768CD"/>
    <w:p w14:paraId="00637F8C" w14:textId="77777777" w:rsidR="003768CD" w:rsidRDefault="003768CD" w:rsidP="003768CD">
      <w:r>
        <w:t>2. Introduce Robotic Process Automation (RPA): RPA can handle repetitive tasks such as updating employee records, processing leave requests, and sending reminders. This would reduce the administrative workload and free up HR staff for more strategic roles, potentially saving up to 60% in operational costs.</w:t>
      </w:r>
    </w:p>
    <w:p w14:paraId="0420BE75" w14:textId="77777777" w:rsidR="003768CD" w:rsidRDefault="003768CD" w:rsidP="003768CD"/>
    <w:p w14:paraId="77374281" w14:textId="77777777" w:rsidR="003768CD" w:rsidRDefault="003768CD" w:rsidP="003768CD"/>
    <w:p w14:paraId="1DFF3953" w14:textId="77777777" w:rsidR="003768CD" w:rsidRDefault="003768CD" w:rsidP="003768CD">
      <w:r>
        <w:t>3. Enhance Training with Generative AI: Microsoft can expand the use of generative AI to create tailored learning content based on individual skills, job roles, and career paths. Personalised training boosts employee engagement, speeds up skill development, and supports internal mobility.</w:t>
      </w:r>
    </w:p>
    <w:p w14:paraId="6346EC68" w14:textId="77777777" w:rsidR="003768CD" w:rsidRDefault="003768CD" w:rsidP="003768CD"/>
    <w:p w14:paraId="32E84805" w14:textId="77777777" w:rsidR="003768CD" w:rsidRDefault="003768CD" w:rsidP="003768CD"/>
    <w:p w14:paraId="141FB36C" w14:textId="77777777" w:rsidR="003768CD" w:rsidRDefault="003768CD" w:rsidP="003768CD">
      <w:r>
        <w:t>4. Create a Global AI Ethics Board: A cross-functional team should be established to oversee AI use in HR. This team can regularly audit tools for fairness, accuracy, and legal compliance—especially in cross-border situations.</w:t>
      </w:r>
    </w:p>
    <w:p w14:paraId="1F32F447" w14:textId="77777777" w:rsidR="003768CD" w:rsidRDefault="003768CD" w:rsidP="003768CD"/>
    <w:p w14:paraId="00D20A8F" w14:textId="77777777" w:rsidR="003768CD" w:rsidRDefault="003768CD" w:rsidP="003768CD"/>
    <w:p w14:paraId="14EBBD5C" w14:textId="77777777" w:rsidR="003768CD" w:rsidRDefault="003768CD" w:rsidP="003768CD">
      <w:r>
        <w:t>5. Strengthen Data Governance and Transparency: Microsoft should clearly communicate to employees how data is being collected and used. Establishing strict data governance protocols helps build trust and ensures compliance with global privacy regulations.</w:t>
      </w:r>
    </w:p>
    <w:p w14:paraId="32CC28BF" w14:textId="77777777" w:rsidR="003768CD" w:rsidRDefault="003768CD" w:rsidP="003768CD"/>
    <w:p w14:paraId="5D4400D0" w14:textId="77777777" w:rsidR="003768CD" w:rsidRDefault="003768CD" w:rsidP="003768CD"/>
    <w:p w14:paraId="14E01075" w14:textId="77777777" w:rsidR="003768CD" w:rsidRDefault="003768CD" w:rsidP="003768CD">
      <w:r>
        <w:t>6. Improve Cross-Cultural Integration in HR Tech: While Microsoft operates globally, some technologies may not align with cultural or legal norms in all regions. Localising features and involving regional HR leaders in system design can improve adoption and compliance.</w:t>
      </w:r>
    </w:p>
    <w:p w14:paraId="72E40F0D" w14:textId="77777777" w:rsidR="003768CD" w:rsidRDefault="003768CD" w:rsidP="003768CD"/>
    <w:p w14:paraId="3222488E" w14:textId="77777777" w:rsidR="003768CD" w:rsidRDefault="003768CD" w:rsidP="003768CD"/>
    <w:p w14:paraId="6846398A" w14:textId="77777777" w:rsidR="003768CD" w:rsidRDefault="003768CD" w:rsidP="003768CD">
      <w:r>
        <w:t>7. Promote Digital Upskilling for HR Staff: To ensure the effective use of these tools, Microsoft should offer continuous training to HR professionals. This includes developing data literacy, AI ethics awareness, and change management skills.</w:t>
      </w:r>
    </w:p>
    <w:p w14:paraId="691A47AF" w14:textId="77777777" w:rsidR="003768CD" w:rsidRDefault="003768CD" w:rsidP="003768CD"/>
    <w:p w14:paraId="303CFBA3" w14:textId="77777777" w:rsidR="003768CD" w:rsidRDefault="003768CD" w:rsidP="003768CD"/>
    <w:p w14:paraId="2E8E67BE" w14:textId="77777777" w:rsidR="003768CD" w:rsidRDefault="003768CD" w:rsidP="003768CD"/>
    <w:p w14:paraId="282EC176" w14:textId="77777777" w:rsidR="003768CD" w:rsidRDefault="003768CD" w:rsidP="003768CD">
      <w:r>
        <w:t>By implementing these recommendations, Microsoft can further strengthen its position as a leader in tech-driven, people-focused HRM.</w:t>
      </w:r>
    </w:p>
    <w:p w14:paraId="24C092C0" w14:textId="77777777" w:rsidR="003768CD" w:rsidRDefault="003768CD" w:rsidP="003768CD"/>
    <w:p w14:paraId="0ACAA326" w14:textId="6409A7ED" w:rsidR="003768CD" w:rsidRDefault="003768CD" w:rsidP="003768CD">
      <w:r>
        <w:t xml:space="preserve"> Conclusion</w:t>
      </w:r>
    </w:p>
    <w:p w14:paraId="1AE1A2A7" w14:textId="77777777" w:rsidR="003768CD" w:rsidRDefault="003768CD" w:rsidP="003768CD">
      <w:r>
        <w:t>To conclude, Microsoft is a strong example of how advanced and emerging technologies can be used strategically to transform HR practices. With platforms like Dynamics 365, LinkedIn Talent Insights, and Microsoft Viva, the company has built a data-driven, employee-focused HR system that supports both local and international operations.</w:t>
      </w:r>
    </w:p>
    <w:p w14:paraId="5D299CD5" w14:textId="77777777" w:rsidR="003768CD" w:rsidRDefault="003768CD" w:rsidP="003768CD"/>
    <w:p w14:paraId="2072921D" w14:textId="77777777" w:rsidR="003768CD" w:rsidRDefault="003768CD" w:rsidP="003768CD">
      <w:r>
        <w:t>The recommendations I shared align closely with Microsoft’s vision of becoming a more agile, inclusive, and high-performing organisation. Expanding predictive analytics, applying RPA, enhancing AI training tools, and developing ethical oversight not only improve efficiency but also help Microsoft foster a responsible, employee-</w:t>
      </w:r>
      <w:proofErr w:type="spellStart"/>
      <w:r>
        <w:t>centered</w:t>
      </w:r>
      <w:proofErr w:type="spellEnd"/>
      <w:r>
        <w:t xml:space="preserve"> approach to innovation.</w:t>
      </w:r>
    </w:p>
    <w:p w14:paraId="665C2A3D" w14:textId="77777777" w:rsidR="003768CD" w:rsidRDefault="003768CD" w:rsidP="003768CD"/>
    <w:p w14:paraId="78CD5FD7" w14:textId="77777777" w:rsidR="003768CD" w:rsidRDefault="003768CD" w:rsidP="003768CD">
      <w:r>
        <w:t>However, to maintain long-term success, Microsoft must continue balancing innovation with responsibility. This means protecting employee privacy, ensuring fairness in AI algorithms, and investing in the development of its HR professionals. The company must also remain culturally sensitive and legally compliant across all the regions in which it operates.</w:t>
      </w:r>
    </w:p>
    <w:p w14:paraId="79E2BAB5" w14:textId="77777777" w:rsidR="003768CD" w:rsidRDefault="003768CD" w:rsidP="003768CD"/>
    <w:p w14:paraId="0A21987C" w14:textId="77777777" w:rsidR="003768CD" w:rsidRDefault="003768CD" w:rsidP="003768CD">
      <w:r>
        <w:t>If implemented thoughtfully, these strategies will help Microsoft strengthen its employer brand, attract and retain top talent, and adapt to the evolving expectations of a global workforce.</w:t>
      </w:r>
    </w:p>
    <w:p w14:paraId="45E381B9" w14:textId="77777777" w:rsidR="003768CD" w:rsidRDefault="003768CD" w:rsidP="003768CD"/>
    <w:p w14:paraId="43F46448" w14:textId="77777777" w:rsidR="003768CD" w:rsidRDefault="003768CD" w:rsidP="003768CD">
      <w:r>
        <w:t>The future of HR at Microsoft—and in the wider business world—is clearly digital. But as this presentation has shown, technology works best when it supports human values. With the right balance of innovation, ethics, and people-first thinking, Microsoft can continue leading in HRM and IHRM for years to come.</w:t>
      </w:r>
    </w:p>
    <w:p w14:paraId="11B80257" w14:textId="77777777" w:rsidR="003768CD" w:rsidRDefault="003768CD" w:rsidP="003768CD"/>
    <w:p w14:paraId="5B3E7176" w14:textId="77777777" w:rsidR="003768CD" w:rsidRDefault="003768CD" w:rsidP="003768CD">
      <w:r>
        <w:t>Thank you for your time and attention.</w:t>
      </w:r>
    </w:p>
    <w:p w14:paraId="05939C01" w14:textId="77777777" w:rsidR="003768CD" w:rsidRDefault="003768CD" w:rsidP="003768CD"/>
    <w:p w14:paraId="21DA3CFE" w14:textId="0AD48791" w:rsidR="003768CD" w:rsidRDefault="003768CD" w:rsidP="003768CD">
      <w:r>
        <w:t>Thank you for listening.</w:t>
      </w:r>
    </w:p>
    <w:p w14:paraId="017E4D62" w14:textId="77777777" w:rsidR="003768CD" w:rsidRDefault="003768CD"/>
    <w:p w14:paraId="72078779" w14:textId="77777777" w:rsidR="003768CD" w:rsidRDefault="003768CD"/>
    <w:p w14:paraId="61C9293F" w14:textId="77777777" w:rsidR="003768CD" w:rsidRDefault="003768CD"/>
    <w:p w14:paraId="24FA8725" w14:textId="77777777" w:rsidR="003768CD" w:rsidRDefault="003768CD"/>
    <w:p w14:paraId="621AD7B9" w14:textId="28FCB9A1" w:rsidR="003768CD" w:rsidRDefault="003768CD"/>
    <w:p w14:paraId="44726A57" w14:textId="5B5DA856" w:rsidR="003768CD" w:rsidRDefault="003768CD">
      <w:r>
        <w:lastRenderedPageBreak/>
        <w:t>REFRENCES</w:t>
      </w:r>
    </w:p>
    <w:p w14:paraId="518E68EF" w14:textId="77777777" w:rsidR="003147A2" w:rsidRPr="003147A2" w:rsidRDefault="003147A2" w:rsidP="003147A2">
      <w:pPr>
        <w:rPr>
          <w:lang w:val="en-US"/>
        </w:rPr>
      </w:pPr>
      <w:proofErr w:type="spellStart"/>
      <w:r w:rsidRPr="003147A2">
        <w:rPr>
          <w:lang w:val="en-US"/>
        </w:rPr>
        <w:t>Alaghbari</w:t>
      </w:r>
      <w:proofErr w:type="spellEnd"/>
      <w:r w:rsidRPr="003147A2">
        <w:rPr>
          <w:lang w:val="en-US"/>
        </w:rPr>
        <w:t xml:space="preserve">, M.A., Ateeq, A., </w:t>
      </w:r>
      <w:proofErr w:type="spellStart"/>
      <w:r w:rsidRPr="003147A2">
        <w:rPr>
          <w:lang w:val="en-US"/>
        </w:rPr>
        <w:t>Alzoraiki</w:t>
      </w:r>
      <w:proofErr w:type="spellEnd"/>
      <w:r w:rsidRPr="003147A2">
        <w:rPr>
          <w:lang w:val="en-US"/>
        </w:rPr>
        <w:t xml:space="preserve">, M., Milhem, M. and </w:t>
      </w:r>
      <w:proofErr w:type="spellStart"/>
      <w:r w:rsidRPr="003147A2">
        <w:rPr>
          <w:lang w:val="en-US"/>
        </w:rPr>
        <w:t>Beshr</w:t>
      </w:r>
      <w:proofErr w:type="spellEnd"/>
      <w:r w:rsidRPr="003147A2">
        <w:rPr>
          <w:lang w:val="en-US"/>
        </w:rPr>
        <w:t>, B.A.H., 2024, January. Integrating technology in human resource management: innovations and advancements for the modern workplace. In </w:t>
      </w:r>
      <w:r w:rsidRPr="003147A2">
        <w:rPr>
          <w:i/>
          <w:iCs/>
          <w:lang w:val="en-US"/>
        </w:rPr>
        <w:t>2024 ASU International Conference in Emerging Technologies for Sustainability and Intelligent Systems (ICETSIS)</w:t>
      </w:r>
      <w:r w:rsidRPr="003147A2">
        <w:rPr>
          <w:lang w:val="en-US"/>
        </w:rPr>
        <w:t xml:space="preserve"> (pp. 307-311). IEEE. </w:t>
      </w:r>
      <w:hyperlink r:id="rId8" w:history="1">
        <w:r w:rsidRPr="003147A2">
          <w:rPr>
            <w:rStyle w:val="Hyperlink"/>
            <w:lang w:val="en-US"/>
          </w:rPr>
          <w:t>https://www.researchgate.net/profile/Ali-Ateeq/publication/379099221_Integrating_Technology_in_Human_Resource_Management_Innovations_and_Advancements_for_the_Modern_Workplace/links/66cf7929f84dd1716c6fcb7c/Integrating-Technology-in-Human-Resource-Management-Innovations-and-Advancements-for-the-Modern-Workplace.pdf</w:t>
        </w:r>
      </w:hyperlink>
    </w:p>
    <w:p w14:paraId="5F5C773B" w14:textId="77777777" w:rsidR="003147A2" w:rsidRPr="003147A2" w:rsidRDefault="003147A2" w:rsidP="003147A2">
      <w:pPr>
        <w:rPr>
          <w:lang w:val="en-US"/>
        </w:rPr>
      </w:pPr>
      <w:proofErr w:type="spellStart"/>
      <w:r w:rsidRPr="003147A2">
        <w:rPr>
          <w:lang w:val="en-US"/>
        </w:rPr>
        <w:t>Budhwar</w:t>
      </w:r>
      <w:proofErr w:type="spellEnd"/>
      <w:r w:rsidRPr="003147A2">
        <w:rPr>
          <w:lang w:val="en-US"/>
        </w:rPr>
        <w:t xml:space="preserve">, P., Malik, A., De Silva, M.T. and </w:t>
      </w:r>
      <w:proofErr w:type="spellStart"/>
      <w:r w:rsidRPr="003147A2">
        <w:rPr>
          <w:lang w:val="en-US"/>
        </w:rPr>
        <w:t>Thevisuthan</w:t>
      </w:r>
      <w:proofErr w:type="spellEnd"/>
      <w:r w:rsidRPr="003147A2">
        <w:rPr>
          <w:lang w:val="en-US"/>
        </w:rPr>
        <w:t>, P., 2022. Artificial intelligence–challenges and opportunities for international HRM: a review and research agenda. </w:t>
      </w:r>
      <w:r w:rsidRPr="003147A2">
        <w:rPr>
          <w:i/>
          <w:iCs/>
          <w:lang w:val="en-US"/>
        </w:rPr>
        <w:t xml:space="preserve">The </w:t>
      </w:r>
      <w:proofErr w:type="spellStart"/>
      <w:r w:rsidRPr="003147A2">
        <w:rPr>
          <w:i/>
          <w:iCs/>
          <w:lang w:val="en-US"/>
        </w:rPr>
        <w:t>InTernaTIonal</w:t>
      </w:r>
      <w:proofErr w:type="spellEnd"/>
      <w:r w:rsidRPr="003147A2">
        <w:rPr>
          <w:i/>
          <w:iCs/>
          <w:lang w:val="en-US"/>
        </w:rPr>
        <w:t xml:space="preserve"> Journal of human resource </w:t>
      </w:r>
      <w:proofErr w:type="spellStart"/>
      <w:r w:rsidRPr="003147A2">
        <w:rPr>
          <w:i/>
          <w:iCs/>
          <w:lang w:val="en-US"/>
        </w:rPr>
        <w:t>managemenT</w:t>
      </w:r>
      <w:proofErr w:type="spellEnd"/>
      <w:r w:rsidRPr="003147A2">
        <w:rPr>
          <w:lang w:val="en-US"/>
        </w:rPr>
        <w:t>, </w:t>
      </w:r>
      <w:r w:rsidRPr="003147A2">
        <w:rPr>
          <w:i/>
          <w:iCs/>
          <w:lang w:val="en-US"/>
        </w:rPr>
        <w:t>33</w:t>
      </w:r>
      <w:r w:rsidRPr="003147A2">
        <w:rPr>
          <w:lang w:val="en-US"/>
        </w:rPr>
        <w:t xml:space="preserve">(6), pp.1065-1097. </w:t>
      </w:r>
      <w:hyperlink r:id="rId9" w:history="1">
        <w:r w:rsidRPr="003147A2">
          <w:rPr>
            <w:rStyle w:val="Hyperlink"/>
            <w:lang w:val="en-US"/>
          </w:rPr>
          <w:t>https://www.tandfonline.com/doi/pdf/10.1080/09585192.2022.2035161</w:t>
        </w:r>
      </w:hyperlink>
    </w:p>
    <w:p w14:paraId="79570D8A" w14:textId="77777777" w:rsidR="003147A2" w:rsidRPr="003147A2" w:rsidRDefault="003147A2" w:rsidP="003147A2">
      <w:pPr>
        <w:rPr>
          <w:lang w:val="en-US"/>
        </w:rPr>
      </w:pPr>
      <w:r w:rsidRPr="003147A2">
        <w:rPr>
          <w:lang w:val="en-US"/>
        </w:rPr>
        <w:t xml:space="preserve">Caligiuri, P., De Cieri, H., </w:t>
      </w:r>
      <w:proofErr w:type="spellStart"/>
      <w:r w:rsidRPr="003147A2">
        <w:rPr>
          <w:lang w:val="en-US"/>
        </w:rPr>
        <w:t>Minbaeva</w:t>
      </w:r>
      <w:proofErr w:type="spellEnd"/>
      <w:r w:rsidRPr="003147A2">
        <w:rPr>
          <w:lang w:val="en-US"/>
        </w:rPr>
        <w:t>, D., Verbeke, A. and Zimmermann, A., 2022. International HRM insights for navigating the COVID-19 pandemic: Implications for future research and practice. In </w:t>
      </w:r>
      <w:r w:rsidRPr="003147A2">
        <w:rPr>
          <w:i/>
          <w:iCs/>
          <w:lang w:val="en-US"/>
        </w:rPr>
        <w:t>Crises and disruptions in international business: How multinational enterprises respond to crises</w:t>
      </w:r>
      <w:r w:rsidRPr="003147A2">
        <w:rPr>
          <w:lang w:val="en-US"/>
        </w:rPr>
        <w:t xml:space="preserve"> (pp. 417-454). Cham: Springer International Publishing. </w:t>
      </w:r>
      <w:hyperlink r:id="rId10" w:history="1">
        <w:r w:rsidRPr="003147A2">
          <w:rPr>
            <w:rStyle w:val="Hyperlink"/>
            <w:lang w:val="en-US"/>
          </w:rPr>
          <w:t>https://pmc.ncbi.nlm.nih.gov/articles/PMC7266413/pdf/41267_2020_Article_335.pdf</w:t>
        </w:r>
      </w:hyperlink>
    </w:p>
    <w:p w14:paraId="1BAF51AF" w14:textId="77777777" w:rsidR="003147A2" w:rsidRPr="003147A2" w:rsidRDefault="003147A2" w:rsidP="003147A2">
      <w:pPr>
        <w:rPr>
          <w:lang w:val="en-US"/>
        </w:rPr>
      </w:pPr>
      <w:r w:rsidRPr="003147A2">
        <w:rPr>
          <w:lang w:val="en-US"/>
        </w:rPr>
        <w:t xml:space="preserve">Copper, A., 2025, How Can AI Streamline the Talent Acquisition </w:t>
      </w:r>
      <w:proofErr w:type="gramStart"/>
      <w:r w:rsidRPr="003147A2">
        <w:rPr>
          <w:lang w:val="en-US"/>
        </w:rPr>
        <w:t>Process?.</w:t>
      </w:r>
      <w:proofErr w:type="gramEnd"/>
      <w:r w:rsidRPr="003147A2">
        <w:rPr>
          <w:lang w:val="en-US"/>
        </w:rPr>
        <w:t xml:space="preserve"> [Online]. Available through &lt; </w:t>
      </w:r>
      <w:hyperlink r:id="rId11" w:history="1">
        <w:r w:rsidRPr="003147A2">
          <w:rPr>
            <w:rStyle w:val="Hyperlink"/>
            <w:lang w:val="en-US"/>
          </w:rPr>
          <w:t>https://www.rchilli.com/blog/how-can-ai-streamline-the-talent-acquisition-process</w:t>
        </w:r>
      </w:hyperlink>
      <w:r w:rsidRPr="003147A2">
        <w:rPr>
          <w:lang w:val="en-US"/>
        </w:rPr>
        <w:t xml:space="preserve"> </w:t>
      </w:r>
      <w:r w:rsidRPr="003147A2">
        <w:t>&gt;</w:t>
      </w:r>
      <w:r w:rsidRPr="003147A2">
        <w:rPr>
          <w:lang w:val="en-US"/>
        </w:rPr>
        <w:t xml:space="preserve"> Accessed on: 2nd May 2025</w:t>
      </w:r>
    </w:p>
    <w:p w14:paraId="2FDD6571" w14:textId="77777777" w:rsidR="003147A2" w:rsidRPr="003147A2" w:rsidRDefault="003147A2" w:rsidP="003147A2">
      <w:pPr>
        <w:rPr>
          <w:lang w:val="en-US"/>
        </w:rPr>
      </w:pPr>
      <w:proofErr w:type="spellStart"/>
      <w:r w:rsidRPr="003147A2">
        <w:rPr>
          <w:lang w:val="en-US"/>
        </w:rPr>
        <w:t>Edraw</w:t>
      </w:r>
      <w:proofErr w:type="spellEnd"/>
      <w:r w:rsidRPr="003147A2">
        <w:rPr>
          <w:lang w:val="en-US"/>
        </w:rPr>
        <w:t xml:space="preserve"> Mind, 2025, Microsoft Mission and Vision Statement Analysis. [Online]. Available through &lt; </w:t>
      </w:r>
      <w:hyperlink r:id="rId12" w:history="1">
        <w:r w:rsidRPr="003147A2">
          <w:rPr>
            <w:rStyle w:val="Hyperlink"/>
            <w:lang w:val="en-US"/>
          </w:rPr>
          <w:t>https://www.edrawmind.com/article/microsoft-mission-and-vision-statement-analysis.html</w:t>
        </w:r>
      </w:hyperlink>
      <w:r w:rsidRPr="003147A2">
        <w:rPr>
          <w:lang w:val="en-US"/>
        </w:rPr>
        <w:t xml:space="preserve"> </w:t>
      </w:r>
      <w:r w:rsidRPr="003147A2">
        <w:t>&gt;</w:t>
      </w:r>
      <w:r w:rsidRPr="003147A2">
        <w:rPr>
          <w:lang w:val="en-US"/>
        </w:rPr>
        <w:t xml:space="preserve"> Accessed on: 2nd May 2025</w:t>
      </w:r>
    </w:p>
    <w:p w14:paraId="5B8962BC" w14:textId="77777777" w:rsidR="003147A2" w:rsidRPr="003147A2" w:rsidRDefault="003147A2" w:rsidP="003147A2">
      <w:pPr>
        <w:rPr>
          <w:lang w:val="en-US"/>
        </w:rPr>
      </w:pPr>
      <w:r w:rsidRPr="003147A2">
        <w:rPr>
          <w:lang w:val="en-US"/>
        </w:rPr>
        <w:t>Filiz, U., 2022. </w:t>
      </w:r>
      <w:r w:rsidRPr="003147A2">
        <w:rPr>
          <w:i/>
          <w:iCs/>
          <w:lang w:val="en-US"/>
        </w:rPr>
        <w:t>A comparative analysis on IHRM policies and practices at local subsidiaries of MNCs in transitional and emerging environment: The case of Hungary and Turkey</w:t>
      </w:r>
      <w:r w:rsidRPr="003147A2">
        <w:rPr>
          <w:lang w:val="en-US"/>
        </w:rPr>
        <w:t xml:space="preserve"> (Doctoral dissertation, Magyar </w:t>
      </w:r>
      <w:proofErr w:type="spellStart"/>
      <w:r w:rsidRPr="003147A2">
        <w:rPr>
          <w:lang w:val="en-US"/>
        </w:rPr>
        <w:t>Agrár-és</w:t>
      </w:r>
      <w:proofErr w:type="spellEnd"/>
      <w:r w:rsidRPr="003147A2">
        <w:rPr>
          <w:lang w:val="en-US"/>
        </w:rPr>
        <w:t xml:space="preserve"> </w:t>
      </w:r>
      <w:proofErr w:type="spellStart"/>
      <w:r w:rsidRPr="003147A2">
        <w:rPr>
          <w:lang w:val="en-US"/>
        </w:rPr>
        <w:t>Élettudományi</w:t>
      </w:r>
      <w:proofErr w:type="spellEnd"/>
      <w:r w:rsidRPr="003147A2">
        <w:rPr>
          <w:lang w:val="en-US"/>
        </w:rPr>
        <w:t xml:space="preserve"> </w:t>
      </w:r>
      <w:proofErr w:type="spellStart"/>
      <w:r w:rsidRPr="003147A2">
        <w:rPr>
          <w:lang w:val="en-US"/>
        </w:rPr>
        <w:t>Egyetem</w:t>
      </w:r>
      <w:proofErr w:type="spellEnd"/>
      <w:r w:rsidRPr="003147A2">
        <w:rPr>
          <w:lang w:val="en-US"/>
        </w:rPr>
        <w:t xml:space="preserve">). </w:t>
      </w:r>
      <w:hyperlink r:id="rId13" w:history="1">
        <w:r w:rsidRPr="003147A2">
          <w:rPr>
            <w:rStyle w:val="Hyperlink"/>
            <w:lang w:val="en-US"/>
          </w:rPr>
          <w:t>https://phd.mater.uni-mate.hu/311/6/Thesis_Ugur_Filiz_DOI.pdf</w:t>
        </w:r>
      </w:hyperlink>
    </w:p>
    <w:p w14:paraId="409DB976" w14:textId="77777777" w:rsidR="003147A2" w:rsidRPr="003147A2" w:rsidRDefault="003147A2" w:rsidP="003147A2">
      <w:pPr>
        <w:rPr>
          <w:lang w:val="en-US"/>
        </w:rPr>
      </w:pPr>
      <w:r w:rsidRPr="003147A2">
        <w:rPr>
          <w:lang w:val="en-US"/>
        </w:rPr>
        <w:t xml:space="preserve">Four </w:t>
      </w:r>
      <w:proofErr w:type="gramStart"/>
      <w:r w:rsidRPr="003147A2">
        <w:rPr>
          <w:lang w:val="en-US"/>
        </w:rPr>
        <w:t>vision,  2024</w:t>
      </w:r>
      <w:proofErr w:type="gramEnd"/>
      <w:r w:rsidRPr="003147A2">
        <w:rPr>
          <w:lang w:val="en-US"/>
        </w:rPr>
        <w:t xml:space="preserve">, Microsoft Dynamics 365 Human Resources Implementation: the 2024 guide. [Online]. Available through &lt; </w:t>
      </w:r>
      <w:hyperlink r:id="rId14" w:history="1">
        <w:r w:rsidRPr="003147A2">
          <w:rPr>
            <w:rStyle w:val="Hyperlink"/>
            <w:lang w:val="en-US"/>
          </w:rPr>
          <w:t>https://www.fourvision.com/knowledge-item/dynamics-365-human-resources-implementation-2024/</w:t>
        </w:r>
      </w:hyperlink>
      <w:r w:rsidRPr="003147A2">
        <w:rPr>
          <w:lang w:val="en-US"/>
        </w:rPr>
        <w:t xml:space="preserve"> </w:t>
      </w:r>
      <w:r w:rsidRPr="003147A2">
        <w:t>&gt;</w:t>
      </w:r>
      <w:r w:rsidRPr="003147A2">
        <w:rPr>
          <w:lang w:val="en-US"/>
        </w:rPr>
        <w:t xml:space="preserve"> Accessed on: 2nd May 2025</w:t>
      </w:r>
    </w:p>
    <w:p w14:paraId="7DE0C4AC" w14:textId="77777777" w:rsidR="003147A2" w:rsidRPr="003147A2" w:rsidRDefault="003147A2" w:rsidP="003147A2">
      <w:pPr>
        <w:rPr>
          <w:lang w:val="en-US"/>
        </w:rPr>
      </w:pPr>
      <w:r w:rsidRPr="003147A2">
        <w:rPr>
          <w:lang w:val="en-US"/>
        </w:rPr>
        <w:t>Gupta, S. and Agarwal, S., 2024. A Study on Integration of Advanced Technology in International Human Resources. </w:t>
      </w:r>
      <w:r w:rsidRPr="003147A2">
        <w:rPr>
          <w:i/>
          <w:iCs/>
          <w:lang w:val="en-US"/>
        </w:rPr>
        <w:t>Available at SSRN 5083809</w:t>
      </w:r>
      <w:r w:rsidRPr="003147A2">
        <w:rPr>
          <w:lang w:val="en-US"/>
        </w:rPr>
        <w:t xml:space="preserve">. </w:t>
      </w:r>
      <w:hyperlink r:id="rId15" w:history="1">
        <w:r w:rsidRPr="003147A2">
          <w:rPr>
            <w:rStyle w:val="Hyperlink"/>
            <w:lang w:val="en-US"/>
          </w:rPr>
          <w:t>https://papers.ssrn.com/sol3/Delivery.cfm?abstractid=5083809</w:t>
        </w:r>
      </w:hyperlink>
      <w:r w:rsidRPr="003147A2">
        <w:rPr>
          <w:lang w:val="en-US"/>
        </w:rPr>
        <w:t xml:space="preserve"> </w:t>
      </w:r>
    </w:p>
    <w:p w14:paraId="32E5EE66" w14:textId="77777777" w:rsidR="003147A2" w:rsidRPr="003147A2" w:rsidRDefault="003147A2" w:rsidP="003147A2">
      <w:pPr>
        <w:rPr>
          <w:lang w:val="en-US"/>
        </w:rPr>
      </w:pPr>
      <w:proofErr w:type="spellStart"/>
      <w:r w:rsidRPr="003147A2">
        <w:rPr>
          <w:lang w:val="en-US"/>
        </w:rPr>
        <w:t>Kambur</w:t>
      </w:r>
      <w:proofErr w:type="spellEnd"/>
      <w:r w:rsidRPr="003147A2">
        <w:rPr>
          <w:lang w:val="en-US"/>
        </w:rPr>
        <w:t>, E. and Yildirim, T., 2023. From traditional to smart human resources management. </w:t>
      </w:r>
      <w:r w:rsidRPr="003147A2">
        <w:rPr>
          <w:i/>
          <w:iCs/>
          <w:lang w:val="en-US"/>
        </w:rPr>
        <w:t>International Journal of Manpower</w:t>
      </w:r>
      <w:r w:rsidRPr="003147A2">
        <w:rPr>
          <w:lang w:val="en-US"/>
        </w:rPr>
        <w:t>, </w:t>
      </w:r>
      <w:r w:rsidRPr="003147A2">
        <w:rPr>
          <w:i/>
          <w:iCs/>
          <w:lang w:val="en-US"/>
        </w:rPr>
        <w:t>44</w:t>
      </w:r>
      <w:r w:rsidRPr="003147A2">
        <w:rPr>
          <w:lang w:val="en-US"/>
        </w:rPr>
        <w:t xml:space="preserve">(3), pp.422-452. </w:t>
      </w:r>
      <w:hyperlink r:id="rId16" w:history="1">
        <w:r w:rsidRPr="003147A2">
          <w:rPr>
            <w:rStyle w:val="Hyperlink"/>
            <w:lang w:val="en-US"/>
          </w:rPr>
          <w:t>https://www.researchgate.net/profile/Emine-Kambur/publication/363381272_From_traditional_to_smart_human_resources_management/links/63933b75484e65005bf879a5/From-traditional-to-smart-human-resources-management.pdf</w:t>
        </w:r>
      </w:hyperlink>
      <w:r w:rsidRPr="003147A2">
        <w:rPr>
          <w:lang w:val="en-US"/>
        </w:rPr>
        <w:t xml:space="preserve"> </w:t>
      </w:r>
    </w:p>
    <w:p w14:paraId="39F798E5" w14:textId="77777777" w:rsidR="003147A2" w:rsidRPr="003147A2" w:rsidRDefault="003147A2" w:rsidP="003147A2">
      <w:pPr>
        <w:rPr>
          <w:lang w:val="en-US"/>
        </w:rPr>
      </w:pPr>
      <w:proofErr w:type="spellStart"/>
      <w:r w:rsidRPr="003147A2">
        <w:rPr>
          <w:lang w:val="en-US"/>
        </w:rPr>
        <w:t>Kjellstad</w:t>
      </w:r>
      <w:proofErr w:type="spellEnd"/>
      <w:r w:rsidRPr="003147A2">
        <w:rPr>
          <w:lang w:val="en-US"/>
        </w:rPr>
        <w:t xml:space="preserve">, P. J., 2024. The Impact of implementing AI Technologies on Employee Experience (EX): The Case of Employee Experience Platforms (EXPs) (Master's thesis, NTNU). </w:t>
      </w:r>
      <w:hyperlink r:id="rId17" w:history="1">
        <w:r w:rsidRPr="003147A2">
          <w:rPr>
            <w:rStyle w:val="Hyperlink"/>
            <w:lang w:val="en-US"/>
          </w:rPr>
          <w:t>https://ntnuopen.ntnu.no/ntnu-</w:t>
        </w:r>
        <w:r w:rsidRPr="003147A2">
          <w:rPr>
            <w:rStyle w:val="Hyperlink"/>
            <w:lang w:val="en-US"/>
          </w:rPr>
          <w:lastRenderedPageBreak/>
          <w:t>xmlui/bitstream/handle/11250/3152341/no.ntnu%3Ainspera%3A187775519%3A234991784.pdf?sequence=1</w:t>
        </w:r>
      </w:hyperlink>
      <w:r w:rsidRPr="003147A2">
        <w:rPr>
          <w:lang w:val="en-US"/>
        </w:rPr>
        <w:t xml:space="preserve"> </w:t>
      </w:r>
    </w:p>
    <w:p w14:paraId="6AB15ADC" w14:textId="77777777" w:rsidR="003147A2" w:rsidRPr="003147A2" w:rsidRDefault="003147A2" w:rsidP="003147A2">
      <w:pPr>
        <w:rPr>
          <w:lang w:val="en-US"/>
        </w:rPr>
      </w:pPr>
      <w:proofErr w:type="spellStart"/>
      <w:r w:rsidRPr="003147A2">
        <w:rPr>
          <w:lang w:val="en-US"/>
        </w:rPr>
        <w:t>Madanchian</w:t>
      </w:r>
      <w:proofErr w:type="spellEnd"/>
      <w:r w:rsidRPr="003147A2">
        <w:rPr>
          <w:lang w:val="en-US"/>
        </w:rPr>
        <w:t xml:space="preserve">, M. and </w:t>
      </w:r>
      <w:proofErr w:type="spellStart"/>
      <w:r w:rsidRPr="003147A2">
        <w:rPr>
          <w:lang w:val="en-US"/>
        </w:rPr>
        <w:t>Taherdoost</w:t>
      </w:r>
      <w:proofErr w:type="spellEnd"/>
      <w:r w:rsidRPr="003147A2">
        <w:rPr>
          <w:lang w:val="en-US"/>
        </w:rPr>
        <w:t>, H., 2025. Barriers and Enablers of AI Adoption in Human Resource Management: A Critical Analysis of Organizational and Technological Factors. </w:t>
      </w:r>
      <w:r w:rsidRPr="003147A2">
        <w:rPr>
          <w:i/>
          <w:iCs/>
          <w:lang w:val="en-US"/>
        </w:rPr>
        <w:t>Information</w:t>
      </w:r>
      <w:r w:rsidRPr="003147A2">
        <w:rPr>
          <w:lang w:val="en-US"/>
        </w:rPr>
        <w:t>, </w:t>
      </w:r>
      <w:r w:rsidRPr="003147A2">
        <w:rPr>
          <w:i/>
          <w:iCs/>
          <w:lang w:val="en-US"/>
        </w:rPr>
        <w:t>16</w:t>
      </w:r>
      <w:r w:rsidRPr="003147A2">
        <w:rPr>
          <w:lang w:val="en-US"/>
        </w:rPr>
        <w:t xml:space="preserve">(1), p.51. </w:t>
      </w:r>
      <w:hyperlink r:id="rId18" w:history="1">
        <w:r w:rsidRPr="003147A2">
          <w:rPr>
            <w:rStyle w:val="Hyperlink"/>
            <w:lang w:val="en-US"/>
          </w:rPr>
          <w:t>https://www.mdpi.com/2078-2489/16/1/51</w:t>
        </w:r>
      </w:hyperlink>
      <w:r w:rsidRPr="003147A2">
        <w:rPr>
          <w:lang w:val="en-US"/>
        </w:rPr>
        <w:t xml:space="preserve"> </w:t>
      </w:r>
    </w:p>
    <w:p w14:paraId="30F7A9AD" w14:textId="77777777" w:rsidR="003147A2" w:rsidRPr="003147A2" w:rsidRDefault="003147A2" w:rsidP="003147A2">
      <w:pPr>
        <w:rPr>
          <w:lang w:val="en-US"/>
        </w:rPr>
      </w:pPr>
      <w:r w:rsidRPr="003147A2">
        <w:rPr>
          <w:lang w:val="en-US"/>
        </w:rPr>
        <w:t>Parry, E. and Battista, V., 2023. The impact of emerging technologies on work: a review of the evidence and implications for the human resource function. </w:t>
      </w:r>
      <w:r w:rsidRPr="003147A2">
        <w:rPr>
          <w:i/>
          <w:iCs/>
          <w:lang w:val="en-US"/>
        </w:rPr>
        <w:t>Emerald Open Research</w:t>
      </w:r>
      <w:r w:rsidRPr="003147A2">
        <w:rPr>
          <w:lang w:val="en-US"/>
        </w:rPr>
        <w:t>, </w:t>
      </w:r>
      <w:r w:rsidRPr="003147A2">
        <w:rPr>
          <w:i/>
          <w:iCs/>
          <w:lang w:val="en-US"/>
        </w:rPr>
        <w:t>1</w:t>
      </w:r>
      <w:r w:rsidRPr="003147A2">
        <w:rPr>
          <w:lang w:val="en-US"/>
        </w:rPr>
        <w:t xml:space="preserve">(4). </w:t>
      </w:r>
      <w:hyperlink r:id="rId19" w:history="1">
        <w:r w:rsidRPr="003147A2">
          <w:rPr>
            <w:rStyle w:val="Hyperlink"/>
            <w:lang w:val="en-US"/>
          </w:rPr>
          <w:t>https://www.emerald.com/insight/content/doi/10.1108/eor-04-2023-0001/full/pdf</w:t>
        </w:r>
      </w:hyperlink>
    </w:p>
    <w:p w14:paraId="28352013" w14:textId="77777777" w:rsidR="003147A2" w:rsidRPr="003147A2" w:rsidRDefault="003147A2" w:rsidP="003147A2">
      <w:pPr>
        <w:rPr>
          <w:lang w:val="en-US"/>
        </w:rPr>
      </w:pPr>
      <w:r w:rsidRPr="003147A2">
        <w:rPr>
          <w:lang w:val="en-US"/>
        </w:rPr>
        <w:t xml:space="preserve">Titan workspace, 2025, Microsoft Viva – Opportunities for Partners and Benefits for Customers. [Online]. Available through &lt; </w:t>
      </w:r>
      <w:hyperlink r:id="rId20" w:history="1">
        <w:r w:rsidRPr="003147A2">
          <w:rPr>
            <w:rStyle w:val="Hyperlink"/>
            <w:lang w:val="en-US"/>
          </w:rPr>
          <w:t>https://titanworkspace.com/Microsoft-Viva-Opportunities-for-Partners-and-Benefits-for-Customers.html</w:t>
        </w:r>
      </w:hyperlink>
      <w:r w:rsidRPr="003147A2">
        <w:rPr>
          <w:lang w:val="en-US"/>
        </w:rPr>
        <w:t xml:space="preserve"> </w:t>
      </w:r>
      <w:r w:rsidRPr="003147A2">
        <w:t>&gt;</w:t>
      </w:r>
      <w:r w:rsidRPr="003147A2">
        <w:rPr>
          <w:lang w:val="en-US"/>
        </w:rPr>
        <w:t xml:space="preserve"> Accessed on: 2nd May 2025</w:t>
      </w:r>
    </w:p>
    <w:p w14:paraId="191C44A8" w14:textId="77777777" w:rsidR="003147A2" w:rsidRPr="003147A2" w:rsidRDefault="003147A2" w:rsidP="003147A2">
      <w:pPr>
        <w:rPr>
          <w:lang w:val="en-US"/>
        </w:rPr>
      </w:pPr>
      <w:proofErr w:type="spellStart"/>
      <w:r w:rsidRPr="003147A2">
        <w:rPr>
          <w:lang w:val="en-US"/>
        </w:rPr>
        <w:t>Vrontis</w:t>
      </w:r>
      <w:proofErr w:type="spellEnd"/>
      <w:r w:rsidRPr="003147A2">
        <w:rPr>
          <w:lang w:val="en-US"/>
        </w:rPr>
        <w:t xml:space="preserve">, D., </w:t>
      </w:r>
      <w:proofErr w:type="spellStart"/>
      <w:r w:rsidRPr="003147A2">
        <w:rPr>
          <w:lang w:val="en-US"/>
        </w:rPr>
        <w:t>Christofi</w:t>
      </w:r>
      <w:proofErr w:type="spellEnd"/>
      <w:r w:rsidRPr="003147A2">
        <w:rPr>
          <w:lang w:val="en-US"/>
        </w:rPr>
        <w:t xml:space="preserve">, M., Pereira, V., </w:t>
      </w:r>
      <w:proofErr w:type="spellStart"/>
      <w:r w:rsidRPr="003147A2">
        <w:rPr>
          <w:lang w:val="en-US"/>
        </w:rPr>
        <w:t>Tarba</w:t>
      </w:r>
      <w:proofErr w:type="spellEnd"/>
      <w:r w:rsidRPr="003147A2">
        <w:rPr>
          <w:lang w:val="en-US"/>
        </w:rPr>
        <w:t>, S., Makrides, A. and Trichina, E., 2023. Artificial intelligence, robotics, advanced technologies and human resource management: a systematic review. </w:t>
      </w:r>
      <w:r w:rsidRPr="003147A2">
        <w:rPr>
          <w:i/>
          <w:iCs/>
          <w:lang w:val="en-US"/>
        </w:rPr>
        <w:t>Artificial intelligence and international HRM</w:t>
      </w:r>
      <w:r w:rsidRPr="003147A2">
        <w:rPr>
          <w:lang w:val="en-US"/>
        </w:rPr>
        <w:t xml:space="preserve">, pp.172-201. </w:t>
      </w:r>
      <w:hyperlink r:id="rId21" w:history="1">
        <w:r w:rsidRPr="003147A2">
          <w:rPr>
            <w:rStyle w:val="Hyperlink"/>
            <w:lang w:val="en-US"/>
          </w:rPr>
          <w:t>https://www.researchgate.net/profile/Demetris-Vrontis/publication/349383945_Artificial_intelligence_robotics_advanced_technologies_and_human_resource_management_a_systematic_review/links/6094db5e92851c490fbfbb49/Artificial-intelligence-robotics-advanced-technologies-and-human-resource-management-a-systematic-review.pdf</w:t>
        </w:r>
      </w:hyperlink>
      <w:r w:rsidRPr="003147A2">
        <w:rPr>
          <w:lang w:val="en-US"/>
        </w:rPr>
        <w:t xml:space="preserve"> </w:t>
      </w:r>
    </w:p>
    <w:p w14:paraId="6C82AD02" w14:textId="77777777" w:rsidR="003147A2" w:rsidRPr="003147A2" w:rsidRDefault="003147A2" w:rsidP="003147A2">
      <w:pPr>
        <w:rPr>
          <w:lang w:val="en-US"/>
        </w:rPr>
      </w:pPr>
      <w:r w:rsidRPr="003147A2">
        <w:rPr>
          <w:lang w:val="en-US"/>
        </w:rPr>
        <w:t>Wang, T., Li, N. and Li, H., 2021. Design and development of human resource management computer system for enterprise employees. </w:t>
      </w:r>
      <w:proofErr w:type="spellStart"/>
      <w:r w:rsidRPr="003147A2">
        <w:rPr>
          <w:i/>
          <w:iCs/>
          <w:lang w:val="en-US"/>
        </w:rPr>
        <w:t>Plos</w:t>
      </w:r>
      <w:proofErr w:type="spellEnd"/>
      <w:r w:rsidRPr="003147A2">
        <w:rPr>
          <w:i/>
          <w:iCs/>
          <w:lang w:val="en-US"/>
        </w:rPr>
        <w:t xml:space="preserve"> one</w:t>
      </w:r>
      <w:r w:rsidRPr="003147A2">
        <w:rPr>
          <w:lang w:val="en-US"/>
        </w:rPr>
        <w:t>, </w:t>
      </w:r>
      <w:r w:rsidRPr="003147A2">
        <w:rPr>
          <w:i/>
          <w:iCs/>
          <w:lang w:val="en-US"/>
        </w:rPr>
        <w:t>16</w:t>
      </w:r>
      <w:r w:rsidRPr="003147A2">
        <w:rPr>
          <w:lang w:val="en-US"/>
        </w:rPr>
        <w:t xml:space="preserve">(12), p.e0261594. </w:t>
      </w:r>
      <w:hyperlink r:id="rId22" w:history="1">
        <w:r w:rsidRPr="003147A2">
          <w:rPr>
            <w:rStyle w:val="Hyperlink"/>
            <w:lang w:val="en-US"/>
          </w:rPr>
          <w:t>https://journals.plos.org/plosone/article/file?id=10.1371/journal.pone.0261594&amp;type=printable</w:t>
        </w:r>
      </w:hyperlink>
    </w:p>
    <w:p w14:paraId="6C34069B" w14:textId="77777777" w:rsidR="003147A2" w:rsidRPr="003147A2" w:rsidRDefault="003147A2" w:rsidP="003147A2">
      <w:pPr>
        <w:rPr>
          <w:lang w:val="ms-MY"/>
        </w:rPr>
      </w:pPr>
      <w:r w:rsidRPr="003147A2">
        <w:rPr>
          <w:lang w:val="ms-MY"/>
        </w:rPr>
        <w:t> </w:t>
      </w:r>
    </w:p>
    <w:p w14:paraId="4C9EB4E6" w14:textId="77777777" w:rsidR="003147A2" w:rsidRDefault="003147A2"/>
    <w:p w14:paraId="18570C31" w14:textId="1D8AFCF9" w:rsidR="003768CD" w:rsidRDefault="003768CD"/>
    <w:p w14:paraId="446DDA5A" w14:textId="1044CE5A" w:rsidR="003768CD" w:rsidRDefault="003768CD"/>
    <w:p w14:paraId="571BBC44" w14:textId="03522A09" w:rsidR="003768CD" w:rsidRDefault="003768CD"/>
    <w:p w14:paraId="04887664" w14:textId="60CD684F" w:rsidR="003768CD" w:rsidRDefault="003768CD"/>
    <w:p w14:paraId="683D6C18" w14:textId="71804280" w:rsidR="003768CD" w:rsidRDefault="003768CD"/>
    <w:p w14:paraId="26C6C393" w14:textId="020EC620" w:rsidR="003768CD" w:rsidRDefault="003768CD"/>
    <w:p w14:paraId="4CC44705" w14:textId="74F76DF7" w:rsidR="003768CD" w:rsidRDefault="003768CD"/>
    <w:p w14:paraId="1C812520" w14:textId="6CD6D06D" w:rsidR="003768CD" w:rsidRDefault="003768CD"/>
    <w:sectPr w:rsidR="003768CD" w:rsidSect="002335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eague Spartan">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5FE"/>
    <w:rsid w:val="002335FE"/>
    <w:rsid w:val="00234884"/>
    <w:rsid w:val="003147A2"/>
    <w:rsid w:val="003768CD"/>
    <w:rsid w:val="00877901"/>
    <w:rsid w:val="00C06D6B"/>
    <w:rsid w:val="00C520F1"/>
    <w:rsid w:val="00CA7B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EBF5A"/>
  <w15:chartTrackingRefBased/>
  <w15:docId w15:val="{1BF83B8F-B54D-44F2-B3E8-139FB6ADA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35F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335F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335F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35F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35F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35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35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35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35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5F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335F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335F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335F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35F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35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5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5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5FE"/>
    <w:rPr>
      <w:rFonts w:eastAsiaTheme="majorEastAsia" w:cstheme="majorBidi"/>
      <w:color w:val="272727" w:themeColor="text1" w:themeTint="D8"/>
    </w:rPr>
  </w:style>
  <w:style w:type="paragraph" w:styleId="Title">
    <w:name w:val="Title"/>
    <w:basedOn w:val="Normal"/>
    <w:next w:val="Normal"/>
    <w:link w:val="TitleChar"/>
    <w:uiPriority w:val="10"/>
    <w:qFormat/>
    <w:rsid w:val="002335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5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5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35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5FE"/>
    <w:pPr>
      <w:spacing w:before="160"/>
      <w:jc w:val="center"/>
    </w:pPr>
    <w:rPr>
      <w:i/>
      <w:iCs/>
      <w:color w:val="404040" w:themeColor="text1" w:themeTint="BF"/>
    </w:rPr>
  </w:style>
  <w:style w:type="character" w:customStyle="1" w:styleId="QuoteChar">
    <w:name w:val="Quote Char"/>
    <w:basedOn w:val="DefaultParagraphFont"/>
    <w:link w:val="Quote"/>
    <w:uiPriority w:val="29"/>
    <w:rsid w:val="002335FE"/>
    <w:rPr>
      <w:i/>
      <w:iCs/>
      <w:color w:val="404040" w:themeColor="text1" w:themeTint="BF"/>
    </w:rPr>
  </w:style>
  <w:style w:type="paragraph" w:styleId="ListParagraph">
    <w:name w:val="List Paragraph"/>
    <w:basedOn w:val="Normal"/>
    <w:uiPriority w:val="34"/>
    <w:qFormat/>
    <w:rsid w:val="002335FE"/>
    <w:pPr>
      <w:ind w:left="720"/>
      <w:contextualSpacing/>
    </w:pPr>
  </w:style>
  <w:style w:type="character" w:styleId="IntenseEmphasis">
    <w:name w:val="Intense Emphasis"/>
    <w:basedOn w:val="DefaultParagraphFont"/>
    <w:uiPriority w:val="21"/>
    <w:qFormat/>
    <w:rsid w:val="002335FE"/>
    <w:rPr>
      <w:i/>
      <w:iCs/>
      <w:color w:val="2F5496" w:themeColor="accent1" w:themeShade="BF"/>
    </w:rPr>
  </w:style>
  <w:style w:type="paragraph" w:styleId="IntenseQuote">
    <w:name w:val="Intense Quote"/>
    <w:basedOn w:val="Normal"/>
    <w:next w:val="Normal"/>
    <w:link w:val="IntenseQuoteChar"/>
    <w:uiPriority w:val="30"/>
    <w:qFormat/>
    <w:rsid w:val="002335F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35FE"/>
    <w:rPr>
      <w:i/>
      <w:iCs/>
      <w:color w:val="2F5496" w:themeColor="accent1" w:themeShade="BF"/>
    </w:rPr>
  </w:style>
  <w:style w:type="character" w:styleId="IntenseReference">
    <w:name w:val="Intense Reference"/>
    <w:basedOn w:val="DefaultParagraphFont"/>
    <w:uiPriority w:val="32"/>
    <w:qFormat/>
    <w:rsid w:val="002335FE"/>
    <w:rPr>
      <w:b/>
      <w:bCs/>
      <w:smallCaps/>
      <w:color w:val="2F5496" w:themeColor="accent1" w:themeShade="BF"/>
      <w:spacing w:val="5"/>
    </w:rPr>
  </w:style>
  <w:style w:type="paragraph" w:styleId="NoSpacing">
    <w:name w:val="No Spacing"/>
    <w:link w:val="NoSpacingChar"/>
    <w:uiPriority w:val="1"/>
    <w:qFormat/>
    <w:rsid w:val="002335F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35FE"/>
    <w:rPr>
      <w:rFonts w:eastAsiaTheme="minorEastAsia"/>
      <w:kern w:val="0"/>
      <w:lang w:val="en-US"/>
      <w14:ligatures w14:val="none"/>
    </w:rPr>
  </w:style>
  <w:style w:type="character" w:styleId="Hyperlink">
    <w:name w:val="Hyperlink"/>
    <w:basedOn w:val="DefaultParagraphFont"/>
    <w:uiPriority w:val="99"/>
    <w:unhideWhenUsed/>
    <w:rsid w:val="002335FE"/>
    <w:rPr>
      <w:color w:val="0563C1" w:themeColor="hyperlink"/>
      <w:u w:val="single"/>
    </w:rPr>
  </w:style>
  <w:style w:type="character" w:styleId="UnresolvedMention">
    <w:name w:val="Unresolved Mention"/>
    <w:basedOn w:val="DefaultParagraphFont"/>
    <w:uiPriority w:val="99"/>
    <w:semiHidden/>
    <w:unhideWhenUsed/>
    <w:rsid w:val="002335FE"/>
    <w:rPr>
      <w:color w:val="605E5C"/>
      <w:shd w:val="clear" w:color="auto" w:fill="E1DFDD"/>
    </w:rPr>
  </w:style>
  <w:style w:type="character" w:styleId="FollowedHyperlink">
    <w:name w:val="FollowedHyperlink"/>
    <w:basedOn w:val="DefaultParagraphFont"/>
    <w:uiPriority w:val="99"/>
    <w:semiHidden/>
    <w:unhideWhenUsed/>
    <w:rsid w:val="002335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2005898">
      <w:bodyDiv w:val="1"/>
      <w:marLeft w:val="0"/>
      <w:marRight w:val="0"/>
      <w:marTop w:val="0"/>
      <w:marBottom w:val="0"/>
      <w:divBdr>
        <w:top w:val="none" w:sz="0" w:space="0" w:color="auto"/>
        <w:left w:val="none" w:sz="0" w:space="0" w:color="auto"/>
        <w:bottom w:val="none" w:sz="0" w:space="0" w:color="auto"/>
        <w:right w:val="none" w:sz="0" w:space="0" w:color="auto"/>
      </w:divBdr>
      <w:divsChild>
        <w:div w:id="806514787">
          <w:marLeft w:val="0"/>
          <w:marRight w:val="0"/>
          <w:marTop w:val="0"/>
          <w:marBottom w:val="0"/>
          <w:divBdr>
            <w:top w:val="none" w:sz="0" w:space="0" w:color="auto"/>
            <w:left w:val="none" w:sz="0" w:space="0" w:color="auto"/>
            <w:bottom w:val="none" w:sz="0" w:space="0" w:color="auto"/>
            <w:right w:val="none" w:sz="0" w:space="0" w:color="auto"/>
          </w:divBdr>
          <w:divsChild>
            <w:div w:id="66212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717659">
      <w:bodyDiv w:val="1"/>
      <w:marLeft w:val="0"/>
      <w:marRight w:val="0"/>
      <w:marTop w:val="0"/>
      <w:marBottom w:val="0"/>
      <w:divBdr>
        <w:top w:val="none" w:sz="0" w:space="0" w:color="auto"/>
        <w:left w:val="none" w:sz="0" w:space="0" w:color="auto"/>
        <w:bottom w:val="none" w:sz="0" w:space="0" w:color="auto"/>
        <w:right w:val="none" w:sz="0" w:space="0" w:color="auto"/>
      </w:divBdr>
    </w:div>
    <w:div w:id="1970934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li-Ateeq/publication/379099221_Integrating_Technology_in_Human_Resource_Management_Innovations_and_Advancements_for_the_Modern_Workplace/links/66cf7929f84dd1716c6fcb7c/Integrating-Technology-in-Human-Resource-Management-Innovations-and-Advancements-for-the-Modern-Workplace.pdf" TargetMode="External"/><Relationship Id="rId13" Type="http://schemas.openxmlformats.org/officeDocument/2006/relationships/hyperlink" Target="https://phd.mater.uni-mate.hu/311/6/Thesis_Ugur_Filiz_DOI.pdf" TargetMode="External"/><Relationship Id="rId18" Type="http://schemas.openxmlformats.org/officeDocument/2006/relationships/hyperlink" Target="https://www.mdpi.com/2078-2489/16/1/51" TargetMode="External"/><Relationship Id="rId3" Type="http://schemas.openxmlformats.org/officeDocument/2006/relationships/settings" Target="settings.xml"/><Relationship Id="rId21" Type="http://schemas.openxmlformats.org/officeDocument/2006/relationships/hyperlink" Target="https://www.researchgate.net/profile/Demetris-Vrontis/publication/349383945_Artificial_intelligence_robotics_advanced_technologies_and_human_resource_management_a_systematic_review/links/6094db5e92851c490fbfbb49/Artificial-intelligence-robotics-advanced-technologies-and-human-resource-management-a-systematic-review.pdf" TargetMode="External"/><Relationship Id="rId7" Type="http://schemas.openxmlformats.org/officeDocument/2006/relationships/hyperlink" Target="https://uowtsd-my.sharepoint.com/:v:/g/personal/2408869_student_uwtsd_ac_uk/EXtTF5r5W1JGgtVitvlx50gBAJQzoQQ5R_A2yaa3nmKTag?e=7uEUUe" TargetMode="External"/><Relationship Id="rId12" Type="http://schemas.openxmlformats.org/officeDocument/2006/relationships/hyperlink" Target="https://www.edrawmind.com/article/microsoft-mission-and-vision-statement-analysis.html" TargetMode="External"/><Relationship Id="rId17" Type="http://schemas.openxmlformats.org/officeDocument/2006/relationships/hyperlink" Target="https://ntnuopen.ntnu.no/ntnu-xmlui/bitstream/handle/11250/3152341/no.ntnu%3Ainspera%3A187775519%3A234991784.pdf?sequence=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rofile/Emine-Kambur/publication/363381272_From_traditional_to_smart_human_resources_management/links/63933b75484e65005bf879a5/From-traditional-to-smart-human-resources-management.pdf" TargetMode="External"/><Relationship Id="rId20" Type="http://schemas.openxmlformats.org/officeDocument/2006/relationships/hyperlink" Target="https://titanworkspace.com/Microsoft-Viva-Opportunities-for-Partners-and-Benefits-for-Customers.html"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rchilli.com/blog/how-can-ai-streamline-the-talent-acquisition-process" TargetMode="External"/><Relationship Id="rId24"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hyperlink" Target="https://papers.ssrn.com/sol3/Delivery.cfm?abstractid=5083809" TargetMode="External"/><Relationship Id="rId23" Type="http://schemas.openxmlformats.org/officeDocument/2006/relationships/fontTable" Target="fontTable.xml"/><Relationship Id="rId10" Type="http://schemas.openxmlformats.org/officeDocument/2006/relationships/hyperlink" Target="https://pmc.ncbi.nlm.nih.gov/articles/PMC7266413/pdf/41267_2020_Article_335.pdf" TargetMode="External"/><Relationship Id="rId19" Type="http://schemas.openxmlformats.org/officeDocument/2006/relationships/hyperlink" Target="https://www.emerald.com/insight/content/doi/10.1108/eor-04-2023-0001/full/pdf" TargetMode="External"/><Relationship Id="rId4" Type="http://schemas.openxmlformats.org/officeDocument/2006/relationships/webSettings" Target="webSettings.xml"/><Relationship Id="rId9" Type="http://schemas.openxmlformats.org/officeDocument/2006/relationships/hyperlink" Target="https://www.tandfonline.com/doi/pdf/10.1080/09585192.2022.2035161" TargetMode="External"/><Relationship Id="rId14" Type="http://schemas.openxmlformats.org/officeDocument/2006/relationships/hyperlink" Target="https://www.fourvision.com/knowledge-item/dynamics-365-human-resources-implementation-2024/" TargetMode="External"/><Relationship Id="rId22" Type="http://schemas.openxmlformats.org/officeDocument/2006/relationships/hyperlink" Target="https://journals.plos.org/plosone/article/file?id=10.1371/journal.pone.0261594&amp;type=printabl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97DCD4483714C77A16C3A7C3C5C13D3"/>
        <w:category>
          <w:name w:val="General"/>
          <w:gallery w:val="placeholder"/>
        </w:category>
        <w:types>
          <w:type w:val="bbPlcHdr"/>
        </w:types>
        <w:behaviors>
          <w:behavior w:val="content"/>
        </w:behaviors>
        <w:guid w:val="{41300BA7-5E43-408A-8D82-1AA1AE9C8A9E}"/>
      </w:docPartPr>
      <w:docPartBody>
        <w:p w:rsidR="00000000" w:rsidRDefault="0004197C" w:rsidP="0004197C">
          <w:pPr>
            <w:pStyle w:val="297DCD4483714C77A16C3A7C3C5C13D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eague Spartan">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97C"/>
    <w:rsid w:val="0004197C"/>
    <w:rsid w:val="000A5E10"/>
    <w:rsid w:val="008779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7DCD4483714C77A16C3A7C3C5C13D3">
    <w:name w:val="297DCD4483714C77A16C3A7C3C5C13D3"/>
    <w:rsid w:val="0004197C"/>
  </w:style>
  <w:style w:type="paragraph" w:customStyle="1" w:styleId="236D2CEB0B2243669B33C180FCBA51B1">
    <w:name w:val="236D2CEB0B2243669B33C180FCBA51B1"/>
    <w:rsid w:val="000419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2025-05-02T00:00:00</PublishDate>
  <Abstract/>
  <CompanyAddress>2408869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10</Pages>
  <Words>2697</Words>
  <Characters>15375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bADAL TYAGI</Company>
  <LinksUpToDate>false</LinksUpToDate>
  <CharactersWithSpaces>18036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and Emerging technological issues in HRM and IHRM: A Case Study on Microsoft</dc:title>
  <dc:subject/>
  <dc:creator>Badal Tyagi</dc:creator>
  <cp:keywords/>
  <dc:description/>
  <cp:lastModifiedBy>Badal Tyagi</cp:lastModifiedBy>
  <cp:revision>1</cp:revision>
  <dcterms:created xsi:type="dcterms:W3CDTF">2025-05-02T21:22:00Z</dcterms:created>
  <dcterms:modified xsi:type="dcterms:W3CDTF">2025-05-02T21:56:00Z</dcterms:modified>
</cp:coreProperties>
</file>