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255D02" w14:textId="2951233E" w:rsidR="004E7D79" w:rsidRPr="00B3635C" w:rsidRDefault="00511B47" w:rsidP="004E7D79">
      <w:pPr>
        <w:pStyle w:val="Title"/>
        <w:spacing w:line="360" w:lineRule="auto"/>
        <w:rPr>
          <w:rFonts w:ascii="Arial" w:hAnsi="Arial" w:cs="Arial"/>
          <w:b/>
          <w:bCs/>
          <w:sz w:val="72"/>
          <w:szCs w:val="72"/>
        </w:rPr>
      </w:pPr>
      <w:r>
        <w:rPr>
          <w:noProof/>
          <w14:ligatures w14:val="standardContextual"/>
        </w:rPr>
        <w:drawing>
          <wp:inline distT="0" distB="0" distL="0" distR="0" wp14:anchorId="28C1BA8C" wp14:editId="2B1E491A">
            <wp:extent cx="1295400" cy="1295400"/>
            <wp:effectExtent l="0" t="0" r="0" b="0"/>
            <wp:docPr id="2" name="Picture 1" descr="A black and yellow shield with yellow flow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black and yellow shield with yellow flowers&#10;&#10;AI-generated content may be incorrect."/>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95400" cy="1295400"/>
                    </a:xfrm>
                    <a:prstGeom prst="rect">
                      <a:avLst/>
                    </a:prstGeom>
                    <a:noFill/>
                    <a:ln>
                      <a:noFill/>
                    </a:ln>
                  </pic:spPr>
                </pic:pic>
              </a:graphicData>
            </a:graphic>
          </wp:inline>
        </w:drawing>
      </w:r>
    </w:p>
    <w:p w14:paraId="270A3A48" w14:textId="77777777" w:rsidR="00511B47" w:rsidRDefault="00511B47" w:rsidP="004E7D79">
      <w:pPr>
        <w:pStyle w:val="Title"/>
        <w:spacing w:line="360" w:lineRule="auto"/>
        <w:jc w:val="center"/>
        <w:rPr>
          <w:rFonts w:ascii="Arial" w:hAnsi="Arial" w:cs="Arial"/>
          <w:b/>
          <w:bCs/>
          <w:sz w:val="40"/>
          <w:szCs w:val="40"/>
        </w:rPr>
      </w:pPr>
    </w:p>
    <w:p w14:paraId="6C11A91F" w14:textId="055D3205" w:rsidR="00511B47" w:rsidRPr="00511B47" w:rsidRDefault="00511B47" w:rsidP="004E7D79">
      <w:pPr>
        <w:pStyle w:val="Title"/>
        <w:spacing w:line="360" w:lineRule="auto"/>
        <w:jc w:val="center"/>
        <w:rPr>
          <w:rFonts w:ascii="Arial" w:hAnsi="Arial" w:cs="Arial"/>
          <w:b/>
          <w:bCs/>
          <w:sz w:val="48"/>
          <w:szCs w:val="48"/>
        </w:rPr>
      </w:pPr>
      <w:r w:rsidRPr="00511B47">
        <w:rPr>
          <w:rFonts w:ascii="Arial" w:hAnsi="Arial" w:cs="Arial"/>
          <w:b/>
          <w:bCs/>
          <w:sz w:val="48"/>
          <w:szCs w:val="48"/>
        </w:rPr>
        <w:t>PROJECT MANAGEMENT</w:t>
      </w:r>
    </w:p>
    <w:p w14:paraId="3EB60858" w14:textId="5542957A" w:rsidR="00511B47" w:rsidRPr="00511B47" w:rsidRDefault="00511B47" w:rsidP="00511B47">
      <w:pPr>
        <w:jc w:val="center"/>
        <w:rPr>
          <w:b/>
          <w:bCs/>
          <w:sz w:val="48"/>
          <w:szCs w:val="48"/>
        </w:rPr>
      </w:pPr>
      <w:r w:rsidRPr="00511B47">
        <w:rPr>
          <w:b/>
          <w:bCs/>
          <w:sz w:val="48"/>
          <w:szCs w:val="48"/>
        </w:rPr>
        <w:t>LCBB6006</w:t>
      </w:r>
    </w:p>
    <w:p w14:paraId="276DCD53" w14:textId="4E6AA390" w:rsidR="004E7D79" w:rsidRDefault="004E7D79" w:rsidP="004E7D79">
      <w:pPr>
        <w:pStyle w:val="Title"/>
        <w:spacing w:line="360" w:lineRule="auto"/>
        <w:jc w:val="center"/>
        <w:rPr>
          <w:rFonts w:ascii="Arial" w:hAnsi="Arial" w:cs="Arial"/>
          <w:b/>
          <w:bCs/>
          <w:sz w:val="48"/>
          <w:szCs w:val="48"/>
        </w:rPr>
      </w:pPr>
      <w:r w:rsidRPr="00511B47">
        <w:rPr>
          <w:rFonts w:ascii="Arial" w:hAnsi="Arial" w:cs="Arial"/>
          <w:b/>
          <w:bCs/>
          <w:sz w:val="48"/>
          <w:szCs w:val="48"/>
        </w:rPr>
        <w:t>Component 2: Coursework: Essay</w:t>
      </w:r>
    </w:p>
    <w:p w14:paraId="134C1883" w14:textId="77777777" w:rsidR="00511B47" w:rsidRDefault="00511B47" w:rsidP="00511B47"/>
    <w:p w14:paraId="153A62BE" w14:textId="77777777" w:rsidR="00511B47" w:rsidRDefault="00511B47" w:rsidP="00511B47"/>
    <w:p w14:paraId="77A8BB5C" w14:textId="77777777" w:rsidR="00511B47" w:rsidRDefault="00511B47" w:rsidP="00511B47"/>
    <w:p w14:paraId="521648C1" w14:textId="4FF48D79" w:rsidR="00511B47" w:rsidRPr="00511B47" w:rsidRDefault="00511B47" w:rsidP="00511B47">
      <w:pPr>
        <w:jc w:val="center"/>
        <w:rPr>
          <w:b/>
          <w:bCs/>
          <w:lang w:val="en-US"/>
        </w:rPr>
      </w:pPr>
      <w:r w:rsidRPr="00511B47">
        <w:rPr>
          <w:b/>
          <w:bCs/>
          <w:lang w:val="en-US"/>
        </w:rPr>
        <w:t xml:space="preserve">MODULE LEADER: </w:t>
      </w:r>
      <w:r w:rsidRPr="00511B47">
        <w:rPr>
          <w:b/>
          <w:bCs/>
        </w:rPr>
        <w:t>D</w:t>
      </w:r>
      <w:r w:rsidRPr="00511B47">
        <w:rPr>
          <w:b/>
          <w:bCs/>
        </w:rPr>
        <w:t>R. SAID USMAN</w:t>
      </w:r>
    </w:p>
    <w:p w14:paraId="3BF1E290" w14:textId="77777777" w:rsidR="00511B47" w:rsidRPr="00511B47" w:rsidRDefault="00511B47" w:rsidP="00511B47">
      <w:pPr>
        <w:jc w:val="center"/>
        <w:rPr>
          <w:b/>
          <w:bCs/>
          <w:lang w:val="en-US"/>
        </w:rPr>
      </w:pPr>
      <w:r w:rsidRPr="00511B47">
        <w:rPr>
          <w:b/>
          <w:bCs/>
          <w:lang w:val="en-US"/>
        </w:rPr>
        <w:t>STUDENT NAME: ANDREEA ALINA BALAN</w:t>
      </w:r>
    </w:p>
    <w:p w14:paraId="7F5331CD" w14:textId="498D8EF8" w:rsidR="00511B47" w:rsidRPr="00511B47" w:rsidRDefault="00511B47" w:rsidP="00511B47">
      <w:pPr>
        <w:jc w:val="center"/>
        <w:rPr>
          <w:b/>
          <w:bCs/>
        </w:rPr>
      </w:pPr>
      <w:r w:rsidRPr="00511B47">
        <w:rPr>
          <w:b/>
          <w:bCs/>
          <w:lang w:val="en-US"/>
        </w:rPr>
        <w:t>STUDENT ID: 2213951</w:t>
      </w:r>
    </w:p>
    <w:p w14:paraId="3A6ABA73" w14:textId="77777777" w:rsidR="004E7D79" w:rsidRPr="00B3635C" w:rsidRDefault="004E7D79" w:rsidP="004E7D79">
      <w:pPr>
        <w:jc w:val="left"/>
        <w:rPr>
          <w:rFonts w:ascii="Arial" w:eastAsiaTheme="majorEastAsia" w:hAnsi="Arial" w:cs="Arial"/>
          <w:b/>
          <w:bCs/>
          <w:spacing w:val="-10"/>
          <w:kern w:val="28"/>
          <w:sz w:val="72"/>
          <w:szCs w:val="72"/>
        </w:rPr>
      </w:pPr>
      <w:r w:rsidRPr="00B3635C">
        <w:rPr>
          <w:rFonts w:ascii="Arial" w:hAnsi="Arial" w:cs="Arial"/>
          <w:b/>
          <w:bCs/>
          <w:sz w:val="72"/>
          <w:szCs w:val="72"/>
        </w:rPr>
        <w:br w:type="page"/>
      </w:r>
    </w:p>
    <w:sdt>
      <w:sdtPr>
        <w:rPr>
          <w:rFonts w:ascii="Arial" w:eastAsiaTheme="minorHAnsi" w:hAnsi="Arial" w:cs="Arial"/>
          <w:color w:val="auto"/>
          <w:kern w:val="2"/>
          <w:sz w:val="24"/>
          <w:szCs w:val="22"/>
          <w:lang w:val="en-GB"/>
          <w14:ligatures w14:val="standardContextual"/>
        </w:rPr>
        <w:id w:val="315701530"/>
        <w:docPartObj>
          <w:docPartGallery w:val="Table of Contents"/>
          <w:docPartUnique/>
        </w:docPartObj>
      </w:sdtPr>
      <w:sdtEndPr>
        <w:rPr>
          <w:b/>
          <w:bCs/>
          <w:noProof/>
          <w:color w:val="000000" w:themeColor="text1"/>
          <w:kern w:val="0"/>
          <w14:ligatures w14:val="none"/>
        </w:rPr>
      </w:sdtEndPr>
      <w:sdtContent>
        <w:p w14:paraId="2B7FAAB1" w14:textId="77777777" w:rsidR="004E7D79" w:rsidRPr="00B3635C" w:rsidRDefault="004E7D79" w:rsidP="004E7D79">
          <w:pPr>
            <w:pStyle w:val="TOCHeading"/>
            <w:spacing w:line="360" w:lineRule="auto"/>
            <w:rPr>
              <w:rFonts w:ascii="Arial" w:hAnsi="Arial" w:cs="Arial"/>
              <w:lang w:val="en-GB"/>
            </w:rPr>
          </w:pPr>
          <w:r w:rsidRPr="00B3635C">
            <w:rPr>
              <w:rFonts w:ascii="Arial" w:hAnsi="Arial" w:cs="Arial"/>
              <w:lang w:val="en-GB"/>
            </w:rPr>
            <w:t>Table of Contents</w:t>
          </w:r>
        </w:p>
        <w:p w14:paraId="5BC404C4" w14:textId="77777777" w:rsidR="004E7D79" w:rsidRPr="00B3635C" w:rsidRDefault="004E7D79" w:rsidP="004E7D79">
          <w:pPr>
            <w:pStyle w:val="TOC1"/>
            <w:tabs>
              <w:tab w:val="right" w:leader="dot" w:pos="9016"/>
            </w:tabs>
            <w:rPr>
              <w:rFonts w:ascii="Arial" w:eastAsiaTheme="minorEastAsia" w:hAnsi="Arial" w:cs="Arial"/>
              <w:noProof/>
              <w:szCs w:val="24"/>
              <w:lang w:eastAsia="en-IN"/>
            </w:rPr>
          </w:pPr>
          <w:r w:rsidRPr="00B3635C">
            <w:rPr>
              <w:rFonts w:ascii="Arial" w:hAnsi="Arial" w:cs="Arial"/>
            </w:rPr>
            <w:fldChar w:fldCharType="begin"/>
          </w:r>
          <w:r w:rsidRPr="00B3635C">
            <w:rPr>
              <w:rFonts w:ascii="Arial" w:hAnsi="Arial" w:cs="Arial"/>
            </w:rPr>
            <w:instrText xml:space="preserve"> TOC \o "1-3" \h \z \u </w:instrText>
          </w:r>
          <w:r w:rsidRPr="00B3635C">
            <w:rPr>
              <w:rFonts w:ascii="Arial" w:hAnsi="Arial" w:cs="Arial"/>
            </w:rPr>
            <w:fldChar w:fldCharType="separate"/>
          </w:r>
          <w:hyperlink w:anchor="_Toc216383897" w:history="1">
            <w:r w:rsidRPr="00B3635C">
              <w:rPr>
                <w:rStyle w:val="Hyperlink"/>
                <w:rFonts w:ascii="Arial" w:hAnsi="Arial" w:cs="Arial"/>
                <w:noProof/>
              </w:rPr>
              <w:t>Introduction</w:t>
            </w:r>
            <w:r w:rsidRPr="00B3635C">
              <w:rPr>
                <w:rFonts w:ascii="Arial" w:hAnsi="Arial" w:cs="Arial"/>
                <w:noProof/>
                <w:webHidden/>
              </w:rPr>
              <w:tab/>
            </w:r>
            <w:r w:rsidRPr="00B3635C">
              <w:rPr>
                <w:rFonts w:ascii="Arial" w:hAnsi="Arial" w:cs="Arial"/>
                <w:noProof/>
                <w:webHidden/>
              </w:rPr>
              <w:fldChar w:fldCharType="begin"/>
            </w:r>
            <w:r w:rsidRPr="00B3635C">
              <w:rPr>
                <w:rFonts w:ascii="Arial" w:hAnsi="Arial" w:cs="Arial"/>
                <w:noProof/>
                <w:webHidden/>
              </w:rPr>
              <w:instrText xml:space="preserve"> PAGEREF _Toc216383897 \h </w:instrText>
            </w:r>
            <w:r w:rsidRPr="00B3635C">
              <w:rPr>
                <w:rFonts w:ascii="Arial" w:hAnsi="Arial" w:cs="Arial"/>
                <w:noProof/>
                <w:webHidden/>
              </w:rPr>
            </w:r>
            <w:r w:rsidRPr="00B3635C">
              <w:rPr>
                <w:rFonts w:ascii="Arial" w:hAnsi="Arial" w:cs="Arial"/>
                <w:noProof/>
                <w:webHidden/>
              </w:rPr>
              <w:fldChar w:fldCharType="separate"/>
            </w:r>
            <w:r w:rsidRPr="00B3635C">
              <w:rPr>
                <w:rFonts w:ascii="Arial" w:hAnsi="Arial" w:cs="Arial"/>
                <w:noProof/>
                <w:webHidden/>
              </w:rPr>
              <w:t>3</w:t>
            </w:r>
            <w:r w:rsidRPr="00B3635C">
              <w:rPr>
                <w:rFonts w:ascii="Arial" w:hAnsi="Arial" w:cs="Arial"/>
                <w:noProof/>
                <w:webHidden/>
              </w:rPr>
              <w:fldChar w:fldCharType="end"/>
            </w:r>
          </w:hyperlink>
        </w:p>
        <w:p w14:paraId="09F7C373" w14:textId="77777777" w:rsidR="004E7D79" w:rsidRPr="00B3635C" w:rsidRDefault="004E7D79" w:rsidP="004E7D79">
          <w:pPr>
            <w:pStyle w:val="TOC1"/>
            <w:tabs>
              <w:tab w:val="right" w:leader="dot" w:pos="9016"/>
            </w:tabs>
            <w:rPr>
              <w:rFonts w:ascii="Arial" w:eastAsiaTheme="minorEastAsia" w:hAnsi="Arial" w:cs="Arial"/>
              <w:noProof/>
              <w:szCs w:val="24"/>
              <w:lang w:eastAsia="en-IN"/>
            </w:rPr>
          </w:pPr>
          <w:hyperlink w:anchor="_Toc216383898" w:history="1">
            <w:r w:rsidRPr="00B3635C">
              <w:rPr>
                <w:rStyle w:val="Hyperlink"/>
                <w:rFonts w:ascii="Arial" w:hAnsi="Arial" w:cs="Arial"/>
                <w:noProof/>
              </w:rPr>
              <w:t>Contracting in Project Management</w:t>
            </w:r>
            <w:r w:rsidRPr="00B3635C">
              <w:rPr>
                <w:rFonts w:ascii="Arial" w:hAnsi="Arial" w:cs="Arial"/>
                <w:noProof/>
                <w:webHidden/>
              </w:rPr>
              <w:tab/>
            </w:r>
            <w:r w:rsidRPr="00B3635C">
              <w:rPr>
                <w:rFonts w:ascii="Arial" w:hAnsi="Arial" w:cs="Arial"/>
                <w:noProof/>
                <w:webHidden/>
              </w:rPr>
              <w:fldChar w:fldCharType="begin"/>
            </w:r>
            <w:r w:rsidRPr="00B3635C">
              <w:rPr>
                <w:rFonts w:ascii="Arial" w:hAnsi="Arial" w:cs="Arial"/>
                <w:noProof/>
                <w:webHidden/>
              </w:rPr>
              <w:instrText xml:space="preserve"> PAGEREF _Toc216383898 \h </w:instrText>
            </w:r>
            <w:r w:rsidRPr="00B3635C">
              <w:rPr>
                <w:rFonts w:ascii="Arial" w:hAnsi="Arial" w:cs="Arial"/>
                <w:noProof/>
                <w:webHidden/>
              </w:rPr>
            </w:r>
            <w:r w:rsidRPr="00B3635C">
              <w:rPr>
                <w:rFonts w:ascii="Arial" w:hAnsi="Arial" w:cs="Arial"/>
                <w:noProof/>
                <w:webHidden/>
              </w:rPr>
              <w:fldChar w:fldCharType="separate"/>
            </w:r>
            <w:r w:rsidRPr="00B3635C">
              <w:rPr>
                <w:rFonts w:ascii="Arial" w:hAnsi="Arial" w:cs="Arial"/>
                <w:noProof/>
                <w:webHidden/>
              </w:rPr>
              <w:t>3</w:t>
            </w:r>
            <w:r w:rsidRPr="00B3635C">
              <w:rPr>
                <w:rFonts w:ascii="Arial" w:hAnsi="Arial" w:cs="Arial"/>
                <w:noProof/>
                <w:webHidden/>
              </w:rPr>
              <w:fldChar w:fldCharType="end"/>
            </w:r>
          </w:hyperlink>
        </w:p>
        <w:p w14:paraId="0111CA01" w14:textId="77777777" w:rsidR="004E7D79" w:rsidRPr="00B3635C" w:rsidRDefault="004E7D79" w:rsidP="004E7D79">
          <w:pPr>
            <w:pStyle w:val="TOC1"/>
            <w:tabs>
              <w:tab w:val="right" w:leader="dot" w:pos="9016"/>
            </w:tabs>
            <w:rPr>
              <w:rFonts w:ascii="Arial" w:eastAsiaTheme="minorEastAsia" w:hAnsi="Arial" w:cs="Arial"/>
              <w:noProof/>
              <w:szCs w:val="24"/>
              <w:lang w:eastAsia="en-IN"/>
            </w:rPr>
          </w:pPr>
          <w:hyperlink w:anchor="_Toc216383899" w:history="1">
            <w:r w:rsidRPr="00B3635C">
              <w:rPr>
                <w:rStyle w:val="Hyperlink"/>
                <w:rFonts w:ascii="Arial" w:hAnsi="Arial" w:cs="Arial"/>
                <w:noProof/>
              </w:rPr>
              <w:t>Methods of Contracting</w:t>
            </w:r>
            <w:r w:rsidRPr="00B3635C">
              <w:rPr>
                <w:rFonts w:ascii="Arial" w:hAnsi="Arial" w:cs="Arial"/>
                <w:noProof/>
                <w:webHidden/>
              </w:rPr>
              <w:tab/>
            </w:r>
            <w:r w:rsidRPr="00B3635C">
              <w:rPr>
                <w:rFonts w:ascii="Arial" w:hAnsi="Arial" w:cs="Arial"/>
                <w:noProof/>
                <w:webHidden/>
              </w:rPr>
              <w:fldChar w:fldCharType="begin"/>
            </w:r>
            <w:r w:rsidRPr="00B3635C">
              <w:rPr>
                <w:rFonts w:ascii="Arial" w:hAnsi="Arial" w:cs="Arial"/>
                <w:noProof/>
                <w:webHidden/>
              </w:rPr>
              <w:instrText xml:space="preserve"> PAGEREF _Toc216383899 \h </w:instrText>
            </w:r>
            <w:r w:rsidRPr="00B3635C">
              <w:rPr>
                <w:rFonts w:ascii="Arial" w:hAnsi="Arial" w:cs="Arial"/>
                <w:noProof/>
                <w:webHidden/>
              </w:rPr>
            </w:r>
            <w:r w:rsidRPr="00B3635C">
              <w:rPr>
                <w:rFonts w:ascii="Arial" w:hAnsi="Arial" w:cs="Arial"/>
                <w:noProof/>
                <w:webHidden/>
              </w:rPr>
              <w:fldChar w:fldCharType="separate"/>
            </w:r>
            <w:r w:rsidRPr="00B3635C">
              <w:rPr>
                <w:rFonts w:ascii="Arial" w:hAnsi="Arial" w:cs="Arial"/>
                <w:noProof/>
                <w:webHidden/>
              </w:rPr>
              <w:t>4</w:t>
            </w:r>
            <w:r w:rsidRPr="00B3635C">
              <w:rPr>
                <w:rFonts w:ascii="Arial" w:hAnsi="Arial" w:cs="Arial"/>
                <w:noProof/>
                <w:webHidden/>
              </w:rPr>
              <w:fldChar w:fldCharType="end"/>
            </w:r>
          </w:hyperlink>
        </w:p>
        <w:p w14:paraId="227F36D2" w14:textId="77777777" w:rsidR="004E7D79" w:rsidRPr="00B3635C" w:rsidRDefault="004E7D79" w:rsidP="004E7D79">
          <w:pPr>
            <w:pStyle w:val="TOC2"/>
            <w:tabs>
              <w:tab w:val="right" w:leader="dot" w:pos="9016"/>
            </w:tabs>
            <w:rPr>
              <w:rFonts w:ascii="Arial" w:eastAsiaTheme="minorEastAsia" w:hAnsi="Arial" w:cs="Arial"/>
              <w:noProof/>
              <w:szCs w:val="24"/>
              <w:lang w:eastAsia="en-IN"/>
            </w:rPr>
          </w:pPr>
          <w:hyperlink w:anchor="_Toc216383900" w:history="1">
            <w:r w:rsidRPr="00B3635C">
              <w:rPr>
                <w:rStyle w:val="Hyperlink"/>
                <w:rFonts w:ascii="Arial" w:hAnsi="Arial" w:cs="Arial"/>
                <w:noProof/>
              </w:rPr>
              <w:t>Turnkey Contracts</w:t>
            </w:r>
            <w:r w:rsidRPr="00B3635C">
              <w:rPr>
                <w:rFonts w:ascii="Arial" w:hAnsi="Arial" w:cs="Arial"/>
                <w:noProof/>
                <w:webHidden/>
              </w:rPr>
              <w:tab/>
            </w:r>
            <w:r w:rsidRPr="00B3635C">
              <w:rPr>
                <w:rFonts w:ascii="Arial" w:hAnsi="Arial" w:cs="Arial"/>
                <w:noProof/>
                <w:webHidden/>
              </w:rPr>
              <w:fldChar w:fldCharType="begin"/>
            </w:r>
            <w:r w:rsidRPr="00B3635C">
              <w:rPr>
                <w:rFonts w:ascii="Arial" w:hAnsi="Arial" w:cs="Arial"/>
                <w:noProof/>
                <w:webHidden/>
              </w:rPr>
              <w:instrText xml:space="preserve"> PAGEREF _Toc216383900 \h </w:instrText>
            </w:r>
            <w:r w:rsidRPr="00B3635C">
              <w:rPr>
                <w:rFonts w:ascii="Arial" w:hAnsi="Arial" w:cs="Arial"/>
                <w:noProof/>
                <w:webHidden/>
              </w:rPr>
            </w:r>
            <w:r w:rsidRPr="00B3635C">
              <w:rPr>
                <w:rFonts w:ascii="Arial" w:hAnsi="Arial" w:cs="Arial"/>
                <w:noProof/>
                <w:webHidden/>
              </w:rPr>
              <w:fldChar w:fldCharType="separate"/>
            </w:r>
            <w:r w:rsidRPr="00B3635C">
              <w:rPr>
                <w:rFonts w:ascii="Arial" w:hAnsi="Arial" w:cs="Arial"/>
                <w:noProof/>
                <w:webHidden/>
              </w:rPr>
              <w:t>4</w:t>
            </w:r>
            <w:r w:rsidRPr="00B3635C">
              <w:rPr>
                <w:rFonts w:ascii="Arial" w:hAnsi="Arial" w:cs="Arial"/>
                <w:noProof/>
                <w:webHidden/>
              </w:rPr>
              <w:fldChar w:fldCharType="end"/>
            </w:r>
          </w:hyperlink>
        </w:p>
        <w:p w14:paraId="0566E172" w14:textId="77777777" w:rsidR="004E7D79" w:rsidRPr="00B3635C" w:rsidRDefault="004E7D79" w:rsidP="004E7D79">
          <w:pPr>
            <w:pStyle w:val="TOC2"/>
            <w:tabs>
              <w:tab w:val="right" w:leader="dot" w:pos="9016"/>
            </w:tabs>
            <w:rPr>
              <w:rFonts w:ascii="Arial" w:eastAsiaTheme="minorEastAsia" w:hAnsi="Arial" w:cs="Arial"/>
              <w:noProof/>
              <w:szCs w:val="24"/>
              <w:lang w:eastAsia="en-IN"/>
            </w:rPr>
          </w:pPr>
          <w:hyperlink w:anchor="_Toc216383901" w:history="1">
            <w:r w:rsidRPr="00B3635C">
              <w:rPr>
                <w:rStyle w:val="Hyperlink"/>
                <w:rFonts w:ascii="Arial" w:hAnsi="Arial" w:cs="Arial"/>
                <w:noProof/>
              </w:rPr>
              <w:t>Multicontracting</w:t>
            </w:r>
            <w:r w:rsidRPr="00B3635C">
              <w:rPr>
                <w:rFonts w:ascii="Arial" w:hAnsi="Arial" w:cs="Arial"/>
                <w:noProof/>
                <w:webHidden/>
              </w:rPr>
              <w:tab/>
            </w:r>
            <w:r w:rsidRPr="00B3635C">
              <w:rPr>
                <w:rFonts w:ascii="Arial" w:hAnsi="Arial" w:cs="Arial"/>
                <w:noProof/>
                <w:webHidden/>
              </w:rPr>
              <w:fldChar w:fldCharType="begin"/>
            </w:r>
            <w:r w:rsidRPr="00B3635C">
              <w:rPr>
                <w:rFonts w:ascii="Arial" w:hAnsi="Arial" w:cs="Arial"/>
                <w:noProof/>
                <w:webHidden/>
              </w:rPr>
              <w:instrText xml:space="preserve"> PAGEREF _Toc216383901 \h </w:instrText>
            </w:r>
            <w:r w:rsidRPr="00B3635C">
              <w:rPr>
                <w:rFonts w:ascii="Arial" w:hAnsi="Arial" w:cs="Arial"/>
                <w:noProof/>
                <w:webHidden/>
              </w:rPr>
            </w:r>
            <w:r w:rsidRPr="00B3635C">
              <w:rPr>
                <w:rFonts w:ascii="Arial" w:hAnsi="Arial" w:cs="Arial"/>
                <w:noProof/>
                <w:webHidden/>
              </w:rPr>
              <w:fldChar w:fldCharType="separate"/>
            </w:r>
            <w:r w:rsidRPr="00B3635C">
              <w:rPr>
                <w:rFonts w:ascii="Arial" w:hAnsi="Arial" w:cs="Arial"/>
                <w:noProof/>
                <w:webHidden/>
              </w:rPr>
              <w:t>4</w:t>
            </w:r>
            <w:r w:rsidRPr="00B3635C">
              <w:rPr>
                <w:rFonts w:ascii="Arial" w:hAnsi="Arial" w:cs="Arial"/>
                <w:noProof/>
                <w:webHidden/>
              </w:rPr>
              <w:fldChar w:fldCharType="end"/>
            </w:r>
          </w:hyperlink>
        </w:p>
        <w:p w14:paraId="56E39882" w14:textId="77777777" w:rsidR="004E7D79" w:rsidRPr="00B3635C" w:rsidRDefault="004E7D79" w:rsidP="004E7D79">
          <w:pPr>
            <w:pStyle w:val="TOC2"/>
            <w:tabs>
              <w:tab w:val="right" w:leader="dot" w:pos="9016"/>
            </w:tabs>
            <w:rPr>
              <w:rFonts w:ascii="Arial" w:eastAsiaTheme="minorEastAsia" w:hAnsi="Arial" w:cs="Arial"/>
              <w:noProof/>
              <w:szCs w:val="24"/>
              <w:lang w:eastAsia="en-IN"/>
            </w:rPr>
          </w:pPr>
          <w:hyperlink w:anchor="_Toc216383902" w:history="1">
            <w:r w:rsidRPr="00B3635C">
              <w:rPr>
                <w:rStyle w:val="Hyperlink"/>
                <w:rFonts w:ascii="Arial" w:hAnsi="Arial" w:cs="Arial"/>
                <w:noProof/>
              </w:rPr>
              <w:t>Do-It-Yourself (DIY)</w:t>
            </w:r>
            <w:r w:rsidRPr="00B3635C">
              <w:rPr>
                <w:rFonts w:ascii="Arial" w:hAnsi="Arial" w:cs="Arial"/>
                <w:noProof/>
                <w:webHidden/>
              </w:rPr>
              <w:tab/>
            </w:r>
            <w:r w:rsidRPr="00B3635C">
              <w:rPr>
                <w:rFonts w:ascii="Arial" w:hAnsi="Arial" w:cs="Arial"/>
                <w:noProof/>
                <w:webHidden/>
              </w:rPr>
              <w:fldChar w:fldCharType="begin"/>
            </w:r>
            <w:r w:rsidRPr="00B3635C">
              <w:rPr>
                <w:rFonts w:ascii="Arial" w:hAnsi="Arial" w:cs="Arial"/>
                <w:noProof/>
                <w:webHidden/>
              </w:rPr>
              <w:instrText xml:space="preserve"> PAGEREF _Toc216383902 \h </w:instrText>
            </w:r>
            <w:r w:rsidRPr="00B3635C">
              <w:rPr>
                <w:rFonts w:ascii="Arial" w:hAnsi="Arial" w:cs="Arial"/>
                <w:noProof/>
                <w:webHidden/>
              </w:rPr>
            </w:r>
            <w:r w:rsidRPr="00B3635C">
              <w:rPr>
                <w:rFonts w:ascii="Arial" w:hAnsi="Arial" w:cs="Arial"/>
                <w:noProof/>
                <w:webHidden/>
              </w:rPr>
              <w:fldChar w:fldCharType="separate"/>
            </w:r>
            <w:r w:rsidRPr="00B3635C">
              <w:rPr>
                <w:rFonts w:ascii="Arial" w:hAnsi="Arial" w:cs="Arial"/>
                <w:noProof/>
                <w:webHidden/>
              </w:rPr>
              <w:t>5</w:t>
            </w:r>
            <w:r w:rsidRPr="00B3635C">
              <w:rPr>
                <w:rFonts w:ascii="Arial" w:hAnsi="Arial" w:cs="Arial"/>
                <w:noProof/>
                <w:webHidden/>
              </w:rPr>
              <w:fldChar w:fldCharType="end"/>
            </w:r>
          </w:hyperlink>
        </w:p>
        <w:p w14:paraId="745E9D5C" w14:textId="77777777" w:rsidR="004E7D79" w:rsidRPr="00B3635C" w:rsidRDefault="004E7D79" w:rsidP="004E7D79">
          <w:pPr>
            <w:pStyle w:val="TOC2"/>
            <w:tabs>
              <w:tab w:val="right" w:leader="dot" w:pos="9016"/>
            </w:tabs>
            <w:rPr>
              <w:rFonts w:ascii="Arial" w:eastAsiaTheme="minorEastAsia" w:hAnsi="Arial" w:cs="Arial"/>
              <w:noProof/>
              <w:szCs w:val="24"/>
              <w:lang w:eastAsia="en-IN"/>
            </w:rPr>
          </w:pPr>
          <w:hyperlink w:anchor="_Toc216383903" w:history="1">
            <w:r w:rsidRPr="00B3635C">
              <w:rPr>
                <w:rStyle w:val="Hyperlink"/>
                <w:rFonts w:ascii="Arial" w:hAnsi="Arial" w:cs="Arial"/>
                <w:noProof/>
              </w:rPr>
              <w:t>Multicontract  + DIY Combination.</w:t>
            </w:r>
            <w:r w:rsidRPr="00B3635C">
              <w:rPr>
                <w:rFonts w:ascii="Arial" w:hAnsi="Arial" w:cs="Arial"/>
                <w:noProof/>
                <w:webHidden/>
              </w:rPr>
              <w:tab/>
            </w:r>
            <w:r w:rsidRPr="00B3635C">
              <w:rPr>
                <w:rFonts w:ascii="Arial" w:hAnsi="Arial" w:cs="Arial"/>
                <w:noProof/>
                <w:webHidden/>
              </w:rPr>
              <w:fldChar w:fldCharType="begin"/>
            </w:r>
            <w:r w:rsidRPr="00B3635C">
              <w:rPr>
                <w:rFonts w:ascii="Arial" w:hAnsi="Arial" w:cs="Arial"/>
                <w:noProof/>
                <w:webHidden/>
              </w:rPr>
              <w:instrText xml:space="preserve"> PAGEREF _Toc216383903 \h </w:instrText>
            </w:r>
            <w:r w:rsidRPr="00B3635C">
              <w:rPr>
                <w:rFonts w:ascii="Arial" w:hAnsi="Arial" w:cs="Arial"/>
                <w:noProof/>
                <w:webHidden/>
              </w:rPr>
            </w:r>
            <w:r w:rsidRPr="00B3635C">
              <w:rPr>
                <w:rFonts w:ascii="Arial" w:hAnsi="Arial" w:cs="Arial"/>
                <w:noProof/>
                <w:webHidden/>
              </w:rPr>
              <w:fldChar w:fldCharType="separate"/>
            </w:r>
            <w:r w:rsidRPr="00B3635C">
              <w:rPr>
                <w:rFonts w:ascii="Arial" w:hAnsi="Arial" w:cs="Arial"/>
                <w:noProof/>
                <w:webHidden/>
              </w:rPr>
              <w:t>6</w:t>
            </w:r>
            <w:r w:rsidRPr="00B3635C">
              <w:rPr>
                <w:rFonts w:ascii="Arial" w:hAnsi="Arial" w:cs="Arial"/>
                <w:noProof/>
                <w:webHidden/>
              </w:rPr>
              <w:fldChar w:fldCharType="end"/>
            </w:r>
          </w:hyperlink>
        </w:p>
        <w:p w14:paraId="6CC7CAC1" w14:textId="77777777" w:rsidR="004E7D79" w:rsidRPr="00B3635C" w:rsidRDefault="004E7D79" w:rsidP="004E7D79">
          <w:pPr>
            <w:pStyle w:val="TOC1"/>
            <w:tabs>
              <w:tab w:val="right" w:leader="dot" w:pos="9016"/>
            </w:tabs>
            <w:rPr>
              <w:rFonts w:ascii="Arial" w:eastAsiaTheme="minorEastAsia" w:hAnsi="Arial" w:cs="Arial"/>
              <w:noProof/>
              <w:szCs w:val="24"/>
              <w:lang w:eastAsia="en-IN"/>
            </w:rPr>
          </w:pPr>
          <w:hyperlink w:anchor="_Toc216383904" w:history="1">
            <w:r w:rsidRPr="00B3635C">
              <w:rPr>
                <w:rStyle w:val="Hyperlink"/>
                <w:rFonts w:ascii="Arial" w:hAnsi="Arial" w:cs="Arial"/>
                <w:noProof/>
              </w:rPr>
              <w:t>Case Study: Mace Group</w:t>
            </w:r>
            <w:r w:rsidRPr="00B3635C">
              <w:rPr>
                <w:rFonts w:ascii="Arial" w:hAnsi="Arial" w:cs="Arial"/>
                <w:noProof/>
                <w:webHidden/>
              </w:rPr>
              <w:tab/>
            </w:r>
            <w:r w:rsidRPr="00B3635C">
              <w:rPr>
                <w:rFonts w:ascii="Arial" w:hAnsi="Arial" w:cs="Arial"/>
                <w:noProof/>
                <w:webHidden/>
              </w:rPr>
              <w:fldChar w:fldCharType="begin"/>
            </w:r>
            <w:r w:rsidRPr="00B3635C">
              <w:rPr>
                <w:rFonts w:ascii="Arial" w:hAnsi="Arial" w:cs="Arial"/>
                <w:noProof/>
                <w:webHidden/>
              </w:rPr>
              <w:instrText xml:space="preserve"> PAGEREF _Toc216383904 \h </w:instrText>
            </w:r>
            <w:r w:rsidRPr="00B3635C">
              <w:rPr>
                <w:rFonts w:ascii="Arial" w:hAnsi="Arial" w:cs="Arial"/>
                <w:noProof/>
                <w:webHidden/>
              </w:rPr>
            </w:r>
            <w:r w:rsidRPr="00B3635C">
              <w:rPr>
                <w:rFonts w:ascii="Arial" w:hAnsi="Arial" w:cs="Arial"/>
                <w:noProof/>
                <w:webHidden/>
              </w:rPr>
              <w:fldChar w:fldCharType="separate"/>
            </w:r>
            <w:r w:rsidRPr="00B3635C">
              <w:rPr>
                <w:rFonts w:ascii="Arial" w:hAnsi="Arial" w:cs="Arial"/>
                <w:noProof/>
                <w:webHidden/>
              </w:rPr>
              <w:t>7</w:t>
            </w:r>
            <w:r w:rsidRPr="00B3635C">
              <w:rPr>
                <w:rFonts w:ascii="Arial" w:hAnsi="Arial" w:cs="Arial"/>
                <w:noProof/>
                <w:webHidden/>
              </w:rPr>
              <w:fldChar w:fldCharType="end"/>
            </w:r>
          </w:hyperlink>
        </w:p>
        <w:p w14:paraId="47BA4387" w14:textId="77777777" w:rsidR="004E7D79" w:rsidRPr="00B3635C" w:rsidRDefault="004E7D79" w:rsidP="004E7D79">
          <w:pPr>
            <w:pStyle w:val="TOC1"/>
            <w:tabs>
              <w:tab w:val="right" w:leader="dot" w:pos="9016"/>
            </w:tabs>
            <w:rPr>
              <w:rFonts w:ascii="Arial" w:eastAsiaTheme="minorEastAsia" w:hAnsi="Arial" w:cs="Arial"/>
              <w:noProof/>
              <w:szCs w:val="24"/>
              <w:lang w:eastAsia="en-IN"/>
            </w:rPr>
          </w:pPr>
          <w:hyperlink w:anchor="_Toc216383905" w:history="1">
            <w:r w:rsidRPr="00B3635C">
              <w:rPr>
                <w:rStyle w:val="Hyperlink"/>
                <w:rFonts w:ascii="Arial" w:hAnsi="Arial" w:cs="Arial"/>
                <w:noProof/>
              </w:rPr>
              <w:t>Comparing the Contracting Methods</w:t>
            </w:r>
            <w:r w:rsidRPr="00B3635C">
              <w:rPr>
                <w:rFonts w:ascii="Arial" w:hAnsi="Arial" w:cs="Arial"/>
                <w:noProof/>
                <w:webHidden/>
              </w:rPr>
              <w:tab/>
            </w:r>
            <w:r w:rsidRPr="00B3635C">
              <w:rPr>
                <w:rFonts w:ascii="Arial" w:hAnsi="Arial" w:cs="Arial"/>
                <w:noProof/>
                <w:webHidden/>
              </w:rPr>
              <w:fldChar w:fldCharType="begin"/>
            </w:r>
            <w:r w:rsidRPr="00B3635C">
              <w:rPr>
                <w:rFonts w:ascii="Arial" w:hAnsi="Arial" w:cs="Arial"/>
                <w:noProof/>
                <w:webHidden/>
              </w:rPr>
              <w:instrText xml:space="preserve"> PAGEREF _Toc216383905 \h </w:instrText>
            </w:r>
            <w:r w:rsidRPr="00B3635C">
              <w:rPr>
                <w:rFonts w:ascii="Arial" w:hAnsi="Arial" w:cs="Arial"/>
                <w:noProof/>
                <w:webHidden/>
              </w:rPr>
            </w:r>
            <w:r w:rsidRPr="00B3635C">
              <w:rPr>
                <w:rFonts w:ascii="Arial" w:hAnsi="Arial" w:cs="Arial"/>
                <w:noProof/>
                <w:webHidden/>
              </w:rPr>
              <w:fldChar w:fldCharType="separate"/>
            </w:r>
            <w:r w:rsidRPr="00B3635C">
              <w:rPr>
                <w:rFonts w:ascii="Arial" w:hAnsi="Arial" w:cs="Arial"/>
                <w:noProof/>
                <w:webHidden/>
              </w:rPr>
              <w:t>8</w:t>
            </w:r>
            <w:r w:rsidRPr="00B3635C">
              <w:rPr>
                <w:rFonts w:ascii="Arial" w:hAnsi="Arial" w:cs="Arial"/>
                <w:noProof/>
                <w:webHidden/>
              </w:rPr>
              <w:fldChar w:fldCharType="end"/>
            </w:r>
          </w:hyperlink>
        </w:p>
        <w:p w14:paraId="4FBD5DCB" w14:textId="77777777" w:rsidR="004E7D79" w:rsidRPr="00B3635C" w:rsidRDefault="004E7D79" w:rsidP="004E7D79">
          <w:pPr>
            <w:pStyle w:val="TOC1"/>
            <w:tabs>
              <w:tab w:val="right" w:leader="dot" w:pos="9016"/>
            </w:tabs>
            <w:rPr>
              <w:rFonts w:ascii="Arial" w:eastAsiaTheme="minorEastAsia" w:hAnsi="Arial" w:cs="Arial"/>
              <w:noProof/>
              <w:szCs w:val="24"/>
              <w:lang w:eastAsia="en-IN"/>
            </w:rPr>
          </w:pPr>
          <w:hyperlink w:anchor="_Toc216383906" w:history="1">
            <w:r w:rsidRPr="00B3635C">
              <w:rPr>
                <w:rStyle w:val="Hyperlink"/>
                <w:rFonts w:ascii="Arial" w:hAnsi="Arial" w:cs="Arial"/>
                <w:noProof/>
              </w:rPr>
              <w:t>Conclusion</w:t>
            </w:r>
            <w:r w:rsidRPr="00B3635C">
              <w:rPr>
                <w:rFonts w:ascii="Arial" w:hAnsi="Arial" w:cs="Arial"/>
                <w:noProof/>
                <w:webHidden/>
              </w:rPr>
              <w:tab/>
            </w:r>
            <w:r w:rsidRPr="00B3635C">
              <w:rPr>
                <w:rFonts w:ascii="Arial" w:hAnsi="Arial" w:cs="Arial"/>
                <w:noProof/>
                <w:webHidden/>
              </w:rPr>
              <w:fldChar w:fldCharType="begin"/>
            </w:r>
            <w:r w:rsidRPr="00B3635C">
              <w:rPr>
                <w:rFonts w:ascii="Arial" w:hAnsi="Arial" w:cs="Arial"/>
                <w:noProof/>
                <w:webHidden/>
              </w:rPr>
              <w:instrText xml:space="preserve"> PAGEREF _Toc216383906 \h </w:instrText>
            </w:r>
            <w:r w:rsidRPr="00B3635C">
              <w:rPr>
                <w:rFonts w:ascii="Arial" w:hAnsi="Arial" w:cs="Arial"/>
                <w:noProof/>
                <w:webHidden/>
              </w:rPr>
            </w:r>
            <w:r w:rsidRPr="00B3635C">
              <w:rPr>
                <w:rFonts w:ascii="Arial" w:hAnsi="Arial" w:cs="Arial"/>
                <w:noProof/>
                <w:webHidden/>
              </w:rPr>
              <w:fldChar w:fldCharType="separate"/>
            </w:r>
            <w:r w:rsidRPr="00B3635C">
              <w:rPr>
                <w:rFonts w:ascii="Arial" w:hAnsi="Arial" w:cs="Arial"/>
                <w:noProof/>
                <w:webHidden/>
              </w:rPr>
              <w:t>8</w:t>
            </w:r>
            <w:r w:rsidRPr="00B3635C">
              <w:rPr>
                <w:rFonts w:ascii="Arial" w:hAnsi="Arial" w:cs="Arial"/>
                <w:noProof/>
                <w:webHidden/>
              </w:rPr>
              <w:fldChar w:fldCharType="end"/>
            </w:r>
          </w:hyperlink>
        </w:p>
        <w:p w14:paraId="2EC42717" w14:textId="77777777" w:rsidR="004E7D79" w:rsidRPr="00B3635C" w:rsidRDefault="004E7D79" w:rsidP="004E7D79">
          <w:pPr>
            <w:pStyle w:val="TOC1"/>
            <w:tabs>
              <w:tab w:val="right" w:leader="dot" w:pos="9016"/>
            </w:tabs>
            <w:rPr>
              <w:rFonts w:ascii="Arial" w:eastAsiaTheme="minorEastAsia" w:hAnsi="Arial" w:cs="Arial"/>
              <w:noProof/>
              <w:szCs w:val="24"/>
              <w:lang w:eastAsia="en-IN"/>
            </w:rPr>
          </w:pPr>
          <w:hyperlink w:anchor="_Toc216383907" w:history="1">
            <w:r w:rsidRPr="00B3635C">
              <w:rPr>
                <w:rStyle w:val="Hyperlink"/>
                <w:rFonts w:ascii="Arial" w:hAnsi="Arial" w:cs="Arial"/>
                <w:noProof/>
              </w:rPr>
              <w:t>References</w:t>
            </w:r>
            <w:r w:rsidRPr="00B3635C">
              <w:rPr>
                <w:rFonts w:ascii="Arial" w:hAnsi="Arial" w:cs="Arial"/>
                <w:noProof/>
                <w:webHidden/>
              </w:rPr>
              <w:tab/>
            </w:r>
            <w:r w:rsidRPr="00B3635C">
              <w:rPr>
                <w:rFonts w:ascii="Arial" w:hAnsi="Arial" w:cs="Arial"/>
                <w:noProof/>
                <w:webHidden/>
              </w:rPr>
              <w:fldChar w:fldCharType="begin"/>
            </w:r>
            <w:r w:rsidRPr="00B3635C">
              <w:rPr>
                <w:rFonts w:ascii="Arial" w:hAnsi="Arial" w:cs="Arial"/>
                <w:noProof/>
                <w:webHidden/>
              </w:rPr>
              <w:instrText xml:space="preserve"> PAGEREF _Toc216383907 \h </w:instrText>
            </w:r>
            <w:r w:rsidRPr="00B3635C">
              <w:rPr>
                <w:rFonts w:ascii="Arial" w:hAnsi="Arial" w:cs="Arial"/>
                <w:noProof/>
                <w:webHidden/>
              </w:rPr>
            </w:r>
            <w:r w:rsidRPr="00B3635C">
              <w:rPr>
                <w:rFonts w:ascii="Arial" w:hAnsi="Arial" w:cs="Arial"/>
                <w:noProof/>
                <w:webHidden/>
              </w:rPr>
              <w:fldChar w:fldCharType="separate"/>
            </w:r>
            <w:r w:rsidRPr="00B3635C">
              <w:rPr>
                <w:rFonts w:ascii="Arial" w:hAnsi="Arial" w:cs="Arial"/>
                <w:noProof/>
                <w:webHidden/>
              </w:rPr>
              <w:t>9</w:t>
            </w:r>
            <w:r w:rsidRPr="00B3635C">
              <w:rPr>
                <w:rFonts w:ascii="Arial" w:hAnsi="Arial" w:cs="Arial"/>
                <w:noProof/>
                <w:webHidden/>
              </w:rPr>
              <w:fldChar w:fldCharType="end"/>
            </w:r>
          </w:hyperlink>
        </w:p>
        <w:p w14:paraId="361C57E0" w14:textId="77777777" w:rsidR="004E7D79" w:rsidRPr="00B3635C" w:rsidRDefault="004E7D79" w:rsidP="004E7D79">
          <w:pPr>
            <w:rPr>
              <w:rFonts w:ascii="Arial" w:hAnsi="Arial" w:cs="Arial"/>
            </w:rPr>
          </w:pPr>
          <w:r w:rsidRPr="00B3635C">
            <w:rPr>
              <w:rFonts w:ascii="Arial" w:hAnsi="Arial" w:cs="Arial"/>
              <w:b/>
              <w:bCs/>
              <w:noProof/>
            </w:rPr>
            <w:fldChar w:fldCharType="end"/>
          </w:r>
        </w:p>
      </w:sdtContent>
    </w:sdt>
    <w:p w14:paraId="786400E4" w14:textId="77777777" w:rsidR="004E7D79" w:rsidRPr="00B3635C" w:rsidRDefault="004E7D79" w:rsidP="004E7D79">
      <w:pPr>
        <w:jc w:val="left"/>
        <w:rPr>
          <w:rFonts w:ascii="Arial" w:eastAsiaTheme="majorEastAsia" w:hAnsi="Arial" w:cs="Arial"/>
          <w:b/>
          <w:bCs/>
          <w:spacing w:val="-10"/>
          <w:kern w:val="28"/>
          <w:sz w:val="72"/>
          <w:szCs w:val="72"/>
        </w:rPr>
      </w:pPr>
      <w:r w:rsidRPr="00B3635C">
        <w:rPr>
          <w:rFonts w:ascii="Arial" w:hAnsi="Arial" w:cs="Arial"/>
          <w:b/>
          <w:bCs/>
          <w:sz w:val="72"/>
          <w:szCs w:val="72"/>
        </w:rPr>
        <w:br w:type="page"/>
      </w:r>
    </w:p>
    <w:p w14:paraId="2F8326D6" w14:textId="77777777" w:rsidR="004E7D79" w:rsidRPr="00B3635C" w:rsidRDefault="004E7D79" w:rsidP="004E7D79">
      <w:pPr>
        <w:pStyle w:val="Heading1"/>
        <w:rPr>
          <w:rFonts w:ascii="Arial" w:hAnsi="Arial" w:cs="Arial"/>
          <w:lang w:val="en-GB"/>
        </w:rPr>
      </w:pPr>
      <w:bookmarkStart w:id="0" w:name="_Toc216383897"/>
      <w:r w:rsidRPr="00B3635C">
        <w:rPr>
          <w:rFonts w:ascii="Arial" w:hAnsi="Arial" w:cs="Arial"/>
          <w:lang w:val="en-GB"/>
        </w:rPr>
        <w:lastRenderedPageBreak/>
        <w:t>Introduction</w:t>
      </w:r>
      <w:bookmarkEnd w:id="0"/>
    </w:p>
    <w:p w14:paraId="5575AAE5" w14:textId="77777777" w:rsidR="004E7D79" w:rsidRPr="00B3635C" w:rsidRDefault="004E7D79" w:rsidP="004E7D79">
      <w:pPr>
        <w:rPr>
          <w:rFonts w:ascii="Arial" w:hAnsi="Arial" w:cs="Arial"/>
        </w:rPr>
      </w:pPr>
      <w:r w:rsidRPr="00B3635C">
        <w:rPr>
          <w:rFonts w:ascii="Arial" w:hAnsi="Arial" w:cs="Arial"/>
        </w:rPr>
        <w:t>Project management (PM) is an art and science of planning, organizing and executing a project in a manner that leads to its success, in terms of achieving certain goals within the stipulated limit of scope, time and budget (Kerzner, 2022). Contracting methods constitute a great contribution to the success of any project since they determine the relationships, as well as the responsibilities of all the parties involved. Contracting techniques used in project management play a vital role since they determine the strategy of executing the project such as the distribution of duties and risk management.</w:t>
      </w:r>
    </w:p>
    <w:p w14:paraId="1E29F427" w14:textId="77777777" w:rsidR="004E7D79" w:rsidRPr="00B3635C" w:rsidRDefault="004E7D79" w:rsidP="004E7D79">
      <w:pPr>
        <w:rPr>
          <w:rFonts w:ascii="Arial" w:hAnsi="Arial" w:cs="Arial"/>
        </w:rPr>
      </w:pPr>
      <w:r w:rsidRPr="00B3635C">
        <w:rPr>
          <w:rFonts w:ascii="Arial" w:hAnsi="Arial" w:cs="Arial"/>
        </w:rPr>
        <w:t>It is the purpose of this essay to critically review the four major approaches to contracting that include Turnkey, Multicontract, Do-It-Yourself (DIY) and Multicontract + DIY. All of these approaches have different merits and demerits, which are dependent on the nature and complexity of the project. The methods are to be discussed in this essay, their applicability to various types of projects will be evaluated, and how a prominent UK based construction company, Mace Group, applied the methods in projects. In this way, this report can bring a clear insight on the effects of contracting strategies on the outcomes of project management.</w:t>
      </w:r>
    </w:p>
    <w:p w14:paraId="4A88314B" w14:textId="77777777" w:rsidR="004E7D79" w:rsidRPr="00B3635C" w:rsidRDefault="004E7D79" w:rsidP="004E7D79">
      <w:pPr>
        <w:pStyle w:val="Heading1"/>
        <w:rPr>
          <w:rFonts w:ascii="Arial" w:hAnsi="Arial" w:cs="Arial"/>
          <w:lang w:val="en-GB"/>
        </w:rPr>
      </w:pPr>
      <w:bookmarkStart w:id="1" w:name="_Toc216383898"/>
      <w:r w:rsidRPr="00B3635C">
        <w:rPr>
          <w:rFonts w:ascii="Arial" w:hAnsi="Arial" w:cs="Arial"/>
          <w:lang w:val="en-GB"/>
        </w:rPr>
        <w:t>Contracting in Project Management</w:t>
      </w:r>
      <w:bookmarkEnd w:id="1"/>
    </w:p>
    <w:p w14:paraId="65D7DBC4" w14:textId="77777777" w:rsidR="004E7D79" w:rsidRPr="00B3635C" w:rsidRDefault="004E7D79" w:rsidP="004E7D79">
      <w:pPr>
        <w:rPr>
          <w:rFonts w:ascii="Arial" w:hAnsi="Arial" w:cs="Arial"/>
        </w:rPr>
      </w:pPr>
      <w:r w:rsidRPr="00B3635C">
        <w:rPr>
          <w:rFonts w:ascii="Arial" w:hAnsi="Arial" w:cs="Arial"/>
        </w:rPr>
        <w:t>Contracting is a very important project management process where agreements to the project stakeholders are formalized and responsibilities, roles and expectations of the project stakeholders are clearly defined during the entire project life cycle. It offers a legal framework that regulates the relations between the client (owner of a project) and the contractors stating the main aspects of the project scope, timeframes, cost, and risk distribution. Contracting becomes a key issue towards uncertainty reduction and risk mitigation to ensure that all the parties concur with the objective and deliverables of the project.</w:t>
      </w:r>
    </w:p>
    <w:p w14:paraId="2516E005" w14:textId="77777777" w:rsidR="004E7D79" w:rsidRPr="00B3635C" w:rsidRDefault="004E7D79" w:rsidP="004E7D79">
      <w:pPr>
        <w:rPr>
          <w:rFonts w:ascii="Arial" w:hAnsi="Arial" w:cs="Arial"/>
        </w:rPr>
      </w:pPr>
      <w:r w:rsidRPr="00B3635C">
        <w:rPr>
          <w:rFonts w:ascii="Arial" w:hAnsi="Arial" w:cs="Arial"/>
        </w:rPr>
        <w:t xml:space="preserve">The appropriate selection of contracting technique is the key to the success of the project. The techniques used may determine the extent of client control, risks distribution, and the extent of participation needed by all parties. There are those which are better run and monitored under multi-contracting and DIY, and there are those which work better with a </w:t>
      </w:r>
      <w:r w:rsidRPr="00B3635C">
        <w:rPr>
          <w:rFonts w:ascii="Arial" w:hAnsi="Arial" w:cs="Arial"/>
        </w:rPr>
        <w:lastRenderedPageBreak/>
        <w:t>single and simplified responsibility under turnkey contracts (Noyan, 2024). The choice is based on the factors such as the complexity, magnitude and expertise required in the project.</w:t>
      </w:r>
    </w:p>
    <w:p w14:paraId="799CF648" w14:textId="77777777" w:rsidR="004E7D79" w:rsidRPr="00B3635C" w:rsidRDefault="004E7D79" w:rsidP="004E7D79">
      <w:pPr>
        <w:rPr>
          <w:rFonts w:ascii="Arial" w:hAnsi="Arial" w:cs="Arial"/>
        </w:rPr>
      </w:pPr>
      <w:r w:rsidRPr="00B3635C">
        <w:rPr>
          <w:rFonts w:ascii="Arial" w:hAnsi="Arial" w:cs="Arial"/>
        </w:rPr>
        <w:t>Finally, contracting should aim at making sure that the parties are obliged to fulfill all their commitments and permit the possibilities of alterations in case of necessity. The contractor, the project, and the client are safeguarded by this legal framework that helps them to overcome unseen obstacles so that the project can be executed much easier, and the results of the project can be predicted more accurately.</w:t>
      </w:r>
    </w:p>
    <w:p w14:paraId="15A11987" w14:textId="77777777" w:rsidR="004E7D79" w:rsidRPr="00B3635C" w:rsidRDefault="004E7D79" w:rsidP="004E7D79">
      <w:pPr>
        <w:pStyle w:val="Heading1"/>
        <w:rPr>
          <w:rFonts w:ascii="Arial" w:hAnsi="Arial" w:cs="Arial"/>
          <w:lang w:val="en-GB"/>
        </w:rPr>
      </w:pPr>
      <w:bookmarkStart w:id="2" w:name="_Toc216383899"/>
      <w:r w:rsidRPr="00B3635C">
        <w:rPr>
          <w:rFonts w:ascii="Arial" w:hAnsi="Arial" w:cs="Arial"/>
          <w:lang w:val="en-GB"/>
        </w:rPr>
        <w:t>Methods of Contracting</w:t>
      </w:r>
      <w:bookmarkEnd w:id="2"/>
    </w:p>
    <w:p w14:paraId="605CFCC6" w14:textId="77777777" w:rsidR="004E7D79" w:rsidRPr="00B3635C" w:rsidRDefault="004E7D79" w:rsidP="004E7D79">
      <w:pPr>
        <w:pStyle w:val="Heading2"/>
        <w:rPr>
          <w:rFonts w:ascii="Arial" w:hAnsi="Arial" w:cs="Arial"/>
          <w:lang w:val="en-GB"/>
        </w:rPr>
      </w:pPr>
      <w:bookmarkStart w:id="3" w:name="_Toc216383900"/>
      <w:r w:rsidRPr="00B3635C">
        <w:rPr>
          <w:rFonts w:ascii="Arial" w:hAnsi="Arial" w:cs="Arial"/>
          <w:lang w:val="en-GB"/>
        </w:rPr>
        <w:t>Turnkey Contracts</w:t>
      </w:r>
      <w:bookmarkEnd w:id="3"/>
    </w:p>
    <w:p w14:paraId="6A5A22A0" w14:textId="77777777" w:rsidR="004E7D79" w:rsidRPr="00B3635C" w:rsidRDefault="004E7D79" w:rsidP="004E7D79">
      <w:pPr>
        <w:rPr>
          <w:rFonts w:ascii="Arial" w:hAnsi="Arial" w:cs="Arial"/>
        </w:rPr>
      </w:pPr>
      <w:r w:rsidRPr="00B3635C">
        <w:rPr>
          <w:rFonts w:ascii="Arial" w:hAnsi="Arial" w:cs="Arial"/>
        </w:rPr>
        <w:t>A Turnkey contract is a variant of project delivery where the contractor performs all the work on a project including the design, construction, and the manufacturing of the finished product (Donati, Copiello and Pietro Bonifaci, 2024). At the end of the project, the client gets a complete functioning product which is available to use without further participation. It is a good method especially on projects whose client is not qualified or available to handle single components of the project like big infrastructure or commercial developments.</w:t>
      </w:r>
    </w:p>
    <w:p w14:paraId="1EEF4724" w14:textId="77777777" w:rsidR="004E7D79" w:rsidRPr="00B3635C" w:rsidRDefault="004E7D79" w:rsidP="004E7D79">
      <w:pPr>
        <w:rPr>
          <w:rFonts w:ascii="Arial" w:hAnsi="Arial" w:cs="Arial"/>
          <w:b/>
          <w:bCs/>
        </w:rPr>
      </w:pPr>
      <w:r w:rsidRPr="00B3635C">
        <w:rPr>
          <w:rFonts w:ascii="Arial" w:hAnsi="Arial" w:cs="Arial"/>
          <w:b/>
          <w:bCs/>
        </w:rPr>
        <w:t>Advantages:</w:t>
      </w:r>
    </w:p>
    <w:p w14:paraId="5C8902F3" w14:textId="77777777" w:rsidR="004E7D79" w:rsidRPr="00B3635C" w:rsidRDefault="004E7D79" w:rsidP="004E7D79">
      <w:pPr>
        <w:pStyle w:val="ListParagraph"/>
        <w:widowControl/>
        <w:numPr>
          <w:ilvl w:val="0"/>
          <w:numId w:val="32"/>
        </w:numPr>
        <w:autoSpaceDE/>
        <w:autoSpaceDN/>
        <w:contextualSpacing/>
        <w:rPr>
          <w:rFonts w:ascii="Arial" w:hAnsi="Arial" w:cs="Arial"/>
          <w:lang w:val="en-GB"/>
        </w:rPr>
      </w:pPr>
      <w:r w:rsidRPr="00B3635C">
        <w:rPr>
          <w:rFonts w:ascii="Arial" w:hAnsi="Arial" w:cs="Arial"/>
          <w:b/>
          <w:bCs/>
          <w:lang w:val="en-GB"/>
        </w:rPr>
        <w:t>Single Point of Responsibility:</w:t>
      </w:r>
      <w:r w:rsidRPr="00B3635C">
        <w:rPr>
          <w:rFonts w:ascii="Arial" w:hAnsi="Arial" w:cs="Arial"/>
          <w:lang w:val="en-GB"/>
        </w:rPr>
        <w:t xml:space="preserve"> Turnkey contracts allow the client to have a single point of contact during the project, and this enhances communication and coordination.</w:t>
      </w:r>
    </w:p>
    <w:p w14:paraId="0F42FA13" w14:textId="77777777" w:rsidR="004E7D79" w:rsidRPr="00B3635C" w:rsidRDefault="004E7D79" w:rsidP="004E7D79">
      <w:pPr>
        <w:pStyle w:val="ListParagraph"/>
        <w:widowControl/>
        <w:numPr>
          <w:ilvl w:val="0"/>
          <w:numId w:val="32"/>
        </w:numPr>
        <w:autoSpaceDE/>
        <w:autoSpaceDN/>
        <w:contextualSpacing/>
        <w:rPr>
          <w:rFonts w:ascii="Arial" w:hAnsi="Arial" w:cs="Arial"/>
          <w:lang w:val="en-GB"/>
        </w:rPr>
      </w:pPr>
      <w:r w:rsidRPr="00B3635C">
        <w:rPr>
          <w:rFonts w:ascii="Arial" w:hAnsi="Arial" w:cs="Arial"/>
          <w:b/>
          <w:bCs/>
          <w:lang w:val="en-GB"/>
        </w:rPr>
        <w:t>Risk Transfer:</w:t>
      </w:r>
      <w:r w:rsidRPr="00B3635C">
        <w:rPr>
          <w:rFonts w:ascii="Arial" w:hAnsi="Arial" w:cs="Arial"/>
          <w:lang w:val="en-GB"/>
        </w:rPr>
        <w:t xml:space="preserve"> Cost overruns and delays are transferred to the contractor as all the risks are taken and the customer is given a better degree of predictability and less exposure to financial risks.</w:t>
      </w:r>
    </w:p>
    <w:p w14:paraId="17805D8F" w14:textId="77777777" w:rsidR="004E7D79" w:rsidRPr="00B3635C" w:rsidRDefault="004E7D79" w:rsidP="004E7D79">
      <w:pPr>
        <w:pStyle w:val="ListParagraph"/>
        <w:widowControl/>
        <w:numPr>
          <w:ilvl w:val="0"/>
          <w:numId w:val="32"/>
        </w:numPr>
        <w:autoSpaceDE/>
        <w:autoSpaceDN/>
        <w:contextualSpacing/>
        <w:rPr>
          <w:rFonts w:ascii="Arial" w:hAnsi="Arial" w:cs="Arial"/>
          <w:lang w:val="en-GB"/>
        </w:rPr>
      </w:pPr>
      <w:r w:rsidRPr="00B3635C">
        <w:rPr>
          <w:rFonts w:ascii="Arial" w:hAnsi="Arial" w:cs="Arial"/>
          <w:b/>
          <w:bCs/>
          <w:lang w:val="en-GB"/>
        </w:rPr>
        <w:t>Time Savings:</w:t>
      </w:r>
      <w:r w:rsidRPr="00B3635C">
        <w:rPr>
          <w:rFonts w:ascii="Arial" w:hAnsi="Arial" w:cs="Arial"/>
          <w:lang w:val="en-GB"/>
        </w:rPr>
        <w:t xml:space="preserve"> Since the contractor manages every detail, including design to completion, the project is able to be completed within a shorter period of time.</w:t>
      </w:r>
    </w:p>
    <w:p w14:paraId="3291E255" w14:textId="77777777" w:rsidR="004E7D79" w:rsidRPr="00B3635C" w:rsidRDefault="004E7D79" w:rsidP="004E7D79">
      <w:pPr>
        <w:rPr>
          <w:rFonts w:ascii="Arial" w:hAnsi="Arial" w:cs="Arial"/>
          <w:b/>
          <w:bCs/>
        </w:rPr>
      </w:pPr>
      <w:r w:rsidRPr="00B3635C">
        <w:rPr>
          <w:rFonts w:ascii="Arial" w:hAnsi="Arial" w:cs="Arial"/>
          <w:b/>
          <w:bCs/>
        </w:rPr>
        <w:t>Disadvantages:</w:t>
      </w:r>
    </w:p>
    <w:p w14:paraId="21A4B73D" w14:textId="77777777" w:rsidR="004E7D79" w:rsidRPr="00B3635C" w:rsidRDefault="004E7D79" w:rsidP="004E7D79">
      <w:pPr>
        <w:pStyle w:val="ListParagraph"/>
        <w:widowControl/>
        <w:numPr>
          <w:ilvl w:val="0"/>
          <w:numId w:val="31"/>
        </w:numPr>
        <w:autoSpaceDE/>
        <w:autoSpaceDN/>
        <w:contextualSpacing/>
        <w:rPr>
          <w:rFonts w:ascii="Arial" w:hAnsi="Arial" w:cs="Arial"/>
          <w:lang w:val="en-GB"/>
        </w:rPr>
      </w:pPr>
      <w:r w:rsidRPr="00B3635C">
        <w:rPr>
          <w:rFonts w:ascii="Arial" w:hAnsi="Arial" w:cs="Arial"/>
          <w:b/>
          <w:bCs/>
          <w:lang w:val="en-GB"/>
        </w:rPr>
        <w:lastRenderedPageBreak/>
        <w:t>The high Costs:</w:t>
      </w:r>
      <w:r w:rsidRPr="00B3635C">
        <w:rPr>
          <w:rFonts w:ascii="Arial" w:hAnsi="Arial" w:cs="Arial"/>
          <w:lang w:val="en-GB"/>
        </w:rPr>
        <w:t xml:space="preserve"> The contractors generally incorporate the risk premiums in the cost of their jobs thus turnkey projects are costly.</w:t>
      </w:r>
    </w:p>
    <w:p w14:paraId="47166944" w14:textId="77777777" w:rsidR="004E7D79" w:rsidRPr="00B3635C" w:rsidRDefault="004E7D79" w:rsidP="004E7D79">
      <w:pPr>
        <w:pStyle w:val="ListParagraph"/>
        <w:widowControl/>
        <w:numPr>
          <w:ilvl w:val="0"/>
          <w:numId w:val="31"/>
        </w:numPr>
        <w:autoSpaceDE/>
        <w:autoSpaceDN/>
        <w:contextualSpacing/>
        <w:rPr>
          <w:rFonts w:ascii="Arial" w:hAnsi="Arial" w:cs="Arial"/>
          <w:lang w:val="en-GB"/>
        </w:rPr>
      </w:pPr>
      <w:r w:rsidRPr="00B3635C">
        <w:rPr>
          <w:rFonts w:ascii="Arial" w:hAnsi="Arial" w:cs="Arial"/>
          <w:b/>
          <w:bCs/>
          <w:lang w:val="en-GB"/>
        </w:rPr>
        <w:t>Lack of Client Control:</w:t>
      </w:r>
      <w:r w:rsidRPr="00B3635C">
        <w:rPr>
          <w:rFonts w:ascii="Arial" w:hAnsi="Arial" w:cs="Arial"/>
          <w:lang w:val="en-GB"/>
        </w:rPr>
        <w:t xml:space="preserve"> When the contract is established, the client is less a part of the project decision process, and that is one of the reasons why one may not be satisfied with the design or project implementation.</w:t>
      </w:r>
    </w:p>
    <w:p w14:paraId="41D121D5" w14:textId="77777777" w:rsidR="004E7D79" w:rsidRPr="00B3635C" w:rsidRDefault="004E7D79" w:rsidP="004E7D79">
      <w:pPr>
        <w:pStyle w:val="ListParagraph"/>
        <w:widowControl/>
        <w:numPr>
          <w:ilvl w:val="0"/>
          <w:numId w:val="31"/>
        </w:numPr>
        <w:autoSpaceDE/>
        <w:autoSpaceDN/>
        <w:contextualSpacing/>
        <w:rPr>
          <w:rFonts w:ascii="Arial" w:hAnsi="Arial" w:cs="Arial"/>
          <w:lang w:val="en-GB"/>
        </w:rPr>
      </w:pPr>
      <w:r w:rsidRPr="00B3635C">
        <w:rPr>
          <w:rFonts w:ascii="Arial" w:hAnsi="Arial" w:cs="Arial"/>
          <w:b/>
          <w:bCs/>
          <w:lang w:val="en-GB"/>
        </w:rPr>
        <w:t>Inflexibility:</w:t>
      </w:r>
      <w:r w:rsidRPr="00B3635C">
        <w:rPr>
          <w:rFonts w:ascii="Arial" w:hAnsi="Arial" w:cs="Arial"/>
          <w:lang w:val="en-GB"/>
        </w:rPr>
        <w:t xml:space="preserve"> modification of the project throughout execution is more challenging to accommodate, which may result in extra expenses.</w:t>
      </w:r>
    </w:p>
    <w:p w14:paraId="0F0BB0D6" w14:textId="77777777" w:rsidR="004E7D79" w:rsidRPr="00B3635C" w:rsidRDefault="004E7D79" w:rsidP="004E7D79">
      <w:pPr>
        <w:pStyle w:val="Heading2"/>
        <w:rPr>
          <w:rFonts w:ascii="Arial" w:hAnsi="Arial" w:cs="Arial"/>
          <w:lang w:val="en-GB"/>
        </w:rPr>
      </w:pPr>
      <w:bookmarkStart w:id="4" w:name="_Toc216383901"/>
      <w:r w:rsidRPr="00B3635C">
        <w:rPr>
          <w:rFonts w:ascii="Arial" w:hAnsi="Arial" w:cs="Arial"/>
          <w:lang w:val="en-GB"/>
        </w:rPr>
        <w:t>Multicontracting</w:t>
      </w:r>
      <w:bookmarkEnd w:id="4"/>
    </w:p>
    <w:p w14:paraId="4E8BCE05" w14:textId="77777777" w:rsidR="004E7D79" w:rsidRPr="00B3635C" w:rsidRDefault="004E7D79" w:rsidP="004E7D79">
      <w:pPr>
        <w:rPr>
          <w:rFonts w:ascii="Arial" w:hAnsi="Arial" w:cs="Arial"/>
        </w:rPr>
      </w:pPr>
      <w:r w:rsidRPr="00B3635C">
        <w:rPr>
          <w:rFonts w:ascii="Arial" w:hAnsi="Arial" w:cs="Arial"/>
        </w:rPr>
        <w:t>Multicontracting is a method that involves recruitment of multiple contractors to work on a project at various stages or parts. This approach enables each contractor to specialize in certain areas including construction, electrical or design hence providing specialized skills in its respective stages. It is generally applied in the case of big and multi-skilled projects demanding very specialized skills in many fields.</w:t>
      </w:r>
    </w:p>
    <w:p w14:paraId="646B6C35" w14:textId="77777777" w:rsidR="004E7D79" w:rsidRPr="00B3635C" w:rsidRDefault="004E7D79" w:rsidP="004E7D79">
      <w:pPr>
        <w:rPr>
          <w:rFonts w:ascii="Arial" w:hAnsi="Arial" w:cs="Arial"/>
          <w:b/>
          <w:bCs/>
        </w:rPr>
      </w:pPr>
      <w:r w:rsidRPr="00B3635C">
        <w:rPr>
          <w:rFonts w:ascii="Arial" w:hAnsi="Arial" w:cs="Arial"/>
          <w:b/>
          <w:bCs/>
        </w:rPr>
        <w:t>Advantages:</w:t>
      </w:r>
    </w:p>
    <w:p w14:paraId="082317A8" w14:textId="77777777" w:rsidR="004E7D79" w:rsidRPr="00B3635C" w:rsidRDefault="004E7D79" w:rsidP="004E7D79">
      <w:pPr>
        <w:pStyle w:val="ListParagraph"/>
        <w:widowControl/>
        <w:numPr>
          <w:ilvl w:val="0"/>
          <w:numId w:val="30"/>
        </w:numPr>
        <w:autoSpaceDE/>
        <w:autoSpaceDN/>
        <w:contextualSpacing/>
        <w:rPr>
          <w:rFonts w:ascii="Arial" w:hAnsi="Arial" w:cs="Arial"/>
          <w:lang w:val="en-GB"/>
        </w:rPr>
      </w:pPr>
      <w:r w:rsidRPr="00B3635C">
        <w:rPr>
          <w:rFonts w:ascii="Arial" w:hAnsi="Arial" w:cs="Arial"/>
          <w:b/>
          <w:bCs/>
          <w:lang w:val="en-GB"/>
        </w:rPr>
        <w:t>Specialized Expertise</w:t>
      </w:r>
      <w:r w:rsidRPr="00B3635C">
        <w:rPr>
          <w:rFonts w:ascii="Arial" w:hAnsi="Arial" w:cs="Arial"/>
          <w:lang w:val="en-GB"/>
        </w:rPr>
        <w:t>: The client will have specialists dealing with various parts of the project hence each stage will be dealt with by an expert with the necessary expertise.</w:t>
      </w:r>
    </w:p>
    <w:p w14:paraId="454F38CF" w14:textId="77777777" w:rsidR="004E7D79" w:rsidRPr="00B3635C" w:rsidRDefault="004E7D79" w:rsidP="004E7D79">
      <w:pPr>
        <w:pStyle w:val="ListParagraph"/>
        <w:widowControl/>
        <w:numPr>
          <w:ilvl w:val="0"/>
          <w:numId w:val="30"/>
        </w:numPr>
        <w:autoSpaceDE/>
        <w:autoSpaceDN/>
        <w:contextualSpacing/>
        <w:rPr>
          <w:rFonts w:ascii="Arial" w:hAnsi="Arial" w:cs="Arial"/>
          <w:lang w:val="en-GB"/>
        </w:rPr>
      </w:pPr>
      <w:r w:rsidRPr="00B3635C">
        <w:rPr>
          <w:rFonts w:ascii="Arial" w:hAnsi="Arial" w:cs="Arial"/>
          <w:lang w:val="en-GB"/>
        </w:rPr>
        <w:t>C</w:t>
      </w:r>
      <w:r w:rsidRPr="00B3635C">
        <w:rPr>
          <w:rFonts w:ascii="Arial" w:hAnsi="Arial" w:cs="Arial"/>
          <w:b/>
          <w:bCs/>
          <w:lang w:val="en-GB"/>
        </w:rPr>
        <w:t>ost Control</w:t>
      </w:r>
      <w:r w:rsidRPr="00B3635C">
        <w:rPr>
          <w:rFonts w:ascii="Arial" w:hAnsi="Arial" w:cs="Arial"/>
          <w:lang w:val="en-GB"/>
        </w:rPr>
        <w:t>: The client can negotiate with specific contractors where the total costs in most cases are cut by choosing the lowest price offer at each stage.</w:t>
      </w:r>
    </w:p>
    <w:p w14:paraId="0B43408F" w14:textId="77777777" w:rsidR="004E7D79" w:rsidRPr="00B3635C" w:rsidRDefault="004E7D79" w:rsidP="004E7D79">
      <w:pPr>
        <w:pStyle w:val="ListParagraph"/>
        <w:widowControl/>
        <w:numPr>
          <w:ilvl w:val="0"/>
          <w:numId w:val="30"/>
        </w:numPr>
        <w:autoSpaceDE/>
        <w:autoSpaceDN/>
        <w:contextualSpacing/>
        <w:rPr>
          <w:rFonts w:ascii="Arial" w:hAnsi="Arial" w:cs="Arial"/>
          <w:lang w:val="en-GB"/>
        </w:rPr>
      </w:pPr>
      <w:r w:rsidRPr="00B3635C">
        <w:rPr>
          <w:rFonts w:ascii="Arial" w:hAnsi="Arial" w:cs="Arial"/>
          <w:b/>
          <w:bCs/>
          <w:lang w:val="en-GB"/>
        </w:rPr>
        <w:t>Flexibility</w:t>
      </w:r>
      <w:r w:rsidRPr="00B3635C">
        <w:rPr>
          <w:rFonts w:ascii="Arial" w:hAnsi="Arial" w:cs="Arial"/>
          <w:lang w:val="en-GB"/>
        </w:rPr>
        <w:t>: When one contractor fails to cope up to expectation, the contractor can be changed without influencing the rest of the project.</w:t>
      </w:r>
    </w:p>
    <w:p w14:paraId="2E105BE2" w14:textId="77777777" w:rsidR="004E7D79" w:rsidRPr="00B3635C" w:rsidRDefault="004E7D79" w:rsidP="004E7D79">
      <w:pPr>
        <w:rPr>
          <w:rFonts w:ascii="Arial" w:hAnsi="Arial" w:cs="Arial"/>
          <w:b/>
          <w:bCs/>
        </w:rPr>
      </w:pPr>
      <w:r w:rsidRPr="00B3635C">
        <w:rPr>
          <w:rFonts w:ascii="Arial" w:hAnsi="Arial" w:cs="Arial"/>
          <w:b/>
          <w:bCs/>
        </w:rPr>
        <w:t>Disadvantages:</w:t>
      </w:r>
    </w:p>
    <w:p w14:paraId="44A1ADD7" w14:textId="77777777" w:rsidR="004E7D79" w:rsidRPr="00B3635C" w:rsidRDefault="004E7D79" w:rsidP="004E7D79">
      <w:pPr>
        <w:pStyle w:val="ListParagraph"/>
        <w:widowControl/>
        <w:numPr>
          <w:ilvl w:val="0"/>
          <w:numId w:val="29"/>
        </w:numPr>
        <w:autoSpaceDE/>
        <w:autoSpaceDN/>
        <w:contextualSpacing/>
        <w:rPr>
          <w:rFonts w:ascii="Arial" w:hAnsi="Arial" w:cs="Arial"/>
          <w:lang w:val="en-GB"/>
        </w:rPr>
      </w:pPr>
      <w:r w:rsidRPr="00B3635C">
        <w:rPr>
          <w:rFonts w:ascii="Arial" w:hAnsi="Arial" w:cs="Arial"/>
          <w:b/>
          <w:bCs/>
          <w:lang w:val="en-GB"/>
        </w:rPr>
        <w:t>Complexity of Coordination:</w:t>
      </w:r>
      <w:r w:rsidRPr="00B3635C">
        <w:rPr>
          <w:rFonts w:ascii="Arial" w:hAnsi="Arial" w:cs="Arial"/>
          <w:lang w:val="en-GB"/>
        </w:rPr>
        <w:t xml:space="preserve"> It may be difficult to deal with a number of contractors, particularly in coordinating schedules and deliverable among various contractors.</w:t>
      </w:r>
    </w:p>
    <w:p w14:paraId="0996E88D" w14:textId="77777777" w:rsidR="004E7D79" w:rsidRPr="00B3635C" w:rsidRDefault="004E7D79" w:rsidP="004E7D79">
      <w:pPr>
        <w:pStyle w:val="ListParagraph"/>
        <w:widowControl/>
        <w:numPr>
          <w:ilvl w:val="0"/>
          <w:numId w:val="29"/>
        </w:numPr>
        <w:autoSpaceDE/>
        <w:autoSpaceDN/>
        <w:contextualSpacing/>
        <w:rPr>
          <w:rFonts w:ascii="Arial" w:hAnsi="Arial" w:cs="Arial"/>
          <w:lang w:val="en-GB"/>
        </w:rPr>
      </w:pPr>
      <w:r w:rsidRPr="00B3635C">
        <w:rPr>
          <w:rFonts w:ascii="Arial" w:hAnsi="Arial" w:cs="Arial"/>
          <w:b/>
          <w:bCs/>
          <w:lang w:val="en-GB"/>
        </w:rPr>
        <w:t xml:space="preserve">Higher Administrative Cost: </w:t>
      </w:r>
      <w:r w:rsidRPr="00B3635C">
        <w:rPr>
          <w:rFonts w:ascii="Arial" w:hAnsi="Arial" w:cs="Arial"/>
          <w:lang w:val="en-GB"/>
        </w:rPr>
        <w:t>The client has to coordinate with several contracts and has to deal with more research which in turn adds to the overall administrative cost.</w:t>
      </w:r>
    </w:p>
    <w:p w14:paraId="7D641BB9" w14:textId="77777777" w:rsidR="004E7D79" w:rsidRPr="00B3635C" w:rsidRDefault="004E7D79" w:rsidP="004E7D79">
      <w:pPr>
        <w:pStyle w:val="ListParagraph"/>
        <w:widowControl/>
        <w:numPr>
          <w:ilvl w:val="0"/>
          <w:numId w:val="29"/>
        </w:numPr>
        <w:autoSpaceDE/>
        <w:autoSpaceDN/>
        <w:contextualSpacing/>
        <w:rPr>
          <w:rFonts w:ascii="Arial" w:hAnsi="Arial" w:cs="Arial"/>
          <w:lang w:val="en-GB"/>
        </w:rPr>
      </w:pPr>
      <w:r w:rsidRPr="00B3635C">
        <w:rPr>
          <w:rFonts w:ascii="Arial" w:hAnsi="Arial" w:cs="Arial"/>
          <w:b/>
          <w:bCs/>
          <w:lang w:val="en-GB"/>
        </w:rPr>
        <w:lastRenderedPageBreak/>
        <w:t>Risk of Delays</w:t>
      </w:r>
      <w:r w:rsidRPr="00B3635C">
        <w:rPr>
          <w:rFonts w:ascii="Arial" w:hAnsi="Arial" w:cs="Arial"/>
          <w:lang w:val="en-GB"/>
        </w:rPr>
        <w:t>: When the delay is caused by one of the contractors, it may be extended to the whole project as it becomes a domino effect.</w:t>
      </w:r>
    </w:p>
    <w:p w14:paraId="04887262" w14:textId="77777777" w:rsidR="004E7D79" w:rsidRPr="00B3635C" w:rsidRDefault="004E7D79" w:rsidP="004E7D79">
      <w:pPr>
        <w:pStyle w:val="Heading2"/>
        <w:rPr>
          <w:rFonts w:ascii="Arial" w:hAnsi="Arial" w:cs="Arial"/>
          <w:lang w:val="en-GB"/>
        </w:rPr>
      </w:pPr>
      <w:bookmarkStart w:id="5" w:name="_Toc216383902"/>
      <w:r w:rsidRPr="00B3635C">
        <w:rPr>
          <w:rFonts w:ascii="Arial" w:hAnsi="Arial" w:cs="Arial"/>
          <w:lang w:val="en-GB"/>
        </w:rPr>
        <w:t>Do-It-Yourself (DIY)</w:t>
      </w:r>
      <w:bookmarkEnd w:id="5"/>
    </w:p>
    <w:p w14:paraId="0198DBEB" w14:textId="77777777" w:rsidR="004E7D79" w:rsidRPr="00B3635C" w:rsidRDefault="004E7D79" w:rsidP="004E7D79">
      <w:pPr>
        <w:rPr>
          <w:rFonts w:ascii="Arial" w:hAnsi="Arial" w:cs="Arial"/>
        </w:rPr>
      </w:pPr>
      <w:r w:rsidRPr="00B3635C">
        <w:rPr>
          <w:rFonts w:ascii="Arial" w:hAnsi="Arial" w:cs="Arial"/>
        </w:rPr>
        <w:t>Do-It-Yourself (DIY) method entails that the owner of the project takes direct control of parts or the entire project. This may involve undertaking certain construction undertakings themselves or putting the subcontractors on their hands or supervising the whole undertaking without engaging a general contractor. The use of DIY contracting is usually in small and less complicated projects or in the situation where the client has the required skills and resources.</w:t>
      </w:r>
    </w:p>
    <w:p w14:paraId="60397054" w14:textId="77777777" w:rsidR="004E7D79" w:rsidRPr="00B3635C" w:rsidRDefault="004E7D79" w:rsidP="004E7D79">
      <w:pPr>
        <w:rPr>
          <w:rFonts w:ascii="Arial" w:hAnsi="Arial" w:cs="Arial"/>
          <w:b/>
          <w:bCs/>
        </w:rPr>
      </w:pPr>
      <w:r w:rsidRPr="00B3635C">
        <w:rPr>
          <w:rFonts w:ascii="Arial" w:hAnsi="Arial" w:cs="Arial"/>
          <w:b/>
          <w:bCs/>
        </w:rPr>
        <w:t>Advantages:</w:t>
      </w:r>
    </w:p>
    <w:p w14:paraId="16973BEF" w14:textId="77777777" w:rsidR="004E7D79" w:rsidRPr="00B3635C" w:rsidRDefault="004E7D79" w:rsidP="004E7D79">
      <w:pPr>
        <w:pStyle w:val="ListParagraph"/>
        <w:widowControl/>
        <w:numPr>
          <w:ilvl w:val="0"/>
          <w:numId w:val="27"/>
        </w:numPr>
        <w:autoSpaceDE/>
        <w:autoSpaceDN/>
        <w:contextualSpacing/>
        <w:rPr>
          <w:rFonts w:ascii="Arial" w:hAnsi="Arial" w:cs="Arial"/>
          <w:lang w:val="en-GB"/>
        </w:rPr>
      </w:pPr>
      <w:r w:rsidRPr="00B3635C">
        <w:rPr>
          <w:rFonts w:ascii="Arial" w:hAnsi="Arial" w:cs="Arial"/>
          <w:b/>
          <w:bCs/>
          <w:lang w:val="en-GB"/>
        </w:rPr>
        <w:t>Cost Savings:</w:t>
      </w:r>
      <w:r w:rsidRPr="00B3635C">
        <w:rPr>
          <w:rFonts w:ascii="Arial" w:hAnsi="Arial" w:cs="Arial"/>
          <w:lang w:val="en-GB"/>
        </w:rPr>
        <w:t xml:space="preserve"> The client will save money since they will be doing some tasks themselves and will not have to involve the fees charged by contractors.</w:t>
      </w:r>
    </w:p>
    <w:p w14:paraId="42E2F09A" w14:textId="77777777" w:rsidR="004E7D79" w:rsidRPr="00B3635C" w:rsidRDefault="004E7D79" w:rsidP="004E7D79">
      <w:pPr>
        <w:pStyle w:val="ListParagraph"/>
        <w:widowControl/>
        <w:numPr>
          <w:ilvl w:val="0"/>
          <w:numId w:val="27"/>
        </w:numPr>
        <w:autoSpaceDE/>
        <w:autoSpaceDN/>
        <w:contextualSpacing/>
        <w:rPr>
          <w:rFonts w:ascii="Arial" w:hAnsi="Arial" w:cs="Arial"/>
          <w:lang w:val="en-GB"/>
        </w:rPr>
      </w:pPr>
      <w:r w:rsidRPr="00B3635C">
        <w:rPr>
          <w:rFonts w:ascii="Arial" w:hAnsi="Arial" w:cs="Arial"/>
          <w:b/>
          <w:bCs/>
          <w:lang w:val="en-GB"/>
        </w:rPr>
        <w:t>Complete Control:</w:t>
      </w:r>
      <w:r w:rsidRPr="00B3635C">
        <w:rPr>
          <w:rFonts w:ascii="Arial" w:hAnsi="Arial" w:cs="Arial"/>
          <w:lang w:val="en-GB"/>
        </w:rPr>
        <w:t xml:space="preserve"> In this case the client has full control over everything in the project and thus it is easy to alter the scope, schedule, or the design accordingly.</w:t>
      </w:r>
    </w:p>
    <w:p w14:paraId="1735274E" w14:textId="77777777" w:rsidR="004E7D79" w:rsidRPr="00B3635C" w:rsidRDefault="004E7D79" w:rsidP="004E7D79">
      <w:pPr>
        <w:pStyle w:val="ListParagraph"/>
        <w:widowControl/>
        <w:numPr>
          <w:ilvl w:val="0"/>
          <w:numId w:val="27"/>
        </w:numPr>
        <w:autoSpaceDE/>
        <w:autoSpaceDN/>
        <w:contextualSpacing/>
        <w:rPr>
          <w:rFonts w:ascii="Arial" w:hAnsi="Arial" w:cs="Arial"/>
          <w:lang w:val="en-GB"/>
        </w:rPr>
      </w:pPr>
      <w:r w:rsidRPr="00B3635C">
        <w:rPr>
          <w:rFonts w:ascii="Arial" w:hAnsi="Arial" w:cs="Arial"/>
          <w:b/>
          <w:bCs/>
          <w:lang w:val="en-GB"/>
        </w:rPr>
        <w:t>Flexibility:</w:t>
      </w:r>
      <w:r w:rsidRPr="00B3635C">
        <w:rPr>
          <w:rFonts w:ascii="Arial" w:hAnsi="Arial" w:cs="Arial"/>
          <w:lang w:val="en-GB"/>
        </w:rPr>
        <w:t xml:space="preserve"> The client will be able to make decisions fast without consulting with contractors making the process more flexible.</w:t>
      </w:r>
    </w:p>
    <w:p w14:paraId="6D318944" w14:textId="77777777" w:rsidR="004E7D79" w:rsidRPr="00B3635C" w:rsidRDefault="004E7D79" w:rsidP="004E7D79">
      <w:pPr>
        <w:rPr>
          <w:rFonts w:ascii="Arial" w:hAnsi="Arial" w:cs="Arial"/>
          <w:b/>
          <w:bCs/>
        </w:rPr>
      </w:pPr>
      <w:r w:rsidRPr="00B3635C">
        <w:rPr>
          <w:rFonts w:ascii="Arial" w:hAnsi="Arial" w:cs="Arial"/>
          <w:b/>
          <w:bCs/>
        </w:rPr>
        <w:t>Disadvantages:</w:t>
      </w:r>
    </w:p>
    <w:p w14:paraId="206BDCCF" w14:textId="77777777" w:rsidR="004E7D79" w:rsidRPr="00B3635C" w:rsidRDefault="004E7D79" w:rsidP="004E7D79">
      <w:pPr>
        <w:pStyle w:val="ListParagraph"/>
        <w:widowControl/>
        <w:numPr>
          <w:ilvl w:val="0"/>
          <w:numId w:val="28"/>
        </w:numPr>
        <w:autoSpaceDE/>
        <w:autoSpaceDN/>
        <w:contextualSpacing/>
        <w:rPr>
          <w:rFonts w:ascii="Arial" w:hAnsi="Arial" w:cs="Arial"/>
          <w:lang w:val="en-GB"/>
        </w:rPr>
      </w:pPr>
      <w:r w:rsidRPr="00B3635C">
        <w:rPr>
          <w:rFonts w:ascii="Arial" w:hAnsi="Arial" w:cs="Arial"/>
          <w:b/>
          <w:bCs/>
          <w:lang w:val="en-GB"/>
        </w:rPr>
        <w:t>Inexperience Risks</w:t>
      </w:r>
      <w:r w:rsidRPr="00B3635C">
        <w:rPr>
          <w:rFonts w:ascii="Arial" w:hAnsi="Arial" w:cs="Arial"/>
          <w:lang w:val="en-GB"/>
        </w:rPr>
        <w:t>: When the client is not experienced in handling the construction or project management issues, it may end up in inefficiencies, errors and poor quality.</w:t>
      </w:r>
    </w:p>
    <w:p w14:paraId="6502A246" w14:textId="77777777" w:rsidR="004E7D79" w:rsidRPr="00B3635C" w:rsidRDefault="004E7D79" w:rsidP="004E7D79">
      <w:pPr>
        <w:pStyle w:val="ListParagraph"/>
        <w:widowControl/>
        <w:numPr>
          <w:ilvl w:val="0"/>
          <w:numId w:val="28"/>
        </w:numPr>
        <w:autoSpaceDE/>
        <w:autoSpaceDN/>
        <w:contextualSpacing/>
        <w:rPr>
          <w:rFonts w:ascii="Arial" w:hAnsi="Arial" w:cs="Arial"/>
          <w:lang w:val="en-GB"/>
        </w:rPr>
      </w:pPr>
      <w:r w:rsidRPr="00B3635C">
        <w:rPr>
          <w:rFonts w:ascii="Arial" w:hAnsi="Arial" w:cs="Arial"/>
          <w:b/>
          <w:bCs/>
          <w:lang w:val="en-GB"/>
        </w:rPr>
        <w:t>Time-Consuming:</w:t>
      </w:r>
      <w:r w:rsidRPr="00B3635C">
        <w:rPr>
          <w:rFonts w:ascii="Arial" w:hAnsi="Arial" w:cs="Arial"/>
          <w:lang w:val="en-GB"/>
        </w:rPr>
        <w:t xml:space="preserve"> Project management without the assistance of a professional can be extremely time consuming particularly in bigger or more complicated projects (Portny and Portny, 2022).</w:t>
      </w:r>
    </w:p>
    <w:p w14:paraId="311856A9" w14:textId="77777777" w:rsidR="004E7D79" w:rsidRPr="00B3635C" w:rsidRDefault="004E7D79" w:rsidP="004E7D79">
      <w:pPr>
        <w:pStyle w:val="ListParagraph"/>
        <w:widowControl/>
        <w:numPr>
          <w:ilvl w:val="0"/>
          <w:numId w:val="28"/>
        </w:numPr>
        <w:autoSpaceDE/>
        <w:autoSpaceDN/>
        <w:contextualSpacing/>
        <w:rPr>
          <w:rFonts w:ascii="Arial" w:hAnsi="Arial" w:cs="Arial"/>
          <w:lang w:val="en-GB"/>
        </w:rPr>
      </w:pPr>
      <w:r w:rsidRPr="00B3635C">
        <w:rPr>
          <w:rFonts w:ascii="Arial" w:hAnsi="Arial" w:cs="Arial"/>
          <w:b/>
          <w:bCs/>
          <w:lang w:val="en-GB"/>
        </w:rPr>
        <w:t>Resource Constraints:</w:t>
      </w:r>
      <w:r w:rsidRPr="00B3635C">
        <w:rPr>
          <w:rFonts w:ascii="Arial" w:hAnsi="Arial" w:cs="Arial"/>
          <w:lang w:val="en-GB"/>
        </w:rPr>
        <w:t xml:space="preserve"> The client might not be able to get the tools, equipment, or subcontractors required to do a specific job, which will cause delays or substandard work.</w:t>
      </w:r>
    </w:p>
    <w:p w14:paraId="0DC15535" w14:textId="77777777" w:rsidR="004E7D79" w:rsidRPr="00B3635C" w:rsidRDefault="004E7D79" w:rsidP="004E7D79">
      <w:pPr>
        <w:pStyle w:val="Heading2"/>
        <w:rPr>
          <w:rFonts w:ascii="Arial" w:hAnsi="Arial" w:cs="Arial"/>
          <w:lang w:val="en-GB"/>
        </w:rPr>
      </w:pPr>
      <w:bookmarkStart w:id="6" w:name="_Toc216383903"/>
      <w:r w:rsidRPr="00B3635C">
        <w:rPr>
          <w:rFonts w:ascii="Arial" w:hAnsi="Arial" w:cs="Arial"/>
          <w:lang w:val="en-GB"/>
        </w:rPr>
        <w:lastRenderedPageBreak/>
        <w:t>Multicontract  + DIY Combination.</w:t>
      </w:r>
      <w:bookmarkEnd w:id="6"/>
    </w:p>
    <w:p w14:paraId="4CEE947D" w14:textId="77777777" w:rsidR="004E7D79" w:rsidRPr="00B3635C" w:rsidRDefault="004E7D79" w:rsidP="004E7D79">
      <w:pPr>
        <w:rPr>
          <w:rFonts w:ascii="Arial" w:hAnsi="Arial" w:cs="Arial"/>
        </w:rPr>
      </w:pPr>
      <w:r w:rsidRPr="00B3635C">
        <w:rPr>
          <w:rFonts w:ascii="Arial" w:hAnsi="Arial" w:cs="Arial"/>
        </w:rPr>
        <w:t>The Multicontract + DIY model is a hybrid model in which the project will be segmented into components with some of them being handled by contractors and others by the project owner. This is a common approach where the client wishes to handle some of the aspects of the project but may need contractors in other specialized elements of the project.</w:t>
      </w:r>
    </w:p>
    <w:p w14:paraId="77C36F20" w14:textId="77777777" w:rsidR="004E7D79" w:rsidRPr="00B3635C" w:rsidRDefault="004E7D79" w:rsidP="004E7D79">
      <w:pPr>
        <w:rPr>
          <w:rFonts w:ascii="Arial" w:hAnsi="Arial" w:cs="Arial"/>
          <w:b/>
          <w:bCs/>
        </w:rPr>
      </w:pPr>
      <w:r w:rsidRPr="00B3635C">
        <w:rPr>
          <w:rFonts w:ascii="Arial" w:hAnsi="Arial" w:cs="Arial"/>
          <w:b/>
          <w:bCs/>
        </w:rPr>
        <w:t>Advantages:</w:t>
      </w:r>
    </w:p>
    <w:p w14:paraId="1F8B1829" w14:textId="77777777" w:rsidR="004E7D79" w:rsidRPr="00B3635C" w:rsidRDefault="004E7D79" w:rsidP="004E7D79">
      <w:pPr>
        <w:pStyle w:val="ListParagraph"/>
        <w:widowControl/>
        <w:numPr>
          <w:ilvl w:val="0"/>
          <w:numId w:val="26"/>
        </w:numPr>
        <w:autoSpaceDE/>
        <w:autoSpaceDN/>
        <w:contextualSpacing/>
        <w:rPr>
          <w:rFonts w:ascii="Arial" w:hAnsi="Arial" w:cs="Arial"/>
          <w:lang w:val="en-GB"/>
        </w:rPr>
      </w:pPr>
      <w:r w:rsidRPr="00B3635C">
        <w:rPr>
          <w:rFonts w:ascii="Arial" w:hAnsi="Arial" w:cs="Arial"/>
          <w:b/>
          <w:bCs/>
          <w:lang w:val="en-GB"/>
        </w:rPr>
        <w:t>Cost Effectiveness:</w:t>
      </w:r>
      <w:r w:rsidRPr="00B3635C">
        <w:rPr>
          <w:rFonts w:ascii="Arial" w:hAnsi="Arial" w:cs="Arial"/>
          <w:lang w:val="en-GB"/>
        </w:rPr>
        <w:t xml:space="preserve"> The client is able to save on money by assuming some responsibilities like handling subcontractors or performing small duties with the same enjoying the expertise of the contractors to handle other more technical areas.</w:t>
      </w:r>
    </w:p>
    <w:p w14:paraId="362AA859" w14:textId="77777777" w:rsidR="004E7D79" w:rsidRPr="00B3635C" w:rsidRDefault="004E7D79" w:rsidP="004E7D79">
      <w:pPr>
        <w:pStyle w:val="ListParagraph"/>
        <w:widowControl/>
        <w:numPr>
          <w:ilvl w:val="0"/>
          <w:numId w:val="26"/>
        </w:numPr>
        <w:autoSpaceDE/>
        <w:autoSpaceDN/>
        <w:contextualSpacing/>
        <w:rPr>
          <w:rFonts w:ascii="Arial" w:hAnsi="Arial" w:cs="Arial"/>
          <w:lang w:val="en-GB"/>
        </w:rPr>
      </w:pPr>
      <w:r w:rsidRPr="00B3635C">
        <w:rPr>
          <w:rFonts w:ascii="Arial" w:hAnsi="Arial" w:cs="Arial"/>
          <w:b/>
          <w:bCs/>
          <w:lang w:val="en-GB"/>
        </w:rPr>
        <w:t>Flexibility:</w:t>
      </w:r>
      <w:r w:rsidRPr="00B3635C">
        <w:rPr>
          <w:rFonts w:ascii="Arial" w:hAnsi="Arial" w:cs="Arial"/>
          <w:lang w:val="en-GB"/>
        </w:rPr>
        <w:t xml:space="preserve"> At the same time, the client can gain control over the areas of the project, as well as guarantee the high-quality performance of the project in the specialized stages, which are carried out by the contractors.</w:t>
      </w:r>
    </w:p>
    <w:p w14:paraId="1D8934CD" w14:textId="77777777" w:rsidR="004E7D79" w:rsidRPr="00B3635C" w:rsidRDefault="004E7D79" w:rsidP="004E7D79">
      <w:pPr>
        <w:pStyle w:val="ListParagraph"/>
        <w:widowControl/>
        <w:numPr>
          <w:ilvl w:val="0"/>
          <w:numId w:val="26"/>
        </w:numPr>
        <w:autoSpaceDE/>
        <w:autoSpaceDN/>
        <w:contextualSpacing/>
        <w:rPr>
          <w:rFonts w:ascii="Arial" w:hAnsi="Arial" w:cs="Arial"/>
          <w:lang w:val="en-GB"/>
        </w:rPr>
      </w:pPr>
      <w:r w:rsidRPr="00B3635C">
        <w:rPr>
          <w:rFonts w:ascii="Arial" w:hAnsi="Arial" w:cs="Arial"/>
          <w:b/>
          <w:bCs/>
          <w:lang w:val="en-GB"/>
        </w:rPr>
        <w:t>Less Overhead:</w:t>
      </w:r>
      <w:r w:rsidRPr="00B3635C">
        <w:rPr>
          <w:rFonts w:ascii="Arial" w:hAnsi="Arial" w:cs="Arial"/>
          <w:lang w:val="en-GB"/>
        </w:rPr>
        <w:t xml:space="preserve"> The client does not have to take control of the whole project using contractors which will mean the client will not require a lot of administrative resources.</w:t>
      </w:r>
    </w:p>
    <w:p w14:paraId="33BB677A" w14:textId="77777777" w:rsidR="004E7D79" w:rsidRPr="00B3635C" w:rsidRDefault="004E7D79" w:rsidP="004E7D79">
      <w:pPr>
        <w:rPr>
          <w:rFonts w:ascii="Arial" w:hAnsi="Arial" w:cs="Arial"/>
          <w:b/>
          <w:bCs/>
        </w:rPr>
      </w:pPr>
      <w:r w:rsidRPr="00B3635C">
        <w:rPr>
          <w:rFonts w:ascii="Arial" w:hAnsi="Arial" w:cs="Arial"/>
          <w:b/>
          <w:bCs/>
        </w:rPr>
        <w:t>Disadvantages:</w:t>
      </w:r>
    </w:p>
    <w:p w14:paraId="377D8657" w14:textId="77777777" w:rsidR="004E7D79" w:rsidRPr="00B3635C" w:rsidRDefault="004E7D79" w:rsidP="004E7D79">
      <w:pPr>
        <w:pStyle w:val="ListParagraph"/>
        <w:widowControl/>
        <w:numPr>
          <w:ilvl w:val="0"/>
          <w:numId w:val="25"/>
        </w:numPr>
        <w:autoSpaceDE/>
        <w:autoSpaceDN/>
        <w:contextualSpacing/>
        <w:rPr>
          <w:rFonts w:ascii="Arial" w:hAnsi="Arial" w:cs="Arial"/>
          <w:lang w:val="en-GB"/>
        </w:rPr>
      </w:pPr>
      <w:r w:rsidRPr="00B3635C">
        <w:rPr>
          <w:rFonts w:ascii="Arial" w:hAnsi="Arial" w:cs="Arial"/>
          <w:b/>
          <w:bCs/>
          <w:lang w:val="en-GB"/>
        </w:rPr>
        <w:t>Coordination Issues</w:t>
      </w:r>
      <w:r w:rsidRPr="00B3635C">
        <w:rPr>
          <w:rFonts w:ascii="Arial" w:hAnsi="Arial" w:cs="Arial"/>
          <w:lang w:val="en-GB"/>
        </w:rPr>
        <w:t>: The coordination of DIY and contractor managed portions may create coordination and timing problems, which may result in delays, or mismatch of various stages of the project (Ndekugri, Ankrah and Adaku, 2021).</w:t>
      </w:r>
    </w:p>
    <w:p w14:paraId="65979B55" w14:textId="77777777" w:rsidR="004E7D79" w:rsidRPr="00B3635C" w:rsidRDefault="004E7D79" w:rsidP="004E7D79">
      <w:pPr>
        <w:pStyle w:val="ListParagraph"/>
        <w:widowControl/>
        <w:numPr>
          <w:ilvl w:val="0"/>
          <w:numId w:val="25"/>
        </w:numPr>
        <w:autoSpaceDE/>
        <w:autoSpaceDN/>
        <w:contextualSpacing/>
        <w:rPr>
          <w:rFonts w:ascii="Arial" w:hAnsi="Arial" w:cs="Arial"/>
          <w:lang w:val="en-GB"/>
        </w:rPr>
      </w:pPr>
      <w:r w:rsidRPr="00B3635C">
        <w:rPr>
          <w:rFonts w:ascii="Arial" w:hAnsi="Arial" w:cs="Arial"/>
          <w:b/>
          <w:bCs/>
          <w:lang w:val="en-GB"/>
        </w:rPr>
        <w:t>Higher Responsibility of Clients:</w:t>
      </w:r>
      <w:r w:rsidRPr="00B3635C">
        <w:rPr>
          <w:rFonts w:ascii="Arial" w:hAnsi="Arial" w:cs="Arial"/>
          <w:lang w:val="en-GB"/>
        </w:rPr>
        <w:t xml:space="preserve"> The clients take increased responsibility and risk regarding the aspects of the project they control and that can be overwhelming and consequently it can cause delays unless addressed adequately.</w:t>
      </w:r>
    </w:p>
    <w:p w14:paraId="042F0305" w14:textId="77777777" w:rsidR="004E7D79" w:rsidRPr="00B3635C" w:rsidRDefault="004E7D79" w:rsidP="004E7D79">
      <w:pPr>
        <w:pStyle w:val="ListParagraph"/>
        <w:widowControl/>
        <w:numPr>
          <w:ilvl w:val="0"/>
          <w:numId w:val="25"/>
        </w:numPr>
        <w:autoSpaceDE/>
        <w:autoSpaceDN/>
        <w:contextualSpacing/>
        <w:rPr>
          <w:rFonts w:ascii="Arial" w:hAnsi="Arial" w:cs="Arial"/>
          <w:lang w:val="en-GB"/>
        </w:rPr>
      </w:pPr>
      <w:r w:rsidRPr="00B3635C">
        <w:rPr>
          <w:rFonts w:ascii="Arial" w:hAnsi="Arial" w:cs="Arial"/>
          <w:b/>
          <w:bCs/>
          <w:lang w:val="en-GB"/>
        </w:rPr>
        <w:t>Risk of Controversy:</w:t>
      </w:r>
      <w:r w:rsidRPr="00B3635C">
        <w:rPr>
          <w:rFonts w:ascii="Arial" w:hAnsi="Arial" w:cs="Arial"/>
          <w:lang w:val="en-GB"/>
        </w:rPr>
        <w:t xml:space="preserve"> The client and the contractors might disagree on the scope of </w:t>
      </w:r>
      <w:r w:rsidRPr="00B3635C">
        <w:rPr>
          <w:rFonts w:ascii="Arial" w:hAnsi="Arial" w:cs="Arial"/>
        </w:rPr>
        <w:t>duties,</w:t>
      </w:r>
      <w:r w:rsidRPr="00B3635C">
        <w:rPr>
          <w:rFonts w:ascii="Arial" w:hAnsi="Arial" w:cs="Arial"/>
          <w:lang w:val="en-GB"/>
        </w:rPr>
        <w:t xml:space="preserve"> and this would result in misunderstanding and even derailment of the project.</w:t>
      </w:r>
    </w:p>
    <w:p w14:paraId="1A9382F4" w14:textId="77777777" w:rsidR="004E7D79" w:rsidRPr="00B3635C" w:rsidRDefault="004E7D79" w:rsidP="004E7D79">
      <w:pPr>
        <w:pStyle w:val="Heading1"/>
        <w:rPr>
          <w:rFonts w:ascii="Arial" w:hAnsi="Arial" w:cs="Arial"/>
          <w:lang w:val="en-GB"/>
        </w:rPr>
      </w:pPr>
      <w:bookmarkStart w:id="7" w:name="_Toc216383904"/>
      <w:r w:rsidRPr="00B3635C">
        <w:rPr>
          <w:rFonts w:ascii="Arial" w:hAnsi="Arial" w:cs="Arial"/>
          <w:lang w:val="en-GB"/>
        </w:rPr>
        <w:lastRenderedPageBreak/>
        <w:t>Case Study: Mace Group</w:t>
      </w:r>
      <w:bookmarkEnd w:id="7"/>
    </w:p>
    <w:p w14:paraId="28137D98" w14:textId="77777777" w:rsidR="004E7D79" w:rsidRPr="00B3635C" w:rsidRDefault="004E7D79" w:rsidP="004E7D79">
      <w:pPr>
        <w:rPr>
          <w:rFonts w:ascii="Arial" w:hAnsi="Arial" w:cs="Arial"/>
        </w:rPr>
      </w:pPr>
      <w:r w:rsidRPr="00B3635C">
        <w:rPr>
          <w:rFonts w:ascii="Arial" w:hAnsi="Arial" w:cs="Arial"/>
        </w:rPr>
        <w:t>Mace Group, a leading UK-based construction and consultancy company, is a firm that is known to handle high profile and large-scale projects. (Mace Group, 2024) One of the most striking projects of the company is The Shard, a high-rise building in London, the tallest building in Europe, which is one of the most significant achievements of the company (Al, 2022). In this ambitious project, Mace utilized Turnkey contracting method, which put the entire burden on designing as well as the construction of the project. This enabled the client the Qatar Royal Family to reduce its role in the project, and Mace to manage all project implementation aspects.</w:t>
      </w:r>
    </w:p>
    <w:p w14:paraId="0EC5F77B" w14:textId="77777777" w:rsidR="004E7D79" w:rsidRPr="00B3635C" w:rsidRDefault="004E7D79" w:rsidP="004E7D79">
      <w:pPr>
        <w:rPr>
          <w:rFonts w:ascii="Arial" w:hAnsi="Arial" w:cs="Arial"/>
          <w:b/>
          <w:bCs/>
        </w:rPr>
      </w:pPr>
      <w:r w:rsidRPr="00B3635C">
        <w:rPr>
          <w:rFonts w:ascii="Arial" w:hAnsi="Arial" w:cs="Arial"/>
          <w:b/>
          <w:bCs/>
        </w:rPr>
        <w:t>Advantages to Mace:</w:t>
      </w:r>
    </w:p>
    <w:p w14:paraId="5BB3D331" w14:textId="77777777" w:rsidR="004E7D79" w:rsidRPr="00B3635C" w:rsidRDefault="004E7D79" w:rsidP="004E7D79">
      <w:pPr>
        <w:pStyle w:val="ListParagraph"/>
        <w:widowControl/>
        <w:numPr>
          <w:ilvl w:val="0"/>
          <w:numId w:val="34"/>
        </w:numPr>
        <w:autoSpaceDE/>
        <w:autoSpaceDN/>
        <w:contextualSpacing/>
        <w:rPr>
          <w:rFonts w:ascii="Arial" w:hAnsi="Arial" w:cs="Arial"/>
          <w:lang w:val="en-GB"/>
        </w:rPr>
      </w:pPr>
      <w:r w:rsidRPr="00B3635C">
        <w:rPr>
          <w:rFonts w:ascii="Arial" w:hAnsi="Arial" w:cs="Arial"/>
          <w:b/>
          <w:bCs/>
          <w:lang w:val="en-GB"/>
        </w:rPr>
        <w:t>Effective Co-ordination:</w:t>
      </w:r>
      <w:r w:rsidRPr="00B3635C">
        <w:rPr>
          <w:rFonts w:ascii="Arial" w:hAnsi="Arial" w:cs="Arial"/>
          <w:lang w:val="en-GB"/>
        </w:rPr>
        <w:t xml:space="preserve"> Mace employed the turnkey approach to simplify communication and project management so that there are no problems with completion between various contractors of the project.</w:t>
      </w:r>
    </w:p>
    <w:p w14:paraId="1CB9F0C5" w14:textId="77777777" w:rsidR="004E7D79" w:rsidRPr="00B3635C" w:rsidRDefault="004E7D79" w:rsidP="004E7D79">
      <w:pPr>
        <w:pStyle w:val="ListParagraph"/>
        <w:widowControl/>
        <w:numPr>
          <w:ilvl w:val="0"/>
          <w:numId w:val="34"/>
        </w:numPr>
        <w:autoSpaceDE/>
        <w:autoSpaceDN/>
        <w:contextualSpacing/>
        <w:rPr>
          <w:rFonts w:ascii="Arial" w:hAnsi="Arial" w:cs="Arial"/>
          <w:lang w:val="en-GB"/>
        </w:rPr>
      </w:pPr>
      <w:r w:rsidRPr="00B3635C">
        <w:rPr>
          <w:rFonts w:ascii="Arial" w:hAnsi="Arial" w:cs="Arial"/>
          <w:b/>
          <w:bCs/>
          <w:lang w:val="en-GB"/>
        </w:rPr>
        <w:t>Risk Transfer</w:t>
      </w:r>
      <w:r w:rsidRPr="00B3635C">
        <w:rPr>
          <w:rFonts w:ascii="Arial" w:hAnsi="Arial" w:cs="Arial"/>
          <w:lang w:val="en-GB"/>
        </w:rPr>
        <w:t>: Mace took most of the risks associated with the project including failure to meet the schedule, cost increase and quality issues, which gave the client greater predictability and reduced exposure (Soliman Abusamra and El, 2025).</w:t>
      </w:r>
    </w:p>
    <w:p w14:paraId="2456739C" w14:textId="77777777" w:rsidR="004E7D79" w:rsidRPr="00B3635C" w:rsidRDefault="004E7D79" w:rsidP="004E7D79">
      <w:pPr>
        <w:pStyle w:val="ListParagraph"/>
        <w:widowControl/>
        <w:numPr>
          <w:ilvl w:val="0"/>
          <w:numId w:val="34"/>
        </w:numPr>
        <w:autoSpaceDE/>
        <w:autoSpaceDN/>
        <w:contextualSpacing/>
        <w:rPr>
          <w:rFonts w:ascii="Arial" w:hAnsi="Arial" w:cs="Arial"/>
          <w:lang w:val="en-GB"/>
        </w:rPr>
      </w:pPr>
      <w:r w:rsidRPr="00B3635C">
        <w:rPr>
          <w:rFonts w:ascii="Arial" w:hAnsi="Arial" w:cs="Arial"/>
          <w:b/>
          <w:bCs/>
          <w:lang w:val="en-GB"/>
        </w:rPr>
        <w:t>On-Time Delivery:</w:t>
      </w:r>
      <w:r w:rsidRPr="00B3635C">
        <w:rPr>
          <w:rFonts w:ascii="Arial" w:hAnsi="Arial" w:cs="Arial"/>
          <w:lang w:val="en-GB"/>
        </w:rPr>
        <w:t xml:space="preserve"> The project was done on time and within the budget which proved efficient use of turnkey contract in big developments.</w:t>
      </w:r>
    </w:p>
    <w:p w14:paraId="239DEA6F" w14:textId="77777777" w:rsidR="004E7D79" w:rsidRPr="00B3635C" w:rsidRDefault="004E7D79" w:rsidP="004E7D79">
      <w:pPr>
        <w:rPr>
          <w:rFonts w:ascii="Arial" w:hAnsi="Arial" w:cs="Arial"/>
          <w:b/>
          <w:bCs/>
        </w:rPr>
      </w:pPr>
      <w:r w:rsidRPr="00B3635C">
        <w:rPr>
          <w:rFonts w:ascii="Arial" w:hAnsi="Arial" w:cs="Arial"/>
          <w:b/>
          <w:bCs/>
        </w:rPr>
        <w:t>Disadvantages:</w:t>
      </w:r>
    </w:p>
    <w:p w14:paraId="7C377817" w14:textId="77777777" w:rsidR="004E7D79" w:rsidRPr="00B3635C" w:rsidRDefault="004E7D79" w:rsidP="004E7D79">
      <w:pPr>
        <w:pStyle w:val="ListParagraph"/>
        <w:widowControl/>
        <w:numPr>
          <w:ilvl w:val="0"/>
          <w:numId w:val="33"/>
        </w:numPr>
        <w:autoSpaceDE/>
        <w:autoSpaceDN/>
        <w:contextualSpacing/>
        <w:rPr>
          <w:rFonts w:ascii="Arial" w:hAnsi="Arial" w:cs="Arial"/>
          <w:lang w:val="en-GB"/>
        </w:rPr>
      </w:pPr>
      <w:r w:rsidRPr="00B3635C">
        <w:rPr>
          <w:rFonts w:ascii="Arial" w:hAnsi="Arial" w:cs="Arial"/>
          <w:b/>
          <w:bCs/>
          <w:lang w:val="en-GB"/>
        </w:rPr>
        <w:t>Greater First Costs</w:t>
      </w:r>
      <w:r w:rsidRPr="00B3635C">
        <w:rPr>
          <w:rFonts w:ascii="Arial" w:hAnsi="Arial" w:cs="Arial"/>
          <w:lang w:val="en-GB"/>
        </w:rPr>
        <w:t>: The turnkey model was at a premium because of the risks taken by Mace as it was the more expensive option to the client.</w:t>
      </w:r>
    </w:p>
    <w:p w14:paraId="77070D67" w14:textId="77777777" w:rsidR="004E7D79" w:rsidRPr="00B3635C" w:rsidRDefault="004E7D79" w:rsidP="004E7D79">
      <w:pPr>
        <w:pStyle w:val="ListParagraph"/>
        <w:widowControl/>
        <w:numPr>
          <w:ilvl w:val="0"/>
          <w:numId w:val="33"/>
        </w:numPr>
        <w:autoSpaceDE/>
        <w:autoSpaceDN/>
        <w:contextualSpacing/>
        <w:rPr>
          <w:rFonts w:ascii="Arial" w:hAnsi="Arial" w:cs="Arial"/>
          <w:lang w:val="en-GB"/>
        </w:rPr>
      </w:pPr>
      <w:r w:rsidRPr="00B3635C">
        <w:rPr>
          <w:rFonts w:ascii="Arial" w:hAnsi="Arial" w:cs="Arial"/>
          <w:b/>
          <w:bCs/>
          <w:lang w:val="en-GB"/>
        </w:rPr>
        <w:t>Minimal Client Control</w:t>
      </w:r>
      <w:r w:rsidRPr="00B3635C">
        <w:rPr>
          <w:rFonts w:ascii="Arial" w:hAnsi="Arial" w:cs="Arial"/>
          <w:lang w:val="en-GB"/>
        </w:rPr>
        <w:t>: Once a project commenced, the client was not as flexible to intervene to make certain changes or alterations to the design or implementation.</w:t>
      </w:r>
    </w:p>
    <w:p w14:paraId="649A1CC8" w14:textId="77777777" w:rsidR="004E7D79" w:rsidRPr="00B3635C" w:rsidRDefault="004E7D79" w:rsidP="004E7D79">
      <w:pPr>
        <w:rPr>
          <w:rFonts w:ascii="Arial" w:hAnsi="Arial" w:cs="Arial"/>
        </w:rPr>
      </w:pPr>
      <w:r w:rsidRPr="00B3635C">
        <w:rPr>
          <w:rFonts w:ascii="Arial" w:hAnsi="Arial" w:cs="Arial"/>
        </w:rPr>
        <w:t>The case study shows that turnkey contracting is effective in dealing with complex and large-scale projects and balancing the risk and efficiency.</w:t>
      </w:r>
    </w:p>
    <w:p w14:paraId="074F01F2" w14:textId="77777777" w:rsidR="004E7D79" w:rsidRPr="00B3635C" w:rsidRDefault="004E7D79" w:rsidP="004E7D79">
      <w:pPr>
        <w:pStyle w:val="Heading1"/>
        <w:rPr>
          <w:rFonts w:ascii="Arial" w:hAnsi="Arial" w:cs="Arial"/>
          <w:lang w:val="en-GB"/>
        </w:rPr>
      </w:pPr>
      <w:bookmarkStart w:id="8" w:name="_Toc216383905"/>
      <w:r w:rsidRPr="00B3635C">
        <w:rPr>
          <w:rFonts w:ascii="Arial" w:hAnsi="Arial" w:cs="Arial"/>
          <w:lang w:val="en-GB"/>
        </w:rPr>
        <w:lastRenderedPageBreak/>
        <w:t>Comparing the Contracting Methods</w:t>
      </w:r>
      <w:bookmarkEnd w:id="8"/>
    </w:p>
    <w:p w14:paraId="7D0A59DB" w14:textId="77777777" w:rsidR="004E7D79" w:rsidRPr="00B3635C" w:rsidRDefault="004E7D79" w:rsidP="004E7D79">
      <w:pPr>
        <w:rPr>
          <w:rFonts w:ascii="Arial" w:hAnsi="Arial" w:cs="Arial"/>
        </w:rPr>
      </w:pPr>
      <w:r w:rsidRPr="00B3635C">
        <w:rPr>
          <w:rFonts w:ascii="Arial" w:hAnsi="Arial" w:cs="Arial"/>
        </w:rPr>
        <w:t>Contracting approaches have their specific merits and disadvantages, and thus they are applicable to various kinds of projects. Turnkey contracts are best suited to large, developmentally complicated projects such as The Shard because the client would like to have a single point of accountability and pass on the majority of the risks to the contractor (Kumar, 2022). The approach has the benefit of less client engagement and cheaper delivery, an increased cost and lack of flexibility. This is best suited in projects where efficiency, predictability, rather than control are a priority by the client.</w:t>
      </w:r>
    </w:p>
    <w:p w14:paraId="11262890" w14:textId="77777777" w:rsidR="004E7D79" w:rsidRPr="00B3635C" w:rsidRDefault="004E7D79" w:rsidP="004E7D79">
      <w:pPr>
        <w:rPr>
          <w:rFonts w:ascii="Arial" w:hAnsi="Arial" w:cs="Arial"/>
        </w:rPr>
      </w:pPr>
      <w:r w:rsidRPr="00B3635C">
        <w:rPr>
          <w:rFonts w:ascii="Arial" w:hAnsi="Arial" w:cs="Arial"/>
        </w:rPr>
        <w:t>Conversely Multicontracting would be more appropriate in projects where specialized knowledge is needed on different parts (Hasan, Lu and Newton, 2023). It gives the client the opportunity to select the most suitable contractor in each stage but can also create complexity and become a burden to the administration since there is a necessity to deal with several contractors. The approach is useful in the projects with a wide scope of needs such as large infrastructure projects.</w:t>
      </w:r>
    </w:p>
    <w:p w14:paraId="7FEED57B" w14:textId="77777777" w:rsidR="004E7D79" w:rsidRPr="00B3635C" w:rsidRDefault="004E7D79" w:rsidP="004E7D79">
      <w:pPr>
        <w:rPr>
          <w:rFonts w:ascii="Arial" w:hAnsi="Arial" w:cs="Arial"/>
        </w:rPr>
      </w:pPr>
      <w:r w:rsidRPr="00B3635C">
        <w:rPr>
          <w:rFonts w:ascii="Arial" w:hAnsi="Arial" w:cs="Arial"/>
        </w:rPr>
        <w:t>The DIY method is most suitable in smaller projects or when the client has the required expertise to deal with some aspects of the project. It is cheap and flexible but may be time consuming and dangerous otherwise in case the customer is not experienced. Lastly, Multicontract + DIY combination provides a hybrid variant, which gives clients the opportunity to control only some aspects and delegate the rest. It must be well coordinated and makes the client more responsible though, and it is an appropriate option when the client wants to have a combination between control and specialization.</w:t>
      </w:r>
    </w:p>
    <w:p w14:paraId="0880C03B" w14:textId="77777777" w:rsidR="004E7D79" w:rsidRPr="00B3635C" w:rsidRDefault="004E7D79" w:rsidP="004E7D79">
      <w:pPr>
        <w:rPr>
          <w:rFonts w:ascii="Arial" w:hAnsi="Arial" w:cs="Arial"/>
        </w:rPr>
      </w:pPr>
      <w:r w:rsidRPr="00B3635C">
        <w:rPr>
          <w:rFonts w:ascii="Arial" w:hAnsi="Arial" w:cs="Arial"/>
        </w:rPr>
        <w:t>Finally, depending on the size of the project, its complexity, and priorities of a client, the method of contracting should be selected.</w:t>
      </w:r>
    </w:p>
    <w:p w14:paraId="4E5B4451" w14:textId="77777777" w:rsidR="004E7D79" w:rsidRPr="00B3635C" w:rsidRDefault="004E7D79" w:rsidP="004E7D79">
      <w:pPr>
        <w:pStyle w:val="Heading1"/>
        <w:rPr>
          <w:rFonts w:ascii="Arial" w:hAnsi="Arial" w:cs="Arial"/>
          <w:lang w:val="en-GB"/>
        </w:rPr>
      </w:pPr>
      <w:bookmarkStart w:id="9" w:name="_Toc216383906"/>
      <w:r w:rsidRPr="00B3635C">
        <w:rPr>
          <w:rFonts w:ascii="Arial" w:hAnsi="Arial" w:cs="Arial"/>
          <w:lang w:val="en-GB"/>
        </w:rPr>
        <w:t>Conclusion</w:t>
      </w:r>
      <w:bookmarkEnd w:id="9"/>
    </w:p>
    <w:p w14:paraId="1E58A9B3" w14:textId="77777777" w:rsidR="004E7D79" w:rsidRPr="00B3635C" w:rsidRDefault="004E7D79" w:rsidP="004E7D79">
      <w:pPr>
        <w:rPr>
          <w:rFonts w:ascii="Arial" w:hAnsi="Arial" w:cs="Arial"/>
        </w:rPr>
      </w:pPr>
      <w:r w:rsidRPr="00B3635C">
        <w:rPr>
          <w:rFonts w:ascii="Arial" w:hAnsi="Arial" w:cs="Arial"/>
        </w:rPr>
        <w:t xml:space="preserve">Contracting method is very critical in the successful implementation of a project. Turnkey contracts are efficient and risk transferral hence are ideal in large-scale projects but are costly and less flexible. Multicontracting can be specialized and provides cost control but is more difficult to manage. DIY approach is cheap and adaptable yet involves a lot of </w:t>
      </w:r>
      <w:r w:rsidRPr="00B3635C">
        <w:rPr>
          <w:rFonts w:ascii="Arial" w:hAnsi="Arial" w:cs="Arial"/>
        </w:rPr>
        <w:lastRenderedPageBreak/>
        <w:t>experience and time dedication. The Multicontract + DIY option provides a moderate solution, which, however, requires close coordination. Finally, selecting the appropriate approach is based on the objectives of a project, its size, and preferences of clients.</w:t>
      </w:r>
      <w:r w:rsidRPr="00B3635C">
        <w:rPr>
          <w:rFonts w:ascii="Arial" w:hAnsi="Arial" w:cs="Arial"/>
        </w:rPr>
        <w:br w:type="page"/>
      </w:r>
    </w:p>
    <w:p w14:paraId="4A72FC70" w14:textId="77777777" w:rsidR="004E7D79" w:rsidRPr="00B3635C" w:rsidRDefault="004E7D79" w:rsidP="004E7D79">
      <w:pPr>
        <w:pStyle w:val="Heading1"/>
        <w:rPr>
          <w:rFonts w:ascii="Arial" w:hAnsi="Arial" w:cs="Arial"/>
          <w:lang w:val="en-GB"/>
        </w:rPr>
      </w:pPr>
      <w:bookmarkStart w:id="10" w:name="_Toc216383907"/>
      <w:r w:rsidRPr="00B3635C">
        <w:rPr>
          <w:rFonts w:ascii="Arial" w:hAnsi="Arial" w:cs="Arial"/>
          <w:lang w:val="en-GB"/>
        </w:rPr>
        <w:lastRenderedPageBreak/>
        <w:t>References</w:t>
      </w:r>
      <w:bookmarkEnd w:id="10"/>
    </w:p>
    <w:p w14:paraId="384B284F" w14:textId="77777777" w:rsidR="004E7D79" w:rsidRPr="004E7D79" w:rsidRDefault="004E7D79" w:rsidP="004E7D79">
      <w:pPr>
        <w:ind w:left="720" w:hanging="720"/>
        <w:rPr>
          <w:rFonts w:ascii="Arial" w:hAnsi="Arial" w:cs="Arial"/>
          <w:lang w:val="it-IT"/>
        </w:rPr>
      </w:pPr>
      <w:r w:rsidRPr="00B3635C">
        <w:rPr>
          <w:rFonts w:ascii="Arial" w:hAnsi="Arial" w:cs="Arial"/>
        </w:rPr>
        <w:t xml:space="preserve">Al, S. (2022). </w:t>
      </w:r>
      <w:r w:rsidRPr="00B3635C">
        <w:rPr>
          <w:rFonts w:ascii="Arial" w:hAnsi="Arial" w:cs="Arial"/>
          <w:i/>
          <w:iCs/>
        </w:rPr>
        <w:t>Supertall: How the World’s Tallest Buildings Are Reshaping Our Cities and Our Lives</w:t>
      </w:r>
      <w:r w:rsidRPr="00B3635C">
        <w:rPr>
          <w:rFonts w:ascii="Arial" w:hAnsi="Arial" w:cs="Arial"/>
        </w:rPr>
        <w:t xml:space="preserve">. </w:t>
      </w:r>
      <w:r w:rsidRPr="004E7D79">
        <w:rPr>
          <w:rFonts w:ascii="Arial" w:hAnsi="Arial" w:cs="Arial"/>
          <w:lang w:val="it-IT"/>
        </w:rPr>
        <w:t>W. W. Norton &amp; Company.</w:t>
      </w:r>
    </w:p>
    <w:p w14:paraId="36562D73" w14:textId="77777777" w:rsidR="004E7D79" w:rsidRPr="00B3635C" w:rsidRDefault="004E7D79" w:rsidP="004E7D79">
      <w:pPr>
        <w:ind w:left="720" w:hanging="720"/>
        <w:rPr>
          <w:rFonts w:ascii="Arial" w:hAnsi="Arial" w:cs="Arial"/>
        </w:rPr>
      </w:pPr>
      <w:r w:rsidRPr="004E7D79">
        <w:rPr>
          <w:rFonts w:ascii="Arial" w:hAnsi="Arial" w:cs="Arial"/>
          <w:lang w:val="it-IT"/>
        </w:rPr>
        <w:t xml:space="preserve">Donati, E., Copiello, S. and Pietro Bonifaci (2024). </w:t>
      </w:r>
      <w:r w:rsidRPr="00B3635C">
        <w:rPr>
          <w:rFonts w:ascii="Arial" w:hAnsi="Arial" w:cs="Arial"/>
        </w:rPr>
        <w:t xml:space="preserve">Applications and Economic Profiles of the Turnkey Contract Business Model. </w:t>
      </w:r>
      <w:r w:rsidRPr="00B3635C">
        <w:rPr>
          <w:rFonts w:ascii="Arial" w:hAnsi="Arial" w:cs="Arial"/>
          <w:i/>
          <w:iCs/>
        </w:rPr>
        <w:t>Lecture notes in computer science</w:t>
      </w:r>
      <w:r w:rsidRPr="00B3635C">
        <w:rPr>
          <w:rFonts w:ascii="Arial" w:hAnsi="Arial" w:cs="Arial"/>
        </w:rPr>
        <w:t>, pp.143–161. doi:https://doi.org/10.1007/978-3-031-65273-8_10.</w:t>
      </w:r>
    </w:p>
    <w:p w14:paraId="231A6AF2" w14:textId="77777777" w:rsidR="004E7D79" w:rsidRPr="00B3635C" w:rsidRDefault="004E7D79" w:rsidP="004E7D79">
      <w:pPr>
        <w:ind w:left="720" w:hanging="720"/>
        <w:rPr>
          <w:rFonts w:ascii="Arial" w:hAnsi="Arial" w:cs="Arial"/>
        </w:rPr>
      </w:pPr>
      <w:r w:rsidRPr="00B3635C">
        <w:rPr>
          <w:rFonts w:ascii="Arial" w:hAnsi="Arial" w:cs="Arial"/>
        </w:rPr>
        <w:t xml:space="preserve">Hasan, M., Lu, M. and Newton, R. (2023). Multicontractor multiproject matching optimization for planning modular school construction programs. </w:t>
      </w:r>
      <w:r w:rsidRPr="00B3635C">
        <w:rPr>
          <w:rFonts w:ascii="Arial" w:hAnsi="Arial" w:cs="Arial"/>
          <w:i/>
          <w:iCs/>
        </w:rPr>
        <w:t>Canadian Journal of Civil Engineering</w:t>
      </w:r>
      <w:r w:rsidRPr="00B3635C">
        <w:rPr>
          <w:rFonts w:ascii="Arial" w:hAnsi="Arial" w:cs="Arial"/>
        </w:rPr>
        <w:t>, 50(2), pp.102–113. doi:https://doi.org/10.1139/cjce-2022-0299.</w:t>
      </w:r>
    </w:p>
    <w:p w14:paraId="47859B68" w14:textId="77777777" w:rsidR="004E7D79" w:rsidRPr="00B3635C" w:rsidRDefault="004E7D79" w:rsidP="004E7D79">
      <w:pPr>
        <w:ind w:left="720" w:hanging="720"/>
        <w:rPr>
          <w:rFonts w:ascii="Arial" w:hAnsi="Arial" w:cs="Arial"/>
        </w:rPr>
      </w:pPr>
      <w:r w:rsidRPr="00B3635C">
        <w:rPr>
          <w:rFonts w:ascii="Arial" w:hAnsi="Arial" w:cs="Arial"/>
        </w:rPr>
        <w:t xml:space="preserve">Kerzner, H. (2022). </w:t>
      </w:r>
      <w:r w:rsidRPr="00B3635C">
        <w:rPr>
          <w:rFonts w:ascii="Arial" w:hAnsi="Arial" w:cs="Arial"/>
          <w:i/>
          <w:iCs/>
        </w:rPr>
        <w:t>Project management : A systems approach to planning, scheduling, and controlling</w:t>
      </w:r>
      <w:r w:rsidRPr="00B3635C">
        <w:rPr>
          <w:rFonts w:ascii="Arial" w:hAnsi="Arial" w:cs="Arial"/>
        </w:rPr>
        <w:t>. 13th ed. Hoboken, New Jersey: Wiley.</w:t>
      </w:r>
    </w:p>
    <w:p w14:paraId="6BA7C849" w14:textId="77777777" w:rsidR="004E7D79" w:rsidRPr="00B3635C" w:rsidRDefault="004E7D79" w:rsidP="004E7D79">
      <w:pPr>
        <w:ind w:left="720" w:hanging="720"/>
        <w:rPr>
          <w:rFonts w:ascii="Arial" w:hAnsi="Arial" w:cs="Arial"/>
        </w:rPr>
      </w:pPr>
      <w:r w:rsidRPr="00B3635C">
        <w:rPr>
          <w:rFonts w:ascii="Arial" w:hAnsi="Arial" w:cs="Arial"/>
        </w:rPr>
        <w:t xml:space="preserve">Kumar, B.R. (2022). </w:t>
      </w:r>
      <w:r w:rsidRPr="00B3635C">
        <w:rPr>
          <w:rFonts w:ascii="Arial" w:hAnsi="Arial" w:cs="Arial"/>
          <w:i/>
          <w:iCs/>
        </w:rPr>
        <w:t>Project Finance</w:t>
      </w:r>
      <w:r w:rsidRPr="00B3635C">
        <w:rPr>
          <w:rFonts w:ascii="Arial" w:hAnsi="Arial" w:cs="Arial"/>
        </w:rPr>
        <w:t xml:space="preserve">. </w:t>
      </w:r>
      <w:r w:rsidRPr="00B3635C">
        <w:rPr>
          <w:rFonts w:ascii="Arial" w:hAnsi="Arial" w:cs="Arial"/>
          <w:i/>
          <w:iCs/>
        </w:rPr>
        <w:t>Management for Professionals</w:t>
      </w:r>
      <w:r w:rsidRPr="00B3635C">
        <w:rPr>
          <w:rFonts w:ascii="Arial" w:hAnsi="Arial" w:cs="Arial"/>
        </w:rPr>
        <w:t>. Cham: Springer International Publishing. doi:https://doi.org/10.1007/978-3-030-96725-3.</w:t>
      </w:r>
    </w:p>
    <w:p w14:paraId="1EBB7AC1" w14:textId="77777777" w:rsidR="004E7D79" w:rsidRPr="00B3635C" w:rsidRDefault="004E7D79" w:rsidP="004E7D79">
      <w:pPr>
        <w:ind w:left="720" w:hanging="720"/>
        <w:rPr>
          <w:rFonts w:ascii="Arial" w:hAnsi="Arial" w:cs="Arial"/>
        </w:rPr>
      </w:pPr>
      <w:r w:rsidRPr="00B3635C">
        <w:rPr>
          <w:rFonts w:ascii="Arial" w:hAnsi="Arial" w:cs="Arial"/>
        </w:rPr>
        <w:t xml:space="preserve">Mace Group (2024). </w:t>
      </w:r>
      <w:r w:rsidRPr="00B3635C">
        <w:rPr>
          <w:rFonts w:ascii="Arial" w:hAnsi="Arial" w:cs="Arial"/>
          <w:i/>
          <w:iCs/>
        </w:rPr>
        <w:t>Mace Group</w:t>
      </w:r>
      <w:r w:rsidRPr="00B3635C">
        <w:rPr>
          <w:rFonts w:ascii="Arial" w:hAnsi="Arial" w:cs="Arial"/>
        </w:rPr>
        <w:t>. [online] www.macegroup.com. Available at: https://www.macegroup.com/.</w:t>
      </w:r>
    </w:p>
    <w:p w14:paraId="1960F6B0" w14:textId="77777777" w:rsidR="004E7D79" w:rsidRPr="00B3635C" w:rsidRDefault="004E7D79" w:rsidP="004E7D79">
      <w:pPr>
        <w:ind w:left="720" w:hanging="720"/>
        <w:rPr>
          <w:rFonts w:ascii="Arial" w:hAnsi="Arial" w:cs="Arial"/>
        </w:rPr>
      </w:pPr>
      <w:r w:rsidRPr="004E7D79">
        <w:rPr>
          <w:rFonts w:ascii="Arial" w:hAnsi="Arial" w:cs="Arial"/>
          <w:lang w:val="de-DE"/>
        </w:rPr>
        <w:t xml:space="preserve">Ndekugri, I., Ankrah, N.A. and Adaku, E. (2021). </w:t>
      </w:r>
      <w:r w:rsidRPr="00B3635C">
        <w:rPr>
          <w:rFonts w:ascii="Arial" w:hAnsi="Arial" w:cs="Arial"/>
        </w:rPr>
        <w:t xml:space="preserve">The design coordination role at the pre-construction stage of construction projects. </w:t>
      </w:r>
      <w:r w:rsidRPr="00B3635C">
        <w:rPr>
          <w:rFonts w:ascii="Arial" w:hAnsi="Arial" w:cs="Arial"/>
          <w:i/>
          <w:iCs/>
        </w:rPr>
        <w:t>Building Research &amp; Information</w:t>
      </w:r>
      <w:r w:rsidRPr="00B3635C">
        <w:rPr>
          <w:rFonts w:ascii="Arial" w:hAnsi="Arial" w:cs="Arial"/>
        </w:rPr>
        <w:t>, 50(4), pp.1–15. doi:https://doi.org/10.1080/09613218.2021.1971061.</w:t>
      </w:r>
    </w:p>
    <w:p w14:paraId="37E476BC" w14:textId="77777777" w:rsidR="004E7D79" w:rsidRPr="00B3635C" w:rsidRDefault="004E7D79" w:rsidP="004E7D79">
      <w:pPr>
        <w:ind w:left="720" w:hanging="720"/>
        <w:rPr>
          <w:rFonts w:ascii="Arial" w:hAnsi="Arial" w:cs="Arial"/>
        </w:rPr>
      </w:pPr>
      <w:r w:rsidRPr="00B3635C">
        <w:rPr>
          <w:rFonts w:ascii="Arial" w:hAnsi="Arial" w:cs="Arial"/>
        </w:rPr>
        <w:t xml:space="preserve">Noyan, B. (2024). </w:t>
      </w:r>
      <w:r w:rsidRPr="00B3635C">
        <w:rPr>
          <w:rFonts w:ascii="Arial" w:hAnsi="Arial" w:cs="Arial"/>
          <w:i/>
          <w:iCs/>
        </w:rPr>
        <w:t>Enhancing Tender and Supply Contract Designs for a Robust Offshore Wind Industry</w:t>
      </w:r>
      <w:r w:rsidRPr="00B3635C">
        <w:rPr>
          <w:rFonts w:ascii="Arial" w:hAnsi="Arial" w:cs="Arial"/>
        </w:rPr>
        <w:t>. [online] Tudelft.nl. Available at: https://repository.tudelft.nl/record/uuid:5c6fd595-a7b3-4141-9cdd-6f77b6ab997d.</w:t>
      </w:r>
    </w:p>
    <w:p w14:paraId="52ABD7FF" w14:textId="77777777" w:rsidR="004E7D79" w:rsidRPr="00B3635C" w:rsidRDefault="004E7D79" w:rsidP="004E7D79">
      <w:pPr>
        <w:ind w:left="720" w:hanging="720"/>
        <w:rPr>
          <w:rFonts w:ascii="Arial" w:hAnsi="Arial" w:cs="Arial"/>
        </w:rPr>
      </w:pPr>
      <w:r w:rsidRPr="00B3635C">
        <w:rPr>
          <w:rFonts w:ascii="Arial" w:hAnsi="Arial" w:cs="Arial"/>
        </w:rPr>
        <w:t xml:space="preserve">Portny, S.E. and Portny, J.L. (2022). </w:t>
      </w:r>
      <w:r w:rsidRPr="00B3635C">
        <w:rPr>
          <w:rFonts w:ascii="Arial" w:hAnsi="Arial" w:cs="Arial"/>
          <w:i/>
          <w:iCs/>
        </w:rPr>
        <w:t>Project Management For Dummies</w:t>
      </w:r>
      <w:r w:rsidRPr="00B3635C">
        <w:rPr>
          <w:rFonts w:ascii="Arial" w:hAnsi="Arial" w:cs="Arial"/>
        </w:rPr>
        <w:t>. 6th ed. Hoboken, NJ: For Dummies.</w:t>
      </w:r>
    </w:p>
    <w:p w14:paraId="258A3957" w14:textId="77777777" w:rsidR="004E7D79" w:rsidRPr="00B3635C" w:rsidRDefault="004E7D79" w:rsidP="004E7D79">
      <w:pPr>
        <w:ind w:left="720" w:hanging="720"/>
        <w:rPr>
          <w:rFonts w:ascii="Arial" w:hAnsi="Arial" w:cs="Arial"/>
        </w:rPr>
      </w:pPr>
      <w:r w:rsidRPr="00B3635C">
        <w:rPr>
          <w:rFonts w:ascii="Arial" w:hAnsi="Arial" w:cs="Arial"/>
        </w:rPr>
        <w:t xml:space="preserve">Soliman Abusamra and El, H. (2025). </w:t>
      </w:r>
      <w:r w:rsidRPr="00B3635C">
        <w:rPr>
          <w:rFonts w:ascii="Arial" w:hAnsi="Arial" w:cs="Arial"/>
          <w:i/>
          <w:iCs/>
        </w:rPr>
        <w:t>A Comprehensive Guide to Managing Municipal Infrastructure Assets</w:t>
      </w:r>
      <w:r w:rsidRPr="00B3635C">
        <w:rPr>
          <w:rFonts w:ascii="Arial" w:hAnsi="Arial" w:cs="Arial"/>
        </w:rPr>
        <w:t>. CRC Press.</w:t>
      </w:r>
    </w:p>
    <w:p w14:paraId="42C68111" w14:textId="77777777" w:rsidR="004E7D79" w:rsidRPr="00B3635C" w:rsidRDefault="004E7D79" w:rsidP="004E7D79">
      <w:pPr>
        <w:rPr>
          <w:rFonts w:ascii="Arial" w:hAnsi="Arial" w:cs="Arial"/>
        </w:rPr>
      </w:pPr>
    </w:p>
    <w:p w14:paraId="7449A080" w14:textId="74E21CC2" w:rsidR="0077230E" w:rsidRPr="004E7D79" w:rsidRDefault="0077230E" w:rsidP="004E7D79"/>
    <w:sectPr w:rsidR="0077230E" w:rsidRPr="004E7D79" w:rsidSect="00511D10">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F8EBD8" w14:textId="77777777" w:rsidR="00BC1CB3" w:rsidRDefault="00BC1CB3" w:rsidP="00BF78A8">
      <w:pPr>
        <w:spacing w:after="0" w:line="240" w:lineRule="auto"/>
      </w:pPr>
      <w:r>
        <w:separator/>
      </w:r>
    </w:p>
  </w:endnote>
  <w:endnote w:type="continuationSeparator" w:id="0">
    <w:p w14:paraId="6E5DB114" w14:textId="77777777" w:rsidR="00BC1CB3" w:rsidRDefault="00BC1CB3" w:rsidP="00BF78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30993166"/>
      <w:docPartObj>
        <w:docPartGallery w:val="Page Numbers (Bottom of Page)"/>
        <w:docPartUnique/>
      </w:docPartObj>
    </w:sdtPr>
    <w:sdtEndPr>
      <w:rPr>
        <w:noProof/>
      </w:rPr>
    </w:sdtEndPr>
    <w:sdtContent>
      <w:p w14:paraId="1502BD1C" w14:textId="77777777" w:rsidR="00BF78A8" w:rsidRDefault="00BF78A8">
        <w:pPr>
          <w:pStyle w:val="Footer"/>
          <w:jc w:val="center"/>
        </w:pPr>
        <w:r>
          <w:fldChar w:fldCharType="begin"/>
        </w:r>
        <w:r>
          <w:instrText xml:space="preserve"> PAGE   \* MERGEFORMAT </w:instrText>
        </w:r>
        <w:r>
          <w:fldChar w:fldCharType="separate"/>
        </w:r>
        <w:r w:rsidR="0077230E">
          <w:rPr>
            <w:noProof/>
          </w:rPr>
          <w:t>15</w:t>
        </w:r>
        <w:r>
          <w:rPr>
            <w:noProof/>
          </w:rPr>
          <w:fldChar w:fldCharType="end"/>
        </w:r>
      </w:p>
    </w:sdtContent>
  </w:sdt>
  <w:p w14:paraId="251DA9EC" w14:textId="77777777" w:rsidR="00BF78A8" w:rsidRDefault="00BF78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CF6770" w14:textId="77777777" w:rsidR="00BC1CB3" w:rsidRDefault="00BC1CB3" w:rsidP="00BF78A8">
      <w:pPr>
        <w:spacing w:after="0" w:line="240" w:lineRule="auto"/>
      </w:pPr>
      <w:r>
        <w:separator/>
      </w:r>
    </w:p>
  </w:footnote>
  <w:footnote w:type="continuationSeparator" w:id="0">
    <w:p w14:paraId="226CA165" w14:textId="77777777" w:rsidR="00BC1CB3" w:rsidRDefault="00BC1CB3" w:rsidP="00BF78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2CEA9CD0"/>
    <w:lvl w:ilvl="0">
      <w:start w:val="1"/>
      <w:numFmt w:val="none"/>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8D05538"/>
    <w:multiLevelType w:val="multilevel"/>
    <w:tmpl w:val="22300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1F3CEB"/>
    <w:multiLevelType w:val="hybridMultilevel"/>
    <w:tmpl w:val="65165B2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1A7118A0"/>
    <w:multiLevelType w:val="multilevel"/>
    <w:tmpl w:val="E2961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0E3112"/>
    <w:multiLevelType w:val="multilevel"/>
    <w:tmpl w:val="858CC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7360432"/>
    <w:multiLevelType w:val="multilevel"/>
    <w:tmpl w:val="40EC2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94907FA"/>
    <w:multiLevelType w:val="hybridMultilevel"/>
    <w:tmpl w:val="411C4AF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318037BE"/>
    <w:multiLevelType w:val="hybridMultilevel"/>
    <w:tmpl w:val="4C8649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B23633A"/>
    <w:multiLevelType w:val="multilevel"/>
    <w:tmpl w:val="CF98B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E337AA8"/>
    <w:multiLevelType w:val="hybridMultilevel"/>
    <w:tmpl w:val="C6CE454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3E712443"/>
    <w:multiLevelType w:val="hybridMultilevel"/>
    <w:tmpl w:val="B2B694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2090311"/>
    <w:multiLevelType w:val="hybridMultilevel"/>
    <w:tmpl w:val="8158A25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2" w15:restartNumberingAfterBreak="0">
    <w:nsid w:val="442E508C"/>
    <w:multiLevelType w:val="hybridMultilevel"/>
    <w:tmpl w:val="A91C4C3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445F3B7D"/>
    <w:multiLevelType w:val="multilevel"/>
    <w:tmpl w:val="B37E7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C4D73E2"/>
    <w:multiLevelType w:val="multilevel"/>
    <w:tmpl w:val="C9A44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CA34C68"/>
    <w:multiLevelType w:val="multilevel"/>
    <w:tmpl w:val="CEA40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3593F60"/>
    <w:multiLevelType w:val="multilevel"/>
    <w:tmpl w:val="23C81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486592B"/>
    <w:multiLevelType w:val="hybridMultilevel"/>
    <w:tmpl w:val="41B4F91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8" w15:restartNumberingAfterBreak="0">
    <w:nsid w:val="5F4F29BB"/>
    <w:multiLevelType w:val="hybridMultilevel"/>
    <w:tmpl w:val="48BCC9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2A07152"/>
    <w:multiLevelType w:val="hybridMultilevel"/>
    <w:tmpl w:val="67A6EA2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0" w15:restartNumberingAfterBreak="0">
    <w:nsid w:val="64351AD9"/>
    <w:multiLevelType w:val="multilevel"/>
    <w:tmpl w:val="519AE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63A10F9"/>
    <w:multiLevelType w:val="hybridMultilevel"/>
    <w:tmpl w:val="B37AC4D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2" w15:restartNumberingAfterBreak="0">
    <w:nsid w:val="66C153F8"/>
    <w:multiLevelType w:val="multilevel"/>
    <w:tmpl w:val="1040E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8EC7FE5"/>
    <w:multiLevelType w:val="multilevel"/>
    <w:tmpl w:val="96A81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D38392F"/>
    <w:multiLevelType w:val="hybridMultilevel"/>
    <w:tmpl w:val="08948F8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5" w15:restartNumberingAfterBreak="0">
    <w:nsid w:val="70C63B21"/>
    <w:multiLevelType w:val="multilevel"/>
    <w:tmpl w:val="1FF66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2365FAA"/>
    <w:multiLevelType w:val="hybridMultilevel"/>
    <w:tmpl w:val="93E89FA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7" w15:restartNumberingAfterBreak="0">
    <w:nsid w:val="74151467"/>
    <w:multiLevelType w:val="hybridMultilevel"/>
    <w:tmpl w:val="B48A7F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DFC0705"/>
    <w:multiLevelType w:val="hybridMultilevel"/>
    <w:tmpl w:val="047C86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70420884">
    <w:abstractNumId w:val="0"/>
  </w:num>
  <w:num w:numId="2" w16cid:durableId="1786777688">
    <w:abstractNumId w:val="0"/>
  </w:num>
  <w:num w:numId="3" w16cid:durableId="349768888">
    <w:abstractNumId w:val="0"/>
  </w:num>
  <w:num w:numId="4" w16cid:durableId="921720769">
    <w:abstractNumId w:val="0"/>
  </w:num>
  <w:num w:numId="5" w16cid:durableId="48460607">
    <w:abstractNumId w:val="0"/>
  </w:num>
  <w:num w:numId="6" w16cid:durableId="537745007">
    <w:abstractNumId w:val="0"/>
  </w:num>
  <w:num w:numId="7" w16cid:durableId="416168423">
    <w:abstractNumId w:val="1"/>
  </w:num>
  <w:num w:numId="8" w16cid:durableId="214050207">
    <w:abstractNumId w:val="14"/>
  </w:num>
  <w:num w:numId="9" w16cid:durableId="1206405348">
    <w:abstractNumId w:val="22"/>
  </w:num>
  <w:num w:numId="10" w16cid:durableId="200821985">
    <w:abstractNumId w:val="20"/>
  </w:num>
  <w:num w:numId="11" w16cid:durableId="871188652">
    <w:abstractNumId w:val="23"/>
  </w:num>
  <w:num w:numId="12" w16cid:durableId="1776444458">
    <w:abstractNumId w:val="3"/>
  </w:num>
  <w:num w:numId="13" w16cid:durableId="1519275640">
    <w:abstractNumId w:val="16"/>
  </w:num>
  <w:num w:numId="14" w16cid:durableId="928393991">
    <w:abstractNumId w:val="8"/>
  </w:num>
  <w:num w:numId="15" w16cid:durableId="1089886579">
    <w:abstractNumId w:val="25"/>
  </w:num>
  <w:num w:numId="16" w16cid:durableId="1692140906">
    <w:abstractNumId w:val="4"/>
  </w:num>
  <w:num w:numId="17" w16cid:durableId="529219425">
    <w:abstractNumId w:val="5"/>
  </w:num>
  <w:num w:numId="18" w16cid:durableId="2019886276">
    <w:abstractNumId w:val="28"/>
  </w:num>
  <w:num w:numId="19" w16cid:durableId="67386416">
    <w:abstractNumId w:val="27"/>
  </w:num>
  <w:num w:numId="20" w16cid:durableId="1866483274">
    <w:abstractNumId w:val="18"/>
  </w:num>
  <w:num w:numId="21" w16cid:durableId="1159997682">
    <w:abstractNumId w:val="10"/>
  </w:num>
  <w:num w:numId="22" w16cid:durableId="978149215">
    <w:abstractNumId w:val="7"/>
  </w:num>
  <w:num w:numId="23" w16cid:durableId="1478301023">
    <w:abstractNumId w:val="13"/>
  </w:num>
  <w:num w:numId="24" w16cid:durableId="1412695942">
    <w:abstractNumId w:val="15"/>
  </w:num>
  <w:num w:numId="25" w16cid:durableId="2094278098">
    <w:abstractNumId w:val="6"/>
  </w:num>
  <w:num w:numId="26" w16cid:durableId="1533155218">
    <w:abstractNumId w:val="21"/>
  </w:num>
  <w:num w:numId="27" w16cid:durableId="479882756">
    <w:abstractNumId w:val="17"/>
  </w:num>
  <w:num w:numId="28" w16cid:durableId="1185168088">
    <w:abstractNumId w:val="9"/>
  </w:num>
  <w:num w:numId="29" w16cid:durableId="1261403053">
    <w:abstractNumId w:val="19"/>
  </w:num>
  <w:num w:numId="30" w16cid:durableId="1085762348">
    <w:abstractNumId w:val="12"/>
  </w:num>
  <w:num w:numId="31" w16cid:durableId="1564295273">
    <w:abstractNumId w:val="11"/>
  </w:num>
  <w:num w:numId="32" w16cid:durableId="421462386">
    <w:abstractNumId w:val="2"/>
  </w:num>
  <w:num w:numId="33" w16cid:durableId="932279987">
    <w:abstractNumId w:val="26"/>
  </w:num>
  <w:num w:numId="34" w16cid:durableId="208012804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78A8"/>
    <w:rsid w:val="000411C7"/>
    <w:rsid w:val="0004241F"/>
    <w:rsid w:val="00062E04"/>
    <w:rsid w:val="00077262"/>
    <w:rsid w:val="00085D2D"/>
    <w:rsid w:val="00134749"/>
    <w:rsid w:val="001E3B6C"/>
    <w:rsid w:val="00236C4D"/>
    <w:rsid w:val="00254985"/>
    <w:rsid w:val="00290764"/>
    <w:rsid w:val="002E2C6F"/>
    <w:rsid w:val="00360A19"/>
    <w:rsid w:val="003912EB"/>
    <w:rsid w:val="003D6289"/>
    <w:rsid w:val="00400727"/>
    <w:rsid w:val="004A62DA"/>
    <w:rsid w:val="004E032E"/>
    <w:rsid w:val="004E7D79"/>
    <w:rsid w:val="00511B47"/>
    <w:rsid w:val="00511D10"/>
    <w:rsid w:val="00512BF2"/>
    <w:rsid w:val="005D2B58"/>
    <w:rsid w:val="005D3D2F"/>
    <w:rsid w:val="0061282B"/>
    <w:rsid w:val="006172A9"/>
    <w:rsid w:val="006472F8"/>
    <w:rsid w:val="00657D4B"/>
    <w:rsid w:val="00682ADE"/>
    <w:rsid w:val="007719B5"/>
    <w:rsid w:val="0077230E"/>
    <w:rsid w:val="007A68E2"/>
    <w:rsid w:val="007F52D7"/>
    <w:rsid w:val="009B1302"/>
    <w:rsid w:val="009D3C0D"/>
    <w:rsid w:val="00A15A99"/>
    <w:rsid w:val="00A241FC"/>
    <w:rsid w:val="00A253A6"/>
    <w:rsid w:val="00A3229B"/>
    <w:rsid w:val="00A7728B"/>
    <w:rsid w:val="00A931DA"/>
    <w:rsid w:val="00B32B17"/>
    <w:rsid w:val="00B65BAB"/>
    <w:rsid w:val="00BC1CB3"/>
    <w:rsid w:val="00BF78A8"/>
    <w:rsid w:val="00C245F5"/>
    <w:rsid w:val="00CC1425"/>
    <w:rsid w:val="00CD1442"/>
    <w:rsid w:val="00D60E95"/>
    <w:rsid w:val="00DE1AED"/>
    <w:rsid w:val="00EC3698"/>
    <w:rsid w:val="00F21D5C"/>
    <w:rsid w:val="00F26D3A"/>
    <w:rsid w:val="00F326C9"/>
    <w:rsid w:val="00F921C6"/>
    <w:rsid w:val="00F95876"/>
    <w:rsid w:val="00FA4D26"/>
    <w:rsid w:val="00FE4CE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4FA867"/>
  <w15:chartTrackingRefBased/>
  <w15:docId w15:val="{EE747B3E-E85A-4399-BF15-FA23EDBAE9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7D4B"/>
    <w:pPr>
      <w:spacing w:line="360" w:lineRule="auto"/>
      <w:jc w:val="both"/>
    </w:pPr>
    <w:rPr>
      <w:rFonts w:ascii="Times New Roman" w:hAnsi="Times New Roman"/>
      <w:color w:val="000000" w:themeColor="text1"/>
      <w:kern w:val="0"/>
      <w:szCs w:val="22"/>
      <w:lang w:val="en-GB"/>
      <w14:ligatures w14:val="none"/>
    </w:rPr>
  </w:style>
  <w:style w:type="paragraph" w:styleId="Heading1">
    <w:name w:val="heading 1"/>
    <w:basedOn w:val="Normal"/>
    <w:next w:val="Normal"/>
    <w:link w:val="Heading1Char"/>
    <w:autoRedefine/>
    <w:qFormat/>
    <w:rsid w:val="00F95876"/>
    <w:pPr>
      <w:keepNext/>
      <w:outlineLvl w:val="0"/>
    </w:pPr>
    <w:rPr>
      <w:rFonts w:eastAsia="Times New Roman" w:cs="Times New Roman"/>
      <w:b/>
      <w:bCs/>
      <w:noProof/>
      <w:kern w:val="36"/>
      <w:sz w:val="28"/>
      <w:szCs w:val="48"/>
      <w:lang w:val="en-US"/>
    </w:rPr>
  </w:style>
  <w:style w:type="paragraph" w:styleId="Heading2">
    <w:name w:val="heading 2"/>
    <w:basedOn w:val="Normal"/>
    <w:next w:val="Normal"/>
    <w:link w:val="Heading2Char"/>
    <w:autoRedefine/>
    <w:uiPriority w:val="9"/>
    <w:unhideWhenUsed/>
    <w:qFormat/>
    <w:rsid w:val="00EC3698"/>
    <w:pPr>
      <w:keepNext/>
      <w:keepLines/>
      <w:numPr>
        <w:ilvl w:val="1"/>
        <w:numId w:val="5"/>
      </w:numPr>
      <w:spacing w:before="40"/>
      <w:outlineLvl w:val="1"/>
    </w:pPr>
    <w:rPr>
      <w:rFonts w:eastAsiaTheme="majorEastAsia" w:cstheme="majorBidi"/>
      <w:b/>
      <w:szCs w:val="26"/>
      <w:u w:val="single"/>
      <w:lang w:val="en-IN"/>
    </w:rPr>
  </w:style>
  <w:style w:type="paragraph" w:styleId="Heading3">
    <w:name w:val="heading 3"/>
    <w:basedOn w:val="Normal"/>
    <w:next w:val="Normal"/>
    <w:link w:val="Heading3Char"/>
    <w:autoRedefine/>
    <w:uiPriority w:val="9"/>
    <w:unhideWhenUsed/>
    <w:qFormat/>
    <w:rsid w:val="00CD1442"/>
    <w:pPr>
      <w:keepNext/>
      <w:keepLines/>
      <w:spacing w:before="160" w:after="80"/>
      <w:outlineLvl w:val="2"/>
    </w:pPr>
    <w:rPr>
      <w:rFonts w:eastAsiaTheme="majorEastAsia" w:cstheme="majorBidi"/>
      <w:b/>
      <w:i/>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C3698"/>
    <w:rPr>
      <w:rFonts w:ascii="Times New Roman" w:eastAsiaTheme="majorEastAsia" w:hAnsi="Times New Roman" w:cstheme="majorBidi"/>
      <w:b/>
      <w:kern w:val="32"/>
      <w:szCs w:val="26"/>
      <w:u w:val="single"/>
      <w:lang w:bidi="en-US"/>
      <w14:ligatures w14:val="none"/>
    </w:rPr>
  </w:style>
  <w:style w:type="character" w:customStyle="1" w:styleId="Heading1Char">
    <w:name w:val="Heading 1 Char"/>
    <w:basedOn w:val="DefaultParagraphFont"/>
    <w:link w:val="Heading1"/>
    <w:rsid w:val="00F95876"/>
    <w:rPr>
      <w:rFonts w:ascii="Times New Roman" w:eastAsia="Times New Roman" w:hAnsi="Times New Roman" w:cs="Times New Roman"/>
      <w:b/>
      <w:bCs/>
      <w:noProof/>
      <w:color w:val="000000" w:themeColor="text1"/>
      <w:kern w:val="36"/>
      <w:sz w:val="28"/>
      <w:szCs w:val="48"/>
      <w:lang w:val="en-US"/>
      <w14:ligatures w14:val="none"/>
    </w:rPr>
  </w:style>
  <w:style w:type="character" w:customStyle="1" w:styleId="Heading3Char">
    <w:name w:val="Heading 3 Char"/>
    <w:basedOn w:val="DefaultParagraphFont"/>
    <w:link w:val="Heading3"/>
    <w:uiPriority w:val="9"/>
    <w:rsid w:val="00CD1442"/>
    <w:rPr>
      <w:rFonts w:ascii="Times New Roman" w:eastAsiaTheme="majorEastAsia" w:hAnsi="Times New Roman" w:cstheme="majorBidi"/>
      <w:b/>
      <w:i/>
      <w:szCs w:val="28"/>
    </w:rPr>
  </w:style>
  <w:style w:type="paragraph" w:styleId="ListParagraph">
    <w:name w:val="List Paragraph"/>
    <w:basedOn w:val="Normal"/>
    <w:uiPriority w:val="34"/>
    <w:qFormat/>
    <w:rsid w:val="009D3C0D"/>
    <w:pPr>
      <w:widowControl w:val="0"/>
      <w:autoSpaceDE w:val="0"/>
      <w:autoSpaceDN w:val="0"/>
      <w:ind w:left="1735" w:hanging="360"/>
    </w:pPr>
    <w:rPr>
      <w:rFonts w:eastAsia="Arial MT" w:cs="Arial MT"/>
      <w:lang w:val="en-US"/>
    </w:rPr>
  </w:style>
  <w:style w:type="paragraph" w:styleId="Title">
    <w:name w:val="Title"/>
    <w:basedOn w:val="Normal"/>
    <w:next w:val="Normal"/>
    <w:link w:val="TitleChar"/>
    <w:uiPriority w:val="10"/>
    <w:qFormat/>
    <w:rsid w:val="002E2C6F"/>
    <w:pPr>
      <w:spacing w:after="0" w:line="240" w:lineRule="auto"/>
      <w:contextualSpacing/>
    </w:pPr>
    <w:rPr>
      <w:rFonts w:eastAsiaTheme="majorEastAsia" w:cstheme="majorBidi"/>
      <w:color w:val="auto"/>
      <w:spacing w:val="-10"/>
      <w:kern w:val="28"/>
      <w:sz w:val="56"/>
      <w:szCs w:val="56"/>
    </w:rPr>
  </w:style>
  <w:style w:type="character" w:customStyle="1" w:styleId="TitleChar">
    <w:name w:val="Title Char"/>
    <w:basedOn w:val="DefaultParagraphFont"/>
    <w:link w:val="Title"/>
    <w:uiPriority w:val="10"/>
    <w:rsid w:val="002E2C6F"/>
    <w:rPr>
      <w:rFonts w:ascii="Times New Roman" w:eastAsiaTheme="majorEastAsia" w:hAnsi="Times New Roman" w:cstheme="majorBidi"/>
      <w:spacing w:val="-10"/>
      <w:kern w:val="28"/>
      <w:sz w:val="56"/>
      <w:szCs w:val="56"/>
      <w:lang w:val="en-GB"/>
      <w14:ligatures w14:val="none"/>
    </w:rPr>
  </w:style>
  <w:style w:type="paragraph" w:styleId="Subtitle">
    <w:name w:val="Subtitle"/>
    <w:basedOn w:val="Normal"/>
    <w:next w:val="Normal"/>
    <w:link w:val="SubtitleChar"/>
    <w:uiPriority w:val="11"/>
    <w:qFormat/>
    <w:rsid w:val="00BF78A8"/>
    <w:pPr>
      <w:numPr>
        <w:ilvl w:val="1"/>
      </w:numPr>
    </w:pPr>
    <w:rPr>
      <w:rFonts w:asciiTheme="minorHAnsi" w:eastAsiaTheme="minorEastAsia" w:hAnsiTheme="minorHAnsi"/>
      <w:color w:val="5A5A5A" w:themeColor="text1" w:themeTint="A5"/>
      <w:spacing w:val="15"/>
      <w:sz w:val="22"/>
    </w:rPr>
  </w:style>
  <w:style w:type="character" w:customStyle="1" w:styleId="SubtitleChar">
    <w:name w:val="Subtitle Char"/>
    <w:basedOn w:val="DefaultParagraphFont"/>
    <w:link w:val="Subtitle"/>
    <w:uiPriority w:val="11"/>
    <w:rsid w:val="00BF78A8"/>
    <w:rPr>
      <w:rFonts w:eastAsiaTheme="minorEastAsia"/>
      <w:color w:val="5A5A5A" w:themeColor="text1" w:themeTint="A5"/>
      <w:spacing w:val="15"/>
      <w:kern w:val="0"/>
      <w:sz w:val="22"/>
      <w:szCs w:val="22"/>
      <w:lang w:val="en-GB"/>
      <w14:ligatures w14:val="none"/>
    </w:rPr>
  </w:style>
  <w:style w:type="character" w:styleId="Strong">
    <w:name w:val="Strong"/>
    <w:basedOn w:val="DefaultParagraphFont"/>
    <w:uiPriority w:val="22"/>
    <w:qFormat/>
    <w:rsid w:val="00BF78A8"/>
    <w:rPr>
      <w:b/>
      <w:bCs/>
    </w:rPr>
  </w:style>
  <w:style w:type="paragraph" w:styleId="NormalWeb">
    <w:name w:val="Normal (Web)"/>
    <w:basedOn w:val="Normal"/>
    <w:uiPriority w:val="99"/>
    <w:unhideWhenUsed/>
    <w:rsid w:val="00BF78A8"/>
    <w:pPr>
      <w:spacing w:before="100" w:beforeAutospacing="1" w:after="100" w:afterAutospacing="1" w:line="240" w:lineRule="auto"/>
      <w:jc w:val="left"/>
    </w:pPr>
    <w:rPr>
      <w:rFonts w:eastAsia="Times New Roman" w:cs="Times New Roman"/>
      <w:color w:val="auto"/>
      <w:szCs w:val="24"/>
      <w:lang w:val="en-US"/>
    </w:rPr>
  </w:style>
  <w:style w:type="paragraph" w:styleId="Header">
    <w:name w:val="header"/>
    <w:basedOn w:val="Normal"/>
    <w:link w:val="HeaderChar"/>
    <w:uiPriority w:val="99"/>
    <w:unhideWhenUsed/>
    <w:rsid w:val="00BF78A8"/>
    <w:pPr>
      <w:tabs>
        <w:tab w:val="center" w:pos="4680"/>
        <w:tab w:val="right" w:pos="9360"/>
      </w:tabs>
      <w:spacing w:after="0" w:line="240" w:lineRule="auto"/>
    </w:pPr>
  </w:style>
  <w:style w:type="character" w:customStyle="1" w:styleId="HeaderChar">
    <w:name w:val="Header Char"/>
    <w:basedOn w:val="DefaultParagraphFont"/>
    <w:link w:val="Header"/>
    <w:uiPriority w:val="99"/>
    <w:rsid w:val="00BF78A8"/>
    <w:rPr>
      <w:rFonts w:ascii="Times New Roman" w:hAnsi="Times New Roman"/>
      <w:color w:val="000000" w:themeColor="text1"/>
      <w:kern w:val="0"/>
      <w:szCs w:val="22"/>
      <w:lang w:val="en-GB"/>
      <w14:ligatures w14:val="none"/>
    </w:rPr>
  </w:style>
  <w:style w:type="paragraph" w:styleId="Footer">
    <w:name w:val="footer"/>
    <w:basedOn w:val="Normal"/>
    <w:link w:val="FooterChar"/>
    <w:uiPriority w:val="99"/>
    <w:unhideWhenUsed/>
    <w:rsid w:val="00BF78A8"/>
    <w:pPr>
      <w:tabs>
        <w:tab w:val="center" w:pos="4680"/>
        <w:tab w:val="right" w:pos="9360"/>
      </w:tabs>
      <w:spacing w:after="0" w:line="240" w:lineRule="auto"/>
    </w:pPr>
  </w:style>
  <w:style w:type="character" w:customStyle="1" w:styleId="FooterChar">
    <w:name w:val="Footer Char"/>
    <w:basedOn w:val="DefaultParagraphFont"/>
    <w:link w:val="Footer"/>
    <w:uiPriority w:val="99"/>
    <w:rsid w:val="00BF78A8"/>
    <w:rPr>
      <w:rFonts w:ascii="Times New Roman" w:hAnsi="Times New Roman"/>
      <w:color w:val="000000" w:themeColor="text1"/>
      <w:kern w:val="0"/>
      <w:szCs w:val="22"/>
      <w:lang w:val="en-GB"/>
      <w14:ligatures w14:val="none"/>
    </w:rPr>
  </w:style>
  <w:style w:type="table" w:styleId="GridTable4-Accent6">
    <w:name w:val="Grid Table 4 Accent 6"/>
    <w:basedOn w:val="TableNormal"/>
    <w:uiPriority w:val="49"/>
    <w:rsid w:val="00F95876"/>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4-Accent5">
    <w:name w:val="Grid Table 4 Accent 5"/>
    <w:basedOn w:val="TableNormal"/>
    <w:uiPriority w:val="49"/>
    <w:rsid w:val="00F95876"/>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5Dark-Accent2">
    <w:name w:val="Grid Table 5 Dark Accent 2"/>
    <w:basedOn w:val="TableNormal"/>
    <w:uiPriority w:val="50"/>
    <w:rsid w:val="00F9587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paragraph" w:styleId="TOCHeading">
    <w:name w:val="TOC Heading"/>
    <w:basedOn w:val="Heading1"/>
    <w:next w:val="Normal"/>
    <w:uiPriority w:val="39"/>
    <w:unhideWhenUsed/>
    <w:qFormat/>
    <w:rsid w:val="00A7728B"/>
    <w:pPr>
      <w:keepLines/>
      <w:spacing w:before="240" w:after="0" w:line="259" w:lineRule="auto"/>
      <w:jc w:val="left"/>
      <w:outlineLvl w:val="9"/>
    </w:pPr>
    <w:rPr>
      <w:rFonts w:asciiTheme="majorHAnsi" w:eastAsiaTheme="majorEastAsia" w:hAnsiTheme="majorHAnsi" w:cstheme="majorBidi"/>
      <w:b w:val="0"/>
      <w:bCs w:val="0"/>
      <w:noProof w:val="0"/>
      <w:color w:val="2F5496" w:themeColor="accent1" w:themeShade="BF"/>
      <w:kern w:val="0"/>
      <w:sz w:val="32"/>
      <w:szCs w:val="32"/>
    </w:rPr>
  </w:style>
  <w:style w:type="paragraph" w:styleId="TOC3">
    <w:name w:val="toc 3"/>
    <w:basedOn w:val="Normal"/>
    <w:next w:val="Normal"/>
    <w:autoRedefine/>
    <w:uiPriority w:val="39"/>
    <w:unhideWhenUsed/>
    <w:rsid w:val="00A7728B"/>
    <w:pPr>
      <w:spacing w:after="100"/>
      <w:ind w:left="480"/>
    </w:pPr>
  </w:style>
  <w:style w:type="paragraph" w:styleId="TOC1">
    <w:name w:val="toc 1"/>
    <w:basedOn w:val="Normal"/>
    <w:next w:val="Normal"/>
    <w:autoRedefine/>
    <w:uiPriority w:val="39"/>
    <w:unhideWhenUsed/>
    <w:rsid w:val="00A7728B"/>
    <w:pPr>
      <w:spacing w:after="100"/>
    </w:pPr>
  </w:style>
  <w:style w:type="character" w:styleId="Hyperlink">
    <w:name w:val="Hyperlink"/>
    <w:basedOn w:val="DefaultParagraphFont"/>
    <w:uiPriority w:val="99"/>
    <w:unhideWhenUsed/>
    <w:rsid w:val="00A7728B"/>
    <w:rPr>
      <w:color w:val="0563C1" w:themeColor="hyperlink"/>
      <w:u w:val="single"/>
    </w:rPr>
  </w:style>
  <w:style w:type="table" w:styleId="GridTable6ColourfulAccent5">
    <w:name w:val="Grid Table 6 Colorful Accent 5"/>
    <w:basedOn w:val="TableNormal"/>
    <w:uiPriority w:val="51"/>
    <w:rsid w:val="00A7728B"/>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Caption">
    <w:name w:val="caption"/>
    <w:basedOn w:val="Normal"/>
    <w:next w:val="Normal"/>
    <w:uiPriority w:val="35"/>
    <w:unhideWhenUsed/>
    <w:qFormat/>
    <w:rsid w:val="00A7728B"/>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A7728B"/>
    <w:pPr>
      <w:spacing w:after="0"/>
    </w:pPr>
  </w:style>
  <w:style w:type="paragraph" w:styleId="TOC2">
    <w:name w:val="toc 2"/>
    <w:basedOn w:val="Normal"/>
    <w:next w:val="Normal"/>
    <w:autoRedefine/>
    <w:uiPriority w:val="39"/>
    <w:unhideWhenUsed/>
    <w:rsid w:val="004E7D79"/>
    <w:pPr>
      <w:spacing w:after="100"/>
      <w:ind w:left="240"/>
    </w:pPr>
    <w:rPr>
      <w:color w:val="auto"/>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070403">
      <w:bodyDiv w:val="1"/>
      <w:marLeft w:val="0"/>
      <w:marRight w:val="0"/>
      <w:marTop w:val="0"/>
      <w:marBottom w:val="0"/>
      <w:divBdr>
        <w:top w:val="none" w:sz="0" w:space="0" w:color="auto"/>
        <w:left w:val="none" w:sz="0" w:space="0" w:color="auto"/>
        <w:bottom w:val="none" w:sz="0" w:space="0" w:color="auto"/>
        <w:right w:val="none" w:sz="0" w:space="0" w:color="auto"/>
      </w:divBdr>
    </w:div>
    <w:div w:id="188418965">
      <w:bodyDiv w:val="1"/>
      <w:marLeft w:val="0"/>
      <w:marRight w:val="0"/>
      <w:marTop w:val="0"/>
      <w:marBottom w:val="0"/>
      <w:divBdr>
        <w:top w:val="none" w:sz="0" w:space="0" w:color="auto"/>
        <w:left w:val="none" w:sz="0" w:space="0" w:color="auto"/>
        <w:bottom w:val="none" w:sz="0" w:space="0" w:color="auto"/>
        <w:right w:val="none" w:sz="0" w:space="0" w:color="auto"/>
      </w:divBdr>
      <w:divsChild>
        <w:div w:id="1212039790">
          <w:marLeft w:val="0"/>
          <w:marRight w:val="0"/>
          <w:marTop w:val="0"/>
          <w:marBottom w:val="0"/>
          <w:divBdr>
            <w:top w:val="none" w:sz="0" w:space="0" w:color="auto"/>
            <w:left w:val="none" w:sz="0" w:space="0" w:color="auto"/>
            <w:bottom w:val="none" w:sz="0" w:space="0" w:color="auto"/>
            <w:right w:val="none" w:sz="0" w:space="0" w:color="auto"/>
          </w:divBdr>
        </w:div>
      </w:divsChild>
    </w:div>
    <w:div w:id="273561477">
      <w:bodyDiv w:val="1"/>
      <w:marLeft w:val="0"/>
      <w:marRight w:val="0"/>
      <w:marTop w:val="0"/>
      <w:marBottom w:val="0"/>
      <w:divBdr>
        <w:top w:val="none" w:sz="0" w:space="0" w:color="auto"/>
        <w:left w:val="none" w:sz="0" w:space="0" w:color="auto"/>
        <w:bottom w:val="none" w:sz="0" w:space="0" w:color="auto"/>
        <w:right w:val="none" w:sz="0" w:space="0" w:color="auto"/>
      </w:divBdr>
    </w:div>
    <w:div w:id="494566194">
      <w:bodyDiv w:val="1"/>
      <w:marLeft w:val="0"/>
      <w:marRight w:val="0"/>
      <w:marTop w:val="0"/>
      <w:marBottom w:val="0"/>
      <w:divBdr>
        <w:top w:val="none" w:sz="0" w:space="0" w:color="auto"/>
        <w:left w:val="none" w:sz="0" w:space="0" w:color="auto"/>
        <w:bottom w:val="none" w:sz="0" w:space="0" w:color="auto"/>
        <w:right w:val="none" w:sz="0" w:space="0" w:color="auto"/>
      </w:divBdr>
    </w:div>
    <w:div w:id="693531271">
      <w:bodyDiv w:val="1"/>
      <w:marLeft w:val="0"/>
      <w:marRight w:val="0"/>
      <w:marTop w:val="0"/>
      <w:marBottom w:val="0"/>
      <w:divBdr>
        <w:top w:val="none" w:sz="0" w:space="0" w:color="auto"/>
        <w:left w:val="none" w:sz="0" w:space="0" w:color="auto"/>
        <w:bottom w:val="none" w:sz="0" w:space="0" w:color="auto"/>
        <w:right w:val="none" w:sz="0" w:space="0" w:color="auto"/>
      </w:divBdr>
    </w:div>
    <w:div w:id="823863494">
      <w:bodyDiv w:val="1"/>
      <w:marLeft w:val="0"/>
      <w:marRight w:val="0"/>
      <w:marTop w:val="0"/>
      <w:marBottom w:val="0"/>
      <w:divBdr>
        <w:top w:val="none" w:sz="0" w:space="0" w:color="auto"/>
        <w:left w:val="none" w:sz="0" w:space="0" w:color="auto"/>
        <w:bottom w:val="none" w:sz="0" w:space="0" w:color="auto"/>
        <w:right w:val="none" w:sz="0" w:space="0" w:color="auto"/>
      </w:divBdr>
    </w:div>
    <w:div w:id="828325066">
      <w:bodyDiv w:val="1"/>
      <w:marLeft w:val="0"/>
      <w:marRight w:val="0"/>
      <w:marTop w:val="0"/>
      <w:marBottom w:val="0"/>
      <w:divBdr>
        <w:top w:val="none" w:sz="0" w:space="0" w:color="auto"/>
        <w:left w:val="none" w:sz="0" w:space="0" w:color="auto"/>
        <w:bottom w:val="none" w:sz="0" w:space="0" w:color="auto"/>
        <w:right w:val="none" w:sz="0" w:space="0" w:color="auto"/>
      </w:divBdr>
    </w:div>
    <w:div w:id="863250234">
      <w:bodyDiv w:val="1"/>
      <w:marLeft w:val="0"/>
      <w:marRight w:val="0"/>
      <w:marTop w:val="0"/>
      <w:marBottom w:val="0"/>
      <w:divBdr>
        <w:top w:val="none" w:sz="0" w:space="0" w:color="auto"/>
        <w:left w:val="none" w:sz="0" w:space="0" w:color="auto"/>
        <w:bottom w:val="none" w:sz="0" w:space="0" w:color="auto"/>
        <w:right w:val="none" w:sz="0" w:space="0" w:color="auto"/>
      </w:divBdr>
    </w:div>
    <w:div w:id="1052388643">
      <w:bodyDiv w:val="1"/>
      <w:marLeft w:val="0"/>
      <w:marRight w:val="0"/>
      <w:marTop w:val="0"/>
      <w:marBottom w:val="0"/>
      <w:divBdr>
        <w:top w:val="none" w:sz="0" w:space="0" w:color="auto"/>
        <w:left w:val="none" w:sz="0" w:space="0" w:color="auto"/>
        <w:bottom w:val="none" w:sz="0" w:space="0" w:color="auto"/>
        <w:right w:val="none" w:sz="0" w:space="0" w:color="auto"/>
      </w:divBdr>
    </w:div>
    <w:div w:id="1540363975">
      <w:bodyDiv w:val="1"/>
      <w:marLeft w:val="0"/>
      <w:marRight w:val="0"/>
      <w:marTop w:val="0"/>
      <w:marBottom w:val="0"/>
      <w:divBdr>
        <w:top w:val="none" w:sz="0" w:space="0" w:color="auto"/>
        <w:left w:val="none" w:sz="0" w:space="0" w:color="auto"/>
        <w:bottom w:val="none" w:sz="0" w:space="0" w:color="auto"/>
        <w:right w:val="none" w:sz="0" w:space="0" w:color="auto"/>
      </w:divBdr>
    </w:div>
    <w:div w:id="1982080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DA262B-75C0-4F46-897D-D712EACFF4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2456</Words>
  <Characters>13708</Characters>
  <Application>Microsoft Office Word</Application>
  <DocSecurity>0</DocSecurity>
  <Lines>253</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Andreea Balan</cp:lastModifiedBy>
  <cp:revision>3</cp:revision>
  <dcterms:created xsi:type="dcterms:W3CDTF">2025-12-18T16:47:00Z</dcterms:created>
  <dcterms:modified xsi:type="dcterms:W3CDTF">2025-12-18T20:54:00Z</dcterms:modified>
</cp:coreProperties>
</file>