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19C928E" w14:textId="55279F0F" w:rsidR="009C1468" w:rsidRPr="00B41101" w:rsidRDefault="00B41101" w:rsidP="00B41101">
      <w:pPr>
        <w:jc w:val="center"/>
        <w:rPr>
          <w:b/>
          <w:bCs/>
          <w:sz w:val="36"/>
          <w:szCs w:val="36"/>
        </w:rPr>
      </w:pPr>
      <w:r w:rsidRPr="00B41101">
        <w:rPr>
          <w:b/>
          <w:bCs/>
          <w:sz w:val="36"/>
          <w:szCs w:val="36"/>
        </w:rPr>
        <w:t>References:</w:t>
      </w:r>
    </w:p>
    <w:p w14:paraId="4EAF3EE8" w14:textId="77777777" w:rsidR="009C1468" w:rsidRDefault="009C1468" w:rsidP="009C1468"/>
    <w:p w14:paraId="340D24A5" w14:textId="77777777" w:rsidR="009C1468" w:rsidRDefault="009C1468" w:rsidP="009C1468">
      <w:proofErr w:type="spellStart"/>
      <w:r>
        <w:t>Bowlby</w:t>
      </w:r>
      <w:proofErr w:type="spellEnd"/>
      <w:r>
        <w:t>, J. Attachment and Loss, Vol. 1: Attachment</w:t>
      </w:r>
    </w:p>
    <w:p w14:paraId="7743AA06" w14:textId="77777777" w:rsidR="009C1468" w:rsidRDefault="009C1468" w:rsidP="009C1468"/>
    <w:p w14:paraId="79DEB172" w14:textId="77777777" w:rsidR="009C1468" w:rsidRDefault="009C1468" w:rsidP="009C1468">
      <w:proofErr w:type="spellStart"/>
      <w:r>
        <w:t>Bowlby</w:t>
      </w:r>
      <w:proofErr w:type="spellEnd"/>
      <w:r>
        <w:t>, J. (1969). Attachment and Loss. Volume 1: Attachment. London: Hogarth Press.</w:t>
      </w:r>
    </w:p>
    <w:p w14:paraId="6F4A599F" w14:textId="77777777" w:rsidR="009C1468" w:rsidRDefault="009C1468" w:rsidP="009C1468"/>
    <w:p w14:paraId="125D28AB" w14:textId="77777777" w:rsidR="009C1468" w:rsidRDefault="009C1468" w:rsidP="009C1468">
      <w:r>
        <w:t>Howe, D. Attachment Theory for Social Work Practice</w:t>
      </w:r>
    </w:p>
    <w:p w14:paraId="1AEDDDFF" w14:textId="77777777" w:rsidR="009C1468" w:rsidRDefault="009C1468" w:rsidP="009C1468"/>
    <w:p w14:paraId="326A4A1E" w14:textId="77777777" w:rsidR="009C1468" w:rsidRDefault="009C1468" w:rsidP="009C1468">
      <w:r>
        <w:t xml:space="preserve">Howe, D. (2005). Attachment Theory for Social Work Practice. Basingstoke: </w:t>
      </w:r>
      <w:proofErr w:type="spellStart"/>
      <w:r>
        <w:t>Palgrave</w:t>
      </w:r>
      <w:proofErr w:type="spellEnd"/>
      <w:r>
        <w:t xml:space="preserve"> Macmillan.</w:t>
      </w:r>
    </w:p>
    <w:p w14:paraId="32AA2981" w14:textId="77777777" w:rsidR="009C1468" w:rsidRDefault="009C1468" w:rsidP="009C1468"/>
    <w:p w14:paraId="45071414" w14:textId="77777777" w:rsidR="009C1468" w:rsidRDefault="009C1468" w:rsidP="009C1468">
      <w:r>
        <w:t>Department for Education (2023). Working Together to Safeguard Children: A guide to multi-agency working to help, protect and promote the welfare of children. London: Department for Education.</w:t>
      </w:r>
    </w:p>
    <w:p w14:paraId="3B9A116B" w14:textId="77777777" w:rsidR="009C1468" w:rsidRDefault="009C1468" w:rsidP="009C1468"/>
    <w:p w14:paraId="209AFAA8" w14:textId="77777777" w:rsidR="009C1468" w:rsidRDefault="009C1468" w:rsidP="009C1468">
      <w:r>
        <w:t>Department of Health and Social Care &amp; Office for Health Improvement and Disparities (2022). Mental Health and Wellbeing: Guidance. London: DHSC.</w:t>
      </w:r>
    </w:p>
    <w:p w14:paraId="748ECF20" w14:textId="77777777" w:rsidR="009C1468" w:rsidRDefault="009C1468" w:rsidP="009C1468"/>
    <w:p w14:paraId="25AD057F" w14:textId="77777777" w:rsidR="009C1468" w:rsidRDefault="009C1468" w:rsidP="009C1468">
      <w:r>
        <w:t>NHS England (2023). Child and Adolescent Mental Health Services (CAMHS).</w:t>
      </w:r>
    </w:p>
    <w:p w14:paraId="79B8B12D" w14:textId="77777777" w:rsidR="009C1468" w:rsidRDefault="009C1468" w:rsidP="009C1468"/>
    <w:p w14:paraId="3D71F599" w14:textId="77777777" w:rsidR="009C1468" w:rsidRDefault="009C1468" w:rsidP="009C1468">
      <w:r>
        <w:t>HM Government (1989). Children Act 1989. London: The Stationery Office.</w:t>
      </w:r>
    </w:p>
    <w:p w14:paraId="57E7B7C9" w14:textId="77777777" w:rsidR="009C1468" w:rsidRDefault="009C1468" w:rsidP="009C1468"/>
    <w:p w14:paraId="6F82859D" w14:textId="77777777" w:rsidR="009C1468" w:rsidRDefault="009C1468" w:rsidP="009C1468">
      <w:r>
        <w:t>HM Government (2004). Children Act 2004. London: The Stationery Office.</w:t>
      </w:r>
    </w:p>
    <w:p w14:paraId="7D4CD1F1" w14:textId="77777777" w:rsidR="009C1468" w:rsidRDefault="009C1468" w:rsidP="009C1468"/>
    <w:p w14:paraId="071EF8C6" w14:textId="77777777" w:rsidR="009C1468" w:rsidRDefault="009C1468" w:rsidP="009C1468">
      <w:r>
        <w:t>National Institute for Health and Care Excellence (2017). Child abuse and neglect (NICE Guideline NG76).</w:t>
      </w:r>
    </w:p>
    <w:p w14:paraId="4A3A7EE6" w14:textId="77777777" w:rsidR="009C1468" w:rsidRDefault="009C1468" w:rsidP="009C1468"/>
    <w:p w14:paraId="131C085D" w14:textId="41231585" w:rsidR="009C1468" w:rsidRDefault="009C1468">
      <w:r>
        <w:t>National Society for the Prevention of Cruelty to Children (2024). Child Neglect: Information for Professionals.</w:t>
      </w:r>
    </w:p>
    <w:sectPr w:rsidR="009C14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468"/>
    <w:rsid w:val="006525C9"/>
    <w:rsid w:val="009C1468"/>
    <w:rsid w:val="00A6653B"/>
    <w:rsid w:val="00B4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F9AB81"/>
  <w15:chartTrackingRefBased/>
  <w15:docId w15:val="{EC54E218-D6B5-9D40-899C-4C6B93D288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14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14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14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14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14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14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14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14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14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14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14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14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14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14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14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14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14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14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14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14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14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14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14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14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14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14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14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14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14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Mihai</dc:creator>
  <cp:keywords/>
  <dc:description/>
  <cp:lastModifiedBy>Victoria Mihai</cp:lastModifiedBy>
  <cp:revision>2</cp:revision>
  <dcterms:created xsi:type="dcterms:W3CDTF">2026-07-28T16:50:00Z</dcterms:created>
  <dcterms:modified xsi:type="dcterms:W3CDTF">2026-07-28T16:50:00Z</dcterms:modified>
</cp:coreProperties>
</file>