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C9441" w14:textId="77777777" w:rsidR="00726715" w:rsidRPr="00726715" w:rsidRDefault="00726715" w:rsidP="00726715">
      <w:pPr>
        <w:rPr>
          <w:b/>
          <w:bCs/>
        </w:rPr>
      </w:pPr>
      <w:r w:rsidRPr="00726715">
        <w:rPr>
          <w:b/>
          <w:bCs/>
        </w:rPr>
        <w:t xml:space="preserve">Student Name: </w:t>
      </w:r>
      <w:proofErr w:type="spellStart"/>
      <w:r w:rsidRPr="00726715">
        <w:rPr>
          <w:b/>
          <w:bCs/>
        </w:rPr>
        <w:t>Zubeda</w:t>
      </w:r>
      <w:proofErr w:type="spellEnd"/>
      <w:r w:rsidRPr="00726715">
        <w:rPr>
          <w:b/>
          <w:bCs/>
        </w:rPr>
        <w:t xml:space="preserve"> - </w:t>
      </w:r>
      <w:proofErr w:type="spellStart"/>
      <w:r w:rsidRPr="00726715">
        <w:rPr>
          <w:b/>
          <w:bCs/>
        </w:rPr>
        <w:t>Sembagare</w:t>
      </w:r>
      <w:proofErr w:type="spellEnd"/>
      <w:r w:rsidRPr="00726715">
        <w:rPr>
          <w:b/>
          <w:bCs/>
        </w:rPr>
        <w:t xml:space="preserve"> - </w:t>
      </w:r>
      <w:proofErr w:type="spellStart"/>
      <w:r w:rsidRPr="00726715">
        <w:rPr>
          <w:b/>
          <w:bCs/>
        </w:rPr>
        <w:t>Umurerwa</w:t>
      </w:r>
      <w:proofErr w:type="spellEnd"/>
    </w:p>
    <w:p w14:paraId="57E042E0" w14:textId="77777777" w:rsidR="00726715" w:rsidRPr="00726715" w:rsidRDefault="00726715" w:rsidP="00726715">
      <w:pPr>
        <w:rPr>
          <w:b/>
          <w:bCs/>
        </w:rPr>
      </w:pPr>
    </w:p>
    <w:p w14:paraId="51726D3B" w14:textId="44676BFC" w:rsidR="00726715" w:rsidRPr="00726715" w:rsidRDefault="00726715" w:rsidP="00726715">
      <w:pPr>
        <w:rPr>
          <w:b/>
          <w:bCs/>
        </w:rPr>
      </w:pPr>
      <w:r w:rsidRPr="00726715">
        <w:rPr>
          <w:b/>
          <w:bCs/>
        </w:rPr>
        <w:t>Student number:</w:t>
      </w:r>
      <w:r>
        <w:rPr>
          <w:b/>
          <w:bCs/>
        </w:rPr>
        <w:t>2423193</w:t>
      </w:r>
    </w:p>
    <w:p w14:paraId="2DD552D1" w14:textId="77777777" w:rsidR="00726715" w:rsidRPr="00726715" w:rsidRDefault="00726715" w:rsidP="00726715">
      <w:pPr>
        <w:rPr>
          <w:b/>
          <w:bCs/>
        </w:rPr>
      </w:pPr>
    </w:p>
    <w:p w14:paraId="6BD6E25B" w14:textId="77777777" w:rsidR="00726715" w:rsidRPr="00726715" w:rsidRDefault="00726715" w:rsidP="00726715">
      <w:pPr>
        <w:rPr>
          <w:b/>
          <w:bCs/>
        </w:rPr>
      </w:pPr>
      <w:r w:rsidRPr="00726715">
        <w:rPr>
          <w:b/>
          <w:bCs/>
        </w:rPr>
        <w:t>Module code: BMHP5021</w:t>
      </w:r>
    </w:p>
    <w:p w14:paraId="2DB6B35F" w14:textId="77777777" w:rsidR="00726715" w:rsidRPr="00726715" w:rsidRDefault="00726715" w:rsidP="00726715">
      <w:pPr>
        <w:rPr>
          <w:b/>
          <w:bCs/>
        </w:rPr>
      </w:pPr>
    </w:p>
    <w:p w14:paraId="550C1628" w14:textId="77777777" w:rsidR="00726715" w:rsidRPr="00726715" w:rsidRDefault="00726715" w:rsidP="00726715">
      <w:pPr>
        <w:rPr>
          <w:b/>
          <w:bCs/>
        </w:rPr>
      </w:pPr>
      <w:r w:rsidRPr="00726715">
        <w:rPr>
          <w:b/>
          <w:bCs/>
        </w:rPr>
        <w:t>Module title: Protecting and Supporting Families in Health and Care</w:t>
      </w:r>
    </w:p>
    <w:p w14:paraId="4BBAE3C8" w14:textId="77777777" w:rsidR="00726715" w:rsidRPr="00726715" w:rsidRDefault="00726715" w:rsidP="00726715">
      <w:pPr>
        <w:rPr>
          <w:b/>
          <w:bCs/>
        </w:rPr>
      </w:pPr>
    </w:p>
    <w:p w14:paraId="58134BD0" w14:textId="5BC15508" w:rsidR="00726715" w:rsidRDefault="00726715" w:rsidP="00726715">
      <w:pPr>
        <w:rPr>
          <w:b/>
          <w:bCs/>
        </w:rPr>
      </w:pPr>
      <w:r w:rsidRPr="00726715">
        <w:rPr>
          <w:b/>
          <w:bCs/>
        </w:rPr>
        <w:t>Assignment title: Component 1: Presentation (Round-The-Table Group Discussion)</w:t>
      </w:r>
    </w:p>
    <w:p w14:paraId="5E206C4B" w14:textId="77777777" w:rsidR="00726715" w:rsidRDefault="00726715" w:rsidP="00726715">
      <w:pPr>
        <w:rPr>
          <w:b/>
          <w:bCs/>
        </w:rPr>
      </w:pPr>
    </w:p>
    <w:p w14:paraId="755F1723" w14:textId="77777777" w:rsidR="00726715" w:rsidRDefault="00726715" w:rsidP="00726715">
      <w:pPr>
        <w:rPr>
          <w:b/>
          <w:bCs/>
        </w:rPr>
      </w:pPr>
    </w:p>
    <w:p w14:paraId="44027EA9" w14:textId="1CE76D76" w:rsidR="00726715" w:rsidRPr="00726715" w:rsidRDefault="00726715" w:rsidP="00726715">
      <w:pPr>
        <w:rPr>
          <w:b/>
          <w:bCs/>
        </w:rPr>
      </w:pPr>
      <w:r w:rsidRPr="00726715">
        <w:rPr>
          <w:b/>
          <w:bCs/>
        </w:rPr>
        <w:t>Reference List</w:t>
      </w:r>
    </w:p>
    <w:p w14:paraId="2EC1F1F6" w14:textId="77777777" w:rsidR="00726715" w:rsidRDefault="00726715" w:rsidP="00726715"/>
    <w:p w14:paraId="616C38AA" w14:textId="77777777" w:rsidR="00726715" w:rsidRDefault="00726715" w:rsidP="00726715">
      <w:r>
        <w:t xml:space="preserve">Appleton, J.V., Bekaert, S., </w:t>
      </w:r>
      <w:proofErr w:type="spellStart"/>
      <w:r>
        <w:t>Hucker</w:t>
      </w:r>
      <w:proofErr w:type="spellEnd"/>
      <w:r>
        <w:t xml:space="preserve">, J., </w:t>
      </w:r>
      <w:proofErr w:type="spellStart"/>
      <w:r>
        <w:t>Zlatkute</w:t>
      </w:r>
      <w:proofErr w:type="spellEnd"/>
      <w:r>
        <w:t xml:space="preserve">, G., </w:t>
      </w:r>
      <w:proofErr w:type="spellStart"/>
      <w:r>
        <w:t>Paavilainen</w:t>
      </w:r>
      <w:proofErr w:type="spellEnd"/>
      <w:r>
        <w:t xml:space="preserve">, E., </w:t>
      </w:r>
      <w:proofErr w:type="spellStart"/>
      <w:r>
        <w:t>Schecke</w:t>
      </w:r>
      <w:proofErr w:type="spellEnd"/>
      <w:r>
        <w:t xml:space="preserve">, H., </w:t>
      </w:r>
      <w:proofErr w:type="spellStart"/>
      <w:r>
        <w:t>Specka</w:t>
      </w:r>
      <w:proofErr w:type="spellEnd"/>
      <w:r>
        <w:t xml:space="preserve">, M., </w:t>
      </w:r>
      <w:proofErr w:type="spellStart"/>
      <w:r>
        <w:t>Scherbaum</w:t>
      </w:r>
      <w:proofErr w:type="spellEnd"/>
      <w:r>
        <w:t xml:space="preserve">, N., Jouet, E., </w:t>
      </w:r>
      <w:proofErr w:type="spellStart"/>
      <w:r>
        <w:t>Zabłocka-Żytka</w:t>
      </w:r>
      <w:proofErr w:type="spellEnd"/>
      <w:r>
        <w:t xml:space="preserve">, L., </w:t>
      </w:r>
      <w:proofErr w:type="spellStart"/>
      <w:r>
        <w:t>Woźniak-Prus</w:t>
      </w:r>
      <w:proofErr w:type="spellEnd"/>
      <w:r>
        <w:t xml:space="preserve">, M., </w:t>
      </w:r>
      <w:proofErr w:type="spellStart"/>
      <w:r>
        <w:t>Czabała</w:t>
      </w:r>
      <w:proofErr w:type="spellEnd"/>
      <w:r>
        <w:t xml:space="preserve">, J.Cz., </w:t>
      </w:r>
      <w:proofErr w:type="spellStart"/>
      <w:r>
        <w:t>Kluczyńska</w:t>
      </w:r>
      <w:proofErr w:type="spellEnd"/>
      <w:r>
        <w:t>,</w:t>
      </w:r>
    </w:p>
    <w:p w14:paraId="0FC6CAD8" w14:textId="77777777" w:rsidR="00726715" w:rsidRDefault="00726715" w:rsidP="00726715">
      <w:r>
        <w:t xml:space="preserve">S., </w:t>
      </w:r>
      <w:proofErr w:type="spellStart"/>
      <w:r>
        <w:t>Bachi</w:t>
      </w:r>
      <w:proofErr w:type="spellEnd"/>
      <w:r>
        <w:t xml:space="preserve">, B., Bartoli, F., </w:t>
      </w:r>
      <w:proofErr w:type="spellStart"/>
      <w:r>
        <w:t>Carrà</w:t>
      </w:r>
      <w:proofErr w:type="spellEnd"/>
      <w:r>
        <w:t xml:space="preserve">, G., </w:t>
      </w:r>
      <w:proofErr w:type="spellStart"/>
      <w:r>
        <w:t>Cioni</w:t>
      </w:r>
      <w:proofErr w:type="spellEnd"/>
      <w:r>
        <w:t xml:space="preserve">, R.M., </w:t>
      </w:r>
      <w:proofErr w:type="spellStart"/>
      <w:r>
        <w:t>Crocamo</w:t>
      </w:r>
      <w:proofErr w:type="spellEnd"/>
      <w:r>
        <w:t xml:space="preserve">, C., </w:t>
      </w:r>
      <w:proofErr w:type="spellStart"/>
      <w:r>
        <w:t>Rantanen</w:t>
      </w:r>
      <w:proofErr w:type="spellEnd"/>
      <w:r>
        <w:t xml:space="preserve">, H.E. and </w:t>
      </w:r>
      <w:proofErr w:type="spellStart"/>
      <w:r>
        <w:t>Kaunonen</w:t>
      </w:r>
      <w:proofErr w:type="spellEnd"/>
      <w:r>
        <w:t>, M. (2022) ‘A Pan-European Review of Good Practices in Early Intervention Safeguarding</w:t>
      </w:r>
    </w:p>
    <w:p w14:paraId="58608853" w14:textId="77777777" w:rsidR="00726715" w:rsidRDefault="00726715" w:rsidP="00726715">
      <w:r>
        <w:t>Practice with Children, Young People and Families: Evidence Gathering to Inform a Multi-disciplinary Training Programme (the ERICA Project) in Preventing Child Abuse and Neglect in</w:t>
      </w:r>
    </w:p>
    <w:p w14:paraId="0A5AB96A" w14:textId="77777777" w:rsidR="00726715" w:rsidRDefault="00726715" w:rsidP="00726715">
      <w:r>
        <w:t xml:space="preserve">Seven European Countries’, International Journal on Child Maltreatment: Research, </w:t>
      </w:r>
      <w:proofErr w:type="gramStart"/>
      <w:r>
        <w:t>Policy</w:t>
      </w:r>
      <w:proofErr w:type="gramEnd"/>
      <w:r>
        <w:t xml:space="preserve"> and Practice, 6(1), pp. 119–130. Available at: https://doi.org/10.1007/s42448-022-00132-x.</w:t>
      </w:r>
    </w:p>
    <w:p w14:paraId="5587C224" w14:textId="77777777" w:rsidR="00726715" w:rsidRDefault="00726715" w:rsidP="00726715"/>
    <w:p w14:paraId="542FC67A" w14:textId="77777777" w:rsidR="00726715" w:rsidRDefault="00726715" w:rsidP="00726715">
      <w:proofErr w:type="spellStart"/>
      <w:r>
        <w:t>berkshirewestsafeguardingchildrenpartnership</w:t>
      </w:r>
      <w:proofErr w:type="spellEnd"/>
      <w:r>
        <w:t xml:space="preserve"> (2024) Berkshire West Safeguarding Children Partnership -, www.berkshirewestsafeguardingchildrenpartnership.org.uk. Available at:</w:t>
      </w:r>
    </w:p>
    <w:p w14:paraId="47DE29A3" w14:textId="77777777" w:rsidR="00726715" w:rsidRDefault="00726715" w:rsidP="00726715">
      <w:r>
        <w:t>https://www.berkshirewestsafeguardingchildrenpartnership.org.uk/scp/professionals/child-in-need-meeting-and-plan.</w:t>
      </w:r>
    </w:p>
    <w:p w14:paraId="30F01A99" w14:textId="77777777" w:rsidR="00726715" w:rsidRDefault="00726715" w:rsidP="00726715"/>
    <w:p w14:paraId="063924E5" w14:textId="77777777" w:rsidR="00726715" w:rsidRDefault="00726715" w:rsidP="00726715">
      <w:r>
        <w:t xml:space="preserve">Braga, G.A., </w:t>
      </w:r>
      <w:proofErr w:type="spellStart"/>
      <w:r>
        <w:t>Tonin</w:t>
      </w:r>
      <w:proofErr w:type="spellEnd"/>
      <w:r>
        <w:t xml:space="preserve">, P.T., Adriana </w:t>
      </w:r>
      <w:proofErr w:type="spellStart"/>
      <w:r>
        <w:t>Remião</w:t>
      </w:r>
      <w:proofErr w:type="spellEnd"/>
      <w:r>
        <w:t xml:space="preserve"> </w:t>
      </w:r>
      <w:proofErr w:type="spellStart"/>
      <w:r>
        <w:t>Luzardo</w:t>
      </w:r>
      <w:proofErr w:type="spellEnd"/>
      <w:r>
        <w:t xml:space="preserve">, Margarete Dulce </w:t>
      </w:r>
      <w:proofErr w:type="spellStart"/>
      <w:r>
        <w:t>Bagatini</w:t>
      </w:r>
      <w:proofErr w:type="spellEnd"/>
      <w:r>
        <w:t xml:space="preserve"> and </w:t>
      </w:r>
      <w:proofErr w:type="spellStart"/>
      <w:r>
        <w:t>Zuleide</w:t>
      </w:r>
      <w:proofErr w:type="spellEnd"/>
      <w:r>
        <w:t xml:space="preserve"> Maria </w:t>
      </w:r>
      <w:proofErr w:type="spellStart"/>
      <w:r>
        <w:t>Ignácio</w:t>
      </w:r>
      <w:proofErr w:type="spellEnd"/>
      <w:r>
        <w:t xml:space="preserve"> (2023) ‘The Impact of Stress from Social Isolation during the COVID-19 Pandemic</w:t>
      </w:r>
    </w:p>
    <w:p w14:paraId="59491957" w14:textId="77777777" w:rsidR="00726715" w:rsidRDefault="00726715" w:rsidP="00726715">
      <w:r>
        <w:t>on Psychiatric Disorders: An Analysis from the Scientific Literature’, Brain Sciences, 13(10), pp. 1414–1414. Available at: https://doi.org/10.3390/brainsci13101414.</w:t>
      </w:r>
    </w:p>
    <w:p w14:paraId="645E08A1" w14:textId="77777777" w:rsidR="00726715" w:rsidRDefault="00726715" w:rsidP="00726715"/>
    <w:p w14:paraId="067DE328" w14:textId="77777777" w:rsidR="00726715" w:rsidRDefault="00726715" w:rsidP="00726715">
      <w:r>
        <w:t>BristolearlyYears.org.uk (2024) ACEs (Adverse Childhood Experiences), Bristol Early Years. Available at:</w:t>
      </w:r>
    </w:p>
    <w:p w14:paraId="268020C4" w14:textId="77777777" w:rsidR="00726715" w:rsidRDefault="00726715" w:rsidP="00726715">
      <w:r>
        <w:t>https://bristolearlyyears.org.uk/trauma-informed-practice/aces-adverse-childhood-experiences/.</w:t>
      </w:r>
    </w:p>
    <w:p w14:paraId="1C75D1A0" w14:textId="77777777" w:rsidR="00726715" w:rsidRDefault="00726715" w:rsidP="00726715"/>
    <w:p w14:paraId="6EF7B978" w14:textId="77777777" w:rsidR="00726715" w:rsidRDefault="00726715" w:rsidP="00726715">
      <w:proofErr w:type="spellStart"/>
      <w:r>
        <w:t>ChildProtectionSystems</w:t>
      </w:r>
      <w:proofErr w:type="spellEnd"/>
      <w:r>
        <w:t xml:space="preserve"> (2025) Framework for Action – Child Protection Systems, Childprotectionsystems.com. Available at: https://childprotectionsystems.com/framework-for-action/.</w:t>
      </w:r>
    </w:p>
    <w:p w14:paraId="30932256" w14:textId="77777777" w:rsidR="00726715" w:rsidRDefault="00726715" w:rsidP="00726715"/>
    <w:p w14:paraId="17990CE5" w14:textId="77777777" w:rsidR="00726715" w:rsidRDefault="00726715" w:rsidP="00726715">
      <w:r>
        <w:t>Clinic, C. (2024) The Power and Control Wheel: A Domestic Violence Model, Cleveland Clinic. Available at: https://health.clevelandclinic.org/power-and-control-wheel.</w:t>
      </w:r>
    </w:p>
    <w:p w14:paraId="659063E3" w14:textId="77777777" w:rsidR="00726715" w:rsidRDefault="00726715" w:rsidP="00726715"/>
    <w:p w14:paraId="6F54EC3B" w14:textId="77777777" w:rsidR="00726715" w:rsidRDefault="00726715" w:rsidP="00726715">
      <w:proofErr w:type="spellStart"/>
      <w:r>
        <w:t>Clinician.encompass</w:t>
      </w:r>
      <w:proofErr w:type="spellEnd"/>
      <w:r>
        <w:t>-cancer (2024) Role of the Multidisciplinary Team in Oncology Care – ENCOMPASS, Encompass-cancer.com. Available at:</w:t>
      </w:r>
    </w:p>
    <w:p w14:paraId="27F77B70" w14:textId="77777777" w:rsidR="00726715" w:rsidRDefault="00726715" w:rsidP="00726715">
      <w:r>
        <w:lastRenderedPageBreak/>
        <w:t>https://clinician.encompass-cancer.com/clinical-toolkit/role-of-the-multidisciplinary-team-in-oncology-care/.</w:t>
      </w:r>
    </w:p>
    <w:p w14:paraId="5C472FA8" w14:textId="77777777" w:rsidR="00726715" w:rsidRDefault="00726715" w:rsidP="00726715"/>
    <w:p w14:paraId="31FC342C" w14:textId="77777777" w:rsidR="00726715" w:rsidRDefault="00726715" w:rsidP="00726715">
      <w:r>
        <w:t>Committees.Parliament.UK (2026) CMH0138 - Evidence on Children’s and adolescent mental health and CAMHS, Parliament.uk. Available at:</w:t>
      </w:r>
    </w:p>
    <w:p w14:paraId="336A444B" w14:textId="77777777" w:rsidR="00726715" w:rsidRDefault="00726715" w:rsidP="00726715">
      <w:r>
        <w:t>https://committees.parliament.uk/writtenevidence/49611/html/.</w:t>
      </w:r>
    </w:p>
    <w:p w14:paraId="0ECAAF97" w14:textId="77777777" w:rsidR="00726715" w:rsidRDefault="00726715" w:rsidP="00726715"/>
    <w:p w14:paraId="10BEEC21" w14:textId="77777777" w:rsidR="00726715" w:rsidRDefault="00726715" w:rsidP="00726715">
      <w:proofErr w:type="spellStart"/>
      <w:r>
        <w:t>Doroudchi</w:t>
      </w:r>
      <w:proofErr w:type="spellEnd"/>
      <w:r>
        <w:t xml:space="preserve">, A., </w:t>
      </w:r>
      <w:proofErr w:type="spellStart"/>
      <w:r>
        <w:t>Zarenezhad</w:t>
      </w:r>
      <w:proofErr w:type="spellEnd"/>
      <w:r>
        <w:t xml:space="preserve">, M., </w:t>
      </w:r>
      <w:proofErr w:type="spellStart"/>
      <w:r>
        <w:t>Hosseininezhad</w:t>
      </w:r>
      <w:proofErr w:type="spellEnd"/>
      <w:r>
        <w:t xml:space="preserve">, H., </w:t>
      </w:r>
      <w:proofErr w:type="spellStart"/>
      <w:r>
        <w:t>Malekpour</w:t>
      </w:r>
      <w:proofErr w:type="spellEnd"/>
      <w:r>
        <w:t xml:space="preserve">, A., </w:t>
      </w:r>
      <w:proofErr w:type="spellStart"/>
      <w:r>
        <w:t>Ehsaei</w:t>
      </w:r>
      <w:proofErr w:type="spellEnd"/>
      <w:r>
        <w:t xml:space="preserve">, Z., </w:t>
      </w:r>
      <w:proofErr w:type="spellStart"/>
      <w:r>
        <w:t>Kaboodkhani</w:t>
      </w:r>
      <w:proofErr w:type="spellEnd"/>
      <w:r>
        <w:t xml:space="preserve">, R. and </w:t>
      </w:r>
      <w:proofErr w:type="spellStart"/>
      <w:r>
        <w:t>Valiei</w:t>
      </w:r>
      <w:proofErr w:type="spellEnd"/>
      <w:r>
        <w:t xml:space="preserve">, M. (2023) ‘Psychological complications of the children exposed to </w:t>
      </w:r>
      <w:proofErr w:type="gramStart"/>
      <w:r>
        <w:t>domestic</w:t>
      </w:r>
      <w:proofErr w:type="gramEnd"/>
    </w:p>
    <w:p w14:paraId="07757147" w14:textId="77777777" w:rsidR="00726715" w:rsidRDefault="00726715" w:rsidP="00726715">
      <w:r>
        <w:t>violence: A systematic review’, Egyptian Journal of Forensic Sciences, 13(1), pp. 1–8. Available at: https://doi.org/10.1186/s41935-023-00343-4.</w:t>
      </w:r>
    </w:p>
    <w:p w14:paraId="3F87689D" w14:textId="77777777" w:rsidR="00726715" w:rsidRDefault="00726715" w:rsidP="00726715"/>
    <w:p w14:paraId="48C5353D" w14:textId="77777777" w:rsidR="00726715" w:rsidRDefault="00726715" w:rsidP="00726715">
      <w:r>
        <w:t>Evans, N., Edwards, D., Carrier, J., Elliot, M., Gillen, E., Hannigan, M., Lane, R. and Williams, L. (2023) ‘Mental health crisis care for children and young people aged 5 to 25 years: the</w:t>
      </w:r>
    </w:p>
    <w:p w14:paraId="1EE7F6E2" w14:textId="509835B5" w:rsidR="007F25FF" w:rsidRDefault="00726715" w:rsidP="00726715">
      <w:r>
        <w:t>CAMH-Crisis evidence synthesis -ORCA’, Cardiff.ac.uk [Preprint]. Available at: https://orca.cardiff.ac.uk/id/eprint/148205/8/3042259.pdf.</w:t>
      </w:r>
    </w:p>
    <w:sectPr w:rsidR="007F25FF" w:rsidSect="006F6D2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715"/>
    <w:rsid w:val="00322DCA"/>
    <w:rsid w:val="00623B27"/>
    <w:rsid w:val="006C411B"/>
    <w:rsid w:val="006F6D27"/>
    <w:rsid w:val="00726715"/>
    <w:rsid w:val="007F25FF"/>
    <w:rsid w:val="00887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893310"/>
  <w15:chartTrackingRefBased/>
  <w15:docId w15:val="{11AD80F5-6476-FD4E-91E6-3DBF7E3EA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488</Words>
  <Characters>2784</Characters>
  <Application>Microsoft Office Word</Application>
  <DocSecurity>0</DocSecurity>
  <Lines>23</Lines>
  <Paragraphs>6</Paragraphs>
  <ScaleCrop>false</ScaleCrop>
  <Company/>
  <LinksUpToDate>false</LinksUpToDate>
  <CharactersWithSpaces>3266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Destiny Bishweka</dc:creator>
  <cp:keywords/>
  <dc:description/>
  <cp:lastModifiedBy>Destiny Bishweka</cp:lastModifiedBy>
  <cp:revision>2</cp:revision>
  <dcterms:created xsi:type="dcterms:W3CDTF">2026-06-19T19:32:00Z</dcterms:created>
  <dcterms:modified xsi:type="dcterms:W3CDTF">2026-06-19T19:32:00Z</dcterms:modified>
</cp:coreProperties>
</file>