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CF436" w14:textId="77777777" w:rsidR="000C1F45" w:rsidRDefault="00000000">
      <w:pPr>
        <w:widowControl w:val="0"/>
        <w:spacing w:line="240" w:lineRule="auto"/>
        <w:jc w:val="left"/>
        <w:rPr>
          <w:b/>
          <w:bCs/>
          <w:sz w:val="32"/>
          <w:szCs w:val="32"/>
        </w:rPr>
      </w:pPr>
      <w:r>
        <w:rPr>
          <w:rFonts w:ascii="Arial" w:eastAsia="Arial" w:hAnsi="Arial" w:cs="Arial"/>
          <w:noProof/>
          <w:sz w:val="22"/>
          <w:szCs w:val="22"/>
        </w:rPr>
        <w:drawing>
          <wp:inline distT="19050" distB="19050" distL="19050" distR="19050" wp14:anchorId="12A96C79" wp14:editId="08B30D77">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4781B108" w14:textId="77777777" w:rsidR="000C1F45" w:rsidRDefault="000C1F45">
      <w:pPr>
        <w:spacing w:before="240" w:after="240"/>
        <w:jc w:val="center"/>
        <w:rPr>
          <w:b/>
          <w:bCs/>
          <w:sz w:val="32"/>
          <w:szCs w:val="32"/>
        </w:rPr>
      </w:pPr>
    </w:p>
    <w:p w14:paraId="55714BA8" w14:textId="77777777" w:rsidR="000C1F45" w:rsidRDefault="000C1F45">
      <w:pPr>
        <w:spacing w:before="240" w:after="240"/>
        <w:jc w:val="center"/>
        <w:rPr>
          <w:b/>
          <w:bCs/>
          <w:sz w:val="32"/>
          <w:szCs w:val="32"/>
        </w:rPr>
      </w:pPr>
    </w:p>
    <w:p w14:paraId="76705E5E" w14:textId="77777777" w:rsidR="000C1F45" w:rsidRDefault="000C1F45">
      <w:pPr>
        <w:spacing w:before="240" w:after="240"/>
        <w:jc w:val="center"/>
        <w:rPr>
          <w:b/>
          <w:bCs/>
          <w:sz w:val="32"/>
          <w:szCs w:val="32"/>
        </w:rPr>
      </w:pPr>
    </w:p>
    <w:p w14:paraId="4FE14365" w14:textId="77777777" w:rsidR="000C1F45" w:rsidRDefault="000C1F45">
      <w:pPr>
        <w:spacing w:before="240" w:after="240"/>
        <w:jc w:val="center"/>
        <w:rPr>
          <w:b/>
          <w:bCs/>
          <w:sz w:val="32"/>
          <w:szCs w:val="32"/>
        </w:rPr>
      </w:pPr>
    </w:p>
    <w:p w14:paraId="0FE34E4A" w14:textId="77777777" w:rsidR="000C1F45" w:rsidRDefault="00000000">
      <w:pPr>
        <w:spacing w:before="240" w:after="240"/>
        <w:jc w:val="center"/>
        <w:rPr>
          <w:b/>
          <w:bCs/>
          <w:sz w:val="32"/>
          <w:szCs w:val="32"/>
        </w:rPr>
      </w:pPr>
      <w:r>
        <w:rPr>
          <w:b/>
          <w:bCs/>
          <w:sz w:val="32"/>
          <w:szCs w:val="32"/>
        </w:rPr>
        <w:t>MODULE NAME: GLOBAL BUSINESS ENVIRONMENT</w:t>
      </w:r>
    </w:p>
    <w:p w14:paraId="1E3F2322" w14:textId="77777777" w:rsidR="000C1F45" w:rsidRDefault="00000000">
      <w:pPr>
        <w:spacing w:before="240" w:after="240"/>
        <w:jc w:val="center"/>
        <w:rPr>
          <w:b/>
          <w:bCs/>
          <w:sz w:val="32"/>
          <w:szCs w:val="32"/>
        </w:rPr>
      </w:pPr>
      <w:r>
        <w:rPr>
          <w:b/>
          <w:bCs/>
          <w:sz w:val="32"/>
          <w:szCs w:val="32"/>
        </w:rPr>
        <w:t>MODULE CODE: LCBB4016</w:t>
      </w:r>
    </w:p>
    <w:p w14:paraId="7733964E" w14:textId="77777777" w:rsidR="000C1F45" w:rsidRDefault="00000000">
      <w:pPr>
        <w:spacing w:before="240" w:after="240"/>
        <w:jc w:val="center"/>
        <w:rPr>
          <w:b/>
          <w:bCs/>
          <w:sz w:val="32"/>
          <w:szCs w:val="32"/>
        </w:rPr>
      </w:pPr>
      <w:r>
        <w:rPr>
          <w:b/>
          <w:bCs/>
          <w:sz w:val="32"/>
          <w:szCs w:val="32"/>
        </w:rPr>
        <w:t>ASSIGNMENT: COMPONENT 2: COURSEWORK:  ESSAY</w:t>
      </w:r>
    </w:p>
    <w:p w14:paraId="111A2F11" w14:textId="77777777" w:rsidR="000C1F45" w:rsidRDefault="00000000">
      <w:pPr>
        <w:spacing w:before="240" w:after="240"/>
        <w:jc w:val="center"/>
        <w:rPr>
          <w:b/>
          <w:bCs/>
          <w:sz w:val="32"/>
          <w:szCs w:val="32"/>
        </w:rPr>
      </w:pPr>
      <w:r>
        <w:rPr>
          <w:b/>
          <w:bCs/>
          <w:sz w:val="32"/>
          <w:szCs w:val="32"/>
        </w:rPr>
        <w:t>STUDENT NAME: SENER ISMAIL</w:t>
      </w:r>
    </w:p>
    <w:p w14:paraId="348C550D" w14:textId="785E843A" w:rsidR="000C1F45" w:rsidRDefault="00632244">
      <w:pPr>
        <w:jc w:val="center"/>
        <w:rPr>
          <w:b/>
          <w:bCs/>
          <w:sz w:val="32"/>
          <w:szCs w:val="32"/>
        </w:rPr>
      </w:pPr>
      <w:r>
        <w:rPr>
          <w:b/>
          <w:bCs/>
          <w:sz w:val="32"/>
          <w:szCs w:val="32"/>
        </w:rPr>
        <w:t>STUDENT ID: 2428159</w:t>
      </w:r>
      <w:r w:rsidR="00000000">
        <w:br w:type="page"/>
      </w:r>
    </w:p>
    <w:p w14:paraId="06A79E35" w14:textId="77777777" w:rsidR="000C1F45" w:rsidRDefault="00000000">
      <w:pPr>
        <w:pStyle w:val="Heading1"/>
      </w:pPr>
      <w:bookmarkStart w:id="0" w:name="_4oerdoec473j" w:colFirst="0" w:colLast="0"/>
      <w:bookmarkEnd w:id="0"/>
      <w:r>
        <w:lastRenderedPageBreak/>
        <w:t>Introduction</w:t>
      </w:r>
    </w:p>
    <w:p w14:paraId="676CF97E" w14:textId="77777777" w:rsidR="000C1F45" w:rsidRDefault="00000000">
      <w:r>
        <w:t xml:space="preserve">The integration processes employed by multinational corporations for operating across foreign nations can be referred to as globalisation to better diversify the customer base. This essay is regarding the UK-based multinational retailer known as Tesco and its current business operations across multiple nations despite the turbulent geopolitical conditions. The current global market opportunities and challenges are going to be discussed in this essay, which can directly influence the corporate decision-making functions of Tesco to maintain UK market dominance. Suitable recommendations are also going to be provided in this essay that can aid Tesco to better navigate through changing UK and global market conditions for ensuring retail product standards. </w:t>
      </w:r>
    </w:p>
    <w:p w14:paraId="5AAC5759" w14:textId="77777777" w:rsidR="000C1F45" w:rsidRDefault="00000000">
      <w:r>
        <w:t xml:space="preserve">Tesco and its retail operations were first established between 1919 and 1920 to provide high-quality grocery items to British customers at an affordable price. At the end of 2023, the annual retail sales value of Tesco and its global operations was around 61.5 billion pounds, which further showcases the organisational brand reputation in the British market (Tesco Plc, 2024). In the same financial year, the overall British market share of Tesco and its different supermarket stores was almost 27.6% which further signifies the local market dominance by </w:t>
      </w:r>
      <w:proofErr w:type="gramStart"/>
      <w:r>
        <w:t>Tesco;s</w:t>
      </w:r>
      <w:proofErr w:type="gramEnd"/>
      <w:r>
        <w:t xml:space="preserve"> local market dominance (Tesco Plc, 2024). Hence, the sustainable retail sales revenue and heightened UK market presence have permitted Tesco and its UK leadership to ensure optimal product standards for meeting the evolving needs of British consumers. </w:t>
      </w:r>
    </w:p>
    <w:p w14:paraId="209FE5D9" w14:textId="77777777" w:rsidR="000C1F45" w:rsidRDefault="00000000">
      <w:pPr>
        <w:pStyle w:val="Heading1"/>
      </w:pPr>
      <w:bookmarkStart w:id="1" w:name="_j7i6opi1wu70" w:colFirst="0" w:colLast="0"/>
      <w:bookmarkEnd w:id="1"/>
      <w:r>
        <w:t>Main Body</w:t>
      </w:r>
    </w:p>
    <w:p w14:paraId="31417A9E" w14:textId="77777777" w:rsidR="000C1F45" w:rsidRDefault="00000000">
      <w:pPr>
        <w:pStyle w:val="Heading2"/>
      </w:pPr>
      <w:bookmarkStart w:id="2" w:name="_sq1za3xoacfc" w:colFirst="0" w:colLast="0"/>
      <w:bookmarkEnd w:id="2"/>
      <w:r>
        <w:t>Evaluation of Opportunities and Challenges</w:t>
      </w:r>
    </w:p>
    <w:p w14:paraId="3809CF7F" w14:textId="77777777" w:rsidR="000C1F45" w:rsidRDefault="00000000">
      <w:pPr>
        <w:rPr>
          <w:b/>
          <w:bCs/>
        </w:rPr>
      </w:pPr>
      <w:r>
        <w:rPr>
          <w:b/>
          <w:bCs/>
        </w:rPr>
        <w:t>PESTLE Analysis</w:t>
      </w:r>
    </w:p>
    <w:p w14:paraId="6B6A1BA4" w14:textId="77777777" w:rsidR="000C1F45" w:rsidRDefault="00000000">
      <w:pPr>
        <w:rPr>
          <w:b/>
          <w:bCs/>
          <w:i/>
          <w:iCs/>
        </w:rPr>
      </w:pPr>
      <w:r>
        <w:rPr>
          <w:b/>
          <w:bCs/>
          <w:i/>
          <w:iCs/>
        </w:rPr>
        <w:t>Political</w:t>
      </w:r>
    </w:p>
    <w:p w14:paraId="60B360FB" w14:textId="77777777" w:rsidR="000C1F45" w:rsidRDefault="00000000">
      <w:r>
        <w:t xml:space="preserve">The United Kingdom currently operates under a democratically elected government responsible for managing both national and international business policies. However, the recent geopolitical disruptions due to Israel’s bombing of Gaza have caused major SCM disruptions in global businesses by reducing the corporate manufacturing index by almost 47.1 (Kollewe, 2024). Therefore, the current UK leadership of Tesco can experience major challenges in procuring suitable raw materials for its retail products due to the increased disruptions in Red Sea operations. </w:t>
      </w:r>
    </w:p>
    <w:p w14:paraId="5C9C6781" w14:textId="77777777" w:rsidR="000C1F45" w:rsidRDefault="00000000">
      <w:pPr>
        <w:rPr>
          <w:b/>
          <w:bCs/>
          <w:i/>
          <w:iCs/>
        </w:rPr>
      </w:pPr>
      <w:r>
        <w:rPr>
          <w:b/>
          <w:bCs/>
          <w:i/>
          <w:iCs/>
        </w:rPr>
        <w:t>Economical</w:t>
      </w:r>
    </w:p>
    <w:p w14:paraId="773BB666" w14:textId="77777777" w:rsidR="000C1F45" w:rsidRDefault="00000000">
      <w:r>
        <w:t xml:space="preserve">For example, in October of 2025, almost 3.8% of national inflation was recorded in Great Britain, which further signifies the high purchasing capabilities of British customers for quality </w:t>
      </w:r>
      <w:r>
        <w:lastRenderedPageBreak/>
        <w:t xml:space="preserve">retail items (Clark, 2025). However, during 2022, the prolonged lockdown due to the COVID-19 pandemic maximised British Inflation towards 11.1% indicating a high cost of living among the local civilians (Clark, 2025). Therefore, the gradual reduction in product prices has provided adequate market opportunities to Tesco for selling quality retail items to British clients. </w:t>
      </w:r>
    </w:p>
    <w:p w14:paraId="48D14E88" w14:textId="77777777" w:rsidR="000C1F45" w:rsidRDefault="00000000">
      <w:pPr>
        <w:rPr>
          <w:b/>
          <w:bCs/>
          <w:i/>
          <w:iCs/>
        </w:rPr>
      </w:pPr>
      <w:r>
        <w:rPr>
          <w:b/>
          <w:bCs/>
          <w:i/>
          <w:iCs/>
        </w:rPr>
        <w:t>Social</w:t>
      </w:r>
    </w:p>
    <w:p w14:paraId="20BE8B67" w14:textId="77777777" w:rsidR="000C1F45" w:rsidRDefault="00000000">
      <w:r>
        <w:t xml:space="preserve">For instance, in 2025, 34.19 million of the UK population over the age of 16 were employed operationally by various UK corporations on a permanent basis, which showcases a high employability rate in Great Britain (Parliament UK, 2025). Therefore, the HR department of Tesco has been provided ample opportunity towards employing experienced UK professionals with high employability skills. </w:t>
      </w:r>
    </w:p>
    <w:p w14:paraId="48F6B9A5" w14:textId="77777777" w:rsidR="000C1F45" w:rsidRDefault="00000000">
      <w:pPr>
        <w:rPr>
          <w:b/>
          <w:bCs/>
          <w:i/>
          <w:iCs/>
        </w:rPr>
      </w:pPr>
      <w:r>
        <w:rPr>
          <w:b/>
          <w:bCs/>
          <w:i/>
          <w:iCs/>
        </w:rPr>
        <w:t>Technological</w:t>
      </w:r>
    </w:p>
    <w:p w14:paraId="3C3CD6DE" w14:textId="77777777" w:rsidR="000C1F45" w:rsidRDefault="00000000">
      <w:r>
        <w:t xml:space="preserve">Within the British marketplace, almost 88% of contemporary firms have employed artificial intelligence (AI) systems in key management operations for better monitoring of local workforce performance (ONS, 2025a). Hence, the incorporation of AI systems can also help Tesco to ensure 24/7 oversight on retail operations for effectively streamlining retail operations for British workers. </w:t>
      </w:r>
    </w:p>
    <w:p w14:paraId="050BDA05" w14:textId="77777777" w:rsidR="000C1F45" w:rsidRDefault="00000000">
      <w:pPr>
        <w:rPr>
          <w:b/>
          <w:bCs/>
          <w:i/>
          <w:iCs/>
        </w:rPr>
      </w:pPr>
      <w:r>
        <w:rPr>
          <w:b/>
          <w:bCs/>
          <w:i/>
          <w:iCs/>
        </w:rPr>
        <w:t>Legal</w:t>
      </w:r>
    </w:p>
    <w:p w14:paraId="32B79D5A" w14:textId="77777777" w:rsidR="000C1F45" w:rsidRDefault="00000000">
      <w:r>
        <w:t>The different UK segments, such as Scotland, Northern Ireland, England and Wales, all possess separate legislative systems for operating key legal operations. The British Parliament has the supreme authority for developing new laws for the British public, to dictate contracts and patent-related cases.</w:t>
      </w:r>
    </w:p>
    <w:p w14:paraId="491C4DA0" w14:textId="77777777" w:rsidR="000C1F45" w:rsidRDefault="00000000">
      <w:pPr>
        <w:rPr>
          <w:b/>
          <w:bCs/>
          <w:i/>
          <w:iCs/>
        </w:rPr>
      </w:pPr>
      <w:r>
        <w:rPr>
          <w:b/>
          <w:bCs/>
          <w:i/>
          <w:iCs/>
        </w:rPr>
        <w:t>Environmental</w:t>
      </w:r>
    </w:p>
    <w:p w14:paraId="5DDADB59" w14:textId="77777777" w:rsidR="000C1F45" w:rsidRDefault="00000000">
      <w:r>
        <w:t xml:space="preserve">In the fiscal year of 2024, the UK business industry was responsible for creating nearly 476 million tonnes of solid waste, which has gradually increased the pollution level within the local atmosphere (ONS, 2025b). Since 1990, the UK's sustainability policies, such as the Net Zero campaign, have been able to lower GHG production levels by almost 40% within the main British continent (ONS, 2025b). Therefore, the current degrading UK ecosystem and governmental sustainability policies have provided opportunities to Tesco and its UK leadership towards enhancing current organisational policies for developing eco-friendly retail operations. </w:t>
      </w:r>
    </w:p>
    <w:p w14:paraId="301DD893" w14:textId="77777777" w:rsidR="000C1F45" w:rsidRDefault="00000000">
      <w:pPr>
        <w:rPr>
          <w:b/>
          <w:bCs/>
        </w:rPr>
      </w:pPr>
      <w:r>
        <w:rPr>
          <w:b/>
          <w:bCs/>
        </w:rPr>
        <w:t>Porter’s Five Forces</w:t>
      </w:r>
    </w:p>
    <w:p w14:paraId="040A40D2" w14:textId="77777777" w:rsidR="000C1F45" w:rsidRDefault="00000000">
      <w:pPr>
        <w:rPr>
          <w:b/>
          <w:bCs/>
          <w:i/>
          <w:iCs/>
        </w:rPr>
      </w:pPr>
      <w:r>
        <w:rPr>
          <w:b/>
          <w:bCs/>
          <w:i/>
          <w:iCs/>
        </w:rPr>
        <w:t>Competitive Rivalry</w:t>
      </w:r>
    </w:p>
    <w:p w14:paraId="18655B5C" w14:textId="77777777" w:rsidR="000C1F45" w:rsidRDefault="00000000">
      <w:r>
        <w:lastRenderedPageBreak/>
        <w:t xml:space="preserve">In 2024, the British retail sector generated nearly 515 billion pounds of market revenue, which further signifies the UK customer's reliability towards organisational grocery items (Davies, 2025). For Tesco, it currently faces major challenges with other contemporary UK retail firms, such as Sainsbury’s and Asda, in gaining an effective competitive edge in the local markets. </w:t>
      </w:r>
    </w:p>
    <w:p w14:paraId="036E8C34" w14:textId="77777777" w:rsidR="000C1F45" w:rsidRDefault="00000000">
      <w:pPr>
        <w:rPr>
          <w:b/>
          <w:bCs/>
          <w:i/>
          <w:iCs/>
        </w:rPr>
      </w:pPr>
      <w:r>
        <w:rPr>
          <w:b/>
          <w:bCs/>
          <w:i/>
          <w:iCs/>
        </w:rPr>
        <w:t>Bargaining Power of Suppliers</w:t>
      </w:r>
    </w:p>
    <w:p w14:paraId="430547B6" w14:textId="77777777" w:rsidR="000C1F45" w:rsidRDefault="00000000">
      <w:r>
        <w:t xml:space="preserve">Tesco and its UK administration rely heavily on local corporations and established British farmers towards delivering quality raw materials for its supermarket chain. </w:t>
      </w:r>
    </w:p>
    <w:p w14:paraId="3C9CDA06" w14:textId="77777777" w:rsidR="000C1F45" w:rsidRDefault="00000000">
      <w:pPr>
        <w:rPr>
          <w:b/>
          <w:bCs/>
          <w:i/>
          <w:iCs/>
        </w:rPr>
      </w:pPr>
      <w:r>
        <w:rPr>
          <w:b/>
          <w:bCs/>
          <w:i/>
          <w:iCs/>
        </w:rPr>
        <w:t>Bargaining Power of Buyers</w:t>
      </w:r>
    </w:p>
    <w:p w14:paraId="6864E7E7" w14:textId="77777777" w:rsidR="000C1F45" w:rsidRDefault="00000000">
      <w:r>
        <w:t xml:space="preserve">The current market position of Tesco and its UK retail operations is around 27% which indicates heightened UK customer confidence in organisational retail brands (Bedford, 2025). Therefore, the heightened UK market standing of Tesco has permitted the retail firm to ensure sustainable annual profitability from its retail market operations. </w:t>
      </w:r>
    </w:p>
    <w:p w14:paraId="02216CF4" w14:textId="77777777" w:rsidR="000C1F45" w:rsidRDefault="00000000">
      <w:pPr>
        <w:rPr>
          <w:b/>
          <w:bCs/>
          <w:i/>
          <w:iCs/>
        </w:rPr>
      </w:pPr>
      <w:r>
        <w:rPr>
          <w:b/>
          <w:bCs/>
          <w:i/>
          <w:iCs/>
        </w:rPr>
        <w:t>Threat of Substitute Products</w:t>
      </w:r>
    </w:p>
    <w:p w14:paraId="575D6C8F" w14:textId="77777777" w:rsidR="000C1F45" w:rsidRDefault="00000000">
      <w:r>
        <w:t xml:space="preserve">The current e-commerce operations of Tesco have introduced suitable innovative technology in the UK market and delivered a personalised buying experience to individual clients through delivering 300 million online coupons (Bedford, 2025). The heightened retail technology integration within Tesco has reduced the challenge of substitute retail products jeopardising the current market position against rival entities. </w:t>
      </w:r>
    </w:p>
    <w:p w14:paraId="361A9254" w14:textId="77777777" w:rsidR="000C1F45" w:rsidRDefault="00000000">
      <w:pPr>
        <w:rPr>
          <w:b/>
          <w:bCs/>
          <w:i/>
          <w:iCs/>
        </w:rPr>
      </w:pPr>
      <w:r>
        <w:rPr>
          <w:b/>
          <w:bCs/>
          <w:i/>
          <w:iCs/>
        </w:rPr>
        <w:t>Threat of New Entrants</w:t>
      </w:r>
    </w:p>
    <w:p w14:paraId="346C6BF8" w14:textId="77777777" w:rsidR="000C1F45" w:rsidRDefault="00000000">
      <w:r>
        <w:t xml:space="preserve">The UK retailer known as Tesco is a multinational corporation operating in multiple global nations such as the UK, Ireland and Central Europe. Hence, the Tesco leadership faces minimal trouble from the newly established retail corporation in Great Britain. </w:t>
      </w:r>
    </w:p>
    <w:p w14:paraId="3E76DF90" w14:textId="77777777" w:rsidR="000C1F45" w:rsidRDefault="00000000">
      <w:pPr>
        <w:pStyle w:val="Heading2"/>
      </w:pPr>
      <w:bookmarkStart w:id="3" w:name="_1si750k095ah" w:colFirst="0" w:colLast="0"/>
      <w:bookmarkEnd w:id="3"/>
      <w:r>
        <w:t>Impact of the global market conditions on Tesco</w:t>
      </w:r>
    </w:p>
    <w:p w14:paraId="716B6250" w14:textId="77777777" w:rsidR="000C1F45" w:rsidRDefault="00000000">
      <w:r>
        <w:t xml:space="preserve">The enhanced AI usage in the UK marketplace has allowed Tesco to incorporate innovative technologies in its daily retail operations to deliver personalised customer service and maintain its global market position. The introduction of AI-based ‘Clubcard Challenges’ has also enabled Tesco to share nearly 289 million personalised coupons to UK clients for better optimising their retail buying experience (Tesco Plc, 2024b). On the other hand, the incorporation of smart Video Assistant Referee (VAR) technology has also enabled Tesco to positively respond towards 20.4 million of retail thefts in the UK marketplace in 2024 (Haslett and Masud, 2025). It can be seen that the VAR tools and ‘Clubcard Challenges’ indicate the elevated innovation capabilities of Tesco towards creating AI-powered customer service processes for preserving market competitiveness. As a result, the enhancement of retail </w:t>
      </w:r>
      <w:r>
        <w:lastRenderedPageBreak/>
        <w:t xml:space="preserve">employees and their digital competency level needs to be maintained by Tesco for better operation of current retail technologies to ensure sustainable global market standing. </w:t>
      </w:r>
    </w:p>
    <w:p w14:paraId="3FA79072" w14:textId="07CF2055" w:rsidR="000C1F45" w:rsidRDefault="00000000">
      <w:r>
        <w:t xml:space="preserve">In terms of the UK government and EU’s Corporate </w:t>
      </w:r>
      <w:r w:rsidR="00EB3F5D">
        <w:t>Sustainability Reporting</w:t>
      </w:r>
      <w:r>
        <w:t xml:space="preserve"> Directive (CSRD), Tesco has modified its current global retail operations to gradually reduce its organisational carbon footprint. By 2025, the UK retail firm is projected towards lowering Tesco's carbon emission rate by almost 60% which can also help in strengthening their global market position (Tesco Plc, 2025). The UK administration of Tesco is also working towards developing 87% of its retail brand packaging with recycled materials that can positively address the solid waste generation (Tesco Plc, 2025). It is to be mentioned that Tesco and its supermarket managers need to showcase the effectiveness of recycling technologies to their retail employees to instigate an adequate performance management process. Therefore, the mitigation of GHG emissions and recycled packaging can help Tesco towards satisfying the UK and CSRD sustainability policies towards gaining a sustainable global market edge over its closest competitors. </w:t>
      </w:r>
    </w:p>
    <w:p w14:paraId="1A5D4925" w14:textId="77777777" w:rsidR="000C1F45" w:rsidRDefault="00000000">
      <w:pPr>
        <w:pStyle w:val="Heading2"/>
      </w:pPr>
      <w:bookmarkStart w:id="4" w:name="_syk9g9typg4y" w:colFirst="0" w:colLast="0"/>
      <w:bookmarkEnd w:id="4"/>
      <w:r>
        <w:t xml:space="preserve">Strategic recommendations </w:t>
      </w:r>
    </w:p>
    <w:p w14:paraId="07CBE138" w14:textId="77777777" w:rsidR="000C1F45" w:rsidRDefault="00000000">
      <w:pPr>
        <w:rPr>
          <w:b/>
          <w:bCs/>
          <w:i/>
          <w:iCs/>
        </w:rPr>
      </w:pPr>
      <w:r>
        <w:rPr>
          <w:b/>
          <w:bCs/>
          <w:i/>
          <w:iCs/>
        </w:rPr>
        <w:t>The development of customised training systems for Tesco employees to impart adequate AI skills training</w:t>
      </w:r>
    </w:p>
    <w:p w14:paraId="338BCD7A" w14:textId="77777777" w:rsidR="000C1F45" w:rsidRDefault="00000000">
      <w:r>
        <w:t xml:space="preserve">The British management of Tesco needs to enhance organisational training processes for delivering adequate AI skills training to the UK and its European employee base to perform complex retail operations. For instance, almost 21% of business enterprises in the United Kingdom have employed adequate AI services in their current retail operations to enhance service experience for designated customers (GOV UK, 2025). On the other hand, only 2% of UK corporations have developed suitable AI training infrastructure for instigating adequate technological knowledge among regular employees for streamlining workflow (GOV UK, 2025). It is essential for Tesco and its global administration to learn from the mistakes of existing UK corporations and cultivate a detailed AI training regimen for existing retail employees. As a result, the creation of a suitable AI training infrastructure can also help Tesco to better regulate daily retail operations through incorporating adequate performance management systems. </w:t>
      </w:r>
    </w:p>
    <w:p w14:paraId="15569AA3" w14:textId="77777777" w:rsidR="000C1F45" w:rsidRDefault="00000000">
      <w:pPr>
        <w:pStyle w:val="Heading1"/>
      </w:pPr>
      <w:bookmarkStart w:id="5" w:name="_j4pfdgbt45ij" w:colFirst="0" w:colLast="0"/>
      <w:bookmarkEnd w:id="5"/>
      <w:r>
        <w:t>Conclusion</w:t>
      </w:r>
    </w:p>
    <w:p w14:paraId="36772679" w14:textId="13547DE7" w:rsidR="000C1F45" w:rsidRDefault="00000000">
      <w:r>
        <w:t xml:space="preserve">Based on the above findings, it can be concluded that Tesco has generated a prominent position in the UK retail industry through its supermarket and online selling operations to clients. The essay sheds light on the current Red Sea disruption issues introduced in the geopolitical system, </w:t>
      </w:r>
      <w:r>
        <w:lastRenderedPageBreak/>
        <w:t xml:space="preserve">which can cause major disruptions for the global retail operations of </w:t>
      </w:r>
      <w:r w:rsidR="00EB3F5D">
        <w:t>Tesco</w:t>
      </w:r>
      <w:r>
        <w:t xml:space="preserve"> to appease customers' needs. The current AI integration in Tesco, in the form of VAR and ‘Clubcard Challenges’, has also been examined in this essay, which helped Tesco to ensure uninterrupted operations within its supermarket chain. The essay also suggests the need for AI training systems for Tesco employees that can empower UK staff towards operating complex digital tools for customer service betterment</w:t>
      </w:r>
      <w:r w:rsidR="00EB3F5D">
        <w:t xml:space="preserve"> in United Kingdom</w:t>
      </w:r>
      <w:r>
        <w:t xml:space="preserve">. </w:t>
      </w:r>
    </w:p>
    <w:p w14:paraId="140BBFD5" w14:textId="77777777" w:rsidR="000C1F45" w:rsidRDefault="00000000">
      <w:pPr>
        <w:pStyle w:val="Heading1"/>
      </w:pPr>
      <w:bookmarkStart w:id="6" w:name="_qxx03kyj1v6a" w:colFirst="0" w:colLast="0"/>
      <w:bookmarkEnd w:id="6"/>
      <w:r>
        <w:br w:type="page"/>
      </w:r>
    </w:p>
    <w:p w14:paraId="5716B558" w14:textId="630FDBB6" w:rsidR="00EB3F5D" w:rsidRPr="00EB3F5D" w:rsidRDefault="00000000" w:rsidP="00EB3F5D">
      <w:pPr>
        <w:pStyle w:val="Heading1"/>
      </w:pPr>
      <w:bookmarkStart w:id="7" w:name="_7eo1kjs7cut7" w:colFirst="0" w:colLast="0"/>
      <w:bookmarkEnd w:id="7"/>
      <w:r>
        <w:lastRenderedPageBreak/>
        <w:t>Reference List</w:t>
      </w:r>
    </w:p>
    <w:p w14:paraId="1D37C6FD" w14:textId="77777777" w:rsidR="00EB3F5D" w:rsidRDefault="00EB3F5D" w:rsidP="0038788D">
      <w:pPr>
        <w:spacing w:before="200"/>
      </w:pPr>
      <w:r>
        <w:t xml:space="preserve">Bedford, E. (2025) </w:t>
      </w:r>
      <w:r w:rsidRPr="0038788D">
        <w:rPr>
          <w:i/>
          <w:iCs/>
        </w:rPr>
        <w:t>Tesco PLC - statistics &amp; facts.</w:t>
      </w:r>
      <w:r>
        <w:t xml:space="preserve"> Statista Available at: https://www.statista.com/topics/3807/tesco-plc/?srsltid=AfmBOoqIeLcv72cX_opuXn1idT2gLWHrMwyy_zprhMOou9VQp1obh-pF#topicOverview (Accessed on 22 November 2025).</w:t>
      </w:r>
    </w:p>
    <w:p w14:paraId="7FD99F77" w14:textId="77777777" w:rsidR="00EB3F5D" w:rsidRDefault="00EB3F5D" w:rsidP="0038788D">
      <w:pPr>
        <w:spacing w:before="200"/>
      </w:pPr>
      <w:r>
        <w:t xml:space="preserve">Clark, D. (2025) </w:t>
      </w:r>
      <w:r w:rsidRPr="0038788D">
        <w:rPr>
          <w:i/>
          <w:iCs/>
        </w:rPr>
        <w:t>Inflation rate for the Consumer Price Index (CPI) in the United Kingdom from January 2015 to October 2025</w:t>
      </w:r>
      <w:r>
        <w:t>. Statista Available at: https://www.statista.com/statistics/306648/inflation-rate-consumer-price-index-cpi-united-kingdom-uk/?srsltid=AfmBOooGYeWi17rbG8UwestvVcAt_Bw-GtVnyJ1XpoYmK6suRY5iJdnK (Accessed on 24 November 2025).</w:t>
      </w:r>
    </w:p>
    <w:p w14:paraId="5AC783FA" w14:textId="77777777" w:rsidR="00EB3F5D" w:rsidRDefault="00EB3F5D" w:rsidP="0038788D">
      <w:pPr>
        <w:spacing w:before="200"/>
      </w:pPr>
      <w:r>
        <w:t xml:space="preserve">Davies, K. (2025) </w:t>
      </w:r>
      <w:r w:rsidRPr="0038788D">
        <w:rPr>
          <w:i/>
          <w:iCs/>
        </w:rPr>
        <w:t>Retail trade in the United Kingdom (UK) - statistics &amp; facts.</w:t>
      </w:r>
      <w:r>
        <w:t xml:space="preserve"> Statista Available at: https://www.statista.com/topics/8671/retail-trade-in-the-uk/?srsltid=AfmBOoq4Fa2cDPaq7J67y1Lx0MpDzpxHcnC5AIhNSw6DH_0ooEZryyZN#topicOverview (Accessed on 22 November 2025).</w:t>
      </w:r>
    </w:p>
    <w:p w14:paraId="331EEF74" w14:textId="77777777" w:rsidR="00EB3F5D" w:rsidRDefault="00EB3F5D" w:rsidP="0038788D">
      <w:pPr>
        <w:spacing w:before="200"/>
      </w:pPr>
      <w:r>
        <w:t xml:space="preserve">GOV UK (2025) </w:t>
      </w:r>
      <w:r w:rsidRPr="0038788D">
        <w:rPr>
          <w:i/>
          <w:iCs/>
        </w:rPr>
        <w:t>Artificial Intelligence sector study 2023</w:t>
      </w:r>
      <w:r>
        <w:t>. GOV UK Available at: https://www.gov.uk/government/publications/artificial-intelligence-sector-study-2023/artificial-intelligence-sector-study-2023 (Accessed on 21 November 2025).</w:t>
      </w:r>
    </w:p>
    <w:p w14:paraId="44D5029E" w14:textId="77777777" w:rsidR="00EB3F5D" w:rsidRDefault="00EB3F5D" w:rsidP="0038788D">
      <w:pPr>
        <w:spacing w:before="200"/>
      </w:pPr>
      <w:r>
        <w:t xml:space="preserve">Haslett, E. and Masud, F. (2025) </w:t>
      </w:r>
      <w:r w:rsidRPr="0038788D">
        <w:rPr>
          <w:i/>
          <w:iCs/>
        </w:rPr>
        <w:t>‘Tesco shoppers mock 'VAR'-style cameras at self-checkout’</w:t>
      </w:r>
      <w:r>
        <w:t>. BBC Available at: https://www.bbc.com/news/articles/c20q5q92y2yo (Accessed on 24 November 2025).</w:t>
      </w:r>
    </w:p>
    <w:p w14:paraId="3AD23A32" w14:textId="77777777" w:rsidR="00EB3F5D" w:rsidRDefault="00EB3F5D" w:rsidP="0038788D">
      <w:pPr>
        <w:spacing w:before="200"/>
      </w:pPr>
      <w:r>
        <w:t xml:space="preserve">Kollewe, J. (2024) </w:t>
      </w:r>
      <w:r w:rsidRPr="0038788D">
        <w:rPr>
          <w:i/>
          <w:iCs/>
        </w:rPr>
        <w:t xml:space="preserve">‘UK manufacturers hit by Red Sea disruption and rising shipping </w:t>
      </w:r>
      <w:proofErr w:type="gramStart"/>
      <w:r w:rsidRPr="0038788D">
        <w:rPr>
          <w:i/>
          <w:iCs/>
        </w:rPr>
        <w:t>costs’</w:t>
      </w:r>
      <w:proofErr w:type="gramEnd"/>
      <w:r>
        <w:t>. The Guardian Available at: https://www.theguardian.com/business/2024/feb/01/uk-manufacturers-hit-by-red-sea-disruption-and-rising-shipping-costs (Accessed on 24 November 2025).</w:t>
      </w:r>
    </w:p>
    <w:p w14:paraId="2E0F5EFD" w14:textId="77777777" w:rsidR="00EB3F5D" w:rsidRDefault="00EB3F5D" w:rsidP="0038788D">
      <w:pPr>
        <w:spacing w:before="200"/>
      </w:pPr>
      <w:r>
        <w:t xml:space="preserve">ONS (2025a) </w:t>
      </w:r>
      <w:r w:rsidRPr="0038788D">
        <w:rPr>
          <w:i/>
          <w:iCs/>
        </w:rPr>
        <w:t>Management practices and the adoption of technology and artificial intelligence in UK firms: 2023</w:t>
      </w:r>
      <w:r>
        <w:t>. ONS Available at: https://www.ons.gov.uk/economy/economicoutputandproductivity/productivitymeasures/articles/managementpracticesandtheadoptionoftechnologyandartificialintelligenceinukfirms2023/2025-03-24 (Accessed on 23 November 2025).</w:t>
      </w:r>
    </w:p>
    <w:p w14:paraId="1EBBED0C" w14:textId="77777777" w:rsidR="00EB3F5D" w:rsidRDefault="00EB3F5D" w:rsidP="0038788D">
      <w:pPr>
        <w:spacing w:before="200"/>
      </w:pPr>
      <w:r>
        <w:lastRenderedPageBreak/>
        <w:t xml:space="preserve">ONS (2025b) </w:t>
      </w:r>
      <w:r w:rsidRPr="0038788D">
        <w:rPr>
          <w:i/>
          <w:iCs/>
        </w:rPr>
        <w:t>Measuring UK greenhouse gas emissions</w:t>
      </w:r>
      <w:r>
        <w:t>. ONS Available at: https://www.ons.gov.uk/economy/environmentalaccounts/methodologies/measuringukgreenhousegasemissions (Accessed on 23 November 2025).</w:t>
      </w:r>
    </w:p>
    <w:p w14:paraId="2A81B6BC" w14:textId="77777777" w:rsidR="00EB3F5D" w:rsidRDefault="00EB3F5D" w:rsidP="0038788D">
      <w:pPr>
        <w:spacing w:before="200"/>
      </w:pPr>
      <w:r>
        <w:t xml:space="preserve">Parliament UK (2025) </w:t>
      </w:r>
      <w:r w:rsidRPr="0038788D">
        <w:rPr>
          <w:i/>
          <w:iCs/>
        </w:rPr>
        <w:t>UK labour market statistics</w:t>
      </w:r>
      <w:r>
        <w:t>. Parliament UK Available at: https://commonslibrary.parliament.uk/research-briefings/cbp-9366/ (Accessed on 23 November 2025).</w:t>
      </w:r>
    </w:p>
    <w:p w14:paraId="4D4C07D0" w14:textId="77777777" w:rsidR="00EB3F5D" w:rsidRDefault="00EB3F5D" w:rsidP="0038788D">
      <w:pPr>
        <w:spacing w:before="200"/>
      </w:pPr>
      <w:r>
        <w:t xml:space="preserve">Tesco Plc (2024a) </w:t>
      </w:r>
      <w:r w:rsidRPr="0038788D">
        <w:rPr>
          <w:i/>
          <w:iCs/>
        </w:rPr>
        <w:t>Tesco PLC Annual Report and Financial Statements 2024</w:t>
      </w:r>
      <w:r>
        <w:t>. Tesco Plc Available at: https://www.tescoplc.com/media/zgvhd0dn/tescos_ar24.pdf (Accessed on 24 November 2025).</w:t>
      </w:r>
    </w:p>
    <w:p w14:paraId="78D49545" w14:textId="77777777" w:rsidR="00EB3F5D" w:rsidRDefault="00EB3F5D" w:rsidP="0038788D">
      <w:pPr>
        <w:spacing w:before="200"/>
      </w:pPr>
      <w:r>
        <w:t xml:space="preserve">Tesco Plc (2024b) </w:t>
      </w:r>
      <w:r w:rsidRPr="0038788D">
        <w:rPr>
          <w:i/>
          <w:iCs/>
        </w:rPr>
        <w:t>Tesco brings its AI game to new ‘Clubcard Challenges’</w:t>
      </w:r>
      <w:r>
        <w:t>. Tesco Plc Available at: https://www.tescoplc.com/tesco-brings-its-ai-game-to-new-clubcard-challenges/ (Accessed on 22 November 2025).</w:t>
      </w:r>
    </w:p>
    <w:p w14:paraId="0E6F68B0" w14:textId="77777777" w:rsidR="00EB3F5D" w:rsidRDefault="00EB3F5D" w:rsidP="0038788D">
      <w:pPr>
        <w:spacing w:before="200"/>
      </w:pPr>
      <w:r>
        <w:t xml:space="preserve">Tesco Plc (2025) </w:t>
      </w:r>
      <w:r w:rsidRPr="0038788D">
        <w:rPr>
          <w:i/>
          <w:iCs/>
        </w:rPr>
        <w:t>Making a positive impact</w:t>
      </w:r>
      <w:r>
        <w:t>. Tesco Plc Available at: https://www.tescoplc.com/media/wvkj1yic/tesco-sustainability-report-2025.pdf (Accessed on 22 November 2025).</w:t>
      </w:r>
    </w:p>
    <w:sectPr w:rsidR="00EB3F5D">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7B1BD" w14:textId="77777777" w:rsidR="002659A8" w:rsidRDefault="002659A8">
      <w:pPr>
        <w:spacing w:line="240" w:lineRule="auto"/>
      </w:pPr>
      <w:r>
        <w:separator/>
      </w:r>
    </w:p>
  </w:endnote>
  <w:endnote w:type="continuationSeparator" w:id="0">
    <w:p w14:paraId="1A575BD4" w14:textId="77777777" w:rsidR="002659A8" w:rsidRDefault="00265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DD79729-6067-4B43-A448-CFFD7D241026}"/>
  </w:font>
  <w:font w:name="Cambria">
    <w:panose1 w:val="02040503050406030204"/>
    <w:charset w:val="00"/>
    <w:family w:val="roman"/>
    <w:pitch w:val="variable"/>
    <w:sig w:usb0="E00006FF" w:usb1="420024FF" w:usb2="02000000" w:usb3="00000000" w:csb0="0000019F" w:csb1="00000000"/>
    <w:embedRegular r:id="rId2" w:fontKey="{1ECBBED1-A922-4C4A-99DC-4C70EBDAA9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611C" w14:textId="77777777" w:rsidR="000C1F45" w:rsidRDefault="00000000">
    <w:pPr>
      <w:jc w:val="right"/>
    </w:pPr>
    <w:r>
      <w:fldChar w:fldCharType="begin"/>
    </w:r>
    <w:r>
      <w:instrText>PAGE</w:instrText>
    </w:r>
    <w:r>
      <w:fldChar w:fldCharType="separate"/>
    </w:r>
    <w:r w:rsidR="00EB3F5D">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B16D5" w14:textId="77777777" w:rsidR="002659A8" w:rsidRDefault="002659A8">
      <w:pPr>
        <w:spacing w:line="240" w:lineRule="auto"/>
      </w:pPr>
      <w:r>
        <w:separator/>
      </w:r>
    </w:p>
  </w:footnote>
  <w:footnote w:type="continuationSeparator" w:id="0">
    <w:p w14:paraId="18E91D92" w14:textId="77777777" w:rsidR="002659A8" w:rsidRDefault="002659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367"/>
    <w:multiLevelType w:val="hybridMultilevel"/>
    <w:tmpl w:val="DEF61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7758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F45"/>
    <w:rsid w:val="000C1F45"/>
    <w:rsid w:val="00172376"/>
    <w:rsid w:val="00232579"/>
    <w:rsid w:val="002659A8"/>
    <w:rsid w:val="00273763"/>
    <w:rsid w:val="0038788D"/>
    <w:rsid w:val="005A7694"/>
    <w:rsid w:val="00632244"/>
    <w:rsid w:val="00DA2765"/>
    <w:rsid w:val="00E932F7"/>
    <w:rsid w:val="00EB3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989F"/>
  <w15:docId w15:val="{5A4BF478-253D-4E66-A741-997112D9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387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1998</Words>
  <Characters>11395</Characters>
  <Application>Microsoft Office Word</Application>
  <DocSecurity>0</DocSecurity>
  <Lines>94</Lines>
  <Paragraphs>26</Paragraphs>
  <ScaleCrop>false</ScaleCrop>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Ilie</cp:lastModifiedBy>
  <cp:revision>3</cp:revision>
  <dcterms:created xsi:type="dcterms:W3CDTF">2025-11-24T12:37:00Z</dcterms:created>
  <dcterms:modified xsi:type="dcterms:W3CDTF">2025-11-28T17:25:00Z</dcterms:modified>
</cp:coreProperties>
</file>