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843D" w14:textId="5C18DF10" w:rsidR="0057187F" w:rsidRPr="0057187F" w:rsidRDefault="00AE72E0" w:rsidP="008D0D12">
      <w:pPr>
        <w:pStyle w:val="LabReportTitle"/>
        <w:jc w:val="left"/>
      </w:pPr>
      <w:r w:rsidRPr="00AE72E0">
        <w:t>Using flame tests to identify metal chlorides and find their wavelength</w:t>
      </w:r>
      <w:r w:rsidR="008E3CF3">
        <w:t xml:space="preserve">, frequency, and </w:t>
      </w:r>
      <w:r w:rsidR="00954258">
        <w:t>energy</w:t>
      </w:r>
    </w:p>
    <w:p w14:paraId="68A8C32B" w14:textId="14D3AABE" w:rsidR="0057187F" w:rsidRPr="0057187F" w:rsidRDefault="001E7A26" w:rsidP="0057187F">
      <w:pPr>
        <w:pStyle w:val="NoSpacing"/>
        <w:jc w:val="center"/>
        <w:rPr>
          <w:rFonts w:ascii="Times New Roman" w:hAnsi="Times New Roman" w:cs="Times New Roman"/>
          <w:sz w:val="20"/>
          <w:szCs w:val="20"/>
        </w:rPr>
      </w:pPr>
      <w:r>
        <w:rPr>
          <w:rFonts w:ascii="Times New Roman" w:hAnsi="Times New Roman" w:cs="Times New Roman"/>
          <w:sz w:val="20"/>
          <w:szCs w:val="20"/>
        </w:rPr>
        <w:t>C. Doherty</w:t>
      </w:r>
      <w:r w:rsidR="008D0D12">
        <w:rPr>
          <w:rFonts w:ascii="Times New Roman" w:hAnsi="Times New Roman" w:cs="Times New Roman"/>
          <w:sz w:val="20"/>
          <w:szCs w:val="20"/>
        </w:rPr>
        <w:t>, UWTSD</w:t>
      </w:r>
    </w:p>
    <w:p w14:paraId="2D542C81" w14:textId="75C7F2FB" w:rsidR="0057187F" w:rsidRPr="0057187F" w:rsidRDefault="0057187F" w:rsidP="0057187F">
      <w:pPr>
        <w:pStyle w:val="NoSpacing"/>
        <w:jc w:val="center"/>
        <w:rPr>
          <w:rFonts w:ascii="Times New Roman" w:hAnsi="Times New Roman" w:cs="Times New Roman"/>
          <w:sz w:val="20"/>
          <w:szCs w:val="20"/>
        </w:rPr>
      </w:pPr>
      <w:r w:rsidRPr="0057187F">
        <w:rPr>
          <w:rFonts w:ascii="Times New Roman" w:hAnsi="Times New Roman" w:cs="Times New Roman"/>
          <w:sz w:val="20"/>
          <w:szCs w:val="20"/>
        </w:rPr>
        <w:t>L</w:t>
      </w:r>
      <w:r w:rsidR="00724104">
        <w:rPr>
          <w:rFonts w:ascii="Times New Roman" w:hAnsi="Times New Roman" w:cs="Times New Roman"/>
          <w:sz w:val="20"/>
          <w:szCs w:val="20"/>
        </w:rPr>
        <w:t>4 Chemistry</w:t>
      </w:r>
      <w:r w:rsidR="008E3CF3">
        <w:rPr>
          <w:rFonts w:ascii="Times New Roman" w:hAnsi="Times New Roman" w:cs="Times New Roman"/>
          <w:sz w:val="20"/>
          <w:szCs w:val="20"/>
        </w:rPr>
        <w:t xml:space="preserve"> (OME)</w:t>
      </w:r>
      <w:r w:rsidR="00724104">
        <w:rPr>
          <w:rFonts w:ascii="Times New Roman" w:hAnsi="Times New Roman" w:cs="Times New Roman"/>
          <w:sz w:val="20"/>
          <w:szCs w:val="20"/>
        </w:rPr>
        <w:t>,</w:t>
      </w:r>
      <w:r w:rsidRPr="0057187F">
        <w:rPr>
          <w:rFonts w:ascii="Times New Roman" w:hAnsi="Times New Roman" w:cs="Times New Roman"/>
          <w:sz w:val="20"/>
          <w:szCs w:val="20"/>
        </w:rPr>
        <w:t xml:space="preserve"> Lab Group </w:t>
      </w:r>
      <w:r w:rsidR="00724104">
        <w:rPr>
          <w:rFonts w:ascii="Times New Roman" w:hAnsi="Times New Roman" w:cs="Times New Roman"/>
          <w:sz w:val="20"/>
          <w:szCs w:val="20"/>
        </w:rPr>
        <w:t>1</w:t>
      </w:r>
    </w:p>
    <w:p w14:paraId="473A26DF" w14:textId="12C16E5D" w:rsidR="0057187F" w:rsidRDefault="0057187F" w:rsidP="007F518E">
      <w:pPr>
        <w:pStyle w:val="NoSpacing"/>
        <w:jc w:val="cente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152400" distB="152400" distL="152400" distR="152400" simplePos="0" relativeHeight="251658240" behindDoc="0" locked="0" layoutInCell="1" allowOverlap="1" wp14:anchorId="76D4DFC8" wp14:editId="5F99F065">
                <wp:simplePos x="0" y="0"/>
                <wp:positionH relativeFrom="page">
                  <wp:posOffset>733425</wp:posOffset>
                </wp:positionH>
                <wp:positionV relativeFrom="page">
                  <wp:posOffset>1628775</wp:posOffset>
                </wp:positionV>
                <wp:extent cx="6032500" cy="771525"/>
                <wp:effectExtent l="0" t="0" r="6350" b="9525"/>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00"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AE2B27F" w14:textId="3606D035" w:rsidR="0057187F" w:rsidRPr="00F86EAD" w:rsidRDefault="00425441" w:rsidP="0057187F">
                            <w:pPr>
                              <w:rPr>
                                <w:rFonts w:ascii="Times New Roman" w:hAnsi="Times New Roman" w:cs="Times New Roman"/>
                                <w:sz w:val="18"/>
                                <w:szCs w:val="18"/>
                              </w:rPr>
                            </w:pPr>
                            <w:r w:rsidRPr="00726727">
                              <w:rPr>
                                <w:rFonts w:ascii="Times New Roman" w:hAnsi="Times New Roman" w:cs="Times New Roman"/>
                                <w:sz w:val="18"/>
                                <w:szCs w:val="18"/>
                              </w:rPr>
                              <w:t xml:space="preserve">This paper looks at the practical approach </w:t>
                            </w:r>
                            <w:r w:rsidR="0092233C" w:rsidRPr="00726727">
                              <w:rPr>
                                <w:rFonts w:ascii="Times New Roman" w:hAnsi="Times New Roman" w:cs="Times New Roman"/>
                                <w:sz w:val="18"/>
                                <w:szCs w:val="18"/>
                              </w:rPr>
                              <w:t xml:space="preserve">for identifying </w:t>
                            </w:r>
                            <w:r w:rsidR="00A435CA" w:rsidRPr="00726727">
                              <w:rPr>
                                <w:rFonts w:ascii="Times New Roman" w:hAnsi="Times New Roman" w:cs="Times New Roman"/>
                                <w:sz w:val="18"/>
                                <w:szCs w:val="18"/>
                              </w:rPr>
                              <w:t xml:space="preserve">8 </w:t>
                            </w:r>
                            <w:r w:rsidR="0092233C" w:rsidRPr="00726727">
                              <w:rPr>
                                <w:rFonts w:ascii="Times New Roman" w:hAnsi="Times New Roman" w:cs="Times New Roman"/>
                                <w:sz w:val="18"/>
                                <w:szCs w:val="18"/>
                              </w:rPr>
                              <w:t xml:space="preserve">unknown metals </w:t>
                            </w:r>
                            <w:r w:rsidR="00D518C4">
                              <w:rPr>
                                <w:rFonts w:ascii="Times New Roman" w:hAnsi="Times New Roman" w:cs="Times New Roman"/>
                                <w:sz w:val="18"/>
                                <w:szCs w:val="18"/>
                              </w:rPr>
                              <w:t>chlorides.</w:t>
                            </w:r>
                            <w:r w:rsidR="00A435CA" w:rsidRPr="00726727">
                              <w:rPr>
                                <w:rFonts w:ascii="Times New Roman" w:hAnsi="Times New Roman" w:cs="Times New Roman"/>
                                <w:sz w:val="18"/>
                                <w:szCs w:val="18"/>
                              </w:rPr>
                              <w:t xml:space="preserve"> </w:t>
                            </w:r>
                            <w:r w:rsidR="00FF374B" w:rsidRPr="00726727">
                              <w:rPr>
                                <w:rFonts w:ascii="Times New Roman" w:hAnsi="Times New Roman" w:cs="Times New Roman"/>
                                <w:sz w:val="18"/>
                                <w:szCs w:val="18"/>
                              </w:rPr>
                              <w:t>The approach taken within describes obse</w:t>
                            </w:r>
                            <w:r w:rsidR="00015D23" w:rsidRPr="00726727">
                              <w:rPr>
                                <w:rFonts w:ascii="Times New Roman" w:hAnsi="Times New Roman" w:cs="Times New Roman"/>
                                <w:sz w:val="18"/>
                                <w:szCs w:val="18"/>
                              </w:rPr>
                              <w:t>rving the emission spectra of metal solutions by thermal excitat</w:t>
                            </w:r>
                            <w:r w:rsidR="001B1CA6" w:rsidRPr="00726727">
                              <w:rPr>
                                <w:rFonts w:ascii="Times New Roman" w:hAnsi="Times New Roman" w:cs="Times New Roman"/>
                                <w:sz w:val="18"/>
                                <w:szCs w:val="18"/>
                              </w:rPr>
                              <w:t>ion</w:t>
                            </w:r>
                            <w:r w:rsidR="00D518C4">
                              <w:rPr>
                                <w:rFonts w:ascii="Times New Roman" w:hAnsi="Times New Roman" w:cs="Times New Roman"/>
                                <w:sz w:val="18"/>
                                <w:szCs w:val="18"/>
                              </w:rPr>
                              <w:t xml:space="preserve"> (via Bunsen burner)</w:t>
                            </w:r>
                            <w:r w:rsidR="001B1CA6" w:rsidRPr="00726727">
                              <w:rPr>
                                <w:rFonts w:ascii="Times New Roman" w:hAnsi="Times New Roman" w:cs="Times New Roman"/>
                                <w:sz w:val="18"/>
                                <w:szCs w:val="18"/>
                              </w:rPr>
                              <w:t xml:space="preserve"> and highlight the large human errors present</w:t>
                            </w:r>
                            <w:r w:rsidR="00AA208E" w:rsidRPr="00726727">
                              <w:rPr>
                                <w:rFonts w:ascii="Times New Roman" w:hAnsi="Times New Roman" w:cs="Times New Roman"/>
                                <w:sz w:val="18"/>
                                <w:szCs w:val="18"/>
                              </w:rPr>
                              <w:t xml:space="preserve">. </w:t>
                            </w:r>
                            <w:r w:rsidR="00D518C4">
                              <w:rPr>
                                <w:rFonts w:ascii="Times New Roman" w:hAnsi="Times New Roman" w:cs="Times New Roman"/>
                                <w:sz w:val="18"/>
                                <w:szCs w:val="18"/>
                              </w:rPr>
                              <w:t xml:space="preserve">The wavelengths of light associated with each metal chloride was found </w:t>
                            </w:r>
                            <w:r w:rsidR="009E4B1A" w:rsidRPr="00726727">
                              <w:rPr>
                                <w:rFonts w:ascii="Times New Roman" w:hAnsi="Times New Roman" w:cs="Times New Roman"/>
                                <w:sz w:val="18"/>
                                <w:szCs w:val="18"/>
                              </w:rPr>
                              <w:t>(</w:t>
                            </w:r>
                            <w:r w:rsidR="00EA08A2" w:rsidRPr="00726727">
                              <w:rPr>
                                <w:rFonts w:ascii="Times New Roman" w:hAnsi="Times New Roman" w:cs="Times New Roman"/>
                                <w:sz w:val="18"/>
                                <w:szCs w:val="18"/>
                              </w:rPr>
                              <w:t>±</w:t>
                            </w:r>
                            <w:r w:rsidR="007A5DDB" w:rsidRPr="00726727">
                              <w:rPr>
                                <w:rFonts w:ascii="Times New Roman" w:hAnsi="Times New Roman" w:cs="Times New Roman"/>
                                <w:sz w:val="18"/>
                                <w:szCs w:val="18"/>
                              </w:rPr>
                              <w:t>50nm</w:t>
                            </w:r>
                            <w:r w:rsidR="009E4B1A" w:rsidRPr="00726727">
                              <w:rPr>
                                <w:rFonts w:ascii="Times New Roman" w:hAnsi="Times New Roman" w:cs="Times New Roman"/>
                                <w:sz w:val="18"/>
                                <w:szCs w:val="18"/>
                              </w:rPr>
                              <w:t xml:space="preserve">) </w:t>
                            </w:r>
                            <w:r w:rsidR="00D518C4">
                              <w:rPr>
                                <w:rFonts w:ascii="Times New Roman" w:hAnsi="Times New Roman" w:cs="Times New Roman"/>
                                <w:sz w:val="18"/>
                                <w:szCs w:val="18"/>
                              </w:rPr>
                              <w:t>due to their distinctive colour upon heating.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4DFC8" id="Rectangle 1" o:spid="_x0000_s1026" style="position:absolute;left:0;text-align:left;margin-left:57.75pt;margin-top:128.25pt;width:475pt;height:60.75pt;z-index:251658240;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" filled="f" stroked="f" strokeweight="1pt">
                <v:path arrowok="t"/>
                <v:textbox inset="0,0,0,0">
                  <w:txbxContent>
                    <w:p w14:paraId="4AE2B27F" w14:textId="3606D035" w:rsidR="0057187F" w:rsidRPr="00F86EAD" w:rsidRDefault="00425441" w:rsidP="0057187F">
                      <w:pPr>
                        <w:rPr>
                          <w:rFonts w:ascii="Times New Roman" w:hAnsi="Times New Roman" w:cs="Times New Roman"/>
                          <w:sz w:val="18"/>
                          <w:szCs w:val="18"/>
                        </w:rPr>
                      </w:pPr>
                      <w:r w:rsidRPr="00726727">
                        <w:rPr>
                          <w:rFonts w:ascii="Times New Roman" w:hAnsi="Times New Roman" w:cs="Times New Roman"/>
                          <w:sz w:val="18"/>
                          <w:szCs w:val="18"/>
                        </w:rPr>
                        <w:t xml:space="preserve">This paper looks at the practical approach </w:t>
                      </w:r>
                      <w:r w:rsidR="0092233C" w:rsidRPr="00726727">
                        <w:rPr>
                          <w:rFonts w:ascii="Times New Roman" w:hAnsi="Times New Roman" w:cs="Times New Roman"/>
                          <w:sz w:val="18"/>
                          <w:szCs w:val="18"/>
                        </w:rPr>
                        <w:t xml:space="preserve">for identifying </w:t>
                      </w:r>
                      <w:r w:rsidR="00A435CA" w:rsidRPr="00726727">
                        <w:rPr>
                          <w:rFonts w:ascii="Times New Roman" w:hAnsi="Times New Roman" w:cs="Times New Roman"/>
                          <w:sz w:val="18"/>
                          <w:szCs w:val="18"/>
                        </w:rPr>
                        <w:t xml:space="preserve">8 </w:t>
                      </w:r>
                      <w:r w:rsidR="0092233C" w:rsidRPr="00726727">
                        <w:rPr>
                          <w:rFonts w:ascii="Times New Roman" w:hAnsi="Times New Roman" w:cs="Times New Roman"/>
                          <w:sz w:val="18"/>
                          <w:szCs w:val="18"/>
                        </w:rPr>
                        <w:t xml:space="preserve">unknown metals </w:t>
                      </w:r>
                      <w:r w:rsidR="00D518C4">
                        <w:rPr>
                          <w:rFonts w:ascii="Times New Roman" w:hAnsi="Times New Roman" w:cs="Times New Roman"/>
                          <w:sz w:val="18"/>
                          <w:szCs w:val="18"/>
                        </w:rPr>
                        <w:t>chlorides.</w:t>
                      </w:r>
                      <w:r w:rsidR="00A435CA" w:rsidRPr="00726727">
                        <w:rPr>
                          <w:rFonts w:ascii="Times New Roman" w:hAnsi="Times New Roman" w:cs="Times New Roman"/>
                          <w:sz w:val="18"/>
                          <w:szCs w:val="18"/>
                        </w:rPr>
                        <w:t xml:space="preserve"> </w:t>
                      </w:r>
                      <w:r w:rsidR="00FF374B" w:rsidRPr="00726727">
                        <w:rPr>
                          <w:rFonts w:ascii="Times New Roman" w:hAnsi="Times New Roman" w:cs="Times New Roman"/>
                          <w:sz w:val="18"/>
                          <w:szCs w:val="18"/>
                        </w:rPr>
                        <w:t>The approach taken within describes obse</w:t>
                      </w:r>
                      <w:r w:rsidR="00015D23" w:rsidRPr="00726727">
                        <w:rPr>
                          <w:rFonts w:ascii="Times New Roman" w:hAnsi="Times New Roman" w:cs="Times New Roman"/>
                          <w:sz w:val="18"/>
                          <w:szCs w:val="18"/>
                        </w:rPr>
                        <w:t>rving the emission spectra of metal solutions by thermal excitat</w:t>
                      </w:r>
                      <w:r w:rsidR="001B1CA6" w:rsidRPr="00726727">
                        <w:rPr>
                          <w:rFonts w:ascii="Times New Roman" w:hAnsi="Times New Roman" w:cs="Times New Roman"/>
                          <w:sz w:val="18"/>
                          <w:szCs w:val="18"/>
                        </w:rPr>
                        <w:t>ion</w:t>
                      </w:r>
                      <w:r w:rsidR="00D518C4">
                        <w:rPr>
                          <w:rFonts w:ascii="Times New Roman" w:hAnsi="Times New Roman" w:cs="Times New Roman"/>
                          <w:sz w:val="18"/>
                          <w:szCs w:val="18"/>
                        </w:rPr>
                        <w:t xml:space="preserve"> (via Bunsen burner)</w:t>
                      </w:r>
                      <w:r w:rsidR="001B1CA6" w:rsidRPr="00726727">
                        <w:rPr>
                          <w:rFonts w:ascii="Times New Roman" w:hAnsi="Times New Roman" w:cs="Times New Roman"/>
                          <w:sz w:val="18"/>
                          <w:szCs w:val="18"/>
                        </w:rPr>
                        <w:t xml:space="preserve"> and highlight the large human errors present</w:t>
                      </w:r>
                      <w:r w:rsidR="00AA208E" w:rsidRPr="00726727">
                        <w:rPr>
                          <w:rFonts w:ascii="Times New Roman" w:hAnsi="Times New Roman" w:cs="Times New Roman"/>
                          <w:sz w:val="18"/>
                          <w:szCs w:val="18"/>
                        </w:rPr>
                        <w:t xml:space="preserve">. </w:t>
                      </w:r>
                      <w:r w:rsidR="00D518C4">
                        <w:rPr>
                          <w:rFonts w:ascii="Times New Roman" w:hAnsi="Times New Roman" w:cs="Times New Roman"/>
                          <w:sz w:val="18"/>
                          <w:szCs w:val="18"/>
                        </w:rPr>
                        <w:t xml:space="preserve">The wavelengths of light associated with each metal chloride was found </w:t>
                      </w:r>
                      <w:r w:rsidR="009E4B1A" w:rsidRPr="00726727">
                        <w:rPr>
                          <w:rFonts w:ascii="Times New Roman" w:hAnsi="Times New Roman" w:cs="Times New Roman"/>
                          <w:sz w:val="18"/>
                          <w:szCs w:val="18"/>
                        </w:rPr>
                        <w:t>(</w:t>
                      </w:r>
                      <w:r w:rsidR="00EA08A2" w:rsidRPr="00726727">
                        <w:rPr>
                          <w:rFonts w:ascii="Times New Roman" w:hAnsi="Times New Roman" w:cs="Times New Roman"/>
                          <w:sz w:val="18"/>
                          <w:szCs w:val="18"/>
                        </w:rPr>
                        <w:t>±</w:t>
                      </w:r>
                      <w:r w:rsidR="007A5DDB" w:rsidRPr="00726727">
                        <w:rPr>
                          <w:rFonts w:ascii="Times New Roman" w:hAnsi="Times New Roman" w:cs="Times New Roman"/>
                          <w:sz w:val="18"/>
                          <w:szCs w:val="18"/>
                        </w:rPr>
                        <w:t>50nm</w:t>
                      </w:r>
                      <w:r w:rsidR="009E4B1A" w:rsidRPr="00726727">
                        <w:rPr>
                          <w:rFonts w:ascii="Times New Roman" w:hAnsi="Times New Roman" w:cs="Times New Roman"/>
                          <w:sz w:val="18"/>
                          <w:szCs w:val="18"/>
                        </w:rPr>
                        <w:t xml:space="preserve">) </w:t>
                      </w:r>
                      <w:r w:rsidR="00D518C4">
                        <w:rPr>
                          <w:rFonts w:ascii="Times New Roman" w:hAnsi="Times New Roman" w:cs="Times New Roman"/>
                          <w:sz w:val="18"/>
                          <w:szCs w:val="18"/>
                        </w:rPr>
                        <w:t>due to their distinctive colour upon heating.</w:t>
                      </w:r>
                    </w:p>
                  </w:txbxContent>
                </v:textbox>
                <w10:wrap type="square" anchorx="page" anchory="page"/>
              </v:rect>
            </w:pict>
          </mc:Fallback>
        </mc:AlternateContent>
      </w:r>
      <w:r w:rsidRPr="0057187F">
        <w:rPr>
          <w:rFonts w:ascii="Times New Roman" w:hAnsi="Times New Roman" w:cs="Times New Roman"/>
          <w:sz w:val="20"/>
          <w:szCs w:val="20"/>
        </w:rPr>
        <w:t xml:space="preserve">Date of Experiment: </w:t>
      </w:r>
      <w:r w:rsidR="00A76492">
        <w:rPr>
          <w:rFonts w:ascii="Times New Roman" w:hAnsi="Times New Roman" w:cs="Times New Roman"/>
          <w:sz w:val="20"/>
          <w:szCs w:val="20"/>
        </w:rPr>
        <w:t>1</w:t>
      </w:r>
      <w:r w:rsidR="008E3CF3">
        <w:rPr>
          <w:rFonts w:ascii="Times New Roman" w:hAnsi="Times New Roman" w:cs="Times New Roman"/>
          <w:sz w:val="20"/>
          <w:szCs w:val="20"/>
        </w:rPr>
        <w:t>4</w:t>
      </w:r>
      <w:r w:rsidR="00A76492">
        <w:rPr>
          <w:rFonts w:ascii="Times New Roman" w:hAnsi="Times New Roman" w:cs="Times New Roman"/>
          <w:sz w:val="20"/>
          <w:szCs w:val="20"/>
        </w:rPr>
        <w:t>/02/202</w:t>
      </w:r>
      <w:r w:rsidR="008E3CF3">
        <w:rPr>
          <w:rFonts w:ascii="Times New Roman" w:hAnsi="Times New Roman" w:cs="Times New Roman"/>
          <w:sz w:val="20"/>
          <w:szCs w:val="20"/>
        </w:rPr>
        <w:t>5</w:t>
      </w:r>
    </w:p>
    <w:p w14:paraId="1CF21314" w14:textId="77777777" w:rsidR="00682AEB" w:rsidRDefault="00682AEB" w:rsidP="0057187F">
      <w:pPr>
        <w:pStyle w:val="NoSpacing"/>
        <w:jc w:val="center"/>
        <w:rPr>
          <w:rFonts w:ascii="Times New Roman" w:hAnsi="Times New Roman" w:cs="Times New Roman"/>
          <w:sz w:val="20"/>
          <w:szCs w:val="20"/>
        </w:rPr>
        <w:sectPr w:rsidR="00682AEB" w:rsidSect="002C0347">
          <w:headerReference w:type="default" r:id="rId8"/>
          <w:footerReference w:type="default" r:id="rId9"/>
          <w:footerReference w:type="first" r:id="rId10"/>
          <w:pgSz w:w="11906" w:h="16838"/>
          <w:pgMar w:top="1049" w:right="1049" w:bottom="1049" w:left="1049" w:header="709" w:footer="567" w:gutter="0"/>
          <w:cols w:space="708"/>
          <w:titlePg/>
          <w:docGrid w:linePitch="360"/>
        </w:sectPr>
      </w:pPr>
    </w:p>
    <w:p w14:paraId="39934410" w14:textId="43204FA1" w:rsidR="002F2711" w:rsidRDefault="00682AEB" w:rsidP="00BD5D2D">
      <w:pPr>
        <w:pStyle w:val="LabReportHeading"/>
      </w:pPr>
      <w:bookmarkStart w:id="0" w:name="_Toc192255811"/>
      <w:bookmarkStart w:id="1" w:name="_Toc192262323"/>
      <w:r w:rsidRPr="002F2711">
        <w:t>Introduction</w:t>
      </w:r>
      <w:bookmarkEnd w:id="0"/>
      <w:bookmarkEnd w:id="1"/>
    </w:p>
    <w:p w14:paraId="0E93DF1E" w14:textId="77777777" w:rsidR="00BD5D2D" w:rsidRPr="002F2711" w:rsidRDefault="00BD5D2D" w:rsidP="00BD5D2D">
      <w:pPr>
        <w:pStyle w:val="LabReportHeading"/>
      </w:pPr>
    </w:p>
    <w:p w14:paraId="3554896F" w14:textId="6E3BC1C6" w:rsidR="00FD3D01" w:rsidRDefault="00970C84" w:rsidP="00682AEB">
      <w:pPr>
        <w:pStyle w:val="NoSpacing"/>
        <w:jc w:val="both"/>
        <w:rPr>
          <w:rFonts w:ascii="Times New Roman" w:hAnsi="Times New Roman" w:cs="Times New Roman"/>
          <w:sz w:val="20"/>
          <w:szCs w:val="20"/>
        </w:rPr>
      </w:pPr>
      <w:r>
        <w:rPr>
          <w:rFonts w:ascii="Times New Roman" w:hAnsi="Times New Roman" w:cs="Times New Roman"/>
          <w:sz w:val="20"/>
          <w:szCs w:val="20"/>
        </w:rPr>
        <w:t xml:space="preserve">First </w:t>
      </w:r>
      <w:r w:rsidRPr="00AC6535">
        <w:rPr>
          <w:rFonts w:ascii="Times New Roman" w:hAnsi="Times New Roman" w:cs="Times New Roman"/>
          <w:sz w:val="20"/>
          <w:szCs w:val="20"/>
        </w:rPr>
        <w:t>discovered by Robert Bunsen [</w:t>
      </w:r>
      <w:r w:rsidR="00AC6535" w:rsidRPr="00AC6535">
        <w:rPr>
          <w:rFonts w:ascii="Times New Roman" w:hAnsi="Times New Roman" w:cs="Times New Roman"/>
          <w:sz w:val="20"/>
          <w:szCs w:val="20"/>
        </w:rPr>
        <w:t>1</w:t>
      </w:r>
      <w:r w:rsidRPr="00AC6535">
        <w:rPr>
          <w:rFonts w:ascii="Times New Roman" w:hAnsi="Times New Roman" w:cs="Times New Roman"/>
          <w:sz w:val="20"/>
          <w:szCs w:val="20"/>
        </w:rPr>
        <w:t>], and building on the theory of De Broglie</w:t>
      </w:r>
      <w:r w:rsidR="006F00FE" w:rsidRPr="00AC6535">
        <w:rPr>
          <w:rFonts w:ascii="Times New Roman" w:hAnsi="Times New Roman" w:cs="Times New Roman"/>
          <w:sz w:val="20"/>
          <w:szCs w:val="20"/>
        </w:rPr>
        <w:t xml:space="preserve"> [</w:t>
      </w:r>
      <w:r w:rsidR="00AC6535" w:rsidRPr="00AC6535">
        <w:rPr>
          <w:rFonts w:ascii="Times New Roman" w:hAnsi="Times New Roman" w:cs="Times New Roman"/>
          <w:sz w:val="20"/>
          <w:szCs w:val="20"/>
        </w:rPr>
        <w:t>2</w:t>
      </w:r>
      <w:r w:rsidR="006F00FE" w:rsidRPr="00AC6535">
        <w:rPr>
          <w:rFonts w:ascii="Times New Roman" w:hAnsi="Times New Roman" w:cs="Times New Roman"/>
          <w:sz w:val="20"/>
          <w:szCs w:val="20"/>
        </w:rPr>
        <w:t>]</w:t>
      </w:r>
      <w:r w:rsidRPr="00AC6535">
        <w:rPr>
          <w:rFonts w:ascii="Times New Roman" w:hAnsi="Times New Roman" w:cs="Times New Roman"/>
          <w:sz w:val="20"/>
          <w:szCs w:val="20"/>
        </w:rPr>
        <w:t>,</w:t>
      </w:r>
      <w:r w:rsidR="002932C2" w:rsidRPr="00AC6535">
        <w:rPr>
          <w:rFonts w:ascii="Times New Roman" w:hAnsi="Times New Roman" w:cs="Times New Roman"/>
          <w:sz w:val="20"/>
          <w:szCs w:val="20"/>
        </w:rPr>
        <w:t xml:space="preserve"> heated </w:t>
      </w:r>
      <w:r w:rsidR="0010620C" w:rsidRPr="00AC6535">
        <w:rPr>
          <w:rFonts w:ascii="Times New Roman" w:hAnsi="Times New Roman" w:cs="Times New Roman"/>
          <w:sz w:val="20"/>
          <w:szCs w:val="20"/>
        </w:rPr>
        <w:t>elements</w:t>
      </w:r>
      <w:r w:rsidR="002932C2" w:rsidRPr="00AC6535">
        <w:rPr>
          <w:rFonts w:ascii="Times New Roman" w:hAnsi="Times New Roman" w:cs="Times New Roman"/>
          <w:sz w:val="20"/>
          <w:szCs w:val="20"/>
        </w:rPr>
        <w:t xml:space="preserve"> were shown to produce unique emission spectrums</w:t>
      </w:r>
      <w:r w:rsidR="00713BE3" w:rsidRPr="00AC6535">
        <w:rPr>
          <w:rFonts w:ascii="Times New Roman" w:hAnsi="Times New Roman" w:cs="Times New Roman"/>
          <w:sz w:val="20"/>
          <w:szCs w:val="20"/>
        </w:rPr>
        <w:t xml:space="preserve"> </w:t>
      </w:r>
      <w:r w:rsidR="0010620C" w:rsidRPr="00AC6535">
        <w:rPr>
          <w:rFonts w:ascii="Times New Roman" w:hAnsi="Times New Roman" w:cs="Times New Roman"/>
          <w:sz w:val="20"/>
          <w:szCs w:val="20"/>
        </w:rPr>
        <w:t>when colliding with high energy particles</w:t>
      </w:r>
      <w:r w:rsidR="00AE0B0E" w:rsidRPr="00AC6535">
        <w:rPr>
          <w:rFonts w:ascii="Times New Roman" w:hAnsi="Times New Roman" w:cs="Times New Roman"/>
          <w:sz w:val="20"/>
          <w:szCs w:val="20"/>
        </w:rPr>
        <w:t xml:space="preserve"> [</w:t>
      </w:r>
      <w:r w:rsidR="00AC6535" w:rsidRPr="00AC6535">
        <w:rPr>
          <w:rFonts w:ascii="Times New Roman" w:hAnsi="Times New Roman" w:cs="Times New Roman"/>
          <w:sz w:val="20"/>
          <w:szCs w:val="20"/>
        </w:rPr>
        <w:t>3</w:t>
      </w:r>
      <w:r w:rsidR="00AE0B0E" w:rsidRPr="00AC6535">
        <w:rPr>
          <w:rFonts w:ascii="Times New Roman" w:hAnsi="Times New Roman" w:cs="Times New Roman"/>
          <w:sz w:val="20"/>
          <w:szCs w:val="20"/>
        </w:rPr>
        <w:t xml:space="preserve">]. </w:t>
      </w:r>
      <w:r w:rsidR="00FF1CE5" w:rsidRPr="00AC6535">
        <w:rPr>
          <w:rFonts w:ascii="Times New Roman" w:hAnsi="Times New Roman" w:cs="Times New Roman"/>
          <w:sz w:val="20"/>
          <w:szCs w:val="20"/>
        </w:rPr>
        <w:t>Th</w:t>
      </w:r>
      <w:r w:rsidR="00D5336D" w:rsidRPr="00AC6535">
        <w:rPr>
          <w:rFonts w:ascii="Times New Roman" w:hAnsi="Times New Roman" w:cs="Times New Roman"/>
          <w:sz w:val="20"/>
          <w:szCs w:val="20"/>
        </w:rPr>
        <w:t>e</w:t>
      </w:r>
      <w:r w:rsidR="004F4AF4" w:rsidRPr="00AC6535">
        <w:rPr>
          <w:rFonts w:ascii="Times New Roman" w:hAnsi="Times New Roman" w:cs="Times New Roman"/>
          <w:sz w:val="20"/>
          <w:szCs w:val="20"/>
        </w:rPr>
        <w:t>se</w:t>
      </w:r>
      <w:r w:rsidR="00D5336D" w:rsidRPr="00AC6535">
        <w:rPr>
          <w:rFonts w:ascii="Times New Roman" w:hAnsi="Times New Roman" w:cs="Times New Roman"/>
          <w:sz w:val="20"/>
          <w:szCs w:val="20"/>
        </w:rPr>
        <w:t xml:space="preserve"> colliding</w:t>
      </w:r>
      <w:r w:rsidR="00FF1CE5" w:rsidRPr="00AC6535">
        <w:rPr>
          <w:rFonts w:ascii="Times New Roman" w:hAnsi="Times New Roman" w:cs="Times New Roman"/>
          <w:sz w:val="20"/>
          <w:szCs w:val="20"/>
        </w:rPr>
        <w:t xml:space="preserve"> electrons absorb energy and move to a higher energy state</w:t>
      </w:r>
      <w:r w:rsidR="00D8652C" w:rsidRPr="00AC6535">
        <w:rPr>
          <w:rFonts w:ascii="Times New Roman" w:hAnsi="Times New Roman" w:cs="Times New Roman"/>
          <w:sz w:val="20"/>
          <w:szCs w:val="20"/>
        </w:rPr>
        <w:t xml:space="preserve"> affecting its stability</w:t>
      </w:r>
      <w:r w:rsidR="004F4AF4" w:rsidRPr="00AC6535">
        <w:rPr>
          <w:rFonts w:ascii="Times New Roman" w:hAnsi="Times New Roman" w:cs="Times New Roman"/>
          <w:sz w:val="20"/>
          <w:szCs w:val="20"/>
        </w:rPr>
        <w:t>.</w:t>
      </w:r>
      <w:r w:rsidR="00D8652C" w:rsidRPr="00AC6535">
        <w:rPr>
          <w:rFonts w:ascii="Times New Roman" w:hAnsi="Times New Roman" w:cs="Times New Roman"/>
          <w:sz w:val="20"/>
          <w:szCs w:val="20"/>
        </w:rPr>
        <w:t xml:space="preserve"> The instability of the</w:t>
      </w:r>
      <w:r w:rsidR="00D8652C">
        <w:rPr>
          <w:rFonts w:ascii="Times New Roman" w:hAnsi="Times New Roman" w:cs="Times New Roman"/>
          <w:sz w:val="20"/>
          <w:szCs w:val="20"/>
        </w:rPr>
        <w:t xml:space="preserve"> excited electron </w:t>
      </w:r>
      <w:r w:rsidR="00977B60">
        <w:rPr>
          <w:rFonts w:ascii="Times New Roman" w:hAnsi="Times New Roman" w:cs="Times New Roman"/>
          <w:sz w:val="20"/>
          <w:szCs w:val="20"/>
        </w:rPr>
        <w:t xml:space="preserve">results in </w:t>
      </w:r>
      <w:r w:rsidR="00041DD4">
        <w:rPr>
          <w:rFonts w:ascii="Times New Roman" w:hAnsi="Times New Roman" w:cs="Times New Roman"/>
          <w:sz w:val="20"/>
          <w:szCs w:val="20"/>
        </w:rPr>
        <w:t>photon emission</w:t>
      </w:r>
      <w:r w:rsidR="00977B60">
        <w:rPr>
          <w:rFonts w:ascii="Times New Roman" w:hAnsi="Times New Roman" w:cs="Times New Roman"/>
          <w:sz w:val="20"/>
          <w:szCs w:val="20"/>
        </w:rPr>
        <w:t xml:space="preserve"> with </w:t>
      </w:r>
      <w:r w:rsidR="00FD1B3B">
        <w:rPr>
          <w:rFonts w:ascii="Times New Roman" w:hAnsi="Times New Roman" w:cs="Times New Roman"/>
          <w:sz w:val="20"/>
          <w:szCs w:val="20"/>
        </w:rPr>
        <w:t xml:space="preserve">wavelength </w:t>
      </w:r>
      <w:r w:rsidR="006D36F0">
        <w:rPr>
          <w:rFonts w:ascii="Times New Roman" w:hAnsi="Times New Roman" w:cs="Times New Roman"/>
          <w:sz w:val="20"/>
          <w:szCs w:val="20"/>
        </w:rPr>
        <w:t>proportional to the gained energy</w:t>
      </w:r>
      <w:r w:rsidR="00D42F52">
        <w:rPr>
          <w:rFonts w:ascii="Times New Roman" w:hAnsi="Times New Roman" w:cs="Times New Roman"/>
          <w:sz w:val="20"/>
          <w:szCs w:val="20"/>
        </w:rPr>
        <w:t xml:space="preserve"> (Eq. 1)</w:t>
      </w:r>
      <w:r w:rsidR="00803F2F">
        <w:rPr>
          <w:rFonts w:ascii="Times New Roman" w:hAnsi="Times New Roman" w:cs="Times New Roman"/>
          <w:sz w:val="20"/>
          <w:szCs w:val="20"/>
        </w:rPr>
        <w:t xml:space="preserve"> </w:t>
      </w:r>
      <w:r w:rsidR="00977B60">
        <w:rPr>
          <w:rFonts w:ascii="Times New Roman" w:hAnsi="Times New Roman" w:cs="Times New Roman"/>
          <w:sz w:val="20"/>
          <w:szCs w:val="20"/>
        </w:rPr>
        <w:t>returning the excited electron to its original state.</w:t>
      </w:r>
    </w:p>
    <w:p w14:paraId="467CED2F" w14:textId="289D78D0" w:rsidR="009220A9" w:rsidRDefault="001926F7" w:rsidP="001926F7">
      <w:pPr>
        <w:pStyle w:val="NoSpacing"/>
        <w:tabs>
          <w:tab w:val="center" w:pos="2268"/>
          <w:tab w:val="right" w:pos="4536"/>
        </w:tabs>
        <w:rPr>
          <w:rFonts w:ascii="Times New Roman" w:eastAsiaTheme="minorEastAsia" w:hAnsi="Times New Roman" w:cs="Times New Roman"/>
          <w:b/>
          <w:bCs/>
          <w:sz w:val="20"/>
          <w:szCs w:val="20"/>
        </w:rPr>
      </w:pPr>
      <w:r>
        <w:rPr>
          <w:rFonts w:ascii="Times New Roman" w:hAnsi="Times New Roman" w:cs="Times New Roman"/>
          <w:sz w:val="20"/>
          <w:szCs w:val="20"/>
        </w:rPr>
        <w:tab/>
      </w:r>
      <w:r w:rsidRPr="00FD3D01">
        <w:rPr>
          <w:rFonts w:ascii="Times New Roman" w:hAnsi="Times New Roman" w:cs="Times New Roman"/>
          <w:b/>
          <w:bCs/>
          <w:sz w:val="20"/>
          <w:szCs w:val="20"/>
        </w:rPr>
        <w:t xml:space="preserve"> </w:t>
      </w:r>
      <w:r w:rsidR="00747002" w:rsidRPr="00FD3D01">
        <w:rPr>
          <w:rFonts w:ascii="Times New Roman" w:hAnsi="Times New Roman" w:cs="Times New Roman"/>
          <w:b/>
          <w:bCs/>
          <w:sz w:val="20"/>
          <w:szCs w:val="20"/>
        </w:rPr>
        <w:t>λ</w:t>
      </w:r>
      <m:oMath>
        <m:r>
          <m:rPr>
            <m:sty m:val="bi"/>
          </m:rPr>
          <w:rPr>
            <w:rFonts w:ascii="Cambria Math" w:hAnsi="Cambria Math" w:cs="Times New Roman"/>
            <w:sz w:val="20"/>
            <w:szCs w:val="20"/>
          </w:rPr>
          <m:t>=</m:t>
        </m:r>
        <m:f>
          <m:fPr>
            <m:ctrlPr>
              <w:rPr>
                <w:rFonts w:ascii="Cambria Math" w:hAnsi="Cambria Math" w:cs="Times New Roman"/>
                <w:b/>
                <w:bCs/>
                <w:i/>
                <w:sz w:val="20"/>
                <w:szCs w:val="20"/>
              </w:rPr>
            </m:ctrlPr>
          </m:fPr>
          <m:num>
            <m:r>
              <m:rPr>
                <m:sty m:val="bi"/>
              </m:rPr>
              <w:rPr>
                <w:rFonts w:ascii="Cambria Math" w:hAnsi="Cambria Math" w:cs="Times New Roman"/>
                <w:sz w:val="20"/>
                <w:szCs w:val="20"/>
              </w:rPr>
              <m:t>ħc</m:t>
            </m:r>
          </m:num>
          <m:den>
            <m:r>
              <m:rPr>
                <m:sty m:val="bi"/>
              </m:rPr>
              <w:rPr>
                <w:rFonts w:ascii="Cambria Math" w:hAnsi="Cambria Math" w:cs="Times New Roman"/>
                <w:sz w:val="20"/>
                <w:szCs w:val="20"/>
              </w:rPr>
              <m:t>E</m:t>
            </m:r>
          </m:den>
        </m:f>
      </m:oMath>
      <w:r w:rsidRPr="00FD3D01">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ab/>
        <w:t xml:space="preserve"> (</w:t>
      </w:r>
      <w:r w:rsidR="00D42F52">
        <w:rPr>
          <w:rFonts w:ascii="Times New Roman" w:eastAsiaTheme="minorEastAsia" w:hAnsi="Times New Roman" w:cs="Times New Roman"/>
          <w:b/>
          <w:bCs/>
          <w:sz w:val="20"/>
          <w:szCs w:val="20"/>
        </w:rPr>
        <w:t xml:space="preserve">Eq. </w:t>
      </w:r>
      <w:r>
        <w:rPr>
          <w:rFonts w:ascii="Times New Roman" w:eastAsiaTheme="minorEastAsia" w:hAnsi="Times New Roman" w:cs="Times New Roman"/>
          <w:b/>
          <w:bCs/>
          <w:sz w:val="20"/>
          <w:szCs w:val="20"/>
        </w:rPr>
        <w:t>1)</w:t>
      </w:r>
    </w:p>
    <w:p w14:paraId="3DE6DDC6" w14:textId="77777777" w:rsidR="00FD3D01" w:rsidRDefault="00FD3D01" w:rsidP="001926F7">
      <w:pPr>
        <w:pStyle w:val="NoSpacing"/>
        <w:tabs>
          <w:tab w:val="center" w:pos="2268"/>
          <w:tab w:val="right" w:pos="4536"/>
        </w:tabs>
        <w:rPr>
          <w:rFonts w:ascii="Times New Roman" w:eastAsiaTheme="minorEastAsia" w:hAnsi="Times New Roman" w:cs="Times New Roman"/>
          <w:b/>
          <w:bCs/>
          <w:sz w:val="20"/>
          <w:szCs w:val="20"/>
        </w:rPr>
      </w:pPr>
    </w:p>
    <w:p w14:paraId="5720B733" w14:textId="4C643A22" w:rsidR="007F518E" w:rsidRDefault="00830B75" w:rsidP="007F518E">
      <w:pPr>
        <w:pStyle w:val="NoSpacing"/>
        <w:tabs>
          <w:tab w:val="center" w:pos="2268"/>
          <w:tab w:val="right" w:pos="4536"/>
        </w:tabs>
        <w:rPr>
          <w:rFonts w:ascii="Times New Roman" w:hAnsi="Times New Roman" w:cs="Times New Roman"/>
          <w:sz w:val="20"/>
          <w:szCs w:val="20"/>
        </w:rPr>
      </w:pPr>
      <w:r>
        <w:rPr>
          <w:rFonts w:ascii="Times New Roman" w:hAnsi="Times New Roman" w:cs="Times New Roman"/>
          <w:sz w:val="20"/>
          <w:szCs w:val="20"/>
        </w:rPr>
        <w:t xml:space="preserve">The </w:t>
      </w:r>
      <w:r w:rsidR="000D1059">
        <w:rPr>
          <w:rFonts w:ascii="Times New Roman" w:hAnsi="Times New Roman" w:cs="Times New Roman"/>
          <w:sz w:val="20"/>
          <w:szCs w:val="20"/>
        </w:rPr>
        <w:t>energy needed to cause excitation within different elements</w:t>
      </w:r>
      <w:r w:rsidR="00043B4C">
        <w:rPr>
          <w:rFonts w:ascii="Times New Roman" w:hAnsi="Times New Roman" w:cs="Times New Roman"/>
          <w:sz w:val="20"/>
          <w:szCs w:val="20"/>
        </w:rPr>
        <w:t xml:space="preserve"> produce a unique and repeatable emission spectrum,</w:t>
      </w:r>
      <w:r w:rsidR="001C2DAD">
        <w:rPr>
          <w:rFonts w:ascii="Times New Roman" w:hAnsi="Times New Roman" w:cs="Times New Roman"/>
          <w:sz w:val="20"/>
          <w:szCs w:val="20"/>
        </w:rPr>
        <w:t xml:space="preserve"> </w:t>
      </w:r>
      <w:r w:rsidR="00A67588">
        <w:rPr>
          <w:rFonts w:ascii="Times New Roman" w:hAnsi="Times New Roman" w:cs="Times New Roman"/>
          <w:sz w:val="20"/>
          <w:szCs w:val="20"/>
        </w:rPr>
        <w:t>with many</w:t>
      </w:r>
      <w:r w:rsidR="000F543C">
        <w:rPr>
          <w:rFonts w:ascii="Times New Roman" w:hAnsi="Times New Roman" w:cs="Times New Roman"/>
          <w:sz w:val="20"/>
          <w:szCs w:val="20"/>
        </w:rPr>
        <w:t xml:space="preserve"> states</w:t>
      </w:r>
      <w:r w:rsidR="00FC3972">
        <w:rPr>
          <w:rFonts w:ascii="Times New Roman" w:hAnsi="Times New Roman" w:cs="Times New Roman"/>
          <w:sz w:val="20"/>
          <w:szCs w:val="20"/>
        </w:rPr>
        <w:t xml:space="preserve"> </w:t>
      </w:r>
      <w:r w:rsidR="00A67588">
        <w:rPr>
          <w:rFonts w:ascii="Times New Roman" w:hAnsi="Times New Roman" w:cs="Times New Roman"/>
          <w:sz w:val="20"/>
          <w:szCs w:val="20"/>
        </w:rPr>
        <w:t>typically falling within the bounds of visible light</w:t>
      </w:r>
      <w:r w:rsidR="001F21F1">
        <w:rPr>
          <w:rFonts w:ascii="Times New Roman" w:hAnsi="Times New Roman" w:cs="Times New Roman"/>
          <w:sz w:val="20"/>
          <w:szCs w:val="20"/>
        </w:rPr>
        <w:t>.</w:t>
      </w:r>
      <w:r w:rsidR="000F543C">
        <w:rPr>
          <w:rFonts w:ascii="Times New Roman" w:hAnsi="Times New Roman" w:cs="Times New Roman"/>
          <w:sz w:val="20"/>
          <w:szCs w:val="20"/>
        </w:rPr>
        <w:t xml:space="preserve"> This results in a distinctive colour for each element</w:t>
      </w:r>
      <w:r w:rsidR="00D30287">
        <w:rPr>
          <w:rFonts w:ascii="Times New Roman" w:hAnsi="Times New Roman" w:cs="Times New Roman"/>
          <w:sz w:val="20"/>
          <w:szCs w:val="20"/>
        </w:rPr>
        <w:t xml:space="preserve">. </w:t>
      </w:r>
      <w:r w:rsidR="00D4344D">
        <w:rPr>
          <w:rFonts w:ascii="Times New Roman" w:hAnsi="Times New Roman" w:cs="Times New Roman"/>
          <w:sz w:val="20"/>
          <w:szCs w:val="20"/>
        </w:rPr>
        <w:t>The experiment within uses</w:t>
      </w:r>
      <w:r w:rsidR="002F78CB">
        <w:rPr>
          <w:rFonts w:ascii="Times New Roman" w:hAnsi="Times New Roman" w:cs="Times New Roman"/>
          <w:sz w:val="20"/>
          <w:szCs w:val="20"/>
        </w:rPr>
        <w:t xml:space="preserve"> this principle to distinguish</w:t>
      </w:r>
      <w:r w:rsidR="0046251A">
        <w:rPr>
          <w:rFonts w:ascii="Times New Roman" w:hAnsi="Times New Roman" w:cs="Times New Roman"/>
          <w:sz w:val="20"/>
          <w:szCs w:val="20"/>
        </w:rPr>
        <w:t xml:space="preserve"> 8</w:t>
      </w:r>
      <w:r w:rsidR="002F78CB">
        <w:rPr>
          <w:rFonts w:ascii="Times New Roman" w:hAnsi="Times New Roman" w:cs="Times New Roman"/>
          <w:sz w:val="20"/>
          <w:szCs w:val="20"/>
        </w:rPr>
        <w:t xml:space="preserve"> mixtures</w:t>
      </w:r>
      <w:r w:rsidR="00C856DE">
        <w:rPr>
          <w:rFonts w:ascii="Times New Roman" w:hAnsi="Times New Roman" w:cs="Times New Roman"/>
          <w:sz w:val="20"/>
          <w:szCs w:val="20"/>
        </w:rPr>
        <w:t xml:space="preserve"> of metal chloride</w:t>
      </w:r>
      <w:r w:rsidR="000F47EE">
        <w:rPr>
          <w:rFonts w:ascii="Times New Roman" w:hAnsi="Times New Roman" w:cs="Times New Roman"/>
          <w:sz w:val="20"/>
          <w:szCs w:val="20"/>
        </w:rPr>
        <w:t xml:space="preserve"> name A-H</w:t>
      </w:r>
      <w:r w:rsidR="000E1B45">
        <w:rPr>
          <w:rFonts w:ascii="Times New Roman" w:hAnsi="Times New Roman" w:cs="Times New Roman"/>
          <w:sz w:val="20"/>
          <w:szCs w:val="20"/>
        </w:rPr>
        <w:t xml:space="preserve">. </w:t>
      </w:r>
      <w:r w:rsidR="00E63C8E">
        <w:rPr>
          <w:rFonts w:ascii="Times New Roman" w:hAnsi="Times New Roman" w:cs="Times New Roman"/>
          <w:sz w:val="20"/>
          <w:szCs w:val="20"/>
        </w:rPr>
        <w:t xml:space="preserve">Respectively, the metals were </w:t>
      </w:r>
      <w:r w:rsidR="006C5724">
        <w:rPr>
          <w:rFonts w:ascii="Times New Roman" w:hAnsi="Times New Roman" w:cs="Times New Roman"/>
          <w:sz w:val="20"/>
          <w:szCs w:val="20"/>
        </w:rPr>
        <w:t>(Ba</w:t>
      </w:r>
      <w:r w:rsidR="006C5724">
        <w:rPr>
          <w:rFonts w:ascii="Times New Roman" w:hAnsi="Times New Roman" w:cs="Times New Roman"/>
          <w:sz w:val="20"/>
          <w:szCs w:val="20"/>
          <w:vertAlign w:val="superscript"/>
        </w:rPr>
        <w:t>2+</w:t>
      </w:r>
      <w:r w:rsidR="006C5724">
        <w:rPr>
          <w:rFonts w:ascii="Times New Roman" w:hAnsi="Times New Roman" w:cs="Times New Roman"/>
          <w:sz w:val="20"/>
          <w:szCs w:val="20"/>
        </w:rPr>
        <w:t>),</w:t>
      </w:r>
      <w:r w:rsidR="00400DE1">
        <w:rPr>
          <w:rFonts w:ascii="Times New Roman" w:hAnsi="Times New Roman" w:cs="Times New Roman"/>
          <w:sz w:val="20"/>
          <w:szCs w:val="20"/>
        </w:rPr>
        <w:t xml:space="preserve"> </w:t>
      </w:r>
      <w:r w:rsidR="0076042F">
        <w:rPr>
          <w:rFonts w:ascii="Times New Roman" w:hAnsi="Times New Roman" w:cs="Times New Roman"/>
          <w:sz w:val="20"/>
          <w:szCs w:val="20"/>
        </w:rPr>
        <w:t>c</w:t>
      </w:r>
      <w:r w:rsidR="00400DE1">
        <w:rPr>
          <w:rFonts w:ascii="Times New Roman" w:hAnsi="Times New Roman" w:cs="Times New Roman"/>
          <w:sz w:val="20"/>
          <w:szCs w:val="20"/>
        </w:rPr>
        <w:t>alcium</w:t>
      </w:r>
      <w:r w:rsidR="006C5724">
        <w:rPr>
          <w:rFonts w:ascii="Times New Roman" w:hAnsi="Times New Roman" w:cs="Times New Roman"/>
          <w:sz w:val="20"/>
          <w:szCs w:val="20"/>
        </w:rPr>
        <w:t xml:space="preserve"> (Ca</w:t>
      </w:r>
      <w:r w:rsidR="006C5724">
        <w:rPr>
          <w:rFonts w:ascii="Times New Roman" w:hAnsi="Times New Roman" w:cs="Times New Roman"/>
          <w:sz w:val="20"/>
          <w:szCs w:val="20"/>
          <w:vertAlign w:val="superscript"/>
        </w:rPr>
        <w:t>2+</w:t>
      </w:r>
      <w:r w:rsidR="006C5724">
        <w:rPr>
          <w:rFonts w:ascii="Times New Roman" w:hAnsi="Times New Roman" w:cs="Times New Roman"/>
          <w:sz w:val="20"/>
          <w:szCs w:val="20"/>
        </w:rPr>
        <w:t>),</w:t>
      </w:r>
      <w:r w:rsidR="00400DE1">
        <w:rPr>
          <w:rFonts w:ascii="Times New Roman" w:hAnsi="Times New Roman" w:cs="Times New Roman"/>
          <w:sz w:val="20"/>
          <w:szCs w:val="20"/>
        </w:rPr>
        <w:t xml:space="preserve"> </w:t>
      </w:r>
      <w:r w:rsidR="0076042F">
        <w:rPr>
          <w:rFonts w:ascii="Times New Roman" w:hAnsi="Times New Roman" w:cs="Times New Roman"/>
          <w:sz w:val="20"/>
          <w:szCs w:val="20"/>
        </w:rPr>
        <w:t>l</w:t>
      </w:r>
      <w:r w:rsidR="00400DE1">
        <w:rPr>
          <w:rFonts w:ascii="Times New Roman" w:hAnsi="Times New Roman" w:cs="Times New Roman"/>
          <w:sz w:val="20"/>
          <w:szCs w:val="20"/>
        </w:rPr>
        <w:t>ithium</w:t>
      </w:r>
      <w:r w:rsidR="009C4FF0">
        <w:rPr>
          <w:rFonts w:ascii="Times New Roman" w:hAnsi="Times New Roman" w:cs="Times New Roman"/>
          <w:sz w:val="20"/>
          <w:szCs w:val="20"/>
        </w:rPr>
        <w:t xml:space="preserve"> </w:t>
      </w:r>
      <w:r w:rsidR="006C5724">
        <w:rPr>
          <w:rFonts w:ascii="Times New Roman" w:hAnsi="Times New Roman" w:cs="Times New Roman"/>
          <w:sz w:val="20"/>
          <w:szCs w:val="20"/>
        </w:rPr>
        <w:t>(Li</w:t>
      </w:r>
      <w:r w:rsidR="009C4FF0">
        <w:rPr>
          <w:rFonts w:ascii="Times New Roman" w:hAnsi="Times New Roman" w:cs="Times New Roman"/>
          <w:sz w:val="20"/>
          <w:szCs w:val="20"/>
          <w:vertAlign w:val="superscript"/>
        </w:rPr>
        <w:t>+</w:t>
      </w:r>
      <w:r w:rsidR="006C5724">
        <w:rPr>
          <w:rFonts w:ascii="Times New Roman" w:hAnsi="Times New Roman" w:cs="Times New Roman"/>
          <w:sz w:val="20"/>
          <w:szCs w:val="20"/>
        </w:rPr>
        <w:t>)</w:t>
      </w:r>
      <w:r w:rsidR="00400DE1">
        <w:rPr>
          <w:rFonts w:ascii="Times New Roman" w:hAnsi="Times New Roman" w:cs="Times New Roman"/>
          <w:sz w:val="20"/>
          <w:szCs w:val="20"/>
        </w:rPr>
        <w:t xml:space="preserve">, </w:t>
      </w:r>
      <w:r w:rsidR="0076042F">
        <w:rPr>
          <w:rFonts w:ascii="Times New Roman" w:hAnsi="Times New Roman" w:cs="Times New Roman"/>
          <w:sz w:val="20"/>
          <w:szCs w:val="20"/>
        </w:rPr>
        <w:t>s</w:t>
      </w:r>
      <w:r w:rsidR="00400DE1">
        <w:rPr>
          <w:rFonts w:ascii="Times New Roman" w:hAnsi="Times New Roman" w:cs="Times New Roman"/>
          <w:sz w:val="20"/>
          <w:szCs w:val="20"/>
        </w:rPr>
        <w:t>trontium</w:t>
      </w:r>
      <w:r w:rsidR="009C4FF0">
        <w:rPr>
          <w:rFonts w:ascii="Times New Roman" w:hAnsi="Times New Roman" w:cs="Times New Roman"/>
          <w:sz w:val="20"/>
          <w:szCs w:val="20"/>
        </w:rPr>
        <w:t xml:space="preserve"> (Sr</w:t>
      </w:r>
      <w:r w:rsidR="009C4FF0">
        <w:rPr>
          <w:rFonts w:ascii="Times New Roman" w:hAnsi="Times New Roman" w:cs="Times New Roman"/>
          <w:sz w:val="20"/>
          <w:szCs w:val="20"/>
          <w:vertAlign w:val="superscript"/>
        </w:rPr>
        <w:t>2+</w:t>
      </w:r>
      <w:r w:rsidR="009C4FF0">
        <w:rPr>
          <w:rFonts w:ascii="Times New Roman" w:hAnsi="Times New Roman" w:cs="Times New Roman"/>
          <w:sz w:val="20"/>
          <w:szCs w:val="20"/>
        </w:rPr>
        <w:t>),</w:t>
      </w:r>
      <w:r w:rsidR="00400DE1">
        <w:rPr>
          <w:rFonts w:ascii="Times New Roman" w:hAnsi="Times New Roman" w:cs="Times New Roman"/>
          <w:sz w:val="20"/>
          <w:szCs w:val="20"/>
        </w:rPr>
        <w:t xml:space="preserve"> </w:t>
      </w:r>
      <w:r w:rsidR="0076042F">
        <w:rPr>
          <w:rFonts w:ascii="Times New Roman" w:hAnsi="Times New Roman" w:cs="Times New Roman"/>
          <w:sz w:val="20"/>
          <w:szCs w:val="20"/>
        </w:rPr>
        <w:t>p</w:t>
      </w:r>
      <w:r w:rsidR="00400DE1">
        <w:rPr>
          <w:rFonts w:ascii="Times New Roman" w:hAnsi="Times New Roman" w:cs="Times New Roman"/>
          <w:sz w:val="20"/>
          <w:szCs w:val="20"/>
        </w:rPr>
        <w:t>otassium</w:t>
      </w:r>
      <w:r w:rsidR="009C4FF0">
        <w:rPr>
          <w:rFonts w:ascii="Times New Roman" w:hAnsi="Times New Roman" w:cs="Times New Roman"/>
          <w:sz w:val="20"/>
          <w:szCs w:val="20"/>
        </w:rPr>
        <w:t xml:space="preserve"> (K</w:t>
      </w:r>
      <w:r w:rsidR="009C4FF0">
        <w:rPr>
          <w:rFonts w:ascii="Times New Roman" w:hAnsi="Times New Roman" w:cs="Times New Roman"/>
          <w:sz w:val="20"/>
          <w:szCs w:val="20"/>
          <w:vertAlign w:val="superscript"/>
        </w:rPr>
        <w:t>+</w:t>
      </w:r>
      <w:r w:rsidR="009C4FF0">
        <w:rPr>
          <w:rFonts w:ascii="Times New Roman" w:hAnsi="Times New Roman" w:cs="Times New Roman"/>
          <w:sz w:val="20"/>
          <w:szCs w:val="20"/>
        </w:rPr>
        <w:t>)</w:t>
      </w:r>
      <w:r w:rsidR="00400DE1">
        <w:rPr>
          <w:rFonts w:ascii="Times New Roman" w:hAnsi="Times New Roman" w:cs="Times New Roman"/>
          <w:sz w:val="20"/>
          <w:szCs w:val="20"/>
        </w:rPr>
        <w:t xml:space="preserve">, </w:t>
      </w:r>
      <w:r w:rsidR="0076042F">
        <w:rPr>
          <w:rFonts w:ascii="Times New Roman" w:hAnsi="Times New Roman" w:cs="Times New Roman"/>
          <w:sz w:val="20"/>
          <w:szCs w:val="20"/>
        </w:rPr>
        <w:t>s</w:t>
      </w:r>
      <w:r w:rsidR="00400DE1">
        <w:rPr>
          <w:rFonts w:ascii="Times New Roman" w:hAnsi="Times New Roman" w:cs="Times New Roman"/>
          <w:sz w:val="20"/>
          <w:szCs w:val="20"/>
        </w:rPr>
        <w:t>odium</w:t>
      </w:r>
      <w:r w:rsidR="009C4FF0">
        <w:rPr>
          <w:rFonts w:ascii="Times New Roman" w:hAnsi="Times New Roman" w:cs="Times New Roman"/>
          <w:sz w:val="20"/>
          <w:szCs w:val="20"/>
        </w:rPr>
        <w:t xml:space="preserve"> (Na</w:t>
      </w:r>
      <w:r w:rsidR="009C4FF0">
        <w:rPr>
          <w:rFonts w:ascii="Times New Roman" w:hAnsi="Times New Roman" w:cs="Times New Roman"/>
          <w:sz w:val="20"/>
          <w:szCs w:val="20"/>
          <w:vertAlign w:val="superscript"/>
        </w:rPr>
        <w:t>+</w:t>
      </w:r>
      <w:r w:rsidR="009C4FF0">
        <w:rPr>
          <w:rFonts w:ascii="Times New Roman" w:hAnsi="Times New Roman" w:cs="Times New Roman"/>
          <w:sz w:val="20"/>
          <w:szCs w:val="20"/>
        </w:rPr>
        <w:t>)</w:t>
      </w:r>
      <w:r w:rsidR="00400DE1">
        <w:rPr>
          <w:rFonts w:ascii="Times New Roman" w:hAnsi="Times New Roman" w:cs="Times New Roman"/>
          <w:sz w:val="20"/>
          <w:szCs w:val="20"/>
        </w:rPr>
        <w:t xml:space="preserve">, and </w:t>
      </w:r>
      <w:r w:rsidR="0076042F">
        <w:rPr>
          <w:rFonts w:ascii="Times New Roman" w:hAnsi="Times New Roman" w:cs="Times New Roman"/>
          <w:sz w:val="20"/>
          <w:szCs w:val="20"/>
        </w:rPr>
        <w:t>c</w:t>
      </w:r>
      <w:r w:rsidR="00400DE1">
        <w:rPr>
          <w:rFonts w:ascii="Times New Roman" w:hAnsi="Times New Roman" w:cs="Times New Roman"/>
          <w:sz w:val="20"/>
          <w:szCs w:val="20"/>
        </w:rPr>
        <w:t>opper</w:t>
      </w:r>
      <w:r w:rsidR="009C4FF0">
        <w:rPr>
          <w:rFonts w:ascii="Times New Roman" w:hAnsi="Times New Roman" w:cs="Times New Roman"/>
          <w:sz w:val="20"/>
          <w:szCs w:val="20"/>
        </w:rPr>
        <w:t xml:space="preserve"> (Cu</w:t>
      </w:r>
      <w:r w:rsidR="009C4FF0">
        <w:rPr>
          <w:rFonts w:ascii="Times New Roman" w:hAnsi="Times New Roman" w:cs="Times New Roman"/>
          <w:sz w:val="20"/>
          <w:szCs w:val="20"/>
          <w:vertAlign w:val="superscript"/>
        </w:rPr>
        <w:t>2+</w:t>
      </w:r>
      <w:r w:rsidR="009C4FF0">
        <w:rPr>
          <w:rFonts w:ascii="Times New Roman" w:hAnsi="Times New Roman" w:cs="Times New Roman"/>
          <w:sz w:val="20"/>
          <w:szCs w:val="20"/>
        </w:rPr>
        <w:t>)</w:t>
      </w:r>
      <w:r w:rsidR="006933DE">
        <w:rPr>
          <w:rFonts w:ascii="Times New Roman" w:hAnsi="Times New Roman" w:cs="Times New Roman"/>
          <w:sz w:val="20"/>
          <w:szCs w:val="20"/>
        </w:rPr>
        <w:t>, with the mixture being Sodium and Potassium</w:t>
      </w:r>
      <w:r w:rsidR="00965825">
        <w:rPr>
          <w:rFonts w:ascii="Times New Roman" w:hAnsi="Times New Roman" w:cs="Times New Roman"/>
          <w:sz w:val="20"/>
          <w:szCs w:val="20"/>
        </w:rPr>
        <w:t xml:space="preserve">. The metal </w:t>
      </w:r>
      <w:r w:rsidR="00751E4C">
        <w:rPr>
          <w:rFonts w:ascii="Times New Roman" w:hAnsi="Times New Roman" w:cs="Times New Roman"/>
          <w:sz w:val="20"/>
          <w:szCs w:val="20"/>
        </w:rPr>
        <w:t>cation would</w:t>
      </w:r>
      <w:r w:rsidR="00965825">
        <w:rPr>
          <w:rFonts w:ascii="Times New Roman" w:hAnsi="Times New Roman" w:cs="Times New Roman"/>
          <w:sz w:val="20"/>
          <w:szCs w:val="20"/>
        </w:rPr>
        <w:t xml:space="preserve"> be the main producer of visible light during the experiment </w:t>
      </w:r>
      <w:r w:rsidR="0046251A">
        <w:rPr>
          <w:rFonts w:ascii="Times New Roman" w:hAnsi="Times New Roman" w:cs="Times New Roman"/>
          <w:sz w:val="20"/>
          <w:szCs w:val="20"/>
        </w:rPr>
        <w:t>as chlorine</w:t>
      </w:r>
      <w:r w:rsidR="00E46EBB">
        <w:rPr>
          <w:rFonts w:ascii="Times New Roman" w:hAnsi="Times New Roman" w:cs="Times New Roman"/>
          <w:sz w:val="20"/>
          <w:szCs w:val="20"/>
        </w:rPr>
        <w:t xml:space="preserve">s </w:t>
      </w:r>
      <w:r w:rsidR="00460D61">
        <w:rPr>
          <w:rFonts w:ascii="Times New Roman" w:hAnsi="Times New Roman" w:cs="Times New Roman"/>
          <w:sz w:val="20"/>
          <w:szCs w:val="20"/>
        </w:rPr>
        <w:t>emission spectrum</w:t>
      </w:r>
      <w:r w:rsidR="00D75F9A">
        <w:rPr>
          <w:rFonts w:ascii="Times New Roman" w:hAnsi="Times New Roman" w:cs="Times New Roman"/>
          <w:sz w:val="20"/>
          <w:szCs w:val="20"/>
        </w:rPr>
        <w:t xml:space="preserve"> </w:t>
      </w:r>
      <w:r w:rsidR="0046251A">
        <w:rPr>
          <w:rFonts w:ascii="Times New Roman" w:hAnsi="Times New Roman" w:cs="Times New Roman"/>
          <w:sz w:val="20"/>
          <w:szCs w:val="20"/>
        </w:rPr>
        <w:t>largely</w:t>
      </w:r>
      <w:r w:rsidR="00D75F9A">
        <w:rPr>
          <w:rFonts w:ascii="Times New Roman" w:hAnsi="Times New Roman" w:cs="Times New Roman"/>
          <w:sz w:val="20"/>
          <w:szCs w:val="20"/>
        </w:rPr>
        <w:t xml:space="preserve"> falls outside of visible </w:t>
      </w:r>
      <w:r w:rsidR="00D75F9A" w:rsidRPr="00AC6535">
        <w:rPr>
          <w:rFonts w:ascii="Times New Roman" w:hAnsi="Times New Roman" w:cs="Times New Roman"/>
          <w:sz w:val="20"/>
          <w:szCs w:val="20"/>
        </w:rPr>
        <w:t>light [</w:t>
      </w:r>
      <w:r w:rsidR="00AC6535" w:rsidRPr="00AC6535">
        <w:rPr>
          <w:rFonts w:ascii="Times New Roman" w:hAnsi="Times New Roman" w:cs="Times New Roman"/>
          <w:sz w:val="20"/>
          <w:szCs w:val="20"/>
        </w:rPr>
        <w:t>4</w:t>
      </w:r>
      <w:r w:rsidR="00D75F9A" w:rsidRPr="00AC6535">
        <w:rPr>
          <w:rFonts w:ascii="Times New Roman" w:hAnsi="Times New Roman" w:cs="Times New Roman"/>
          <w:sz w:val="20"/>
          <w:szCs w:val="20"/>
        </w:rPr>
        <w:t>],</w:t>
      </w:r>
      <w:r w:rsidR="00965825" w:rsidRPr="00AC6535">
        <w:rPr>
          <w:rFonts w:ascii="Times New Roman" w:hAnsi="Times New Roman" w:cs="Times New Roman"/>
          <w:sz w:val="20"/>
          <w:szCs w:val="20"/>
        </w:rPr>
        <w:t xml:space="preserve"> this</w:t>
      </w:r>
      <w:r w:rsidR="00965825">
        <w:rPr>
          <w:rFonts w:ascii="Times New Roman" w:hAnsi="Times New Roman" w:cs="Times New Roman"/>
          <w:sz w:val="20"/>
          <w:szCs w:val="20"/>
        </w:rPr>
        <w:t xml:space="preserve"> is</w:t>
      </w:r>
      <w:r w:rsidR="00D75F9A">
        <w:rPr>
          <w:rFonts w:ascii="Times New Roman" w:hAnsi="Times New Roman" w:cs="Times New Roman"/>
          <w:sz w:val="20"/>
          <w:szCs w:val="20"/>
        </w:rPr>
        <w:t xml:space="preserve"> typical of </w:t>
      </w:r>
      <w:r w:rsidR="00D75F9A" w:rsidRPr="00AC6535">
        <w:rPr>
          <w:rFonts w:ascii="Times New Roman" w:hAnsi="Times New Roman" w:cs="Times New Roman"/>
          <w:sz w:val="20"/>
          <w:szCs w:val="20"/>
        </w:rPr>
        <w:t>many anions [</w:t>
      </w:r>
      <w:r w:rsidR="00AC6535" w:rsidRPr="00AC6535">
        <w:rPr>
          <w:rFonts w:ascii="Times New Roman" w:hAnsi="Times New Roman" w:cs="Times New Roman"/>
          <w:sz w:val="20"/>
          <w:szCs w:val="20"/>
        </w:rPr>
        <w:t>5</w:t>
      </w:r>
      <w:r w:rsidR="00D75F9A" w:rsidRPr="00AC6535">
        <w:rPr>
          <w:rFonts w:ascii="Times New Roman" w:hAnsi="Times New Roman" w:cs="Times New Roman"/>
          <w:sz w:val="20"/>
          <w:szCs w:val="20"/>
        </w:rPr>
        <w:t>].</w:t>
      </w:r>
      <w:r w:rsidR="00D908D0">
        <w:rPr>
          <w:rFonts w:ascii="Times New Roman" w:hAnsi="Times New Roman" w:cs="Times New Roman"/>
          <w:sz w:val="20"/>
          <w:szCs w:val="20"/>
        </w:rPr>
        <w:t xml:space="preserve"> Applications for this </w:t>
      </w:r>
      <w:r w:rsidR="0097711D">
        <w:rPr>
          <w:rFonts w:ascii="Times New Roman" w:hAnsi="Times New Roman" w:cs="Times New Roman"/>
          <w:sz w:val="20"/>
          <w:szCs w:val="20"/>
        </w:rPr>
        <w:t xml:space="preserve">experiment can be seen in </w:t>
      </w:r>
      <w:r w:rsidR="0094055C">
        <w:rPr>
          <w:rFonts w:ascii="Times New Roman" w:hAnsi="Times New Roman" w:cs="Times New Roman"/>
          <w:sz w:val="20"/>
          <w:szCs w:val="20"/>
        </w:rPr>
        <w:t xml:space="preserve">everyday life such as the vibrant colours </w:t>
      </w:r>
      <w:r w:rsidR="00D541C7">
        <w:rPr>
          <w:rFonts w:ascii="Times New Roman" w:hAnsi="Times New Roman" w:cs="Times New Roman"/>
          <w:sz w:val="20"/>
          <w:szCs w:val="20"/>
        </w:rPr>
        <w:t xml:space="preserve">seen </w:t>
      </w:r>
      <w:r w:rsidR="00E46EBB">
        <w:rPr>
          <w:rFonts w:ascii="Times New Roman" w:hAnsi="Times New Roman" w:cs="Times New Roman"/>
          <w:sz w:val="20"/>
          <w:szCs w:val="20"/>
        </w:rPr>
        <w:t>in</w:t>
      </w:r>
      <w:r w:rsidR="0094055C">
        <w:rPr>
          <w:rFonts w:ascii="Times New Roman" w:hAnsi="Times New Roman" w:cs="Times New Roman"/>
          <w:sz w:val="20"/>
          <w:szCs w:val="20"/>
        </w:rPr>
        <w:t xml:space="preserve"> fireworks</w:t>
      </w:r>
      <w:r w:rsidR="004B084B">
        <w:rPr>
          <w:rFonts w:ascii="Times New Roman" w:hAnsi="Times New Roman" w:cs="Times New Roman"/>
          <w:sz w:val="20"/>
          <w:szCs w:val="20"/>
        </w:rPr>
        <w:t xml:space="preserve">, </w:t>
      </w:r>
      <w:r w:rsidR="00A61EC8">
        <w:rPr>
          <w:rFonts w:ascii="Times New Roman" w:hAnsi="Times New Roman" w:cs="Times New Roman"/>
          <w:sz w:val="20"/>
          <w:szCs w:val="20"/>
        </w:rPr>
        <w:t>UV light bulbs,</w:t>
      </w:r>
      <w:r w:rsidR="00534F87">
        <w:rPr>
          <w:rFonts w:ascii="Times New Roman" w:hAnsi="Times New Roman" w:cs="Times New Roman"/>
          <w:sz w:val="20"/>
          <w:szCs w:val="20"/>
        </w:rPr>
        <w:t xml:space="preserve"> </w:t>
      </w:r>
      <w:r w:rsidR="004B6540">
        <w:rPr>
          <w:rFonts w:ascii="Times New Roman" w:hAnsi="Times New Roman" w:cs="Times New Roman"/>
          <w:sz w:val="20"/>
          <w:szCs w:val="20"/>
        </w:rPr>
        <w:t xml:space="preserve">and </w:t>
      </w:r>
      <w:r w:rsidR="00534F87">
        <w:rPr>
          <w:rFonts w:ascii="Times New Roman" w:hAnsi="Times New Roman" w:cs="Times New Roman"/>
          <w:sz w:val="20"/>
          <w:szCs w:val="20"/>
        </w:rPr>
        <w:t>is the primary principle used in s</w:t>
      </w:r>
      <w:r w:rsidR="00534F87" w:rsidRPr="00534F87">
        <w:rPr>
          <w:rFonts w:ascii="Times New Roman" w:hAnsi="Times New Roman" w:cs="Times New Roman"/>
          <w:sz w:val="20"/>
          <w:szCs w:val="20"/>
        </w:rPr>
        <w:t>pectrometer</w:t>
      </w:r>
      <w:r w:rsidR="00534F87">
        <w:rPr>
          <w:rFonts w:ascii="Times New Roman" w:hAnsi="Times New Roman" w:cs="Times New Roman"/>
          <w:sz w:val="20"/>
          <w:szCs w:val="20"/>
        </w:rPr>
        <w:t>s.</w:t>
      </w:r>
    </w:p>
    <w:p w14:paraId="0FF8D9AE" w14:textId="77777777" w:rsidR="007F518E" w:rsidRDefault="007F518E" w:rsidP="007F518E">
      <w:pPr>
        <w:pStyle w:val="NoSpacing"/>
        <w:tabs>
          <w:tab w:val="center" w:pos="2268"/>
          <w:tab w:val="right" w:pos="4536"/>
        </w:tabs>
        <w:rPr>
          <w:rFonts w:ascii="Times New Roman" w:hAnsi="Times New Roman" w:cs="Times New Roman"/>
          <w:sz w:val="20"/>
          <w:szCs w:val="20"/>
        </w:rPr>
      </w:pPr>
    </w:p>
    <w:p w14:paraId="2C1C99AB" w14:textId="7BF1F94A" w:rsidR="007F518E" w:rsidRDefault="00682AEB" w:rsidP="00BD5D2D">
      <w:pPr>
        <w:pStyle w:val="LabReportHeading"/>
      </w:pPr>
      <w:bookmarkStart w:id="2" w:name="_Toc192255812"/>
      <w:bookmarkStart w:id="3" w:name="_Toc192262324"/>
      <w:r w:rsidRPr="002F2711">
        <w:t>Method</w:t>
      </w:r>
      <w:bookmarkEnd w:id="2"/>
      <w:bookmarkEnd w:id="3"/>
    </w:p>
    <w:p w14:paraId="0E47DEA4" w14:textId="77777777" w:rsidR="00BD5D2D" w:rsidRPr="00BD5D2D" w:rsidRDefault="00BD5D2D" w:rsidP="00BD5D2D">
      <w:pPr>
        <w:pStyle w:val="LabReportHeading"/>
      </w:pPr>
    </w:p>
    <w:p w14:paraId="29A612CA" w14:textId="74F5C846" w:rsidR="00A8055E" w:rsidRPr="00BD5D2D" w:rsidRDefault="002628CD" w:rsidP="00BD5D2D">
      <w:pPr>
        <w:pStyle w:val="NoSpacing"/>
        <w:jc w:val="both"/>
        <w:rPr>
          <w:rFonts w:ascii="Times New Roman" w:hAnsi="Times New Roman" w:cs="Times New Roman"/>
          <w:sz w:val="20"/>
          <w:szCs w:val="20"/>
        </w:rPr>
      </w:pPr>
      <w:r>
        <w:rPr>
          <w:rFonts w:ascii="Times New Roman" w:hAnsi="Times New Roman" w:cs="Times New Roman"/>
          <w:sz w:val="20"/>
          <w:szCs w:val="20"/>
        </w:rPr>
        <w:t>For the setu</w:t>
      </w:r>
      <w:r w:rsidR="00B352E4">
        <w:rPr>
          <w:rFonts w:ascii="Times New Roman" w:hAnsi="Times New Roman" w:cs="Times New Roman"/>
          <w:sz w:val="20"/>
          <w:szCs w:val="20"/>
        </w:rPr>
        <w:t xml:space="preserve">p a </w:t>
      </w:r>
      <w:r w:rsidR="00E45435">
        <w:rPr>
          <w:rFonts w:ascii="Times New Roman" w:hAnsi="Times New Roman" w:cs="Times New Roman"/>
          <w:sz w:val="20"/>
          <w:szCs w:val="20"/>
        </w:rPr>
        <w:t xml:space="preserve">Bunsen burner was </w:t>
      </w:r>
      <w:r w:rsidR="002E03C0">
        <w:rPr>
          <w:rFonts w:ascii="Times New Roman" w:hAnsi="Times New Roman" w:cs="Times New Roman"/>
          <w:sz w:val="20"/>
          <w:szCs w:val="20"/>
        </w:rPr>
        <w:t>lit</w:t>
      </w:r>
      <w:r w:rsidR="00E45435">
        <w:rPr>
          <w:rFonts w:ascii="Times New Roman" w:hAnsi="Times New Roman" w:cs="Times New Roman"/>
          <w:sz w:val="20"/>
          <w:szCs w:val="20"/>
        </w:rPr>
        <w:t xml:space="preserve"> on top a fireproof mat, </w:t>
      </w:r>
      <w:r w:rsidR="00B158F1">
        <w:rPr>
          <w:rFonts w:ascii="Times New Roman" w:hAnsi="Times New Roman" w:cs="Times New Roman"/>
          <w:sz w:val="20"/>
          <w:szCs w:val="20"/>
        </w:rPr>
        <w:t xml:space="preserve">with </w:t>
      </w:r>
      <w:r w:rsidR="002E3DFE">
        <w:rPr>
          <w:rFonts w:ascii="Times New Roman" w:hAnsi="Times New Roman" w:cs="Times New Roman"/>
          <w:sz w:val="20"/>
          <w:szCs w:val="20"/>
        </w:rPr>
        <w:t xml:space="preserve">the safety flame on while not in use. </w:t>
      </w:r>
      <w:r w:rsidR="00CF7C74">
        <w:rPr>
          <w:rFonts w:ascii="Times New Roman" w:hAnsi="Times New Roman" w:cs="Times New Roman"/>
          <w:sz w:val="20"/>
          <w:szCs w:val="20"/>
        </w:rPr>
        <w:t xml:space="preserve">The thermal energy given out by a Bunsen burner is large enough to induce excitation, resulting in a coloured flame that can be seen and compared against </w:t>
      </w:r>
      <w:r w:rsidR="00A71C1F">
        <w:rPr>
          <w:rFonts w:ascii="Times New Roman" w:hAnsi="Times New Roman" w:cs="Times New Roman"/>
          <w:sz w:val="20"/>
          <w:szCs w:val="20"/>
        </w:rPr>
        <w:t>the</w:t>
      </w:r>
      <w:r w:rsidR="00CF7C74">
        <w:rPr>
          <w:rFonts w:ascii="Times New Roman" w:hAnsi="Times New Roman" w:cs="Times New Roman"/>
          <w:sz w:val="20"/>
          <w:szCs w:val="20"/>
        </w:rPr>
        <w:t xml:space="preserve"> visible light spectrum</w:t>
      </w:r>
      <w:r w:rsidR="00E76C7F">
        <w:rPr>
          <w:rFonts w:ascii="Times New Roman" w:hAnsi="Times New Roman" w:cs="Times New Roman"/>
          <w:sz w:val="20"/>
          <w:szCs w:val="20"/>
        </w:rPr>
        <w:t xml:space="preserve">. </w:t>
      </w:r>
      <w:r w:rsidR="009A6C87">
        <w:rPr>
          <w:rFonts w:ascii="Times New Roman" w:hAnsi="Times New Roman" w:cs="Times New Roman"/>
          <w:sz w:val="20"/>
          <w:szCs w:val="20"/>
        </w:rPr>
        <w:t xml:space="preserve">A metal rod was then </w:t>
      </w:r>
      <w:r w:rsidR="00032684">
        <w:rPr>
          <w:rFonts w:ascii="Times New Roman" w:hAnsi="Times New Roman" w:cs="Times New Roman"/>
          <w:sz w:val="20"/>
          <w:szCs w:val="20"/>
        </w:rPr>
        <w:t>washed</w:t>
      </w:r>
      <w:r w:rsidR="00134D97">
        <w:rPr>
          <w:rFonts w:ascii="Times New Roman" w:hAnsi="Times New Roman" w:cs="Times New Roman"/>
          <w:sz w:val="20"/>
          <w:szCs w:val="20"/>
        </w:rPr>
        <w:t xml:space="preserve"> </w:t>
      </w:r>
      <w:r w:rsidR="00032684">
        <w:rPr>
          <w:rFonts w:ascii="Times New Roman" w:hAnsi="Times New Roman" w:cs="Times New Roman"/>
          <w:sz w:val="20"/>
          <w:szCs w:val="20"/>
        </w:rPr>
        <w:t>in</w:t>
      </w:r>
      <w:r w:rsidR="00C17738">
        <w:rPr>
          <w:rFonts w:ascii="Times New Roman" w:hAnsi="Times New Roman" w:cs="Times New Roman"/>
          <w:sz w:val="20"/>
          <w:szCs w:val="20"/>
        </w:rPr>
        <w:t xml:space="preserve"> 2M</w:t>
      </w:r>
      <w:r w:rsidR="00032684">
        <w:rPr>
          <w:rFonts w:ascii="Times New Roman" w:hAnsi="Times New Roman" w:cs="Times New Roman"/>
          <w:sz w:val="20"/>
          <w:szCs w:val="20"/>
        </w:rPr>
        <w:t xml:space="preserve"> HCL</w:t>
      </w:r>
      <w:r w:rsidR="00C17738">
        <w:rPr>
          <w:rFonts w:ascii="Times New Roman" w:hAnsi="Times New Roman" w:cs="Times New Roman"/>
          <w:sz w:val="20"/>
          <w:szCs w:val="20"/>
        </w:rPr>
        <w:t xml:space="preserve"> and heated until no c</w:t>
      </w:r>
      <w:r w:rsidR="002E03C0">
        <w:rPr>
          <w:rFonts w:ascii="Times New Roman" w:hAnsi="Times New Roman" w:cs="Times New Roman"/>
          <w:sz w:val="20"/>
          <w:szCs w:val="20"/>
        </w:rPr>
        <w:t>olour was present on the flame.</w:t>
      </w:r>
      <w:r w:rsidR="00602EB5">
        <w:rPr>
          <w:rFonts w:ascii="Times New Roman" w:hAnsi="Times New Roman" w:cs="Times New Roman"/>
          <w:sz w:val="20"/>
          <w:szCs w:val="20"/>
        </w:rPr>
        <w:t xml:space="preserve"> This was</w:t>
      </w:r>
      <w:r w:rsidR="00032684">
        <w:rPr>
          <w:rFonts w:ascii="Times New Roman" w:hAnsi="Times New Roman" w:cs="Times New Roman"/>
          <w:sz w:val="20"/>
          <w:szCs w:val="20"/>
        </w:rPr>
        <w:t xml:space="preserve"> followed by </w:t>
      </w:r>
      <w:r w:rsidR="002D109A">
        <w:rPr>
          <w:rFonts w:ascii="Times New Roman" w:hAnsi="Times New Roman" w:cs="Times New Roman"/>
          <w:sz w:val="20"/>
          <w:szCs w:val="20"/>
        </w:rPr>
        <w:t>deionised water</w:t>
      </w:r>
      <w:r w:rsidR="00EF3E55">
        <w:rPr>
          <w:rFonts w:ascii="Times New Roman" w:hAnsi="Times New Roman" w:cs="Times New Roman"/>
          <w:sz w:val="20"/>
          <w:szCs w:val="20"/>
        </w:rPr>
        <w:t xml:space="preserve"> to strip any remaining HCL.</w:t>
      </w:r>
      <w:r w:rsidR="002E03C0">
        <w:rPr>
          <w:rFonts w:ascii="Times New Roman" w:hAnsi="Times New Roman" w:cs="Times New Roman"/>
          <w:sz w:val="20"/>
          <w:szCs w:val="20"/>
        </w:rPr>
        <w:t xml:space="preserve"> The process of washing and </w:t>
      </w:r>
      <w:r w:rsidR="00027B3D">
        <w:rPr>
          <w:rFonts w:ascii="Times New Roman" w:hAnsi="Times New Roman" w:cs="Times New Roman"/>
          <w:sz w:val="20"/>
          <w:szCs w:val="20"/>
        </w:rPr>
        <w:t xml:space="preserve">drying ensures that no leftover material </w:t>
      </w:r>
      <w:r w:rsidR="00B31EE6">
        <w:rPr>
          <w:rFonts w:ascii="Times New Roman" w:hAnsi="Times New Roman" w:cs="Times New Roman"/>
          <w:sz w:val="20"/>
          <w:szCs w:val="20"/>
        </w:rPr>
        <w:t>can</w:t>
      </w:r>
      <w:r w:rsidR="00027B3D">
        <w:rPr>
          <w:rFonts w:ascii="Times New Roman" w:hAnsi="Times New Roman" w:cs="Times New Roman"/>
          <w:sz w:val="20"/>
          <w:szCs w:val="20"/>
        </w:rPr>
        <w:t xml:space="preserve"> </w:t>
      </w:r>
      <w:r w:rsidR="00597119">
        <w:rPr>
          <w:rFonts w:ascii="Times New Roman" w:hAnsi="Times New Roman" w:cs="Times New Roman"/>
          <w:sz w:val="20"/>
          <w:szCs w:val="20"/>
        </w:rPr>
        <w:t xml:space="preserve">affect the </w:t>
      </w:r>
      <w:r w:rsidR="003E2230">
        <w:rPr>
          <w:rFonts w:ascii="Times New Roman" w:hAnsi="Times New Roman" w:cs="Times New Roman"/>
          <w:sz w:val="20"/>
          <w:szCs w:val="20"/>
        </w:rPr>
        <w:t>colour present in the flame</w:t>
      </w:r>
      <w:r w:rsidR="00B31EE6">
        <w:rPr>
          <w:rFonts w:ascii="Times New Roman" w:hAnsi="Times New Roman" w:cs="Times New Roman"/>
          <w:sz w:val="20"/>
          <w:szCs w:val="20"/>
        </w:rPr>
        <w:t>, this</w:t>
      </w:r>
      <w:r w:rsidR="004C45A0">
        <w:rPr>
          <w:rFonts w:ascii="Times New Roman" w:hAnsi="Times New Roman" w:cs="Times New Roman"/>
          <w:sz w:val="20"/>
          <w:szCs w:val="20"/>
        </w:rPr>
        <w:t xml:space="preserve"> is repeated after </w:t>
      </w:r>
      <w:r w:rsidR="005C3BFA">
        <w:rPr>
          <w:rFonts w:ascii="Times New Roman" w:hAnsi="Times New Roman" w:cs="Times New Roman"/>
          <w:sz w:val="20"/>
          <w:szCs w:val="20"/>
        </w:rPr>
        <w:t>each solution</w:t>
      </w:r>
      <w:r w:rsidR="00B31EE6">
        <w:rPr>
          <w:rFonts w:ascii="Times New Roman" w:hAnsi="Times New Roman" w:cs="Times New Roman"/>
          <w:sz w:val="20"/>
          <w:szCs w:val="20"/>
        </w:rPr>
        <w:t>.</w:t>
      </w:r>
      <w:r w:rsidR="0089351D">
        <w:rPr>
          <w:rFonts w:ascii="Times New Roman" w:hAnsi="Times New Roman" w:cs="Times New Roman"/>
          <w:sz w:val="20"/>
          <w:szCs w:val="20"/>
        </w:rPr>
        <w:t xml:space="preserve"> The metal rod is then dipped into </w:t>
      </w:r>
      <w:r w:rsidR="006933DE">
        <w:rPr>
          <w:rFonts w:ascii="Times New Roman" w:hAnsi="Times New Roman" w:cs="Times New Roman"/>
          <w:sz w:val="20"/>
          <w:szCs w:val="20"/>
        </w:rPr>
        <w:t xml:space="preserve">a </w:t>
      </w:r>
      <w:r w:rsidR="0089351D">
        <w:rPr>
          <w:rFonts w:ascii="Times New Roman" w:hAnsi="Times New Roman" w:cs="Times New Roman"/>
          <w:sz w:val="20"/>
          <w:szCs w:val="20"/>
        </w:rPr>
        <w:t xml:space="preserve">solution and held within the flame </w:t>
      </w:r>
      <w:r w:rsidR="00C310BE">
        <w:rPr>
          <w:rFonts w:ascii="Times New Roman" w:hAnsi="Times New Roman" w:cs="Times New Roman"/>
          <w:sz w:val="20"/>
          <w:szCs w:val="20"/>
        </w:rPr>
        <w:t>until a colour is produced</w:t>
      </w:r>
      <w:r w:rsidR="00C3005E">
        <w:rPr>
          <w:rFonts w:ascii="Times New Roman" w:hAnsi="Times New Roman" w:cs="Times New Roman"/>
          <w:sz w:val="20"/>
          <w:szCs w:val="20"/>
        </w:rPr>
        <w:t xml:space="preserve">. This is then repeated with the same </w:t>
      </w:r>
      <w:r w:rsidR="00C304E4">
        <w:rPr>
          <w:rFonts w:ascii="Times New Roman" w:hAnsi="Times New Roman" w:cs="Times New Roman"/>
          <w:sz w:val="20"/>
          <w:szCs w:val="20"/>
        </w:rPr>
        <w:t>mixture but observed through cobalt glass</w:t>
      </w:r>
      <w:r w:rsidR="005A5049">
        <w:rPr>
          <w:rFonts w:ascii="Times New Roman" w:hAnsi="Times New Roman" w:cs="Times New Roman"/>
          <w:sz w:val="20"/>
          <w:szCs w:val="20"/>
        </w:rPr>
        <w:t xml:space="preserve"> to find the </w:t>
      </w:r>
      <w:r w:rsidR="0076042F">
        <w:rPr>
          <w:rFonts w:ascii="Times New Roman" w:hAnsi="Times New Roman" w:cs="Times New Roman"/>
          <w:sz w:val="20"/>
          <w:szCs w:val="20"/>
        </w:rPr>
        <w:t>sodium-potassium mixture</w:t>
      </w:r>
      <w:r w:rsidR="00C310BE">
        <w:rPr>
          <w:rFonts w:ascii="Times New Roman" w:hAnsi="Times New Roman" w:cs="Times New Roman"/>
          <w:sz w:val="20"/>
          <w:szCs w:val="20"/>
        </w:rPr>
        <w:t xml:space="preserve"> by filtering out any sodium light</w:t>
      </w:r>
      <w:r w:rsidR="00A845AB">
        <w:rPr>
          <w:rFonts w:ascii="Times New Roman" w:hAnsi="Times New Roman" w:cs="Times New Roman"/>
          <w:sz w:val="20"/>
          <w:szCs w:val="20"/>
        </w:rPr>
        <w:t>.</w:t>
      </w:r>
      <w:r w:rsidR="00D53FE2">
        <w:rPr>
          <w:rFonts w:ascii="Times New Roman" w:hAnsi="Times New Roman" w:cs="Times New Roman"/>
          <w:sz w:val="20"/>
          <w:szCs w:val="20"/>
        </w:rPr>
        <w:t xml:space="preserve"> </w:t>
      </w:r>
      <w:bookmarkStart w:id="4" w:name="_Toc192255813"/>
    </w:p>
    <w:p w14:paraId="108CCCDD" w14:textId="10517CBB" w:rsidR="00A845AB" w:rsidRPr="002F2711" w:rsidRDefault="00A845AB" w:rsidP="00A8055E">
      <w:pPr>
        <w:pStyle w:val="LabReportHeading"/>
      </w:pPr>
      <w:bookmarkStart w:id="5" w:name="_Toc192262325"/>
      <w:r w:rsidRPr="002F2711">
        <w:t>Results</w:t>
      </w:r>
      <w:bookmarkEnd w:id="4"/>
      <w:bookmarkEnd w:id="5"/>
    </w:p>
    <w:p w14:paraId="50B40811" w14:textId="77777777" w:rsidR="00A845AB" w:rsidRDefault="00A845AB" w:rsidP="00A845AB">
      <w:pPr>
        <w:pStyle w:val="LabReportHeading"/>
      </w:pPr>
    </w:p>
    <w:p w14:paraId="12636443" w14:textId="77777777" w:rsidR="007F781F" w:rsidRDefault="007F781F" w:rsidP="007F781F">
      <w:pPr>
        <w:pStyle w:val="NoSpacing"/>
        <w:keepNext/>
        <w:jc w:val="both"/>
      </w:pPr>
      <w:r w:rsidRPr="007F781F">
        <w:rPr>
          <w:rFonts w:ascii="Times New Roman" w:hAnsi="Times New Roman" w:cs="Times New Roman"/>
          <w:noProof/>
          <w:sz w:val="20"/>
          <w:szCs w:val="20"/>
        </w:rPr>
        <w:drawing>
          <wp:inline distT="0" distB="0" distL="0" distR="0" wp14:anchorId="271993B4" wp14:editId="310ED086">
            <wp:extent cx="2933700" cy="1721485"/>
            <wp:effectExtent l="0" t="0" r="0" b="0"/>
            <wp:docPr id="668621872"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21872" name="Picture 1" descr="A graph of different colored bars&#10;&#10;AI-generated content may be incorrect."/>
                    <pic:cNvPicPr/>
                  </pic:nvPicPr>
                  <pic:blipFill>
                    <a:blip r:embed="rId11"/>
                    <a:stretch>
                      <a:fillRect/>
                    </a:stretch>
                  </pic:blipFill>
                  <pic:spPr>
                    <a:xfrm>
                      <a:off x="0" y="0"/>
                      <a:ext cx="2933700" cy="1721485"/>
                    </a:xfrm>
                    <a:prstGeom prst="rect">
                      <a:avLst/>
                    </a:prstGeom>
                  </pic:spPr>
                </pic:pic>
              </a:graphicData>
            </a:graphic>
          </wp:inline>
        </w:drawing>
      </w:r>
    </w:p>
    <w:p w14:paraId="2F2DF13F" w14:textId="2C9FADCB" w:rsidR="00A845AB" w:rsidRDefault="007F781F" w:rsidP="004C71FF">
      <w:pPr>
        <w:pStyle w:val="LabReportCaption"/>
      </w:pPr>
      <w:bookmarkStart w:id="6" w:name="_Toc192255251"/>
      <w:r w:rsidRPr="006F0F76">
        <w:t xml:space="preserve">Figure </w:t>
      </w:r>
      <w:fldSimple w:instr=" SEQ Figure \* ARABIC ">
        <w:r w:rsidR="004C71FF">
          <w:rPr>
            <w:noProof/>
          </w:rPr>
          <w:t>1</w:t>
        </w:r>
      </w:fldSimple>
      <w:r w:rsidRPr="006F0F76">
        <w:t xml:space="preserve">. </w:t>
      </w:r>
      <w:r w:rsidR="002477CA" w:rsidRPr="006F0F76">
        <w:t>The v</w:t>
      </w:r>
      <w:r w:rsidRPr="006F0F76">
        <w:t xml:space="preserve">isible colour </w:t>
      </w:r>
      <w:r w:rsidR="00FE5015" w:rsidRPr="006F0F76">
        <w:t>produced by</w:t>
      </w:r>
      <w:r w:rsidRPr="006F0F76">
        <w:t xml:space="preserve"> </w:t>
      </w:r>
      <w:r w:rsidR="00B21587" w:rsidRPr="006F0F76">
        <w:t>metal solutions A-G</w:t>
      </w:r>
      <w:r w:rsidR="002477CA" w:rsidRPr="006F0F76">
        <w:t xml:space="preserve"> and their respective wavelengths</w:t>
      </w:r>
      <w:r w:rsidR="00FE5015" w:rsidRPr="006F0F76">
        <w:t>,</w:t>
      </w:r>
      <w:r w:rsidR="002477CA" w:rsidRPr="006F0F76">
        <w:t xml:space="preserve"> </w:t>
      </w:r>
      <w:r w:rsidR="009B63AC" w:rsidRPr="006F0F76">
        <w:t>±5</w:t>
      </w:r>
      <w:r w:rsidR="00FE5015" w:rsidRPr="006F0F76">
        <w:t>x</w:t>
      </w:r>
      <w:r w:rsidR="009B63AC" w:rsidRPr="006F0F76">
        <w:t>10</w:t>
      </w:r>
      <w:r w:rsidR="009B63AC" w:rsidRPr="006F0F76">
        <w:rPr>
          <w:vertAlign w:val="superscript"/>
        </w:rPr>
        <w:t>-8</w:t>
      </w:r>
      <w:bookmarkEnd w:id="6"/>
      <w:r w:rsidR="008340D8">
        <w:t xml:space="preserve"> (m)</w:t>
      </w:r>
      <w:r w:rsidR="00B36598">
        <w:t>.</w:t>
      </w:r>
    </w:p>
    <w:p w14:paraId="5F4F2F5F" w14:textId="77777777" w:rsidR="004C71FF" w:rsidRPr="006F0F76" w:rsidRDefault="004C71FF" w:rsidP="004C71FF">
      <w:pPr>
        <w:pStyle w:val="LabReportCaption"/>
      </w:pPr>
    </w:p>
    <w:p w14:paraId="059670BE" w14:textId="77777777" w:rsidR="00331945" w:rsidRDefault="00F61DB0" w:rsidP="007645EA">
      <w:pPr>
        <w:rPr>
          <w:rFonts w:ascii="Times New Roman" w:hAnsi="Times New Roman" w:cs="Times New Roman"/>
          <w:sz w:val="20"/>
          <w:szCs w:val="20"/>
        </w:rPr>
      </w:pPr>
      <w:r>
        <w:rPr>
          <w:rFonts w:ascii="Times New Roman" w:hAnsi="Times New Roman" w:cs="Times New Roman"/>
          <w:sz w:val="20"/>
          <w:szCs w:val="20"/>
        </w:rPr>
        <w:t>Shown in Figure 1,</w:t>
      </w:r>
      <w:r w:rsidR="002D62A0">
        <w:rPr>
          <w:rFonts w:ascii="Times New Roman" w:hAnsi="Times New Roman" w:cs="Times New Roman"/>
          <w:sz w:val="20"/>
          <w:szCs w:val="20"/>
        </w:rPr>
        <w:t xml:space="preserve"> e</w:t>
      </w:r>
      <w:r w:rsidR="00B823C6" w:rsidRPr="00617024">
        <w:rPr>
          <w:rFonts w:ascii="Times New Roman" w:hAnsi="Times New Roman" w:cs="Times New Roman"/>
          <w:sz w:val="20"/>
          <w:szCs w:val="20"/>
        </w:rPr>
        <w:t xml:space="preserve">ach solution produced a </w:t>
      </w:r>
      <w:r>
        <w:rPr>
          <w:rFonts w:ascii="Times New Roman" w:hAnsi="Times New Roman" w:cs="Times New Roman"/>
          <w:sz w:val="20"/>
          <w:szCs w:val="20"/>
        </w:rPr>
        <w:t>distinctive colour allowing for identification</w:t>
      </w:r>
      <w:r w:rsidR="00865014" w:rsidRPr="00617024">
        <w:rPr>
          <w:rFonts w:ascii="Times New Roman" w:hAnsi="Times New Roman" w:cs="Times New Roman"/>
          <w:sz w:val="20"/>
          <w:szCs w:val="20"/>
        </w:rPr>
        <w:t>.</w:t>
      </w:r>
      <w:r w:rsidR="006F0F76">
        <w:rPr>
          <w:rFonts w:ascii="Times New Roman" w:hAnsi="Times New Roman" w:cs="Times New Roman"/>
          <w:sz w:val="20"/>
          <w:szCs w:val="20"/>
        </w:rPr>
        <w:t xml:space="preserve"> </w:t>
      </w:r>
      <w:r w:rsidR="006F0F76" w:rsidRPr="006F0F76">
        <w:rPr>
          <w:rFonts w:ascii="Times New Roman" w:hAnsi="Times New Roman" w:cs="Times New Roman"/>
          <w:sz w:val="20"/>
          <w:szCs w:val="20"/>
        </w:rPr>
        <w:t xml:space="preserve">The sodium potassium mixture (H) </w:t>
      </w:r>
      <w:r>
        <w:rPr>
          <w:rFonts w:ascii="Times New Roman" w:hAnsi="Times New Roman" w:cs="Times New Roman"/>
          <w:sz w:val="20"/>
          <w:szCs w:val="20"/>
        </w:rPr>
        <w:t>is exempt</w:t>
      </w:r>
      <w:r w:rsidR="00AD11E5">
        <w:rPr>
          <w:rFonts w:ascii="Times New Roman" w:hAnsi="Times New Roman" w:cs="Times New Roman"/>
          <w:sz w:val="20"/>
          <w:szCs w:val="20"/>
        </w:rPr>
        <w:t xml:space="preserve"> as its colour changes upon using cobalt glass. </w:t>
      </w:r>
      <w:r w:rsidR="006F0F76" w:rsidRPr="006F0F76">
        <w:rPr>
          <w:rFonts w:ascii="Times New Roman" w:hAnsi="Times New Roman" w:cs="Times New Roman"/>
          <w:sz w:val="20"/>
          <w:szCs w:val="20"/>
        </w:rPr>
        <w:t xml:space="preserve">The cobalt glass was not used on each solution and instead only </w:t>
      </w:r>
      <w:r w:rsidR="003D2F57" w:rsidRPr="006F0F76">
        <w:rPr>
          <w:rFonts w:ascii="Times New Roman" w:hAnsi="Times New Roman" w:cs="Times New Roman"/>
          <w:sz w:val="20"/>
          <w:szCs w:val="20"/>
        </w:rPr>
        <w:t xml:space="preserve">on </w:t>
      </w:r>
      <w:r w:rsidR="00AD11E5">
        <w:rPr>
          <w:rFonts w:ascii="Times New Roman" w:hAnsi="Times New Roman" w:cs="Times New Roman"/>
          <w:sz w:val="20"/>
          <w:szCs w:val="20"/>
        </w:rPr>
        <w:t>yellow/orange</w:t>
      </w:r>
      <w:r w:rsidR="006F0F76" w:rsidRPr="006F0F76">
        <w:rPr>
          <w:rFonts w:ascii="Times New Roman" w:hAnsi="Times New Roman" w:cs="Times New Roman"/>
          <w:sz w:val="20"/>
          <w:szCs w:val="20"/>
        </w:rPr>
        <w:t xml:space="preserve"> flames</w:t>
      </w:r>
      <w:r w:rsidR="003D2F57">
        <w:rPr>
          <w:rFonts w:ascii="Times New Roman" w:hAnsi="Times New Roman" w:cs="Times New Roman"/>
          <w:sz w:val="20"/>
          <w:szCs w:val="20"/>
        </w:rPr>
        <w:t>. This is only possible from knowing the mixtures beforehand</w:t>
      </w:r>
      <w:r w:rsidR="00EF36BC">
        <w:rPr>
          <w:rFonts w:ascii="Times New Roman" w:hAnsi="Times New Roman" w:cs="Times New Roman"/>
          <w:sz w:val="20"/>
          <w:szCs w:val="20"/>
        </w:rPr>
        <w:t>, otherwise it should be used consistently.</w:t>
      </w:r>
      <w:r w:rsidR="0051684E">
        <w:rPr>
          <w:rFonts w:ascii="Times New Roman" w:hAnsi="Times New Roman" w:cs="Times New Roman"/>
          <w:sz w:val="20"/>
          <w:szCs w:val="20"/>
        </w:rPr>
        <w:t xml:space="preserve"> </w:t>
      </w:r>
      <w:r w:rsidR="00D53FE2">
        <w:rPr>
          <w:rFonts w:ascii="Times New Roman" w:hAnsi="Times New Roman" w:cs="Times New Roman"/>
          <w:sz w:val="20"/>
          <w:szCs w:val="20"/>
        </w:rPr>
        <w:t xml:space="preserve">The </w:t>
      </w:r>
      <w:r w:rsidR="00A71C1F">
        <w:rPr>
          <w:rFonts w:ascii="Times New Roman" w:hAnsi="Times New Roman" w:cs="Times New Roman"/>
          <w:sz w:val="20"/>
          <w:szCs w:val="20"/>
        </w:rPr>
        <w:t>wavelength</w:t>
      </w:r>
      <w:r w:rsidR="00D53FE2">
        <w:rPr>
          <w:rFonts w:ascii="Times New Roman" w:hAnsi="Times New Roman" w:cs="Times New Roman"/>
          <w:sz w:val="20"/>
          <w:szCs w:val="20"/>
        </w:rPr>
        <w:t xml:space="preserve"> </w:t>
      </w:r>
      <w:r w:rsidR="00A71C1F">
        <w:rPr>
          <w:rFonts w:ascii="Times New Roman" w:hAnsi="Times New Roman" w:cs="Times New Roman"/>
          <w:sz w:val="20"/>
          <w:szCs w:val="20"/>
        </w:rPr>
        <w:t xml:space="preserve">was </w:t>
      </w:r>
      <w:r w:rsidR="00AD11E5">
        <w:rPr>
          <w:rFonts w:ascii="Times New Roman" w:hAnsi="Times New Roman" w:cs="Times New Roman"/>
          <w:sz w:val="20"/>
          <w:szCs w:val="20"/>
        </w:rPr>
        <w:t>estimated</w:t>
      </w:r>
      <w:r w:rsidR="00A71C1F">
        <w:rPr>
          <w:rFonts w:ascii="Times New Roman" w:hAnsi="Times New Roman" w:cs="Times New Roman"/>
          <w:sz w:val="20"/>
          <w:szCs w:val="20"/>
        </w:rPr>
        <w:t xml:space="preserve"> using a </w:t>
      </w:r>
      <w:r w:rsidR="003939E0">
        <w:rPr>
          <w:rFonts w:ascii="Times New Roman" w:hAnsi="Times New Roman" w:cs="Times New Roman"/>
          <w:sz w:val="20"/>
          <w:szCs w:val="20"/>
        </w:rPr>
        <w:t>visible light spectrum with wavelength markings every 100nm, hence the large uncertainty.</w:t>
      </w:r>
    </w:p>
    <w:p w14:paraId="3712D2CB" w14:textId="6CB77EEE" w:rsidR="009D4391" w:rsidRDefault="00D42F52" w:rsidP="007645EA">
      <w:pPr>
        <w:rPr>
          <w:rFonts w:ascii="Times New Roman" w:hAnsi="Times New Roman" w:cs="Times New Roman"/>
          <w:sz w:val="20"/>
          <w:szCs w:val="20"/>
        </w:rPr>
      </w:pPr>
      <w:r>
        <w:rPr>
          <w:rFonts w:ascii="Times New Roman" w:hAnsi="Times New Roman" w:cs="Times New Roman"/>
          <w:sz w:val="20"/>
          <w:szCs w:val="20"/>
        </w:rPr>
        <w:t>The wavelength of</w:t>
      </w:r>
      <w:r w:rsidR="00285CAE">
        <w:rPr>
          <w:rFonts w:ascii="Times New Roman" w:hAnsi="Times New Roman" w:cs="Times New Roman"/>
          <w:sz w:val="20"/>
          <w:szCs w:val="20"/>
        </w:rPr>
        <w:t xml:space="preserve"> the</w:t>
      </w:r>
      <w:r>
        <w:rPr>
          <w:rFonts w:ascii="Times New Roman" w:hAnsi="Times New Roman" w:cs="Times New Roman"/>
          <w:sz w:val="20"/>
          <w:szCs w:val="20"/>
        </w:rPr>
        <w:t xml:space="preserve"> </w:t>
      </w:r>
      <w:r w:rsidR="00285CAE">
        <w:rPr>
          <w:rFonts w:ascii="Times New Roman" w:hAnsi="Times New Roman" w:cs="Times New Roman"/>
          <w:sz w:val="20"/>
          <w:szCs w:val="20"/>
        </w:rPr>
        <w:t>emitted</w:t>
      </w:r>
      <w:r w:rsidR="005215B4">
        <w:rPr>
          <w:rFonts w:ascii="Times New Roman" w:hAnsi="Times New Roman" w:cs="Times New Roman"/>
          <w:sz w:val="20"/>
          <w:szCs w:val="20"/>
        </w:rPr>
        <w:t xml:space="preserve"> </w:t>
      </w:r>
      <w:r>
        <w:rPr>
          <w:rFonts w:ascii="Times New Roman" w:hAnsi="Times New Roman" w:cs="Times New Roman"/>
          <w:sz w:val="20"/>
          <w:szCs w:val="20"/>
        </w:rPr>
        <w:t xml:space="preserve">light is proportional to its energy, </w:t>
      </w:r>
      <w:r w:rsidR="005215B4">
        <w:rPr>
          <w:rFonts w:ascii="Times New Roman" w:hAnsi="Times New Roman" w:cs="Times New Roman"/>
          <w:sz w:val="20"/>
          <w:szCs w:val="20"/>
        </w:rPr>
        <w:t xml:space="preserve">with this energy being equal to a specific change </w:t>
      </w:r>
      <w:r w:rsidR="00E43B25">
        <w:rPr>
          <w:rFonts w:ascii="Times New Roman" w:hAnsi="Times New Roman" w:cs="Times New Roman"/>
          <w:sz w:val="20"/>
          <w:szCs w:val="20"/>
        </w:rPr>
        <w:t xml:space="preserve">in energy level </w:t>
      </w:r>
      <w:r w:rsidR="005215B4">
        <w:rPr>
          <w:rFonts w:ascii="Times New Roman" w:hAnsi="Times New Roman" w:cs="Times New Roman"/>
          <w:sz w:val="20"/>
          <w:szCs w:val="20"/>
        </w:rPr>
        <w:t xml:space="preserve">for each metallic element. </w:t>
      </w:r>
      <w:r w:rsidR="00975C19">
        <w:rPr>
          <w:rFonts w:ascii="Times New Roman" w:hAnsi="Times New Roman" w:cs="Times New Roman"/>
          <w:sz w:val="20"/>
          <w:szCs w:val="20"/>
        </w:rPr>
        <w:t>From Figure 2</w:t>
      </w:r>
      <w:r w:rsidR="005215B4">
        <w:rPr>
          <w:rFonts w:ascii="Times New Roman" w:hAnsi="Times New Roman" w:cs="Times New Roman"/>
          <w:sz w:val="20"/>
          <w:szCs w:val="20"/>
        </w:rPr>
        <w:t xml:space="preserve">, </w:t>
      </w:r>
      <w:r w:rsidR="000203C4">
        <w:rPr>
          <w:rFonts w:ascii="Times New Roman" w:hAnsi="Times New Roman" w:cs="Times New Roman"/>
          <w:sz w:val="20"/>
          <w:szCs w:val="20"/>
        </w:rPr>
        <w:t xml:space="preserve">we can assume that KCL (solution B) </w:t>
      </w:r>
      <w:r w:rsidR="008C0AEE">
        <w:rPr>
          <w:rFonts w:ascii="Times New Roman" w:hAnsi="Times New Roman" w:cs="Times New Roman"/>
          <w:sz w:val="20"/>
          <w:szCs w:val="20"/>
        </w:rPr>
        <w:t>is of a lower energy state naturally, hence needing more energy to induce excitation</w:t>
      </w:r>
      <w:r w:rsidR="002C4E8B">
        <w:rPr>
          <w:rFonts w:ascii="Times New Roman" w:hAnsi="Times New Roman" w:cs="Times New Roman"/>
          <w:sz w:val="20"/>
          <w:szCs w:val="20"/>
        </w:rPr>
        <w:t xml:space="preserve">, or that the specific energy provided by the </w:t>
      </w:r>
      <w:r w:rsidR="002F25E7">
        <w:rPr>
          <w:rFonts w:ascii="Times New Roman" w:hAnsi="Times New Roman" w:cs="Times New Roman"/>
          <w:sz w:val="20"/>
          <w:szCs w:val="20"/>
        </w:rPr>
        <w:t>flame allows for a larger jump in energy level for the subsequent</w:t>
      </w:r>
      <w:r w:rsidR="00880DFD">
        <w:rPr>
          <w:rFonts w:ascii="Times New Roman" w:hAnsi="Times New Roman" w:cs="Times New Roman"/>
          <w:sz w:val="20"/>
          <w:szCs w:val="20"/>
        </w:rPr>
        <w:t xml:space="preserve"> KCL</w:t>
      </w:r>
      <w:r w:rsidR="002F25E7">
        <w:rPr>
          <w:rFonts w:ascii="Times New Roman" w:hAnsi="Times New Roman" w:cs="Times New Roman"/>
          <w:sz w:val="20"/>
          <w:szCs w:val="20"/>
        </w:rPr>
        <w:t xml:space="preserve"> electron.</w:t>
      </w:r>
    </w:p>
    <w:p w14:paraId="456D87B3" w14:textId="3AA2A6C7" w:rsidR="007645EA" w:rsidRDefault="003939E0" w:rsidP="007645EA">
      <w:pPr>
        <w:keepNext/>
      </w:pPr>
      <w:r>
        <w:rPr>
          <w:rFonts w:ascii="Times New Roman" w:hAnsi="Times New Roman" w:cs="Times New Roman"/>
          <w:sz w:val="20"/>
          <w:szCs w:val="20"/>
        </w:rPr>
        <w:t xml:space="preserve"> </w:t>
      </w:r>
      <w:r w:rsidR="002F2711" w:rsidRPr="002F2711">
        <w:rPr>
          <w:rFonts w:ascii="Times New Roman" w:hAnsi="Times New Roman" w:cs="Times New Roman"/>
          <w:noProof/>
          <w:sz w:val="20"/>
          <w:szCs w:val="20"/>
        </w:rPr>
        <w:drawing>
          <wp:inline distT="0" distB="0" distL="0" distR="0" wp14:anchorId="0CE4FE8E" wp14:editId="4014C24C">
            <wp:extent cx="3378200" cy="710565"/>
            <wp:effectExtent l="0" t="0" r="0" b="0"/>
            <wp:docPr id="1063254472"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54472" name="Picture 1" descr="A screenshot of a chart&#10;&#10;AI-generated content may be incorrect."/>
                    <pic:cNvPicPr/>
                  </pic:nvPicPr>
                  <pic:blipFill>
                    <a:blip r:embed="rId12"/>
                    <a:stretch>
                      <a:fillRect/>
                    </a:stretch>
                  </pic:blipFill>
                  <pic:spPr>
                    <a:xfrm>
                      <a:off x="0" y="0"/>
                      <a:ext cx="3408898" cy="717022"/>
                    </a:xfrm>
                    <a:prstGeom prst="rect">
                      <a:avLst/>
                    </a:prstGeom>
                  </pic:spPr>
                </pic:pic>
              </a:graphicData>
            </a:graphic>
          </wp:inline>
        </w:drawing>
      </w:r>
    </w:p>
    <w:p w14:paraId="6A2D5E28" w14:textId="73B8C331" w:rsidR="00B103E5" w:rsidRDefault="007645EA" w:rsidP="004C71FF">
      <w:pPr>
        <w:pStyle w:val="LabReportCaption"/>
      </w:pPr>
      <w:bookmarkStart w:id="7" w:name="_Toc192255252"/>
      <w:r w:rsidRPr="007645EA">
        <w:t xml:space="preserve">Figure </w:t>
      </w:r>
      <w:fldSimple w:instr=" SEQ Figure \* ARABIC ">
        <w:r w:rsidR="004C71FF">
          <w:rPr>
            <w:noProof/>
          </w:rPr>
          <w:t>2</w:t>
        </w:r>
      </w:fldSimple>
      <w:r w:rsidR="00F55E1B">
        <w:t>.</w:t>
      </w:r>
      <w:r w:rsidRPr="007645EA">
        <w:t xml:space="preserve"> The energy associated with each solution along with the </w:t>
      </w:r>
      <w:r w:rsidR="00F55E1B" w:rsidRPr="007645EA">
        <w:t>propagated</w:t>
      </w:r>
      <w:r w:rsidRPr="007645EA">
        <w:t xml:space="preserve"> error.</w:t>
      </w:r>
      <w:r w:rsidR="00F55E1B">
        <w:t xml:space="preserve"> The units for Energy and Error shown are in Joules (j).</w:t>
      </w:r>
      <w:bookmarkEnd w:id="7"/>
    </w:p>
    <w:p w14:paraId="2EEF7566" w14:textId="77777777" w:rsidR="004C71FF" w:rsidRPr="00EC1BA4" w:rsidRDefault="004C71FF" w:rsidP="004C71FF">
      <w:pPr>
        <w:pStyle w:val="LabReportCaption"/>
      </w:pPr>
    </w:p>
    <w:p w14:paraId="3998869B" w14:textId="4D9BB9A2" w:rsidR="00682AEB" w:rsidRPr="00A8055E" w:rsidRDefault="00682AEB" w:rsidP="00A8055E">
      <w:pPr>
        <w:pStyle w:val="LabReportHeading"/>
      </w:pPr>
      <w:bookmarkStart w:id="8" w:name="_Toc192262326"/>
      <w:r w:rsidRPr="00A8055E">
        <w:t>Discussion</w:t>
      </w:r>
      <w:bookmarkEnd w:id="8"/>
    </w:p>
    <w:p w14:paraId="2AA0BCC0" w14:textId="77777777" w:rsidR="00B103E5" w:rsidRDefault="00B103E5" w:rsidP="0027588C">
      <w:pPr>
        <w:pStyle w:val="NoSpacing"/>
        <w:rPr>
          <w:rFonts w:ascii="Times New Roman" w:hAnsi="Times New Roman" w:cs="Times New Roman"/>
          <w:bCs/>
          <w:sz w:val="20"/>
          <w:szCs w:val="20"/>
        </w:rPr>
      </w:pPr>
    </w:p>
    <w:p w14:paraId="0B9CEB65" w14:textId="45567C43" w:rsidR="00B103E5" w:rsidRDefault="00B103E5" w:rsidP="0027588C">
      <w:pPr>
        <w:pStyle w:val="NoSpacing"/>
        <w:rPr>
          <w:rFonts w:ascii="Times New Roman" w:hAnsi="Times New Roman" w:cs="Times New Roman"/>
          <w:bCs/>
          <w:sz w:val="20"/>
          <w:szCs w:val="20"/>
        </w:rPr>
      </w:pPr>
      <w:r>
        <w:rPr>
          <w:rFonts w:ascii="Times New Roman" w:hAnsi="Times New Roman" w:cs="Times New Roman"/>
          <w:bCs/>
          <w:sz w:val="20"/>
          <w:szCs w:val="20"/>
        </w:rPr>
        <w:t xml:space="preserve">From the wavelength we can find the energy (Eq. 1), but we can also find </w:t>
      </w:r>
      <w:r w:rsidR="006534F5">
        <w:rPr>
          <w:rFonts w:ascii="Times New Roman" w:hAnsi="Times New Roman" w:cs="Times New Roman"/>
          <w:bCs/>
          <w:sz w:val="20"/>
          <w:szCs w:val="20"/>
        </w:rPr>
        <w:t>the frequency (Eq. 2).</w:t>
      </w:r>
    </w:p>
    <w:p w14:paraId="1418749E" w14:textId="77777777" w:rsidR="00FD3D01" w:rsidRDefault="00FD3D01" w:rsidP="0027588C">
      <w:pPr>
        <w:pStyle w:val="NoSpacing"/>
        <w:rPr>
          <w:rFonts w:ascii="Times New Roman" w:hAnsi="Times New Roman" w:cs="Times New Roman"/>
          <w:bCs/>
          <w:sz w:val="20"/>
          <w:szCs w:val="20"/>
        </w:rPr>
      </w:pPr>
    </w:p>
    <w:p w14:paraId="6564E4BC" w14:textId="5E7CBC46" w:rsidR="00B103E5" w:rsidRDefault="00FD3D01" w:rsidP="00FD3D01">
      <w:pPr>
        <w:pStyle w:val="NoSpacing"/>
        <w:ind w:left="720" w:firstLine="720"/>
        <w:jc w:val="center"/>
        <w:rPr>
          <w:rFonts w:ascii="Times New Roman" w:eastAsiaTheme="minorEastAsia" w:hAnsi="Times New Roman" w:cs="Times New Roman"/>
          <w:b/>
          <w:bCs/>
          <w:sz w:val="20"/>
          <w:szCs w:val="20"/>
        </w:rPr>
      </w:pPr>
      <w:r w:rsidRPr="00FD3D01">
        <w:rPr>
          <w:rFonts w:ascii="Times New Roman" w:hAnsi="Times New Roman" w:cs="Times New Roman"/>
          <w:b/>
          <w:bCs/>
          <w:sz w:val="20"/>
          <w:szCs w:val="20"/>
        </w:rPr>
        <w:lastRenderedPageBreak/>
        <w:t>E</w:t>
      </w:r>
      <m:oMath>
        <m:r>
          <m:rPr>
            <m:sty m:val="bi"/>
          </m:rPr>
          <w:rPr>
            <w:rFonts w:ascii="Cambria Math" w:hAnsi="Cambria Math" w:cs="Times New Roman"/>
            <w:sz w:val="20"/>
            <w:szCs w:val="20"/>
          </w:rPr>
          <m:t>=</m:t>
        </m:r>
        <m:r>
          <m:rPr>
            <m:sty m:val="b"/>
          </m:rPr>
          <w:rPr>
            <w:rFonts w:ascii="Cambria Math" w:hAnsi="Cambria Math" w:cs="Times New Roman"/>
            <w:sz w:val="20"/>
            <w:szCs w:val="20"/>
          </w:rPr>
          <m:t>ħ</m:t>
        </m:r>
        <m:r>
          <m:rPr>
            <m:sty m:val="bi"/>
          </m:rPr>
          <w:rPr>
            <w:rFonts w:ascii="Cambria Math" w:hAnsi="Cambria Math" w:cs="Times New Roman"/>
            <w:sz w:val="20"/>
            <w:szCs w:val="20"/>
          </w:rPr>
          <m:t>f</m:t>
        </m:r>
      </m:oMath>
      <w:r w:rsidR="006534F5" w:rsidRPr="00FD3D01">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6534F5">
        <w:rPr>
          <w:rFonts w:ascii="Times New Roman" w:eastAsiaTheme="minorEastAsia" w:hAnsi="Times New Roman" w:cs="Times New Roman"/>
          <w:b/>
          <w:bCs/>
          <w:sz w:val="20"/>
          <w:szCs w:val="20"/>
        </w:rPr>
        <w:t xml:space="preserve">(Eq. </w:t>
      </w:r>
      <w:r w:rsidR="00972A19">
        <w:rPr>
          <w:rFonts w:ascii="Times New Roman" w:eastAsiaTheme="minorEastAsia" w:hAnsi="Times New Roman" w:cs="Times New Roman"/>
          <w:b/>
          <w:bCs/>
          <w:sz w:val="20"/>
          <w:szCs w:val="20"/>
        </w:rPr>
        <w:t>2</w:t>
      </w:r>
      <w:r w:rsidR="006534F5">
        <w:rPr>
          <w:rFonts w:ascii="Times New Roman" w:eastAsiaTheme="minorEastAsia" w:hAnsi="Times New Roman" w:cs="Times New Roman"/>
          <w:b/>
          <w:bCs/>
          <w:sz w:val="20"/>
          <w:szCs w:val="20"/>
        </w:rPr>
        <w:t>)</w:t>
      </w:r>
    </w:p>
    <w:p w14:paraId="18472EBE" w14:textId="77777777" w:rsidR="002D73C8" w:rsidRDefault="002D73C8" w:rsidP="00FD3D01">
      <w:pPr>
        <w:pStyle w:val="NoSpacing"/>
        <w:ind w:left="720" w:firstLine="720"/>
        <w:jc w:val="center"/>
        <w:rPr>
          <w:rFonts w:ascii="Times New Roman" w:hAnsi="Times New Roman" w:cs="Times New Roman"/>
          <w:bCs/>
          <w:sz w:val="20"/>
          <w:szCs w:val="20"/>
        </w:rPr>
      </w:pPr>
    </w:p>
    <w:p w14:paraId="14B8A02C" w14:textId="48037D1C" w:rsidR="00B103E5" w:rsidRDefault="00FD3D01" w:rsidP="0027588C">
      <w:pPr>
        <w:pStyle w:val="NoSpacing"/>
        <w:rPr>
          <w:rFonts w:ascii="Times New Roman" w:hAnsi="Times New Roman" w:cs="Times New Roman"/>
          <w:bCs/>
          <w:sz w:val="20"/>
          <w:szCs w:val="20"/>
        </w:rPr>
      </w:pPr>
      <w:r>
        <w:rPr>
          <w:rFonts w:ascii="Times New Roman" w:hAnsi="Times New Roman" w:cs="Times New Roman"/>
          <w:bCs/>
          <w:sz w:val="20"/>
          <w:szCs w:val="20"/>
        </w:rPr>
        <w:t xml:space="preserve">Taking the highest </w:t>
      </w:r>
      <w:r w:rsidR="002D73C8">
        <w:rPr>
          <w:rFonts w:ascii="Times New Roman" w:hAnsi="Times New Roman" w:cs="Times New Roman"/>
          <w:bCs/>
          <w:sz w:val="20"/>
          <w:szCs w:val="20"/>
        </w:rPr>
        <w:t xml:space="preserve">and lowest </w:t>
      </w:r>
      <w:r>
        <w:rPr>
          <w:rFonts w:ascii="Times New Roman" w:hAnsi="Times New Roman" w:cs="Times New Roman"/>
          <w:bCs/>
          <w:sz w:val="20"/>
          <w:szCs w:val="20"/>
        </w:rPr>
        <w:t xml:space="preserve">energy </w:t>
      </w:r>
      <w:r w:rsidR="002D73C8">
        <w:rPr>
          <w:rFonts w:ascii="Times New Roman" w:hAnsi="Times New Roman" w:cs="Times New Roman"/>
          <w:bCs/>
          <w:sz w:val="20"/>
          <w:szCs w:val="20"/>
        </w:rPr>
        <w:t>solutions (</w:t>
      </w:r>
      <w:r w:rsidR="000D5445">
        <w:rPr>
          <w:rFonts w:ascii="Times New Roman" w:hAnsi="Times New Roman" w:cs="Times New Roman"/>
          <w:bCs/>
          <w:sz w:val="20"/>
          <w:szCs w:val="20"/>
        </w:rPr>
        <w:t xml:space="preserve">B and D) with 4.97E-19 (j) and 2.84E-19 (j) we can </w:t>
      </w:r>
      <w:r w:rsidR="008262EC">
        <w:rPr>
          <w:rFonts w:ascii="Times New Roman" w:hAnsi="Times New Roman" w:cs="Times New Roman"/>
          <w:bCs/>
          <w:sz w:val="20"/>
          <w:szCs w:val="20"/>
        </w:rPr>
        <w:t xml:space="preserve">see that </w:t>
      </w:r>
      <w:r w:rsidR="00CA7679">
        <w:rPr>
          <w:rFonts w:ascii="Times New Roman" w:hAnsi="Times New Roman" w:cs="Times New Roman"/>
          <w:bCs/>
          <w:sz w:val="20"/>
          <w:szCs w:val="20"/>
        </w:rPr>
        <w:t xml:space="preserve">that the </w:t>
      </w:r>
      <w:r w:rsidR="004226DC">
        <w:rPr>
          <w:rFonts w:ascii="Times New Roman" w:hAnsi="Times New Roman" w:cs="Times New Roman"/>
          <w:bCs/>
          <w:sz w:val="20"/>
          <w:szCs w:val="20"/>
        </w:rPr>
        <w:t>largest energy</w:t>
      </w:r>
      <w:r w:rsidR="00CA7679">
        <w:rPr>
          <w:rFonts w:ascii="Times New Roman" w:hAnsi="Times New Roman" w:cs="Times New Roman"/>
          <w:bCs/>
          <w:sz w:val="20"/>
          <w:szCs w:val="20"/>
        </w:rPr>
        <w:t xml:space="preserve"> has the lowest wavelength, and vice-versa.</w:t>
      </w:r>
      <w:r w:rsidR="004226DC">
        <w:rPr>
          <w:rFonts w:ascii="Times New Roman" w:hAnsi="Times New Roman" w:cs="Times New Roman"/>
          <w:bCs/>
          <w:sz w:val="20"/>
          <w:szCs w:val="20"/>
        </w:rPr>
        <w:t xml:space="preserve"> </w:t>
      </w:r>
      <w:r w:rsidR="00972A19">
        <w:rPr>
          <w:rFonts w:ascii="Times New Roman" w:hAnsi="Times New Roman" w:cs="Times New Roman"/>
          <w:bCs/>
          <w:sz w:val="20"/>
          <w:szCs w:val="20"/>
        </w:rPr>
        <w:t xml:space="preserve">The frequency associated with B and D </w:t>
      </w:r>
      <w:r w:rsidR="00D10024">
        <w:rPr>
          <w:rFonts w:ascii="Times New Roman" w:hAnsi="Times New Roman" w:cs="Times New Roman"/>
          <w:bCs/>
          <w:sz w:val="20"/>
          <w:szCs w:val="20"/>
        </w:rPr>
        <w:t>(7.49E14</w:t>
      </w:r>
      <w:r w:rsidR="00A72EF9">
        <w:rPr>
          <w:rFonts w:ascii="Times New Roman" w:hAnsi="Times New Roman" w:cs="Times New Roman"/>
          <w:bCs/>
          <w:sz w:val="20"/>
          <w:szCs w:val="20"/>
        </w:rPr>
        <w:t xml:space="preserve"> and 4.28E14) further suggests that the higher the energy, the lower the wavelength, and the larger the frequency</w:t>
      </w:r>
      <w:r w:rsidR="00534F87">
        <w:rPr>
          <w:rFonts w:ascii="Times New Roman" w:hAnsi="Times New Roman" w:cs="Times New Roman"/>
          <w:bCs/>
          <w:sz w:val="20"/>
          <w:szCs w:val="20"/>
        </w:rPr>
        <w:t>.</w:t>
      </w:r>
    </w:p>
    <w:p w14:paraId="44E4B6AC" w14:textId="77777777" w:rsidR="00B103E5" w:rsidRDefault="00B103E5" w:rsidP="0027588C">
      <w:pPr>
        <w:pStyle w:val="NoSpacing"/>
        <w:rPr>
          <w:rFonts w:ascii="Times New Roman" w:hAnsi="Times New Roman" w:cs="Times New Roman"/>
          <w:bCs/>
          <w:sz w:val="20"/>
          <w:szCs w:val="20"/>
        </w:rPr>
      </w:pPr>
    </w:p>
    <w:p w14:paraId="5802F17A" w14:textId="32311230" w:rsidR="00D404A7" w:rsidRDefault="006002BA" w:rsidP="0027588C">
      <w:pPr>
        <w:pStyle w:val="NoSpacing"/>
        <w:rPr>
          <w:rFonts w:ascii="Times New Roman" w:hAnsi="Times New Roman" w:cs="Times New Roman"/>
          <w:bCs/>
          <w:sz w:val="20"/>
          <w:szCs w:val="20"/>
        </w:rPr>
      </w:pPr>
      <w:r>
        <w:rPr>
          <w:rFonts w:ascii="Times New Roman" w:hAnsi="Times New Roman" w:cs="Times New Roman"/>
          <w:bCs/>
          <w:sz w:val="20"/>
          <w:szCs w:val="20"/>
        </w:rPr>
        <w:t>The results from the experiment came with large errors due to the</w:t>
      </w:r>
      <w:r w:rsidR="00A70CB3">
        <w:rPr>
          <w:rFonts w:ascii="Times New Roman" w:hAnsi="Times New Roman" w:cs="Times New Roman"/>
          <w:bCs/>
          <w:sz w:val="20"/>
          <w:szCs w:val="20"/>
        </w:rPr>
        <w:t xml:space="preserve"> colour</w:t>
      </w:r>
      <w:r>
        <w:rPr>
          <w:rFonts w:ascii="Times New Roman" w:hAnsi="Times New Roman" w:cs="Times New Roman"/>
          <w:bCs/>
          <w:sz w:val="20"/>
          <w:szCs w:val="20"/>
        </w:rPr>
        <w:t xml:space="preserve"> </w:t>
      </w:r>
      <w:r w:rsidR="00A70CB3">
        <w:rPr>
          <w:rFonts w:ascii="Times New Roman" w:hAnsi="Times New Roman" w:cs="Times New Roman"/>
          <w:bCs/>
          <w:sz w:val="20"/>
          <w:szCs w:val="20"/>
        </w:rPr>
        <w:t xml:space="preserve">spectrum used to for comparison. This could have been narrowed down by using a smaller scale, however the </w:t>
      </w:r>
      <w:r w:rsidR="002D46AD">
        <w:rPr>
          <w:rFonts w:ascii="Times New Roman" w:hAnsi="Times New Roman" w:cs="Times New Roman"/>
          <w:bCs/>
          <w:sz w:val="20"/>
          <w:szCs w:val="20"/>
        </w:rPr>
        <w:t xml:space="preserve">experiment </w:t>
      </w:r>
      <w:r w:rsidR="00D368BE">
        <w:rPr>
          <w:rFonts w:ascii="Times New Roman" w:hAnsi="Times New Roman" w:cs="Times New Roman"/>
          <w:bCs/>
          <w:sz w:val="20"/>
          <w:szCs w:val="20"/>
        </w:rPr>
        <w:t>as a whole suffers</w:t>
      </w:r>
      <w:r w:rsidR="002D46AD">
        <w:rPr>
          <w:rFonts w:ascii="Times New Roman" w:hAnsi="Times New Roman" w:cs="Times New Roman"/>
          <w:bCs/>
          <w:sz w:val="20"/>
          <w:szCs w:val="20"/>
        </w:rPr>
        <w:t xml:space="preserve"> from innate human errors. Using </w:t>
      </w:r>
      <w:r w:rsidR="00164CEE">
        <w:rPr>
          <w:rFonts w:ascii="Times New Roman" w:hAnsi="Times New Roman" w:cs="Times New Roman"/>
          <w:bCs/>
          <w:sz w:val="20"/>
          <w:szCs w:val="20"/>
        </w:rPr>
        <w:t xml:space="preserve">the naked eye allows for large error, as when comparing to the scale on the spectrum it is hard to narrow down </w:t>
      </w:r>
      <w:r w:rsidR="00D368BE">
        <w:rPr>
          <w:rFonts w:ascii="Times New Roman" w:hAnsi="Times New Roman" w:cs="Times New Roman"/>
          <w:bCs/>
          <w:sz w:val="20"/>
          <w:szCs w:val="20"/>
        </w:rPr>
        <w:t>an exact</w:t>
      </w:r>
      <w:r w:rsidR="00954258">
        <w:rPr>
          <w:rFonts w:ascii="Times New Roman" w:hAnsi="Times New Roman" w:cs="Times New Roman"/>
          <w:bCs/>
          <w:sz w:val="20"/>
          <w:szCs w:val="20"/>
        </w:rPr>
        <w:t xml:space="preserve"> colour</w:t>
      </w:r>
      <w:r w:rsidR="00D368BE">
        <w:rPr>
          <w:rFonts w:ascii="Times New Roman" w:hAnsi="Times New Roman" w:cs="Times New Roman"/>
          <w:bCs/>
          <w:sz w:val="20"/>
          <w:szCs w:val="20"/>
        </w:rPr>
        <w:t xml:space="preserve"> match. These errors would be impossible to </w:t>
      </w:r>
      <w:r w:rsidR="00772919">
        <w:rPr>
          <w:rFonts w:ascii="Times New Roman" w:hAnsi="Times New Roman" w:cs="Times New Roman"/>
          <w:bCs/>
          <w:sz w:val="20"/>
          <w:szCs w:val="20"/>
        </w:rPr>
        <w:t xml:space="preserve">estimate and have hence been void from any calculations. For future experiments, a </w:t>
      </w:r>
      <w:r w:rsidR="005B5C82">
        <w:rPr>
          <w:rFonts w:ascii="Times New Roman" w:hAnsi="Times New Roman" w:cs="Times New Roman"/>
          <w:bCs/>
          <w:sz w:val="20"/>
          <w:szCs w:val="20"/>
        </w:rPr>
        <w:t xml:space="preserve">device capable of reading the colour of the flame is suggested to reduce the </w:t>
      </w:r>
      <w:r w:rsidR="003C0FDB">
        <w:rPr>
          <w:rFonts w:ascii="Times New Roman" w:hAnsi="Times New Roman" w:cs="Times New Roman"/>
          <w:bCs/>
          <w:sz w:val="20"/>
          <w:szCs w:val="20"/>
        </w:rPr>
        <w:t>need for human bias.</w:t>
      </w:r>
      <w:r w:rsidR="00EE2F74">
        <w:rPr>
          <w:rFonts w:ascii="Times New Roman" w:hAnsi="Times New Roman" w:cs="Times New Roman"/>
          <w:bCs/>
          <w:sz w:val="20"/>
          <w:szCs w:val="20"/>
        </w:rPr>
        <w:t xml:space="preserve"> </w:t>
      </w:r>
      <w:r w:rsidR="007E3CE9">
        <w:rPr>
          <w:rFonts w:ascii="Times New Roman" w:hAnsi="Times New Roman" w:cs="Times New Roman"/>
          <w:bCs/>
          <w:sz w:val="20"/>
          <w:szCs w:val="20"/>
        </w:rPr>
        <w:t>Another error arises when considering that</w:t>
      </w:r>
      <w:r w:rsidR="00AA57D6">
        <w:rPr>
          <w:rFonts w:ascii="Times New Roman" w:hAnsi="Times New Roman" w:cs="Times New Roman"/>
          <w:bCs/>
          <w:sz w:val="20"/>
          <w:szCs w:val="20"/>
        </w:rPr>
        <w:t xml:space="preserve"> t</w:t>
      </w:r>
      <w:r w:rsidR="00D404A7">
        <w:rPr>
          <w:rFonts w:ascii="Times New Roman" w:hAnsi="Times New Roman" w:cs="Times New Roman"/>
          <w:bCs/>
          <w:sz w:val="20"/>
          <w:szCs w:val="20"/>
        </w:rPr>
        <w:t xml:space="preserve">he solutions were also being shared by the group and hence some </w:t>
      </w:r>
      <w:r w:rsidR="001C6A8E">
        <w:rPr>
          <w:rFonts w:ascii="Times New Roman" w:hAnsi="Times New Roman" w:cs="Times New Roman"/>
          <w:bCs/>
          <w:sz w:val="20"/>
          <w:szCs w:val="20"/>
        </w:rPr>
        <w:t>contamination is to be expected.</w:t>
      </w:r>
      <w:r w:rsidR="002E4E22">
        <w:rPr>
          <w:rFonts w:ascii="Times New Roman" w:hAnsi="Times New Roman" w:cs="Times New Roman"/>
          <w:bCs/>
          <w:sz w:val="20"/>
          <w:szCs w:val="20"/>
        </w:rPr>
        <w:t xml:space="preserve"> With best practice</w:t>
      </w:r>
      <w:r w:rsidR="006D26B4">
        <w:rPr>
          <w:rFonts w:ascii="Times New Roman" w:hAnsi="Times New Roman" w:cs="Times New Roman"/>
          <w:bCs/>
          <w:sz w:val="20"/>
          <w:szCs w:val="20"/>
        </w:rPr>
        <w:t xml:space="preserve"> measures in</w:t>
      </w:r>
      <w:r w:rsidR="002E4E22">
        <w:rPr>
          <w:rFonts w:ascii="Times New Roman" w:hAnsi="Times New Roman" w:cs="Times New Roman"/>
          <w:bCs/>
          <w:sz w:val="20"/>
          <w:szCs w:val="20"/>
        </w:rPr>
        <w:t xml:space="preserve"> use this can be estimated to be </w:t>
      </w:r>
      <w:r w:rsidR="006D26B4">
        <w:rPr>
          <w:rFonts w:ascii="Times New Roman" w:hAnsi="Times New Roman" w:cs="Times New Roman"/>
          <w:bCs/>
          <w:sz w:val="20"/>
          <w:szCs w:val="20"/>
        </w:rPr>
        <w:t xml:space="preserve">relatively </w:t>
      </w:r>
      <w:r w:rsidR="002E4E22">
        <w:rPr>
          <w:rFonts w:ascii="Times New Roman" w:hAnsi="Times New Roman" w:cs="Times New Roman"/>
          <w:bCs/>
          <w:sz w:val="20"/>
          <w:szCs w:val="20"/>
        </w:rPr>
        <w:t>low</w:t>
      </w:r>
      <w:r w:rsidR="00D518C4">
        <w:rPr>
          <w:rFonts w:ascii="Times New Roman" w:hAnsi="Times New Roman" w:cs="Times New Roman"/>
          <w:bCs/>
          <w:sz w:val="20"/>
          <w:szCs w:val="20"/>
        </w:rPr>
        <w:t xml:space="preserve"> and </w:t>
      </w:r>
      <w:r w:rsidR="002E4E22">
        <w:rPr>
          <w:rFonts w:ascii="Times New Roman" w:hAnsi="Times New Roman" w:cs="Times New Roman"/>
          <w:bCs/>
          <w:sz w:val="20"/>
          <w:szCs w:val="20"/>
        </w:rPr>
        <w:t>t</w:t>
      </w:r>
      <w:r w:rsidR="007D2BFE">
        <w:rPr>
          <w:rFonts w:ascii="Times New Roman" w:hAnsi="Times New Roman" w:cs="Times New Roman"/>
          <w:bCs/>
          <w:sz w:val="20"/>
          <w:szCs w:val="20"/>
        </w:rPr>
        <w:t xml:space="preserve">he precision of the colour spectrum used is </w:t>
      </w:r>
      <w:r w:rsidR="002E4E22">
        <w:rPr>
          <w:rFonts w:ascii="Times New Roman" w:hAnsi="Times New Roman" w:cs="Times New Roman"/>
          <w:bCs/>
          <w:sz w:val="20"/>
          <w:szCs w:val="20"/>
        </w:rPr>
        <w:t>not high enough for this to pose a threat to the results.</w:t>
      </w:r>
      <w:r w:rsidR="002E2FD3">
        <w:rPr>
          <w:rFonts w:ascii="Times New Roman" w:hAnsi="Times New Roman" w:cs="Times New Roman"/>
          <w:bCs/>
          <w:sz w:val="20"/>
          <w:szCs w:val="20"/>
        </w:rPr>
        <w:t xml:space="preserve"> For future experiments, individual solutions for each group performing the experiments would be the best option.</w:t>
      </w:r>
    </w:p>
    <w:p w14:paraId="4FB7DB8E" w14:textId="77777777" w:rsidR="007B6C89" w:rsidRDefault="007B6C89" w:rsidP="00F8071A">
      <w:pPr>
        <w:pStyle w:val="NoSpacing"/>
        <w:rPr>
          <w:rFonts w:ascii="Times New Roman" w:hAnsi="Times New Roman" w:cs="Times New Roman"/>
          <w:bCs/>
          <w:sz w:val="20"/>
          <w:szCs w:val="20"/>
        </w:rPr>
      </w:pPr>
    </w:p>
    <w:p w14:paraId="1EF60552" w14:textId="03220279" w:rsidR="00732A70" w:rsidRDefault="00732A70" w:rsidP="00F8071A">
      <w:pPr>
        <w:pStyle w:val="NoSpacing"/>
        <w:rPr>
          <w:rFonts w:ascii="Times New Roman" w:hAnsi="Times New Roman" w:cs="Times New Roman"/>
          <w:bCs/>
          <w:sz w:val="20"/>
          <w:szCs w:val="20"/>
        </w:rPr>
      </w:pPr>
      <w:r>
        <w:rPr>
          <w:rFonts w:ascii="Times New Roman" w:hAnsi="Times New Roman" w:cs="Times New Roman"/>
          <w:bCs/>
          <w:sz w:val="20"/>
          <w:szCs w:val="20"/>
        </w:rPr>
        <w:t xml:space="preserve">When it comes to </w:t>
      </w:r>
      <w:r w:rsidR="00A32605">
        <w:rPr>
          <w:rFonts w:ascii="Times New Roman" w:hAnsi="Times New Roman" w:cs="Times New Roman"/>
          <w:bCs/>
          <w:sz w:val="20"/>
          <w:szCs w:val="20"/>
        </w:rPr>
        <w:t>OME, the principles behind the flame test – being that of thermally excited electrons emitting photons in a visible portion of the electromagnetic spectrum – is applicable. This can be seen in areas such as tracer rounds, where producing a coloured light from the combustion of pyrotechnic mixtures allows for the firing of ammunition with a visible path</w:t>
      </w:r>
      <w:r w:rsidR="00E342DC">
        <w:rPr>
          <w:rFonts w:ascii="Times New Roman" w:hAnsi="Times New Roman" w:cs="Times New Roman"/>
          <w:bCs/>
          <w:sz w:val="20"/>
          <w:szCs w:val="20"/>
        </w:rPr>
        <w:t>, as seen in the report by SAA [6]. In said report, an example given is that of Strontium Nitrate</w:t>
      </w:r>
      <w:r w:rsidR="00662DEB">
        <w:rPr>
          <w:rFonts w:ascii="Times New Roman" w:hAnsi="Times New Roman" w:cs="Times New Roman"/>
          <w:bCs/>
          <w:sz w:val="20"/>
          <w:szCs w:val="20"/>
        </w:rPr>
        <w:t>,</w:t>
      </w:r>
      <w:r w:rsidR="00E342DC">
        <w:rPr>
          <w:rFonts w:ascii="Times New Roman" w:hAnsi="Times New Roman" w:cs="Times New Roman"/>
          <w:bCs/>
          <w:sz w:val="20"/>
          <w:szCs w:val="20"/>
        </w:rPr>
        <w:t xml:space="preserve"> which when combined with Chlorine produces SrCl</w:t>
      </w:r>
      <w:r w:rsidR="00D472D7">
        <w:rPr>
          <w:rFonts w:ascii="Times New Roman" w:hAnsi="Times New Roman" w:cs="Times New Roman"/>
          <w:bCs/>
          <w:sz w:val="20"/>
          <w:szCs w:val="20"/>
        </w:rPr>
        <w:t>. I</w:t>
      </w:r>
      <w:r w:rsidR="00E342DC">
        <w:rPr>
          <w:rFonts w:ascii="Times New Roman" w:hAnsi="Times New Roman" w:cs="Times New Roman"/>
          <w:bCs/>
          <w:sz w:val="20"/>
          <w:szCs w:val="20"/>
        </w:rPr>
        <w:t>n combustion</w:t>
      </w:r>
      <w:r w:rsidR="00D472D7">
        <w:rPr>
          <w:rFonts w:ascii="Times New Roman" w:hAnsi="Times New Roman" w:cs="Times New Roman"/>
          <w:bCs/>
          <w:sz w:val="20"/>
          <w:szCs w:val="20"/>
        </w:rPr>
        <w:t xml:space="preserve"> this</w:t>
      </w:r>
      <w:r w:rsidR="00E342DC">
        <w:rPr>
          <w:rFonts w:ascii="Times New Roman" w:hAnsi="Times New Roman" w:cs="Times New Roman"/>
          <w:bCs/>
          <w:sz w:val="20"/>
          <w:szCs w:val="20"/>
        </w:rPr>
        <w:t xml:space="preserve"> produces a distinctive red light</w:t>
      </w:r>
      <w:r w:rsidR="00D472D7">
        <w:rPr>
          <w:rFonts w:ascii="Times New Roman" w:hAnsi="Times New Roman" w:cs="Times New Roman"/>
          <w:bCs/>
          <w:sz w:val="20"/>
          <w:szCs w:val="20"/>
        </w:rPr>
        <w:t xml:space="preserve">, and these results agree with </w:t>
      </w:r>
      <w:r w:rsidR="00662DEB">
        <w:rPr>
          <w:rFonts w:ascii="Times New Roman" w:hAnsi="Times New Roman" w:cs="Times New Roman"/>
          <w:bCs/>
          <w:sz w:val="20"/>
          <w:szCs w:val="20"/>
        </w:rPr>
        <w:t xml:space="preserve">the flame test findings in </w:t>
      </w:r>
      <w:r w:rsidR="00D472D7">
        <w:rPr>
          <w:rFonts w:ascii="Times New Roman" w:hAnsi="Times New Roman" w:cs="Times New Roman"/>
          <w:bCs/>
          <w:sz w:val="20"/>
          <w:szCs w:val="20"/>
        </w:rPr>
        <w:t>Figure 1. Strontium nitrate is not used directly as it reacts too violently</w:t>
      </w:r>
      <w:r w:rsidR="000E0B52">
        <w:rPr>
          <w:rFonts w:ascii="Times New Roman" w:hAnsi="Times New Roman" w:cs="Times New Roman"/>
          <w:bCs/>
          <w:sz w:val="20"/>
          <w:szCs w:val="20"/>
        </w:rPr>
        <w:t xml:space="preserve"> and produces unwanted light</w:t>
      </w:r>
      <w:r w:rsidR="002216D9">
        <w:rPr>
          <w:rFonts w:ascii="Times New Roman" w:hAnsi="Times New Roman" w:cs="Times New Roman"/>
          <w:bCs/>
          <w:sz w:val="20"/>
          <w:szCs w:val="20"/>
        </w:rPr>
        <w:t>, in this case</w:t>
      </w:r>
      <w:r w:rsidR="000E0B52">
        <w:rPr>
          <w:rFonts w:ascii="Times New Roman" w:hAnsi="Times New Roman" w:cs="Times New Roman"/>
          <w:bCs/>
          <w:sz w:val="20"/>
          <w:szCs w:val="20"/>
        </w:rPr>
        <w:t xml:space="preserve"> </w:t>
      </w:r>
      <w:r w:rsidR="002216D9">
        <w:rPr>
          <w:rFonts w:ascii="Times New Roman" w:hAnsi="Times New Roman" w:cs="Times New Roman"/>
          <w:bCs/>
          <w:sz w:val="20"/>
          <w:szCs w:val="20"/>
        </w:rPr>
        <w:t>p</w:t>
      </w:r>
      <w:r w:rsidR="000E0B52">
        <w:rPr>
          <w:rFonts w:ascii="Times New Roman" w:hAnsi="Times New Roman" w:cs="Times New Roman"/>
          <w:bCs/>
          <w:sz w:val="20"/>
          <w:szCs w:val="20"/>
        </w:rPr>
        <w:t>olyvinylchloride acts as a chlorine donor (</w:t>
      </w:r>
      <w:r w:rsidR="000E0B52" w:rsidRPr="000E0B52">
        <w:rPr>
          <w:rFonts w:ascii="Times New Roman" w:hAnsi="Times New Roman" w:cs="Times New Roman"/>
          <w:bCs/>
          <w:sz w:val="20"/>
          <w:szCs w:val="20"/>
        </w:rPr>
        <w:t>CH2:CH</w:t>
      </w:r>
      <w:r w:rsidR="000E0B52">
        <w:rPr>
          <w:rFonts w:ascii="Times New Roman" w:hAnsi="Times New Roman" w:cs="Times New Roman"/>
          <w:bCs/>
          <w:sz w:val="20"/>
          <w:szCs w:val="20"/>
        </w:rPr>
        <w:t>-</w:t>
      </w:r>
      <w:r w:rsidR="000E0B52" w:rsidRPr="000E0B52">
        <w:rPr>
          <w:rFonts w:ascii="Times New Roman" w:hAnsi="Times New Roman" w:cs="Times New Roman"/>
          <w:bCs/>
          <w:sz w:val="20"/>
          <w:szCs w:val="20"/>
        </w:rPr>
        <w:t>C</w:t>
      </w:r>
      <w:r w:rsidR="000E0B52">
        <w:rPr>
          <w:rFonts w:ascii="Times New Roman" w:hAnsi="Times New Roman" w:cs="Times New Roman"/>
          <w:bCs/>
          <w:sz w:val="20"/>
          <w:szCs w:val="20"/>
        </w:rPr>
        <w:t>l) for strontium</w:t>
      </w:r>
      <w:r w:rsidR="00D472D7">
        <w:rPr>
          <w:rFonts w:ascii="Times New Roman" w:hAnsi="Times New Roman" w:cs="Times New Roman"/>
          <w:bCs/>
          <w:sz w:val="20"/>
          <w:szCs w:val="20"/>
        </w:rPr>
        <w:t xml:space="preserve"> </w:t>
      </w:r>
      <w:r w:rsidR="000E0B52">
        <w:rPr>
          <w:rFonts w:ascii="Times New Roman" w:hAnsi="Times New Roman" w:cs="Times New Roman"/>
          <w:bCs/>
          <w:sz w:val="20"/>
          <w:szCs w:val="20"/>
        </w:rPr>
        <w:t xml:space="preserve">during reaction to form a metallic chloride. </w:t>
      </w:r>
      <w:r w:rsidR="002216D9">
        <w:rPr>
          <w:rFonts w:ascii="Times New Roman" w:hAnsi="Times New Roman" w:cs="Times New Roman"/>
          <w:bCs/>
          <w:sz w:val="20"/>
          <w:szCs w:val="20"/>
        </w:rPr>
        <w:t>T</w:t>
      </w:r>
      <w:r w:rsidR="000E0B52">
        <w:rPr>
          <w:rFonts w:ascii="Times New Roman" w:hAnsi="Times New Roman" w:cs="Times New Roman"/>
          <w:bCs/>
          <w:sz w:val="20"/>
          <w:szCs w:val="20"/>
        </w:rPr>
        <w:t xml:space="preserve">he characteristic wavelengths produced from metallic chloride excitation </w:t>
      </w:r>
      <w:r w:rsidR="002216D9">
        <w:rPr>
          <w:rFonts w:ascii="Times New Roman" w:hAnsi="Times New Roman" w:cs="Times New Roman"/>
          <w:bCs/>
          <w:sz w:val="20"/>
          <w:szCs w:val="20"/>
        </w:rPr>
        <w:t>are very practical and distinctive in colour and are typically used most in military pyrotechnics [7].</w:t>
      </w:r>
    </w:p>
    <w:p w14:paraId="576B9BF1" w14:textId="77777777" w:rsidR="00F8071A" w:rsidRPr="00F8071A" w:rsidRDefault="00F8071A" w:rsidP="00F8071A">
      <w:pPr>
        <w:pStyle w:val="NoSpacing"/>
        <w:rPr>
          <w:rFonts w:ascii="Times New Roman" w:hAnsi="Times New Roman" w:cs="Times New Roman"/>
          <w:bCs/>
          <w:sz w:val="20"/>
          <w:szCs w:val="20"/>
        </w:rPr>
      </w:pPr>
    </w:p>
    <w:p w14:paraId="2A6A3C3D" w14:textId="77777777" w:rsidR="00D518C4" w:rsidRDefault="00D518C4" w:rsidP="004C71FF">
      <w:pPr>
        <w:pStyle w:val="LabReportHeading"/>
      </w:pPr>
      <w:bookmarkStart w:id="9" w:name="_Toc192262327"/>
    </w:p>
    <w:p w14:paraId="4FDF2DA6" w14:textId="4895B11F" w:rsidR="00682AEB" w:rsidRDefault="00682AEB" w:rsidP="004C71FF">
      <w:pPr>
        <w:pStyle w:val="LabReportHeading"/>
      </w:pPr>
      <w:r w:rsidRPr="004C71FF">
        <w:t>Conclusion</w:t>
      </w:r>
      <w:bookmarkEnd w:id="9"/>
    </w:p>
    <w:p w14:paraId="27E48FB6" w14:textId="77777777" w:rsidR="007B6C89" w:rsidRPr="004C71FF" w:rsidRDefault="007B6C89" w:rsidP="004C71FF">
      <w:pPr>
        <w:pStyle w:val="LabReportHeading"/>
      </w:pPr>
    </w:p>
    <w:p w14:paraId="001AE6A3" w14:textId="4E240BA1" w:rsidR="005F7EF8" w:rsidRDefault="0047085A" w:rsidP="00682AEB">
      <w:pPr>
        <w:pStyle w:val="NoSpacing"/>
        <w:jc w:val="both"/>
        <w:rPr>
          <w:rFonts w:ascii="Times New Roman" w:hAnsi="Times New Roman" w:cs="Times New Roman"/>
          <w:sz w:val="20"/>
          <w:szCs w:val="20"/>
        </w:rPr>
      </w:pPr>
      <w:r>
        <w:rPr>
          <w:rFonts w:ascii="Times New Roman" w:hAnsi="Times New Roman" w:cs="Times New Roman"/>
          <w:sz w:val="20"/>
          <w:szCs w:val="20"/>
        </w:rPr>
        <w:t xml:space="preserve">The experiment was successful as the solutions were identified and produced unique colours when heated. The </w:t>
      </w:r>
      <w:r w:rsidR="00A90E91">
        <w:rPr>
          <w:rFonts w:ascii="Times New Roman" w:hAnsi="Times New Roman" w:cs="Times New Roman"/>
          <w:sz w:val="20"/>
          <w:szCs w:val="20"/>
        </w:rPr>
        <w:t xml:space="preserve">solution containing sodium and potassium was also identified </w:t>
      </w:r>
      <w:r w:rsidR="00A95DD1">
        <w:rPr>
          <w:rFonts w:ascii="Times New Roman" w:hAnsi="Times New Roman" w:cs="Times New Roman"/>
          <w:sz w:val="20"/>
          <w:szCs w:val="20"/>
        </w:rPr>
        <w:t>using</w:t>
      </w:r>
      <w:r w:rsidR="00A90E91">
        <w:rPr>
          <w:rFonts w:ascii="Times New Roman" w:hAnsi="Times New Roman" w:cs="Times New Roman"/>
          <w:sz w:val="20"/>
          <w:szCs w:val="20"/>
        </w:rPr>
        <w:t xml:space="preserve"> cobalt glass, demonstrating </w:t>
      </w:r>
      <w:r w:rsidR="00917ACB">
        <w:rPr>
          <w:rFonts w:ascii="Times New Roman" w:hAnsi="Times New Roman" w:cs="Times New Roman"/>
          <w:sz w:val="20"/>
          <w:szCs w:val="20"/>
        </w:rPr>
        <w:t xml:space="preserve">the importance of a light </w:t>
      </w:r>
      <w:r w:rsidR="00050EBA">
        <w:rPr>
          <w:rFonts w:ascii="Times New Roman" w:hAnsi="Times New Roman" w:cs="Times New Roman"/>
          <w:sz w:val="20"/>
          <w:szCs w:val="20"/>
        </w:rPr>
        <w:t>filter</w:t>
      </w:r>
      <w:r w:rsidR="00917ACB">
        <w:rPr>
          <w:rFonts w:ascii="Times New Roman" w:hAnsi="Times New Roman" w:cs="Times New Roman"/>
          <w:sz w:val="20"/>
          <w:szCs w:val="20"/>
        </w:rPr>
        <w:t xml:space="preserve"> to help minimise human error.</w:t>
      </w:r>
      <w:r w:rsidR="00596172">
        <w:rPr>
          <w:rFonts w:ascii="Times New Roman" w:hAnsi="Times New Roman" w:cs="Times New Roman"/>
          <w:sz w:val="20"/>
          <w:szCs w:val="20"/>
        </w:rPr>
        <w:t xml:space="preserve"> The findings show that the larger the energy, the lower the wavelength, and suggest that the electrons </w:t>
      </w:r>
      <w:r w:rsidR="00A61512">
        <w:rPr>
          <w:rFonts w:ascii="Times New Roman" w:hAnsi="Times New Roman" w:cs="Times New Roman"/>
          <w:sz w:val="20"/>
          <w:szCs w:val="20"/>
        </w:rPr>
        <w:t>from</w:t>
      </w:r>
      <w:r w:rsidR="00596172">
        <w:rPr>
          <w:rFonts w:ascii="Times New Roman" w:hAnsi="Times New Roman" w:cs="Times New Roman"/>
          <w:sz w:val="20"/>
          <w:szCs w:val="20"/>
        </w:rPr>
        <w:t xml:space="preserve"> the higher energy emissio</w:t>
      </w:r>
      <w:r w:rsidR="00A61512">
        <w:rPr>
          <w:rFonts w:ascii="Times New Roman" w:hAnsi="Times New Roman" w:cs="Times New Roman"/>
          <w:sz w:val="20"/>
          <w:szCs w:val="20"/>
        </w:rPr>
        <w:t xml:space="preserve">n </w:t>
      </w:r>
      <w:r w:rsidR="00D518C4">
        <w:rPr>
          <w:rFonts w:ascii="Times New Roman" w:hAnsi="Times New Roman" w:cs="Times New Roman"/>
          <w:sz w:val="20"/>
          <w:szCs w:val="20"/>
        </w:rPr>
        <w:t>spectrums</w:t>
      </w:r>
      <w:r w:rsidR="00A61512">
        <w:rPr>
          <w:rFonts w:ascii="Times New Roman" w:hAnsi="Times New Roman" w:cs="Times New Roman"/>
          <w:sz w:val="20"/>
          <w:szCs w:val="20"/>
        </w:rPr>
        <w:t xml:space="preserve"> were originally of a lower energy </w:t>
      </w:r>
      <w:r w:rsidR="00D518C4">
        <w:rPr>
          <w:rFonts w:ascii="Times New Roman" w:hAnsi="Times New Roman" w:cs="Times New Roman"/>
          <w:sz w:val="20"/>
          <w:szCs w:val="20"/>
        </w:rPr>
        <w:t>state or</w:t>
      </w:r>
      <w:r w:rsidR="00A61512">
        <w:rPr>
          <w:rFonts w:ascii="Times New Roman" w:hAnsi="Times New Roman" w:cs="Times New Roman"/>
          <w:sz w:val="20"/>
          <w:szCs w:val="20"/>
        </w:rPr>
        <w:t xml:space="preserve"> </w:t>
      </w:r>
      <w:r w:rsidR="00545EEA">
        <w:rPr>
          <w:rFonts w:ascii="Times New Roman" w:hAnsi="Times New Roman" w:cs="Times New Roman"/>
          <w:sz w:val="20"/>
          <w:szCs w:val="20"/>
        </w:rPr>
        <w:t xml:space="preserve">jumped to a much higher state than the others. To further test this hypothesis the </w:t>
      </w:r>
      <w:r w:rsidR="008B665F">
        <w:rPr>
          <w:rFonts w:ascii="Times New Roman" w:hAnsi="Times New Roman" w:cs="Times New Roman"/>
          <w:sz w:val="20"/>
          <w:szCs w:val="20"/>
        </w:rPr>
        <w:t xml:space="preserve">full emission spectrum should be analysed for each solution. </w:t>
      </w:r>
    </w:p>
    <w:p w14:paraId="0F5B91D1" w14:textId="77777777" w:rsidR="008B665F" w:rsidRDefault="008B665F" w:rsidP="00682AEB">
      <w:pPr>
        <w:pStyle w:val="NoSpacing"/>
        <w:jc w:val="both"/>
        <w:rPr>
          <w:rFonts w:ascii="Times New Roman" w:hAnsi="Times New Roman" w:cs="Times New Roman"/>
          <w:sz w:val="20"/>
          <w:szCs w:val="20"/>
        </w:rPr>
      </w:pPr>
    </w:p>
    <w:p w14:paraId="5A4E50A6" w14:textId="18647278" w:rsidR="008B665F" w:rsidRDefault="008B665F" w:rsidP="00682AEB">
      <w:pPr>
        <w:pStyle w:val="NoSpacing"/>
        <w:jc w:val="both"/>
        <w:rPr>
          <w:rFonts w:ascii="Times New Roman" w:hAnsi="Times New Roman" w:cs="Times New Roman"/>
          <w:sz w:val="20"/>
          <w:szCs w:val="20"/>
        </w:rPr>
      </w:pPr>
      <w:r>
        <w:rPr>
          <w:rFonts w:ascii="Times New Roman" w:hAnsi="Times New Roman" w:cs="Times New Roman"/>
          <w:sz w:val="20"/>
          <w:szCs w:val="20"/>
        </w:rPr>
        <w:t xml:space="preserve">Human errors were present throughout the </w:t>
      </w:r>
      <w:r w:rsidR="0088577D">
        <w:rPr>
          <w:rFonts w:ascii="Times New Roman" w:hAnsi="Times New Roman" w:cs="Times New Roman"/>
          <w:sz w:val="20"/>
          <w:szCs w:val="20"/>
        </w:rPr>
        <w:t>experiment,</w:t>
      </w:r>
      <w:r>
        <w:rPr>
          <w:rFonts w:ascii="Times New Roman" w:hAnsi="Times New Roman" w:cs="Times New Roman"/>
          <w:sz w:val="20"/>
          <w:szCs w:val="20"/>
        </w:rPr>
        <w:t xml:space="preserve"> and these can only be minimised by using digital equipment to read the </w:t>
      </w:r>
      <w:r w:rsidR="004D318E">
        <w:rPr>
          <w:rFonts w:ascii="Times New Roman" w:hAnsi="Times New Roman" w:cs="Times New Roman"/>
          <w:sz w:val="20"/>
          <w:szCs w:val="20"/>
        </w:rPr>
        <w:t>colour produced and relating this to a high</w:t>
      </w:r>
      <w:r w:rsidR="0088577D">
        <w:rPr>
          <w:rFonts w:ascii="Times New Roman" w:hAnsi="Times New Roman" w:cs="Times New Roman"/>
          <w:sz w:val="20"/>
          <w:szCs w:val="20"/>
        </w:rPr>
        <w:t xml:space="preserve">er precision </w:t>
      </w:r>
      <w:r w:rsidR="000B48E9">
        <w:rPr>
          <w:rFonts w:ascii="Times New Roman" w:hAnsi="Times New Roman" w:cs="Times New Roman"/>
          <w:sz w:val="20"/>
          <w:szCs w:val="20"/>
        </w:rPr>
        <w:t>colour</w:t>
      </w:r>
      <w:r w:rsidR="00596A6C">
        <w:rPr>
          <w:rFonts w:ascii="Times New Roman" w:hAnsi="Times New Roman" w:cs="Times New Roman"/>
          <w:sz w:val="20"/>
          <w:szCs w:val="20"/>
        </w:rPr>
        <w:t xml:space="preserve"> to wavelength</w:t>
      </w:r>
      <w:r w:rsidR="000B48E9">
        <w:rPr>
          <w:rFonts w:ascii="Times New Roman" w:hAnsi="Times New Roman" w:cs="Times New Roman"/>
          <w:sz w:val="20"/>
          <w:szCs w:val="20"/>
        </w:rPr>
        <w:t xml:space="preserve"> chart</w:t>
      </w:r>
      <w:r w:rsidR="004D318E">
        <w:rPr>
          <w:rFonts w:ascii="Times New Roman" w:hAnsi="Times New Roman" w:cs="Times New Roman"/>
          <w:sz w:val="20"/>
          <w:szCs w:val="20"/>
        </w:rPr>
        <w:t>, and by taking precautions to not contaminate the solutions.</w:t>
      </w:r>
    </w:p>
    <w:p w14:paraId="2205CC01" w14:textId="77777777" w:rsidR="005F7EF8" w:rsidRDefault="005F7EF8" w:rsidP="00682AEB">
      <w:pPr>
        <w:pStyle w:val="NoSpacing"/>
        <w:jc w:val="both"/>
        <w:rPr>
          <w:rFonts w:ascii="Times New Roman" w:hAnsi="Times New Roman" w:cs="Times New Roman"/>
          <w:sz w:val="20"/>
          <w:szCs w:val="20"/>
        </w:rPr>
      </w:pPr>
    </w:p>
    <w:p w14:paraId="54C81E75" w14:textId="77777777" w:rsidR="00682AEB" w:rsidRDefault="00682AEB" w:rsidP="004C71FF">
      <w:pPr>
        <w:pStyle w:val="LabReportHeading"/>
      </w:pPr>
      <w:bookmarkStart w:id="10" w:name="_Toc192262328"/>
      <w:r>
        <w:t>References</w:t>
      </w:r>
      <w:bookmarkEnd w:id="10"/>
    </w:p>
    <w:p w14:paraId="48C8078B" w14:textId="455125C6" w:rsidR="00AC6535" w:rsidRPr="00AC6535" w:rsidRDefault="00AC6535" w:rsidP="00AC653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eastAsiaTheme="minorHAnsi" w:hAnsi="Times New Roman"/>
          <w:bCs/>
          <w:color w:val="auto"/>
          <w:sz w:val="20"/>
          <w:lang w:val="en-GB" w:eastAsia="en-US"/>
        </w:rPr>
      </w:pPr>
      <w:r w:rsidRPr="00AC6535">
        <w:rPr>
          <w:rFonts w:ascii="Times New Roman" w:eastAsiaTheme="minorHAnsi" w:hAnsi="Times New Roman"/>
          <w:bCs/>
          <w:color w:val="auto"/>
          <w:sz w:val="20"/>
          <w:lang w:val="en-GB" w:eastAsia="en-US"/>
        </w:rPr>
        <w:t>[1]</w:t>
      </w:r>
      <w:r w:rsidR="002216D9">
        <w:rPr>
          <w:rFonts w:ascii="Times New Roman" w:eastAsiaTheme="minorHAnsi" w:hAnsi="Times New Roman"/>
          <w:bCs/>
          <w:color w:val="auto"/>
          <w:sz w:val="20"/>
          <w:lang w:val="en-GB" w:eastAsia="en-US"/>
        </w:rPr>
        <w:t xml:space="preserve"> </w:t>
      </w:r>
      <w:r w:rsidR="002216D9">
        <w:rPr>
          <w:rFonts w:ascii="Times New Roman" w:eastAsiaTheme="minorHAnsi" w:hAnsi="Times New Roman"/>
          <w:bCs/>
          <w:color w:val="auto"/>
          <w:sz w:val="20"/>
          <w:lang w:val="en-GB" w:eastAsia="en-US"/>
        </w:rPr>
        <w:tab/>
      </w:r>
      <w:r w:rsidRPr="00AC6535">
        <w:rPr>
          <w:rFonts w:ascii="Times New Roman" w:eastAsiaTheme="minorHAnsi" w:hAnsi="Times New Roman"/>
          <w:bCs/>
          <w:color w:val="auto"/>
          <w:sz w:val="20"/>
          <w:lang w:val="en-GB" w:eastAsia="en-US"/>
        </w:rPr>
        <w:t xml:space="preserve">W. B. Jensen, “The Origin of the Bunsen Burner,” J. Chem. Educ., vol. 82, no. 4, p. 518, 2005, </w:t>
      </w:r>
      <w:proofErr w:type="spellStart"/>
      <w:r w:rsidRPr="00AC6535">
        <w:rPr>
          <w:rFonts w:ascii="Times New Roman" w:eastAsiaTheme="minorHAnsi" w:hAnsi="Times New Roman"/>
          <w:bCs/>
          <w:color w:val="auto"/>
          <w:sz w:val="20"/>
          <w:lang w:val="en-GB" w:eastAsia="en-US"/>
        </w:rPr>
        <w:t>doi</w:t>
      </w:r>
      <w:proofErr w:type="spellEnd"/>
      <w:r w:rsidRPr="00AC6535">
        <w:rPr>
          <w:rFonts w:ascii="Times New Roman" w:eastAsiaTheme="minorHAnsi" w:hAnsi="Times New Roman"/>
          <w:bCs/>
          <w:color w:val="auto"/>
          <w:sz w:val="20"/>
          <w:lang w:val="en-GB" w:eastAsia="en-US"/>
        </w:rPr>
        <w:t>: https://doi.org/10.1021/ed082p518.</w:t>
      </w:r>
    </w:p>
    <w:p w14:paraId="7F939EBB" w14:textId="23868F37" w:rsidR="00AC6535" w:rsidRPr="00AC6535" w:rsidRDefault="00AC6535" w:rsidP="00AC653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eastAsiaTheme="minorHAnsi" w:hAnsi="Times New Roman"/>
          <w:bCs/>
          <w:color w:val="auto"/>
          <w:sz w:val="20"/>
          <w:lang w:val="en-GB" w:eastAsia="en-US"/>
        </w:rPr>
      </w:pPr>
      <w:r w:rsidRPr="00AC6535">
        <w:rPr>
          <w:rFonts w:ascii="Times New Roman" w:eastAsiaTheme="minorHAnsi" w:hAnsi="Times New Roman"/>
          <w:bCs/>
          <w:color w:val="auto"/>
          <w:sz w:val="20"/>
          <w:lang w:val="en-GB" w:eastAsia="en-US"/>
        </w:rPr>
        <w:t>[2]</w:t>
      </w:r>
      <w:r>
        <w:rPr>
          <w:rFonts w:ascii="Times New Roman" w:eastAsiaTheme="minorHAnsi" w:hAnsi="Times New Roman"/>
          <w:bCs/>
          <w:color w:val="auto"/>
          <w:sz w:val="20"/>
          <w:lang w:val="en-GB" w:eastAsia="en-US"/>
        </w:rPr>
        <w:tab/>
        <w:t xml:space="preserve"> </w:t>
      </w:r>
      <w:r w:rsidRPr="00AC6535">
        <w:rPr>
          <w:rFonts w:ascii="Times New Roman" w:eastAsiaTheme="minorHAnsi" w:hAnsi="Times New Roman"/>
          <w:bCs/>
          <w:color w:val="auto"/>
          <w:sz w:val="20"/>
          <w:lang w:val="en-GB" w:eastAsia="en-US"/>
        </w:rPr>
        <w:t xml:space="preserve">L. de Broglie, “XXXV. A tentative theory of light quanta,” The London, Edinburgh, and Dublin Philosophical Magazine and Journal of Science, vol. 47, no. 278, pp. 446–458, Feb. 1924, </w:t>
      </w:r>
      <w:proofErr w:type="spellStart"/>
      <w:r w:rsidRPr="00AC6535">
        <w:rPr>
          <w:rFonts w:ascii="Times New Roman" w:eastAsiaTheme="minorHAnsi" w:hAnsi="Times New Roman"/>
          <w:bCs/>
          <w:color w:val="auto"/>
          <w:sz w:val="20"/>
          <w:lang w:val="en-GB" w:eastAsia="en-US"/>
        </w:rPr>
        <w:t>doi</w:t>
      </w:r>
      <w:proofErr w:type="spellEnd"/>
      <w:r w:rsidRPr="00AC6535">
        <w:rPr>
          <w:rFonts w:ascii="Times New Roman" w:eastAsiaTheme="minorHAnsi" w:hAnsi="Times New Roman"/>
          <w:bCs/>
          <w:color w:val="auto"/>
          <w:sz w:val="20"/>
          <w:lang w:val="en-GB" w:eastAsia="en-US"/>
        </w:rPr>
        <w:t>: https://doi.org/10.1080/14786442408634378.</w:t>
      </w:r>
    </w:p>
    <w:p w14:paraId="1A0B19A3" w14:textId="7C30F935" w:rsidR="00AC6535" w:rsidRPr="00AC6535" w:rsidRDefault="00AC6535" w:rsidP="00AC653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eastAsiaTheme="minorHAnsi" w:hAnsi="Times New Roman"/>
          <w:bCs/>
          <w:color w:val="auto"/>
          <w:sz w:val="20"/>
          <w:lang w:val="en-GB" w:eastAsia="en-US"/>
        </w:rPr>
      </w:pPr>
      <w:r w:rsidRPr="00AC6535">
        <w:rPr>
          <w:rFonts w:ascii="Times New Roman" w:eastAsiaTheme="minorHAnsi" w:hAnsi="Times New Roman"/>
          <w:bCs/>
          <w:color w:val="auto"/>
          <w:sz w:val="20"/>
          <w:lang w:val="en-GB" w:eastAsia="en-US"/>
        </w:rPr>
        <w:t>[3]</w:t>
      </w:r>
      <w:r>
        <w:rPr>
          <w:rFonts w:ascii="Times New Roman" w:eastAsiaTheme="minorHAnsi" w:hAnsi="Times New Roman"/>
          <w:bCs/>
          <w:color w:val="auto"/>
          <w:sz w:val="20"/>
          <w:lang w:val="en-GB" w:eastAsia="en-US"/>
        </w:rPr>
        <w:tab/>
        <w:t xml:space="preserve"> </w:t>
      </w:r>
      <w:r w:rsidRPr="00AC6535">
        <w:rPr>
          <w:rFonts w:ascii="Times New Roman" w:eastAsiaTheme="minorHAnsi" w:hAnsi="Times New Roman"/>
          <w:bCs/>
          <w:color w:val="auto"/>
          <w:sz w:val="20"/>
          <w:lang w:val="en-GB" w:eastAsia="en-US"/>
        </w:rPr>
        <w:t xml:space="preserve">M. B. L and S. S. J, “Electron Impact Excitation of Atoms,” RMP, vol. 40, no. 2, pp. 238–353, Apr. 1968, </w:t>
      </w:r>
      <w:proofErr w:type="spellStart"/>
      <w:r w:rsidRPr="00AC6535">
        <w:rPr>
          <w:rFonts w:ascii="Times New Roman" w:eastAsiaTheme="minorHAnsi" w:hAnsi="Times New Roman"/>
          <w:bCs/>
          <w:color w:val="auto"/>
          <w:sz w:val="20"/>
          <w:lang w:val="en-GB" w:eastAsia="en-US"/>
        </w:rPr>
        <w:t>doi</w:t>
      </w:r>
      <w:proofErr w:type="spellEnd"/>
      <w:r w:rsidRPr="00AC6535">
        <w:rPr>
          <w:rFonts w:ascii="Times New Roman" w:eastAsiaTheme="minorHAnsi" w:hAnsi="Times New Roman"/>
          <w:bCs/>
          <w:color w:val="auto"/>
          <w:sz w:val="20"/>
          <w:lang w:val="en-GB" w:eastAsia="en-US"/>
        </w:rPr>
        <w:t>: https://doi.org/10.1103/RevModPhys.40.238.</w:t>
      </w:r>
    </w:p>
    <w:p w14:paraId="47EE1DAF" w14:textId="7DD56A59" w:rsidR="00AC6535" w:rsidRPr="00AC6535" w:rsidRDefault="00AC6535" w:rsidP="00AC653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eastAsiaTheme="minorHAnsi" w:hAnsi="Times New Roman"/>
          <w:bCs/>
          <w:color w:val="auto"/>
          <w:sz w:val="20"/>
          <w:lang w:val="en-GB" w:eastAsia="en-US"/>
        </w:rPr>
      </w:pPr>
      <w:r w:rsidRPr="00AC6535">
        <w:rPr>
          <w:rFonts w:ascii="Times New Roman" w:eastAsiaTheme="minorHAnsi" w:hAnsi="Times New Roman"/>
          <w:bCs/>
          <w:color w:val="auto"/>
          <w:sz w:val="20"/>
          <w:lang w:val="en-GB" w:eastAsia="en-US"/>
        </w:rPr>
        <w:t>[4]</w:t>
      </w:r>
      <w:r>
        <w:rPr>
          <w:rFonts w:ascii="Times New Roman" w:eastAsiaTheme="minorHAnsi" w:hAnsi="Times New Roman"/>
          <w:bCs/>
          <w:color w:val="auto"/>
          <w:sz w:val="20"/>
          <w:lang w:val="en-GB" w:eastAsia="en-US"/>
        </w:rPr>
        <w:tab/>
        <w:t xml:space="preserve"> </w:t>
      </w:r>
      <w:r w:rsidRPr="00AC6535">
        <w:rPr>
          <w:rFonts w:ascii="Times New Roman" w:eastAsiaTheme="minorHAnsi" w:hAnsi="Times New Roman"/>
          <w:bCs/>
          <w:color w:val="auto"/>
          <w:sz w:val="20"/>
          <w:lang w:val="en-GB" w:eastAsia="en-US"/>
        </w:rPr>
        <w:t>curtis.suplee@nist.gov, “Atomic Spectra Database,” NIST, Jul. 21, 2009. https://physics.nist.gov/asd</w:t>
      </w:r>
    </w:p>
    <w:p w14:paraId="2F58AAD8" w14:textId="7F5DE186" w:rsidR="00AC6535" w:rsidRDefault="00AC6535" w:rsidP="00AC653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eastAsiaTheme="minorHAnsi" w:hAnsi="Times New Roman"/>
          <w:bCs/>
          <w:color w:val="auto"/>
          <w:sz w:val="20"/>
          <w:lang w:val="en-GB" w:eastAsia="en-US"/>
        </w:rPr>
      </w:pPr>
      <w:r w:rsidRPr="00AC6535">
        <w:rPr>
          <w:rFonts w:ascii="Times New Roman" w:eastAsiaTheme="minorHAnsi" w:hAnsi="Times New Roman"/>
          <w:bCs/>
          <w:color w:val="auto"/>
          <w:sz w:val="20"/>
          <w:lang w:val="en-GB" w:eastAsia="en-US"/>
        </w:rPr>
        <w:t>[5]</w:t>
      </w:r>
      <w:r>
        <w:rPr>
          <w:rFonts w:ascii="Times New Roman" w:eastAsiaTheme="minorHAnsi" w:hAnsi="Times New Roman"/>
          <w:bCs/>
          <w:color w:val="auto"/>
          <w:sz w:val="20"/>
          <w:lang w:val="en-GB" w:eastAsia="en-US"/>
        </w:rPr>
        <w:t xml:space="preserve"> </w:t>
      </w:r>
      <w:r>
        <w:rPr>
          <w:rFonts w:ascii="Times New Roman" w:eastAsiaTheme="minorHAnsi" w:hAnsi="Times New Roman"/>
          <w:bCs/>
          <w:color w:val="auto"/>
          <w:sz w:val="20"/>
          <w:lang w:val="en-GB" w:eastAsia="en-US"/>
        </w:rPr>
        <w:tab/>
      </w:r>
      <w:r w:rsidRPr="00AC6535">
        <w:rPr>
          <w:rFonts w:ascii="Times New Roman" w:eastAsiaTheme="minorHAnsi" w:hAnsi="Times New Roman"/>
          <w:bCs/>
          <w:color w:val="auto"/>
          <w:sz w:val="20"/>
          <w:lang w:val="en-GB" w:eastAsia="en-US"/>
        </w:rPr>
        <w:t xml:space="preserve">M. J. Sanger, “Flame Tests: Which Ion Causes the </w:t>
      </w:r>
      <w:proofErr w:type="spellStart"/>
      <w:proofErr w:type="gramStart"/>
      <w:r w:rsidRPr="00AC6535">
        <w:rPr>
          <w:rFonts w:ascii="Times New Roman" w:eastAsiaTheme="minorHAnsi" w:hAnsi="Times New Roman"/>
          <w:bCs/>
          <w:color w:val="auto"/>
          <w:sz w:val="20"/>
          <w:lang w:val="en-GB" w:eastAsia="en-US"/>
        </w:rPr>
        <w:t>Color</w:t>
      </w:r>
      <w:proofErr w:type="spellEnd"/>
      <w:r w:rsidRPr="00AC6535">
        <w:rPr>
          <w:rFonts w:ascii="Times New Roman" w:eastAsiaTheme="minorHAnsi" w:hAnsi="Times New Roman"/>
          <w:bCs/>
          <w:color w:val="auto"/>
          <w:sz w:val="20"/>
          <w:lang w:val="en-GB" w:eastAsia="en-US"/>
        </w:rPr>
        <w:t>?,</w:t>
      </w:r>
      <w:proofErr w:type="gramEnd"/>
      <w:r w:rsidRPr="00AC6535">
        <w:rPr>
          <w:rFonts w:ascii="Times New Roman" w:eastAsiaTheme="minorHAnsi" w:hAnsi="Times New Roman"/>
          <w:bCs/>
          <w:color w:val="auto"/>
          <w:sz w:val="20"/>
          <w:lang w:val="en-GB" w:eastAsia="en-US"/>
        </w:rPr>
        <w:t xml:space="preserve">” Journal of Chemical Education, vol. 81, no. 12, p. 1776A, Dec. 2004, </w:t>
      </w:r>
      <w:proofErr w:type="spellStart"/>
      <w:r w:rsidRPr="00AC6535">
        <w:rPr>
          <w:rFonts w:ascii="Times New Roman" w:eastAsiaTheme="minorHAnsi" w:hAnsi="Times New Roman"/>
          <w:bCs/>
          <w:color w:val="auto"/>
          <w:sz w:val="20"/>
          <w:lang w:val="en-GB" w:eastAsia="en-US"/>
        </w:rPr>
        <w:t>doi</w:t>
      </w:r>
      <w:proofErr w:type="spellEnd"/>
      <w:r w:rsidRPr="00AC6535">
        <w:rPr>
          <w:rFonts w:ascii="Times New Roman" w:eastAsiaTheme="minorHAnsi" w:hAnsi="Times New Roman"/>
          <w:bCs/>
          <w:color w:val="auto"/>
          <w:sz w:val="20"/>
          <w:lang w:val="en-GB" w:eastAsia="en-US"/>
        </w:rPr>
        <w:t>: https://doi.org/10.1021/ed081p1776a.</w:t>
      </w:r>
    </w:p>
    <w:p w14:paraId="71B16EA3" w14:textId="2276CC94" w:rsidR="002216D9" w:rsidRPr="002216D9" w:rsidRDefault="002216D9" w:rsidP="002216D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bCs/>
          <w:sz w:val="20"/>
        </w:rPr>
      </w:pPr>
      <w:r w:rsidRPr="002216D9">
        <w:rPr>
          <w:rFonts w:ascii="Times New Roman" w:hAnsi="Times New Roman"/>
          <w:bCs/>
          <w:sz w:val="20"/>
        </w:rPr>
        <w:t>[6]</w:t>
      </w:r>
      <w:r>
        <w:rPr>
          <w:rFonts w:ascii="Times New Roman" w:hAnsi="Times New Roman"/>
          <w:bCs/>
          <w:sz w:val="20"/>
        </w:rPr>
        <w:t xml:space="preserve"> </w:t>
      </w:r>
      <w:r>
        <w:rPr>
          <w:rFonts w:ascii="Times New Roman" w:hAnsi="Times New Roman"/>
          <w:bCs/>
          <w:sz w:val="20"/>
        </w:rPr>
        <w:tab/>
      </w:r>
      <w:r w:rsidRPr="002216D9">
        <w:rPr>
          <w:rFonts w:ascii="Times New Roman" w:hAnsi="Times New Roman"/>
          <w:bCs/>
          <w:sz w:val="20"/>
        </w:rPr>
        <w:t>S. Buc, G. Adelman, and S. Adelman, “Development of Alternate 7.62mm Tracer Formulations,” SAA International LTD, Maryland, Dec. 1993. Accessed: Mar. 13, 2025. [Online]. Available: https://web.archive.org/web/20240118225247/https://apps.dtic.mil/dtic/tr/fulltext/u2/a335414.pdf</w:t>
      </w:r>
    </w:p>
    <w:p w14:paraId="56470135" w14:textId="4512D010" w:rsidR="002216D9" w:rsidRPr="002216D9" w:rsidRDefault="002216D9" w:rsidP="002216D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bCs/>
          <w:sz w:val="20"/>
        </w:rPr>
      </w:pPr>
      <w:r w:rsidRPr="002216D9">
        <w:rPr>
          <w:rFonts w:ascii="Times New Roman" w:hAnsi="Times New Roman"/>
          <w:bCs/>
          <w:sz w:val="20"/>
        </w:rPr>
        <w:t>[7]</w:t>
      </w:r>
      <w:r>
        <w:rPr>
          <w:rFonts w:ascii="Times New Roman" w:hAnsi="Times New Roman"/>
          <w:bCs/>
          <w:sz w:val="20"/>
        </w:rPr>
        <w:t xml:space="preserve"> </w:t>
      </w:r>
      <w:r>
        <w:rPr>
          <w:rFonts w:ascii="Times New Roman" w:hAnsi="Times New Roman"/>
          <w:bCs/>
          <w:sz w:val="20"/>
        </w:rPr>
        <w:tab/>
      </w:r>
      <w:r w:rsidRPr="002216D9">
        <w:rPr>
          <w:rFonts w:ascii="Times New Roman" w:hAnsi="Times New Roman"/>
          <w:bCs/>
          <w:sz w:val="20"/>
        </w:rPr>
        <w:t xml:space="preserve">A. K. Bose, </w:t>
      </w:r>
      <w:r w:rsidRPr="002216D9">
        <w:rPr>
          <w:rFonts w:ascii="Times New Roman" w:hAnsi="Times New Roman"/>
          <w:bCs/>
          <w:i/>
          <w:iCs/>
          <w:sz w:val="20"/>
        </w:rPr>
        <w:t>Military Pyrotechnics</w:t>
      </w:r>
      <w:r w:rsidRPr="002216D9">
        <w:rPr>
          <w:rFonts w:ascii="Times New Roman" w:hAnsi="Times New Roman"/>
          <w:bCs/>
          <w:sz w:val="20"/>
        </w:rPr>
        <w:t>. CRC Press, 2021.</w:t>
      </w:r>
    </w:p>
    <w:p w14:paraId="27052367" w14:textId="77777777" w:rsidR="002216D9" w:rsidRPr="00AC6535" w:rsidRDefault="002216D9" w:rsidP="00AC653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eastAsiaTheme="minorHAnsi" w:hAnsi="Times New Roman"/>
          <w:bCs/>
          <w:color w:val="auto"/>
          <w:sz w:val="20"/>
          <w:lang w:val="en-GB" w:eastAsia="en-US"/>
        </w:rPr>
      </w:pPr>
    </w:p>
    <w:p w14:paraId="5750DEA6" w14:textId="65203168" w:rsidR="002A663F" w:rsidRPr="00662DEB" w:rsidRDefault="002A663F" w:rsidP="00662DEB">
      <w:pPr>
        <w:rPr>
          <w:rFonts w:ascii="Times New Roman" w:eastAsia="ヒラギノ角ゴ Pro W3" w:hAnsi="Times New Roman" w:cs="Times New Roman"/>
          <w:color w:val="000000"/>
          <w:sz w:val="20"/>
          <w:szCs w:val="20"/>
          <w:lang w:val="en-US" w:eastAsia="en-GB"/>
        </w:rPr>
        <w:sectPr w:rsidR="002A663F" w:rsidRPr="00662DEB" w:rsidSect="00B5109C">
          <w:type w:val="continuous"/>
          <w:pgSz w:w="11906" w:h="16838"/>
          <w:pgMar w:top="1049" w:right="1049" w:bottom="1049" w:left="1049" w:header="567" w:footer="567" w:gutter="0"/>
          <w:cols w:num="2" w:space="567"/>
          <w:docGrid w:linePitch="360"/>
        </w:sectPr>
      </w:pPr>
    </w:p>
    <w:p w14:paraId="23ADFB6F" w14:textId="77777777" w:rsidR="00B80FCB" w:rsidRDefault="00B80FCB" w:rsidP="002A663F">
      <w:pPr>
        <w:pStyle w:val="NoSpacing"/>
        <w:jc w:val="both"/>
        <w:rPr>
          <w:rFonts w:ascii="Times New Roman" w:hAnsi="Times New Roman" w:cs="Times New Roman"/>
          <w:sz w:val="20"/>
          <w:szCs w:val="20"/>
        </w:rPr>
      </w:pPr>
    </w:p>
    <w:p w14:paraId="683DDC39" w14:textId="77777777" w:rsidR="00662DEB" w:rsidRDefault="00662DEB" w:rsidP="002A663F">
      <w:pPr>
        <w:pStyle w:val="NoSpacing"/>
        <w:jc w:val="both"/>
        <w:rPr>
          <w:rFonts w:ascii="Times New Roman" w:hAnsi="Times New Roman" w:cs="Times New Roman"/>
          <w:sz w:val="20"/>
          <w:szCs w:val="20"/>
        </w:rPr>
      </w:pPr>
    </w:p>
    <w:p w14:paraId="48DF03F6" w14:textId="77777777" w:rsidR="00662DEB" w:rsidRDefault="00662DEB" w:rsidP="002A663F">
      <w:pPr>
        <w:pStyle w:val="NoSpacing"/>
        <w:jc w:val="both"/>
        <w:rPr>
          <w:rFonts w:ascii="Times New Roman" w:hAnsi="Times New Roman" w:cs="Times New Roman"/>
          <w:sz w:val="20"/>
          <w:szCs w:val="20"/>
        </w:rPr>
      </w:pPr>
    </w:p>
    <w:p w14:paraId="3F28BE2C" w14:textId="77777777" w:rsidR="00662DEB" w:rsidRDefault="00662DEB" w:rsidP="002A663F">
      <w:pPr>
        <w:pStyle w:val="NoSpacing"/>
        <w:jc w:val="both"/>
        <w:rPr>
          <w:rFonts w:ascii="Times New Roman" w:hAnsi="Times New Roman" w:cs="Times New Roman"/>
          <w:sz w:val="20"/>
          <w:szCs w:val="20"/>
        </w:rPr>
      </w:pPr>
    </w:p>
    <w:p w14:paraId="4412854C" w14:textId="77777777" w:rsidR="00662DEB" w:rsidRDefault="00662DEB" w:rsidP="002A663F">
      <w:pPr>
        <w:pStyle w:val="NoSpacing"/>
        <w:jc w:val="both"/>
        <w:rPr>
          <w:rFonts w:ascii="Times New Roman" w:hAnsi="Times New Roman" w:cs="Times New Roman"/>
          <w:sz w:val="20"/>
          <w:szCs w:val="20"/>
        </w:rPr>
      </w:pPr>
    </w:p>
    <w:p w14:paraId="0ABA7DAC" w14:textId="77777777" w:rsidR="00662DEB" w:rsidRDefault="00662DEB" w:rsidP="002A663F">
      <w:pPr>
        <w:pStyle w:val="NoSpacing"/>
        <w:jc w:val="both"/>
        <w:rPr>
          <w:rFonts w:ascii="Times New Roman" w:hAnsi="Times New Roman" w:cs="Times New Roman"/>
          <w:sz w:val="20"/>
          <w:szCs w:val="20"/>
        </w:rPr>
      </w:pPr>
    </w:p>
    <w:p w14:paraId="2AA9F4A5" w14:textId="77777777" w:rsidR="00662DEB" w:rsidRDefault="00662DEB" w:rsidP="002A663F">
      <w:pPr>
        <w:pStyle w:val="NoSpacing"/>
        <w:jc w:val="both"/>
        <w:rPr>
          <w:rFonts w:ascii="Times New Roman" w:hAnsi="Times New Roman" w:cs="Times New Roman"/>
          <w:sz w:val="20"/>
          <w:szCs w:val="20"/>
        </w:rPr>
      </w:pPr>
    </w:p>
    <w:p w14:paraId="3768D12C" w14:textId="77777777" w:rsidR="00662DEB" w:rsidRDefault="00662DEB" w:rsidP="002A663F">
      <w:pPr>
        <w:pStyle w:val="NoSpacing"/>
        <w:jc w:val="both"/>
        <w:rPr>
          <w:rFonts w:ascii="Times New Roman" w:hAnsi="Times New Roman" w:cs="Times New Roman"/>
          <w:sz w:val="20"/>
          <w:szCs w:val="20"/>
        </w:rPr>
      </w:pPr>
    </w:p>
    <w:p w14:paraId="3E856D0F" w14:textId="77777777" w:rsidR="00662DEB" w:rsidRDefault="00662DEB" w:rsidP="002A663F">
      <w:pPr>
        <w:pStyle w:val="NoSpacing"/>
        <w:jc w:val="both"/>
        <w:rPr>
          <w:rFonts w:ascii="Times New Roman" w:hAnsi="Times New Roman" w:cs="Times New Roman"/>
          <w:sz w:val="20"/>
          <w:szCs w:val="20"/>
        </w:rPr>
      </w:pPr>
    </w:p>
    <w:p w14:paraId="58C83935" w14:textId="77777777" w:rsidR="00662DEB" w:rsidRDefault="00662DEB" w:rsidP="002A663F">
      <w:pPr>
        <w:pStyle w:val="NoSpacing"/>
        <w:jc w:val="both"/>
        <w:rPr>
          <w:rFonts w:ascii="Times New Roman" w:hAnsi="Times New Roman" w:cs="Times New Roman"/>
          <w:sz w:val="20"/>
          <w:szCs w:val="20"/>
        </w:rPr>
      </w:pPr>
    </w:p>
    <w:p w14:paraId="20916781" w14:textId="77777777" w:rsidR="00662DEB" w:rsidRDefault="00662DEB" w:rsidP="002A663F">
      <w:pPr>
        <w:pStyle w:val="NoSpacing"/>
        <w:jc w:val="both"/>
        <w:rPr>
          <w:rFonts w:ascii="Times New Roman" w:hAnsi="Times New Roman" w:cs="Times New Roman"/>
          <w:sz w:val="20"/>
          <w:szCs w:val="20"/>
        </w:rPr>
      </w:pPr>
    </w:p>
    <w:p w14:paraId="1F42B728" w14:textId="77777777" w:rsidR="00662DEB" w:rsidRDefault="00662DEB" w:rsidP="002A663F">
      <w:pPr>
        <w:pStyle w:val="NoSpacing"/>
        <w:jc w:val="both"/>
        <w:rPr>
          <w:rFonts w:ascii="Times New Roman" w:hAnsi="Times New Roman" w:cs="Times New Roman"/>
          <w:sz w:val="20"/>
          <w:szCs w:val="20"/>
        </w:rPr>
      </w:pPr>
    </w:p>
    <w:p w14:paraId="42FD3503" w14:textId="77777777" w:rsidR="00662DEB" w:rsidRPr="00D518C4" w:rsidRDefault="00662DEB" w:rsidP="002A663F">
      <w:pPr>
        <w:pStyle w:val="NoSpacing"/>
        <w:jc w:val="both"/>
        <w:rPr>
          <w:rFonts w:ascii="Times New Roman" w:hAnsi="Times New Roman" w:cs="Times New Roman"/>
          <w:sz w:val="20"/>
          <w:szCs w:val="20"/>
        </w:rPr>
      </w:pPr>
    </w:p>
    <w:p w14:paraId="2107170E" w14:textId="49D60CD4" w:rsidR="002A663F" w:rsidRPr="00D518C4" w:rsidRDefault="00B80FCB" w:rsidP="004C71FF">
      <w:pPr>
        <w:pStyle w:val="LabReportHeading"/>
      </w:pPr>
      <w:bookmarkStart w:id="11" w:name="_Toc192262330"/>
      <w:r w:rsidRPr="00D518C4">
        <w:lastRenderedPageBreak/>
        <w:t>Appendix</w:t>
      </w:r>
      <w:bookmarkEnd w:id="11"/>
    </w:p>
    <w:p w14:paraId="50BDBB83" w14:textId="77777777" w:rsidR="000A1B66" w:rsidRPr="00D518C4" w:rsidRDefault="000A1B66" w:rsidP="00B80FCB">
      <w:pPr>
        <w:pStyle w:val="NoSpacing"/>
        <w:jc w:val="center"/>
        <w:rPr>
          <w:rFonts w:ascii="Times New Roman" w:hAnsi="Times New Roman" w:cs="Times New Roman"/>
          <w:b/>
          <w:bCs/>
          <w:sz w:val="20"/>
          <w:szCs w:val="20"/>
        </w:rPr>
      </w:pPr>
    </w:p>
    <w:p w14:paraId="0A7F05FA" w14:textId="291CBD5F" w:rsidR="00F73186" w:rsidRPr="00D518C4" w:rsidRDefault="00F73186" w:rsidP="000A1B66">
      <w:pPr>
        <w:pStyle w:val="NoSpacing"/>
        <w:rPr>
          <w:rFonts w:ascii="Times New Roman" w:hAnsi="Times New Roman" w:cs="Times New Roman"/>
          <w:bCs/>
          <w:sz w:val="20"/>
          <w:szCs w:val="20"/>
          <w:u w:val="single"/>
        </w:rPr>
      </w:pPr>
      <w:r w:rsidRPr="00D518C4">
        <w:rPr>
          <w:rFonts w:ascii="Times New Roman" w:hAnsi="Times New Roman" w:cs="Times New Roman"/>
          <w:bCs/>
          <w:sz w:val="20"/>
          <w:szCs w:val="20"/>
          <w:u w:val="single"/>
        </w:rPr>
        <w:t>Equipment used</w:t>
      </w:r>
      <w:r w:rsidR="000A1B66" w:rsidRPr="00D518C4">
        <w:rPr>
          <w:rFonts w:ascii="Times New Roman" w:hAnsi="Times New Roman" w:cs="Times New Roman"/>
          <w:bCs/>
          <w:sz w:val="20"/>
          <w:szCs w:val="20"/>
          <w:u w:val="single"/>
        </w:rPr>
        <w:t>:</w:t>
      </w:r>
    </w:p>
    <w:p w14:paraId="353764A4" w14:textId="77777777" w:rsidR="000A1B66" w:rsidRPr="00D518C4" w:rsidRDefault="000A1B66" w:rsidP="000A1B66">
      <w:pPr>
        <w:pStyle w:val="NoSpacing"/>
        <w:rPr>
          <w:rFonts w:ascii="Times New Roman" w:hAnsi="Times New Roman" w:cs="Times New Roman"/>
          <w:bCs/>
          <w:sz w:val="20"/>
          <w:szCs w:val="20"/>
          <w:u w:val="single"/>
        </w:rPr>
      </w:pPr>
    </w:p>
    <w:p w14:paraId="2A23039C" w14:textId="6D080871" w:rsidR="00F73186" w:rsidRPr="00D518C4" w:rsidRDefault="00F73186"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Bunsen burner</w:t>
      </w:r>
    </w:p>
    <w:p w14:paraId="67814C1D" w14:textId="3CAECB7B" w:rsidR="00F73186" w:rsidRPr="00D518C4" w:rsidRDefault="00F73186"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Heat</w:t>
      </w:r>
      <w:r w:rsidR="0002721B" w:rsidRPr="00D518C4">
        <w:rPr>
          <w:rFonts w:ascii="Times New Roman" w:hAnsi="Times New Roman" w:cs="Times New Roman"/>
          <w:bCs/>
          <w:sz w:val="20"/>
          <w:szCs w:val="20"/>
        </w:rPr>
        <w:t xml:space="preserve"> resistant mat</w:t>
      </w:r>
    </w:p>
    <w:p w14:paraId="3F813A68" w14:textId="0BF8BA01" w:rsidR="0002721B" w:rsidRPr="00D518C4" w:rsidRDefault="0002721B"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Matches</w:t>
      </w:r>
    </w:p>
    <w:p w14:paraId="24061027" w14:textId="6EBFD370" w:rsidR="0002721B" w:rsidRPr="00D518C4" w:rsidRDefault="0002721B"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 xml:space="preserve">Metal </w:t>
      </w:r>
      <w:r w:rsidR="005E33D1" w:rsidRPr="00D518C4">
        <w:rPr>
          <w:rFonts w:ascii="Times New Roman" w:hAnsi="Times New Roman" w:cs="Times New Roman"/>
          <w:bCs/>
          <w:sz w:val="20"/>
          <w:szCs w:val="20"/>
        </w:rPr>
        <w:t>wire</w:t>
      </w:r>
    </w:p>
    <w:p w14:paraId="104351F1" w14:textId="37653A3A" w:rsidR="0002721B" w:rsidRPr="00D518C4" w:rsidRDefault="0002721B"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1M of solutions A-H</w:t>
      </w:r>
    </w:p>
    <w:p w14:paraId="250205DC" w14:textId="03678117" w:rsidR="0002721B" w:rsidRPr="00D518C4" w:rsidRDefault="000A1B66"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Beaker with 2M HCL</w:t>
      </w:r>
    </w:p>
    <w:p w14:paraId="2882B427" w14:textId="573B98F1" w:rsidR="000A1B66" w:rsidRPr="00D518C4" w:rsidRDefault="000A1B66"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Beaker with DI water</w:t>
      </w:r>
    </w:p>
    <w:p w14:paraId="26DF5200" w14:textId="47EBE27A" w:rsidR="000A1B66" w:rsidRPr="00D518C4" w:rsidRDefault="000A1B66" w:rsidP="00F73186">
      <w:pPr>
        <w:pStyle w:val="NoSpacing"/>
        <w:numPr>
          <w:ilvl w:val="0"/>
          <w:numId w:val="7"/>
        </w:numPr>
        <w:rPr>
          <w:rFonts w:ascii="Times New Roman" w:hAnsi="Times New Roman" w:cs="Times New Roman"/>
          <w:bCs/>
          <w:sz w:val="20"/>
          <w:szCs w:val="20"/>
        </w:rPr>
      </w:pPr>
      <w:r w:rsidRPr="00D518C4">
        <w:rPr>
          <w:rFonts w:ascii="Times New Roman" w:hAnsi="Times New Roman" w:cs="Times New Roman"/>
          <w:bCs/>
          <w:sz w:val="20"/>
          <w:szCs w:val="20"/>
        </w:rPr>
        <w:t>Cobalt glass (blue)</w:t>
      </w:r>
    </w:p>
    <w:p w14:paraId="7B2F12C9" w14:textId="77777777" w:rsidR="000A1B66" w:rsidRPr="00D518C4" w:rsidRDefault="000A1B66" w:rsidP="000A1B66">
      <w:pPr>
        <w:pStyle w:val="NoSpacing"/>
        <w:rPr>
          <w:rFonts w:ascii="Times New Roman" w:hAnsi="Times New Roman" w:cs="Times New Roman"/>
          <w:bCs/>
          <w:sz w:val="20"/>
          <w:szCs w:val="20"/>
        </w:rPr>
      </w:pPr>
    </w:p>
    <w:p w14:paraId="4792D647" w14:textId="3EC3168F" w:rsidR="000A1B66" w:rsidRPr="00D518C4" w:rsidRDefault="00CB63A9" w:rsidP="000A1B66">
      <w:pPr>
        <w:pStyle w:val="NoSpacing"/>
        <w:rPr>
          <w:rFonts w:ascii="Times New Roman" w:hAnsi="Times New Roman" w:cs="Times New Roman"/>
          <w:bCs/>
          <w:sz w:val="20"/>
          <w:szCs w:val="20"/>
          <w:u w:val="single"/>
        </w:rPr>
      </w:pPr>
      <w:r w:rsidRPr="00D518C4">
        <w:rPr>
          <w:rFonts w:ascii="Times New Roman" w:hAnsi="Times New Roman" w:cs="Times New Roman"/>
          <w:bCs/>
          <w:sz w:val="20"/>
          <w:szCs w:val="20"/>
          <w:u w:val="single"/>
        </w:rPr>
        <w:t>Full method</w:t>
      </w:r>
      <w:r w:rsidR="00A61EC8" w:rsidRPr="00D518C4">
        <w:rPr>
          <w:rFonts w:ascii="Times New Roman" w:hAnsi="Times New Roman" w:cs="Times New Roman"/>
          <w:bCs/>
          <w:sz w:val="20"/>
          <w:szCs w:val="20"/>
          <w:u w:val="single"/>
        </w:rPr>
        <w:t>:</w:t>
      </w:r>
    </w:p>
    <w:p w14:paraId="5664DFC7" w14:textId="77777777" w:rsidR="002646A0" w:rsidRPr="00D518C4" w:rsidRDefault="002646A0" w:rsidP="000A1B66">
      <w:pPr>
        <w:pStyle w:val="NoSpacing"/>
        <w:rPr>
          <w:rFonts w:ascii="Times New Roman" w:hAnsi="Times New Roman" w:cs="Times New Roman"/>
          <w:bCs/>
          <w:sz w:val="20"/>
          <w:szCs w:val="20"/>
        </w:rPr>
      </w:pPr>
    </w:p>
    <w:p w14:paraId="23180F4F" w14:textId="55E40461" w:rsidR="002646A0" w:rsidRPr="00D518C4" w:rsidRDefault="002646A0"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Set up a Bunsen burner on the surface of the heat-resistant mat and connect it to a gas source. Turn on the gas tap and light the Bunsen burner using the matches and open the air vent to obtain a non-luminous flame with two blue cones. Use the safety flame (yellow) when not in use.</w:t>
      </w:r>
    </w:p>
    <w:p w14:paraId="6D1006EA" w14:textId="023AC136" w:rsidR="002646A0" w:rsidRPr="00D518C4" w:rsidRDefault="002646A0"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 xml:space="preserve">Clean the wire by dipping it into the 1M HCl and heat it in the hottest part of the flame. Repeat until no colour is shown. </w:t>
      </w:r>
    </w:p>
    <w:p w14:paraId="2A8A2DAD" w14:textId="1EE82081" w:rsidR="002646A0" w:rsidRPr="00D518C4" w:rsidRDefault="00397916"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Record the colour of the 1M HCL</w:t>
      </w:r>
    </w:p>
    <w:p w14:paraId="1AE62836" w14:textId="0B18DB40" w:rsidR="002646A0" w:rsidRPr="00D518C4" w:rsidRDefault="002646A0"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Dip the wire in DI water and heat</w:t>
      </w:r>
    </w:p>
    <w:p w14:paraId="51FE7106" w14:textId="247F01BD" w:rsidR="00397916" w:rsidRPr="00D518C4" w:rsidRDefault="002646A0" w:rsidP="00174DEC">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Record the colour of the flame for DI water</w:t>
      </w:r>
    </w:p>
    <w:p w14:paraId="37B83780" w14:textId="0CAA1CDF" w:rsidR="002646A0" w:rsidRPr="00D518C4" w:rsidRDefault="002646A0"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 xml:space="preserve">Repeat steps </w:t>
      </w:r>
      <w:r w:rsidR="00830251" w:rsidRPr="00D518C4">
        <w:rPr>
          <w:rFonts w:ascii="Times New Roman" w:hAnsi="Times New Roman" w:cs="Times New Roman"/>
          <w:bCs/>
          <w:sz w:val="20"/>
          <w:szCs w:val="20"/>
        </w:rPr>
        <w:t>2</w:t>
      </w:r>
      <w:r w:rsidRPr="00D518C4">
        <w:rPr>
          <w:rFonts w:ascii="Times New Roman" w:hAnsi="Times New Roman" w:cs="Times New Roman"/>
          <w:bCs/>
          <w:sz w:val="20"/>
          <w:szCs w:val="20"/>
        </w:rPr>
        <w:t xml:space="preserve"> and 4 after </w:t>
      </w:r>
      <w:r w:rsidR="005B02D8" w:rsidRPr="00D518C4">
        <w:rPr>
          <w:rFonts w:ascii="Times New Roman" w:hAnsi="Times New Roman" w:cs="Times New Roman"/>
          <w:bCs/>
          <w:sz w:val="20"/>
          <w:szCs w:val="20"/>
        </w:rPr>
        <w:t xml:space="preserve">testing </w:t>
      </w:r>
      <w:r w:rsidRPr="00D518C4">
        <w:rPr>
          <w:rFonts w:ascii="Times New Roman" w:hAnsi="Times New Roman" w:cs="Times New Roman"/>
          <w:bCs/>
          <w:sz w:val="20"/>
          <w:szCs w:val="20"/>
        </w:rPr>
        <w:t xml:space="preserve">each </w:t>
      </w:r>
      <w:r w:rsidR="005B02D8" w:rsidRPr="00D518C4">
        <w:rPr>
          <w:rFonts w:ascii="Times New Roman" w:hAnsi="Times New Roman" w:cs="Times New Roman"/>
          <w:bCs/>
          <w:sz w:val="20"/>
          <w:szCs w:val="20"/>
        </w:rPr>
        <w:t>solution</w:t>
      </w:r>
    </w:p>
    <w:p w14:paraId="4FD93E58" w14:textId="46BA181C" w:rsidR="002646A0" w:rsidRPr="00D518C4" w:rsidRDefault="007103C6"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When the wire is cooled enough (not glowing), dip it into one of the solutions.</w:t>
      </w:r>
    </w:p>
    <w:p w14:paraId="4A68A972" w14:textId="2614A881" w:rsidR="002646A0" w:rsidRPr="00D518C4" w:rsidRDefault="007103C6"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Hea</w:t>
      </w:r>
      <w:r w:rsidR="005E33D1" w:rsidRPr="00D518C4">
        <w:rPr>
          <w:rFonts w:ascii="Times New Roman" w:hAnsi="Times New Roman" w:cs="Times New Roman"/>
          <w:bCs/>
          <w:sz w:val="20"/>
          <w:szCs w:val="20"/>
        </w:rPr>
        <w:t>t the dipped wire in the hottest part of the flame</w:t>
      </w:r>
    </w:p>
    <w:p w14:paraId="36ED171A" w14:textId="533CDD49" w:rsidR="002646A0" w:rsidRPr="00D518C4" w:rsidRDefault="005E33D1"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Record the change in colour of the flame</w:t>
      </w:r>
      <w:r w:rsidR="00A61EC8" w:rsidRPr="00D518C4">
        <w:rPr>
          <w:rFonts w:ascii="Times New Roman" w:hAnsi="Times New Roman" w:cs="Times New Roman"/>
          <w:bCs/>
          <w:sz w:val="20"/>
          <w:szCs w:val="20"/>
        </w:rPr>
        <w:t>, as seen in Figure 4.</w:t>
      </w:r>
    </w:p>
    <w:p w14:paraId="738B7655" w14:textId="15B27C0B" w:rsidR="002646A0" w:rsidRPr="00D518C4" w:rsidRDefault="00D813AB"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Use the cobalt glass on solutions which you expect may be the mixture of sodium and potassium (any yellow or orange flames)</w:t>
      </w:r>
    </w:p>
    <w:p w14:paraId="6A200FD6" w14:textId="7F964C95" w:rsidR="002646A0" w:rsidRPr="00D518C4" w:rsidRDefault="002646A0" w:rsidP="002646A0">
      <w:pPr>
        <w:pStyle w:val="NoSpacing"/>
        <w:numPr>
          <w:ilvl w:val="0"/>
          <w:numId w:val="8"/>
        </w:numPr>
        <w:rPr>
          <w:rFonts w:ascii="Times New Roman" w:hAnsi="Times New Roman" w:cs="Times New Roman"/>
          <w:bCs/>
          <w:sz w:val="20"/>
          <w:szCs w:val="20"/>
        </w:rPr>
      </w:pPr>
      <w:r w:rsidRPr="00D518C4">
        <w:rPr>
          <w:rFonts w:ascii="Times New Roman" w:hAnsi="Times New Roman" w:cs="Times New Roman"/>
          <w:bCs/>
          <w:sz w:val="20"/>
          <w:szCs w:val="20"/>
        </w:rPr>
        <w:t xml:space="preserve">Repeat </w:t>
      </w:r>
      <w:r w:rsidR="00397916" w:rsidRPr="00D518C4">
        <w:rPr>
          <w:rFonts w:ascii="Times New Roman" w:hAnsi="Times New Roman" w:cs="Times New Roman"/>
          <w:bCs/>
          <w:sz w:val="20"/>
          <w:szCs w:val="20"/>
        </w:rPr>
        <w:t>6-</w:t>
      </w:r>
      <w:r w:rsidR="00830251" w:rsidRPr="00D518C4">
        <w:rPr>
          <w:rFonts w:ascii="Times New Roman" w:hAnsi="Times New Roman" w:cs="Times New Roman"/>
          <w:bCs/>
          <w:sz w:val="20"/>
          <w:szCs w:val="20"/>
        </w:rPr>
        <w:t>10</w:t>
      </w:r>
      <w:r w:rsidR="00397916" w:rsidRPr="00D518C4">
        <w:rPr>
          <w:rFonts w:ascii="Times New Roman" w:hAnsi="Times New Roman" w:cs="Times New Roman"/>
          <w:bCs/>
          <w:sz w:val="20"/>
          <w:szCs w:val="20"/>
        </w:rPr>
        <w:t xml:space="preserve"> for the remaining solutions.</w:t>
      </w:r>
      <w:r w:rsidRPr="00D518C4">
        <w:rPr>
          <w:rFonts w:ascii="Times New Roman" w:hAnsi="Times New Roman" w:cs="Times New Roman"/>
          <w:bCs/>
          <w:sz w:val="20"/>
          <w:szCs w:val="20"/>
        </w:rPr>
        <w:t xml:space="preserve"> </w:t>
      </w:r>
    </w:p>
    <w:p w14:paraId="2510111D" w14:textId="77777777" w:rsidR="004C71FF" w:rsidRPr="00D518C4" w:rsidRDefault="004C71FF" w:rsidP="004C71FF">
      <w:pPr>
        <w:pStyle w:val="NoSpacing"/>
        <w:ind w:left="360"/>
        <w:rPr>
          <w:rFonts w:ascii="Times New Roman" w:hAnsi="Times New Roman" w:cs="Times New Roman"/>
          <w:bCs/>
          <w:sz w:val="20"/>
          <w:szCs w:val="20"/>
        </w:rPr>
      </w:pPr>
    </w:p>
    <w:p w14:paraId="00A22D73" w14:textId="77777777" w:rsidR="004C71FF" w:rsidRPr="00D518C4" w:rsidRDefault="004C71FF" w:rsidP="004C71FF">
      <w:pPr>
        <w:pStyle w:val="NoSpacing"/>
        <w:keepNext/>
        <w:jc w:val="center"/>
        <w:rPr>
          <w:rFonts w:ascii="Times New Roman" w:hAnsi="Times New Roman" w:cs="Times New Roman"/>
        </w:rPr>
      </w:pPr>
      <w:r w:rsidRPr="00D518C4">
        <w:rPr>
          <w:rFonts w:ascii="Times New Roman" w:hAnsi="Times New Roman" w:cs="Times New Roman"/>
          <w:bCs/>
          <w:noProof/>
          <w:sz w:val="20"/>
          <w:szCs w:val="20"/>
        </w:rPr>
        <w:drawing>
          <wp:inline distT="0" distB="0" distL="0" distR="0" wp14:anchorId="097DD60D" wp14:editId="69D04B7B">
            <wp:extent cx="1515728" cy="2694709"/>
            <wp:effectExtent l="0" t="0" r="8890" b="0"/>
            <wp:docPr id="265791244" name="Picture 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91244" name="Picture 2" descr="A close-up of a pap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23200" cy="2707993"/>
                    </a:xfrm>
                    <a:prstGeom prst="rect">
                      <a:avLst/>
                    </a:prstGeom>
                  </pic:spPr>
                </pic:pic>
              </a:graphicData>
            </a:graphic>
          </wp:inline>
        </w:drawing>
      </w:r>
    </w:p>
    <w:p w14:paraId="5ED80C80" w14:textId="55C3B6DD" w:rsidR="002646A0" w:rsidRPr="00D518C4" w:rsidRDefault="004C71FF" w:rsidP="004C71FF">
      <w:pPr>
        <w:pStyle w:val="LabReportCaption"/>
        <w:rPr>
          <w:bCs/>
          <w:sz w:val="20"/>
          <w:szCs w:val="22"/>
        </w:rPr>
      </w:pPr>
      <w:r w:rsidRPr="00D518C4">
        <w:rPr>
          <w:sz w:val="20"/>
          <w:szCs w:val="22"/>
        </w:rPr>
        <w:t xml:space="preserve">Figure </w:t>
      </w:r>
      <w:r w:rsidR="00662DEB">
        <w:rPr>
          <w:sz w:val="20"/>
          <w:szCs w:val="22"/>
        </w:rPr>
        <w:t>3</w:t>
      </w:r>
      <w:r w:rsidRPr="00D518C4">
        <w:rPr>
          <w:sz w:val="20"/>
          <w:szCs w:val="22"/>
        </w:rPr>
        <w:t>. Scanned copy of the worksheet used for the practical.</w:t>
      </w:r>
    </w:p>
    <w:p w14:paraId="4F9F6C86" w14:textId="77777777" w:rsidR="000A1B66" w:rsidRPr="00D518C4" w:rsidRDefault="000A1B66" w:rsidP="000A1B66">
      <w:pPr>
        <w:pStyle w:val="NoSpacing"/>
        <w:ind w:left="360"/>
        <w:rPr>
          <w:rFonts w:ascii="Times New Roman" w:hAnsi="Times New Roman" w:cs="Times New Roman"/>
          <w:b/>
          <w:sz w:val="20"/>
          <w:szCs w:val="20"/>
        </w:rPr>
      </w:pPr>
    </w:p>
    <w:p w14:paraId="4501598A" w14:textId="77777777" w:rsidR="004C71FF" w:rsidRPr="00D518C4" w:rsidRDefault="004C71FF" w:rsidP="004C71FF">
      <w:pPr>
        <w:pStyle w:val="LabReportHeading"/>
      </w:pPr>
      <w:bookmarkStart w:id="12" w:name="_Toc192262331"/>
      <w:r w:rsidRPr="00D518C4">
        <w:t>Error Appendix</w:t>
      </w:r>
      <w:bookmarkEnd w:id="12"/>
    </w:p>
    <w:p w14:paraId="5FD4E2F7" w14:textId="77777777" w:rsidR="004C71FF" w:rsidRPr="00D518C4" w:rsidRDefault="004C71FF" w:rsidP="004C71FF">
      <w:pPr>
        <w:pStyle w:val="NoSpacing"/>
        <w:tabs>
          <w:tab w:val="center" w:pos="2268"/>
          <w:tab w:val="center" w:pos="4536"/>
        </w:tabs>
        <w:jc w:val="both"/>
        <w:rPr>
          <w:rFonts w:ascii="Times New Roman" w:hAnsi="Times New Roman" w:cs="Times New Roman"/>
          <w:sz w:val="20"/>
          <w:szCs w:val="20"/>
        </w:rPr>
      </w:pPr>
    </w:p>
    <w:p w14:paraId="051403C9" w14:textId="77777777" w:rsidR="004C71FF" w:rsidRPr="00D518C4" w:rsidRDefault="004C71FF" w:rsidP="004C71FF">
      <w:pPr>
        <w:pStyle w:val="NoSpacing"/>
        <w:tabs>
          <w:tab w:val="center" w:pos="2268"/>
          <w:tab w:val="center" w:pos="4536"/>
        </w:tabs>
        <w:jc w:val="both"/>
        <w:rPr>
          <w:rFonts w:ascii="Times New Roman" w:hAnsi="Times New Roman" w:cs="Times New Roman"/>
          <w:sz w:val="20"/>
          <w:szCs w:val="20"/>
        </w:rPr>
      </w:pPr>
    </w:p>
    <w:p w14:paraId="6BE1F8A1" w14:textId="77777777" w:rsidR="004C71FF" w:rsidRPr="00D518C4" w:rsidRDefault="004C71FF" w:rsidP="004C71FF">
      <w:pPr>
        <w:pStyle w:val="NoSpacing"/>
        <w:tabs>
          <w:tab w:val="center" w:pos="2268"/>
          <w:tab w:val="center" w:pos="4536"/>
        </w:tabs>
        <w:jc w:val="both"/>
        <w:rPr>
          <w:rFonts w:ascii="Times New Roman" w:eastAsiaTheme="minorEastAsia" w:hAnsi="Times New Roman" w:cs="Times New Roman"/>
          <w:b/>
          <w:bCs/>
          <w:color w:val="202124"/>
          <w:sz w:val="21"/>
          <w:szCs w:val="21"/>
          <w:shd w:val="clear" w:color="auto" w:fill="FFFFFF"/>
        </w:rPr>
      </w:pPr>
      <w:r w:rsidRPr="00D518C4">
        <w:rPr>
          <w:rFonts w:ascii="Times New Roman" w:eastAsiaTheme="minorEastAsia" w:hAnsi="Times New Roman" w:cs="Times New Roman"/>
          <w:b/>
          <w:bCs/>
          <w:color w:val="202124"/>
          <w:sz w:val="21"/>
          <w:szCs w:val="21"/>
          <w:shd w:val="clear" w:color="auto" w:fill="FFFFFF"/>
        </w:rPr>
        <w:tab/>
      </w:r>
      <m:oMath>
        <m:sSub>
          <m:sSubPr>
            <m:ctrlPr>
              <w:rPr>
                <w:rFonts w:ascii="Cambria Math" w:hAnsi="Cambria Math" w:cs="Times New Roman"/>
                <w:b/>
                <w:bCs/>
                <w:color w:val="202124"/>
                <w:sz w:val="21"/>
                <w:szCs w:val="21"/>
                <w:shd w:val="clear" w:color="auto" w:fill="FFFFFF"/>
              </w:rPr>
            </m:ctrlPr>
          </m:sSubPr>
          <m:e>
            <m:r>
              <m:rPr>
                <m:sty m:val="b"/>
              </m:rPr>
              <w:rPr>
                <w:rFonts w:ascii="Cambria Math" w:hAnsi="Cambria Math" w:cs="Times New Roman"/>
                <w:color w:val="202124"/>
                <w:sz w:val="21"/>
                <w:szCs w:val="21"/>
                <w:shd w:val="clear" w:color="auto" w:fill="FFFFFF"/>
              </w:rPr>
              <m:t>α</m:t>
            </m:r>
          </m:e>
          <m:sub>
            <m:r>
              <m:rPr>
                <m:sty m:val="b"/>
              </m:rPr>
              <w:rPr>
                <w:rFonts w:ascii="Cambria Math" w:hAnsi="Cambria Math" w:cs="Times New Roman"/>
                <w:color w:val="4D5156"/>
                <w:sz w:val="21"/>
                <w:szCs w:val="21"/>
                <w:shd w:val="clear" w:color="auto" w:fill="FFFFFF"/>
              </w:rPr>
              <m:t>λ</m:t>
            </m:r>
          </m:sub>
        </m:sSub>
        <m:r>
          <m:rPr>
            <m:sty m:val="bi"/>
          </m:rPr>
          <w:rPr>
            <w:rFonts w:ascii="Cambria Math" w:hAnsi="Cambria Math" w:cs="Times New Roman"/>
            <w:color w:val="202124"/>
            <w:sz w:val="21"/>
            <w:szCs w:val="21"/>
            <w:shd w:val="clear" w:color="auto" w:fill="FFFFFF"/>
          </w:rPr>
          <m:t>=</m:t>
        </m:r>
        <m:f>
          <m:fPr>
            <m:ctrlPr>
              <w:rPr>
                <w:rFonts w:ascii="Cambria Math" w:hAnsi="Cambria Math" w:cs="Times New Roman"/>
                <w:b/>
                <w:bCs/>
                <w:i/>
                <w:color w:val="202124"/>
                <w:sz w:val="21"/>
                <w:szCs w:val="21"/>
                <w:shd w:val="clear" w:color="auto" w:fill="FFFFFF"/>
              </w:rPr>
            </m:ctrlPr>
          </m:fPr>
          <m:num>
            <m:r>
              <m:rPr>
                <m:sty m:val="bi"/>
              </m:rPr>
              <w:rPr>
                <w:rFonts w:ascii="Cambria Math" w:hAnsi="Cambria Math" w:cs="Times New Roman"/>
                <w:color w:val="202124"/>
                <w:sz w:val="21"/>
                <w:szCs w:val="21"/>
                <w:shd w:val="clear" w:color="auto" w:fill="FFFFFF"/>
              </w:rPr>
              <m:t>100*</m:t>
            </m:r>
            <m:sSup>
              <m:sSupPr>
                <m:ctrlPr>
                  <w:rPr>
                    <w:rFonts w:ascii="Cambria Math" w:hAnsi="Cambria Math" w:cs="Times New Roman"/>
                    <w:b/>
                    <w:bCs/>
                    <w:i/>
                    <w:color w:val="202124"/>
                    <w:sz w:val="21"/>
                    <w:szCs w:val="21"/>
                    <w:shd w:val="clear" w:color="auto" w:fill="FFFFFF"/>
                  </w:rPr>
                </m:ctrlPr>
              </m:sSupPr>
              <m:e>
                <m:r>
                  <m:rPr>
                    <m:sty m:val="bi"/>
                  </m:rPr>
                  <w:rPr>
                    <w:rFonts w:ascii="Cambria Math" w:hAnsi="Cambria Math" w:cs="Times New Roman"/>
                    <w:color w:val="202124"/>
                    <w:sz w:val="21"/>
                    <w:szCs w:val="21"/>
                    <w:shd w:val="clear" w:color="auto" w:fill="FFFFFF"/>
                  </w:rPr>
                  <m:t>10</m:t>
                </m:r>
              </m:e>
              <m:sup>
                <m:r>
                  <m:rPr>
                    <m:sty m:val="bi"/>
                  </m:rPr>
                  <w:rPr>
                    <w:rFonts w:ascii="Cambria Math" w:hAnsi="Cambria Math" w:cs="Times New Roman"/>
                    <w:color w:val="202124"/>
                    <w:sz w:val="21"/>
                    <w:szCs w:val="21"/>
                    <w:shd w:val="clear" w:color="auto" w:fill="FFFFFF"/>
                  </w:rPr>
                  <m:t>-9</m:t>
                </m:r>
              </m:sup>
            </m:sSup>
          </m:num>
          <m:den>
            <m:r>
              <m:rPr>
                <m:sty m:val="bi"/>
              </m:rPr>
              <w:rPr>
                <w:rFonts w:ascii="Cambria Math" w:hAnsi="Cambria Math" w:cs="Times New Roman"/>
                <w:color w:val="202124"/>
                <w:sz w:val="21"/>
                <w:szCs w:val="21"/>
                <w:shd w:val="clear" w:color="auto" w:fill="FFFFFF"/>
              </w:rPr>
              <m:t>2</m:t>
            </m:r>
          </m:den>
        </m:f>
      </m:oMath>
      <w:r w:rsidRPr="00D518C4">
        <w:rPr>
          <w:rFonts w:ascii="Times New Roman" w:eastAsiaTheme="minorEastAsia" w:hAnsi="Times New Roman" w:cs="Times New Roman"/>
          <w:b/>
          <w:bCs/>
          <w:color w:val="202124"/>
          <w:sz w:val="21"/>
          <w:szCs w:val="21"/>
          <w:shd w:val="clear" w:color="auto" w:fill="FFFFFF"/>
        </w:rPr>
        <w:tab/>
      </w:r>
      <w:r w:rsidRPr="00D518C4">
        <w:rPr>
          <w:rFonts w:ascii="Times New Roman" w:eastAsiaTheme="minorEastAsia" w:hAnsi="Times New Roman" w:cs="Times New Roman"/>
          <w:b/>
          <w:bCs/>
          <w:color w:val="202124"/>
          <w:sz w:val="20"/>
          <w:szCs w:val="20"/>
          <w:shd w:val="clear" w:color="auto" w:fill="FFFFFF"/>
        </w:rPr>
        <w:t>(Eq. 3)</w:t>
      </w:r>
    </w:p>
    <w:p w14:paraId="570C24AF" w14:textId="77777777" w:rsidR="004C71FF" w:rsidRPr="00D518C4" w:rsidRDefault="004C71FF" w:rsidP="004C71FF">
      <w:pPr>
        <w:pStyle w:val="NoSpacing"/>
        <w:tabs>
          <w:tab w:val="center" w:pos="2268"/>
          <w:tab w:val="center" w:pos="4536"/>
        </w:tabs>
        <w:jc w:val="both"/>
        <w:rPr>
          <w:rFonts w:ascii="Times New Roman" w:eastAsiaTheme="minorEastAsia" w:hAnsi="Times New Roman" w:cs="Times New Roman"/>
          <w:b/>
          <w:bCs/>
          <w:color w:val="202124"/>
          <w:sz w:val="21"/>
          <w:szCs w:val="21"/>
          <w:shd w:val="clear" w:color="auto" w:fill="FFFFFF"/>
        </w:rPr>
      </w:pPr>
    </w:p>
    <w:p w14:paraId="07E83282" w14:textId="77777777" w:rsidR="004C71FF" w:rsidRPr="00D518C4" w:rsidRDefault="004C71FF" w:rsidP="004C71FF">
      <w:pPr>
        <w:pStyle w:val="NoSpacing"/>
        <w:tabs>
          <w:tab w:val="center" w:pos="2268"/>
          <w:tab w:val="center" w:pos="4536"/>
        </w:tabs>
        <w:jc w:val="both"/>
        <w:rPr>
          <w:rFonts w:ascii="Times New Roman" w:eastAsiaTheme="minorEastAsia" w:hAnsi="Times New Roman" w:cs="Times New Roman"/>
          <w:color w:val="202124"/>
          <w:sz w:val="20"/>
          <w:szCs w:val="20"/>
          <w:shd w:val="clear" w:color="auto" w:fill="FFFFFF"/>
        </w:rPr>
      </w:pPr>
      <w:r w:rsidRPr="00D518C4">
        <w:rPr>
          <w:rFonts w:ascii="Times New Roman" w:eastAsiaTheme="minorEastAsia" w:hAnsi="Times New Roman" w:cs="Times New Roman"/>
          <w:color w:val="202124"/>
          <w:sz w:val="20"/>
          <w:szCs w:val="20"/>
          <w:shd w:val="clear" w:color="auto" w:fill="FFFFFF"/>
        </w:rPr>
        <w:t>Figure 3 shows that the smallest separation is 100nm. Half of this value is used when finding the error associated with an analogue measuring device, as seen in (Eq. 3)</w:t>
      </w:r>
    </w:p>
    <w:p w14:paraId="71E64C09" w14:textId="77777777" w:rsidR="004C71FF" w:rsidRPr="00D518C4" w:rsidRDefault="004C71FF" w:rsidP="004C71FF">
      <w:pPr>
        <w:pStyle w:val="NoSpacing"/>
        <w:tabs>
          <w:tab w:val="center" w:pos="2268"/>
          <w:tab w:val="center" w:pos="4536"/>
        </w:tabs>
        <w:jc w:val="both"/>
        <w:rPr>
          <w:rFonts w:ascii="Times New Roman" w:eastAsiaTheme="minorEastAsia" w:hAnsi="Times New Roman" w:cs="Times New Roman"/>
          <w:color w:val="202124"/>
          <w:sz w:val="21"/>
          <w:szCs w:val="21"/>
          <w:shd w:val="clear" w:color="auto" w:fill="FFFFFF"/>
        </w:rPr>
      </w:pPr>
    </w:p>
    <w:p w14:paraId="2AFFF8EC" w14:textId="77777777" w:rsidR="004C71FF" w:rsidRPr="00D518C4" w:rsidRDefault="004C71FF" w:rsidP="004C71FF">
      <w:pPr>
        <w:pStyle w:val="NoSpacing"/>
        <w:keepNext/>
        <w:tabs>
          <w:tab w:val="center" w:pos="2268"/>
          <w:tab w:val="center" w:pos="4536"/>
        </w:tabs>
        <w:jc w:val="both"/>
        <w:rPr>
          <w:rFonts w:ascii="Times New Roman" w:hAnsi="Times New Roman" w:cs="Times New Roman"/>
        </w:rPr>
      </w:pPr>
      <w:r w:rsidRPr="00D518C4">
        <w:rPr>
          <w:rFonts w:ascii="Times New Roman" w:hAnsi="Times New Roman" w:cs="Times New Roman"/>
          <w:noProof/>
          <w:color w:val="000000" w:themeColor="text1"/>
          <w:sz w:val="24"/>
          <w:szCs w:val="24"/>
        </w:rPr>
        <w:lastRenderedPageBreak/>
        <w:drawing>
          <wp:inline distT="0" distB="0" distL="0" distR="0" wp14:anchorId="731579F2" wp14:editId="19F43526">
            <wp:extent cx="2933700" cy="490832"/>
            <wp:effectExtent l="0" t="0" r="0" b="0"/>
            <wp:docPr id="45" name="Picture 45" descr="A rainbow colored strips of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rainbow colored strips of ligh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3700" cy="490832"/>
                    </a:xfrm>
                    <a:prstGeom prst="rect">
                      <a:avLst/>
                    </a:prstGeom>
                    <a:noFill/>
                  </pic:spPr>
                </pic:pic>
              </a:graphicData>
            </a:graphic>
          </wp:inline>
        </w:drawing>
      </w:r>
    </w:p>
    <w:p w14:paraId="38FD2EC1" w14:textId="6E6E1AD5" w:rsidR="004C71FF" w:rsidRPr="00D518C4" w:rsidRDefault="004C71FF" w:rsidP="004C71FF">
      <w:pPr>
        <w:pStyle w:val="LabReportCaption"/>
      </w:pPr>
      <w:r w:rsidRPr="00D518C4">
        <w:t xml:space="preserve">Figure </w:t>
      </w:r>
      <w:r w:rsidR="00662DEB">
        <w:t>4</w:t>
      </w:r>
      <w:r w:rsidRPr="00D518C4">
        <w:t>. The colour to wavelength chart used for the experiment.</w:t>
      </w:r>
    </w:p>
    <w:p w14:paraId="63F784B8" w14:textId="77777777" w:rsidR="004C71FF" w:rsidRPr="00D518C4" w:rsidRDefault="004C71FF" w:rsidP="004C71FF">
      <w:pPr>
        <w:pStyle w:val="NoSpacing"/>
        <w:tabs>
          <w:tab w:val="center" w:pos="2268"/>
          <w:tab w:val="center" w:pos="4536"/>
        </w:tabs>
        <w:jc w:val="both"/>
        <w:rPr>
          <w:rFonts w:ascii="Times New Roman" w:eastAsiaTheme="minorEastAsia" w:hAnsi="Times New Roman" w:cs="Times New Roman"/>
          <w:color w:val="202124"/>
          <w:sz w:val="21"/>
          <w:szCs w:val="21"/>
          <w:shd w:val="clear" w:color="auto" w:fill="FFFFFF"/>
        </w:rPr>
      </w:pPr>
    </w:p>
    <w:p w14:paraId="29AB622F" w14:textId="77777777" w:rsidR="004C71FF" w:rsidRPr="00D518C4" w:rsidRDefault="004C71FF" w:rsidP="004C71FF">
      <w:pPr>
        <w:pStyle w:val="NoSpacing"/>
        <w:tabs>
          <w:tab w:val="center" w:pos="2268"/>
          <w:tab w:val="center" w:pos="4536"/>
        </w:tabs>
        <w:jc w:val="both"/>
        <w:rPr>
          <w:rFonts w:ascii="Times New Roman" w:eastAsiaTheme="minorEastAsia" w:hAnsi="Times New Roman" w:cs="Times New Roman"/>
          <w:b/>
          <w:bCs/>
          <w:color w:val="202124"/>
          <w:sz w:val="21"/>
          <w:szCs w:val="21"/>
          <w:shd w:val="clear" w:color="auto" w:fill="FFFFFF"/>
        </w:rPr>
      </w:pPr>
    </w:p>
    <w:p w14:paraId="2EE268A9" w14:textId="1B32AFAE" w:rsidR="004C71FF" w:rsidRPr="00D518C4" w:rsidRDefault="004C71FF" w:rsidP="004C71FF">
      <w:pPr>
        <w:pStyle w:val="NoSpacing"/>
        <w:tabs>
          <w:tab w:val="center" w:pos="2268"/>
          <w:tab w:val="center" w:pos="4536"/>
        </w:tabs>
        <w:rPr>
          <w:rFonts w:ascii="Times New Roman" w:eastAsiaTheme="minorEastAsia" w:hAnsi="Times New Roman" w:cs="Times New Roman"/>
          <w:b/>
          <w:bCs/>
          <w:color w:val="202124"/>
          <w:sz w:val="21"/>
          <w:szCs w:val="21"/>
          <w:shd w:val="clear" w:color="auto" w:fill="FFFFFF"/>
        </w:rPr>
      </w:pPr>
      <w:r w:rsidRPr="00D518C4">
        <w:rPr>
          <w:rFonts w:ascii="Times New Roman" w:eastAsiaTheme="minorEastAsia" w:hAnsi="Times New Roman" w:cs="Times New Roman"/>
          <w:b/>
          <w:bCs/>
          <w:color w:val="202124"/>
          <w:sz w:val="21"/>
          <w:szCs w:val="21"/>
          <w:shd w:val="clear" w:color="auto" w:fill="FFFFFF"/>
        </w:rPr>
        <w:tab/>
      </w:r>
      <m:oMath>
        <m:sSub>
          <m:sSubPr>
            <m:ctrlPr>
              <w:rPr>
                <w:rFonts w:ascii="Cambria Math" w:hAnsi="Cambria Math" w:cs="Times New Roman"/>
                <w:b/>
                <w:bCs/>
                <w:color w:val="202124"/>
                <w:sz w:val="21"/>
                <w:szCs w:val="21"/>
                <w:shd w:val="clear" w:color="auto" w:fill="FFFFFF"/>
              </w:rPr>
            </m:ctrlPr>
          </m:sSubPr>
          <m:e>
            <m:r>
              <m:rPr>
                <m:sty m:val="b"/>
              </m:rPr>
              <w:rPr>
                <w:rFonts w:ascii="Cambria Math" w:hAnsi="Cambria Math" w:cs="Times New Roman"/>
                <w:color w:val="202124"/>
                <w:sz w:val="21"/>
                <w:szCs w:val="21"/>
                <w:shd w:val="clear" w:color="auto" w:fill="FFFFFF"/>
              </w:rPr>
              <m:t>α</m:t>
            </m:r>
          </m:e>
          <m:sub>
            <m:r>
              <m:rPr>
                <m:sty m:val="b"/>
              </m:rPr>
              <w:rPr>
                <w:rFonts w:ascii="Cambria Math" w:hAnsi="Cambria Math" w:cs="Times New Roman"/>
                <w:color w:val="4D5156"/>
                <w:sz w:val="21"/>
                <w:szCs w:val="21"/>
                <w:shd w:val="clear" w:color="auto" w:fill="FFFFFF"/>
              </w:rPr>
              <m:t>E</m:t>
            </m:r>
          </m:sub>
        </m:sSub>
        <m:r>
          <m:rPr>
            <m:sty m:val="bi"/>
          </m:rPr>
          <w:rPr>
            <w:rFonts w:ascii="Cambria Math" w:hAnsi="Cambria Math" w:cs="Times New Roman"/>
            <w:color w:val="202124"/>
            <w:sz w:val="21"/>
            <w:szCs w:val="21"/>
            <w:shd w:val="clear" w:color="auto" w:fill="FFFFFF"/>
          </w:rPr>
          <m:t>=(</m:t>
        </m:r>
        <m:r>
          <m:rPr>
            <m:sty m:val="b"/>
          </m:rPr>
          <w:rPr>
            <w:rFonts w:ascii="Cambria Math" w:hAnsi="Cambria Math" w:cs="Times New Roman"/>
            <w:color w:val="4D5156"/>
            <w:sz w:val="21"/>
            <w:szCs w:val="21"/>
            <w:shd w:val="clear" w:color="auto" w:fill="FFFFFF"/>
          </w:rPr>
          <m:t>E)(</m:t>
        </m:r>
        <m:f>
          <m:fPr>
            <m:ctrlPr>
              <w:rPr>
                <w:rFonts w:ascii="Cambria Math" w:hAnsi="Cambria Math" w:cs="Times New Roman"/>
                <w:b/>
                <w:bCs/>
                <w:color w:val="202124"/>
                <w:sz w:val="21"/>
                <w:szCs w:val="21"/>
                <w:shd w:val="clear" w:color="auto" w:fill="FFFFFF"/>
              </w:rPr>
            </m:ctrlPr>
          </m:fPr>
          <m:num>
            <m:sSub>
              <m:sSubPr>
                <m:ctrlPr>
                  <w:rPr>
                    <w:rFonts w:ascii="Cambria Math" w:hAnsi="Cambria Math" w:cs="Times New Roman"/>
                    <w:b/>
                    <w:bCs/>
                    <w:color w:val="202124"/>
                    <w:sz w:val="21"/>
                    <w:szCs w:val="21"/>
                    <w:shd w:val="clear" w:color="auto" w:fill="FFFFFF"/>
                  </w:rPr>
                </m:ctrlPr>
              </m:sSubPr>
              <m:e>
                <m:r>
                  <m:rPr>
                    <m:sty m:val="b"/>
                  </m:rPr>
                  <w:rPr>
                    <w:rFonts w:ascii="Cambria Math" w:hAnsi="Cambria Math" w:cs="Times New Roman"/>
                    <w:color w:val="202124"/>
                    <w:sz w:val="21"/>
                    <w:szCs w:val="21"/>
                    <w:shd w:val="clear" w:color="auto" w:fill="FFFFFF"/>
                  </w:rPr>
                  <m:t>α</m:t>
                </m:r>
              </m:e>
              <m:sub>
                <m:r>
                  <m:rPr>
                    <m:sty m:val="b"/>
                  </m:rPr>
                  <w:rPr>
                    <w:rFonts w:ascii="Cambria Math" w:hAnsi="Cambria Math" w:cs="Times New Roman"/>
                    <w:color w:val="4D5156"/>
                    <w:sz w:val="21"/>
                    <w:szCs w:val="21"/>
                    <w:shd w:val="clear" w:color="auto" w:fill="FFFFFF"/>
                  </w:rPr>
                  <m:t>λ</m:t>
                </m:r>
              </m:sub>
            </m:sSub>
          </m:num>
          <m:den>
            <m:r>
              <m:rPr>
                <m:sty m:val="b"/>
              </m:rPr>
              <w:rPr>
                <w:rFonts w:ascii="Cambria Math" w:hAnsi="Cambria Math" w:cs="Times New Roman"/>
                <w:color w:val="4D5156"/>
                <w:sz w:val="21"/>
                <w:szCs w:val="21"/>
                <w:shd w:val="clear" w:color="auto" w:fill="FFFFFF"/>
              </w:rPr>
              <m:t>λ</m:t>
            </m:r>
          </m:den>
        </m:f>
        <m:r>
          <m:rPr>
            <m:sty m:val="bi"/>
          </m:rPr>
          <w:rPr>
            <w:rFonts w:ascii="Cambria Math" w:hAnsi="Cambria Math" w:cs="Times New Roman"/>
            <w:color w:val="202124"/>
            <w:sz w:val="21"/>
            <w:szCs w:val="21"/>
            <w:shd w:val="clear" w:color="auto" w:fill="FFFFFF"/>
          </w:rPr>
          <m:t>)</m:t>
        </m:r>
      </m:oMath>
      <w:r w:rsidRPr="00D518C4">
        <w:rPr>
          <w:rFonts w:ascii="Times New Roman" w:eastAsiaTheme="minorEastAsia" w:hAnsi="Times New Roman" w:cs="Times New Roman"/>
          <w:b/>
          <w:bCs/>
          <w:color w:val="202124"/>
          <w:sz w:val="21"/>
          <w:szCs w:val="21"/>
          <w:shd w:val="clear" w:color="auto" w:fill="FFFFFF"/>
        </w:rPr>
        <w:tab/>
      </w:r>
      <w:r w:rsidRPr="00D518C4">
        <w:rPr>
          <w:rFonts w:ascii="Times New Roman" w:eastAsiaTheme="minorEastAsia" w:hAnsi="Times New Roman" w:cs="Times New Roman"/>
          <w:b/>
          <w:bCs/>
          <w:color w:val="202124"/>
          <w:sz w:val="20"/>
          <w:szCs w:val="20"/>
          <w:shd w:val="clear" w:color="auto" w:fill="FFFFFF"/>
        </w:rPr>
        <w:t>(Eq. 4</w:t>
      </w:r>
      <w:r w:rsidR="00D518C4" w:rsidRPr="00D518C4">
        <w:rPr>
          <w:rFonts w:ascii="Times New Roman" w:eastAsiaTheme="minorEastAsia" w:hAnsi="Times New Roman" w:cs="Times New Roman"/>
          <w:b/>
          <w:bCs/>
          <w:color w:val="202124"/>
          <w:sz w:val="20"/>
          <w:szCs w:val="20"/>
          <w:shd w:val="clear" w:color="auto" w:fill="FFFFFF"/>
        </w:rPr>
        <w:t>)</w:t>
      </w:r>
    </w:p>
    <w:p w14:paraId="3ED5EF17" w14:textId="77777777" w:rsidR="004C71FF" w:rsidRPr="00D518C4" w:rsidRDefault="004C71FF" w:rsidP="004C71FF">
      <w:pPr>
        <w:pStyle w:val="NoSpacing"/>
        <w:tabs>
          <w:tab w:val="center" w:pos="2268"/>
          <w:tab w:val="center" w:pos="4536"/>
        </w:tabs>
        <w:rPr>
          <w:rFonts w:ascii="Times New Roman" w:eastAsiaTheme="minorEastAsia" w:hAnsi="Times New Roman" w:cs="Times New Roman"/>
          <w:b/>
          <w:bCs/>
          <w:color w:val="202124"/>
          <w:sz w:val="20"/>
          <w:szCs w:val="20"/>
          <w:shd w:val="clear" w:color="auto" w:fill="FFFFFF"/>
        </w:rPr>
      </w:pPr>
    </w:p>
    <w:p w14:paraId="781B3C70" w14:textId="27A30D2E" w:rsidR="00662DEB" w:rsidRDefault="004C71FF" w:rsidP="004C71FF">
      <w:pPr>
        <w:pStyle w:val="NoSpacing"/>
        <w:tabs>
          <w:tab w:val="center" w:pos="2268"/>
          <w:tab w:val="center" w:pos="4536"/>
        </w:tabs>
        <w:rPr>
          <w:rFonts w:ascii="Times New Roman" w:eastAsiaTheme="minorEastAsia" w:hAnsi="Times New Roman" w:cs="Times New Roman"/>
          <w:color w:val="202124"/>
          <w:sz w:val="20"/>
          <w:szCs w:val="20"/>
          <w:shd w:val="clear" w:color="auto" w:fill="FFFFFF"/>
        </w:rPr>
      </w:pPr>
      <w:r w:rsidRPr="00D518C4">
        <w:rPr>
          <w:rFonts w:ascii="Times New Roman" w:eastAsiaTheme="minorEastAsia" w:hAnsi="Times New Roman" w:cs="Times New Roman"/>
          <w:color w:val="202124"/>
          <w:sz w:val="20"/>
          <w:szCs w:val="20"/>
          <w:shd w:val="clear" w:color="auto" w:fill="FFFFFF"/>
        </w:rPr>
        <w:t>(Eq. 4) shows how the error in energy is propagated from the error in the wavelength. The percentage error remains unchanged.</w:t>
      </w:r>
    </w:p>
    <w:p w14:paraId="0F546E1A" w14:textId="77777777" w:rsidR="00662DEB" w:rsidRDefault="00662DEB" w:rsidP="004C71FF">
      <w:pPr>
        <w:pStyle w:val="NoSpacing"/>
        <w:tabs>
          <w:tab w:val="center" w:pos="2268"/>
          <w:tab w:val="center" w:pos="4536"/>
        </w:tabs>
        <w:rPr>
          <w:rFonts w:ascii="Times New Roman" w:eastAsiaTheme="minorEastAsia" w:hAnsi="Times New Roman" w:cs="Times New Roman"/>
          <w:color w:val="202124"/>
          <w:sz w:val="20"/>
          <w:szCs w:val="20"/>
          <w:shd w:val="clear" w:color="auto" w:fill="FFFFFF"/>
        </w:rPr>
      </w:pPr>
    </w:p>
    <w:p w14:paraId="4269AAD6" w14:textId="77777777" w:rsidR="00662DEB" w:rsidRDefault="00662DEB" w:rsidP="00662DEB">
      <w:pPr>
        <w:pStyle w:val="LabReportHeading"/>
      </w:pPr>
      <w:bookmarkStart w:id="13" w:name="_Toc192262329"/>
      <w:r w:rsidRPr="002A663F">
        <w:t>Scientific Summary for a General Audience</w:t>
      </w:r>
      <w:bookmarkEnd w:id="13"/>
    </w:p>
    <w:p w14:paraId="6ACBB49F" w14:textId="77777777" w:rsidR="00662DEB" w:rsidRPr="003F4539" w:rsidRDefault="00662DEB" w:rsidP="00662DEB">
      <w:pPr>
        <w:pStyle w:val="NoSpacing"/>
        <w:jc w:val="center"/>
        <w:rPr>
          <w:rFonts w:ascii="Times New Roman" w:hAnsi="Times New Roman" w:cs="Times New Roman"/>
          <w:b/>
          <w:sz w:val="20"/>
          <w:szCs w:val="20"/>
        </w:rPr>
      </w:pPr>
    </w:p>
    <w:p w14:paraId="23DD32A5" w14:textId="77777777" w:rsidR="00662DEB" w:rsidRPr="00D518C4" w:rsidRDefault="00662DEB" w:rsidP="00662DEB">
      <w:pPr>
        <w:pStyle w:val="NoSpacing"/>
        <w:jc w:val="both"/>
        <w:rPr>
          <w:rFonts w:ascii="Times New Roman" w:hAnsi="Times New Roman" w:cs="Times New Roman"/>
          <w:sz w:val="20"/>
          <w:szCs w:val="20"/>
        </w:rPr>
      </w:pPr>
      <w:r w:rsidRPr="00D518C4">
        <w:rPr>
          <w:rFonts w:ascii="Times New Roman" w:hAnsi="Times New Roman" w:cs="Times New Roman"/>
          <w:sz w:val="20"/>
          <w:szCs w:val="20"/>
        </w:rPr>
        <w:t>The flame test is an invaluable tool that allows individuals to gain firsthand experience with pyrotechnics. The flame test works by providing an electron with extra energy by heating a substance, in this case with a Bunsen burner. This energy is then released in the form of electromagnetic radiation (light) which will have a defined wavelength and frequency, proportional to the amount of energy the electron originally gained. The electron gets rid of the extra energy as it makes it unstable. Measuring either variable produces a unique result that is repeatable, providing scientists with another way of identifying a substance without knowing what it is, or to simply produce colourful light. This principle has many applications such as measuring the effectiveness of drugs, analysing unknown chemicals, producing UV light, and even producing the vibrant light seen from a firework.</w:t>
      </w:r>
    </w:p>
    <w:p w14:paraId="0BA1348D" w14:textId="77777777" w:rsidR="00662DEB" w:rsidRDefault="00662DEB" w:rsidP="004C71FF">
      <w:pPr>
        <w:pStyle w:val="NoSpacing"/>
        <w:tabs>
          <w:tab w:val="center" w:pos="2268"/>
          <w:tab w:val="center" w:pos="4536"/>
        </w:tabs>
        <w:rPr>
          <w:rFonts w:ascii="Times New Roman" w:eastAsiaTheme="minorEastAsia" w:hAnsi="Times New Roman" w:cs="Times New Roman"/>
          <w:color w:val="202124"/>
          <w:sz w:val="20"/>
          <w:szCs w:val="20"/>
          <w:shd w:val="clear" w:color="auto" w:fill="FFFFFF"/>
        </w:rPr>
      </w:pPr>
    </w:p>
    <w:p w14:paraId="4F987A92" w14:textId="77777777" w:rsidR="00662DEB" w:rsidRPr="00D518C4" w:rsidRDefault="00662DEB" w:rsidP="004C71FF">
      <w:pPr>
        <w:pStyle w:val="NoSpacing"/>
        <w:tabs>
          <w:tab w:val="center" w:pos="2268"/>
          <w:tab w:val="center" w:pos="4536"/>
        </w:tabs>
        <w:rPr>
          <w:rFonts w:ascii="Times New Roman" w:eastAsiaTheme="minorEastAsia" w:hAnsi="Times New Roman" w:cs="Times New Roman"/>
          <w:color w:val="202124"/>
          <w:sz w:val="20"/>
          <w:szCs w:val="20"/>
          <w:shd w:val="clear" w:color="auto" w:fill="FFFFFF"/>
        </w:rPr>
      </w:pPr>
    </w:p>
    <w:p w14:paraId="2D1E154D" w14:textId="77777777" w:rsidR="004C71FF" w:rsidRPr="00D518C4" w:rsidRDefault="004C71FF" w:rsidP="004C71FF">
      <w:pPr>
        <w:pStyle w:val="NoSpacing"/>
        <w:tabs>
          <w:tab w:val="center" w:pos="2268"/>
          <w:tab w:val="center" w:pos="4536"/>
        </w:tabs>
        <w:rPr>
          <w:rFonts w:ascii="Times New Roman" w:eastAsiaTheme="minorEastAsia" w:hAnsi="Times New Roman" w:cs="Times New Roman"/>
          <w:b/>
          <w:bCs/>
          <w:color w:val="202124"/>
          <w:sz w:val="21"/>
          <w:szCs w:val="21"/>
          <w:shd w:val="clear" w:color="auto" w:fill="FFFFFF"/>
        </w:rPr>
      </w:pPr>
    </w:p>
    <w:p w14:paraId="0D4C94E8" w14:textId="77777777" w:rsidR="00F73186" w:rsidRDefault="00F73186" w:rsidP="00F73186">
      <w:pPr>
        <w:pStyle w:val="NoSpacing"/>
        <w:rPr>
          <w:rFonts w:ascii="Times New Roman" w:hAnsi="Times New Roman" w:cs="Times New Roman"/>
          <w:b/>
          <w:sz w:val="20"/>
          <w:szCs w:val="20"/>
        </w:rPr>
      </w:pPr>
    </w:p>
    <w:sectPr w:rsidR="00F73186" w:rsidSect="002A663F">
      <w:type w:val="continuous"/>
      <w:pgSz w:w="11906" w:h="16838"/>
      <w:pgMar w:top="1049" w:right="1049" w:bottom="1049" w:left="1049" w:header="567" w:footer="567"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FA39F" w14:textId="77777777" w:rsidR="00DB1ED3" w:rsidRDefault="00DB1ED3" w:rsidP="00F31669">
      <w:pPr>
        <w:spacing w:after="0" w:line="240" w:lineRule="auto"/>
      </w:pPr>
      <w:r>
        <w:separator/>
      </w:r>
    </w:p>
  </w:endnote>
  <w:endnote w:type="continuationSeparator" w:id="0">
    <w:p w14:paraId="740283B4" w14:textId="77777777" w:rsidR="00DB1ED3" w:rsidRDefault="00DB1ED3" w:rsidP="00F31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w:charset w:val="80"/>
    <w:family w:val="auto"/>
    <w:pitch w:val="variable"/>
    <w:sig w:usb0="01000001" w:usb1="08070000" w:usb2="07040011" w:usb3="00000000" w:csb0="0002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383398"/>
      <w:docPartObj>
        <w:docPartGallery w:val="Page Numbers (Bottom of Page)"/>
        <w:docPartUnique/>
      </w:docPartObj>
    </w:sdtPr>
    <w:sdtEndPr>
      <w:rPr>
        <w:noProof/>
      </w:rPr>
    </w:sdtEndPr>
    <w:sdtContent>
      <w:p w14:paraId="33A2A69E" w14:textId="77777777" w:rsidR="00F31669" w:rsidRDefault="00F31669">
        <w:pPr>
          <w:pStyle w:val="Footer"/>
          <w:jc w:val="center"/>
        </w:pPr>
        <w:r>
          <w:fldChar w:fldCharType="begin"/>
        </w:r>
        <w:r>
          <w:instrText xml:space="preserve"> PAGE   \* MERGEFORMAT </w:instrText>
        </w:r>
        <w:r>
          <w:fldChar w:fldCharType="separate"/>
        </w:r>
        <w:r w:rsidR="00F776AC">
          <w:rPr>
            <w:noProof/>
          </w:rPr>
          <w:t>4</w:t>
        </w:r>
        <w:r>
          <w:rPr>
            <w:noProof/>
          </w:rPr>
          <w:fldChar w:fldCharType="end"/>
        </w:r>
      </w:p>
    </w:sdtContent>
  </w:sdt>
  <w:p w14:paraId="01DEDB03" w14:textId="77777777" w:rsidR="00F31669" w:rsidRDefault="00F31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35785"/>
      <w:docPartObj>
        <w:docPartGallery w:val="Page Numbers (Bottom of Page)"/>
        <w:docPartUnique/>
      </w:docPartObj>
    </w:sdtPr>
    <w:sdtEndPr>
      <w:rPr>
        <w:rFonts w:ascii="Times New Roman" w:hAnsi="Times New Roman" w:cs="Times New Roman"/>
        <w:noProof/>
        <w:sz w:val="20"/>
        <w:szCs w:val="20"/>
      </w:rPr>
    </w:sdtEndPr>
    <w:sdtContent>
      <w:p w14:paraId="45E8DC5A" w14:textId="77777777" w:rsidR="00F31669" w:rsidRPr="00F31669" w:rsidRDefault="00F31669">
        <w:pPr>
          <w:pStyle w:val="Footer"/>
          <w:jc w:val="center"/>
          <w:rPr>
            <w:rFonts w:ascii="Times New Roman" w:hAnsi="Times New Roman" w:cs="Times New Roman"/>
            <w:sz w:val="20"/>
            <w:szCs w:val="20"/>
          </w:rPr>
        </w:pPr>
        <w:r w:rsidRPr="00F31669">
          <w:rPr>
            <w:rFonts w:ascii="Times New Roman" w:hAnsi="Times New Roman" w:cs="Times New Roman"/>
            <w:sz w:val="20"/>
            <w:szCs w:val="20"/>
          </w:rPr>
          <w:fldChar w:fldCharType="begin"/>
        </w:r>
        <w:r w:rsidRPr="00F31669">
          <w:rPr>
            <w:rFonts w:ascii="Times New Roman" w:hAnsi="Times New Roman" w:cs="Times New Roman"/>
            <w:sz w:val="20"/>
            <w:szCs w:val="20"/>
          </w:rPr>
          <w:instrText xml:space="preserve"> PAGE   \* MERGEFORMAT </w:instrText>
        </w:r>
        <w:r w:rsidRPr="00F31669">
          <w:rPr>
            <w:rFonts w:ascii="Times New Roman" w:hAnsi="Times New Roman" w:cs="Times New Roman"/>
            <w:sz w:val="20"/>
            <w:szCs w:val="20"/>
          </w:rPr>
          <w:fldChar w:fldCharType="separate"/>
        </w:r>
        <w:r w:rsidR="00F776AC">
          <w:rPr>
            <w:rFonts w:ascii="Times New Roman" w:hAnsi="Times New Roman" w:cs="Times New Roman"/>
            <w:noProof/>
            <w:sz w:val="20"/>
            <w:szCs w:val="20"/>
          </w:rPr>
          <w:t>1</w:t>
        </w:r>
        <w:r w:rsidRPr="00F31669">
          <w:rPr>
            <w:rFonts w:ascii="Times New Roman" w:hAnsi="Times New Roman" w:cs="Times New Roman"/>
            <w:noProof/>
            <w:sz w:val="20"/>
            <w:szCs w:val="20"/>
          </w:rPr>
          <w:fldChar w:fldCharType="end"/>
        </w:r>
      </w:p>
    </w:sdtContent>
  </w:sdt>
  <w:p w14:paraId="115A4469" w14:textId="77777777" w:rsidR="00F31669" w:rsidRDefault="00F31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9256" w14:textId="77777777" w:rsidR="00DB1ED3" w:rsidRDefault="00DB1ED3" w:rsidP="00F31669">
      <w:pPr>
        <w:spacing w:after="0" w:line="240" w:lineRule="auto"/>
      </w:pPr>
      <w:r>
        <w:separator/>
      </w:r>
    </w:p>
  </w:footnote>
  <w:footnote w:type="continuationSeparator" w:id="0">
    <w:p w14:paraId="02972E97" w14:textId="77777777" w:rsidR="00DB1ED3" w:rsidRDefault="00DB1ED3" w:rsidP="00F31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85F5" w14:textId="3FABFCBB" w:rsidR="00F31669" w:rsidRPr="008A552F" w:rsidRDefault="00047C74" w:rsidP="00047C74">
    <w:pPr>
      <w:pStyle w:val="Header"/>
      <w:jc w:val="right"/>
      <w:rPr>
        <w:rFonts w:ascii="Times New Roman" w:hAnsi="Times New Roman" w:cs="Times New Roman"/>
        <w:sz w:val="20"/>
        <w:szCs w:val="20"/>
      </w:rPr>
    </w:pPr>
    <w:r>
      <w:rPr>
        <w:rFonts w:ascii="Times New Roman" w:hAnsi="Times New Roman" w:cs="Times New Roman"/>
        <w:sz w:val="20"/>
        <w:szCs w:val="20"/>
      </w:rPr>
      <w:t>C</w:t>
    </w:r>
    <w:r w:rsidR="00F31669" w:rsidRPr="008A552F">
      <w:rPr>
        <w:rFonts w:ascii="Times New Roman" w:hAnsi="Times New Roman" w:cs="Times New Roman"/>
        <w:sz w:val="20"/>
        <w:szCs w:val="20"/>
      </w:rPr>
      <w:t xml:space="preserve">. </w:t>
    </w:r>
    <w:r>
      <w:rPr>
        <w:rFonts w:ascii="Times New Roman" w:hAnsi="Times New Roman" w:cs="Times New Roman"/>
        <w:sz w:val="20"/>
        <w:szCs w:val="20"/>
      </w:rPr>
      <w:t>Doherty</w:t>
    </w:r>
    <w:r w:rsidR="00F31669" w:rsidRPr="008A552F">
      <w:rPr>
        <w:rFonts w:ascii="Times New Roman" w:hAnsi="Times New Roman" w:cs="Times New Roman"/>
        <w:sz w:val="20"/>
        <w:szCs w:val="20"/>
      </w:rPr>
      <w:ptab w:relativeTo="margin" w:alignment="center" w:leader="none"/>
    </w:r>
    <w:r w:rsidR="00F31669" w:rsidRPr="008A552F">
      <w:rPr>
        <w:rFonts w:ascii="Times New Roman" w:hAnsi="Times New Roman" w:cs="Times New Roman"/>
        <w:sz w:val="20"/>
        <w:szCs w:val="20"/>
      </w:rPr>
      <w:ptab w:relativeTo="margin" w:alignment="right" w:leader="none"/>
    </w:r>
    <w:r>
      <w:rPr>
        <w:rFonts w:ascii="Times New Roman" w:hAnsi="Times New Roman" w:cs="Times New Roman"/>
        <w:sz w:val="20"/>
        <w:szCs w:val="20"/>
      </w:rPr>
      <w:t xml:space="preserve">Using </w:t>
    </w:r>
    <w:r w:rsidR="00C85A19">
      <w:rPr>
        <w:rFonts w:ascii="Times New Roman" w:hAnsi="Times New Roman" w:cs="Times New Roman"/>
        <w:sz w:val="20"/>
        <w:szCs w:val="20"/>
      </w:rPr>
      <w:t>flame tests to</w:t>
    </w:r>
    <w:r>
      <w:rPr>
        <w:rFonts w:ascii="Times New Roman" w:hAnsi="Times New Roman" w:cs="Times New Roman"/>
        <w:sz w:val="20"/>
        <w:szCs w:val="20"/>
      </w:rPr>
      <w:t xml:space="preserve"> </w:t>
    </w:r>
    <w:r w:rsidR="00AE72E0">
      <w:rPr>
        <w:rFonts w:ascii="Times New Roman" w:hAnsi="Times New Roman" w:cs="Times New Roman"/>
        <w:sz w:val="20"/>
        <w:szCs w:val="20"/>
      </w:rPr>
      <w:t>identify metal chlorides and find their wavelength</w:t>
    </w:r>
    <w:r w:rsidR="0079172F">
      <w:rPr>
        <w:rFonts w:ascii="Times New Roman" w:hAnsi="Times New Roman" w:cs="Times New Roman"/>
        <w:sz w:val="20"/>
        <w:szCs w:val="20"/>
      </w:rPr>
      <w:t>. frequency, and energy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C7FB8"/>
    <w:multiLevelType w:val="hybridMultilevel"/>
    <w:tmpl w:val="B274A3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B200EA"/>
    <w:multiLevelType w:val="hybridMultilevel"/>
    <w:tmpl w:val="E8F48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4A28F0"/>
    <w:multiLevelType w:val="hybridMultilevel"/>
    <w:tmpl w:val="B17202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7F1DA5"/>
    <w:multiLevelType w:val="hybridMultilevel"/>
    <w:tmpl w:val="3F5C40F8"/>
    <w:lvl w:ilvl="0" w:tplc="283AACAE">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 w15:restartNumberingAfterBreak="0">
    <w:nsid w:val="59BA76F0"/>
    <w:multiLevelType w:val="hybridMultilevel"/>
    <w:tmpl w:val="5A54A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CC0E5E"/>
    <w:multiLevelType w:val="hybridMultilevel"/>
    <w:tmpl w:val="E28C97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2B0D7A"/>
    <w:multiLevelType w:val="hybridMultilevel"/>
    <w:tmpl w:val="74F0B8DA"/>
    <w:lvl w:ilvl="0" w:tplc="0EC62998">
      <w:start w:val="1"/>
      <w:numFmt w:val="decimal"/>
      <w:lvlText w:val="%1."/>
      <w:lvlJc w:val="left"/>
      <w:pPr>
        <w:tabs>
          <w:tab w:val="num" w:pos="720"/>
        </w:tabs>
        <w:ind w:left="720" w:hanging="360"/>
      </w:pPr>
    </w:lvl>
    <w:lvl w:ilvl="1" w:tplc="1C7AFE0E" w:tentative="1">
      <w:start w:val="1"/>
      <w:numFmt w:val="decimal"/>
      <w:lvlText w:val="%2."/>
      <w:lvlJc w:val="left"/>
      <w:pPr>
        <w:tabs>
          <w:tab w:val="num" w:pos="1440"/>
        </w:tabs>
        <w:ind w:left="1440" w:hanging="360"/>
      </w:pPr>
    </w:lvl>
    <w:lvl w:ilvl="2" w:tplc="0BE47F96" w:tentative="1">
      <w:start w:val="1"/>
      <w:numFmt w:val="decimal"/>
      <w:lvlText w:val="%3."/>
      <w:lvlJc w:val="left"/>
      <w:pPr>
        <w:tabs>
          <w:tab w:val="num" w:pos="2160"/>
        </w:tabs>
        <w:ind w:left="2160" w:hanging="360"/>
      </w:pPr>
    </w:lvl>
    <w:lvl w:ilvl="3" w:tplc="208842F2" w:tentative="1">
      <w:start w:val="1"/>
      <w:numFmt w:val="decimal"/>
      <w:lvlText w:val="%4."/>
      <w:lvlJc w:val="left"/>
      <w:pPr>
        <w:tabs>
          <w:tab w:val="num" w:pos="2880"/>
        </w:tabs>
        <w:ind w:left="2880" w:hanging="360"/>
      </w:pPr>
    </w:lvl>
    <w:lvl w:ilvl="4" w:tplc="91108A4A" w:tentative="1">
      <w:start w:val="1"/>
      <w:numFmt w:val="decimal"/>
      <w:lvlText w:val="%5."/>
      <w:lvlJc w:val="left"/>
      <w:pPr>
        <w:tabs>
          <w:tab w:val="num" w:pos="3600"/>
        </w:tabs>
        <w:ind w:left="3600" w:hanging="360"/>
      </w:pPr>
    </w:lvl>
    <w:lvl w:ilvl="5" w:tplc="D024B524" w:tentative="1">
      <w:start w:val="1"/>
      <w:numFmt w:val="decimal"/>
      <w:lvlText w:val="%6."/>
      <w:lvlJc w:val="left"/>
      <w:pPr>
        <w:tabs>
          <w:tab w:val="num" w:pos="4320"/>
        </w:tabs>
        <w:ind w:left="4320" w:hanging="360"/>
      </w:pPr>
    </w:lvl>
    <w:lvl w:ilvl="6" w:tplc="B4E685EE" w:tentative="1">
      <w:start w:val="1"/>
      <w:numFmt w:val="decimal"/>
      <w:lvlText w:val="%7."/>
      <w:lvlJc w:val="left"/>
      <w:pPr>
        <w:tabs>
          <w:tab w:val="num" w:pos="5040"/>
        </w:tabs>
        <w:ind w:left="5040" w:hanging="360"/>
      </w:pPr>
    </w:lvl>
    <w:lvl w:ilvl="7" w:tplc="A2482DCA" w:tentative="1">
      <w:start w:val="1"/>
      <w:numFmt w:val="decimal"/>
      <w:lvlText w:val="%8."/>
      <w:lvlJc w:val="left"/>
      <w:pPr>
        <w:tabs>
          <w:tab w:val="num" w:pos="5760"/>
        </w:tabs>
        <w:ind w:left="5760" w:hanging="360"/>
      </w:pPr>
    </w:lvl>
    <w:lvl w:ilvl="8" w:tplc="0A0E2FC6" w:tentative="1">
      <w:start w:val="1"/>
      <w:numFmt w:val="decimal"/>
      <w:lvlText w:val="%9."/>
      <w:lvlJc w:val="left"/>
      <w:pPr>
        <w:tabs>
          <w:tab w:val="num" w:pos="6480"/>
        </w:tabs>
        <w:ind w:left="6480" w:hanging="360"/>
      </w:pPr>
    </w:lvl>
  </w:abstractNum>
  <w:abstractNum w:abstractNumId="8" w15:restartNumberingAfterBreak="0">
    <w:nsid w:val="667B45E6"/>
    <w:multiLevelType w:val="hybridMultilevel"/>
    <w:tmpl w:val="F70877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183755">
    <w:abstractNumId w:val="8"/>
  </w:num>
  <w:num w:numId="2" w16cid:durableId="53285205">
    <w:abstractNumId w:val="3"/>
  </w:num>
  <w:num w:numId="3" w16cid:durableId="409037024">
    <w:abstractNumId w:val="2"/>
  </w:num>
  <w:num w:numId="4" w16cid:durableId="1004435066">
    <w:abstractNumId w:val="6"/>
  </w:num>
  <w:num w:numId="5" w16cid:durableId="1844928423">
    <w:abstractNumId w:val="1"/>
  </w:num>
  <w:num w:numId="6" w16cid:durableId="1837457948">
    <w:abstractNumId w:val="4"/>
  </w:num>
  <w:num w:numId="7" w16cid:durableId="796989199">
    <w:abstractNumId w:val="5"/>
  </w:num>
  <w:num w:numId="8" w16cid:durableId="184753493">
    <w:abstractNumId w:val="7"/>
  </w:num>
  <w:num w:numId="9" w16cid:durableId="2025472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A26"/>
    <w:rsid w:val="000053C0"/>
    <w:rsid w:val="00015D23"/>
    <w:rsid w:val="00016D21"/>
    <w:rsid w:val="000203C4"/>
    <w:rsid w:val="0002289D"/>
    <w:rsid w:val="0002721B"/>
    <w:rsid w:val="00027B3D"/>
    <w:rsid w:val="00032684"/>
    <w:rsid w:val="00041DD4"/>
    <w:rsid w:val="00043B4C"/>
    <w:rsid w:val="00047C74"/>
    <w:rsid w:val="00050EBA"/>
    <w:rsid w:val="000551BB"/>
    <w:rsid w:val="00086229"/>
    <w:rsid w:val="000A1B66"/>
    <w:rsid w:val="000A436D"/>
    <w:rsid w:val="000A5892"/>
    <w:rsid w:val="000A7535"/>
    <w:rsid w:val="000B1D7F"/>
    <w:rsid w:val="000B48E9"/>
    <w:rsid w:val="000B4F72"/>
    <w:rsid w:val="000B597D"/>
    <w:rsid w:val="000B7E48"/>
    <w:rsid w:val="000C2B9A"/>
    <w:rsid w:val="000D1059"/>
    <w:rsid w:val="000D5445"/>
    <w:rsid w:val="000D5C7F"/>
    <w:rsid w:val="000D5E92"/>
    <w:rsid w:val="000D69DC"/>
    <w:rsid w:val="000E0B52"/>
    <w:rsid w:val="000E1249"/>
    <w:rsid w:val="000E1B45"/>
    <w:rsid w:val="000F32E5"/>
    <w:rsid w:val="000F47EE"/>
    <w:rsid w:val="000F543C"/>
    <w:rsid w:val="000F58BF"/>
    <w:rsid w:val="000F603D"/>
    <w:rsid w:val="0010620C"/>
    <w:rsid w:val="0011425A"/>
    <w:rsid w:val="00115AC0"/>
    <w:rsid w:val="00116906"/>
    <w:rsid w:val="0012361C"/>
    <w:rsid w:val="001264A1"/>
    <w:rsid w:val="00134D97"/>
    <w:rsid w:val="001372FB"/>
    <w:rsid w:val="001539AD"/>
    <w:rsid w:val="001579DD"/>
    <w:rsid w:val="00164CEE"/>
    <w:rsid w:val="00165E10"/>
    <w:rsid w:val="00167742"/>
    <w:rsid w:val="001736D3"/>
    <w:rsid w:val="0017557A"/>
    <w:rsid w:val="001875FC"/>
    <w:rsid w:val="00190220"/>
    <w:rsid w:val="001926F7"/>
    <w:rsid w:val="001A7EAD"/>
    <w:rsid w:val="001B0503"/>
    <w:rsid w:val="001B1CA6"/>
    <w:rsid w:val="001B7CE9"/>
    <w:rsid w:val="001C1A42"/>
    <w:rsid w:val="001C2DAD"/>
    <w:rsid w:val="001C6A8E"/>
    <w:rsid w:val="001D4BCC"/>
    <w:rsid w:val="001E30EE"/>
    <w:rsid w:val="001E3A90"/>
    <w:rsid w:val="001E66C0"/>
    <w:rsid w:val="001E7A26"/>
    <w:rsid w:val="001F06D7"/>
    <w:rsid w:val="001F21F1"/>
    <w:rsid w:val="001F318E"/>
    <w:rsid w:val="00201078"/>
    <w:rsid w:val="002024D0"/>
    <w:rsid w:val="00203C68"/>
    <w:rsid w:val="002040BE"/>
    <w:rsid w:val="002216D9"/>
    <w:rsid w:val="00221F84"/>
    <w:rsid w:val="00225AB8"/>
    <w:rsid w:val="0022748D"/>
    <w:rsid w:val="002470F9"/>
    <w:rsid w:val="002477CA"/>
    <w:rsid w:val="002611D6"/>
    <w:rsid w:val="002628CD"/>
    <w:rsid w:val="002646A0"/>
    <w:rsid w:val="0027588C"/>
    <w:rsid w:val="0028473C"/>
    <w:rsid w:val="00285CAE"/>
    <w:rsid w:val="002932C2"/>
    <w:rsid w:val="00295AAE"/>
    <w:rsid w:val="002A54E9"/>
    <w:rsid w:val="002A663F"/>
    <w:rsid w:val="002B5473"/>
    <w:rsid w:val="002C0347"/>
    <w:rsid w:val="002C4E8B"/>
    <w:rsid w:val="002C73D0"/>
    <w:rsid w:val="002D109A"/>
    <w:rsid w:val="002D46AD"/>
    <w:rsid w:val="002D62A0"/>
    <w:rsid w:val="002D73C8"/>
    <w:rsid w:val="002E03C0"/>
    <w:rsid w:val="002E2FD3"/>
    <w:rsid w:val="002E3DFE"/>
    <w:rsid w:val="002E4E22"/>
    <w:rsid w:val="002F10B2"/>
    <w:rsid w:val="002F25E7"/>
    <w:rsid w:val="002F2711"/>
    <w:rsid w:val="002F78CB"/>
    <w:rsid w:val="003147DF"/>
    <w:rsid w:val="0032697F"/>
    <w:rsid w:val="003311E1"/>
    <w:rsid w:val="00331945"/>
    <w:rsid w:val="00332D2B"/>
    <w:rsid w:val="00345ECA"/>
    <w:rsid w:val="0034678B"/>
    <w:rsid w:val="00365ACD"/>
    <w:rsid w:val="00377223"/>
    <w:rsid w:val="003775A1"/>
    <w:rsid w:val="00390B57"/>
    <w:rsid w:val="0039149B"/>
    <w:rsid w:val="003939E0"/>
    <w:rsid w:val="0039717F"/>
    <w:rsid w:val="00397916"/>
    <w:rsid w:val="003A4920"/>
    <w:rsid w:val="003B0785"/>
    <w:rsid w:val="003C0FDB"/>
    <w:rsid w:val="003C4B8F"/>
    <w:rsid w:val="003C5836"/>
    <w:rsid w:val="003C6A78"/>
    <w:rsid w:val="003D28DA"/>
    <w:rsid w:val="003D2F57"/>
    <w:rsid w:val="003E2230"/>
    <w:rsid w:val="003E5EC5"/>
    <w:rsid w:val="003F06F3"/>
    <w:rsid w:val="003F4539"/>
    <w:rsid w:val="003F5B7E"/>
    <w:rsid w:val="00400DE1"/>
    <w:rsid w:val="00404F8E"/>
    <w:rsid w:val="0041251E"/>
    <w:rsid w:val="004226DC"/>
    <w:rsid w:val="00425441"/>
    <w:rsid w:val="00427E83"/>
    <w:rsid w:val="004415EE"/>
    <w:rsid w:val="0044307A"/>
    <w:rsid w:val="00460D61"/>
    <w:rsid w:val="0046251A"/>
    <w:rsid w:val="00466CD1"/>
    <w:rsid w:val="0047085A"/>
    <w:rsid w:val="00472A9B"/>
    <w:rsid w:val="00480EEB"/>
    <w:rsid w:val="00481FB2"/>
    <w:rsid w:val="00482528"/>
    <w:rsid w:val="004A0F99"/>
    <w:rsid w:val="004B084B"/>
    <w:rsid w:val="004B0921"/>
    <w:rsid w:val="004B6540"/>
    <w:rsid w:val="004C066C"/>
    <w:rsid w:val="004C45A0"/>
    <w:rsid w:val="004C71FF"/>
    <w:rsid w:val="004D318E"/>
    <w:rsid w:val="004F4AF4"/>
    <w:rsid w:val="004F7E97"/>
    <w:rsid w:val="00500CC4"/>
    <w:rsid w:val="00514C24"/>
    <w:rsid w:val="0051684E"/>
    <w:rsid w:val="005215B4"/>
    <w:rsid w:val="00526BC5"/>
    <w:rsid w:val="005329F2"/>
    <w:rsid w:val="00534F87"/>
    <w:rsid w:val="00545AA9"/>
    <w:rsid w:val="00545DEB"/>
    <w:rsid w:val="00545EEA"/>
    <w:rsid w:val="005544E6"/>
    <w:rsid w:val="00557786"/>
    <w:rsid w:val="00567C74"/>
    <w:rsid w:val="0057187F"/>
    <w:rsid w:val="0057743A"/>
    <w:rsid w:val="00591EDC"/>
    <w:rsid w:val="00596172"/>
    <w:rsid w:val="00596A6C"/>
    <w:rsid w:val="00596C6C"/>
    <w:rsid w:val="00597119"/>
    <w:rsid w:val="005A5049"/>
    <w:rsid w:val="005B02D8"/>
    <w:rsid w:val="005B2538"/>
    <w:rsid w:val="005B2835"/>
    <w:rsid w:val="005B5C82"/>
    <w:rsid w:val="005C0922"/>
    <w:rsid w:val="005C3BFA"/>
    <w:rsid w:val="005C6F3E"/>
    <w:rsid w:val="005D2490"/>
    <w:rsid w:val="005D2788"/>
    <w:rsid w:val="005D2AC0"/>
    <w:rsid w:val="005D3116"/>
    <w:rsid w:val="005D63DD"/>
    <w:rsid w:val="005E33D1"/>
    <w:rsid w:val="005E4784"/>
    <w:rsid w:val="005F5226"/>
    <w:rsid w:val="005F7EF8"/>
    <w:rsid w:val="006002BA"/>
    <w:rsid w:val="00602EB5"/>
    <w:rsid w:val="006112AE"/>
    <w:rsid w:val="006142AB"/>
    <w:rsid w:val="006145EC"/>
    <w:rsid w:val="00617024"/>
    <w:rsid w:val="00621937"/>
    <w:rsid w:val="00623A6D"/>
    <w:rsid w:val="00636DCB"/>
    <w:rsid w:val="006402B0"/>
    <w:rsid w:val="00642601"/>
    <w:rsid w:val="006534F5"/>
    <w:rsid w:val="00653A2E"/>
    <w:rsid w:val="00654BD0"/>
    <w:rsid w:val="00656B02"/>
    <w:rsid w:val="00661219"/>
    <w:rsid w:val="00662DEB"/>
    <w:rsid w:val="00682AEB"/>
    <w:rsid w:val="00685E6F"/>
    <w:rsid w:val="00686B69"/>
    <w:rsid w:val="006933DE"/>
    <w:rsid w:val="00694F4B"/>
    <w:rsid w:val="006A3679"/>
    <w:rsid w:val="006C1D2D"/>
    <w:rsid w:val="006C1E4B"/>
    <w:rsid w:val="006C5724"/>
    <w:rsid w:val="006D1923"/>
    <w:rsid w:val="006D26B4"/>
    <w:rsid w:val="006D36F0"/>
    <w:rsid w:val="006D3FE9"/>
    <w:rsid w:val="006E02AE"/>
    <w:rsid w:val="006E02C6"/>
    <w:rsid w:val="006E1224"/>
    <w:rsid w:val="006E15E9"/>
    <w:rsid w:val="006E25A2"/>
    <w:rsid w:val="006F00FE"/>
    <w:rsid w:val="006F0F76"/>
    <w:rsid w:val="006F128F"/>
    <w:rsid w:val="006F213F"/>
    <w:rsid w:val="006F5494"/>
    <w:rsid w:val="007103C6"/>
    <w:rsid w:val="00713BE3"/>
    <w:rsid w:val="00724104"/>
    <w:rsid w:val="0072470D"/>
    <w:rsid w:val="00726727"/>
    <w:rsid w:val="007279C3"/>
    <w:rsid w:val="00727CA1"/>
    <w:rsid w:val="00732A70"/>
    <w:rsid w:val="007416E4"/>
    <w:rsid w:val="00744BF2"/>
    <w:rsid w:val="00747002"/>
    <w:rsid w:val="00750E69"/>
    <w:rsid w:val="0075183A"/>
    <w:rsid w:val="00751E4C"/>
    <w:rsid w:val="00755928"/>
    <w:rsid w:val="00755D8C"/>
    <w:rsid w:val="0076042F"/>
    <w:rsid w:val="007645EA"/>
    <w:rsid w:val="00766789"/>
    <w:rsid w:val="00772919"/>
    <w:rsid w:val="00777D4A"/>
    <w:rsid w:val="0078793F"/>
    <w:rsid w:val="0079172F"/>
    <w:rsid w:val="007943B8"/>
    <w:rsid w:val="00797D87"/>
    <w:rsid w:val="007A0DCD"/>
    <w:rsid w:val="007A5DDB"/>
    <w:rsid w:val="007A5E81"/>
    <w:rsid w:val="007B1459"/>
    <w:rsid w:val="007B641F"/>
    <w:rsid w:val="007B6C89"/>
    <w:rsid w:val="007C334F"/>
    <w:rsid w:val="007D2BFE"/>
    <w:rsid w:val="007E1A93"/>
    <w:rsid w:val="007E3CE9"/>
    <w:rsid w:val="007F518E"/>
    <w:rsid w:val="007F569D"/>
    <w:rsid w:val="007F781F"/>
    <w:rsid w:val="008018DC"/>
    <w:rsid w:val="00802D3C"/>
    <w:rsid w:val="00803F2F"/>
    <w:rsid w:val="0080556D"/>
    <w:rsid w:val="00805BE2"/>
    <w:rsid w:val="00807F9C"/>
    <w:rsid w:val="00825A22"/>
    <w:rsid w:val="008262EC"/>
    <w:rsid w:val="00830251"/>
    <w:rsid w:val="00830B75"/>
    <w:rsid w:val="008340D8"/>
    <w:rsid w:val="008401F4"/>
    <w:rsid w:val="0086197C"/>
    <w:rsid w:val="00864265"/>
    <w:rsid w:val="00865014"/>
    <w:rsid w:val="008666C9"/>
    <w:rsid w:val="00872C01"/>
    <w:rsid w:val="00874C4B"/>
    <w:rsid w:val="00880DFD"/>
    <w:rsid w:val="0088577D"/>
    <w:rsid w:val="008931B3"/>
    <w:rsid w:val="008934D1"/>
    <w:rsid w:val="0089351D"/>
    <w:rsid w:val="008A3421"/>
    <w:rsid w:val="008A552F"/>
    <w:rsid w:val="008A5A64"/>
    <w:rsid w:val="008B0FF1"/>
    <w:rsid w:val="008B3F88"/>
    <w:rsid w:val="008B665F"/>
    <w:rsid w:val="008C0AEE"/>
    <w:rsid w:val="008D014F"/>
    <w:rsid w:val="008D046B"/>
    <w:rsid w:val="008D0D12"/>
    <w:rsid w:val="008E2D05"/>
    <w:rsid w:val="008E36B8"/>
    <w:rsid w:val="008E3CF3"/>
    <w:rsid w:val="008F6A4C"/>
    <w:rsid w:val="00902998"/>
    <w:rsid w:val="00904C0F"/>
    <w:rsid w:val="00910554"/>
    <w:rsid w:val="00910745"/>
    <w:rsid w:val="009108C2"/>
    <w:rsid w:val="0091341A"/>
    <w:rsid w:val="00914DF2"/>
    <w:rsid w:val="009172C3"/>
    <w:rsid w:val="00917ACB"/>
    <w:rsid w:val="009220A9"/>
    <w:rsid w:val="0092233C"/>
    <w:rsid w:val="0092489D"/>
    <w:rsid w:val="00930DFB"/>
    <w:rsid w:val="00931F9E"/>
    <w:rsid w:val="009363A0"/>
    <w:rsid w:val="0094055C"/>
    <w:rsid w:val="009523EB"/>
    <w:rsid w:val="00952DA6"/>
    <w:rsid w:val="00954258"/>
    <w:rsid w:val="009562B8"/>
    <w:rsid w:val="009571B5"/>
    <w:rsid w:val="00961CDD"/>
    <w:rsid w:val="00965825"/>
    <w:rsid w:val="00966F2E"/>
    <w:rsid w:val="00970C84"/>
    <w:rsid w:val="00972A19"/>
    <w:rsid w:val="00975C19"/>
    <w:rsid w:val="0097711D"/>
    <w:rsid w:val="00977B60"/>
    <w:rsid w:val="00981FD8"/>
    <w:rsid w:val="00993D1C"/>
    <w:rsid w:val="009947CA"/>
    <w:rsid w:val="009A6C87"/>
    <w:rsid w:val="009A7099"/>
    <w:rsid w:val="009B63AC"/>
    <w:rsid w:val="009C4FF0"/>
    <w:rsid w:val="009C5639"/>
    <w:rsid w:val="009D0332"/>
    <w:rsid w:val="009D4391"/>
    <w:rsid w:val="009E4B1A"/>
    <w:rsid w:val="009F7B08"/>
    <w:rsid w:val="00A00DC0"/>
    <w:rsid w:val="00A037F0"/>
    <w:rsid w:val="00A1578D"/>
    <w:rsid w:val="00A2220C"/>
    <w:rsid w:val="00A32605"/>
    <w:rsid w:val="00A3438E"/>
    <w:rsid w:val="00A366FC"/>
    <w:rsid w:val="00A435CA"/>
    <w:rsid w:val="00A46617"/>
    <w:rsid w:val="00A55B92"/>
    <w:rsid w:val="00A61512"/>
    <w:rsid w:val="00A61EC8"/>
    <w:rsid w:val="00A64699"/>
    <w:rsid w:val="00A67588"/>
    <w:rsid w:val="00A70CB3"/>
    <w:rsid w:val="00A71C1F"/>
    <w:rsid w:val="00A71D09"/>
    <w:rsid w:val="00A72EF9"/>
    <w:rsid w:val="00A7362A"/>
    <w:rsid w:val="00A76492"/>
    <w:rsid w:val="00A77585"/>
    <w:rsid w:val="00A8055E"/>
    <w:rsid w:val="00A845AB"/>
    <w:rsid w:val="00A90E91"/>
    <w:rsid w:val="00A94FCA"/>
    <w:rsid w:val="00A95DD1"/>
    <w:rsid w:val="00AA0FFB"/>
    <w:rsid w:val="00AA208E"/>
    <w:rsid w:val="00AA57D6"/>
    <w:rsid w:val="00AB4E02"/>
    <w:rsid w:val="00AC3886"/>
    <w:rsid w:val="00AC6535"/>
    <w:rsid w:val="00AD11E5"/>
    <w:rsid w:val="00AE0B0E"/>
    <w:rsid w:val="00AE72E0"/>
    <w:rsid w:val="00AF100C"/>
    <w:rsid w:val="00AF4106"/>
    <w:rsid w:val="00AF6995"/>
    <w:rsid w:val="00B02CFA"/>
    <w:rsid w:val="00B04D9C"/>
    <w:rsid w:val="00B103E5"/>
    <w:rsid w:val="00B158F1"/>
    <w:rsid w:val="00B21587"/>
    <w:rsid w:val="00B31EE6"/>
    <w:rsid w:val="00B352E4"/>
    <w:rsid w:val="00B36598"/>
    <w:rsid w:val="00B50AED"/>
    <w:rsid w:val="00B5109C"/>
    <w:rsid w:val="00B575C0"/>
    <w:rsid w:val="00B6095D"/>
    <w:rsid w:val="00B72515"/>
    <w:rsid w:val="00B768C5"/>
    <w:rsid w:val="00B80FCB"/>
    <w:rsid w:val="00B823C6"/>
    <w:rsid w:val="00BA0FA4"/>
    <w:rsid w:val="00BB3808"/>
    <w:rsid w:val="00BD5D2D"/>
    <w:rsid w:val="00BF3A15"/>
    <w:rsid w:val="00BF4A1E"/>
    <w:rsid w:val="00BF4D46"/>
    <w:rsid w:val="00BF7636"/>
    <w:rsid w:val="00C10D21"/>
    <w:rsid w:val="00C13118"/>
    <w:rsid w:val="00C17738"/>
    <w:rsid w:val="00C3005E"/>
    <w:rsid w:val="00C304E4"/>
    <w:rsid w:val="00C310BE"/>
    <w:rsid w:val="00C33480"/>
    <w:rsid w:val="00C4338C"/>
    <w:rsid w:val="00C46CAA"/>
    <w:rsid w:val="00C67729"/>
    <w:rsid w:val="00C7187D"/>
    <w:rsid w:val="00C779D7"/>
    <w:rsid w:val="00C80C08"/>
    <w:rsid w:val="00C856DE"/>
    <w:rsid w:val="00C85A19"/>
    <w:rsid w:val="00C90633"/>
    <w:rsid w:val="00C940CA"/>
    <w:rsid w:val="00C947C1"/>
    <w:rsid w:val="00CA32CF"/>
    <w:rsid w:val="00CA63D4"/>
    <w:rsid w:val="00CA7679"/>
    <w:rsid w:val="00CB0F7D"/>
    <w:rsid w:val="00CB63A9"/>
    <w:rsid w:val="00CC0078"/>
    <w:rsid w:val="00CC15D4"/>
    <w:rsid w:val="00CC2750"/>
    <w:rsid w:val="00CC4E6B"/>
    <w:rsid w:val="00CD05AD"/>
    <w:rsid w:val="00CE3D3F"/>
    <w:rsid w:val="00CF7C74"/>
    <w:rsid w:val="00D028E6"/>
    <w:rsid w:val="00D05146"/>
    <w:rsid w:val="00D10024"/>
    <w:rsid w:val="00D14AD0"/>
    <w:rsid w:val="00D2195C"/>
    <w:rsid w:val="00D2265D"/>
    <w:rsid w:val="00D23F71"/>
    <w:rsid w:val="00D30287"/>
    <w:rsid w:val="00D31867"/>
    <w:rsid w:val="00D353C0"/>
    <w:rsid w:val="00D368BE"/>
    <w:rsid w:val="00D404A7"/>
    <w:rsid w:val="00D426ED"/>
    <w:rsid w:val="00D42F52"/>
    <w:rsid w:val="00D4344D"/>
    <w:rsid w:val="00D4466C"/>
    <w:rsid w:val="00D472D7"/>
    <w:rsid w:val="00D475B3"/>
    <w:rsid w:val="00D518C4"/>
    <w:rsid w:val="00D5336D"/>
    <w:rsid w:val="00D53FE2"/>
    <w:rsid w:val="00D541C7"/>
    <w:rsid w:val="00D567B1"/>
    <w:rsid w:val="00D57938"/>
    <w:rsid w:val="00D75F9A"/>
    <w:rsid w:val="00D813AB"/>
    <w:rsid w:val="00D82490"/>
    <w:rsid w:val="00D8652C"/>
    <w:rsid w:val="00D908D0"/>
    <w:rsid w:val="00D97020"/>
    <w:rsid w:val="00DA388D"/>
    <w:rsid w:val="00DB1ED3"/>
    <w:rsid w:val="00DB42F9"/>
    <w:rsid w:val="00DC3CDC"/>
    <w:rsid w:val="00DD4024"/>
    <w:rsid w:val="00DF74F9"/>
    <w:rsid w:val="00DF77AF"/>
    <w:rsid w:val="00E006F5"/>
    <w:rsid w:val="00E16151"/>
    <w:rsid w:val="00E342DC"/>
    <w:rsid w:val="00E36FFE"/>
    <w:rsid w:val="00E43B25"/>
    <w:rsid w:val="00E44D95"/>
    <w:rsid w:val="00E45435"/>
    <w:rsid w:val="00E45B75"/>
    <w:rsid w:val="00E46EBB"/>
    <w:rsid w:val="00E520F8"/>
    <w:rsid w:val="00E63C8E"/>
    <w:rsid w:val="00E72EA8"/>
    <w:rsid w:val="00E76C7F"/>
    <w:rsid w:val="00EA08A2"/>
    <w:rsid w:val="00EA3A03"/>
    <w:rsid w:val="00EA59AF"/>
    <w:rsid w:val="00EB6420"/>
    <w:rsid w:val="00EC00A8"/>
    <w:rsid w:val="00EC1BA4"/>
    <w:rsid w:val="00EC745E"/>
    <w:rsid w:val="00ED0B43"/>
    <w:rsid w:val="00EE2F74"/>
    <w:rsid w:val="00EF36BC"/>
    <w:rsid w:val="00EF3E55"/>
    <w:rsid w:val="00F1353C"/>
    <w:rsid w:val="00F140E9"/>
    <w:rsid w:val="00F20AFA"/>
    <w:rsid w:val="00F24BBB"/>
    <w:rsid w:val="00F31669"/>
    <w:rsid w:val="00F333E6"/>
    <w:rsid w:val="00F355BD"/>
    <w:rsid w:val="00F36B5C"/>
    <w:rsid w:val="00F55E1B"/>
    <w:rsid w:val="00F61DB0"/>
    <w:rsid w:val="00F73186"/>
    <w:rsid w:val="00F776AC"/>
    <w:rsid w:val="00F77D5B"/>
    <w:rsid w:val="00F8071A"/>
    <w:rsid w:val="00F86EAD"/>
    <w:rsid w:val="00F87E21"/>
    <w:rsid w:val="00F91A15"/>
    <w:rsid w:val="00F94812"/>
    <w:rsid w:val="00FB256F"/>
    <w:rsid w:val="00FC3972"/>
    <w:rsid w:val="00FD0F6A"/>
    <w:rsid w:val="00FD1B3B"/>
    <w:rsid w:val="00FD3D01"/>
    <w:rsid w:val="00FD5535"/>
    <w:rsid w:val="00FE03BD"/>
    <w:rsid w:val="00FE217C"/>
    <w:rsid w:val="00FE5015"/>
    <w:rsid w:val="00FE626E"/>
    <w:rsid w:val="00FF104A"/>
    <w:rsid w:val="00FF1CE5"/>
    <w:rsid w:val="00FF2975"/>
    <w:rsid w:val="00FF3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F0155"/>
  <w15:chartTrackingRefBased/>
  <w15:docId w15:val="{B8791236-1A9E-4073-8E77-F9DA777B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8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A663F"/>
    <w:pPr>
      <w:keepNext/>
      <w:keepLines/>
      <w:spacing w:after="120"/>
      <w:jc w:val="center"/>
      <w:outlineLvl w:val="1"/>
    </w:pPr>
    <w:rPr>
      <w:rFonts w:ascii="Tahoma" w:eastAsiaTheme="majorEastAsia" w:hAnsi="Tahoma" w:cstheme="majorBidi"/>
      <w:b/>
      <w:sz w:val="28"/>
      <w:szCs w:val="26"/>
    </w:rPr>
  </w:style>
  <w:style w:type="paragraph" w:styleId="Heading3">
    <w:name w:val="heading 3"/>
    <w:basedOn w:val="Normal"/>
    <w:next w:val="Normal"/>
    <w:link w:val="Heading3Char"/>
    <w:uiPriority w:val="9"/>
    <w:unhideWhenUsed/>
    <w:qFormat/>
    <w:rsid w:val="002F27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8055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8055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8055E"/>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8055E"/>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87F"/>
    <w:pPr>
      <w:ind w:left="720"/>
      <w:contextualSpacing/>
    </w:pPr>
  </w:style>
  <w:style w:type="paragraph" w:styleId="NoSpacing">
    <w:name w:val="No Spacing"/>
    <w:uiPriority w:val="1"/>
    <w:qFormat/>
    <w:rsid w:val="0057187F"/>
    <w:pPr>
      <w:spacing w:after="0" w:line="240" w:lineRule="auto"/>
    </w:pPr>
  </w:style>
  <w:style w:type="paragraph" w:customStyle="1" w:styleId="Body">
    <w:name w:val="Body"/>
    <w:rsid w:val="0057187F"/>
    <w:pPr>
      <w:spacing w:after="0" w:line="240" w:lineRule="auto"/>
    </w:pPr>
    <w:rPr>
      <w:rFonts w:ascii="Helvetica" w:eastAsia="ヒラギノ角ゴ Pro W3" w:hAnsi="Helvetica" w:cs="Times New Roman"/>
      <w:color w:val="000000"/>
      <w:sz w:val="24"/>
      <w:szCs w:val="20"/>
      <w:lang w:val="en-US" w:eastAsia="en-GB"/>
    </w:rPr>
  </w:style>
  <w:style w:type="paragraph" w:styleId="Header">
    <w:name w:val="header"/>
    <w:basedOn w:val="Normal"/>
    <w:link w:val="HeaderChar"/>
    <w:uiPriority w:val="99"/>
    <w:unhideWhenUsed/>
    <w:rsid w:val="00F31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669"/>
  </w:style>
  <w:style w:type="paragraph" w:styleId="Footer">
    <w:name w:val="footer"/>
    <w:basedOn w:val="Normal"/>
    <w:link w:val="FooterChar"/>
    <w:uiPriority w:val="99"/>
    <w:unhideWhenUsed/>
    <w:rsid w:val="00F31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669"/>
  </w:style>
  <w:style w:type="paragraph" w:customStyle="1" w:styleId="LabReportNormalText">
    <w:name w:val="Lab Report Normal Text"/>
    <w:basedOn w:val="NoSpacing"/>
    <w:qFormat/>
    <w:rsid w:val="00F31669"/>
    <w:pPr>
      <w:jc w:val="center"/>
    </w:pPr>
    <w:rPr>
      <w:rFonts w:ascii="Times New Roman" w:hAnsi="Times New Roman" w:cs="Times New Roman"/>
      <w:sz w:val="20"/>
      <w:szCs w:val="20"/>
    </w:rPr>
  </w:style>
  <w:style w:type="paragraph" w:customStyle="1" w:styleId="LabReportCaption">
    <w:name w:val="Lab Report Caption"/>
    <w:basedOn w:val="LabReportNormalText"/>
    <w:qFormat/>
    <w:rsid w:val="00F31669"/>
    <w:rPr>
      <w:sz w:val="18"/>
    </w:rPr>
  </w:style>
  <w:style w:type="paragraph" w:customStyle="1" w:styleId="LabReportHeading">
    <w:name w:val="Lab Report Heading"/>
    <w:basedOn w:val="LabReportNormalText"/>
    <w:qFormat/>
    <w:rsid w:val="00F31669"/>
    <w:rPr>
      <w:b/>
    </w:rPr>
  </w:style>
  <w:style w:type="paragraph" w:customStyle="1" w:styleId="LabReportTitle">
    <w:name w:val="Lab Report Title"/>
    <w:basedOn w:val="Normal"/>
    <w:qFormat/>
    <w:rsid w:val="00F31669"/>
    <w:pPr>
      <w:jc w:val="center"/>
    </w:pPr>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2A663F"/>
    <w:rPr>
      <w:rFonts w:ascii="Tahoma" w:eastAsiaTheme="majorEastAsia" w:hAnsi="Tahoma" w:cstheme="majorBidi"/>
      <w:b/>
      <w:sz w:val="28"/>
      <w:szCs w:val="26"/>
    </w:rPr>
  </w:style>
  <w:style w:type="character" w:styleId="PlaceholderText">
    <w:name w:val="Placeholder Text"/>
    <w:basedOn w:val="DefaultParagraphFont"/>
    <w:uiPriority w:val="99"/>
    <w:semiHidden/>
    <w:rsid w:val="00FD0F6A"/>
    <w:rPr>
      <w:color w:val="808080"/>
    </w:rPr>
  </w:style>
  <w:style w:type="character" w:styleId="Emphasis">
    <w:name w:val="Emphasis"/>
    <w:basedOn w:val="DefaultParagraphFont"/>
    <w:uiPriority w:val="20"/>
    <w:qFormat/>
    <w:rsid w:val="003F5B7E"/>
    <w:rPr>
      <w:i/>
      <w:iCs/>
    </w:rPr>
  </w:style>
  <w:style w:type="paragraph" w:styleId="Caption">
    <w:name w:val="caption"/>
    <w:basedOn w:val="Normal"/>
    <w:next w:val="Normal"/>
    <w:uiPriority w:val="35"/>
    <w:unhideWhenUsed/>
    <w:qFormat/>
    <w:rsid w:val="001E30E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768C5"/>
    <w:pPr>
      <w:spacing w:after="0"/>
    </w:pPr>
  </w:style>
  <w:style w:type="character" w:styleId="Hyperlink">
    <w:name w:val="Hyperlink"/>
    <w:basedOn w:val="DefaultParagraphFont"/>
    <w:uiPriority w:val="99"/>
    <w:unhideWhenUsed/>
    <w:rsid w:val="00B768C5"/>
    <w:rPr>
      <w:color w:val="0563C1" w:themeColor="hyperlink"/>
      <w:u w:val="single"/>
    </w:rPr>
  </w:style>
  <w:style w:type="character" w:customStyle="1" w:styleId="Heading1Char">
    <w:name w:val="Heading 1 Char"/>
    <w:basedOn w:val="DefaultParagraphFont"/>
    <w:link w:val="Heading1"/>
    <w:uiPriority w:val="9"/>
    <w:rsid w:val="00B768C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768C5"/>
    <w:pPr>
      <w:outlineLvl w:val="9"/>
    </w:pPr>
    <w:rPr>
      <w:lang w:val="en-US"/>
    </w:rPr>
  </w:style>
  <w:style w:type="paragraph" w:styleId="TOC1">
    <w:name w:val="toc 1"/>
    <w:basedOn w:val="Normal"/>
    <w:next w:val="Normal"/>
    <w:autoRedefine/>
    <w:uiPriority w:val="39"/>
    <w:unhideWhenUsed/>
    <w:rsid w:val="002F2711"/>
    <w:pPr>
      <w:spacing w:after="100"/>
    </w:pPr>
  </w:style>
  <w:style w:type="character" w:customStyle="1" w:styleId="Heading3Char">
    <w:name w:val="Heading 3 Char"/>
    <w:basedOn w:val="DefaultParagraphFont"/>
    <w:link w:val="Heading3"/>
    <w:uiPriority w:val="9"/>
    <w:rsid w:val="002F271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F2711"/>
    <w:pPr>
      <w:spacing w:after="100"/>
      <w:ind w:left="440"/>
    </w:pPr>
  </w:style>
  <w:style w:type="character" w:customStyle="1" w:styleId="Heading4Char">
    <w:name w:val="Heading 4 Char"/>
    <w:basedOn w:val="DefaultParagraphFont"/>
    <w:link w:val="Heading4"/>
    <w:uiPriority w:val="9"/>
    <w:semiHidden/>
    <w:rsid w:val="00A8055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8055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8055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8055E"/>
    <w:rPr>
      <w:rFonts w:asciiTheme="majorHAnsi" w:eastAsiaTheme="majorEastAsia" w:hAnsiTheme="majorHAnsi" w:cstheme="majorBidi"/>
      <w:i/>
      <w:iCs/>
      <w:color w:val="1F4D78" w:themeColor="accent1" w:themeShade="7F"/>
    </w:rPr>
  </w:style>
  <w:style w:type="paragraph" w:customStyle="1" w:styleId="Heading1nonumber">
    <w:name w:val="Heading1 no number"/>
    <w:basedOn w:val="Heading1"/>
    <w:uiPriority w:val="99"/>
    <w:rsid w:val="00F24BBB"/>
    <w:pPr>
      <w:keepLines w:val="0"/>
      <w:spacing w:before="0" w:after="240" w:line="276" w:lineRule="auto"/>
    </w:pPr>
    <w:rPr>
      <w:rFonts w:ascii="Arial" w:eastAsia="Times New Roman" w:hAnsi="Arial" w:cs="Arial"/>
      <w:b/>
      <w:bCs/>
      <w:color w:val="auto"/>
      <w:kern w:val="32"/>
      <w:szCs w:val="36"/>
    </w:rPr>
  </w:style>
  <w:style w:type="paragraph" w:customStyle="1" w:styleId="COVERPAGETEXT">
    <w:name w:val="COVER PAGE TEXT"/>
    <w:basedOn w:val="Normal"/>
    <w:qFormat/>
    <w:rsid w:val="00F24BBB"/>
    <w:pPr>
      <w:spacing w:after="0" w:line="276" w:lineRule="auto"/>
      <w:jc w:val="center"/>
    </w:pPr>
    <w:rPr>
      <w:rFonts w:ascii="Arial" w:eastAsia="Times New Roman" w:hAnsi="Arial" w:cs="Arial"/>
      <w:sz w:val="28"/>
      <w:szCs w:val="28"/>
    </w:rPr>
  </w:style>
  <w:style w:type="paragraph" w:styleId="TOC2">
    <w:name w:val="toc 2"/>
    <w:basedOn w:val="Normal"/>
    <w:next w:val="Normal"/>
    <w:autoRedefine/>
    <w:uiPriority w:val="39"/>
    <w:unhideWhenUsed/>
    <w:rsid w:val="00D028E6"/>
    <w:pPr>
      <w:spacing w:after="100"/>
      <w:ind w:left="220"/>
    </w:pPr>
    <w:rPr>
      <w:rFonts w:eastAsiaTheme="minorEastAsia" w:cs="Times New Roman"/>
      <w:lang w:val="en-US"/>
    </w:rPr>
  </w:style>
  <w:style w:type="character" w:styleId="UnresolvedMention">
    <w:name w:val="Unresolved Mention"/>
    <w:basedOn w:val="DefaultParagraphFont"/>
    <w:uiPriority w:val="99"/>
    <w:semiHidden/>
    <w:unhideWhenUsed/>
    <w:rsid w:val="002216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11004">
      <w:bodyDiv w:val="1"/>
      <w:marLeft w:val="0"/>
      <w:marRight w:val="0"/>
      <w:marTop w:val="0"/>
      <w:marBottom w:val="0"/>
      <w:divBdr>
        <w:top w:val="none" w:sz="0" w:space="0" w:color="auto"/>
        <w:left w:val="none" w:sz="0" w:space="0" w:color="auto"/>
        <w:bottom w:val="none" w:sz="0" w:space="0" w:color="auto"/>
        <w:right w:val="none" w:sz="0" w:space="0" w:color="auto"/>
      </w:divBdr>
      <w:divsChild>
        <w:div w:id="1155419508">
          <w:marLeft w:val="547"/>
          <w:marRight w:val="0"/>
          <w:marTop w:val="0"/>
          <w:marBottom w:val="160"/>
          <w:divBdr>
            <w:top w:val="none" w:sz="0" w:space="0" w:color="auto"/>
            <w:left w:val="none" w:sz="0" w:space="0" w:color="auto"/>
            <w:bottom w:val="none" w:sz="0" w:space="0" w:color="auto"/>
            <w:right w:val="none" w:sz="0" w:space="0" w:color="auto"/>
          </w:divBdr>
        </w:div>
        <w:div w:id="296573307">
          <w:marLeft w:val="547"/>
          <w:marRight w:val="0"/>
          <w:marTop w:val="0"/>
          <w:marBottom w:val="160"/>
          <w:divBdr>
            <w:top w:val="none" w:sz="0" w:space="0" w:color="auto"/>
            <w:left w:val="none" w:sz="0" w:space="0" w:color="auto"/>
            <w:bottom w:val="none" w:sz="0" w:space="0" w:color="auto"/>
            <w:right w:val="none" w:sz="0" w:space="0" w:color="auto"/>
          </w:divBdr>
        </w:div>
        <w:div w:id="106588671">
          <w:marLeft w:val="547"/>
          <w:marRight w:val="0"/>
          <w:marTop w:val="0"/>
          <w:marBottom w:val="160"/>
          <w:divBdr>
            <w:top w:val="none" w:sz="0" w:space="0" w:color="auto"/>
            <w:left w:val="none" w:sz="0" w:space="0" w:color="auto"/>
            <w:bottom w:val="none" w:sz="0" w:space="0" w:color="auto"/>
            <w:right w:val="none" w:sz="0" w:space="0" w:color="auto"/>
          </w:divBdr>
        </w:div>
        <w:div w:id="1252352281">
          <w:marLeft w:val="547"/>
          <w:marRight w:val="0"/>
          <w:marTop w:val="0"/>
          <w:marBottom w:val="160"/>
          <w:divBdr>
            <w:top w:val="none" w:sz="0" w:space="0" w:color="auto"/>
            <w:left w:val="none" w:sz="0" w:space="0" w:color="auto"/>
            <w:bottom w:val="none" w:sz="0" w:space="0" w:color="auto"/>
            <w:right w:val="none" w:sz="0" w:space="0" w:color="auto"/>
          </w:divBdr>
        </w:div>
        <w:div w:id="1796749813">
          <w:marLeft w:val="547"/>
          <w:marRight w:val="0"/>
          <w:marTop w:val="0"/>
          <w:marBottom w:val="160"/>
          <w:divBdr>
            <w:top w:val="none" w:sz="0" w:space="0" w:color="auto"/>
            <w:left w:val="none" w:sz="0" w:space="0" w:color="auto"/>
            <w:bottom w:val="none" w:sz="0" w:space="0" w:color="auto"/>
            <w:right w:val="none" w:sz="0" w:space="0" w:color="auto"/>
          </w:divBdr>
        </w:div>
        <w:div w:id="725303007">
          <w:marLeft w:val="547"/>
          <w:marRight w:val="0"/>
          <w:marTop w:val="0"/>
          <w:marBottom w:val="160"/>
          <w:divBdr>
            <w:top w:val="none" w:sz="0" w:space="0" w:color="auto"/>
            <w:left w:val="none" w:sz="0" w:space="0" w:color="auto"/>
            <w:bottom w:val="none" w:sz="0" w:space="0" w:color="auto"/>
            <w:right w:val="none" w:sz="0" w:space="0" w:color="auto"/>
          </w:divBdr>
        </w:div>
      </w:divsChild>
    </w:div>
    <w:div w:id="155924462">
      <w:bodyDiv w:val="1"/>
      <w:marLeft w:val="0"/>
      <w:marRight w:val="0"/>
      <w:marTop w:val="0"/>
      <w:marBottom w:val="0"/>
      <w:divBdr>
        <w:top w:val="none" w:sz="0" w:space="0" w:color="auto"/>
        <w:left w:val="none" w:sz="0" w:space="0" w:color="auto"/>
        <w:bottom w:val="none" w:sz="0" w:space="0" w:color="auto"/>
        <w:right w:val="none" w:sz="0" w:space="0" w:color="auto"/>
      </w:divBdr>
    </w:div>
    <w:div w:id="160856127">
      <w:bodyDiv w:val="1"/>
      <w:marLeft w:val="0"/>
      <w:marRight w:val="0"/>
      <w:marTop w:val="0"/>
      <w:marBottom w:val="0"/>
      <w:divBdr>
        <w:top w:val="none" w:sz="0" w:space="0" w:color="auto"/>
        <w:left w:val="none" w:sz="0" w:space="0" w:color="auto"/>
        <w:bottom w:val="none" w:sz="0" w:space="0" w:color="auto"/>
        <w:right w:val="none" w:sz="0" w:space="0" w:color="auto"/>
      </w:divBdr>
      <w:divsChild>
        <w:div w:id="878858389">
          <w:marLeft w:val="0"/>
          <w:marRight w:val="0"/>
          <w:marTop w:val="0"/>
          <w:marBottom w:val="0"/>
          <w:divBdr>
            <w:top w:val="none" w:sz="0" w:space="0" w:color="auto"/>
            <w:left w:val="none" w:sz="0" w:space="0" w:color="auto"/>
            <w:bottom w:val="none" w:sz="0" w:space="0" w:color="auto"/>
            <w:right w:val="none" w:sz="0" w:space="0" w:color="auto"/>
          </w:divBdr>
          <w:divsChild>
            <w:div w:id="407732154">
              <w:marLeft w:val="0"/>
              <w:marRight w:val="0"/>
              <w:marTop w:val="0"/>
              <w:marBottom w:val="0"/>
              <w:divBdr>
                <w:top w:val="none" w:sz="0" w:space="0" w:color="auto"/>
                <w:left w:val="none" w:sz="0" w:space="0" w:color="auto"/>
                <w:bottom w:val="none" w:sz="0" w:space="0" w:color="auto"/>
                <w:right w:val="none" w:sz="0" w:space="0" w:color="auto"/>
              </w:divBdr>
            </w:div>
            <w:div w:id="864834047">
              <w:marLeft w:val="0"/>
              <w:marRight w:val="0"/>
              <w:marTop w:val="0"/>
              <w:marBottom w:val="0"/>
              <w:divBdr>
                <w:top w:val="none" w:sz="0" w:space="0" w:color="auto"/>
                <w:left w:val="none" w:sz="0" w:space="0" w:color="auto"/>
                <w:bottom w:val="none" w:sz="0" w:space="0" w:color="auto"/>
                <w:right w:val="none" w:sz="0" w:space="0" w:color="auto"/>
              </w:divBdr>
            </w:div>
            <w:div w:id="1269461166">
              <w:marLeft w:val="0"/>
              <w:marRight w:val="0"/>
              <w:marTop w:val="0"/>
              <w:marBottom w:val="0"/>
              <w:divBdr>
                <w:top w:val="none" w:sz="0" w:space="0" w:color="auto"/>
                <w:left w:val="none" w:sz="0" w:space="0" w:color="auto"/>
                <w:bottom w:val="none" w:sz="0" w:space="0" w:color="auto"/>
                <w:right w:val="none" w:sz="0" w:space="0" w:color="auto"/>
              </w:divBdr>
            </w:div>
            <w:div w:id="1698848434">
              <w:marLeft w:val="0"/>
              <w:marRight w:val="0"/>
              <w:marTop w:val="0"/>
              <w:marBottom w:val="0"/>
              <w:divBdr>
                <w:top w:val="none" w:sz="0" w:space="0" w:color="auto"/>
                <w:left w:val="none" w:sz="0" w:space="0" w:color="auto"/>
                <w:bottom w:val="none" w:sz="0" w:space="0" w:color="auto"/>
                <w:right w:val="none" w:sz="0" w:space="0" w:color="auto"/>
              </w:divBdr>
            </w:div>
            <w:div w:id="99032934">
              <w:marLeft w:val="0"/>
              <w:marRight w:val="0"/>
              <w:marTop w:val="0"/>
              <w:marBottom w:val="0"/>
              <w:divBdr>
                <w:top w:val="none" w:sz="0" w:space="0" w:color="auto"/>
                <w:left w:val="none" w:sz="0" w:space="0" w:color="auto"/>
                <w:bottom w:val="none" w:sz="0" w:space="0" w:color="auto"/>
                <w:right w:val="none" w:sz="0" w:space="0" w:color="auto"/>
              </w:divBdr>
            </w:div>
            <w:div w:id="276841108">
              <w:marLeft w:val="0"/>
              <w:marRight w:val="0"/>
              <w:marTop w:val="0"/>
              <w:marBottom w:val="0"/>
              <w:divBdr>
                <w:top w:val="none" w:sz="0" w:space="0" w:color="auto"/>
                <w:left w:val="none" w:sz="0" w:space="0" w:color="auto"/>
                <w:bottom w:val="none" w:sz="0" w:space="0" w:color="auto"/>
                <w:right w:val="none" w:sz="0" w:space="0" w:color="auto"/>
              </w:divBdr>
            </w:div>
            <w:div w:id="1106146972">
              <w:marLeft w:val="0"/>
              <w:marRight w:val="0"/>
              <w:marTop w:val="0"/>
              <w:marBottom w:val="0"/>
              <w:divBdr>
                <w:top w:val="none" w:sz="0" w:space="0" w:color="auto"/>
                <w:left w:val="none" w:sz="0" w:space="0" w:color="auto"/>
                <w:bottom w:val="none" w:sz="0" w:space="0" w:color="auto"/>
                <w:right w:val="none" w:sz="0" w:space="0" w:color="auto"/>
              </w:divBdr>
            </w:div>
            <w:div w:id="1591886103">
              <w:marLeft w:val="0"/>
              <w:marRight w:val="0"/>
              <w:marTop w:val="0"/>
              <w:marBottom w:val="0"/>
              <w:divBdr>
                <w:top w:val="none" w:sz="0" w:space="0" w:color="auto"/>
                <w:left w:val="none" w:sz="0" w:space="0" w:color="auto"/>
                <w:bottom w:val="none" w:sz="0" w:space="0" w:color="auto"/>
                <w:right w:val="none" w:sz="0" w:space="0" w:color="auto"/>
              </w:divBdr>
            </w:div>
            <w:div w:id="982466307">
              <w:marLeft w:val="0"/>
              <w:marRight w:val="0"/>
              <w:marTop w:val="0"/>
              <w:marBottom w:val="0"/>
              <w:divBdr>
                <w:top w:val="none" w:sz="0" w:space="0" w:color="auto"/>
                <w:left w:val="none" w:sz="0" w:space="0" w:color="auto"/>
                <w:bottom w:val="none" w:sz="0" w:space="0" w:color="auto"/>
                <w:right w:val="none" w:sz="0" w:space="0" w:color="auto"/>
              </w:divBdr>
            </w:div>
            <w:div w:id="1979844280">
              <w:marLeft w:val="0"/>
              <w:marRight w:val="0"/>
              <w:marTop w:val="0"/>
              <w:marBottom w:val="0"/>
              <w:divBdr>
                <w:top w:val="none" w:sz="0" w:space="0" w:color="auto"/>
                <w:left w:val="none" w:sz="0" w:space="0" w:color="auto"/>
                <w:bottom w:val="none" w:sz="0" w:space="0" w:color="auto"/>
                <w:right w:val="none" w:sz="0" w:space="0" w:color="auto"/>
              </w:divBdr>
            </w:div>
            <w:div w:id="1526209751">
              <w:marLeft w:val="0"/>
              <w:marRight w:val="0"/>
              <w:marTop w:val="0"/>
              <w:marBottom w:val="0"/>
              <w:divBdr>
                <w:top w:val="none" w:sz="0" w:space="0" w:color="auto"/>
                <w:left w:val="none" w:sz="0" w:space="0" w:color="auto"/>
                <w:bottom w:val="none" w:sz="0" w:space="0" w:color="auto"/>
                <w:right w:val="none" w:sz="0" w:space="0" w:color="auto"/>
              </w:divBdr>
            </w:div>
            <w:div w:id="17972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24093">
      <w:bodyDiv w:val="1"/>
      <w:marLeft w:val="0"/>
      <w:marRight w:val="0"/>
      <w:marTop w:val="0"/>
      <w:marBottom w:val="0"/>
      <w:divBdr>
        <w:top w:val="none" w:sz="0" w:space="0" w:color="auto"/>
        <w:left w:val="none" w:sz="0" w:space="0" w:color="auto"/>
        <w:bottom w:val="none" w:sz="0" w:space="0" w:color="auto"/>
        <w:right w:val="none" w:sz="0" w:space="0" w:color="auto"/>
      </w:divBdr>
      <w:divsChild>
        <w:div w:id="527718236">
          <w:marLeft w:val="0"/>
          <w:marRight w:val="0"/>
          <w:marTop w:val="0"/>
          <w:marBottom w:val="0"/>
          <w:divBdr>
            <w:top w:val="none" w:sz="0" w:space="0" w:color="auto"/>
            <w:left w:val="none" w:sz="0" w:space="0" w:color="auto"/>
            <w:bottom w:val="none" w:sz="0" w:space="0" w:color="auto"/>
            <w:right w:val="none" w:sz="0" w:space="0" w:color="auto"/>
          </w:divBdr>
          <w:divsChild>
            <w:div w:id="504786190">
              <w:marLeft w:val="0"/>
              <w:marRight w:val="0"/>
              <w:marTop w:val="0"/>
              <w:marBottom w:val="0"/>
              <w:divBdr>
                <w:top w:val="none" w:sz="0" w:space="0" w:color="auto"/>
                <w:left w:val="none" w:sz="0" w:space="0" w:color="auto"/>
                <w:bottom w:val="none" w:sz="0" w:space="0" w:color="auto"/>
                <w:right w:val="none" w:sz="0" w:space="0" w:color="auto"/>
              </w:divBdr>
            </w:div>
            <w:div w:id="1284842095">
              <w:marLeft w:val="0"/>
              <w:marRight w:val="0"/>
              <w:marTop w:val="0"/>
              <w:marBottom w:val="0"/>
              <w:divBdr>
                <w:top w:val="none" w:sz="0" w:space="0" w:color="auto"/>
                <w:left w:val="none" w:sz="0" w:space="0" w:color="auto"/>
                <w:bottom w:val="none" w:sz="0" w:space="0" w:color="auto"/>
                <w:right w:val="none" w:sz="0" w:space="0" w:color="auto"/>
              </w:divBdr>
            </w:div>
            <w:div w:id="252931117">
              <w:marLeft w:val="0"/>
              <w:marRight w:val="0"/>
              <w:marTop w:val="0"/>
              <w:marBottom w:val="0"/>
              <w:divBdr>
                <w:top w:val="none" w:sz="0" w:space="0" w:color="auto"/>
                <w:left w:val="none" w:sz="0" w:space="0" w:color="auto"/>
                <w:bottom w:val="none" w:sz="0" w:space="0" w:color="auto"/>
                <w:right w:val="none" w:sz="0" w:space="0" w:color="auto"/>
              </w:divBdr>
            </w:div>
            <w:div w:id="8371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893922">
      <w:bodyDiv w:val="1"/>
      <w:marLeft w:val="0"/>
      <w:marRight w:val="0"/>
      <w:marTop w:val="0"/>
      <w:marBottom w:val="0"/>
      <w:divBdr>
        <w:top w:val="none" w:sz="0" w:space="0" w:color="auto"/>
        <w:left w:val="none" w:sz="0" w:space="0" w:color="auto"/>
        <w:bottom w:val="none" w:sz="0" w:space="0" w:color="auto"/>
        <w:right w:val="none" w:sz="0" w:space="0" w:color="auto"/>
      </w:divBdr>
    </w:div>
    <w:div w:id="630017228">
      <w:bodyDiv w:val="1"/>
      <w:marLeft w:val="0"/>
      <w:marRight w:val="0"/>
      <w:marTop w:val="0"/>
      <w:marBottom w:val="0"/>
      <w:divBdr>
        <w:top w:val="none" w:sz="0" w:space="0" w:color="auto"/>
        <w:left w:val="none" w:sz="0" w:space="0" w:color="auto"/>
        <w:bottom w:val="none" w:sz="0" w:space="0" w:color="auto"/>
        <w:right w:val="none" w:sz="0" w:space="0" w:color="auto"/>
      </w:divBdr>
    </w:div>
    <w:div w:id="643437932">
      <w:bodyDiv w:val="1"/>
      <w:marLeft w:val="0"/>
      <w:marRight w:val="0"/>
      <w:marTop w:val="0"/>
      <w:marBottom w:val="0"/>
      <w:divBdr>
        <w:top w:val="none" w:sz="0" w:space="0" w:color="auto"/>
        <w:left w:val="none" w:sz="0" w:space="0" w:color="auto"/>
        <w:bottom w:val="none" w:sz="0" w:space="0" w:color="auto"/>
        <w:right w:val="none" w:sz="0" w:space="0" w:color="auto"/>
      </w:divBdr>
    </w:div>
    <w:div w:id="1230337132">
      <w:bodyDiv w:val="1"/>
      <w:marLeft w:val="0"/>
      <w:marRight w:val="0"/>
      <w:marTop w:val="0"/>
      <w:marBottom w:val="0"/>
      <w:divBdr>
        <w:top w:val="none" w:sz="0" w:space="0" w:color="auto"/>
        <w:left w:val="none" w:sz="0" w:space="0" w:color="auto"/>
        <w:bottom w:val="none" w:sz="0" w:space="0" w:color="auto"/>
        <w:right w:val="none" w:sz="0" w:space="0" w:color="auto"/>
      </w:divBdr>
    </w:div>
    <w:div w:id="1676227419">
      <w:bodyDiv w:val="1"/>
      <w:marLeft w:val="0"/>
      <w:marRight w:val="0"/>
      <w:marTop w:val="0"/>
      <w:marBottom w:val="0"/>
      <w:divBdr>
        <w:top w:val="none" w:sz="0" w:space="0" w:color="auto"/>
        <w:left w:val="none" w:sz="0" w:space="0" w:color="auto"/>
        <w:bottom w:val="none" w:sz="0" w:space="0" w:color="auto"/>
        <w:right w:val="none" w:sz="0" w:space="0" w:color="auto"/>
      </w:divBdr>
    </w:div>
    <w:div w:id="1710953071">
      <w:bodyDiv w:val="1"/>
      <w:marLeft w:val="0"/>
      <w:marRight w:val="0"/>
      <w:marTop w:val="0"/>
      <w:marBottom w:val="0"/>
      <w:divBdr>
        <w:top w:val="none" w:sz="0" w:space="0" w:color="auto"/>
        <w:left w:val="none" w:sz="0" w:space="0" w:color="auto"/>
        <w:bottom w:val="none" w:sz="0" w:space="0" w:color="auto"/>
        <w:right w:val="none" w:sz="0" w:space="0" w:color="auto"/>
      </w:divBdr>
      <w:divsChild>
        <w:div w:id="1966306318">
          <w:marLeft w:val="0"/>
          <w:marRight w:val="0"/>
          <w:marTop w:val="0"/>
          <w:marBottom w:val="0"/>
          <w:divBdr>
            <w:top w:val="none" w:sz="0" w:space="0" w:color="auto"/>
            <w:left w:val="none" w:sz="0" w:space="0" w:color="auto"/>
            <w:bottom w:val="none" w:sz="0" w:space="0" w:color="auto"/>
            <w:right w:val="none" w:sz="0" w:space="0" w:color="auto"/>
          </w:divBdr>
          <w:divsChild>
            <w:div w:id="637954940">
              <w:marLeft w:val="0"/>
              <w:marRight w:val="0"/>
              <w:marTop w:val="0"/>
              <w:marBottom w:val="0"/>
              <w:divBdr>
                <w:top w:val="none" w:sz="0" w:space="0" w:color="auto"/>
                <w:left w:val="none" w:sz="0" w:space="0" w:color="auto"/>
                <w:bottom w:val="none" w:sz="0" w:space="0" w:color="auto"/>
                <w:right w:val="none" w:sz="0" w:space="0" w:color="auto"/>
              </w:divBdr>
            </w:div>
            <w:div w:id="343750422">
              <w:marLeft w:val="0"/>
              <w:marRight w:val="0"/>
              <w:marTop w:val="0"/>
              <w:marBottom w:val="0"/>
              <w:divBdr>
                <w:top w:val="none" w:sz="0" w:space="0" w:color="auto"/>
                <w:left w:val="none" w:sz="0" w:space="0" w:color="auto"/>
                <w:bottom w:val="none" w:sz="0" w:space="0" w:color="auto"/>
                <w:right w:val="none" w:sz="0" w:space="0" w:color="auto"/>
              </w:divBdr>
            </w:div>
            <w:div w:id="1372654053">
              <w:marLeft w:val="0"/>
              <w:marRight w:val="0"/>
              <w:marTop w:val="0"/>
              <w:marBottom w:val="0"/>
              <w:divBdr>
                <w:top w:val="none" w:sz="0" w:space="0" w:color="auto"/>
                <w:left w:val="none" w:sz="0" w:space="0" w:color="auto"/>
                <w:bottom w:val="none" w:sz="0" w:space="0" w:color="auto"/>
                <w:right w:val="none" w:sz="0" w:space="0" w:color="auto"/>
              </w:divBdr>
            </w:div>
            <w:div w:id="7402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26448">
      <w:bodyDiv w:val="1"/>
      <w:marLeft w:val="0"/>
      <w:marRight w:val="0"/>
      <w:marTop w:val="0"/>
      <w:marBottom w:val="0"/>
      <w:divBdr>
        <w:top w:val="none" w:sz="0" w:space="0" w:color="auto"/>
        <w:left w:val="none" w:sz="0" w:space="0" w:color="auto"/>
        <w:bottom w:val="none" w:sz="0" w:space="0" w:color="auto"/>
        <w:right w:val="none" w:sz="0" w:space="0" w:color="auto"/>
      </w:divBdr>
    </w:div>
    <w:div w:id="1902015887">
      <w:bodyDiv w:val="1"/>
      <w:marLeft w:val="0"/>
      <w:marRight w:val="0"/>
      <w:marTop w:val="0"/>
      <w:marBottom w:val="0"/>
      <w:divBdr>
        <w:top w:val="none" w:sz="0" w:space="0" w:color="auto"/>
        <w:left w:val="none" w:sz="0" w:space="0" w:color="auto"/>
        <w:bottom w:val="none" w:sz="0" w:space="0" w:color="auto"/>
        <w:right w:val="none" w:sz="0" w:space="0" w:color="auto"/>
      </w:divBdr>
      <w:divsChild>
        <w:div w:id="1526751802">
          <w:marLeft w:val="0"/>
          <w:marRight w:val="0"/>
          <w:marTop w:val="0"/>
          <w:marBottom w:val="0"/>
          <w:divBdr>
            <w:top w:val="none" w:sz="0" w:space="0" w:color="auto"/>
            <w:left w:val="none" w:sz="0" w:space="0" w:color="auto"/>
            <w:bottom w:val="none" w:sz="0" w:space="0" w:color="auto"/>
            <w:right w:val="none" w:sz="0" w:space="0" w:color="auto"/>
          </w:divBdr>
          <w:divsChild>
            <w:div w:id="368722613">
              <w:marLeft w:val="0"/>
              <w:marRight w:val="0"/>
              <w:marTop w:val="0"/>
              <w:marBottom w:val="0"/>
              <w:divBdr>
                <w:top w:val="none" w:sz="0" w:space="0" w:color="auto"/>
                <w:left w:val="none" w:sz="0" w:space="0" w:color="auto"/>
                <w:bottom w:val="none" w:sz="0" w:space="0" w:color="auto"/>
                <w:right w:val="none" w:sz="0" w:space="0" w:color="auto"/>
              </w:divBdr>
            </w:div>
            <w:div w:id="935017095">
              <w:marLeft w:val="0"/>
              <w:marRight w:val="0"/>
              <w:marTop w:val="0"/>
              <w:marBottom w:val="0"/>
              <w:divBdr>
                <w:top w:val="none" w:sz="0" w:space="0" w:color="auto"/>
                <w:left w:val="none" w:sz="0" w:space="0" w:color="auto"/>
                <w:bottom w:val="none" w:sz="0" w:space="0" w:color="auto"/>
                <w:right w:val="none" w:sz="0" w:space="0" w:color="auto"/>
              </w:divBdr>
            </w:div>
            <w:div w:id="1484616988">
              <w:marLeft w:val="0"/>
              <w:marRight w:val="0"/>
              <w:marTop w:val="0"/>
              <w:marBottom w:val="0"/>
              <w:divBdr>
                <w:top w:val="none" w:sz="0" w:space="0" w:color="auto"/>
                <w:left w:val="none" w:sz="0" w:space="0" w:color="auto"/>
                <w:bottom w:val="none" w:sz="0" w:space="0" w:color="auto"/>
                <w:right w:val="none" w:sz="0" w:space="0" w:color="auto"/>
              </w:divBdr>
            </w:div>
            <w:div w:id="1376856205">
              <w:marLeft w:val="0"/>
              <w:marRight w:val="0"/>
              <w:marTop w:val="0"/>
              <w:marBottom w:val="0"/>
              <w:divBdr>
                <w:top w:val="none" w:sz="0" w:space="0" w:color="auto"/>
                <w:left w:val="none" w:sz="0" w:space="0" w:color="auto"/>
                <w:bottom w:val="none" w:sz="0" w:space="0" w:color="auto"/>
                <w:right w:val="none" w:sz="0" w:space="0" w:color="auto"/>
              </w:divBdr>
            </w:div>
            <w:div w:id="739985018">
              <w:marLeft w:val="0"/>
              <w:marRight w:val="0"/>
              <w:marTop w:val="0"/>
              <w:marBottom w:val="0"/>
              <w:divBdr>
                <w:top w:val="none" w:sz="0" w:space="0" w:color="auto"/>
                <w:left w:val="none" w:sz="0" w:space="0" w:color="auto"/>
                <w:bottom w:val="none" w:sz="0" w:space="0" w:color="auto"/>
                <w:right w:val="none" w:sz="0" w:space="0" w:color="auto"/>
              </w:divBdr>
            </w:div>
            <w:div w:id="1280456967">
              <w:marLeft w:val="0"/>
              <w:marRight w:val="0"/>
              <w:marTop w:val="0"/>
              <w:marBottom w:val="0"/>
              <w:divBdr>
                <w:top w:val="none" w:sz="0" w:space="0" w:color="auto"/>
                <w:left w:val="none" w:sz="0" w:space="0" w:color="auto"/>
                <w:bottom w:val="none" w:sz="0" w:space="0" w:color="auto"/>
                <w:right w:val="none" w:sz="0" w:space="0" w:color="auto"/>
              </w:divBdr>
            </w:div>
            <w:div w:id="1342245253">
              <w:marLeft w:val="0"/>
              <w:marRight w:val="0"/>
              <w:marTop w:val="0"/>
              <w:marBottom w:val="0"/>
              <w:divBdr>
                <w:top w:val="none" w:sz="0" w:space="0" w:color="auto"/>
                <w:left w:val="none" w:sz="0" w:space="0" w:color="auto"/>
                <w:bottom w:val="none" w:sz="0" w:space="0" w:color="auto"/>
                <w:right w:val="none" w:sz="0" w:space="0" w:color="auto"/>
              </w:divBdr>
            </w:div>
            <w:div w:id="1055154803">
              <w:marLeft w:val="0"/>
              <w:marRight w:val="0"/>
              <w:marTop w:val="0"/>
              <w:marBottom w:val="0"/>
              <w:divBdr>
                <w:top w:val="none" w:sz="0" w:space="0" w:color="auto"/>
                <w:left w:val="none" w:sz="0" w:space="0" w:color="auto"/>
                <w:bottom w:val="none" w:sz="0" w:space="0" w:color="auto"/>
                <w:right w:val="none" w:sz="0" w:space="0" w:color="auto"/>
              </w:divBdr>
            </w:div>
            <w:div w:id="2128311060">
              <w:marLeft w:val="0"/>
              <w:marRight w:val="0"/>
              <w:marTop w:val="0"/>
              <w:marBottom w:val="0"/>
              <w:divBdr>
                <w:top w:val="none" w:sz="0" w:space="0" w:color="auto"/>
                <w:left w:val="none" w:sz="0" w:space="0" w:color="auto"/>
                <w:bottom w:val="none" w:sz="0" w:space="0" w:color="auto"/>
                <w:right w:val="none" w:sz="0" w:space="0" w:color="auto"/>
              </w:divBdr>
            </w:div>
            <w:div w:id="2139837147">
              <w:marLeft w:val="0"/>
              <w:marRight w:val="0"/>
              <w:marTop w:val="0"/>
              <w:marBottom w:val="0"/>
              <w:divBdr>
                <w:top w:val="none" w:sz="0" w:space="0" w:color="auto"/>
                <w:left w:val="none" w:sz="0" w:space="0" w:color="auto"/>
                <w:bottom w:val="none" w:sz="0" w:space="0" w:color="auto"/>
                <w:right w:val="none" w:sz="0" w:space="0" w:color="auto"/>
              </w:divBdr>
            </w:div>
            <w:div w:id="734746428">
              <w:marLeft w:val="0"/>
              <w:marRight w:val="0"/>
              <w:marTop w:val="0"/>
              <w:marBottom w:val="0"/>
              <w:divBdr>
                <w:top w:val="none" w:sz="0" w:space="0" w:color="auto"/>
                <w:left w:val="none" w:sz="0" w:space="0" w:color="auto"/>
                <w:bottom w:val="none" w:sz="0" w:space="0" w:color="auto"/>
                <w:right w:val="none" w:sz="0" w:space="0" w:color="auto"/>
              </w:divBdr>
            </w:div>
            <w:div w:id="113988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m%20Doherty\Desktop\pi\PhysicsLabReport_Template_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ADC7D-0D21-4EE6-BBB1-2916105E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PhysicsLabReport_Template_2020</Template>
  <TotalTime>604</TotalTime>
  <Pages>4</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Doherty</dc:creator>
  <cp:keywords/>
  <dc:description/>
  <cp:lastModifiedBy>callum doherty</cp:lastModifiedBy>
  <cp:revision>422</cp:revision>
  <dcterms:created xsi:type="dcterms:W3CDTF">2025-01-13T12:19:00Z</dcterms:created>
  <dcterms:modified xsi:type="dcterms:W3CDTF">2025-03-13T11:37:00Z</dcterms:modified>
</cp:coreProperties>
</file>