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E33753" w14:textId="39BE8D98" w:rsidR="00C12A54" w:rsidRDefault="00C12A54" w:rsidP="6B09677C">
      <w:pPr>
        <w:jc w:val="center"/>
        <w:rPr>
          <w:rFonts w:ascii="Arial" w:eastAsia="Arial" w:hAnsi="Arial" w:cs="Arial"/>
          <w:color w:val="000000" w:themeColor="text1"/>
          <w:sz w:val="36"/>
          <w:szCs w:val="36"/>
        </w:rPr>
      </w:pPr>
    </w:p>
    <w:p w14:paraId="7717C99A" w14:textId="1BDD6CDC" w:rsidR="00C12A54" w:rsidRDefault="34445C51" w:rsidP="6B09677C">
      <w:pPr>
        <w:jc w:val="center"/>
      </w:pPr>
      <w:r>
        <w:rPr>
          <w:noProof/>
        </w:rPr>
        <w:drawing>
          <wp:inline distT="0" distB="0" distL="0" distR="0" wp14:anchorId="73659824" wp14:editId="3D752D67">
            <wp:extent cx="2276475" cy="2028825"/>
            <wp:effectExtent l="0" t="0" r="0" b="0"/>
            <wp:docPr id="1708108750" name="Picture 1708108750" descr="A coat of arms with red dragons and a helmet&#10;&#10;Description automatically generated, Picture">
              <a:extLst xmlns:a="http://schemas.openxmlformats.org/drawingml/2006/main">
                <a:ext uri="{FF2B5EF4-FFF2-40B4-BE49-F238E27FC236}">
                  <a16:creationId xmlns:a16="http://schemas.microsoft.com/office/drawing/2014/main" id="{89AF6341-7AD8-4C31-9592-5FA9EA6543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276475" cy="2028825"/>
                    </a:xfrm>
                    <a:prstGeom prst="rect">
                      <a:avLst/>
                    </a:prstGeom>
                  </pic:spPr>
                </pic:pic>
              </a:graphicData>
            </a:graphic>
          </wp:inline>
        </w:drawing>
      </w:r>
      <w:r w:rsidR="0045618C">
        <w:br/>
      </w:r>
    </w:p>
    <w:p w14:paraId="76C38234" w14:textId="4C284CBF" w:rsidR="00C12A54" w:rsidRDefault="00C12A54" w:rsidP="6B09677C">
      <w:pPr>
        <w:jc w:val="center"/>
        <w:rPr>
          <w:rFonts w:ascii="Arial" w:eastAsia="Arial" w:hAnsi="Arial" w:cs="Arial"/>
          <w:color w:val="000000" w:themeColor="text1"/>
          <w:sz w:val="36"/>
          <w:szCs w:val="36"/>
        </w:rPr>
      </w:pPr>
    </w:p>
    <w:p w14:paraId="42F4377E" w14:textId="53C33570" w:rsidR="00C12A54" w:rsidRDefault="00C12A54" w:rsidP="6B09677C">
      <w:pPr>
        <w:jc w:val="center"/>
        <w:rPr>
          <w:rFonts w:ascii="Arial" w:eastAsia="Arial" w:hAnsi="Arial" w:cs="Arial"/>
          <w:color w:val="000000" w:themeColor="text1"/>
          <w:sz w:val="36"/>
          <w:szCs w:val="36"/>
        </w:rPr>
      </w:pPr>
    </w:p>
    <w:p w14:paraId="3AB45AE0" w14:textId="2A92BCDD" w:rsidR="00C12A54" w:rsidRDefault="00C12A54" w:rsidP="6B09677C">
      <w:pPr>
        <w:jc w:val="center"/>
        <w:rPr>
          <w:rFonts w:ascii="Arial" w:eastAsia="Arial" w:hAnsi="Arial" w:cs="Arial"/>
          <w:color w:val="000000" w:themeColor="text1"/>
          <w:sz w:val="36"/>
          <w:szCs w:val="36"/>
        </w:rPr>
      </w:pPr>
    </w:p>
    <w:p w14:paraId="51005FAB" w14:textId="7C5913C4" w:rsidR="00C12A54" w:rsidRDefault="00C12A54" w:rsidP="6B09677C">
      <w:pPr>
        <w:jc w:val="center"/>
        <w:rPr>
          <w:rFonts w:ascii="Arial" w:eastAsia="Arial" w:hAnsi="Arial" w:cs="Arial"/>
          <w:color w:val="000000" w:themeColor="text1"/>
          <w:sz w:val="36"/>
          <w:szCs w:val="36"/>
        </w:rPr>
      </w:pPr>
    </w:p>
    <w:p w14:paraId="24676261" w14:textId="59AB3A94" w:rsidR="00C12A54" w:rsidRPr="00611B38" w:rsidRDefault="7E72B519" w:rsidP="003C7C86">
      <w:pPr>
        <w:rPr>
          <w:rFonts w:ascii="Arial" w:eastAsia="Aptos" w:hAnsi="Arial" w:cs="Arial"/>
        </w:rPr>
      </w:pPr>
      <w:r w:rsidRPr="00611B38">
        <w:rPr>
          <w:rFonts w:ascii="Arial" w:eastAsia="Arial" w:hAnsi="Arial" w:cs="Arial"/>
          <w:color w:val="000000" w:themeColor="text1"/>
          <w:sz w:val="36"/>
          <w:szCs w:val="36"/>
        </w:rPr>
        <w:t xml:space="preserve">Tittle: </w:t>
      </w:r>
      <w:r w:rsidR="34445C51" w:rsidRPr="00611B38">
        <w:rPr>
          <w:rFonts w:ascii="Arial" w:eastAsia="Arial" w:hAnsi="Arial" w:cs="Arial"/>
          <w:color w:val="000000" w:themeColor="text1"/>
          <w:sz w:val="36"/>
          <w:szCs w:val="36"/>
        </w:rPr>
        <w:t>Evaluating Tesco’s Sustainability Practices in the UK: Assessing Waste Recycling and Food Waste Management Strategies</w:t>
      </w:r>
      <w:r w:rsidR="00D2768A" w:rsidRPr="00611B38">
        <w:rPr>
          <w:rFonts w:ascii="Arial" w:eastAsia="Arial" w:hAnsi="Arial" w:cs="Arial"/>
          <w:color w:val="000000" w:themeColor="text1"/>
          <w:sz w:val="36"/>
          <w:szCs w:val="36"/>
        </w:rPr>
        <w:t>.</w:t>
      </w:r>
    </w:p>
    <w:p w14:paraId="6240A935" w14:textId="77777777" w:rsidR="00611B38" w:rsidRPr="00611B38" w:rsidRDefault="00611B38" w:rsidP="00611B38">
      <w:pPr>
        <w:pStyle w:val="NoSpacing"/>
        <w:rPr>
          <w:rFonts w:ascii="Arial" w:eastAsia="Aptos" w:hAnsi="Arial" w:cs="Arial"/>
          <w:caps/>
          <w:color w:val="000000" w:themeColor="text1"/>
          <w:sz w:val="36"/>
          <w:szCs w:val="36"/>
        </w:rPr>
      </w:pPr>
      <w:r w:rsidRPr="00611B38">
        <w:rPr>
          <w:rFonts w:ascii="Arial" w:eastAsia="Aptos" w:hAnsi="Arial" w:cs="Arial"/>
          <w:color w:val="000000" w:themeColor="text1"/>
          <w:sz w:val="36"/>
          <w:szCs w:val="36"/>
        </w:rPr>
        <w:t>Marta Lesiczka</w:t>
      </w:r>
    </w:p>
    <w:p w14:paraId="65A84BE4" w14:textId="77777777" w:rsidR="00611B38" w:rsidRPr="00611B38" w:rsidRDefault="00611B38" w:rsidP="00611B38">
      <w:pPr>
        <w:pStyle w:val="NoSpacing"/>
        <w:rPr>
          <w:rFonts w:ascii="Arial" w:hAnsi="Arial" w:cs="Arial"/>
        </w:rPr>
      </w:pPr>
      <w:r w:rsidRPr="00611B38">
        <w:rPr>
          <w:rFonts w:ascii="Arial" w:eastAsia="Aptos" w:hAnsi="Arial" w:cs="Arial"/>
          <w:color w:val="000000" w:themeColor="text1"/>
          <w:sz w:val="36"/>
          <w:szCs w:val="36"/>
        </w:rPr>
        <w:t>2130091</w:t>
      </w:r>
    </w:p>
    <w:p w14:paraId="04744A6A" w14:textId="77777777" w:rsidR="00611B38" w:rsidRPr="00611B38" w:rsidRDefault="00611B38" w:rsidP="00611B38">
      <w:pPr>
        <w:pStyle w:val="NoSpacing"/>
        <w:rPr>
          <w:rFonts w:ascii="Arial" w:hAnsi="Arial" w:cs="Arial"/>
        </w:rPr>
      </w:pPr>
      <w:r w:rsidRPr="00611B38">
        <w:rPr>
          <w:rFonts w:ascii="Arial" w:eastAsia="Aptos" w:hAnsi="Arial" w:cs="Arial"/>
          <w:color w:val="000000" w:themeColor="text1"/>
          <w:sz w:val="36"/>
          <w:szCs w:val="36"/>
        </w:rPr>
        <w:t>BMSW6009_SWAN</w:t>
      </w:r>
    </w:p>
    <w:p w14:paraId="7C577D26" w14:textId="148C4868" w:rsidR="00611B38" w:rsidRPr="00611B38" w:rsidRDefault="00611B38" w:rsidP="00611B38">
      <w:pPr>
        <w:pStyle w:val="NoSpacing"/>
        <w:rPr>
          <w:rFonts w:ascii="Arial" w:hAnsi="Arial" w:cs="Arial"/>
        </w:rPr>
      </w:pPr>
      <w:r w:rsidRPr="00611B38">
        <w:rPr>
          <w:rFonts w:ascii="Arial" w:eastAsia="Aptos" w:hAnsi="Arial" w:cs="Arial"/>
          <w:color w:val="000000" w:themeColor="text1"/>
          <w:sz w:val="36"/>
          <w:szCs w:val="36"/>
        </w:rPr>
        <w:t xml:space="preserve">Submit date: </w:t>
      </w:r>
      <w:r w:rsidR="00F833C7">
        <w:rPr>
          <w:rFonts w:ascii="Arial" w:eastAsia="Aptos" w:hAnsi="Arial" w:cs="Arial"/>
          <w:color w:val="000000" w:themeColor="text1"/>
          <w:sz w:val="36"/>
          <w:szCs w:val="36"/>
        </w:rPr>
        <w:t>11</w:t>
      </w:r>
      <w:r w:rsidR="00F833C7" w:rsidRPr="00611B38">
        <w:rPr>
          <w:rFonts w:ascii="Arial" w:eastAsia="Aptos" w:hAnsi="Arial" w:cs="Arial"/>
          <w:color w:val="000000" w:themeColor="text1"/>
          <w:sz w:val="36"/>
          <w:szCs w:val="36"/>
        </w:rPr>
        <w:t>/0</w:t>
      </w:r>
      <w:r w:rsidR="00F833C7">
        <w:rPr>
          <w:rFonts w:ascii="Arial" w:eastAsia="Aptos" w:hAnsi="Arial" w:cs="Arial"/>
          <w:color w:val="000000" w:themeColor="text1"/>
          <w:sz w:val="36"/>
          <w:szCs w:val="36"/>
        </w:rPr>
        <w:t>7</w:t>
      </w:r>
      <w:r w:rsidR="00F833C7" w:rsidRPr="00611B38">
        <w:rPr>
          <w:rFonts w:ascii="Arial" w:eastAsia="Aptos" w:hAnsi="Arial" w:cs="Arial"/>
          <w:color w:val="000000" w:themeColor="text1"/>
          <w:sz w:val="36"/>
          <w:szCs w:val="36"/>
        </w:rPr>
        <w:t>/2025.</w:t>
      </w:r>
    </w:p>
    <w:p w14:paraId="4369274C" w14:textId="62ADBD90" w:rsidR="00611B38" w:rsidRPr="00611B38" w:rsidRDefault="00611B38" w:rsidP="00611B38">
      <w:pPr>
        <w:pStyle w:val="NoSpacing"/>
        <w:rPr>
          <w:rFonts w:ascii="Arial" w:hAnsi="Arial" w:cs="Arial"/>
        </w:rPr>
      </w:pPr>
      <w:r w:rsidRPr="00611B38">
        <w:rPr>
          <w:rFonts w:ascii="Arial" w:eastAsia="Aptos" w:hAnsi="Arial" w:cs="Arial"/>
          <w:color w:val="000000" w:themeColor="text1"/>
          <w:sz w:val="36"/>
          <w:szCs w:val="36"/>
        </w:rPr>
        <w:t xml:space="preserve">Lecturer: </w:t>
      </w:r>
      <w:r w:rsidR="00CF5FE8">
        <w:rPr>
          <w:rFonts w:ascii="Arial" w:eastAsia="Aptos" w:hAnsi="Arial" w:cs="Arial"/>
          <w:color w:val="000000" w:themeColor="text1"/>
          <w:sz w:val="36"/>
          <w:szCs w:val="36"/>
        </w:rPr>
        <w:t>Arpu</w:t>
      </w:r>
      <w:r w:rsidRPr="00611B38">
        <w:rPr>
          <w:rFonts w:ascii="Arial" w:eastAsia="Aptos" w:hAnsi="Arial" w:cs="Arial"/>
          <w:color w:val="000000" w:themeColor="text1"/>
          <w:sz w:val="36"/>
          <w:szCs w:val="36"/>
        </w:rPr>
        <w:t xml:space="preserve"> </w:t>
      </w:r>
      <w:r w:rsidR="00CF5FE8">
        <w:rPr>
          <w:rFonts w:ascii="Arial" w:eastAsia="Aptos" w:hAnsi="Arial" w:cs="Arial"/>
          <w:color w:val="000000" w:themeColor="text1"/>
          <w:sz w:val="36"/>
          <w:szCs w:val="36"/>
        </w:rPr>
        <w:t>Kumar</w:t>
      </w:r>
    </w:p>
    <w:p w14:paraId="3B34E50A" w14:textId="77777777" w:rsidR="00426F92" w:rsidRDefault="00373671" w:rsidP="00426F92">
      <w:pPr>
        <w:rPr>
          <w:rStyle w:val="eop"/>
          <w:rFonts w:ascii="Arial" w:hAnsi="Arial" w:cs="Arial"/>
          <w:color w:val="000000"/>
          <w:sz w:val="36"/>
          <w:szCs w:val="36"/>
          <w:shd w:val="clear" w:color="auto" w:fill="FFFFFF"/>
        </w:rPr>
      </w:pPr>
      <w:r>
        <w:rPr>
          <w:rStyle w:val="normaltextrun"/>
          <w:rFonts w:ascii="Arial" w:hAnsi="Arial" w:cs="Arial"/>
          <w:color w:val="000000"/>
          <w:sz w:val="36"/>
          <w:szCs w:val="36"/>
          <w:shd w:val="clear" w:color="auto" w:fill="FFFFFF"/>
        </w:rPr>
        <w:t>Dissertation submitted to the Institute of Management and Health in accordance with the requirements of the Bachelor of Arts: Business Management 2025</w:t>
      </w:r>
      <w:r>
        <w:rPr>
          <w:rStyle w:val="eop"/>
          <w:rFonts w:ascii="Arial" w:hAnsi="Arial" w:cs="Arial"/>
          <w:color w:val="000000"/>
          <w:sz w:val="36"/>
          <w:szCs w:val="36"/>
          <w:shd w:val="clear" w:color="auto" w:fill="FFFFFF"/>
        </w:rPr>
        <w:t> </w:t>
      </w:r>
    </w:p>
    <w:p w14:paraId="254E3666" w14:textId="7578ED4F" w:rsidR="000A3333" w:rsidRPr="00426F92" w:rsidRDefault="00426F92" w:rsidP="00426F92">
      <w:pPr>
        <w:rPr>
          <w:rStyle w:val="eop"/>
          <w:rFonts w:ascii="Arial" w:hAnsi="Arial" w:cs="Arial"/>
          <w:color w:val="000000"/>
          <w:sz w:val="36"/>
          <w:szCs w:val="36"/>
          <w:shd w:val="clear" w:color="auto" w:fill="FFFFFF"/>
        </w:rPr>
      </w:pPr>
      <w:r w:rsidRPr="00426F92">
        <w:rPr>
          <w:rFonts w:ascii="Arial" w:hAnsi="Arial" w:cs="Arial"/>
          <w:color w:val="000000"/>
          <w:sz w:val="36"/>
          <w:szCs w:val="36"/>
        </w:rPr>
        <w:t xml:space="preserve">Word count: </w:t>
      </w:r>
      <w:r w:rsidR="00C916C0" w:rsidRPr="00426F92">
        <w:rPr>
          <w:rStyle w:val="eop"/>
          <w:rFonts w:ascii="Arial" w:hAnsi="Arial" w:cs="Arial"/>
          <w:color w:val="000000"/>
          <w:sz w:val="36"/>
          <w:szCs w:val="36"/>
          <w:shd w:val="clear" w:color="auto" w:fill="FFFFFF"/>
        </w:rPr>
        <w:t>7918</w:t>
      </w:r>
    </w:p>
    <w:p w14:paraId="3010FD0E" w14:textId="77777777" w:rsidR="007F1B70" w:rsidRDefault="007F1B70">
      <w:pPr>
        <w:rPr>
          <w:rStyle w:val="eop"/>
          <w:rFonts w:ascii="Arial" w:hAnsi="Arial" w:cs="Arial"/>
          <w:color w:val="000000"/>
          <w:sz w:val="36"/>
          <w:szCs w:val="36"/>
          <w:shd w:val="clear" w:color="auto" w:fill="FFFFFF"/>
        </w:rPr>
      </w:pPr>
      <w:r>
        <w:rPr>
          <w:rStyle w:val="eop"/>
          <w:rFonts w:ascii="Arial" w:hAnsi="Arial" w:cs="Arial"/>
          <w:color w:val="000000"/>
          <w:sz w:val="36"/>
          <w:szCs w:val="36"/>
          <w:shd w:val="clear" w:color="auto" w:fill="FFFFFF"/>
        </w:rPr>
        <w:br w:type="page"/>
      </w:r>
    </w:p>
    <w:p w14:paraId="7806932D" w14:textId="56D07BE3" w:rsidR="00CC0A49" w:rsidRDefault="00CC0A49" w:rsidP="00525B6C">
      <w:pPr>
        <w:pStyle w:val="Heading2"/>
      </w:pPr>
      <w:bookmarkStart w:id="0" w:name="_Toc203047415"/>
      <w:r>
        <w:rPr>
          <w:noProof/>
        </w:rPr>
        <w:drawing>
          <wp:inline distT="0" distB="0" distL="0" distR="0" wp14:anchorId="172D8FDB" wp14:editId="3404DB2C">
            <wp:extent cx="1394460" cy="464820"/>
            <wp:effectExtent l="0" t="0" r="0" b="0"/>
            <wp:docPr id="210281142"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1142" name="Picture 210281142" descr="uwtsd-logo-bilingual"/>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94460" cy="464820"/>
                    </a:xfrm>
                    <a:prstGeom prst="rect">
                      <a:avLst/>
                    </a:prstGeom>
                  </pic:spPr>
                </pic:pic>
              </a:graphicData>
            </a:graphic>
          </wp:inline>
        </w:drawing>
      </w:r>
      <w:bookmarkEnd w:id="0"/>
    </w:p>
    <w:p w14:paraId="42A14FF9" w14:textId="6F85B891" w:rsidR="00147304" w:rsidRPr="00525B6C" w:rsidRDefault="00147304" w:rsidP="00525B6C">
      <w:pPr>
        <w:pStyle w:val="Heading2"/>
      </w:pPr>
      <w:bookmarkStart w:id="1" w:name="_Toc203047416"/>
      <w:r w:rsidRPr="00525B6C">
        <w:t>Declarations</w:t>
      </w:r>
      <w:bookmarkEnd w:id="1"/>
    </w:p>
    <w:p w14:paraId="4185E17E" w14:textId="3E4E1DE5" w:rsidR="00147304" w:rsidRPr="00525B6C" w:rsidRDefault="00147304" w:rsidP="00147304">
      <w:pPr>
        <w:pStyle w:val="NormalWeb"/>
        <w:rPr>
          <w:rFonts w:ascii="Arial" w:hAnsi="Arial" w:cs="Arial"/>
          <w:color w:val="000000"/>
        </w:rPr>
      </w:pPr>
      <w:r w:rsidRPr="00525B6C">
        <w:rPr>
          <w:rFonts w:ascii="Arial" w:hAnsi="Arial" w:cs="Arial"/>
          <w:color w:val="000000"/>
        </w:rPr>
        <w:t>This work has not previously been accepted in substance for any degree and is not being concurrently submitted in candidature for any degree</w:t>
      </w:r>
      <w:r w:rsidR="00CF5FE8">
        <w:rPr>
          <w:rFonts w:ascii="Arial" w:hAnsi="Arial" w:cs="Arial"/>
          <w:color w:val="000000"/>
        </w:rPr>
        <w:t>.</w:t>
      </w:r>
    </w:p>
    <w:p w14:paraId="4828770A" w14:textId="3D87EF7B" w:rsidR="00147304" w:rsidRPr="00525B6C" w:rsidRDefault="00147304" w:rsidP="00147304">
      <w:pPr>
        <w:pStyle w:val="NormalWeb"/>
        <w:rPr>
          <w:rFonts w:ascii="Arial" w:hAnsi="Arial" w:cs="Arial"/>
          <w:color w:val="000000"/>
        </w:rPr>
      </w:pPr>
      <w:r w:rsidRPr="00525B6C">
        <w:rPr>
          <w:rFonts w:ascii="Arial" w:hAnsi="Arial" w:cs="Arial"/>
          <w:color w:val="000000"/>
        </w:rPr>
        <w:t>Signed</w:t>
      </w:r>
      <w:r w:rsidR="00297579" w:rsidRPr="00525B6C">
        <w:rPr>
          <w:rFonts w:ascii="Arial" w:hAnsi="Arial" w:cs="Arial"/>
          <w:color w:val="000000"/>
        </w:rPr>
        <w:t>: Marta L</w:t>
      </w:r>
      <w:r w:rsidR="003268D8" w:rsidRPr="00525B6C">
        <w:rPr>
          <w:rFonts w:ascii="Arial" w:hAnsi="Arial" w:cs="Arial"/>
          <w:color w:val="000000"/>
        </w:rPr>
        <w:t>esiczka</w:t>
      </w:r>
    </w:p>
    <w:p w14:paraId="536B936C" w14:textId="5F6DFC9C" w:rsidR="00147304" w:rsidRPr="00525B6C" w:rsidRDefault="00147304" w:rsidP="00147304">
      <w:pPr>
        <w:pStyle w:val="NormalWeb"/>
        <w:rPr>
          <w:rFonts w:ascii="Arial" w:hAnsi="Arial" w:cs="Arial"/>
          <w:color w:val="000000"/>
        </w:rPr>
      </w:pPr>
      <w:r w:rsidRPr="00525B6C">
        <w:rPr>
          <w:rFonts w:ascii="Arial" w:hAnsi="Arial" w:cs="Arial"/>
          <w:color w:val="000000"/>
        </w:rPr>
        <w:t>Date</w:t>
      </w:r>
      <w:r w:rsidR="00297579" w:rsidRPr="00525B6C">
        <w:rPr>
          <w:rFonts w:ascii="Arial" w:hAnsi="Arial" w:cs="Arial"/>
          <w:color w:val="000000"/>
        </w:rPr>
        <w:t xml:space="preserve">: </w:t>
      </w:r>
      <w:bookmarkStart w:id="2" w:name="_Hlk202646126"/>
      <w:r w:rsidRPr="00525B6C">
        <w:rPr>
          <w:rFonts w:ascii="Arial" w:hAnsi="Arial" w:cs="Arial"/>
          <w:color w:val="000000"/>
        </w:rPr>
        <w:t>1</w:t>
      </w:r>
      <w:r w:rsidR="00297579" w:rsidRPr="00525B6C">
        <w:rPr>
          <w:rFonts w:ascii="Arial" w:hAnsi="Arial" w:cs="Arial"/>
          <w:color w:val="000000"/>
        </w:rPr>
        <w:t>1</w:t>
      </w:r>
      <w:r w:rsidRPr="00525B6C">
        <w:rPr>
          <w:rFonts w:ascii="Arial" w:hAnsi="Arial" w:cs="Arial"/>
          <w:color w:val="000000"/>
        </w:rPr>
        <w:t>/0</w:t>
      </w:r>
      <w:r w:rsidR="00297579" w:rsidRPr="00525B6C">
        <w:rPr>
          <w:rFonts w:ascii="Arial" w:hAnsi="Arial" w:cs="Arial"/>
          <w:color w:val="000000"/>
        </w:rPr>
        <w:t>7/</w:t>
      </w:r>
      <w:r w:rsidRPr="00525B6C">
        <w:rPr>
          <w:rFonts w:ascii="Arial" w:hAnsi="Arial" w:cs="Arial"/>
          <w:color w:val="000000"/>
        </w:rPr>
        <w:t>202</w:t>
      </w:r>
      <w:r w:rsidR="00297579" w:rsidRPr="00525B6C">
        <w:rPr>
          <w:rFonts w:ascii="Arial" w:hAnsi="Arial" w:cs="Arial"/>
          <w:color w:val="000000"/>
        </w:rPr>
        <w:t>5</w:t>
      </w:r>
      <w:bookmarkEnd w:id="2"/>
    </w:p>
    <w:p w14:paraId="61037970" w14:textId="77777777" w:rsidR="00147304" w:rsidRPr="00525B6C" w:rsidRDefault="00147304" w:rsidP="00147304">
      <w:pPr>
        <w:pStyle w:val="NormalWeb"/>
        <w:rPr>
          <w:rFonts w:ascii="Arial" w:hAnsi="Arial" w:cs="Arial"/>
          <w:color w:val="000000"/>
        </w:rPr>
      </w:pPr>
      <w:r w:rsidRPr="00525B6C">
        <w:rPr>
          <w:rFonts w:ascii="Arial" w:hAnsi="Arial" w:cs="Arial"/>
          <w:color w:val="000000"/>
        </w:rPr>
        <w:t>STATEMENT 1</w:t>
      </w:r>
    </w:p>
    <w:p w14:paraId="5D56AA68" w14:textId="41E098E2" w:rsidR="00147304" w:rsidRPr="00525B6C" w:rsidRDefault="00147304" w:rsidP="00147304">
      <w:pPr>
        <w:pStyle w:val="NormalWeb"/>
        <w:rPr>
          <w:rFonts w:ascii="Arial" w:hAnsi="Arial" w:cs="Arial"/>
          <w:color w:val="000000"/>
        </w:rPr>
      </w:pPr>
      <w:r w:rsidRPr="00525B6C">
        <w:rPr>
          <w:rFonts w:ascii="Arial" w:hAnsi="Arial" w:cs="Arial"/>
          <w:color w:val="000000"/>
        </w:rPr>
        <w:t xml:space="preserve">This dissertation is being submitted in partial </w:t>
      </w:r>
      <w:r w:rsidR="003268D8" w:rsidRPr="00525B6C">
        <w:rPr>
          <w:rFonts w:ascii="Arial" w:hAnsi="Arial" w:cs="Arial"/>
          <w:color w:val="000000"/>
        </w:rPr>
        <w:t>fulfilment</w:t>
      </w:r>
      <w:r w:rsidRPr="00525B6C">
        <w:rPr>
          <w:rFonts w:ascii="Arial" w:hAnsi="Arial" w:cs="Arial"/>
          <w:color w:val="000000"/>
        </w:rPr>
        <w:t xml:space="preserve"> of the requirements for the degree of BA.</w:t>
      </w:r>
    </w:p>
    <w:p w14:paraId="60D4471F" w14:textId="24D94ADC" w:rsidR="00147304" w:rsidRPr="00525B6C" w:rsidRDefault="00147304" w:rsidP="00147304">
      <w:pPr>
        <w:pStyle w:val="NormalWeb"/>
        <w:rPr>
          <w:rFonts w:ascii="Arial" w:hAnsi="Arial" w:cs="Arial"/>
          <w:color w:val="000000"/>
        </w:rPr>
      </w:pPr>
      <w:r w:rsidRPr="00525B6C">
        <w:rPr>
          <w:rFonts w:ascii="Arial" w:hAnsi="Arial" w:cs="Arial"/>
          <w:color w:val="000000"/>
        </w:rPr>
        <w:t>Signed</w:t>
      </w:r>
      <w:r w:rsidR="00417912" w:rsidRPr="00525B6C">
        <w:rPr>
          <w:rFonts w:ascii="Arial" w:hAnsi="Arial" w:cs="Arial"/>
          <w:color w:val="000000"/>
        </w:rPr>
        <w:t>: Marta Lesiczka</w:t>
      </w:r>
    </w:p>
    <w:p w14:paraId="4AB96D51" w14:textId="40789DA2" w:rsidR="00147304" w:rsidRPr="00525B6C" w:rsidRDefault="00147304" w:rsidP="00147304">
      <w:pPr>
        <w:pStyle w:val="NormalWeb"/>
        <w:rPr>
          <w:rFonts w:ascii="Arial" w:hAnsi="Arial" w:cs="Arial"/>
          <w:color w:val="000000"/>
        </w:rPr>
      </w:pPr>
      <w:r w:rsidRPr="00525B6C">
        <w:rPr>
          <w:rFonts w:ascii="Arial" w:hAnsi="Arial" w:cs="Arial"/>
          <w:color w:val="000000"/>
        </w:rPr>
        <w:t>Date</w:t>
      </w:r>
      <w:r w:rsidR="00417912" w:rsidRPr="00525B6C">
        <w:rPr>
          <w:rFonts w:ascii="Arial" w:hAnsi="Arial" w:cs="Arial"/>
          <w:color w:val="000000"/>
        </w:rPr>
        <w:t>: 11/07/2025</w:t>
      </w:r>
    </w:p>
    <w:p w14:paraId="46A39C55" w14:textId="77777777" w:rsidR="00147304" w:rsidRPr="00525B6C" w:rsidRDefault="00147304" w:rsidP="00147304">
      <w:pPr>
        <w:pStyle w:val="NormalWeb"/>
        <w:rPr>
          <w:rFonts w:ascii="Arial" w:hAnsi="Arial" w:cs="Arial"/>
          <w:color w:val="000000"/>
        </w:rPr>
      </w:pPr>
      <w:r w:rsidRPr="00525B6C">
        <w:rPr>
          <w:rFonts w:ascii="Arial" w:hAnsi="Arial" w:cs="Arial"/>
          <w:color w:val="000000"/>
        </w:rPr>
        <w:t>STATEMENT 2</w:t>
      </w:r>
    </w:p>
    <w:p w14:paraId="67393D68" w14:textId="5601D3AA" w:rsidR="00147304" w:rsidRPr="00525B6C" w:rsidRDefault="00147304" w:rsidP="00147304">
      <w:pPr>
        <w:pStyle w:val="NormalWeb"/>
        <w:rPr>
          <w:rFonts w:ascii="Arial" w:hAnsi="Arial" w:cs="Arial"/>
          <w:color w:val="000000"/>
        </w:rPr>
      </w:pPr>
      <w:r w:rsidRPr="00525B6C">
        <w:rPr>
          <w:rFonts w:ascii="Arial" w:hAnsi="Arial" w:cs="Arial"/>
          <w:color w:val="000000"/>
        </w:rPr>
        <w:t>This dissertation is the result of my own independent work/investigation, except where otherwise stated.</w:t>
      </w:r>
    </w:p>
    <w:p w14:paraId="19F5AB5B" w14:textId="41511454" w:rsidR="00147304" w:rsidRPr="00525B6C" w:rsidRDefault="00147304" w:rsidP="00147304">
      <w:pPr>
        <w:pStyle w:val="NormalWeb"/>
        <w:rPr>
          <w:rFonts w:ascii="Arial" w:hAnsi="Arial" w:cs="Arial"/>
          <w:color w:val="000000"/>
        </w:rPr>
      </w:pPr>
      <w:r w:rsidRPr="00525B6C">
        <w:rPr>
          <w:rFonts w:ascii="Arial" w:hAnsi="Arial" w:cs="Arial"/>
          <w:color w:val="000000"/>
        </w:rPr>
        <w:t>Signed</w:t>
      </w:r>
      <w:r w:rsidR="00417912" w:rsidRPr="00525B6C">
        <w:rPr>
          <w:rFonts w:ascii="Arial" w:hAnsi="Arial" w:cs="Arial"/>
          <w:color w:val="000000"/>
        </w:rPr>
        <w:t>:</w:t>
      </w:r>
      <w:r w:rsidR="003268D8" w:rsidRPr="00525B6C">
        <w:rPr>
          <w:rFonts w:ascii="Arial" w:hAnsi="Arial" w:cs="Arial"/>
          <w:color w:val="000000"/>
        </w:rPr>
        <w:t xml:space="preserve"> </w:t>
      </w:r>
      <w:r w:rsidR="00417912" w:rsidRPr="00525B6C">
        <w:rPr>
          <w:rFonts w:ascii="Arial" w:hAnsi="Arial" w:cs="Arial"/>
          <w:color w:val="000000"/>
        </w:rPr>
        <w:t>Marta Lesiczka</w:t>
      </w:r>
    </w:p>
    <w:p w14:paraId="00BB7D1B" w14:textId="3671DDA9" w:rsidR="00147304" w:rsidRPr="00525B6C" w:rsidRDefault="00147304" w:rsidP="00147304">
      <w:pPr>
        <w:pStyle w:val="NormalWeb"/>
        <w:rPr>
          <w:rFonts w:ascii="Arial" w:hAnsi="Arial" w:cs="Arial"/>
          <w:color w:val="000000"/>
        </w:rPr>
      </w:pPr>
      <w:r w:rsidRPr="00525B6C">
        <w:rPr>
          <w:rFonts w:ascii="Arial" w:hAnsi="Arial" w:cs="Arial"/>
          <w:color w:val="000000"/>
        </w:rPr>
        <w:t>Date</w:t>
      </w:r>
      <w:r w:rsidR="00417912" w:rsidRPr="00525B6C">
        <w:rPr>
          <w:rFonts w:ascii="Arial" w:hAnsi="Arial" w:cs="Arial"/>
          <w:color w:val="000000"/>
        </w:rPr>
        <w:t xml:space="preserve">: </w:t>
      </w:r>
      <w:bookmarkStart w:id="3" w:name="_Hlk202646296"/>
      <w:r w:rsidR="00417912" w:rsidRPr="00525B6C">
        <w:rPr>
          <w:rFonts w:ascii="Arial" w:hAnsi="Arial" w:cs="Arial"/>
          <w:color w:val="000000"/>
        </w:rPr>
        <w:t>11/07/2025</w:t>
      </w:r>
      <w:bookmarkEnd w:id="3"/>
    </w:p>
    <w:p w14:paraId="33BB2D61" w14:textId="77777777" w:rsidR="00147304" w:rsidRPr="00525B6C" w:rsidRDefault="00147304" w:rsidP="00147304">
      <w:pPr>
        <w:pStyle w:val="NormalWeb"/>
        <w:rPr>
          <w:rFonts w:ascii="Arial" w:hAnsi="Arial" w:cs="Arial"/>
          <w:color w:val="000000"/>
        </w:rPr>
      </w:pPr>
      <w:r w:rsidRPr="00525B6C">
        <w:rPr>
          <w:rFonts w:ascii="Arial" w:hAnsi="Arial" w:cs="Arial"/>
          <w:color w:val="000000"/>
        </w:rPr>
        <w:t>STATEMENT 3</w:t>
      </w:r>
    </w:p>
    <w:p w14:paraId="2EC8C166" w14:textId="6092E53C" w:rsidR="00147304" w:rsidRPr="00525B6C" w:rsidRDefault="00147304" w:rsidP="00147304">
      <w:pPr>
        <w:pStyle w:val="NormalWeb"/>
        <w:rPr>
          <w:rFonts w:ascii="Arial" w:hAnsi="Arial" w:cs="Arial"/>
          <w:color w:val="000000"/>
        </w:rPr>
      </w:pPr>
      <w:r w:rsidRPr="00525B6C">
        <w:rPr>
          <w:rFonts w:ascii="Arial" w:hAnsi="Arial" w:cs="Arial"/>
          <w:color w:val="000000"/>
        </w:rPr>
        <w:t>I hereby give consent for my dissertation, if accepted, to be available for photocopying and for interlibrary loan, and for the title and summary to be made available to outside organisations</w:t>
      </w:r>
      <w:r w:rsidR="00B54E19">
        <w:rPr>
          <w:rFonts w:ascii="Arial" w:hAnsi="Arial" w:cs="Arial"/>
          <w:color w:val="000000"/>
        </w:rPr>
        <w:t>.</w:t>
      </w:r>
    </w:p>
    <w:p w14:paraId="48169E1D" w14:textId="5021F216" w:rsidR="00D36B75" w:rsidRPr="00525B6C" w:rsidRDefault="00D36B75" w:rsidP="00D36B75">
      <w:pPr>
        <w:pStyle w:val="NormalWeb"/>
        <w:rPr>
          <w:rFonts w:ascii="Arial" w:hAnsi="Arial" w:cs="Arial"/>
          <w:color w:val="000000"/>
        </w:rPr>
      </w:pPr>
      <w:r w:rsidRPr="00525B6C">
        <w:rPr>
          <w:rFonts w:ascii="Arial" w:hAnsi="Arial" w:cs="Arial"/>
          <w:color w:val="000000"/>
        </w:rPr>
        <w:t>Signed:</w:t>
      </w:r>
      <w:r w:rsidR="003268D8" w:rsidRPr="00525B6C">
        <w:rPr>
          <w:rFonts w:ascii="Arial" w:hAnsi="Arial" w:cs="Arial"/>
          <w:color w:val="000000"/>
        </w:rPr>
        <w:t xml:space="preserve"> </w:t>
      </w:r>
      <w:r w:rsidRPr="00525B6C">
        <w:rPr>
          <w:rFonts w:ascii="Arial" w:hAnsi="Arial" w:cs="Arial"/>
          <w:color w:val="000000"/>
        </w:rPr>
        <w:t>Marta Lesiczka</w:t>
      </w:r>
    </w:p>
    <w:p w14:paraId="26BCA2CB" w14:textId="762DA50E" w:rsidR="00D36B75" w:rsidRPr="00525B6C" w:rsidRDefault="00D36B75" w:rsidP="00D36B75">
      <w:pPr>
        <w:pStyle w:val="NormalWeb"/>
        <w:rPr>
          <w:rFonts w:ascii="Arial" w:hAnsi="Arial" w:cs="Arial"/>
          <w:color w:val="000000"/>
        </w:rPr>
      </w:pPr>
      <w:r w:rsidRPr="00525B6C">
        <w:rPr>
          <w:rFonts w:ascii="Arial" w:hAnsi="Arial" w:cs="Arial"/>
          <w:color w:val="000000"/>
        </w:rPr>
        <w:t xml:space="preserve">Date: </w:t>
      </w:r>
      <w:r w:rsidR="003268D8" w:rsidRPr="00525B6C">
        <w:rPr>
          <w:rFonts w:ascii="Arial" w:hAnsi="Arial" w:cs="Arial"/>
          <w:color w:val="000000"/>
        </w:rPr>
        <w:t>11/07/2025</w:t>
      </w:r>
    </w:p>
    <w:p w14:paraId="2DBDFA92" w14:textId="77777777" w:rsidR="00D36B75" w:rsidRPr="00525B6C" w:rsidRDefault="00D36B75" w:rsidP="00D36B75">
      <w:pPr>
        <w:pStyle w:val="NormalWeb"/>
        <w:rPr>
          <w:rFonts w:ascii="Arial" w:hAnsi="Arial" w:cs="Arial"/>
          <w:color w:val="000000"/>
        </w:rPr>
      </w:pPr>
      <w:r w:rsidRPr="00525B6C">
        <w:rPr>
          <w:rFonts w:ascii="Arial" w:hAnsi="Arial" w:cs="Arial"/>
          <w:color w:val="000000"/>
        </w:rPr>
        <w:t>STATEMENT 4</w:t>
      </w:r>
    </w:p>
    <w:p w14:paraId="6C428F0C" w14:textId="77777777" w:rsidR="00D36B75" w:rsidRPr="00525B6C" w:rsidRDefault="00D36B75" w:rsidP="00D36B75">
      <w:pPr>
        <w:pStyle w:val="NormalWeb"/>
        <w:rPr>
          <w:rFonts w:ascii="Arial" w:hAnsi="Arial" w:cs="Arial"/>
          <w:color w:val="000000"/>
        </w:rPr>
      </w:pPr>
      <w:r w:rsidRPr="00525B6C">
        <w:rPr>
          <w:rFonts w:ascii="Arial" w:hAnsi="Arial" w:cs="Arial"/>
          <w:color w:val="000000"/>
        </w:rPr>
        <w:t>I hereby give consent for my dissertation, if accepted, to be available on the university's IT system to those who have consent to use the system.</w:t>
      </w:r>
    </w:p>
    <w:p w14:paraId="5076C1A9" w14:textId="25F15C73" w:rsidR="00D36B75" w:rsidRPr="00525B6C" w:rsidRDefault="00D36B75" w:rsidP="00D36B75">
      <w:pPr>
        <w:pStyle w:val="NormalWeb"/>
        <w:rPr>
          <w:rFonts w:ascii="Arial" w:hAnsi="Arial" w:cs="Arial"/>
          <w:color w:val="000000"/>
        </w:rPr>
      </w:pPr>
      <w:r w:rsidRPr="00525B6C">
        <w:rPr>
          <w:rFonts w:ascii="Arial" w:hAnsi="Arial" w:cs="Arial"/>
          <w:color w:val="000000"/>
        </w:rPr>
        <w:t>Signed</w:t>
      </w:r>
      <w:r w:rsidR="003268D8" w:rsidRPr="00525B6C">
        <w:rPr>
          <w:rFonts w:ascii="Arial" w:hAnsi="Arial" w:cs="Arial"/>
          <w:color w:val="000000"/>
        </w:rPr>
        <w:t>: Marta Lesiczka</w:t>
      </w:r>
    </w:p>
    <w:p w14:paraId="76F0456F" w14:textId="3613F0A4" w:rsidR="00D36B75" w:rsidRPr="00525B6C" w:rsidRDefault="00D36B75" w:rsidP="00D36B75">
      <w:pPr>
        <w:pStyle w:val="NormalWeb"/>
        <w:rPr>
          <w:rFonts w:ascii="Arial" w:hAnsi="Arial" w:cs="Arial"/>
          <w:color w:val="000000"/>
        </w:rPr>
      </w:pPr>
      <w:r w:rsidRPr="30FDA980">
        <w:rPr>
          <w:rFonts w:ascii="Arial" w:hAnsi="Arial" w:cs="Arial"/>
          <w:color w:val="000000" w:themeColor="text1"/>
        </w:rPr>
        <w:t>Date</w:t>
      </w:r>
      <w:r w:rsidR="003268D8" w:rsidRPr="30FDA980">
        <w:rPr>
          <w:rFonts w:ascii="Arial" w:hAnsi="Arial" w:cs="Arial"/>
          <w:color w:val="000000" w:themeColor="text1"/>
        </w:rPr>
        <w:t>: 11/07/2025</w:t>
      </w:r>
    </w:p>
    <w:p w14:paraId="233C2722" w14:textId="67E90A98" w:rsidR="47CD9606" w:rsidRDefault="47CD9606" w:rsidP="47CD9606">
      <w:pPr>
        <w:pStyle w:val="NormalWeb"/>
        <w:rPr>
          <w:rFonts w:ascii="Arial" w:hAnsi="Arial" w:cs="Arial"/>
          <w:color w:val="000000" w:themeColor="text1"/>
        </w:rPr>
      </w:pPr>
    </w:p>
    <w:p w14:paraId="76BB2011" w14:textId="4015822F" w:rsidR="2172E42B" w:rsidRDefault="2172E42B" w:rsidP="2172E42B">
      <w:pPr>
        <w:pStyle w:val="NormalWeb"/>
        <w:rPr>
          <w:rFonts w:ascii="Arial" w:hAnsi="Arial" w:cs="Arial"/>
          <w:color w:val="000000" w:themeColor="text1"/>
        </w:rPr>
      </w:pPr>
    </w:p>
    <w:p w14:paraId="6E4F3BA6" w14:textId="57F6CA4D" w:rsidR="2172E42B" w:rsidRDefault="2172E42B" w:rsidP="2172E42B">
      <w:pPr>
        <w:pStyle w:val="NormalWeb"/>
        <w:rPr>
          <w:rFonts w:ascii="Arial" w:hAnsi="Arial" w:cs="Arial"/>
          <w:color w:val="000000" w:themeColor="text1"/>
        </w:rPr>
      </w:pPr>
    </w:p>
    <w:p w14:paraId="6EEB6A7A" w14:textId="65FAEEA0" w:rsidR="2172E42B" w:rsidRDefault="2172E42B" w:rsidP="2172E42B">
      <w:pPr>
        <w:pStyle w:val="NormalWeb"/>
        <w:rPr>
          <w:rFonts w:ascii="Arial" w:hAnsi="Arial" w:cs="Arial"/>
          <w:color w:val="000000" w:themeColor="text1"/>
        </w:rPr>
      </w:pPr>
    </w:p>
    <w:p w14:paraId="2F02A06B" w14:textId="45CB81A9" w:rsidR="2172E42B" w:rsidRDefault="2172E42B" w:rsidP="2172E42B">
      <w:pPr>
        <w:pStyle w:val="NormalWeb"/>
        <w:rPr>
          <w:rFonts w:ascii="Arial" w:hAnsi="Arial" w:cs="Arial"/>
          <w:color w:val="000000" w:themeColor="text1"/>
        </w:rPr>
      </w:pPr>
    </w:p>
    <w:p w14:paraId="1A63A8A5" w14:textId="772F008B" w:rsidR="2172E42B" w:rsidRDefault="2172E42B" w:rsidP="2172E42B">
      <w:pPr>
        <w:pStyle w:val="NormalWeb"/>
        <w:rPr>
          <w:rFonts w:ascii="Arial" w:hAnsi="Arial" w:cs="Arial"/>
          <w:color w:val="000000" w:themeColor="text1"/>
        </w:rPr>
      </w:pPr>
    </w:p>
    <w:p w14:paraId="5083A17E" w14:textId="562875F8" w:rsidR="2172E42B" w:rsidRDefault="2172E42B" w:rsidP="2172E42B">
      <w:pPr>
        <w:pStyle w:val="NormalWeb"/>
        <w:rPr>
          <w:rFonts w:ascii="Arial" w:hAnsi="Arial" w:cs="Arial"/>
          <w:color w:val="000000" w:themeColor="text1"/>
        </w:rPr>
      </w:pPr>
    </w:p>
    <w:p w14:paraId="2BCA91C2" w14:textId="64B02F43" w:rsidR="2172E42B" w:rsidRDefault="2172E42B" w:rsidP="2172E42B">
      <w:pPr>
        <w:pStyle w:val="NormalWeb"/>
        <w:rPr>
          <w:rFonts w:ascii="Arial" w:hAnsi="Arial" w:cs="Arial"/>
          <w:color w:val="000000" w:themeColor="text1"/>
        </w:rPr>
      </w:pPr>
    </w:p>
    <w:p w14:paraId="38760A99" w14:textId="686CD1A0" w:rsidR="2172E42B" w:rsidRDefault="2172E42B" w:rsidP="2172E42B">
      <w:pPr>
        <w:pStyle w:val="NormalWeb"/>
        <w:rPr>
          <w:rFonts w:ascii="Arial" w:hAnsi="Arial" w:cs="Arial"/>
          <w:color w:val="000000" w:themeColor="text1"/>
        </w:rPr>
      </w:pPr>
    </w:p>
    <w:p w14:paraId="0747A013" w14:textId="4CA429AA" w:rsidR="77E6C776" w:rsidRDefault="77E6C776" w:rsidP="77E6C776">
      <w:pPr>
        <w:pStyle w:val="NormalWeb"/>
        <w:rPr>
          <w:rFonts w:ascii="Arial" w:hAnsi="Arial" w:cs="Arial"/>
          <w:color w:val="000000" w:themeColor="text1"/>
        </w:rPr>
      </w:pPr>
    </w:p>
    <w:p w14:paraId="67DE54F1" w14:textId="61C93080" w:rsidR="2C491DAA" w:rsidRDefault="2C491DAA" w:rsidP="2C491DAA">
      <w:pPr>
        <w:pStyle w:val="NormalWeb"/>
        <w:rPr>
          <w:rFonts w:ascii="Arial" w:hAnsi="Arial" w:cs="Arial"/>
          <w:color w:val="000000" w:themeColor="text1"/>
        </w:rPr>
      </w:pPr>
    </w:p>
    <w:p w14:paraId="700B2434" w14:textId="52E5F142" w:rsidR="2C491DAA" w:rsidRDefault="2C491DAA" w:rsidP="2C491DAA">
      <w:pPr>
        <w:pStyle w:val="NormalWeb"/>
        <w:rPr>
          <w:rFonts w:ascii="Arial" w:hAnsi="Arial" w:cs="Arial"/>
          <w:color w:val="000000" w:themeColor="text1"/>
        </w:rPr>
      </w:pPr>
    </w:p>
    <w:p w14:paraId="545CEA2C" w14:textId="58C0102A" w:rsidR="2C491DAA" w:rsidRDefault="2C491DAA" w:rsidP="2C491DAA">
      <w:pPr>
        <w:pStyle w:val="NormalWeb"/>
        <w:rPr>
          <w:rFonts w:ascii="Arial" w:hAnsi="Arial" w:cs="Arial"/>
          <w:color w:val="000000" w:themeColor="text1"/>
        </w:rPr>
      </w:pPr>
    </w:p>
    <w:p w14:paraId="63316B2B" w14:textId="71C6ACC5" w:rsidR="2C491DAA" w:rsidRDefault="2C491DAA" w:rsidP="2C491DAA">
      <w:pPr>
        <w:pStyle w:val="NormalWeb"/>
        <w:rPr>
          <w:rFonts w:ascii="Arial" w:hAnsi="Arial" w:cs="Arial"/>
          <w:color w:val="000000" w:themeColor="text1"/>
        </w:rPr>
      </w:pPr>
    </w:p>
    <w:p w14:paraId="5B720657" w14:textId="34D3785D" w:rsidR="2C491DAA" w:rsidRDefault="2C491DAA" w:rsidP="2C491DAA">
      <w:pPr>
        <w:pStyle w:val="NormalWeb"/>
        <w:rPr>
          <w:rFonts w:ascii="Arial" w:hAnsi="Arial" w:cs="Arial"/>
          <w:color w:val="000000" w:themeColor="text1"/>
        </w:rPr>
      </w:pPr>
    </w:p>
    <w:p w14:paraId="08462614" w14:textId="747702A9" w:rsidR="2C491DAA" w:rsidRDefault="2C491DAA" w:rsidP="2C491DAA">
      <w:pPr>
        <w:pStyle w:val="NormalWeb"/>
        <w:rPr>
          <w:rFonts w:ascii="Arial" w:hAnsi="Arial" w:cs="Arial"/>
          <w:color w:val="000000" w:themeColor="text1"/>
        </w:rPr>
      </w:pPr>
    </w:p>
    <w:p w14:paraId="02421A8D" w14:textId="3D9F5FCD" w:rsidR="2172E42B" w:rsidRDefault="2172E42B" w:rsidP="2172E42B">
      <w:pPr>
        <w:pStyle w:val="NormalWeb"/>
        <w:rPr>
          <w:rFonts w:ascii="Arial" w:hAnsi="Arial" w:cs="Arial"/>
          <w:color w:val="000000" w:themeColor="text1"/>
        </w:rPr>
      </w:pPr>
    </w:p>
    <w:p w14:paraId="6FAB85E2" w14:textId="3E0FD075" w:rsidR="30FDA980" w:rsidRDefault="30FDA980" w:rsidP="30FDA980">
      <w:pPr>
        <w:pStyle w:val="NormalWeb"/>
        <w:rPr>
          <w:rFonts w:ascii="Arial" w:hAnsi="Arial" w:cs="Arial"/>
          <w:color w:val="000000" w:themeColor="text1"/>
        </w:rPr>
      </w:pPr>
    </w:p>
    <w:p w14:paraId="3FE08D54" w14:textId="404CD902" w:rsidR="00525B6C" w:rsidRDefault="00214D80" w:rsidP="004245C7">
      <w:pPr>
        <w:pStyle w:val="NormalWeb"/>
        <w:rPr>
          <w:rFonts w:ascii="Arial" w:hAnsi="Arial" w:cs="Arial"/>
        </w:rPr>
      </w:pPr>
      <w:r>
        <w:rPr>
          <w:noProof/>
        </w:rPr>
        <w:drawing>
          <wp:inline distT="0" distB="0" distL="0" distR="0" wp14:anchorId="5F2DFA11" wp14:editId="01DF3DF0">
            <wp:extent cx="1394460" cy="464820"/>
            <wp:effectExtent l="0" t="0" r="0" b="0"/>
            <wp:docPr id="1385752584"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1142" name="Picture 210281142" descr="uwtsd-logo-bilingual"/>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4460" cy="464820"/>
                    </a:xfrm>
                    <a:prstGeom prst="rect">
                      <a:avLst/>
                    </a:prstGeom>
                  </pic:spPr>
                </pic:pic>
              </a:graphicData>
            </a:graphic>
          </wp:inline>
        </w:drawing>
      </w:r>
    </w:p>
    <w:p w14:paraId="52C40C76" w14:textId="377897D2" w:rsidR="00525B6C" w:rsidRPr="00CC0A49" w:rsidRDefault="00525B6C" w:rsidP="00CC0A49">
      <w:pPr>
        <w:pStyle w:val="Heading2"/>
      </w:pPr>
      <w:bookmarkStart w:id="4" w:name="_Toc203047417"/>
      <w:r>
        <w:t>Acknowledge</w:t>
      </w:r>
      <w:r w:rsidR="00F833C7">
        <w:t>ment</w:t>
      </w:r>
      <w:bookmarkEnd w:id="4"/>
    </w:p>
    <w:p w14:paraId="3A7B0EA1" w14:textId="56C15AC5" w:rsidR="004245C7" w:rsidRPr="004245C7" w:rsidRDefault="004245C7" w:rsidP="004245C7">
      <w:pPr>
        <w:pStyle w:val="NormalWeb"/>
        <w:rPr>
          <w:rFonts w:ascii="Arial" w:hAnsi="Arial" w:cs="Arial"/>
        </w:rPr>
      </w:pPr>
      <w:r w:rsidRPr="7EA9DF5A">
        <w:rPr>
          <w:rFonts w:ascii="Arial" w:hAnsi="Arial" w:cs="Arial"/>
        </w:rPr>
        <w:t xml:space="preserve">I would like to express my deepest gratitude to my supervisor, </w:t>
      </w:r>
      <w:r w:rsidRPr="7EA9DF5A">
        <w:rPr>
          <w:rStyle w:val="Strong"/>
          <w:rFonts w:ascii="Arial" w:eastAsiaTheme="majorEastAsia" w:hAnsi="Arial" w:cs="Arial"/>
          <w:b w:val="0"/>
          <w:bCs w:val="0"/>
        </w:rPr>
        <w:t>Arpu Kumar</w:t>
      </w:r>
      <w:r w:rsidRPr="7EA9DF5A">
        <w:rPr>
          <w:rFonts w:ascii="Arial" w:hAnsi="Arial" w:cs="Arial"/>
        </w:rPr>
        <w:t>, for her invaluable guidance, patience, and encouragement throughout the development of this dissertation. Her expertise and constructive feedback have been instrumental in shaping this research.</w:t>
      </w:r>
    </w:p>
    <w:p w14:paraId="48C9E8BF" w14:textId="35F354C8" w:rsidR="7EA9DF5A" w:rsidRDefault="7EA9DF5A" w:rsidP="7EA9DF5A">
      <w:pPr>
        <w:pStyle w:val="NormalWeb"/>
        <w:rPr>
          <w:rFonts w:ascii="Arial" w:hAnsi="Arial" w:cs="Arial"/>
        </w:rPr>
      </w:pPr>
    </w:p>
    <w:p w14:paraId="1DED0A7C" w14:textId="19E1869B" w:rsidR="004245C7" w:rsidRPr="004245C7" w:rsidRDefault="004245C7" w:rsidP="004245C7">
      <w:pPr>
        <w:pStyle w:val="NormalWeb"/>
        <w:rPr>
          <w:rFonts w:ascii="Arial" w:hAnsi="Arial" w:cs="Arial"/>
        </w:rPr>
      </w:pPr>
      <w:r w:rsidRPr="7EA9DF5A">
        <w:rPr>
          <w:rFonts w:ascii="Arial" w:hAnsi="Arial" w:cs="Arial"/>
        </w:rPr>
        <w:t xml:space="preserve">I also </w:t>
      </w:r>
      <w:r w:rsidR="007D6B2E" w:rsidRPr="7EA9DF5A">
        <w:rPr>
          <w:rFonts w:ascii="Arial" w:hAnsi="Arial" w:cs="Arial"/>
        </w:rPr>
        <w:t>want to thank</w:t>
      </w:r>
      <w:r w:rsidRPr="7EA9DF5A">
        <w:rPr>
          <w:rFonts w:ascii="Arial" w:hAnsi="Arial" w:cs="Arial"/>
        </w:rPr>
        <w:t xml:space="preserve"> my children for their understanding and patience during the many hours I dedicated to studying and writing. Your love and support gave me the strength to keep going.</w:t>
      </w:r>
    </w:p>
    <w:p w14:paraId="3FD9C7E6" w14:textId="5802CB7F" w:rsidR="7EA9DF5A" w:rsidRDefault="7EA9DF5A" w:rsidP="7EA9DF5A">
      <w:pPr>
        <w:pStyle w:val="NormalWeb"/>
        <w:rPr>
          <w:rFonts w:ascii="Arial" w:hAnsi="Arial" w:cs="Arial"/>
        </w:rPr>
      </w:pPr>
    </w:p>
    <w:p w14:paraId="29B80247" w14:textId="77777777" w:rsidR="004245C7" w:rsidRPr="004245C7" w:rsidRDefault="004245C7" w:rsidP="004245C7">
      <w:pPr>
        <w:pStyle w:val="NormalWeb"/>
        <w:rPr>
          <w:rFonts w:ascii="Arial" w:hAnsi="Arial" w:cs="Arial"/>
        </w:rPr>
      </w:pPr>
      <w:r w:rsidRPr="7EA9DF5A">
        <w:rPr>
          <w:rFonts w:ascii="Arial" w:hAnsi="Arial" w:cs="Arial"/>
        </w:rPr>
        <w:t>My heartfelt thanks go to my mother, who has always been there for me, especially during this challenging period, helping with the children and allowing me the time and focus I needed to complete my studies.</w:t>
      </w:r>
    </w:p>
    <w:p w14:paraId="462D2FAF" w14:textId="43B49CC7" w:rsidR="7EA9DF5A" w:rsidRDefault="7EA9DF5A" w:rsidP="7EA9DF5A">
      <w:pPr>
        <w:pStyle w:val="NormalWeb"/>
        <w:rPr>
          <w:rFonts w:ascii="Arial" w:hAnsi="Arial" w:cs="Arial"/>
        </w:rPr>
      </w:pPr>
    </w:p>
    <w:p w14:paraId="133C1F5C" w14:textId="6CF45275" w:rsidR="004245C7" w:rsidRPr="004245C7" w:rsidRDefault="004245C7" w:rsidP="004245C7">
      <w:pPr>
        <w:pStyle w:val="NormalWeb"/>
        <w:rPr>
          <w:rFonts w:ascii="Arial" w:hAnsi="Arial" w:cs="Arial"/>
        </w:rPr>
      </w:pPr>
      <w:r w:rsidRPr="004245C7">
        <w:rPr>
          <w:rFonts w:ascii="Arial" w:hAnsi="Arial" w:cs="Arial"/>
        </w:rPr>
        <w:t>Finally, I would like to thank my manager at work</w:t>
      </w:r>
      <w:r w:rsidR="00061A8D" w:rsidRPr="4260B97D">
        <w:rPr>
          <w:rFonts w:ascii="Arial" w:eastAsia="Arial" w:hAnsi="Arial" w:cs="Arial"/>
        </w:rPr>
        <w:t>,</w:t>
      </w:r>
      <w:r w:rsidRPr="4260B97D">
        <w:rPr>
          <w:rFonts w:ascii="Arial" w:eastAsia="Arial" w:hAnsi="Arial" w:cs="Arial"/>
        </w:rPr>
        <w:t xml:space="preserve"> </w:t>
      </w:r>
      <w:r w:rsidR="00B54E19" w:rsidRPr="266E4DB0">
        <w:rPr>
          <w:rFonts w:ascii="Arial" w:hAnsi="Arial" w:cs="Arial"/>
        </w:rPr>
        <w:t>Stef</w:t>
      </w:r>
      <w:r w:rsidR="6CDB34AA" w:rsidRPr="266E4DB0">
        <w:rPr>
          <w:rFonts w:ascii="Arial" w:hAnsi="Arial" w:cs="Arial"/>
        </w:rPr>
        <w:t>f</w:t>
      </w:r>
      <w:r w:rsidR="00B54E19" w:rsidRPr="266E4DB0">
        <w:rPr>
          <w:rFonts w:ascii="Arial" w:hAnsi="Arial" w:cs="Arial"/>
        </w:rPr>
        <w:t>an</w:t>
      </w:r>
      <w:r w:rsidR="00B54E19">
        <w:rPr>
          <w:rFonts w:ascii="Arial" w:hAnsi="Arial" w:cs="Arial"/>
        </w:rPr>
        <w:t xml:space="preserve"> </w:t>
      </w:r>
      <w:r w:rsidR="002507C5">
        <w:rPr>
          <w:rFonts w:ascii="Arial" w:hAnsi="Arial" w:cs="Arial"/>
        </w:rPr>
        <w:t xml:space="preserve">Johns </w:t>
      </w:r>
      <w:r w:rsidR="00061A8D">
        <w:rPr>
          <w:rFonts w:ascii="Arial" w:hAnsi="Arial" w:cs="Arial"/>
        </w:rPr>
        <w:t>for</w:t>
      </w:r>
      <w:r w:rsidRPr="004245C7">
        <w:rPr>
          <w:rFonts w:ascii="Arial" w:hAnsi="Arial" w:cs="Arial"/>
        </w:rPr>
        <w:t xml:space="preserve"> his support and understanding, which made it possible for me to balance my professional responsibilities alongside my academic commitments.</w:t>
      </w:r>
    </w:p>
    <w:p w14:paraId="726BC81B" w14:textId="77777777" w:rsidR="00D36B75" w:rsidRDefault="00D36B75" w:rsidP="00147304">
      <w:pPr>
        <w:pStyle w:val="NormalWeb"/>
        <w:rPr>
          <w:color w:val="000000"/>
          <w:sz w:val="27"/>
          <w:szCs w:val="27"/>
        </w:rPr>
      </w:pPr>
    </w:p>
    <w:p w14:paraId="35530008" w14:textId="77777777" w:rsidR="00214D80" w:rsidRDefault="00F3452E" w:rsidP="0057418F">
      <w:pPr>
        <w:pStyle w:val="Heading2"/>
        <w:rPr>
          <w:rFonts w:eastAsia="Arial"/>
          <w:color w:val="000000" w:themeColor="text1"/>
          <w:sz w:val="36"/>
          <w:szCs w:val="36"/>
        </w:rPr>
      </w:pPr>
      <w:r>
        <w:rPr>
          <w:rFonts w:eastAsia="Arial"/>
          <w:color w:val="000000" w:themeColor="text1"/>
          <w:sz w:val="36"/>
          <w:szCs w:val="36"/>
        </w:rPr>
        <w:br w:type="page"/>
      </w:r>
    </w:p>
    <w:p w14:paraId="2A61EB1F" w14:textId="60ABD921" w:rsidR="00214D80" w:rsidRDefault="00214D80" w:rsidP="0057418F">
      <w:pPr>
        <w:pStyle w:val="Heading2"/>
        <w:rPr>
          <w:rStyle w:val="Strong"/>
          <w:b w:val="0"/>
          <w:bCs w:val="0"/>
        </w:rPr>
      </w:pPr>
      <w:bookmarkStart w:id="5" w:name="_Toc203047418"/>
      <w:r>
        <w:rPr>
          <w:noProof/>
        </w:rPr>
        <w:drawing>
          <wp:inline distT="0" distB="0" distL="0" distR="0" wp14:anchorId="3BB5A4E0" wp14:editId="4282EFB4">
            <wp:extent cx="1394460" cy="464820"/>
            <wp:effectExtent l="0" t="0" r="0" b="0"/>
            <wp:docPr id="794720407"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1142" name="Picture 210281142" descr="uwtsd-logo-bilingual"/>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4460" cy="464820"/>
                    </a:xfrm>
                    <a:prstGeom prst="rect">
                      <a:avLst/>
                    </a:prstGeom>
                  </pic:spPr>
                </pic:pic>
              </a:graphicData>
            </a:graphic>
          </wp:inline>
        </w:drawing>
      </w:r>
      <w:bookmarkEnd w:id="5"/>
    </w:p>
    <w:p w14:paraId="6B003DB4" w14:textId="4C350DDE" w:rsidR="0057418F" w:rsidRPr="0057418F" w:rsidRDefault="0057418F" w:rsidP="0057418F">
      <w:pPr>
        <w:pStyle w:val="Heading2"/>
      </w:pPr>
      <w:bookmarkStart w:id="6" w:name="_Toc203047419"/>
      <w:r w:rsidRPr="0057418F">
        <w:rPr>
          <w:rStyle w:val="Strong"/>
          <w:b w:val="0"/>
          <w:bCs w:val="0"/>
        </w:rPr>
        <w:t>Abstract</w:t>
      </w:r>
      <w:bookmarkEnd w:id="6"/>
    </w:p>
    <w:p w14:paraId="034C078C" w14:textId="77777777" w:rsidR="0057418F" w:rsidRPr="0057418F" w:rsidRDefault="0057418F" w:rsidP="0057418F">
      <w:pPr>
        <w:pStyle w:val="NormalWeb"/>
        <w:jc w:val="both"/>
        <w:rPr>
          <w:rFonts w:ascii="Arial" w:eastAsia="Arial" w:hAnsi="Arial" w:cs="Arial"/>
        </w:rPr>
      </w:pPr>
      <w:r w:rsidRPr="0057418F">
        <w:rPr>
          <w:rFonts w:ascii="Arial" w:hAnsi="Arial" w:cs="Arial"/>
        </w:rPr>
        <w:t>This dissertation evaluates Tesco’s sustainability practices in the United Kingdom, with a specific focus on waste recycling and food waste management strategies at the Tesco Llanelli store. The study aimed to examine how national sustainability policies are implemented at the local store level, identify operational challenges, and explore stakeholder perceptions of these initiatives. A qualitative research methodology was adopted, incorporating semi-structured interviews with managers, staff, and customers, alongside secondary data analysis of Tesco’s corporate sustainability reports and industry benchmarks.</w:t>
      </w:r>
    </w:p>
    <w:p w14:paraId="33D0665E" w14:textId="714472CF" w:rsidR="2A5E7716" w:rsidRDefault="2A5E7716" w:rsidP="2A5E7716">
      <w:pPr>
        <w:pStyle w:val="NormalWeb"/>
        <w:jc w:val="both"/>
        <w:rPr>
          <w:rFonts w:ascii="Arial" w:hAnsi="Arial" w:cs="Arial"/>
        </w:rPr>
      </w:pPr>
    </w:p>
    <w:p w14:paraId="16CA41BB" w14:textId="77777777" w:rsidR="0057418F" w:rsidRPr="0057418F" w:rsidRDefault="0057418F" w:rsidP="0057418F">
      <w:pPr>
        <w:pStyle w:val="NormalWeb"/>
        <w:jc w:val="both"/>
        <w:rPr>
          <w:rFonts w:ascii="Arial" w:eastAsia="Arial" w:hAnsi="Arial" w:cs="Arial"/>
        </w:rPr>
      </w:pPr>
      <w:r w:rsidRPr="0057418F">
        <w:rPr>
          <w:rFonts w:ascii="Arial" w:hAnsi="Arial" w:cs="Arial"/>
        </w:rPr>
        <w:t>Findings reveal that Tesco Llanelli has successfully operationalised several sustainability initiatives, including yellow sticker discounting, food donation partnerships, and customer recycling schemes, aligning with corporate social responsibility frameworks and the Triple Bottom Line approach. However, challenges such as inconsistent employee training, limited customer incentives, operational constraints, and inadequate data monitoring were identified, potentially undermining the effectiveness of these initiatives.</w:t>
      </w:r>
    </w:p>
    <w:p w14:paraId="5763BA82" w14:textId="5E53AF83" w:rsidR="082F3907" w:rsidRDefault="082F3907" w:rsidP="082F3907">
      <w:pPr>
        <w:pStyle w:val="NormalWeb"/>
        <w:jc w:val="both"/>
        <w:rPr>
          <w:rFonts w:ascii="Arial" w:hAnsi="Arial" w:cs="Arial"/>
        </w:rPr>
      </w:pPr>
    </w:p>
    <w:p w14:paraId="68485B6E" w14:textId="77777777" w:rsidR="0057418F" w:rsidRPr="0057418F" w:rsidRDefault="0057418F" w:rsidP="0057418F">
      <w:pPr>
        <w:pStyle w:val="NormalWeb"/>
        <w:jc w:val="both"/>
        <w:rPr>
          <w:rFonts w:ascii="Arial" w:hAnsi="Arial" w:cs="Arial"/>
        </w:rPr>
      </w:pPr>
      <w:r w:rsidRPr="0057418F">
        <w:rPr>
          <w:rFonts w:ascii="Arial" w:hAnsi="Arial" w:cs="Arial"/>
        </w:rPr>
        <w:t>The study concludes that while Tesco demonstrates a strong commitment to sustainability at policy level, improvements in training, stakeholder engagement, incentive structures, and technological investments are necessary to enhance local implementation and impact. Recommendations include strengthening staff training programmes, improving waste tracking systems, offering customer incentives, expanding sustainable packaging, and increasing transparency through public reporting. This research contributes to understanding the practical complexities of retail sustainability and provides insights for both academic study and organisational practice in advancing effective sustainability strategies within the sector.</w:t>
      </w:r>
    </w:p>
    <w:p w14:paraId="24E35CE7" w14:textId="08CF3F4E" w:rsidR="00417912" w:rsidRDefault="0057418F" w:rsidP="003C7C86">
      <w:pPr>
        <w:rPr>
          <w:rFonts w:ascii="Arial" w:eastAsia="Arial" w:hAnsi="Arial" w:cs="Arial"/>
          <w:color w:val="000000" w:themeColor="text1"/>
          <w:sz w:val="36"/>
          <w:szCs w:val="36"/>
        </w:rPr>
      </w:pPr>
      <w:r>
        <w:rPr>
          <w:rFonts w:ascii="Arial" w:eastAsia="Arial" w:hAnsi="Arial" w:cs="Arial"/>
          <w:color w:val="000000" w:themeColor="text1"/>
          <w:sz w:val="36"/>
          <w:szCs w:val="36"/>
        </w:rPr>
        <w:br w:type="page"/>
      </w:r>
    </w:p>
    <w:p w14:paraId="13CBCA4C" w14:textId="3CB068A7" w:rsidR="00417912" w:rsidRDefault="00214D80">
      <w:pPr>
        <w:rPr>
          <w:rFonts w:ascii="Arial" w:eastAsia="Arial" w:hAnsi="Arial" w:cs="Arial"/>
          <w:color w:val="000000" w:themeColor="text1"/>
          <w:sz w:val="36"/>
          <w:szCs w:val="36"/>
        </w:rPr>
      </w:pPr>
      <w:r>
        <w:rPr>
          <w:noProof/>
        </w:rPr>
        <w:drawing>
          <wp:inline distT="0" distB="0" distL="0" distR="0" wp14:anchorId="56ABB060" wp14:editId="139A2752">
            <wp:extent cx="1394460" cy="464820"/>
            <wp:effectExtent l="0" t="0" r="0" b="0"/>
            <wp:docPr id="34830070"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1142" name="Picture 210281142" descr="uwtsd-logo-bilingual"/>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4460" cy="464820"/>
                    </a:xfrm>
                    <a:prstGeom prst="rect">
                      <a:avLst/>
                    </a:prstGeom>
                  </pic:spPr>
                </pic:pic>
              </a:graphicData>
            </a:graphic>
          </wp:inline>
        </w:drawing>
      </w:r>
    </w:p>
    <w:p w14:paraId="519F9698" w14:textId="77777777" w:rsidR="00F3452E" w:rsidRDefault="00F3452E" w:rsidP="003C7C86">
      <w:pPr>
        <w:rPr>
          <w:rFonts w:ascii="Arial" w:eastAsia="Arial" w:hAnsi="Arial" w:cs="Arial"/>
          <w:color w:val="000000" w:themeColor="text1"/>
          <w:sz w:val="36"/>
          <w:szCs w:val="36"/>
        </w:rPr>
      </w:pPr>
    </w:p>
    <w:sdt>
      <w:sdtPr>
        <w:rPr>
          <w:rFonts w:asciiTheme="minorHAnsi" w:eastAsiaTheme="minorEastAsia" w:hAnsiTheme="minorHAnsi" w:cstheme="minorBidi"/>
          <w:color w:val="auto"/>
          <w:sz w:val="24"/>
          <w:szCs w:val="24"/>
          <w:lang w:eastAsia="ja-JP"/>
        </w:rPr>
        <w:id w:val="194594997"/>
        <w:docPartObj>
          <w:docPartGallery w:val="Table of Contents"/>
          <w:docPartUnique/>
        </w:docPartObj>
      </w:sdtPr>
      <w:sdtEndPr>
        <w:rPr>
          <w:b/>
          <w:bCs/>
        </w:rPr>
      </w:sdtEndPr>
      <w:sdtContent>
        <w:p w14:paraId="0E0B1316" w14:textId="67BAD6BD" w:rsidR="002A5B8F" w:rsidRDefault="002A5B8F" w:rsidP="00E0345C">
          <w:pPr>
            <w:pStyle w:val="TOCHeading"/>
            <w:jc w:val="both"/>
          </w:pPr>
          <w:r>
            <w:t>Contents</w:t>
          </w:r>
        </w:p>
        <w:p w14:paraId="406F929F" w14:textId="7C3BC74E" w:rsidR="00B73E25" w:rsidRDefault="002A5B8F">
          <w:pPr>
            <w:pStyle w:val="TOC2"/>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03047415" w:history="1">
            <w:bookmarkStart w:id="7" w:name="_Toc203046346"/>
            <w:r w:rsidR="00B73E25" w:rsidRPr="004F433F">
              <w:rPr>
                <w:rStyle w:val="Hyperlink"/>
                <w:noProof/>
              </w:rPr>
              <w:drawing>
                <wp:inline distT="0" distB="0" distL="0" distR="0" wp14:anchorId="316A3627" wp14:editId="52AC3243">
                  <wp:extent cx="1394460" cy="464820"/>
                  <wp:effectExtent l="0" t="0" r="0" b="0"/>
                  <wp:docPr id="775314906"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1142" name="Picture 210281142" descr="uwtsd-logo-bilingual"/>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94460" cy="464820"/>
                          </a:xfrm>
                          <a:prstGeom prst="rect">
                            <a:avLst/>
                          </a:prstGeom>
                        </pic:spPr>
                      </pic:pic>
                    </a:graphicData>
                  </a:graphic>
                </wp:inline>
              </w:drawing>
            </w:r>
            <w:bookmarkEnd w:id="7"/>
            <w:r w:rsidR="00B73E25">
              <w:rPr>
                <w:noProof/>
                <w:webHidden/>
              </w:rPr>
              <w:tab/>
            </w:r>
            <w:r w:rsidR="00B73E25">
              <w:rPr>
                <w:noProof/>
                <w:webHidden/>
              </w:rPr>
              <w:fldChar w:fldCharType="begin"/>
            </w:r>
            <w:r w:rsidR="00B73E25">
              <w:rPr>
                <w:noProof/>
                <w:webHidden/>
              </w:rPr>
              <w:instrText xml:space="preserve"> PAGEREF _Toc203047415 \h </w:instrText>
            </w:r>
            <w:r w:rsidR="00B73E25">
              <w:rPr>
                <w:noProof/>
                <w:webHidden/>
              </w:rPr>
            </w:r>
            <w:r w:rsidR="00B73E25">
              <w:rPr>
                <w:noProof/>
                <w:webHidden/>
              </w:rPr>
              <w:fldChar w:fldCharType="separate"/>
            </w:r>
            <w:r w:rsidR="00B73E25">
              <w:rPr>
                <w:noProof/>
                <w:webHidden/>
              </w:rPr>
              <w:t>2</w:t>
            </w:r>
            <w:r w:rsidR="00B73E25">
              <w:rPr>
                <w:noProof/>
                <w:webHidden/>
              </w:rPr>
              <w:fldChar w:fldCharType="end"/>
            </w:r>
          </w:hyperlink>
        </w:p>
        <w:p w14:paraId="1358AFBC" w14:textId="445E4015" w:rsidR="00B73E25" w:rsidRDefault="00B73E25">
          <w:pPr>
            <w:pStyle w:val="TOC2"/>
            <w:tabs>
              <w:tab w:val="right" w:leader="dot" w:pos="9016"/>
            </w:tabs>
            <w:rPr>
              <w:noProof/>
              <w:kern w:val="2"/>
              <w:lang w:eastAsia="en-GB"/>
              <w14:ligatures w14:val="standardContextual"/>
            </w:rPr>
          </w:pPr>
          <w:hyperlink w:anchor="_Toc203047416" w:history="1">
            <w:r w:rsidRPr="004F433F">
              <w:rPr>
                <w:rStyle w:val="Hyperlink"/>
                <w:noProof/>
              </w:rPr>
              <w:t>Declarations</w:t>
            </w:r>
            <w:r>
              <w:rPr>
                <w:noProof/>
                <w:webHidden/>
              </w:rPr>
              <w:tab/>
            </w:r>
            <w:r>
              <w:rPr>
                <w:noProof/>
                <w:webHidden/>
              </w:rPr>
              <w:fldChar w:fldCharType="begin"/>
            </w:r>
            <w:r>
              <w:rPr>
                <w:noProof/>
                <w:webHidden/>
              </w:rPr>
              <w:instrText xml:space="preserve"> PAGEREF _Toc203047416 \h </w:instrText>
            </w:r>
            <w:r>
              <w:rPr>
                <w:noProof/>
                <w:webHidden/>
              </w:rPr>
            </w:r>
            <w:r>
              <w:rPr>
                <w:noProof/>
                <w:webHidden/>
              </w:rPr>
              <w:fldChar w:fldCharType="separate"/>
            </w:r>
            <w:r>
              <w:rPr>
                <w:noProof/>
                <w:webHidden/>
              </w:rPr>
              <w:t>2</w:t>
            </w:r>
            <w:r>
              <w:rPr>
                <w:noProof/>
                <w:webHidden/>
              </w:rPr>
              <w:fldChar w:fldCharType="end"/>
            </w:r>
          </w:hyperlink>
        </w:p>
        <w:p w14:paraId="4C5A8E32" w14:textId="5305D065" w:rsidR="00B73E25" w:rsidRDefault="00B73E25">
          <w:pPr>
            <w:pStyle w:val="TOC2"/>
            <w:tabs>
              <w:tab w:val="right" w:leader="dot" w:pos="9016"/>
            </w:tabs>
            <w:rPr>
              <w:noProof/>
              <w:kern w:val="2"/>
              <w:lang w:eastAsia="en-GB"/>
              <w14:ligatures w14:val="standardContextual"/>
            </w:rPr>
          </w:pPr>
          <w:hyperlink w:anchor="_Toc203047417" w:history="1">
            <w:r w:rsidRPr="004F433F">
              <w:rPr>
                <w:rStyle w:val="Hyperlink"/>
                <w:noProof/>
              </w:rPr>
              <w:t>Acknowledgement</w:t>
            </w:r>
            <w:r>
              <w:rPr>
                <w:noProof/>
                <w:webHidden/>
              </w:rPr>
              <w:tab/>
            </w:r>
            <w:r>
              <w:rPr>
                <w:noProof/>
                <w:webHidden/>
              </w:rPr>
              <w:fldChar w:fldCharType="begin"/>
            </w:r>
            <w:r>
              <w:rPr>
                <w:noProof/>
                <w:webHidden/>
              </w:rPr>
              <w:instrText xml:space="preserve"> PAGEREF _Toc203047417 \h </w:instrText>
            </w:r>
            <w:r>
              <w:rPr>
                <w:noProof/>
                <w:webHidden/>
              </w:rPr>
            </w:r>
            <w:r>
              <w:rPr>
                <w:noProof/>
                <w:webHidden/>
              </w:rPr>
              <w:fldChar w:fldCharType="separate"/>
            </w:r>
            <w:r>
              <w:rPr>
                <w:noProof/>
                <w:webHidden/>
              </w:rPr>
              <w:t>3</w:t>
            </w:r>
            <w:r>
              <w:rPr>
                <w:noProof/>
                <w:webHidden/>
              </w:rPr>
              <w:fldChar w:fldCharType="end"/>
            </w:r>
          </w:hyperlink>
        </w:p>
        <w:p w14:paraId="490DF845" w14:textId="4663C89D" w:rsidR="00B73E25" w:rsidRDefault="00B73E25">
          <w:pPr>
            <w:pStyle w:val="TOC2"/>
            <w:tabs>
              <w:tab w:val="right" w:leader="dot" w:pos="9016"/>
            </w:tabs>
            <w:rPr>
              <w:noProof/>
              <w:kern w:val="2"/>
              <w:lang w:eastAsia="en-GB"/>
              <w14:ligatures w14:val="standardContextual"/>
            </w:rPr>
          </w:pPr>
          <w:hyperlink w:anchor="_Toc203047418" w:history="1">
            <w:bookmarkStart w:id="8" w:name="_Toc203046349"/>
            <w:r w:rsidRPr="004F433F">
              <w:rPr>
                <w:rStyle w:val="Hyperlink"/>
                <w:noProof/>
              </w:rPr>
              <w:drawing>
                <wp:inline distT="0" distB="0" distL="0" distR="0" wp14:anchorId="331118BF" wp14:editId="31EF1A26">
                  <wp:extent cx="1394460" cy="464820"/>
                  <wp:effectExtent l="0" t="0" r="0" b="0"/>
                  <wp:docPr id="176455282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1142" name="Picture 210281142" descr="uwtsd-logo-bilingual"/>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4460" cy="464820"/>
                          </a:xfrm>
                          <a:prstGeom prst="rect">
                            <a:avLst/>
                          </a:prstGeom>
                        </pic:spPr>
                      </pic:pic>
                    </a:graphicData>
                  </a:graphic>
                </wp:inline>
              </w:drawing>
            </w:r>
            <w:bookmarkEnd w:id="8"/>
            <w:r>
              <w:rPr>
                <w:noProof/>
                <w:webHidden/>
              </w:rPr>
              <w:tab/>
            </w:r>
            <w:r>
              <w:rPr>
                <w:noProof/>
                <w:webHidden/>
              </w:rPr>
              <w:fldChar w:fldCharType="begin"/>
            </w:r>
            <w:r>
              <w:rPr>
                <w:noProof/>
                <w:webHidden/>
              </w:rPr>
              <w:instrText xml:space="preserve"> PAGEREF _Toc203047418 \h </w:instrText>
            </w:r>
            <w:r>
              <w:rPr>
                <w:noProof/>
                <w:webHidden/>
              </w:rPr>
            </w:r>
            <w:r>
              <w:rPr>
                <w:noProof/>
                <w:webHidden/>
              </w:rPr>
              <w:fldChar w:fldCharType="separate"/>
            </w:r>
            <w:r>
              <w:rPr>
                <w:noProof/>
                <w:webHidden/>
              </w:rPr>
              <w:t>5</w:t>
            </w:r>
            <w:r>
              <w:rPr>
                <w:noProof/>
                <w:webHidden/>
              </w:rPr>
              <w:fldChar w:fldCharType="end"/>
            </w:r>
          </w:hyperlink>
        </w:p>
        <w:p w14:paraId="37FA3C51" w14:textId="0271E466" w:rsidR="00B73E25" w:rsidRDefault="00B73E25">
          <w:pPr>
            <w:pStyle w:val="TOC2"/>
            <w:tabs>
              <w:tab w:val="right" w:leader="dot" w:pos="9016"/>
            </w:tabs>
            <w:rPr>
              <w:noProof/>
              <w:kern w:val="2"/>
              <w:lang w:eastAsia="en-GB"/>
              <w14:ligatures w14:val="standardContextual"/>
            </w:rPr>
          </w:pPr>
          <w:hyperlink w:anchor="_Toc203047419" w:history="1">
            <w:r w:rsidRPr="004F433F">
              <w:rPr>
                <w:rStyle w:val="Hyperlink"/>
                <w:noProof/>
              </w:rPr>
              <w:t>Abstract</w:t>
            </w:r>
            <w:r>
              <w:rPr>
                <w:noProof/>
                <w:webHidden/>
              </w:rPr>
              <w:tab/>
            </w:r>
            <w:r>
              <w:rPr>
                <w:noProof/>
                <w:webHidden/>
              </w:rPr>
              <w:fldChar w:fldCharType="begin"/>
            </w:r>
            <w:r>
              <w:rPr>
                <w:noProof/>
                <w:webHidden/>
              </w:rPr>
              <w:instrText xml:space="preserve"> PAGEREF _Toc203047419 \h </w:instrText>
            </w:r>
            <w:r>
              <w:rPr>
                <w:noProof/>
                <w:webHidden/>
              </w:rPr>
            </w:r>
            <w:r>
              <w:rPr>
                <w:noProof/>
                <w:webHidden/>
              </w:rPr>
              <w:fldChar w:fldCharType="separate"/>
            </w:r>
            <w:r>
              <w:rPr>
                <w:noProof/>
                <w:webHidden/>
              </w:rPr>
              <w:t>5</w:t>
            </w:r>
            <w:r>
              <w:rPr>
                <w:noProof/>
                <w:webHidden/>
              </w:rPr>
              <w:fldChar w:fldCharType="end"/>
            </w:r>
          </w:hyperlink>
        </w:p>
        <w:p w14:paraId="15E8D3AF" w14:textId="38B8BFFA" w:rsidR="00B73E25" w:rsidRDefault="00B73E25">
          <w:pPr>
            <w:pStyle w:val="TOC1"/>
            <w:tabs>
              <w:tab w:val="right" w:leader="dot" w:pos="9016"/>
            </w:tabs>
            <w:rPr>
              <w:noProof/>
              <w:kern w:val="2"/>
              <w:lang w:eastAsia="en-GB"/>
              <w14:ligatures w14:val="standardContextual"/>
            </w:rPr>
          </w:pPr>
          <w:hyperlink w:anchor="_Toc203047420" w:history="1">
            <w:bookmarkStart w:id="9" w:name="_Toc203046351"/>
            <w:r w:rsidRPr="004F433F">
              <w:rPr>
                <w:rStyle w:val="Hyperlink"/>
                <w:noProof/>
              </w:rPr>
              <w:drawing>
                <wp:inline distT="0" distB="0" distL="0" distR="0" wp14:anchorId="3CCAF793" wp14:editId="51889F17">
                  <wp:extent cx="1394460" cy="464820"/>
                  <wp:effectExtent l="0" t="0" r="0" b="0"/>
                  <wp:docPr id="559384526"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1142" name="Picture 210281142" descr="uwtsd-logo-bilingual"/>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4460" cy="464820"/>
                          </a:xfrm>
                          <a:prstGeom prst="rect">
                            <a:avLst/>
                          </a:prstGeom>
                        </pic:spPr>
                      </pic:pic>
                    </a:graphicData>
                  </a:graphic>
                </wp:inline>
              </w:drawing>
            </w:r>
            <w:bookmarkEnd w:id="9"/>
            <w:r>
              <w:rPr>
                <w:noProof/>
                <w:webHidden/>
              </w:rPr>
              <w:tab/>
            </w:r>
            <w:r>
              <w:rPr>
                <w:noProof/>
                <w:webHidden/>
              </w:rPr>
              <w:fldChar w:fldCharType="begin"/>
            </w:r>
            <w:r>
              <w:rPr>
                <w:noProof/>
                <w:webHidden/>
              </w:rPr>
              <w:instrText xml:space="preserve"> PAGEREF _Toc203047420 \h </w:instrText>
            </w:r>
            <w:r>
              <w:rPr>
                <w:noProof/>
                <w:webHidden/>
              </w:rPr>
            </w:r>
            <w:r>
              <w:rPr>
                <w:noProof/>
                <w:webHidden/>
              </w:rPr>
              <w:fldChar w:fldCharType="separate"/>
            </w:r>
            <w:r>
              <w:rPr>
                <w:noProof/>
                <w:webHidden/>
              </w:rPr>
              <w:t>9</w:t>
            </w:r>
            <w:r>
              <w:rPr>
                <w:noProof/>
                <w:webHidden/>
              </w:rPr>
              <w:fldChar w:fldCharType="end"/>
            </w:r>
          </w:hyperlink>
        </w:p>
        <w:p w14:paraId="200D9567" w14:textId="636C8B6B" w:rsidR="00B73E25" w:rsidRDefault="00B73E25">
          <w:pPr>
            <w:pStyle w:val="TOC1"/>
            <w:tabs>
              <w:tab w:val="right" w:leader="dot" w:pos="9016"/>
            </w:tabs>
            <w:rPr>
              <w:noProof/>
              <w:kern w:val="2"/>
              <w:lang w:eastAsia="en-GB"/>
              <w14:ligatures w14:val="standardContextual"/>
            </w:rPr>
          </w:pPr>
          <w:hyperlink w:anchor="_Toc203047421" w:history="1">
            <w:r w:rsidRPr="004F433F">
              <w:rPr>
                <w:rStyle w:val="Hyperlink"/>
                <w:rFonts w:ascii="Arial" w:hAnsi="Arial" w:cs="Arial"/>
                <w:noProof/>
              </w:rPr>
              <w:t>1.</w:t>
            </w:r>
            <w:r w:rsidRPr="004F433F">
              <w:rPr>
                <w:rStyle w:val="Hyperlink"/>
                <w:rFonts w:ascii="Arial" w:eastAsia="Arial" w:hAnsi="Arial" w:cs="Arial"/>
                <w:noProof/>
              </w:rPr>
              <w:t xml:space="preserve"> </w:t>
            </w:r>
            <w:r w:rsidRPr="004F433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_Toc203047421 \h </w:instrText>
            </w:r>
            <w:r>
              <w:rPr>
                <w:noProof/>
                <w:webHidden/>
              </w:rPr>
            </w:r>
            <w:r>
              <w:rPr>
                <w:noProof/>
                <w:webHidden/>
              </w:rPr>
              <w:fldChar w:fldCharType="separate"/>
            </w:r>
            <w:r>
              <w:rPr>
                <w:noProof/>
                <w:webHidden/>
              </w:rPr>
              <w:t>9</w:t>
            </w:r>
            <w:r>
              <w:rPr>
                <w:noProof/>
                <w:webHidden/>
              </w:rPr>
              <w:fldChar w:fldCharType="end"/>
            </w:r>
          </w:hyperlink>
        </w:p>
        <w:p w14:paraId="44294611" w14:textId="28A256EB" w:rsidR="00B73E25" w:rsidRDefault="00B73E25">
          <w:pPr>
            <w:pStyle w:val="TOC2"/>
            <w:tabs>
              <w:tab w:val="right" w:leader="dot" w:pos="9016"/>
            </w:tabs>
            <w:rPr>
              <w:noProof/>
              <w:kern w:val="2"/>
              <w:lang w:eastAsia="en-GB"/>
              <w14:ligatures w14:val="standardContextual"/>
            </w:rPr>
          </w:pPr>
          <w:hyperlink w:anchor="_Toc203047422" w:history="1">
            <w:r w:rsidRPr="004F433F">
              <w:rPr>
                <w:rStyle w:val="Hyperlink"/>
                <w:rFonts w:ascii="Arial" w:hAnsi="Arial" w:cs="Arial"/>
                <w:noProof/>
              </w:rPr>
              <w:t>1.1 Background and Context</w:t>
            </w:r>
            <w:r>
              <w:rPr>
                <w:noProof/>
                <w:webHidden/>
              </w:rPr>
              <w:tab/>
            </w:r>
            <w:r>
              <w:rPr>
                <w:noProof/>
                <w:webHidden/>
              </w:rPr>
              <w:fldChar w:fldCharType="begin"/>
            </w:r>
            <w:r>
              <w:rPr>
                <w:noProof/>
                <w:webHidden/>
              </w:rPr>
              <w:instrText xml:space="preserve"> PAGEREF _Toc203047422 \h </w:instrText>
            </w:r>
            <w:r>
              <w:rPr>
                <w:noProof/>
                <w:webHidden/>
              </w:rPr>
            </w:r>
            <w:r>
              <w:rPr>
                <w:noProof/>
                <w:webHidden/>
              </w:rPr>
              <w:fldChar w:fldCharType="separate"/>
            </w:r>
            <w:r>
              <w:rPr>
                <w:noProof/>
                <w:webHidden/>
              </w:rPr>
              <w:t>9</w:t>
            </w:r>
            <w:r>
              <w:rPr>
                <w:noProof/>
                <w:webHidden/>
              </w:rPr>
              <w:fldChar w:fldCharType="end"/>
            </w:r>
          </w:hyperlink>
        </w:p>
        <w:p w14:paraId="7E71D61C" w14:textId="0444B2FF" w:rsidR="00B73E25" w:rsidRDefault="00B73E25">
          <w:pPr>
            <w:pStyle w:val="TOC2"/>
            <w:tabs>
              <w:tab w:val="right" w:leader="dot" w:pos="9016"/>
            </w:tabs>
            <w:rPr>
              <w:noProof/>
              <w:kern w:val="2"/>
              <w:lang w:eastAsia="en-GB"/>
              <w14:ligatures w14:val="standardContextual"/>
            </w:rPr>
          </w:pPr>
          <w:hyperlink w:anchor="_Toc203047423" w:history="1">
            <w:r w:rsidRPr="004F433F">
              <w:rPr>
                <w:rStyle w:val="Hyperlink"/>
                <w:noProof/>
              </w:rPr>
              <w:t>1.2 Problem Statement</w:t>
            </w:r>
            <w:r>
              <w:rPr>
                <w:noProof/>
                <w:webHidden/>
              </w:rPr>
              <w:tab/>
            </w:r>
            <w:r>
              <w:rPr>
                <w:noProof/>
                <w:webHidden/>
              </w:rPr>
              <w:fldChar w:fldCharType="begin"/>
            </w:r>
            <w:r>
              <w:rPr>
                <w:noProof/>
                <w:webHidden/>
              </w:rPr>
              <w:instrText xml:space="preserve"> PAGEREF _Toc203047423 \h </w:instrText>
            </w:r>
            <w:r>
              <w:rPr>
                <w:noProof/>
                <w:webHidden/>
              </w:rPr>
            </w:r>
            <w:r>
              <w:rPr>
                <w:noProof/>
                <w:webHidden/>
              </w:rPr>
              <w:fldChar w:fldCharType="separate"/>
            </w:r>
            <w:r>
              <w:rPr>
                <w:noProof/>
                <w:webHidden/>
              </w:rPr>
              <w:t>10</w:t>
            </w:r>
            <w:r>
              <w:rPr>
                <w:noProof/>
                <w:webHidden/>
              </w:rPr>
              <w:fldChar w:fldCharType="end"/>
            </w:r>
          </w:hyperlink>
        </w:p>
        <w:p w14:paraId="702FEB80" w14:textId="6D1E51C1" w:rsidR="00B73E25" w:rsidRDefault="00B73E25">
          <w:pPr>
            <w:pStyle w:val="TOC2"/>
            <w:tabs>
              <w:tab w:val="right" w:leader="dot" w:pos="9016"/>
            </w:tabs>
            <w:rPr>
              <w:noProof/>
              <w:kern w:val="2"/>
              <w:lang w:eastAsia="en-GB"/>
              <w14:ligatures w14:val="standardContextual"/>
            </w:rPr>
          </w:pPr>
          <w:hyperlink w:anchor="_Toc203047424" w:history="1">
            <w:r w:rsidRPr="004F433F">
              <w:rPr>
                <w:rStyle w:val="Hyperlink"/>
                <w:noProof/>
              </w:rPr>
              <w:t>1.3 Rationale for the Study</w:t>
            </w:r>
            <w:r>
              <w:rPr>
                <w:noProof/>
                <w:webHidden/>
              </w:rPr>
              <w:tab/>
            </w:r>
            <w:r>
              <w:rPr>
                <w:noProof/>
                <w:webHidden/>
              </w:rPr>
              <w:fldChar w:fldCharType="begin"/>
            </w:r>
            <w:r>
              <w:rPr>
                <w:noProof/>
                <w:webHidden/>
              </w:rPr>
              <w:instrText xml:space="preserve"> PAGEREF _Toc203047424 \h </w:instrText>
            </w:r>
            <w:r>
              <w:rPr>
                <w:noProof/>
                <w:webHidden/>
              </w:rPr>
            </w:r>
            <w:r>
              <w:rPr>
                <w:noProof/>
                <w:webHidden/>
              </w:rPr>
              <w:fldChar w:fldCharType="separate"/>
            </w:r>
            <w:r>
              <w:rPr>
                <w:noProof/>
                <w:webHidden/>
              </w:rPr>
              <w:t>10</w:t>
            </w:r>
            <w:r>
              <w:rPr>
                <w:noProof/>
                <w:webHidden/>
              </w:rPr>
              <w:fldChar w:fldCharType="end"/>
            </w:r>
          </w:hyperlink>
        </w:p>
        <w:p w14:paraId="796A8D1A" w14:textId="2C41B4DA" w:rsidR="00B73E25" w:rsidRDefault="00B73E25">
          <w:pPr>
            <w:pStyle w:val="TOC2"/>
            <w:tabs>
              <w:tab w:val="right" w:leader="dot" w:pos="9016"/>
            </w:tabs>
            <w:rPr>
              <w:noProof/>
              <w:kern w:val="2"/>
              <w:lang w:eastAsia="en-GB"/>
              <w14:ligatures w14:val="standardContextual"/>
            </w:rPr>
          </w:pPr>
          <w:hyperlink w:anchor="_Toc203047425" w:history="1">
            <w:r w:rsidRPr="004F433F">
              <w:rPr>
                <w:rStyle w:val="Hyperlink"/>
                <w:noProof/>
              </w:rPr>
              <w:t>1.4 Aim of the Study</w:t>
            </w:r>
            <w:r>
              <w:rPr>
                <w:noProof/>
                <w:webHidden/>
              </w:rPr>
              <w:tab/>
            </w:r>
            <w:r>
              <w:rPr>
                <w:noProof/>
                <w:webHidden/>
              </w:rPr>
              <w:fldChar w:fldCharType="begin"/>
            </w:r>
            <w:r>
              <w:rPr>
                <w:noProof/>
                <w:webHidden/>
              </w:rPr>
              <w:instrText xml:space="preserve"> PAGEREF _Toc203047425 \h </w:instrText>
            </w:r>
            <w:r>
              <w:rPr>
                <w:noProof/>
                <w:webHidden/>
              </w:rPr>
            </w:r>
            <w:r>
              <w:rPr>
                <w:noProof/>
                <w:webHidden/>
              </w:rPr>
              <w:fldChar w:fldCharType="separate"/>
            </w:r>
            <w:r>
              <w:rPr>
                <w:noProof/>
                <w:webHidden/>
              </w:rPr>
              <w:t>11</w:t>
            </w:r>
            <w:r>
              <w:rPr>
                <w:noProof/>
                <w:webHidden/>
              </w:rPr>
              <w:fldChar w:fldCharType="end"/>
            </w:r>
          </w:hyperlink>
        </w:p>
        <w:p w14:paraId="07B4052D" w14:textId="479F4929" w:rsidR="00B73E25" w:rsidRDefault="00B73E25">
          <w:pPr>
            <w:pStyle w:val="TOC2"/>
            <w:tabs>
              <w:tab w:val="right" w:leader="dot" w:pos="9016"/>
            </w:tabs>
            <w:rPr>
              <w:noProof/>
              <w:kern w:val="2"/>
              <w:lang w:eastAsia="en-GB"/>
              <w14:ligatures w14:val="standardContextual"/>
            </w:rPr>
          </w:pPr>
          <w:hyperlink w:anchor="_Toc203047426" w:history="1">
            <w:r w:rsidRPr="004F433F">
              <w:rPr>
                <w:rStyle w:val="Hyperlink"/>
                <w:noProof/>
              </w:rPr>
              <w:t>1.5 Research Objectives</w:t>
            </w:r>
            <w:r>
              <w:rPr>
                <w:noProof/>
                <w:webHidden/>
              </w:rPr>
              <w:tab/>
            </w:r>
            <w:r>
              <w:rPr>
                <w:noProof/>
                <w:webHidden/>
              </w:rPr>
              <w:fldChar w:fldCharType="begin"/>
            </w:r>
            <w:r>
              <w:rPr>
                <w:noProof/>
                <w:webHidden/>
              </w:rPr>
              <w:instrText xml:space="preserve"> PAGEREF _Toc203047426 \h </w:instrText>
            </w:r>
            <w:r>
              <w:rPr>
                <w:noProof/>
                <w:webHidden/>
              </w:rPr>
            </w:r>
            <w:r>
              <w:rPr>
                <w:noProof/>
                <w:webHidden/>
              </w:rPr>
              <w:fldChar w:fldCharType="separate"/>
            </w:r>
            <w:r>
              <w:rPr>
                <w:noProof/>
                <w:webHidden/>
              </w:rPr>
              <w:t>11</w:t>
            </w:r>
            <w:r>
              <w:rPr>
                <w:noProof/>
                <w:webHidden/>
              </w:rPr>
              <w:fldChar w:fldCharType="end"/>
            </w:r>
          </w:hyperlink>
        </w:p>
        <w:p w14:paraId="20374406" w14:textId="0E5C991C" w:rsidR="00B73E25" w:rsidRDefault="00B73E25">
          <w:pPr>
            <w:pStyle w:val="TOC2"/>
            <w:tabs>
              <w:tab w:val="right" w:leader="dot" w:pos="9016"/>
            </w:tabs>
            <w:rPr>
              <w:noProof/>
              <w:kern w:val="2"/>
              <w:lang w:eastAsia="en-GB"/>
              <w14:ligatures w14:val="standardContextual"/>
            </w:rPr>
          </w:pPr>
          <w:hyperlink w:anchor="_Toc203047427" w:history="1">
            <w:r w:rsidRPr="004F433F">
              <w:rPr>
                <w:rStyle w:val="Hyperlink"/>
                <w:noProof/>
              </w:rPr>
              <w:t>1.6 Research Questions</w:t>
            </w:r>
            <w:r>
              <w:rPr>
                <w:noProof/>
                <w:webHidden/>
              </w:rPr>
              <w:tab/>
            </w:r>
            <w:r>
              <w:rPr>
                <w:noProof/>
                <w:webHidden/>
              </w:rPr>
              <w:fldChar w:fldCharType="begin"/>
            </w:r>
            <w:r>
              <w:rPr>
                <w:noProof/>
                <w:webHidden/>
              </w:rPr>
              <w:instrText xml:space="preserve"> PAGEREF _Toc203047427 \h </w:instrText>
            </w:r>
            <w:r>
              <w:rPr>
                <w:noProof/>
                <w:webHidden/>
              </w:rPr>
            </w:r>
            <w:r>
              <w:rPr>
                <w:noProof/>
                <w:webHidden/>
              </w:rPr>
              <w:fldChar w:fldCharType="separate"/>
            </w:r>
            <w:r>
              <w:rPr>
                <w:noProof/>
                <w:webHidden/>
              </w:rPr>
              <w:t>11</w:t>
            </w:r>
            <w:r>
              <w:rPr>
                <w:noProof/>
                <w:webHidden/>
              </w:rPr>
              <w:fldChar w:fldCharType="end"/>
            </w:r>
          </w:hyperlink>
        </w:p>
        <w:p w14:paraId="03396842" w14:textId="3F62A7C9" w:rsidR="00B73E25" w:rsidRDefault="00B73E25">
          <w:pPr>
            <w:pStyle w:val="TOC1"/>
            <w:tabs>
              <w:tab w:val="right" w:leader="dot" w:pos="9016"/>
            </w:tabs>
            <w:rPr>
              <w:noProof/>
              <w:kern w:val="2"/>
              <w:lang w:eastAsia="en-GB"/>
              <w14:ligatures w14:val="standardContextual"/>
            </w:rPr>
          </w:pPr>
          <w:hyperlink w:anchor="_Toc203047428" w:history="1">
            <w:bookmarkStart w:id="10" w:name="_Toc203046359"/>
            <w:r w:rsidRPr="004F433F">
              <w:rPr>
                <w:rStyle w:val="Hyperlink"/>
                <w:noProof/>
              </w:rPr>
              <w:drawing>
                <wp:inline distT="0" distB="0" distL="0" distR="0" wp14:anchorId="014C0349" wp14:editId="5C26B766">
                  <wp:extent cx="1394460" cy="464820"/>
                  <wp:effectExtent l="0" t="0" r="0" b="0"/>
                  <wp:docPr id="103008267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1142" name="Picture 210281142" descr="uwtsd-logo-bilingual"/>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4460" cy="464820"/>
                          </a:xfrm>
                          <a:prstGeom prst="rect">
                            <a:avLst/>
                          </a:prstGeom>
                        </pic:spPr>
                      </pic:pic>
                    </a:graphicData>
                  </a:graphic>
                </wp:inline>
              </w:drawing>
            </w:r>
            <w:bookmarkEnd w:id="10"/>
            <w:r>
              <w:rPr>
                <w:noProof/>
                <w:webHidden/>
              </w:rPr>
              <w:tab/>
            </w:r>
            <w:r>
              <w:rPr>
                <w:noProof/>
                <w:webHidden/>
              </w:rPr>
              <w:fldChar w:fldCharType="begin"/>
            </w:r>
            <w:r>
              <w:rPr>
                <w:noProof/>
                <w:webHidden/>
              </w:rPr>
              <w:instrText xml:space="preserve"> PAGEREF _Toc203047428 \h </w:instrText>
            </w:r>
            <w:r>
              <w:rPr>
                <w:noProof/>
                <w:webHidden/>
              </w:rPr>
            </w:r>
            <w:r>
              <w:rPr>
                <w:noProof/>
                <w:webHidden/>
              </w:rPr>
              <w:fldChar w:fldCharType="separate"/>
            </w:r>
            <w:r>
              <w:rPr>
                <w:noProof/>
                <w:webHidden/>
              </w:rPr>
              <w:t>13</w:t>
            </w:r>
            <w:r>
              <w:rPr>
                <w:noProof/>
                <w:webHidden/>
              </w:rPr>
              <w:fldChar w:fldCharType="end"/>
            </w:r>
          </w:hyperlink>
        </w:p>
        <w:p w14:paraId="4C6169CB" w14:textId="0AE19D0D" w:rsidR="00B73E25" w:rsidRDefault="00B73E25">
          <w:pPr>
            <w:pStyle w:val="TOC1"/>
            <w:tabs>
              <w:tab w:val="right" w:leader="dot" w:pos="9016"/>
            </w:tabs>
            <w:rPr>
              <w:noProof/>
              <w:kern w:val="2"/>
              <w:lang w:eastAsia="en-GB"/>
              <w14:ligatures w14:val="standardContextual"/>
            </w:rPr>
          </w:pPr>
          <w:hyperlink w:anchor="_Toc203047429" w:history="1">
            <w:r w:rsidRPr="004F433F">
              <w:rPr>
                <w:rStyle w:val="Hyperlink"/>
                <w:rFonts w:eastAsia="Arial"/>
                <w:noProof/>
              </w:rPr>
              <w:t xml:space="preserve">2. </w:t>
            </w:r>
            <w:r w:rsidRPr="004F433F">
              <w:rPr>
                <w:rStyle w:val="Hyperlink"/>
                <w:noProof/>
              </w:rPr>
              <w:t>Literature Review</w:t>
            </w:r>
            <w:r>
              <w:rPr>
                <w:noProof/>
                <w:webHidden/>
              </w:rPr>
              <w:tab/>
            </w:r>
            <w:r>
              <w:rPr>
                <w:noProof/>
                <w:webHidden/>
              </w:rPr>
              <w:fldChar w:fldCharType="begin"/>
            </w:r>
            <w:r>
              <w:rPr>
                <w:noProof/>
                <w:webHidden/>
              </w:rPr>
              <w:instrText xml:space="preserve"> PAGEREF _Toc203047429 \h </w:instrText>
            </w:r>
            <w:r>
              <w:rPr>
                <w:noProof/>
                <w:webHidden/>
              </w:rPr>
            </w:r>
            <w:r>
              <w:rPr>
                <w:noProof/>
                <w:webHidden/>
              </w:rPr>
              <w:fldChar w:fldCharType="separate"/>
            </w:r>
            <w:r>
              <w:rPr>
                <w:noProof/>
                <w:webHidden/>
              </w:rPr>
              <w:t>13</w:t>
            </w:r>
            <w:r>
              <w:rPr>
                <w:noProof/>
                <w:webHidden/>
              </w:rPr>
              <w:fldChar w:fldCharType="end"/>
            </w:r>
          </w:hyperlink>
        </w:p>
        <w:p w14:paraId="502464F8" w14:textId="58EA624A" w:rsidR="00B73E25" w:rsidRDefault="00B73E25">
          <w:pPr>
            <w:pStyle w:val="TOC2"/>
            <w:tabs>
              <w:tab w:val="right" w:leader="dot" w:pos="9016"/>
            </w:tabs>
            <w:rPr>
              <w:noProof/>
              <w:kern w:val="2"/>
              <w:lang w:eastAsia="en-GB"/>
              <w14:ligatures w14:val="standardContextual"/>
            </w:rPr>
          </w:pPr>
          <w:hyperlink w:anchor="_Toc203047430" w:history="1">
            <w:r w:rsidRPr="004F433F">
              <w:rPr>
                <w:rStyle w:val="Hyperlink"/>
                <w:rFonts w:eastAsia="Times New Roman"/>
                <w:noProof/>
                <w:lang w:eastAsia="en-GB"/>
              </w:rPr>
              <w:t>2.1 Introduction</w:t>
            </w:r>
            <w:r>
              <w:rPr>
                <w:noProof/>
                <w:webHidden/>
              </w:rPr>
              <w:tab/>
            </w:r>
            <w:r>
              <w:rPr>
                <w:noProof/>
                <w:webHidden/>
              </w:rPr>
              <w:fldChar w:fldCharType="begin"/>
            </w:r>
            <w:r>
              <w:rPr>
                <w:noProof/>
                <w:webHidden/>
              </w:rPr>
              <w:instrText xml:space="preserve"> PAGEREF _Toc203047430 \h </w:instrText>
            </w:r>
            <w:r>
              <w:rPr>
                <w:noProof/>
                <w:webHidden/>
              </w:rPr>
            </w:r>
            <w:r>
              <w:rPr>
                <w:noProof/>
                <w:webHidden/>
              </w:rPr>
              <w:fldChar w:fldCharType="separate"/>
            </w:r>
            <w:r>
              <w:rPr>
                <w:noProof/>
                <w:webHidden/>
              </w:rPr>
              <w:t>13</w:t>
            </w:r>
            <w:r>
              <w:rPr>
                <w:noProof/>
                <w:webHidden/>
              </w:rPr>
              <w:fldChar w:fldCharType="end"/>
            </w:r>
          </w:hyperlink>
        </w:p>
        <w:p w14:paraId="1F424EDE" w14:textId="77DEB842" w:rsidR="00B73E25" w:rsidRDefault="00B73E25">
          <w:pPr>
            <w:pStyle w:val="TOC2"/>
            <w:tabs>
              <w:tab w:val="right" w:leader="dot" w:pos="9016"/>
            </w:tabs>
            <w:rPr>
              <w:noProof/>
              <w:kern w:val="2"/>
              <w:lang w:eastAsia="en-GB"/>
              <w14:ligatures w14:val="standardContextual"/>
            </w:rPr>
          </w:pPr>
          <w:hyperlink w:anchor="_Toc203047431" w:history="1">
            <w:r w:rsidRPr="004F433F">
              <w:rPr>
                <w:rStyle w:val="Hyperlink"/>
                <w:rFonts w:eastAsia="Times New Roman"/>
                <w:noProof/>
                <w:lang w:eastAsia="en-GB"/>
              </w:rPr>
              <w:t>2.2 Sustainability Frameworks in Business</w:t>
            </w:r>
            <w:r>
              <w:rPr>
                <w:noProof/>
                <w:webHidden/>
              </w:rPr>
              <w:tab/>
            </w:r>
            <w:r>
              <w:rPr>
                <w:noProof/>
                <w:webHidden/>
              </w:rPr>
              <w:fldChar w:fldCharType="begin"/>
            </w:r>
            <w:r>
              <w:rPr>
                <w:noProof/>
                <w:webHidden/>
              </w:rPr>
              <w:instrText xml:space="preserve"> PAGEREF _Toc203047431 \h </w:instrText>
            </w:r>
            <w:r>
              <w:rPr>
                <w:noProof/>
                <w:webHidden/>
              </w:rPr>
            </w:r>
            <w:r>
              <w:rPr>
                <w:noProof/>
                <w:webHidden/>
              </w:rPr>
              <w:fldChar w:fldCharType="separate"/>
            </w:r>
            <w:r>
              <w:rPr>
                <w:noProof/>
                <w:webHidden/>
              </w:rPr>
              <w:t>13</w:t>
            </w:r>
            <w:r>
              <w:rPr>
                <w:noProof/>
                <w:webHidden/>
              </w:rPr>
              <w:fldChar w:fldCharType="end"/>
            </w:r>
          </w:hyperlink>
        </w:p>
        <w:p w14:paraId="4DD86D25" w14:textId="28BCE772" w:rsidR="00B73E25" w:rsidRDefault="00B73E25">
          <w:pPr>
            <w:pStyle w:val="TOC2"/>
            <w:tabs>
              <w:tab w:val="right" w:leader="dot" w:pos="9016"/>
            </w:tabs>
            <w:rPr>
              <w:noProof/>
              <w:kern w:val="2"/>
              <w:lang w:eastAsia="en-GB"/>
              <w14:ligatures w14:val="standardContextual"/>
            </w:rPr>
          </w:pPr>
          <w:hyperlink w:anchor="_Toc203047432" w:history="1">
            <w:r w:rsidRPr="004F433F">
              <w:rPr>
                <w:rStyle w:val="Hyperlink"/>
                <w:rFonts w:eastAsia="Times New Roman"/>
                <w:noProof/>
                <w:lang w:eastAsia="en-GB"/>
              </w:rPr>
              <w:t>2.3 Waste Recycling and Food Waste Management in Retail</w:t>
            </w:r>
            <w:r>
              <w:rPr>
                <w:noProof/>
                <w:webHidden/>
              </w:rPr>
              <w:tab/>
            </w:r>
            <w:r>
              <w:rPr>
                <w:noProof/>
                <w:webHidden/>
              </w:rPr>
              <w:fldChar w:fldCharType="begin"/>
            </w:r>
            <w:r>
              <w:rPr>
                <w:noProof/>
                <w:webHidden/>
              </w:rPr>
              <w:instrText xml:space="preserve"> PAGEREF _Toc203047432 \h </w:instrText>
            </w:r>
            <w:r>
              <w:rPr>
                <w:noProof/>
                <w:webHidden/>
              </w:rPr>
            </w:r>
            <w:r>
              <w:rPr>
                <w:noProof/>
                <w:webHidden/>
              </w:rPr>
              <w:fldChar w:fldCharType="separate"/>
            </w:r>
            <w:r>
              <w:rPr>
                <w:noProof/>
                <w:webHidden/>
              </w:rPr>
              <w:t>16</w:t>
            </w:r>
            <w:r>
              <w:rPr>
                <w:noProof/>
                <w:webHidden/>
              </w:rPr>
              <w:fldChar w:fldCharType="end"/>
            </w:r>
          </w:hyperlink>
        </w:p>
        <w:p w14:paraId="02DFFDC3" w14:textId="31AEA866" w:rsidR="00B73E25" w:rsidRDefault="00B73E25">
          <w:pPr>
            <w:pStyle w:val="TOC2"/>
            <w:tabs>
              <w:tab w:val="right" w:leader="dot" w:pos="9016"/>
            </w:tabs>
            <w:rPr>
              <w:noProof/>
              <w:kern w:val="2"/>
              <w:lang w:eastAsia="en-GB"/>
              <w14:ligatures w14:val="standardContextual"/>
            </w:rPr>
          </w:pPr>
          <w:hyperlink w:anchor="_Toc203047433" w:history="1">
            <w:r w:rsidRPr="004F433F">
              <w:rPr>
                <w:rStyle w:val="Hyperlink"/>
                <w:noProof/>
              </w:rPr>
              <w:t>2.4 The Role of Stakeholders in Sustainability</w:t>
            </w:r>
            <w:r>
              <w:rPr>
                <w:noProof/>
                <w:webHidden/>
              </w:rPr>
              <w:tab/>
            </w:r>
            <w:r>
              <w:rPr>
                <w:noProof/>
                <w:webHidden/>
              </w:rPr>
              <w:fldChar w:fldCharType="begin"/>
            </w:r>
            <w:r>
              <w:rPr>
                <w:noProof/>
                <w:webHidden/>
              </w:rPr>
              <w:instrText xml:space="preserve"> PAGEREF _Toc203047433 \h </w:instrText>
            </w:r>
            <w:r>
              <w:rPr>
                <w:noProof/>
                <w:webHidden/>
              </w:rPr>
            </w:r>
            <w:r>
              <w:rPr>
                <w:noProof/>
                <w:webHidden/>
              </w:rPr>
              <w:fldChar w:fldCharType="separate"/>
            </w:r>
            <w:r>
              <w:rPr>
                <w:noProof/>
                <w:webHidden/>
              </w:rPr>
              <w:t>18</w:t>
            </w:r>
            <w:r>
              <w:rPr>
                <w:noProof/>
                <w:webHidden/>
              </w:rPr>
              <w:fldChar w:fldCharType="end"/>
            </w:r>
          </w:hyperlink>
        </w:p>
        <w:p w14:paraId="6616C2BB" w14:textId="6D07EB96" w:rsidR="00B73E25" w:rsidRDefault="00B73E25">
          <w:pPr>
            <w:pStyle w:val="TOC2"/>
            <w:tabs>
              <w:tab w:val="right" w:leader="dot" w:pos="9016"/>
            </w:tabs>
            <w:rPr>
              <w:noProof/>
              <w:kern w:val="2"/>
              <w:lang w:eastAsia="en-GB"/>
              <w14:ligatures w14:val="standardContextual"/>
            </w:rPr>
          </w:pPr>
          <w:hyperlink w:anchor="_Toc203047434" w:history="1">
            <w:r w:rsidRPr="004F433F">
              <w:rPr>
                <w:rStyle w:val="Hyperlink"/>
                <w:noProof/>
              </w:rPr>
              <w:t>2.5 Gaps in Existing Literature</w:t>
            </w:r>
            <w:r>
              <w:rPr>
                <w:noProof/>
                <w:webHidden/>
              </w:rPr>
              <w:tab/>
            </w:r>
            <w:r>
              <w:rPr>
                <w:noProof/>
                <w:webHidden/>
              </w:rPr>
              <w:fldChar w:fldCharType="begin"/>
            </w:r>
            <w:r>
              <w:rPr>
                <w:noProof/>
                <w:webHidden/>
              </w:rPr>
              <w:instrText xml:space="preserve"> PAGEREF _Toc203047434 \h </w:instrText>
            </w:r>
            <w:r>
              <w:rPr>
                <w:noProof/>
                <w:webHidden/>
              </w:rPr>
            </w:r>
            <w:r>
              <w:rPr>
                <w:noProof/>
                <w:webHidden/>
              </w:rPr>
              <w:fldChar w:fldCharType="separate"/>
            </w:r>
            <w:r>
              <w:rPr>
                <w:noProof/>
                <w:webHidden/>
              </w:rPr>
              <w:t>19</w:t>
            </w:r>
            <w:r>
              <w:rPr>
                <w:noProof/>
                <w:webHidden/>
              </w:rPr>
              <w:fldChar w:fldCharType="end"/>
            </w:r>
          </w:hyperlink>
        </w:p>
        <w:p w14:paraId="1239762D" w14:textId="016AAF9C" w:rsidR="00B73E25" w:rsidRDefault="00B73E25">
          <w:pPr>
            <w:pStyle w:val="TOC2"/>
            <w:tabs>
              <w:tab w:val="right" w:leader="dot" w:pos="9016"/>
            </w:tabs>
            <w:rPr>
              <w:noProof/>
              <w:kern w:val="2"/>
              <w:lang w:eastAsia="en-GB"/>
              <w14:ligatures w14:val="standardContextual"/>
            </w:rPr>
          </w:pPr>
          <w:hyperlink w:anchor="_Toc203047435" w:history="1">
            <w:r w:rsidRPr="004F433F">
              <w:rPr>
                <w:rStyle w:val="Hyperlink"/>
                <w:rFonts w:eastAsia="Times New Roman"/>
                <w:noProof/>
                <w:lang w:eastAsia="en-GB"/>
              </w:rPr>
              <w:t>2.6 Conclusion</w:t>
            </w:r>
            <w:r>
              <w:rPr>
                <w:noProof/>
                <w:webHidden/>
              </w:rPr>
              <w:tab/>
            </w:r>
            <w:r>
              <w:rPr>
                <w:noProof/>
                <w:webHidden/>
              </w:rPr>
              <w:fldChar w:fldCharType="begin"/>
            </w:r>
            <w:r>
              <w:rPr>
                <w:noProof/>
                <w:webHidden/>
              </w:rPr>
              <w:instrText xml:space="preserve"> PAGEREF _Toc203047435 \h </w:instrText>
            </w:r>
            <w:r>
              <w:rPr>
                <w:noProof/>
                <w:webHidden/>
              </w:rPr>
            </w:r>
            <w:r>
              <w:rPr>
                <w:noProof/>
                <w:webHidden/>
              </w:rPr>
              <w:fldChar w:fldCharType="separate"/>
            </w:r>
            <w:r>
              <w:rPr>
                <w:noProof/>
                <w:webHidden/>
              </w:rPr>
              <w:t>20</w:t>
            </w:r>
            <w:r>
              <w:rPr>
                <w:noProof/>
                <w:webHidden/>
              </w:rPr>
              <w:fldChar w:fldCharType="end"/>
            </w:r>
          </w:hyperlink>
        </w:p>
        <w:p w14:paraId="41775897" w14:textId="40BDA9C4" w:rsidR="00B73E25" w:rsidRDefault="00B73E25">
          <w:pPr>
            <w:pStyle w:val="TOC1"/>
            <w:tabs>
              <w:tab w:val="right" w:leader="dot" w:pos="9016"/>
            </w:tabs>
            <w:rPr>
              <w:noProof/>
              <w:kern w:val="2"/>
              <w:lang w:eastAsia="en-GB"/>
              <w14:ligatures w14:val="standardContextual"/>
            </w:rPr>
          </w:pPr>
          <w:hyperlink w:anchor="_Toc203047436" w:history="1">
            <w:bookmarkStart w:id="11" w:name="_Toc203046368"/>
            <w:r w:rsidRPr="004F433F">
              <w:rPr>
                <w:rStyle w:val="Hyperlink"/>
                <w:noProof/>
              </w:rPr>
              <w:drawing>
                <wp:inline distT="0" distB="0" distL="0" distR="0" wp14:anchorId="5456A084" wp14:editId="1A58D2CE">
                  <wp:extent cx="1394460" cy="464820"/>
                  <wp:effectExtent l="0" t="0" r="0" b="0"/>
                  <wp:docPr id="1400994994"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1142" name="Picture 210281142" descr="uwtsd-logo-bilingual"/>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4460" cy="464820"/>
                          </a:xfrm>
                          <a:prstGeom prst="rect">
                            <a:avLst/>
                          </a:prstGeom>
                        </pic:spPr>
                      </pic:pic>
                    </a:graphicData>
                  </a:graphic>
                </wp:inline>
              </w:drawing>
            </w:r>
            <w:bookmarkEnd w:id="11"/>
            <w:r>
              <w:rPr>
                <w:noProof/>
                <w:webHidden/>
              </w:rPr>
              <w:tab/>
            </w:r>
            <w:r>
              <w:rPr>
                <w:noProof/>
                <w:webHidden/>
              </w:rPr>
              <w:fldChar w:fldCharType="begin"/>
            </w:r>
            <w:r>
              <w:rPr>
                <w:noProof/>
                <w:webHidden/>
              </w:rPr>
              <w:instrText xml:space="preserve"> PAGEREF _Toc203047436 \h </w:instrText>
            </w:r>
            <w:r>
              <w:rPr>
                <w:noProof/>
                <w:webHidden/>
              </w:rPr>
            </w:r>
            <w:r>
              <w:rPr>
                <w:noProof/>
                <w:webHidden/>
              </w:rPr>
              <w:fldChar w:fldCharType="separate"/>
            </w:r>
            <w:r>
              <w:rPr>
                <w:noProof/>
                <w:webHidden/>
              </w:rPr>
              <w:t>21</w:t>
            </w:r>
            <w:r>
              <w:rPr>
                <w:noProof/>
                <w:webHidden/>
              </w:rPr>
              <w:fldChar w:fldCharType="end"/>
            </w:r>
          </w:hyperlink>
        </w:p>
        <w:p w14:paraId="1A8E7432" w14:textId="2F4AA084" w:rsidR="00B73E25" w:rsidRDefault="00B73E25">
          <w:pPr>
            <w:pStyle w:val="TOC1"/>
            <w:tabs>
              <w:tab w:val="right" w:leader="dot" w:pos="9016"/>
            </w:tabs>
            <w:rPr>
              <w:noProof/>
              <w:kern w:val="2"/>
              <w:lang w:eastAsia="en-GB"/>
              <w14:ligatures w14:val="standardContextual"/>
            </w:rPr>
          </w:pPr>
          <w:hyperlink w:anchor="_Toc203047437" w:history="1">
            <w:r w:rsidRPr="004F433F">
              <w:rPr>
                <w:rStyle w:val="Hyperlink"/>
                <w:rFonts w:ascii="Aptos" w:hAnsi="Aptos" w:cs="Segoe UI"/>
                <w:noProof/>
              </w:rPr>
              <w:t>3.0 Research Methodology</w:t>
            </w:r>
            <w:r>
              <w:rPr>
                <w:noProof/>
                <w:webHidden/>
              </w:rPr>
              <w:tab/>
            </w:r>
            <w:r>
              <w:rPr>
                <w:noProof/>
                <w:webHidden/>
              </w:rPr>
              <w:fldChar w:fldCharType="begin"/>
            </w:r>
            <w:r>
              <w:rPr>
                <w:noProof/>
                <w:webHidden/>
              </w:rPr>
              <w:instrText xml:space="preserve"> PAGEREF _Toc203047437 \h </w:instrText>
            </w:r>
            <w:r>
              <w:rPr>
                <w:noProof/>
                <w:webHidden/>
              </w:rPr>
            </w:r>
            <w:r>
              <w:rPr>
                <w:noProof/>
                <w:webHidden/>
              </w:rPr>
              <w:fldChar w:fldCharType="separate"/>
            </w:r>
            <w:r>
              <w:rPr>
                <w:noProof/>
                <w:webHidden/>
              </w:rPr>
              <w:t>21</w:t>
            </w:r>
            <w:r>
              <w:rPr>
                <w:noProof/>
                <w:webHidden/>
              </w:rPr>
              <w:fldChar w:fldCharType="end"/>
            </w:r>
          </w:hyperlink>
        </w:p>
        <w:p w14:paraId="660C65BF" w14:textId="63E9055A" w:rsidR="00B73E25" w:rsidRDefault="00B73E25">
          <w:pPr>
            <w:pStyle w:val="TOC2"/>
            <w:tabs>
              <w:tab w:val="right" w:leader="dot" w:pos="9016"/>
            </w:tabs>
            <w:rPr>
              <w:noProof/>
              <w:kern w:val="2"/>
              <w:lang w:eastAsia="en-GB"/>
              <w14:ligatures w14:val="standardContextual"/>
            </w:rPr>
          </w:pPr>
          <w:hyperlink w:anchor="_Toc203047438" w:history="1">
            <w:r w:rsidRPr="004F433F">
              <w:rPr>
                <w:rStyle w:val="Hyperlink"/>
                <w:noProof/>
                <w:lang w:eastAsia="en-GB"/>
              </w:rPr>
              <w:t>3.1 Introduction</w:t>
            </w:r>
            <w:r>
              <w:rPr>
                <w:noProof/>
                <w:webHidden/>
              </w:rPr>
              <w:tab/>
            </w:r>
            <w:r>
              <w:rPr>
                <w:noProof/>
                <w:webHidden/>
              </w:rPr>
              <w:fldChar w:fldCharType="begin"/>
            </w:r>
            <w:r>
              <w:rPr>
                <w:noProof/>
                <w:webHidden/>
              </w:rPr>
              <w:instrText xml:space="preserve"> PAGEREF _Toc203047438 \h </w:instrText>
            </w:r>
            <w:r>
              <w:rPr>
                <w:noProof/>
                <w:webHidden/>
              </w:rPr>
            </w:r>
            <w:r>
              <w:rPr>
                <w:noProof/>
                <w:webHidden/>
              </w:rPr>
              <w:fldChar w:fldCharType="separate"/>
            </w:r>
            <w:r>
              <w:rPr>
                <w:noProof/>
                <w:webHidden/>
              </w:rPr>
              <w:t>21</w:t>
            </w:r>
            <w:r>
              <w:rPr>
                <w:noProof/>
                <w:webHidden/>
              </w:rPr>
              <w:fldChar w:fldCharType="end"/>
            </w:r>
          </w:hyperlink>
        </w:p>
        <w:p w14:paraId="04A84A73" w14:textId="15DC9940" w:rsidR="00B73E25" w:rsidRDefault="00B73E25">
          <w:pPr>
            <w:pStyle w:val="TOC2"/>
            <w:tabs>
              <w:tab w:val="right" w:leader="dot" w:pos="9016"/>
            </w:tabs>
            <w:rPr>
              <w:noProof/>
              <w:kern w:val="2"/>
              <w:lang w:eastAsia="en-GB"/>
              <w14:ligatures w14:val="standardContextual"/>
            </w:rPr>
          </w:pPr>
          <w:hyperlink w:anchor="_Toc203047439" w:history="1">
            <w:r w:rsidRPr="004F433F">
              <w:rPr>
                <w:rStyle w:val="Hyperlink"/>
                <w:noProof/>
                <w:lang w:eastAsia="en-GB"/>
              </w:rPr>
              <w:t>3.2 Research Philosophy and Approach</w:t>
            </w:r>
            <w:r>
              <w:rPr>
                <w:noProof/>
                <w:webHidden/>
              </w:rPr>
              <w:tab/>
            </w:r>
            <w:r>
              <w:rPr>
                <w:noProof/>
                <w:webHidden/>
              </w:rPr>
              <w:fldChar w:fldCharType="begin"/>
            </w:r>
            <w:r>
              <w:rPr>
                <w:noProof/>
                <w:webHidden/>
              </w:rPr>
              <w:instrText xml:space="preserve"> PAGEREF _Toc203047439 \h </w:instrText>
            </w:r>
            <w:r>
              <w:rPr>
                <w:noProof/>
                <w:webHidden/>
              </w:rPr>
            </w:r>
            <w:r>
              <w:rPr>
                <w:noProof/>
                <w:webHidden/>
              </w:rPr>
              <w:fldChar w:fldCharType="separate"/>
            </w:r>
            <w:r>
              <w:rPr>
                <w:noProof/>
                <w:webHidden/>
              </w:rPr>
              <w:t>21</w:t>
            </w:r>
            <w:r>
              <w:rPr>
                <w:noProof/>
                <w:webHidden/>
              </w:rPr>
              <w:fldChar w:fldCharType="end"/>
            </w:r>
          </w:hyperlink>
        </w:p>
        <w:p w14:paraId="473CCD22" w14:textId="7007ACFF" w:rsidR="00B73E25" w:rsidRDefault="00B73E25">
          <w:pPr>
            <w:pStyle w:val="TOC2"/>
            <w:tabs>
              <w:tab w:val="right" w:leader="dot" w:pos="9016"/>
            </w:tabs>
            <w:rPr>
              <w:noProof/>
              <w:kern w:val="2"/>
              <w:lang w:eastAsia="en-GB"/>
              <w14:ligatures w14:val="standardContextual"/>
            </w:rPr>
          </w:pPr>
          <w:hyperlink w:anchor="_Toc203047440" w:history="1">
            <w:r w:rsidRPr="004F433F">
              <w:rPr>
                <w:rStyle w:val="Hyperlink"/>
                <w:noProof/>
                <w:lang w:eastAsia="en-GB"/>
              </w:rPr>
              <w:t>3.3 Research Design</w:t>
            </w:r>
            <w:r>
              <w:rPr>
                <w:noProof/>
                <w:webHidden/>
              </w:rPr>
              <w:tab/>
            </w:r>
            <w:r>
              <w:rPr>
                <w:noProof/>
                <w:webHidden/>
              </w:rPr>
              <w:fldChar w:fldCharType="begin"/>
            </w:r>
            <w:r>
              <w:rPr>
                <w:noProof/>
                <w:webHidden/>
              </w:rPr>
              <w:instrText xml:space="preserve"> PAGEREF _Toc203047440 \h </w:instrText>
            </w:r>
            <w:r>
              <w:rPr>
                <w:noProof/>
                <w:webHidden/>
              </w:rPr>
            </w:r>
            <w:r>
              <w:rPr>
                <w:noProof/>
                <w:webHidden/>
              </w:rPr>
              <w:fldChar w:fldCharType="separate"/>
            </w:r>
            <w:r>
              <w:rPr>
                <w:noProof/>
                <w:webHidden/>
              </w:rPr>
              <w:t>21</w:t>
            </w:r>
            <w:r>
              <w:rPr>
                <w:noProof/>
                <w:webHidden/>
              </w:rPr>
              <w:fldChar w:fldCharType="end"/>
            </w:r>
          </w:hyperlink>
        </w:p>
        <w:p w14:paraId="02966367" w14:textId="0AA575AB" w:rsidR="00B73E25" w:rsidRDefault="00B73E25">
          <w:pPr>
            <w:pStyle w:val="TOC2"/>
            <w:tabs>
              <w:tab w:val="right" w:leader="dot" w:pos="9016"/>
            </w:tabs>
            <w:rPr>
              <w:noProof/>
              <w:kern w:val="2"/>
              <w:lang w:eastAsia="en-GB"/>
              <w14:ligatures w14:val="standardContextual"/>
            </w:rPr>
          </w:pPr>
          <w:hyperlink w:anchor="_Toc203047441" w:history="1">
            <w:r w:rsidRPr="004F433F">
              <w:rPr>
                <w:rStyle w:val="Hyperlink"/>
                <w:noProof/>
                <w:lang w:eastAsia="en-GB"/>
              </w:rPr>
              <w:t>3.4 Data Collection Methods</w:t>
            </w:r>
            <w:r>
              <w:rPr>
                <w:noProof/>
                <w:webHidden/>
              </w:rPr>
              <w:tab/>
            </w:r>
            <w:r>
              <w:rPr>
                <w:noProof/>
                <w:webHidden/>
              </w:rPr>
              <w:fldChar w:fldCharType="begin"/>
            </w:r>
            <w:r>
              <w:rPr>
                <w:noProof/>
                <w:webHidden/>
              </w:rPr>
              <w:instrText xml:space="preserve"> PAGEREF _Toc203047441 \h </w:instrText>
            </w:r>
            <w:r>
              <w:rPr>
                <w:noProof/>
                <w:webHidden/>
              </w:rPr>
            </w:r>
            <w:r>
              <w:rPr>
                <w:noProof/>
                <w:webHidden/>
              </w:rPr>
              <w:fldChar w:fldCharType="separate"/>
            </w:r>
            <w:r>
              <w:rPr>
                <w:noProof/>
                <w:webHidden/>
              </w:rPr>
              <w:t>22</w:t>
            </w:r>
            <w:r>
              <w:rPr>
                <w:noProof/>
                <w:webHidden/>
              </w:rPr>
              <w:fldChar w:fldCharType="end"/>
            </w:r>
          </w:hyperlink>
        </w:p>
        <w:p w14:paraId="5E7015EC" w14:textId="74CE98B8" w:rsidR="00B73E25" w:rsidRDefault="00B73E25">
          <w:pPr>
            <w:pStyle w:val="TOC2"/>
            <w:tabs>
              <w:tab w:val="right" w:leader="dot" w:pos="9016"/>
            </w:tabs>
            <w:rPr>
              <w:noProof/>
              <w:kern w:val="2"/>
              <w:lang w:eastAsia="en-GB"/>
              <w14:ligatures w14:val="standardContextual"/>
            </w:rPr>
          </w:pPr>
          <w:hyperlink w:anchor="_Toc203047442" w:history="1">
            <w:r w:rsidRPr="004F433F">
              <w:rPr>
                <w:rStyle w:val="Hyperlink"/>
                <w:noProof/>
                <w:lang w:eastAsia="en-GB"/>
              </w:rPr>
              <w:t>3.4.1 Secondary Data Analysis</w:t>
            </w:r>
            <w:r>
              <w:rPr>
                <w:noProof/>
                <w:webHidden/>
              </w:rPr>
              <w:tab/>
            </w:r>
            <w:r>
              <w:rPr>
                <w:noProof/>
                <w:webHidden/>
              </w:rPr>
              <w:fldChar w:fldCharType="begin"/>
            </w:r>
            <w:r>
              <w:rPr>
                <w:noProof/>
                <w:webHidden/>
              </w:rPr>
              <w:instrText xml:space="preserve"> PAGEREF _Toc203047442 \h </w:instrText>
            </w:r>
            <w:r>
              <w:rPr>
                <w:noProof/>
                <w:webHidden/>
              </w:rPr>
            </w:r>
            <w:r>
              <w:rPr>
                <w:noProof/>
                <w:webHidden/>
              </w:rPr>
              <w:fldChar w:fldCharType="separate"/>
            </w:r>
            <w:r>
              <w:rPr>
                <w:noProof/>
                <w:webHidden/>
              </w:rPr>
              <w:t>22</w:t>
            </w:r>
            <w:r>
              <w:rPr>
                <w:noProof/>
                <w:webHidden/>
              </w:rPr>
              <w:fldChar w:fldCharType="end"/>
            </w:r>
          </w:hyperlink>
        </w:p>
        <w:p w14:paraId="0D05DEB9" w14:textId="2202E902" w:rsidR="00B73E25" w:rsidRDefault="00B73E25">
          <w:pPr>
            <w:pStyle w:val="TOC2"/>
            <w:tabs>
              <w:tab w:val="right" w:leader="dot" w:pos="9016"/>
            </w:tabs>
            <w:rPr>
              <w:noProof/>
              <w:kern w:val="2"/>
              <w:lang w:eastAsia="en-GB"/>
              <w14:ligatures w14:val="standardContextual"/>
            </w:rPr>
          </w:pPr>
          <w:hyperlink w:anchor="_Toc203047443" w:history="1">
            <w:r w:rsidRPr="004F433F">
              <w:rPr>
                <w:rStyle w:val="Hyperlink"/>
                <w:noProof/>
                <w:lang w:eastAsia="en-GB"/>
              </w:rPr>
              <w:t>3.4.2 Semi-Structured Interviews</w:t>
            </w:r>
            <w:r>
              <w:rPr>
                <w:noProof/>
                <w:webHidden/>
              </w:rPr>
              <w:tab/>
            </w:r>
            <w:r>
              <w:rPr>
                <w:noProof/>
                <w:webHidden/>
              </w:rPr>
              <w:fldChar w:fldCharType="begin"/>
            </w:r>
            <w:r>
              <w:rPr>
                <w:noProof/>
                <w:webHidden/>
              </w:rPr>
              <w:instrText xml:space="preserve"> PAGEREF _Toc203047443 \h </w:instrText>
            </w:r>
            <w:r>
              <w:rPr>
                <w:noProof/>
                <w:webHidden/>
              </w:rPr>
            </w:r>
            <w:r>
              <w:rPr>
                <w:noProof/>
                <w:webHidden/>
              </w:rPr>
              <w:fldChar w:fldCharType="separate"/>
            </w:r>
            <w:r>
              <w:rPr>
                <w:noProof/>
                <w:webHidden/>
              </w:rPr>
              <w:t>22</w:t>
            </w:r>
            <w:r>
              <w:rPr>
                <w:noProof/>
                <w:webHidden/>
              </w:rPr>
              <w:fldChar w:fldCharType="end"/>
            </w:r>
          </w:hyperlink>
        </w:p>
        <w:p w14:paraId="353E1D79" w14:textId="0E692A13" w:rsidR="00B73E25" w:rsidRDefault="00B73E25">
          <w:pPr>
            <w:pStyle w:val="TOC2"/>
            <w:tabs>
              <w:tab w:val="right" w:leader="dot" w:pos="9016"/>
            </w:tabs>
            <w:rPr>
              <w:noProof/>
              <w:kern w:val="2"/>
              <w:lang w:eastAsia="en-GB"/>
              <w14:ligatures w14:val="standardContextual"/>
            </w:rPr>
          </w:pPr>
          <w:hyperlink w:anchor="_Toc203047444" w:history="1">
            <w:r w:rsidRPr="004F433F">
              <w:rPr>
                <w:rStyle w:val="Hyperlink"/>
                <w:noProof/>
                <w:lang w:eastAsia="en-GB"/>
              </w:rPr>
              <w:t>3.5 Sampling Strategy</w:t>
            </w:r>
            <w:r>
              <w:rPr>
                <w:noProof/>
                <w:webHidden/>
              </w:rPr>
              <w:tab/>
            </w:r>
            <w:r>
              <w:rPr>
                <w:noProof/>
                <w:webHidden/>
              </w:rPr>
              <w:fldChar w:fldCharType="begin"/>
            </w:r>
            <w:r>
              <w:rPr>
                <w:noProof/>
                <w:webHidden/>
              </w:rPr>
              <w:instrText xml:space="preserve"> PAGEREF _Toc203047444 \h </w:instrText>
            </w:r>
            <w:r>
              <w:rPr>
                <w:noProof/>
                <w:webHidden/>
              </w:rPr>
            </w:r>
            <w:r>
              <w:rPr>
                <w:noProof/>
                <w:webHidden/>
              </w:rPr>
              <w:fldChar w:fldCharType="separate"/>
            </w:r>
            <w:r>
              <w:rPr>
                <w:noProof/>
                <w:webHidden/>
              </w:rPr>
              <w:t>23</w:t>
            </w:r>
            <w:r>
              <w:rPr>
                <w:noProof/>
                <w:webHidden/>
              </w:rPr>
              <w:fldChar w:fldCharType="end"/>
            </w:r>
          </w:hyperlink>
        </w:p>
        <w:p w14:paraId="2AFD82A0" w14:textId="099E8B18" w:rsidR="00B73E25" w:rsidRDefault="00B73E25">
          <w:pPr>
            <w:pStyle w:val="TOC2"/>
            <w:tabs>
              <w:tab w:val="right" w:leader="dot" w:pos="9016"/>
            </w:tabs>
            <w:rPr>
              <w:noProof/>
              <w:kern w:val="2"/>
              <w:lang w:eastAsia="en-GB"/>
              <w14:ligatures w14:val="standardContextual"/>
            </w:rPr>
          </w:pPr>
          <w:hyperlink w:anchor="_Toc203047445" w:history="1">
            <w:r w:rsidRPr="004F433F">
              <w:rPr>
                <w:rStyle w:val="Hyperlink"/>
                <w:noProof/>
                <w:lang w:eastAsia="en-GB"/>
              </w:rPr>
              <w:t>3.6 Data Analysis</w:t>
            </w:r>
            <w:r>
              <w:rPr>
                <w:noProof/>
                <w:webHidden/>
              </w:rPr>
              <w:tab/>
            </w:r>
            <w:r>
              <w:rPr>
                <w:noProof/>
                <w:webHidden/>
              </w:rPr>
              <w:fldChar w:fldCharType="begin"/>
            </w:r>
            <w:r>
              <w:rPr>
                <w:noProof/>
                <w:webHidden/>
              </w:rPr>
              <w:instrText xml:space="preserve"> PAGEREF _Toc203047445 \h </w:instrText>
            </w:r>
            <w:r>
              <w:rPr>
                <w:noProof/>
                <w:webHidden/>
              </w:rPr>
            </w:r>
            <w:r>
              <w:rPr>
                <w:noProof/>
                <w:webHidden/>
              </w:rPr>
              <w:fldChar w:fldCharType="separate"/>
            </w:r>
            <w:r>
              <w:rPr>
                <w:noProof/>
                <w:webHidden/>
              </w:rPr>
              <w:t>23</w:t>
            </w:r>
            <w:r>
              <w:rPr>
                <w:noProof/>
                <w:webHidden/>
              </w:rPr>
              <w:fldChar w:fldCharType="end"/>
            </w:r>
          </w:hyperlink>
        </w:p>
        <w:p w14:paraId="5A88FB88" w14:textId="2B48047E" w:rsidR="00B73E25" w:rsidRDefault="00B73E25">
          <w:pPr>
            <w:pStyle w:val="TOC2"/>
            <w:tabs>
              <w:tab w:val="right" w:leader="dot" w:pos="9016"/>
            </w:tabs>
            <w:rPr>
              <w:noProof/>
              <w:kern w:val="2"/>
              <w:lang w:eastAsia="en-GB"/>
              <w14:ligatures w14:val="standardContextual"/>
            </w:rPr>
          </w:pPr>
          <w:hyperlink w:anchor="_Toc203047446" w:history="1">
            <w:r w:rsidRPr="004F433F">
              <w:rPr>
                <w:rStyle w:val="Hyperlink"/>
                <w:noProof/>
                <w:lang w:eastAsia="en-GB"/>
              </w:rPr>
              <w:t>3.7 Research Ethics</w:t>
            </w:r>
            <w:r>
              <w:rPr>
                <w:noProof/>
                <w:webHidden/>
              </w:rPr>
              <w:tab/>
            </w:r>
            <w:r>
              <w:rPr>
                <w:noProof/>
                <w:webHidden/>
              </w:rPr>
              <w:fldChar w:fldCharType="begin"/>
            </w:r>
            <w:r>
              <w:rPr>
                <w:noProof/>
                <w:webHidden/>
              </w:rPr>
              <w:instrText xml:space="preserve"> PAGEREF _Toc203047446 \h </w:instrText>
            </w:r>
            <w:r>
              <w:rPr>
                <w:noProof/>
                <w:webHidden/>
              </w:rPr>
            </w:r>
            <w:r>
              <w:rPr>
                <w:noProof/>
                <w:webHidden/>
              </w:rPr>
              <w:fldChar w:fldCharType="separate"/>
            </w:r>
            <w:r>
              <w:rPr>
                <w:noProof/>
                <w:webHidden/>
              </w:rPr>
              <w:t>24</w:t>
            </w:r>
            <w:r>
              <w:rPr>
                <w:noProof/>
                <w:webHidden/>
              </w:rPr>
              <w:fldChar w:fldCharType="end"/>
            </w:r>
          </w:hyperlink>
        </w:p>
        <w:p w14:paraId="54266E37" w14:textId="4A7153CC" w:rsidR="00B73E25" w:rsidRDefault="00B73E25">
          <w:pPr>
            <w:pStyle w:val="TOC2"/>
            <w:tabs>
              <w:tab w:val="right" w:leader="dot" w:pos="9016"/>
            </w:tabs>
            <w:rPr>
              <w:noProof/>
              <w:kern w:val="2"/>
              <w:lang w:eastAsia="en-GB"/>
              <w14:ligatures w14:val="standardContextual"/>
            </w:rPr>
          </w:pPr>
          <w:hyperlink w:anchor="_Toc203047447" w:history="1">
            <w:r w:rsidRPr="004F433F">
              <w:rPr>
                <w:rStyle w:val="Hyperlink"/>
                <w:noProof/>
                <w:lang w:eastAsia="en-GB"/>
              </w:rPr>
              <w:t>3.8 Research Validity, Reliability and Limitations</w:t>
            </w:r>
            <w:r>
              <w:rPr>
                <w:noProof/>
                <w:webHidden/>
              </w:rPr>
              <w:tab/>
            </w:r>
            <w:r>
              <w:rPr>
                <w:noProof/>
                <w:webHidden/>
              </w:rPr>
              <w:fldChar w:fldCharType="begin"/>
            </w:r>
            <w:r>
              <w:rPr>
                <w:noProof/>
                <w:webHidden/>
              </w:rPr>
              <w:instrText xml:space="preserve"> PAGEREF _Toc203047447 \h </w:instrText>
            </w:r>
            <w:r>
              <w:rPr>
                <w:noProof/>
                <w:webHidden/>
              </w:rPr>
            </w:r>
            <w:r>
              <w:rPr>
                <w:noProof/>
                <w:webHidden/>
              </w:rPr>
              <w:fldChar w:fldCharType="separate"/>
            </w:r>
            <w:r>
              <w:rPr>
                <w:noProof/>
                <w:webHidden/>
              </w:rPr>
              <w:t>24</w:t>
            </w:r>
            <w:r>
              <w:rPr>
                <w:noProof/>
                <w:webHidden/>
              </w:rPr>
              <w:fldChar w:fldCharType="end"/>
            </w:r>
          </w:hyperlink>
        </w:p>
        <w:p w14:paraId="615F1DB4" w14:textId="77C3B2CE" w:rsidR="00B73E25" w:rsidRDefault="00B73E25">
          <w:pPr>
            <w:pStyle w:val="TOC2"/>
            <w:tabs>
              <w:tab w:val="right" w:leader="dot" w:pos="9016"/>
            </w:tabs>
            <w:rPr>
              <w:noProof/>
              <w:kern w:val="2"/>
              <w:lang w:eastAsia="en-GB"/>
              <w14:ligatures w14:val="standardContextual"/>
            </w:rPr>
          </w:pPr>
          <w:hyperlink w:anchor="_Toc203047448" w:history="1">
            <w:r w:rsidRPr="004F433F">
              <w:rPr>
                <w:rStyle w:val="Hyperlink"/>
                <w:noProof/>
                <w:lang w:eastAsia="en-GB"/>
              </w:rPr>
              <w:t>3.9 Summary</w:t>
            </w:r>
            <w:r>
              <w:rPr>
                <w:noProof/>
                <w:webHidden/>
              </w:rPr>
              <w:tab/>
            </w:r>
            <w:r>
              <w:rPr>
                <w:noProof/>
                <w:webHidden/>
              </w:rPr>
              <w:fldChar w:fldCharType="begin"/>
            </w:r>
            <w:r>
              <w:rPr>
                <w:noProof/>
                <w:webHidden/>
              </w:rPr>
              <w:instrText xml:space="preserve"> PAGEREF _Toc203047448 \h </w:instrText>
            </w:r>
            <w:r>
              <w:rPr>
                <w:noProof/>
                <w:webHidden/>
              </w:rPr>
            </w:r>
            <w:r>
              <w:rPr>
                <w:noProof/>
                <w:webHidden/>
              </w:rPr>
              <w:fldChar w:fldCharType="separate"/>
            </w:r>
            <w:r>
              <w:rPr>
                <w:noProof/>
                <w:webHidden/>
              </w:rPr>
              <w:t>24</w:t>
            </w:r>
            <w:r>
              <w:rPr>
                <w:noProof/>
                <w:webHidden/>
              </w:rPr>
              <w:fldChar w:fldCharType="end"/>
            </w:r>
          </w:hyperlink>
        </w:p>
        <w:p w14:paraId="1903678C" w14:textId="4EB3102C" w:rsidR="00B73E25" w:rsidRDefault="00B73E25">
          <w:pPr>
            <w:pStyle w:val="TOC1"/>
            <w:tabs>
              <w:tab w:val="right" w:leader="dot" w:pos="9016"/>
            </w:tabs>
            <w:rPr>
              <w:noProof/>
              <w:kern w:val="2"/>
              <w:lang w:eastAsia="en-GB"/>
              <w14:ligatures w14:val="standardContextual"/>
            </w:rPr>
          </w:pPr>
          <w:hyperlink w:anchor="_Toc203047449" w:history="1">
            <w:bookmarkStart w:id="12" w:name="_Toc203046381"/>
            <w:r w:rsidRPr="004F433F">
              <w:rPr>
                <w:rStyle w:val="Hyperlink"/>
                <w:noProof/>
              </w:rPr>
              <w:drawing>
                <wp:inline distT="0" distB="0" distL="0" distR="0" wp14:anchorId="5C9BDD0F" wp14:editId="627C7970">
                  <wp:extent cx="1394460" cy="464820"/>
                  <wp:effectExtent l="0" t="0" r="0" b="0"/>
                  <wp:docPr id="505714600"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1142" name="Picture 210281142" descr="uwtsd-logo-bilingual"/>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4460" cy="464820"/>
                          </a:xfrm>
                          <a:prstGeom prst="rect">
                            <a:avLst/>
                          </a:prstGeom>
                        </pic:spPr>
                      </pic:pic>
                    </a:graphicData>
                  </a:graphic>
                </wp:inline>
              </w:drawing>
            </w:r>
            <w:bookmarkEnd w:id="12"/>
            <w:r>
              <w:rPr>
                <w:noProof/>
                <w:webHidden/>
              </w:rPr>
              <w:tab/>
            </w:r>
            <w:r>
              <w:rPr>
                <w:noProof/>
                <w:webHidden/>
              </w:rPr>
              <w:fldChar w:fldCharType="begin"/>
            </w:r>
            <w:r>
              <w:rPr>
                <w:noProof/>
                <w:webHidden/>
              </w:rPr>
              <w:instrText xml:space="preserve"> PAGEREF _Toc203047449 \h </w:instrText>
            </w:r>
            <w:r>
              <w:rPr>
                <w:noProof/>
                <w:webHidden/>
              </w:rPr>
            </w:r>
            <w:r>
              <w:rPr>
                <w:noProof/>
                <w:webHidden/>
              </w:rPr>
              <w:fldChar w:fldCharType="separate"/>
            </w:r>
            <w:r>
              <w:rPr>
                <w:noProof/>
                <w:webHidden/>
              </w:rPr>
              <w:t>26</w:t>
            </w:r>
            <w:r>
              <w:rPr>
                <w:noProof/>
                <w:webHidden/>
              </w:rPr>
              <w:fldChar w:fldCharType="end"/>
            </w:r>
          </w:hyperlink>
        </w:p>
        <w:p w14:paraId="32A82194" w14:textId="417E2C6B" w:rsidR="00B73E25" w:rsidRDefault="00B73E25">
          <w:pPr>
            <w:pStyle w:val="TOC1"/>
            <w:tabs>
              <w:tab w:val="right" w:leader="dot" w:pos="9016"/>
            </w:tabs>
            <w:rPr>
              <w:noProof/>
              <w:kern w:val="2"/>
              <w:lang w:eastAsia="en-GB"/>
              <w14:ligatures w14:val="standardContextual"/>
            </w:rPr>
          </w:pPr>
          <w:hyperlink w:anchor="_Toc203047450" w:history="1">
            <w:r w:rsidRPr="004F433F">
              <w:rPr>
                <w:rStyle w:val="Hyperlink"/>
                <w:rFonts w:eastAsia="Times New Roman"/>
                <w:noProof/>
                <w:lang w:eastAsia="en-GB"/>
              </w:rPr>
              <w:t>4.0 Introduction</w:t>
            </w:r>
            <w:r>
              <w:rPr>
                <w:noProof/>
                <w:webHidden/>
              </w:rPr>
              <w:tab/>
            </w:r>
            <w:r>
              <w:rPr>
                <w:noProof/>
                <w:webHidden/>
              </w:rPr>
              <w:fldChar w:fldCharType="begin"/>
            </w:r>
            <w:r>
              <w:rPr>
                <w:noProof/>
                <w:webHidden/>
              </w:rPr>
              <w:instrText xml:space="preserve"> PAGEREF _Toc203047450 \h </w:instrText>
            </w:r>
            <w:r>
              <w:rPr>
                <w:noProof/>
                <w:webHidden/>
              </w:rPr>
            </w:r>
            <w:r>
              <w:rPr>
                <w:noProof/>
                <w:webHidden/>
              </w:rPr>
              <w:fldChar w:fldCharType="separate"/>
            </w:r>
            <w:r>
              <w:rPr>
                <w:noProof/>
                <w:webHidden/>
              </w:rPr>
              <w:t>26</w:t>
            </w:r>
            <w:r>
              <w:rPr>
                <w:noProof/>
                <w:webHidden/>
              </w:rPr>
              <w:fldChar w:fldCharType="end"/>
            </w:r>
          </w:hyperlink>
        </w:p>
        <w:p w14:paraId="771CFBAF" w14:textId="261A8E24" w:rsidR="00B73E25" w:rsidRDefault="00B73E25">
          <w:pPr>
            <w:pStyle w:val="TOC2"/>
            <w:tabs>
              <w:tab w:val="right" w:leader="dot" w:pos="9016"/>
            </w:tabs>
            <w:rPr>
              <w:noProof/>
              <w:kern w:val="2"/>
              <w:lang w:eastAsia="en-GB"/>
              <w14:ligatures w14:val="standardContextual"/>
            </w:rPr>
          </w:pPr>
          <w:hyperlink w:anchor="_Toc203047451" w:history="1">
            <w:r w:rsidRPr="004F433F">
              <w:rPr>
                <w:rStyle w:val="Hyperlink"/>
                <w:rFonts w:eastAsia="Times New Roman"/>
                <w:noProof/>
                <w:lang w:eastAsia="en-GB"/>
              </w:rPr>
              <w:t>4.1 Presentation of Data: Managers and Staff Perspectives</w:t>
            </w:r>
            <w:r>
              <w:rPr>
                <w:noProof/>
                <w:webHidden/>
              </w:rPr>
              <w:tab/>
            </w:r>
            <w:r>
              <w:rPr>
                <w:noProof/>
                <w:webHidden/>
              </w:rPr>
              <w:fldChar w:fldCharType="begin"/>
            </w:r>
            <w:r>
              <w:rPr>
                <w:noProof/>
                <w:webHidden/>
              </w:rPr>
              <w:instrText xml:space="preserve"> PAGEREF _Toc203047451 \h </w:instrText>
            </w:r>
            <w:r>
              <w:rPr>
                <w:noProof/>
                <w:webHidden/>
              </w:rPr>
            </w:r>
            <w:r>
              <w:rPr>
                <w:noProof/>
                <w:webHidden/>
              </w:rPr>
              <w:fldChar w:fldCharType="separate"/>
            </w:r>
            <w:r>
              <w:rPr>
                <w:noProof/>
                <w:webHidden/>
              </w:rPr>
              <w:t>26</w:t>
            </w:r>
            <w:r>
              <w:rPr>
                <w:noProof/>
                <w:webHidden/>
              </w:rPr>
              <w:fldChar w:fldCharType="end"/>
            </w:r>
          </w:hyperlink>
        </w:p>
        <w:p w14:paraId="2DF06F5F" w14:textId="1DA5ADB1" w:rsidR="00B73E25" w:rsidRDefault="00B73E25">
          <w:pPr>
            <w:pStyle w:val="TOC3"/>
            <w:tabs>
              <w:tab w:val="right" w:leader="dot" w:pos="9016"/>
            </w:tabs>
            <w:rPr>
              <w:noProof/>
              <w:kern w:val="2"/>
              <w:lang w:eastAsia="en-GB"/>
              <w14:ligatures w14:val="standardContextual"/>
            </w:rPr>
          </w:pPr>
          <w:hyperlink w:anchor="_Toc203047452" w:history="1">
            <w:r w:rsidRPr="004F433F">
              <w:rPr>
                <w:rStyle w:val="Hyperlink"/>
                <w:rFonts w:eastAsia="Times New Roman"/>
                <w:noProof/>
                <w:lang w:eastAsia="en-GB"/>
              </w:rPr>
              <w:t>4.1.1 Waste Management Procedures Followed</w:t>
            </w:r>
            <w:r>
              <w:rPr>
                <w:noProof/>
                <w:webHidden/>
              </w:rPr>
              <w:tab/>
            </w:r>
            <w:r>
              <w:rPr>
                <w:noProof/>
                <w:webHidden/>
              </w:rPr>
              <w:fldChar w:fldCharType="begin"/>
            </w:r>
            <w:r>
              <w:rPr>
                <w:noProof/>
                <w:webHidden/>
              </w:rPr>
              <w:instrText xml:space="preserve"> PAGEREF _Toc203047452 \h </w:instrText>
            </w:r>
            <w:r>
              <w:rPr>
                <w:noProof/>
                <w:webHidden/>
              </w:rPr>
            </w:r>
            <w:r>
              <w:rPr>
                <w:noProof/>
                <w:webHidden/>
              </w:rPr>
              <w:fldChar w:fldCharType="separate"/>
            </w:r>
            <w:r>
              <w:rPr>
                <w:noProof/>
                <w:webHidden/>
              </w:rPr>
              <w:t>26</w:t>
            </w:r>
            <w:r>
              <w:rPr>
                <w:noProof/>
                <w:webHidden/>
              </w:rPr>
              <w:fldChar w:fldCharType="end"/>
            </w:r>
          </w:hyperlink>
        </w:p>
        <w:p w14:paraId="7BED60A8" w14:textId="78B36B2C" w:rsidR="00B73E25" w:rsidRDefault="00B73E25">
          <w:pPr>
            <w:pStyle w:val="TOC3"/>
            <w:tabs>
              <w:tab w:val="right" w:leader="dot" w:pos="9016"/>
            </w:tabs>
            <w:rPr>
              <w:noProof/>
              <w:kern w:val="2"/>
              <w:lang w:eastAsia="en-GB"/>
              <w14:ligatures w14:val="standardContextual"/>
            </w:rPr>
          </w:pPr>
          <w:hyperlink w:anchor="_Toc203047453" w:history="1">
            <w:r w:rsidRPr="004F433F">
              <w:rPr>
                <w:rStyle w:val="Hyperlink"/>
                <w:rFonts w:eastAsia="Times New Roman"/>
                <w:noProof/>
                <w:lang w:eastAsia="en-GB"/>
              </w:rPr>
              <w:t>4.1.2 Effectiveness of Tesco’s Policies in Reducing Food Waste</w:t>
            </w:r>
            <w:r>
              <w:rPr>
                <w:noProof/>
                <w:webHidden/>
              </w:rPr>
              <w:tab/>
            </w:r>
            <w:r>
              <w:rPr>
                <w:noProof/>
                <w:webHidden/>
              </w:rPr>
              <w:fldChar w:fldCharType="begin"/>
            </w:r>
            <w:r>
              <w:rPr>
                <w:noProof/>
                <w:webHidden/>
              </w:rPr>
              <w:instrText xml:space="preserve"> PAGEREF _Toc203047453 \h </w:instrText>
            </w:r>
            <w:r>
              <w:rPr>
                <w:noProof/>
                <w:webHidden/>
              </w:rPr>
            </w:r>
            <w:r>
              <w:rPr>
                <w:noProof/>
                <w:webHidden/>
              </w:rPr>
              <w:fldChar w:fldCharType="separate"/>
            </w:r>
            <w:r>
              <w:rPr>
                <w:noProof/>
                <w:webHidden/>
              </w:rPr>
              <w:t>26</w:t>
            </w:r>
            <w:r>
              <w:rPr>
                <w:noProof/>
                <w:webHidden/>
              </w:rPr>
              <w:fldChar w:fldCharType="end"/>
            </w:r>
          </w:hyperlink>
        </w:p>
        <w:p w14:paraId="5CA2025E" w14:textId="6A2A37F9" w:rsidR="00B73E25" w:rsidRDefault="00B73E25">
          <w:pPr>
            <w:pStyle w:val="TOC3"/>
            <w:tabs>
              <w:tab w:val="right" w:leader="dot" w:pos="9016"/>
            </w:tabs>
            <w:rPr>
              <w:noProof/>
              <w:kern w:val="2"/>
              <w:lang w:eastAsia="en-GB"/>
              <w14:ligatures w14:val="standardContextual"/>
            </w:rPr>
          </w:pPr>
          <w:hyperlink w:anchor="_Toc203047454" w:history="1">
            <w:r w:rsidRPr="004F433F">
              <w:rPr>
                <w:rStyle w:val="Hyperlink"/>
                <w:rFonts w:eastAsia="Times New Roman"/>
                <w:noProof/>
                <w:lang w:eastAsia="en-GB"/>
              </w:rPr>
              <w:t>4.1.3 Training for Waste Management</w:t>
            </w:r>
            <w:r>
              <w:rPr>
                <w:noProof/>
                <w:webHidden/>
              </w:rPr>
              <w:tab/>
            </w:r>
            <w:r>
              <w:rPr>
                <w:noProof/>
                <w:webHidden/>
              </w:rPr>
              <w:fldChar w:fldCharType="begin"/>
            </w:r>
            <w:r>
              <w:rPr>
                <w:noProof/>
                <w:webHidden/>
              </w:rPr>
              <w:instrText xml:space="preserve"> PAGEREF _Toc203047454 \h </w:instrText>
            </w:r>
            <w:r>
              <w:rPr>
                <w:noProof/>
                <w:webHidden/>
              </w:rPr>
            </w:r>
            <w:r>
              <w:rPr>
                <w:noProof/>
                <w:webHidden/>
              </w:rPr>
              <w:fldChar w:fldCharType="separate"/>
            </w:r>
            <w:r>
              <w:rPr>
                <w:noProof/>
                <w:webHidden/>
              </w:rPr>
              <w:t>27</w:t>
            </w:r>
            <w:r>
              <w:rPr>
                <w:noProof/>
                <w:webHidden/>
              </w:rPr>
              <w:fldChar w:fldCharType="end"/>
            </w:r>
          </w:hyperlink>
        </w:p>
        <w:p w14:paraId="4E41BB5F" w14:textId="0321832A" w:rsidR="00B73E25" w:rsidRDefault="00B73E25">
          <w:pPr>
            <w:pStyle w:val="TOC3"/>
            <w:tabs>
              <w:tab w:val="right" w:leader="dot" w:pos="9016"/>
            </w:tabs>
            <w:rPr>
              <w:noProof/>
              <w:kern w:val="2"/>
              <w:lang w:eastAsia="en-GB"/>
              <w14:ligatures w14:val="standardContextual"/>
            </w:rPr>
          </w:pPr>
          <w:hyperlink w:anchor="_Toc203047455" w:history="1">
            <w:r w:rsidRPr="004F433F">
              <w:rPr>
                <w:rStyle w:val="Hyperlink"/>
                <w:rFonts w:eastAsia="Times New Roman"/>
                <w:noProof/>
                <w:lang w:eastAsia="en-GB"/>
              </w:rPr>
              <w:t>4.1.4 Handling of Unsold Food Products</w:t>
            </w:r>
            <w:r>
              <w:rPr>
                <w:noProof/>
                <w:webHidden/>
              </w:rPr>
              <w:tab/>
            </w:r>
            <w:r>
              <w:rPr>
                <w:noProof/>
                <w:webHidden/>
              </w:rPr>
              <w:fldChar w:fldCharType="begin"/>
            </w:r>
            <w:r>
              <w:rPr>
                <w:noProof/>
                <w:webHidden/>
              </w:rPr>
              <w:instrText xml:space="preserve"> PAGEREF _Toc203047455 \h </w:instrText>
            </w:r>
            <w:r>
              <w:rPr>
                <w:noProof/>
                <w:webHidden/>
              </w:rPr>
            </w:r>
            <w:r>
              <w:rPr>
                <w:noProof/>
                <w:webHidden/>
              </w:rPr>
              <w:fldChar w:fldCharType="separate"/>
            </w:r>
            <w:r>
              <w:rPr>
                <w:noProof/>
                <w:webHidden/>
              </w:rPr>
              <w:t>27</w:t>
            </w:r>
            <w:r>
              <w:rPr>
                <w:noProof/>
                <w:webHidden/>
              </w:rPr>
              <w:fldChar w:fldCharType="end"/>
            </w:r>
          </w:hyperlink>
        </w:p>
        <w:p w14:paraId="4ABE0294" w14:textId="3428CF32" w:rsidR="00B73E25" w:rsidRDefault="00B73E25">
          <w:pPr>
            <w:pStyle w:val="TOC3"/>
            <w:tabs>
              <w:tab w:val="right" w:leader="dot" w:pos="9016"/>
            </w:tabs>
            <w:rPr>
              <w:noProof/>
              <w:kern w:val="2"/>
              <w:lang w:eastAsia="en-GB"/>
              <w14:ligatures w14:val="standardContextual"/>
            </w:rPr>
          </w:pPr>
          <w:hyperlink w:anchor="_Toc203047456" w:history="1">
            <w:r w:rsidRPr="004F433F">
              <w:rPr>
                <w:rStyle w:val="Hyperlink"/>
                <w:rFonts w:eastAsia="Times New Roman"/>
                <w:noProof/>
                <w:lang w:eastAsia="en-GB"/>
              </w:rPr>
              <w:t>4.1.5 Successful Sustainability Initiatives</w:t>
            </w:r>
            <w:r>
              <w:rPr>
                <w:noProof/>
                <w:webHidden/>
              </w:rPr>
              <w:tab/>
            </w:r>
            <w:r>
              <w:rPr>
                <w:noProof/>
                <w:webHidden/>
              </w:rPr>
              <w:fldChar w:fldCharType="begin"/>
            </w:r>
            <w:r>
              <w:rPr>
                <w:noProof/>
                <w:webHidden/>
              </w:rPr>
              <w:instrText xml:space="preserve"> PAGEREF _Toc203047456 \h </w:instrText>
            </w:r>
            <w:r>
              <w:rPr>
                <w:noProof/>
                <w:webHidden/>
              </w:rPr>
            </w:r>
            <w:r>
              <w:rPr>
                <w:noProof/>
                <w:webHidden/>
              </w:rPr>
              <w:fldChar w:fldCharType="separate"/>
            </w:r>
            <w:r>
              <w:rPr>
                <w:noProof/>
                <w:webHidden/>
              </w:rPr>
              <w:t>27</w:t>
            </w:r>
            <w:r>
              <w:rPr>
                <w:noProof/>
                <w:webHidden/>
              </w:rPr>
              <w:fldChar w:fldCharType="end"/>
            </w:r>
          </w:hyperlink>
        </w:p>
        <w:p w14:paraId="7675C426" w14:textId="7964B94E" w:rsidR="00B73E25" w:rsidRDefault="00B73E25">
          <w:pPr>
            <w:pStyle w:val="TOC2"/>
            <w:tabs>
              <w:tab w:val="right" w:leader="dot" w:pos="9016"/>
            </w:tabs>
            <w:rPr>
              <w:noProof/>
              <w:kern w:val="2"/>
              <w:lang w:eastAsia="en-GB"/>
              <w14:ligatures w14:val="standardContextual"/>
            </w:rPr>
          </w:pPr>
          <w:hyperlink w:anchor="_Toc203047457" w:history="1">
            <w:r w:rsidRPr="004F433F">
              <w:rPr>
                <w:rStyle w:val="Hyperlink"/>
                <w:rFonts w:eastAsia="Times New Roman"/>
                <w:noProof/>
                <w:lang w:eastAsia="en-GB"/>
              </w:rPr>
              <w:t>4.2 Thematic Analysis: Key Stakeholder Insights</w:t>
            </w:r>
            <w:r>
              <w:rPr>
                <w:noProof/>
                <w:webHidden/>
              </w:rPr>
              <w:tab/>
            </w:r>
            <w:r>
              <w:rPr>
                <w:noProof/>
                <w:webHidden/>
              </w:rPr>
              <w:fldChar w:fldCharType="begin"/>
            </w:r>
            <w:r>
              <w:rPr>
                <w:noProof/>
                <w:webHidden/>
              </w:rPr>
              <w:instrText xml:space="preserve"> PAGEREF _Toc203047457 \h </w:instrText>
            </w:r>
            <w:r>
              <w:rPr>
                <w:noProof/>
                <w:webHidden/>
              </w:rPr>
            </w:r>
            <w:r>
              <w:rPr>
                <w:noProof/>
                <w:webHidden/>
              </w:rPr>
              <w:fldChar w:fldCharType="separate"/>
            </w:r>
            <w:r>
              <w:rPr>
                <w:noProof/>
                <w:webHidden/>
              </w:rPr>
              <w:t>27</w:t>
            </w:r>
            <w:r>
              <w:rPr>
                <w:noProof/>
                <w:webHidden/>
              </w:rPr>
              <w:fldChar w:fldCharType="end"/>
            </w:r>
          </w:hyperlink>
        </w:p>
        <w:p w14:paraId="1EF2E496" w14:textId="4DC1B4E3" w:rsidR="00B73E25" w:rsidRDefault="00B73E25">
          <w:pPr>
            <w:pStyle w:val="TOC2"/>
            <w:tabs>
              <w:tab w:val="right" w:leader="dot" w:pos="9016"/>
            </w:tabs>
            <w:rPr>
              <w:noProof/>
              <w:kern w:val="2"/>
              <w:lang w:eastAsia="en-GB"/>
              <w14:ligatures w14:val="standardContextual"/>
            </w:rPr>
          </w:pPr>
          <w:hyperlink w:anchor="_Toc203047458" w:history="1">
            <w:r w:rsidRPr="004F433F">
              <w:rPr>
                <w:rStyle w:val="Hyperlink"/>
                <w:rFonts w:eastAsia="Times New Roman"/>
                <w:noProof/>
                <w:lang w:eastAsia="en-GB"/>
              </w:rPr>
              <w:t>4.3 Presentation of Data: Customer Perspectives</w:t>
            </w:r>
            <w:r>
              <w:rPr>
                <w:noProof/>
                <w:webHidden/>
              </w:rPr>
              <w:tab/>
            </w:r>
            <w:r>
              <w:rPr>
                <w:noProof/>
                <w:webHidden/>
              </w:rPr>
              <w:fldChar w:fldCharType="begin"/>
            </w:r>
            <w:r>
              <w:rPr>
                <w:noProof/>
                <w:webHidden/>
              </w:rPr>
              <w:instrText xml:space="preserve"> PAGEREF _Toc203047458 \h </w:instrText>
            </w:r>
            <w:r>
              <w:rPr>
                <w:noProof/>
                <w:webHidden/>
              </w:rPr>
            </w:r>
            <w:r>
              <w:rPr>
                <w:noProof/>
                <w:webHidden/>
              </w:rPr>
              <w:fldChar w:fldCharType="separate"/>
            </w:r>
            <w:r>
              <w:rPr>
                <w:noProof/>
                <w:webHidden/>
              </w:rPr>
              <w:t>28</w:t>
            </w:r>
            <w:r>
              <w:rPr>
                <w:noProof/>
                <w:webHidden/>
              </w:rPr>
              <w:fldChar w:fldCharType="end"/>
            </w:r>
          </w:hyperlink>
        </w:p>
        <w:p w14:paraId="67380EDB" w14:textId="4AD11EB9" w:rsidR="00B73E25" w:rsidRDefault="00B73E25">
          <w:pPr>
            <w:pStyle w:val="TOC3"/>
            <w:tabs>
              <w:tab w:val="right" w:leader="dot" w:pos="9016"/>
            </w:tabs>
            <w:rPr>
              <w:noProof/>
              <w:kern w:val="2"/>
              <w:lang w:eastAsia="en-GB"/>
              <w14:ligatures w14:val="standardContextual"/>
            </w:rPr>
          </w:pPr>
          <w:hyperlink w:anchor="_Toc203047459" w:history="1">
            <w:r w:rsidRPr="004F433F">
              <w:rPr>
                <w:rStyle w:val="Hyperlink"/>
                <w:rFonts w:eastAsia="Times New Roman"/>
                <w:noProof/>
                <w:lang w:eastAsia="en-GB"/>
              </w:rPr>
              <w:t>4.3.1 Awareness of Tesco’s Sustainability Efforts</w:t>
            </w:r>
            <w:r>
              <w:rPr>
                <w:noProof/>
                <w:webHidden/>
              </w:rPr>
              <w:tab/>
            </w:r>
            <w:r>
              <w:rPr>
                <w:noProof/>
                <w:webHidden/>
              </w:rPr>
              <w:fldChar w:fldCharType="begin"/>
            </w:r>
            <w:r>
              <w:rPr>
                <w:noProof/>
                <w:webHidden/>
              </w:rPr>
              <w:instrText xml:space="preserve"> PAGEREF _Toc203047459 \h </w:instrText>
            </w:r>
            <w:r>
              <w:rPr>
                <w:noProof/>
                <w:webHidden/>
              </w:rPr>
            </w:r>
            <w:r>
              <w:rPr>
                <w:noProof/>
                <w:webHidden/>
              </w:rPr>
              <w:fldChar w:fldCharType="separate"/>
            </w:r>
            <w:r>
              <w:rPr>
                <w:noProof/>
                <w:webHidden/>
              </w:rPr>
              <w:t>28</w:t>
            </w:r>
            <w:r>
              <w:rPr>
                <w:noProof/>
                <w:webHidden/>
              </w:rPr>
              <w:fldChar w:fldCharType="end"/>
            </w:r>
          </w:hyperlink>
        </w:p>
        <w:p w14:paraId="6C9EC285" w14:textId="035BE2DF" w:rsidR="00B73E25" w:rsidRDefault="00B73E25">
          <w:pPr>
            <w:pStyle w:val="TOC3"/>
            <w:tabs>
              <w:tab w:val="right" w:leader="dot" w:pos="9016"/>
            </w:tabs>
            <w:rPr>
              <w:noProof/>
              <w:kern w:val="2"/>
              <w:lang w:eastAsia="en-GB"/>
              <w14:ligatures w14:val="standardContextual"/>
            </w:rPr>
          </w:pPr>
          <w:hyperlink w:anchor="_Toc203047460" w:history="1">
            <w:r w:rsidRPr="004F433F">
              <w:rPr>
                <w:rStyle w:val="Hyperlink"/>
                <w:rFonts w:eastAsia="Times New Roman"/>
                <w:noProof/>
                <w:lang w:eastAsia="en-GB"/>
              </w:rPr>
              <w:t>4.3.2 Importance of Retailer Sustainability in Shopping Choices</w:t>
            </w:r>
            <w:r>
              <w:rPr>
                <w:noProof/>
                <w:webHidden/>
              </w:rPr>
              <w:tab/>
            </w:r>
            <w:r>
              <w:rPr>
                <w:noProof/>
                <w:webHidden/>
              </w:rPr>
              <w:fldChar w:fldCharType="begin"/>
            </w:r>
            <w:r>
              <w:rPr>
                <w:noProof/>
                <w:webHidden/>
              </w:rPr>
              <w:instrText xml:space="preserve"> PAGEREF _Toc203047460 \h </w:instrText>
            </w:r>
            <w:r>
              <w:rPr>
                <w:noProof/>
                <w:webHidden/>
              </w:rPr>
            </w:r>
            <w:r>
              <w:rPr>
                <w:noProof/>
                <w:webHidden/>
              </w:rPr>
              <w:fldChar w:fldCharType="separate"/>
            </w:r>
            <w:r>
              <w:rPr>
                <w:noProof/>
                <w:webHidden/>
              </w:rPr>
              <w:t>28</w:t>
            </w:r>
            <w:r>
              <w:rPr>
                <w:noProof/>
                <w:webHidden/>
              </w:rPr>
              <w:fldChar w:fldCharType="end"/>
            </w:r>
          </w:hyperlink>
        </w:p>
        <w:p w14:paraId="219955CA" w14:textId="67CC222E" w:rsidR="00B73E25" w:rsidRDefault="00B73E25">
          <w:pPr>
            <w:pStyle w:val="TOC3"/>
            <w:tabs>
              <w:tab w:val="right" w:leader="dot" w:pos="9016"/>
            </w:tabs>
            <w:rPr>
              <w:noProof/>
              <w:kern w:val="2"/>
              <w:lang w:eastAsia="en-GB"/>
              <w14:ligatures w14:val="standardContextual"/>
            </w:rPr>
          </w:pPr>
          <w:hyperlink w:anchor="_Toc203047461" w:history="1">
            <w:r w:rsidRPr="004F433F">
              <w:rPr>
                <w:rStyle w:val="Hyperlink"/>
                <w:rFonts w:eastAsia="Times New Roman"/>
                <w:noProof/>
                <w:lang w:eastAsia="en-GB"/>
              </w:rPr>
              <w:t>4.3.3 Perceptions of Tesco’s Food Waste Reduction and Recycling</w:t>
            </w:r>
            <w:r>
              <w:rPr>
                <w:noProof/>
                <w:webHidden/>
              </w:rPr>
              <w:tab/>
            </w:r>
            <w:r>
              <w:rPr>
                <w:noProof/>
                <w:webHidden/>
              </w:rPr>
              <w:fldChar w:fldCharType="begin"/>
            </w:r>
            <w:r>
              <w:rPr>
                <w:noProof/>
                <w:webHidden/>
              </w:rPr>
              <w:instrText xml:space="preserve"> PAGEREF _Toc203047461 \h </w:instrText>
            </w:r>
            <w:r>
              <w:rPr>
                <w:noProof/>
                <w:webHidden/>
              </w:rPr>
            </w:r>
            <w:r>
              <w:rPr>
                <w:noProof/>
                <w:webHidden/>
              </w:rPr>
              <w:fldChar w:fldCharType="separate"/>
            </w:r>
            <w:r>
              <w:rPr>
                <w:noProof/>
                <w:webHidden/>
              </w:rPr>
              <w:t>29</w:t>
            </w:r>
            <w:r>
              <w:rPr>
                <w:noProof/>
                <w:webHidden/>
              </w:rPr>
              <w:fldChar w:fldCharType="end"/>
            </w:r>
          </w:hyperlink>
        </w:p>
        <w:p w14:paraId="127CE866" w14:textId="72CE6049" w:rsidR="00B73E25" w:rsidRDefault="00B73E25">
          <w:pPr>
            <w:pStyle w:val="TOC3"/>
            <w:tabs>
              <w:tab w:val="right" w:leader="dot" w:pos="9016"/>
            </w:tabs>
            <w:rPr>
              <w:noProof/>
              <w:kern w:val="2"/>
              <w:lang w:eastAsia="en-GB"/>
              <w14:ligatures w14:val="standardContextual"/>
            </w:rPr>
          </w:pPr>
          <w:hyperlink w:anchor="_Toc203047462" w:history="1">
            <w:r w:rsidRPr="004F433F">
              <w:rPr>
                <w:rStyle w:val="Hyperlink"/>
                <w:rFonts w:eastAsia="Times New Roman"/>
                <w:noProof/>
                <w:lang w:eastAsia="en-GB"/>
              </w:rPr>
              <w:t>4.3.4 Use of In-Store Initiatives</w:t>
            </w:r>
            <w:r>
              <w:rPr>
                <w:noProof/>
                <w:webHidden/>
              </w:rPr>
              <w:tab/>
            </w:r>
            <w:r>
              <w:rPr>
                <w:noProof/>
                <w:webHidden/>
              </w:rPr>
              <w:fldChar w:fldCharType="begin"/>
            </w:r>
            <w:r>
              <w:rPr>
                <w:noProof/>
                <w:webHidden/>
              </w:rPr>
              <w:instrText xml:space="preserve"> PAGEREF _Toc203047462 \h </w:instrText>
            </w:r>
            <w:r>
              <w:rPr>
                <w:noProof/>
                <w:webHidden/>
              </w:rPr>
            </w:r>
            <w:r>
              <w:rPr>
                <w:noProof/>
                <w:webHidden/>
              </w:rPr>
              <w:fldChar w:fldCharType="separate"/>
            </w:r>
            <w:r>
              <w:rPr>
                <w:noProof/>
                <w:webHidden/>
              </w:rPr>
              <w:t>29</w:t>
            </w:r>
            <w:r>
              <w:rPr>
                <w:noProof/>
                <w:webHidden/>
              </w:rPr>
              <w:fldChar w:fldCharType="end"/>
            </w:r>
          </w:hyperlink>
        </w:p>
        <w:p w14:paraId="5CEC4581" w14:textId="226C8F0F" w:rsidR="00B73E25" w:rsidRDefault="00B73E25">
          <w:pPr>
            <w:pStyle w:val="TOC3"/>
            <w:tabs>
              <w:tab w:val="right" w:leader="dot" w:pos="9016"/>
            </w:tabs>
            <w:rPr>
              <w:noProof/>
              <w:kern w:val="2"/>
              <w:lang w:eastAsia="en-GB"/>
              <w14:ligatures w14:val="standardContextual"/>
            </w:rPr>
          </w:pPr>
          <w:hyperlink w:anchor="_Toc203047463" w:history="1">
            <w:r w:rsidRPr="004F433F">
              <w:rPr>
                <w:rStyle w:val="Hyperlink"/>
                <w:rFonts w:eastAsia="Times New Roman"/>
                <w:noProof/>
                <w:lang w:eastAsia="en-GB"/>
              </w:rPr>
              <w:t>4.3.5 Willingness to Participate in Sustainability Incentives</w:t>
            </w:r>
            <w:r>
              <w:rPr>
                <w:noProof/>
                <w:webHidden/>
              </w:rPr>
              <w:tab/>
            </w:r>
            <w:r>
              <w:rPr>
                <w:noProof/>
                <w:webHidden/>
              </w:rPr>
              <w:fldChar w:fldCharType="begin"/>
            </w:r>
            <w:r>
              <w:rPr>
                <w:noProof/>
                <w:webHidden/>
              </w:rPr>
              <w:instrText xml:space="preserve"> PAGEREF _Toc203047463 \h </w:instrText>
            </w:r>
            <w:r>
              <w:rPr>
                <w:noProof/>
                <w:webHidden/>
              </w:rPr>
            </w:r>
            <w:r>
              <w:rPr>
                <w:noProof/>
                <w:webHidden/>
              </w:rPr>
              <w:fldChar w:fldCharType="separate"/>
            </w:r>
            <w:r>
              <w:rPr>
                <w:noProof/>
                <w:webHidden/>
              </w:rPr>
              <w:t>29</w:t>
            </w:r>
            <w:r>
              <w:rPr>
                <w:noProof/>
                <w:webHidden/>
              </w:rPr>
              <w:fldChar w:fldCharType="end"/>
            </w:r>
          </w:hyperlink>
        </w:p>
        <w:p w14:paraId="6F334565" w14:textId="0702F3A2" w:rsidR="00B73E25" w:rsidRDefault="00B73E25">
          <w:pPr>
            <w:pStyle w:val="TOC3"/>
            <w:tabs>
              <w:tab w:val="right" w:leader="dot" w:pos="9016"/>
            </w:tabs>
            <w:rPr>
              <w:noProof/>
              <w:kern w:val="2"/>
              <w:lang w:eastAsia="en-GB"/>
              <w14:ligatures w14:val="standardContextual"/>
            </w:rPr>
          </w:pPr>
          <w:hyperlink w:anchor="_Toc203047464" w:history="1">
            <w:r w:rsidRPr="004F433F">
              <w:rPr>
                <w:rStyle w:val="Hyperlink"/>
                <w:rFonts w:eastAsia="Times New Roman"/>
                <w:noProof/>
                <w:lang w:eastAsia="en-GB"/>
              </w:rPr>
              <w:t>4.3.6 Preference for Sustainable Packaging</w:t>
            </w:r>
            <w:r>
              <w:rPr>
                <w:noProof/>
                <w:webHidden/>
              </w:rPr>
              <w:tab/>
            </w:r>
            <w:r>
              <w:rPr>
                <w:noProof/>
                <w:webHidden/>
              </w:rPr>
              <w:fldChar w:fldCharType="begin"/>
            </w:r>
            <w:r>
              <w:rPr>
                <w:noProof/>
                <w:webHidden/>
              </w:rPr>
              <w:instrText xml:space="preserve"> PAGEREF _Toc203047464 \h </w:instrText>
            </w:r>
            <w:r>
              <w:rPr>
                <w:noProof/>
                <w:webHidden/>
              </w:rPr>
            </w:r>
            <w:r>
              <w:rPr>
                <w:noProof/>
                <w:webHidden/>
              </w:rPr>
              <w:fldChar w:fldCharType="separate"/>
            </w:r>
            <w:r>
              <w:rPr>
                <w:noProof/>
                <w:webHidden/>
              </w:rPr>
              <w:t>29</w:t>
            </w:r>
            <w:r>
              <w:rPr>
                <w:noProof/>
                <w:webHidden/>
              </w:rPr>
              <w:fldChar w:fldCharType="end"/>
            </w:r>
          </w:hyperlink>
        </w:p>
        <w:p w14:paraId="1CFA243C" w14:textId="70E03F3C" w:rsidR="00B73E25" w:rsidRDefault="00B73E25">
          <w:pPr>
            <w:pStyle w:val="TOC3"/>
            <w:tabs>
              <w:tab w:val="right" w:leader="dot" w:pos="9016"/>
            </w:tabs>
            <w:rPr>
              <w:noProof/>
              <w:kern w:val="2"/>
              <w:lang w:eastAsia="en-GB"/>
              <w14:ligatures w14:val="standardContextual"/>
            </w:rPr>
          </w:pPr>
          <w:hyperlink w:anchor="_Toc203047465" w:history="1">
            <w:r w:rsidRPr="004F433F">
              <w:rPr>
                <w:rStyle w:val="Hyperlink"/>
                <w:rFonts w:eastAsia="Times New Roman"/>
                <w:noProof/>
                <w:lang w:eastAsia="en-GB"/>
              </w:rPr>
              <w:t>4.3.7 Suggestions for Tesco to Improve Support</w:t>
            </w:r>
            <w:r>
              <w:rPr>
                <w:noProof/>
                <w:webHidden/>
              </w:rPr>
              <w:tab/>
            </w:r>
            <w:r>
              <w:rPr>
                <w:noProof/>
                <w:webHidden/>
              </w:rPr>
              <w:fldChar w:fldCharType="begin"/>
            </w:r>
            <w:r>
              <w:rPr>
                <w:noProof/>
                <w:webHidden/>
              </w:rPr>
              <w:instrText xml:space="preserve"> PAGEREF _Toc203047465 \h </w:instrText>
            </w:r>
            <w:r>
              <w:rPr>
                <w:noProof/>
                <w:webHidden/>
              </w:rPr>
            </w:r>
            <w:r>
              <w:rPr>
                <w:noProof/>
                <w:webHidden/>
              </w:rPr>
              <w:fldChar w:fldCharType="separate"/>
            </w:r>
            <w:r>
              <w:rPr>
                <w:noProof/>
                <w:webHidden/>
              </w:rPr>
              <w:t>29</w:t>
            </w:r>
            <w:r>
              <w:rPr>
                <w:noProof/>
                <w:webHidden/>
              </w:rPr>
              <w:fldChar w:fldCharType="end"/>
            </w:r>
          </w:hyperlink>
        </w:p>
        <w:p w14:paraId="434CE50B" w14:textId="65978BA4" w:rsidR="00B73E25" w:rsidRDefault="00B73E25">
          <w:pPr>
            <w:pStyle w:val="TOC2"/>
            <w:tabs>
              <w:tab w:val="right" w:leader="dot" w:pos="9016"/>
            </w:tabs>
            <w:rPr>
              <w:noProof/>
              <w:kern w:val="2"/>
              <w:lang w:eastAsia="en-GB"/>
              <w14:ligatures w14:val="standardContextual"/>
            </w:rPr>
          </w:pPr>
          <w:hyperlink w:anchor="_Toc203047466" w:history="1">
            <w:r w:rsidRPr="004F433F">
              <w:rPr>
                <w:rStyle w:val="Hyperlink"/>
                <w:rFonts w:eastAsia="Times New Roman"/>
                <w:noProof/>
                <w:lang w:eastAsia="en-GB"/>
              </w:rPr>
              <w:t xml:space="preserve">4.4 </w:t>
            </w:r>
            <w:r w:rsidRPr="004F433F">
              <w:rPr>
                <w:rStyle w:val="Hyperlink"/>
                <w:noProof/>
              </w:rPr>
              <w:t>Analysis and Discussion of Results</w:t>
            </w:r>
            <w:r>
              <w:rPr>
                <w:noProof/>
                <w:webHidden/>
              </w:rPr>
              <w:tab/>
            </w:r>
            <w:r>
              <w:rPr>
                <w:noProof/>
                <w:webHidden/>
              </w:rPr>
              <w:fldChar w:fldCharType="begin"/>
            </w:r>
            <w:r>
              <w:rPr>
                <w:noProof/>
                <w:webHidden/>
              </w:rPr>
              <w:instrText xml:space="preserve"> PAGEREF _Toc203047466 \h </w:instrText>
            </w:r>
            <w:r>
              <w:rPr>
                <w:noProof/>
                <w:webHidden/>
              </w:rPr>
            </w:r>
            <w:r>
              <w:rPr>
                <w:noProof/>
                <w:webHidden/>
              </w:rPr>
              <w:fldChar w:fldCharType="separate"/>
            </w:r>
            <w:r>
              <w:rPr>
                <w:noProof/>
                <w:webHidden/>
              </w:rPr>
              <w:t>30</w:t>
            </w:r>
            <w:r>
              <w:rPr>
                <w:noProof/>
                <w:webHidden/>
              </w:rPr>
              <w:fldChar w:fldCharType="end"/>
            </w:r>
          </w:hyperlink>
        </w:p>
        <w:p w14:paraId="77FBA944" w14:textId="63E58F5B" w:rsidR="00B73E25" w:rsidRDefault="00B73E25">
          <w:pPr>
            <w:pStyle w:val="TOC3"/>
            <w:tabs>
              <w:tab w:val="right" w:leader="dot" w:pos="9016"/>
            </w:tabs>
            <w:rPr>
              <w:noProof/>
              <w:kern w:val="2"/>
              <w:lang w:eastAsia="en-GB"/>
              <w14:ligatures w14:val="standardContextual"/>
            </w:rPr>
          </w:pPr>
          <w:hyperlink w:anchor="_Toc203047467" w:history="1">
            <w:r w:rsidRPr="004F433F">
              <w:rPr>
                <w:rStyle w:val="Hyperlink"/>
                <w:rFonts w:eastAsia="Times New Roman"/>
                <w:noProof/>
                <w:lang w:eastAsia="en-GB"/>
              </w:rPr>
              <w:t>4.4.1 Alignment with Sustainability Frameworks</w:t>
            </w:r>
            <w:r>
              <w:rPr>
                <w:noProof/>
                <w:webHidden/>
              </w:rPr>
              <w:tab/>
            </w:r>
            <w:r>
              <w:rPr>
                <w:noProof/>
                <w:webHidden/>
              </w:rPr>
              <w:fldChar w:fldCharType="begin"/>
            </w:r>
            <w:r>
              <w:rPr>
                <w:noProof/>
                <w:webHidden/>
              </w:rPr>
              <w:instrText xml:space="preserve"> PAGEREF _Toc203047467 \h </w:instrText>
            </w:r>
            <w:r>
              <w:rPr>
                <w:noProof/>
                <w:webHidden/>
              </w:rPr>
            </w:r>
            <w:r>
              <w:rPr>
                <w:noProof/>
                <w:webHidden/>
              </w:rPr>
              <w:fldChar w:fldCharType="separate"/>
            </w:r>
            <w:r>
              <w:rPr>
                <w:noProof/>
                <w:webHidden/>
              </w:rPr>
              <w:t>30</w:t>
            </w:r>
            <w:r>
              <w:rPr>
                <w:noProof/>
                <w:webHidden/>
              </w:rPr>
              <w:fldChar w:fldCharType="end"/>
            </w:r>
          </w:hyperlink>
        </w:p>
        <w:p w14:paraId="0C99807B" w14:textId="7F8D7621" w:rsidR="00B73E25" w:rsidRDefault="00B73E25">
          <w:pPr>
            <w:pStyle w:val="TOC3"/>
            <w:tabs>
              <w:tab w:val="right" w:leader="dot" w:pos="9016"/>
            </w:tabs>
            <w:rPr>
              <w:noProof/>
              <w:kern w:val="2"/>
              <w:lang w:eastAsia="en-GB"/>
              <w14:ligatures w14:val="standardContextual"/>
            </w:rPr>
          </w:pPr>
          <w:hyperlink w:anchor="_Toc203047468" w:history="1">
            <w:r w:rsidRPr="004F433F">
              <w:rPr>
                <w:rStyle w:val="Hyperlink"/>
                <w:rFonts w:eastAsia="Times New Roman"/>
                <w:noProof/>
                <w:lang w:eastAsia="en-GB"/>
              </w:rPr>
              <w:t>4.4.2 Practical Challenges in Waste Reduction</w:t>
            </w:r>
            <w:r>
              <w:rPr>
                <w:noProof/>
                <w:webHidden/>
              </w:rPr>
              <w:tab/>
            </w:r>
            <w:r>
              <w:rPr>
                <w:noProof/>
                <w:webHidden/>
              </w:rPr>
              <w:fldChar w:fldCharType="begin"/>
            </w:r>
            <w:r>
              <w:rPr>
                <w:noProof/>
                <w:webHidden/>
              </w:rPr>
              <w:instrText xml:space="preserve"> PAGEREF _Toc203047468 \h </w:instrText>
            </w:r>
            <w:r>
              <w:rPr>
                <w:noProof/>
                <w:webHidden/>
              </w:rPr>
            </w:r>
            <w:r>
              <w:rPr>
                <w:noProof/>
                <w:webHidden/>
              </w:rPr>
              <w:fldChar w:fldCharType="separate"/>
            </w:r>
            <w:r>
              <w:rPr>
                <w:noProof/>
                <w:webHidden/>
              </w:rPr>
              <w:t>31</w:t>
            </w:r>
            <w:r>
              <w:rPr>
                <w:noProof/>
                <w:webHidden/>
              </w:rPr>
              <w:fldChar w:fldCharType="end"/>
            </w:r>
          </w:hyperlink>
        </w:p>
        <w:p w14:paraId="77E29C03" w14:textId="385354F7" w:rsidR="00B73E25" w:rsidRDefault="00B73E25">
          <w:pPr>
            <w:pStyle w:val="TOC3"/>
            <w:tabs>
              <w:tab w:val="right" w:leader="dot" w:pos="9016"/>
            </w:tabs>
            <w:rPr>
              <w:noProof/>
              <w:kern w:val="2"/>
              <w:lang w:eastAsia="en-GB"/>
              <w14:ligatures w14:val="standardContextual"/>
            </w:rPr>
          </w:pPr>
          <w:hyperlink w:anchor="_Toc203047469" w:history="1">
            <w:r w:rsidRPr="004F433F">
              <w:rPr>
                <w:rStyle w:val="Hyperlink"/>
                <w:rFonts w:eastAsia="Times New Roman"/>
                <w:noProof/>
                <w:lang w:eastAsia="en-GB"/>
              </w:rPr>
              <w:t>4.4.3 Stakeholder Perceptions and Motivations</w:t>
            </w:r>
            <w:r>
              <w:rPr>
                <w:noProof/>
                <w:webHidden/>
              </w:rPr>
              <w:tab/>
            </w:r>
            <w:r>
              <w:rPr>
                <w:noProof/>
                <w:webHidden/>
              </w:rPr>
              <w:fldChar w:fldCharType="begin"/>
            </w:r>
            <w:r>
              <w:rPr>
                <w:noProof/>
                <w:webHidden/>
              </w:rPr>
              <w:instrText xml:space="preserve"> PAGEREF _Toc203047469 \h </w:instrText>
            </w:r>
            <w:r>
              <w:rPr>
                <w:noProof/>
                <w:webHidden/>
              </w:rPr>
            </w:r>
            <w:r>
              <w:rPr>
                <w:noProof/>
                <w:webHidden/>
              </w:rPr>
              <w:fldChar w:fldCharType="separate"/>
            </w:r>
            <w:r>
              <w:rPr>
                <w:noProof/>
                <w:webHidden/>
              </w:rPr>
              <w:t>31</w:t>
            </w:r>
            <w:r>
              <w:rPr>
                <w:noProof/>
                <w:webHidden/>
              </w:rPr>
              <w:fldChar w:fldCharType="end"/>
            </w:r>
          </w:hyperlink>
        </w:p>
        <w:p w14:paraId="4B881B2C" w14:textId="4D2E7355" w:rsidR="00B73E25" w:rsidRDefault="00B73E25">
          <w:pPr>
            <w:pStyle w:val="TOC3"/>
            <w:tabs>
              <w:tab w:val="right" w:leader="dot" w:pos="9016"/>
            </w:tabs>
            <w:rPr>
              <w:noProof/>
              <w:kern w:val="2"/>
              <w:lang w:eastAsia="en-GB"/>
              <w14:ligatures w14:val="standardContextual"/>
            </w:rPr>
          </w:pPr>
          <w:hyperlink w:anchor="_Toc203047470" w:history="1">
            <w:r w:rsidRPr="004F433F">
              <w:rPr>
                <w:rStyle w:val="Hyperlink"/>
                <w:rFonts w:ascii="Arial" w:eastAsia="Times New Roman" w:hAnsi="Arial" w:cs="Arial"/>
                <w:noProof/>
                <w:lang w:eastAsia="en-GB"/>
              </w:rPr>
              <w:t>4.4.4 Implications for Tesco’s Sustainability Strategy</w:t>
            </w:r>
            <w:r>
              <w:rPr>
                <w:noProof/>
                <w:webHidden/>
              </w:rPr>
              <w:tab/>
            </w:r>
            <w:r>
              <w:rPr>
                <w:noProof/>
                <w:webHidden/>
              </w:rPr>
              <w:fldChar w:fldCharType="begin"/>
            </w:r>
            <w:r>
              <w:rPr>
                <w:noProof/>
                <w:webHidden/>
              </w:rPr>
              <w:instrText xml:space="preserve"> PAGEREF _Toc203047470 \h </w:instrText>
            </w:r>
            <w:r>
              <w:rPr>
                <w:noProof/>
                <w:webHidden/>
              </w:rPr>
            </w:r>
            <w:r>
              <w:rPr>
                <w:noProof/>
                <w:webHidden/>
              </w:rPr>
              <w:fldChar w:fldCharType="separate"/>
            </w:r>
            <w:r>
              <w:rPr>
                <w:noProof/>
                <w:webHidden/>
              </w:rPr>
              <w:t>31</w:t>
            </w:r>
            <w:r>
              <w:rPr>
                <w:noProof/>
                <w:webHidden/>
              </w:rPr>
              <w:fldChar w:fldCharType="end"/>
            </w:r>
          </w:hyperlink>
        </w:p>
        <w:p w14:paraId="3F873908" w14:textId="71172D83" w:rsidR="00B73E25" w:rsidRDefault="00B73E25">
          <w:pPr>
            <w:pStyle w:val="TOC2"/>
            <w:tabs>
              <w:tab w:val="right" w:leader="dot" w:pos="9016"/>
            </w:tabs>
            <w:rPr>
              <w:noProof/>
              <w:kern w:val="2"/>
              <w:lang w:eastAsia="en-GB"/>
              <w14:ligatures w14:val="standardContextual"/>
            </w:rPr>
          </w:pPr>
          <w:hyperlink w:anchor="_Toc203047471" w:history="1">
            <w:r w:rsidRPr="004F433F">
              <w:rPr>
                <w:rStyle w:val="Hyperlink"/>
                <w:rFonts w:ascii="Arial" w:hAnsi="Arial" w:cs="Arial"/>
                <w:noProof/>
              </w:rPr>
              <w:t>4.5 Conclusion</w:t>
            </w:r>
            <w:r>
              <w:rPr>
                <w:noProof/>
                <w:webHidden/>
              </w:rPr>
              <w:tab/>
            </w:r>
            <w:r>
              <w:rPr>
                <w:noProof/>
                <w:webHidden/>
              </w:rPr>
              <w:fldChar w:fldCharType="begin"/>
            </w:r>
            <w:r>
              <w:rPr>
                <w:noProof/>
                <w:webHidden/>
              </w:rPr>
              <w:instrText xml:space="preserve"> PAGEREF _Toc203047471 \h </w:instrText>
            </w:r>
            <w:r>
              <w:rPr>
                <w:noProof/>
                <w:webHidden/>
              </w:rPr>
            </w:r>
            <w:r>
              <w:rPr>
                <w:noProof/>
                <w:webHidden/>
              </w:rPr>
              <w:fldChar w:fldCharType="separate"/>
            </w:r>
            <w:r>
              <w:rPr>
                <w:noProof/>
                <w:webHidden/>
              </w:rPr>
              <w:t>31</w:t>
            </w:r>
            <w:r>
              <w:rPr>
                <w:noProof/>
                <w:webHidden/>
              </w:rPr>
              <w:fldChar w:fldCharType="end"/>
            </w:r>
          </w:hyperlink>
        </w:p>
        <w:p w14:paraId="41A3BDC6" w14:textId="4845D045" w:rsidR="00B73E25" w:rsidRDefault="00B73E25">
          <w:pPr>
            <w:pStyle w:val="TOC1"/>
            <w:tabs>
              <w:tab w:val="right" w:leader="dot" w:pos="9016"/>
            </w:tabs>
            <w:rPr>
              <w:noProof/>
              <w:kern w:val="2"/>
              <w:lang w:eastAsia="en-GB"/>
              <w14:ligatures w14:val="standardContextual"/>
            </w:rPr>
          </w:pPr>
          <w:hyperlink w:anchor="_Toc203047472" w:history="1">
            <w:bookmarkStart w:id="13" w:name="_Toc203046404"/>
            <w:r w:rsidRPr="004F433F">
              <w:rPr>
                <w:rStyle w:val="Hyperlink"/>
                <w:noProof/>
              </w:rPr>
              <w:drawing>
                <wp:inline distT="0" distB="0" distL="0" distR="0" wp14:anchorId="5C4BBA97" wp14:editId="60422B30">
                  <wp:extent cx="1394460" cy="464820"/>
                  <wp:effectExtent l="0" t="0" r="0" b="0"/>
                  <wp:docPr id="13742696"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1142" name="Picture 210281142" descr="uwtsd-logo-bilingual"/>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4460" cy="464820"/>
                          </a:xfrm>
                          <a:prstGeom prst="rect">
                            <a:avLst/>
                          </a:prstGeom>
                        </pic:spPr>
                      </pic:pic>
                    </a:graphicData>
                  </a:graphic>
                </wp:inline>
              </w:drawing>
            </w:r>
            <w:bookmarkEnd w:id="13"/>
            <w:r>
              <w:rPr>
                <w:noProof/>
                <w:webHidden/>
              </w:rPr>
              <w:tab/>
            </w:r>
            <w:r>
              <w:rPr>
                <w:noProof/>
                <w:webHidden/>
              </w:rPr>
              <w:fldChar w:fldCharType="begin"/>
            </w:r>
            <w:r>
              <w:rPr>
                <w:noProof/>
                <w:webHidden/>
              </w:rPr>
              <w:instrText xml:space="preserve"> PAGEREF _Toc203047472 \h </w:instrText>
            </w:r>
            <w:r>
              <w:rPr>
                <w:noProof/>
                <w:webHidden/>
              </w:rPr>
            </w:r>
            <w:r>
              <w:rPr>
                <w:noProof/>
                <w:webHidden/>
              </w:rPr>
              <w:fldChar w:fldCharType="separate"/>
            </w:r>
            <w:r>
              <w:rPr>
                <w:noProof/>
                <w:webHidden/>
              </w:rPr>
              <w:t>33</w:t>
            </w:r>
            <w:r>
              <w:rPr>
                <w:noProof/>
                <w:webHidden/>
              </w:rPr>
              <w:fldChar w:fldCharType="end"/>
            </w:r>
          </w:hyperlink>
        </w:p>
        <w:p w14:paraId="41B434EA" w14:textId="5C0B423D" w:rsidR="00B73E25" w:rsidRDefault="00B73E25">
          <w:pPr>
            <w:pStyle w:val="TOC1"/>
            <w:tabs>
              <w:tab w:val="right" w:leader="dot" w:pos="9016"/>
            </w:tabs>
            <w:rPr>
              <w:noProof/>
              <w:kern w:val="2"/>
              <w:lang w:eastAsia="en-GB"/>
              <w14:ligatures w14:val="standardContextual"/>
            </w:rPr>
          </w:pPr>
          <w:hyperlink w:anchor="_Toc203047473" w:history="1">
            <w:r w:rsidRPr="004F433F">
              <w:rPr>
                <w:rStyle w:val="Hyperlink"/>
                <w:rFonts w:eastAsia="Times New Roman"/>
                <w:noProof/>
                <w:lang w:eastAsia="en-GB"/>
              </w:rPr>
              <w:t>5.0 Conclusion and Recommendations</w:t>
            </w:r>
            <w:r>
              <w:rPr>
                <w:noProof/>
                <w:webHidden/>
              </w:rPr>
              <w:tab/>
            </w:r>
            <w:r>
              <w:rPr>
                <w:noProof/>
                <w:webHidden/>
              </w:rPr>
              <w:fldChar w:fldCharType="begin"/>
            </w:r>
            <w:r>
              <w:rPr>
                <w:noProof/>
                <w:webHidden/>
              </w:rPr>
              <w:instrText xml:space="preserve"> PAGEREF _Toc203047473 \h </w:instrText>
            </w:r>
            <w:r>
              <w:rPr>
                <w:noProof/>
                <w:webHidden/>
              </w:rPr>
            </w:r>
            <w:r>
              <w:rPr>
                <w:noProof/>
                <w:webHidden/>
              </w:rPr>
              <w:fldChar w:fldCharType="separate"/>
            </w:r>
            <w:r>
              <w:rPr>
                <w:noProof/>
                <w:webHidden/>
              </w:rPr>
              <w:t>33</w:t>
            </w:r>
            <w:r>
              <w:rPr>
                <w:noProof/>
                <w:webHidden/>
              </w:rPr>
              <w:fldChar w:fldCharType="end"/>
            </w:r>
          </w:hyperlink>
        </w:p>
        <w:p w14:paraId="395EC2A2" w14:textId="096B7CDF" w:rsidR="00B73E25" w:rsidRDefault="00B73E25">
          <w:pPr>
            <w:pStyle w:val="TOC1"/>
            <w:tabs>
              <w:tab w:val="right" w:leader="dot" w:pos="9016"/>
            </w:tabs>
            <w:rPr>
              <w:noProof/>
              <w:kern w:val="2"/>
              <w:lang w:eastAsia="en-GB"/>
              <w14:ligatures w14:val="standardContextual"/>
            </w:rPr>
          </w:pPr>
          <w:hyperlink w:anchor="_Toc203047474" w:history="1">
            <w:r w:rsidRPr="004F433F">
              <w:rPr>
                <w:rStyle w:val="Hyperlink"/>
                <w:noProof/>
              </w:rPr>
              <w:t>References</w:t>
            </w:r>
            <w:r>
              <w:rPr>
                <w:noProof/>
                <w:webHidden/>
              </w:rPr>
              <w:tab/>
            </w:r>
            <w:r>
              <w:rPr>
                <w:noProof/>
                <w:webHidden/>
              </w:rPr>
              <w:fldChar w:fldCharType="begin"/>
            </w:r>
            <w:r>
              <w:rPr>
                <w:noProof/>
                <w:webHidden/>
              </w:rPr>
              <w:instrText xml:space="preserve"> PAGEREF _Toc203047474 \h </w:instrText>
            </w:r>
            <w:r>
              <w:rPr>
                <w:noProof/>
                <w:webHidden/>
              </w:rPr>
            </w:r>
            <w:r>
              <w:rPr>
                <w:noProof/>
                <w:webHidden/>
              </w:rPr>
              <w:fldChar w:fldCharType="separate"/>
            </w:r>
            <w:r>
              <w:rPr>
                <w:noProof/>
                <w:webHidden/>
              </w:rPr>
              <w:t>37</w:t>
            </w:r>
            <w:r>
              <w:rPr>
                <w:noProof/>
                <w:webHidden/>
              </w:rPr>
              <w:fldChar w:fldCharType="end"/>
            </w:r>
          </w:hyperlink>
        </w:p>
        <w:p w14:paraId="035DA197" w14:textId="194D17AD" w:rsidR="00B73E25" w:rsidRDefault="00B73E25">
          <w:pPr>
            <w:pStyle w:val="TOC1"/>
            <w:tabs>
              <w:tab w:val="right" w:leader="dot" w:pos="9016"/>
            </w:tabs>
            <w:rPr>
              <w:noProof/>
              <w:kern w:val="2"/>
              <w:lang w:eastAsia="en-GB"/>
              <w14:ligatures w14:val="standardContextual"/>
            </w:rPr>
          </w:pPr>
          <w:hyperlink w:anchor="_Toc203047475" w:history="1">
            <w:bookmarkStart w:id="14" w:name="_Toc203046407"/>
            <w:r w:rsidRPr="004F433F">
              <w:rPr>
                <w:rStyle w:val="Hyperlink"/>
                <w:noProof/>
              </w:rPr>
              <w:drawing>
                <wp:inline distT="0" distB="0" distL="0" distR="0" wp14:anchorId="657FC5B3" wp14:editId="71D04821">
                  <wp:extent cx="1394460" cy="464820"/>
                  <wp:effectExtent l="0" t="0" r="0" b="0"/>
                  <wp:docPr id="1450447606"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1142" name="Picture 210281142" descr="uwtsd-logo-bilingual"/>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4460" cy="464820"/>
                          </a:xfrm>
                          <a:prstGeom prst="rect">
                            <a:avLst/>
                          </a:prstGeom>
                        </pic:spPr>
                      </pic:pic>
                    </a:graphicData>
                  </a:graphic>
                </wp:inline>
              </w:drawing>
            </w:r>
            <w:bookmarkEnd w:id="14"/>
            <w:r>
              <w:rPr>
                <w:noProof/>
                <w:webHidden/>
              </w:rPr>
              <w:tab/>
            </w:r>
            <w:r>
              <w:rPr>
                <w:noProof/>
                <w:webHidden/>
              </w:rPr>
              <w:fldChar w:fldCharType="begin"/>
            </w:r>
            <w:r>
              <w:rPr>
                <w:noProof/>
                <w:webHidden/>
              </w:rPr>
              <w:instrText xml:space="preserve"> PAGEREF _Toc203047475 \h </w:instrText>
            </w:r>
            <w:r>
              <w:rPr>
                <w:noProof/>
                <w:webHidden/>
              </w:rPr>
            </w:r>
            <w:r>
              <w:rPr>
                <w:noProof/>
                <w:webHidden/>
              </w:rPr>
              <w:fldChar w:fldCharType="separate"/>
            </w:r>
            <w:r>
              <w:rPr>
                <w:noProof/>
                <w:webHidden/>
              </w:rPr>
              <w:t>45</w:t>
            </w:r>
            <w:r>
              <w:rPr>
                <w:noProof/>
                <w:webHidden/>
              </w:rPr>
              <w:fldChar w:fldCharType="end"/>
            </w:r>
          </w:hyperlink>
        </w:p>
        <w:p w14:paraId="3A0CBE13" w14:textId="27884C9D" w:rsidR="00B73E25" w:rsidRDefault="00B73E25">
          <w:pPr>
            <w:pStyle w:val="TOC1"/>
            <w:tabs>
              <w:tab w:val="right" w:leader="dot" w:pos="9016"/>
            </w:tabs>
            <w:rPr>
              <w:noProof/>
              <w:kern w:val="2"/>
              <w:lang w:eastAsia="en-GB"/>
              <w14:ligatures w14:val="standardContextual"/>
            </w:rPr>
          </w:pPr>
          <w:hyperlink w:anchor="_Toc203047476" w:history="1">
            <w:r w:rsidRPr="004F433F">
              <w:rPr>
                <w:rStyle w:val="Hyperlink"/>
                <w:noProof/>
              </w:rPr>
              <w:t>Appendices</w:t>
            </w:r>
            <w:r>
              <w:rPr>
                <w:noProof/>
                <w:webHidden/>
              </w:rPr>
              <w:tab/>
            </w:r>
            <w:r>
              <w:rPr>
                <w:noProof/>
                <w:webHidden/>
              </w:rPr>
              <w:fldChar w:fldCharType="begin"/>
            </w:r>
            <w:r>
              <w:rPr>
                <w:noProof/>
                <w:webHidden/>
              </w:rPr>
              <w:instrText xml:space="preserve"> PAGEREF _Toc203047476 \h </w:instrText>
            </w:r>
            <w:r>
              <w:rPr>
                <w:noProof/>
                <w:webHidden/>
              </w:rPr>
            </w:r>
            <w:r>
              <w:rPr>
                <w:noProof/>
                <w:webHidden/>
              </w:rPr>
              <w:fldChar w:fldCharType="separate"/>
            </w:r>
            <w:r>
              <w:rPr>
                <w:noProof/>
                <w:webHidden/>
              </w:rPr>
              <w:t>45</w:t>
            </w:r>
            <w:r>
              <w:rPr>
                <w:noProof/>
                <w:webHidden/>
              </w:rPr>
              <w:fldChar w:fldCharType="end"/>
            </w:r>
          </w:hyperlink>
        </w:p>
        <w:p w14:paraId="15E4BCCA" w14:textId="3B40B4FF" w:rsidR="00B73E25" w:rsidRDefault="00B73E25">
          <w:pPr>
            <w:pStyle w:val="TOC2"/>
            <w:tabs>
              <w:tab w:val="right" w:leader="dot" w:pos="9016"/>
            </w:tabs>
            <w:rPr>
              <w:noProof/>
              <w:kern w:val="2"/>
              <w:lang w:eastAsia="en-GB"/>
              <w14:ligatures w14:val="standardContextual"/>
            </w:rPr>
          </w:pPr>
          <w:hyperlink w:anchor="_Toc203047477" w:history="1">
            <w:r w:rsidRPr="004F433F">
              <w:rPr>
                <w:rStyle w:val="Hyperlink"/>
                <w:noProof/>
              </w:rPr>
              <w:t>1.0 Examples Interviewee</w:t>
            </w:r>
            <w:r>
              <w:rPr>
                <w:noProof/>
                <w:webHidden/>
              </w:rPr>
              <w:tab/>
            </w:r>
            <w:r>
              <w:rPr>
                <w:noProof/>
                <w:webHidden/>
              </w:rPr>
              <w:fldChar w:fldCharType="begin"/>
            </w:r>
            <w:r>
              <w:rPr>
                <w:noProof/>
                <w:webHidden/>
              </w:rPr>
              <w:instrText xml:space="preserve"> PAGEREF _Toc203047477 \h </w:instrText>
            </w:r>
            <w:r>
              <w:rPr>
                <w:noProof/>
                <w:webHidden/>
              </w:rPr>
            </w:r>
            <w:r>
              <w:rPr>
                <w:noProof/>
                <w:webHidden/>
              </w:rPr>
              <w:fldChar w:fldCharType="separate"/>
            </w:r>
            <w:r>
              <w:rPr>
                <w:noProof/>
                <w:webHidden/>
              </w:rPr>
              <w:t>45</w:t>
            </w:r>
            <w:r>
              <w:rPr>
                <w:noProof/>
                <w:webHidden/>
              </w:rPr>
              <w:fldChar w:fldCharType="end"/>
            </w:r>
          </w:hyperlink>
        </w:p>
        <w:p w14:paraId="59E7E74A" w14:textId="032B5BB7" w:rsidR="002A5B8F" w:rsidRDefault="002A5B8F" w:rsidP="00E0345C">
          <w:pPr>
            <w:jc w:val="both"/>
          </w:pPr>
          <w:r>
            <w:rPr>
              <w:b/>
              <w:bCs/>
            </w:rPr>
            <w:fldChar w:fldCharType="end"/>
          </w:r>
        </w:p>
      </w:sdtContent>
    </w:sdt>
    <w:p w14:paraId="7E940E01" w14:textId="1A599EC1" w:rsidR="0070102F" w:rsidRDefault="0070102F" w:rsidP="00E0345C">
      <w:pPr>
        <w:jc w:val="both"/>
        <w:rPr>
          <w:rFonts w:ascii="Arial" w:eastAsia="Arial" w:hAnsi="Arial" w:cs="Arial"/>
          <w:color w:val="000000" w:themeColor="text1"/>
          <w:sz w:val="36"/>
          <w:szCs w:val="36"/>
        </w:rPr>
      </w:pPr>
    </w:p>
    <w:p w14:paraId="75E2F440" w14:textId="77777777" w:rsidR="00B4733D" w:rsidRDefault="00B4733D" w:rsidP="00E0345C">
      <w:pPr>
        <w:jc w:val="both"/>
        <w:rPr>
          <w:rFonts w:ascii="Arial" w:eastAsia="Arial" w:hAnsi="Arial" w:cs="Arial"/>
          <w:color w:val="000000" w:themeColor="text1"/>
          <w:sz w:val="36"/>
          <w:szCs w:val="36"/>
        </w:rPr>
      </w:pPr>
    </w:p>
    <w:p w14:paraId="7B2C0895" w14:textId="483D61EF" w:rsidR="0070102F" w:rsidRDefault="0070102F" w:rsidP="00E0345C">
      <w:pPr>
        <w:jc w:val="both"/>
        <w:rPr>
          <w:rFonts w:ascii="Arial" w:eastAsia="Arial" w:hAnsi="Arial" w:cs="Arial"/>
          <w:color w:val="000000" w:themeColor="text1"/>
          <w:sz w:val="36"/>
          <w:szCs w:val="36"/>
        </w:rPr>
      </w:pPr>
      <w:r>
        <w:rPr>
          <w:rFonts w:ascii="Arial" w:eastAsia="Arial" w:hAnsi="Arial" w:cs="Arial"/>
          <w:color w:val="000000" w:themeColor="text1"/>
          <w:sz w:val="36"/>
          <w:szCs w:val="36"/>
        </w:rPr>
        <w:br w:type="page"/>
      </w:r>
    </w:p>
    <w:p w14:paraId="72107121" w14:textId="555DD79B" w:rsidR="00B4733D" w:rsidRDefault="00B4733D" w:rsidP="00870D46">
      <w:pPr>
        <w:pStyle w:val="Heading1"/>
        <w:jc w:val="both"/>
        <w:rPr>
          <w:rFonts w:ascii="Arial" w:hAnsi="Arial" w:cs="Arial"/>
        </w:rPr>
      </w:pPr>
      <w:bookmarkStart w:id="15" w:name="_Toc203047420"/>
      <w:r>
        <w:rPr>
          <w:noProof/>
        </w:rPr>
        <w:drawing>
          <wp:inline distT="0" distB="0" distL="0" distR="0" wp14:anchorId="0C254495" wp14:editId="0CC4B17E">
            <wp:extent cx="1394460" cy="464820"/>
            <wp:effectExtent l="0" t="0" r="0" b="0"/>
            <wp:docPr id="32617936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1142" name="Picture 210281142" descr="uwtsd-logo-bilingual"/>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4460" cy="464820"/>
                    </a:xfrm>
                    <a:prstGeom prst="rect">
                      <a:avLst/>
                    </a:prstGeom>
                  </pic:spPr>
                </pic:pic>
              </a:graphicData>
            </a:graphic>
          </wp:inline>
        </w:drawing>
      </w:r>
      <w:bookmarkEnd w:id="15"/>
    </w:p>
    <w:p w14:paraId="2DA7D315" w14:textId="43153DF2" w:rsidR="00F3452E" w:rsidRPr="00C94FCD" w:rsidRDefault="00781CFD" w:rsidP="00870D46">
      <w:pPr>
        <w:pStyle w:val="Heading1"/>
        <w:jc w:val="both"/>
        <w:rPr>
          <w:rFonts w:ascii="Arial" w:hAnsi="Arial" w:cs="Arial"/>
        </w:rPr>
      </w:pPr>
      <w:bookmarkStart w:id="16" w:name="_Toc203047421"/>
      <w:r w:rsidRPr="00C94FCD">
        <w:rPr>
          <w:rFonts w:ascii="Arial" w:hAnsi="Arial" w:cs="Arial"/>
        </w:rPr>
        <w:t>1.</w:t>
      </w:r>
      <w:r w:rsidR="00B4733D" w:rsidRPr="4260B97D">
        <w:rPr>
          <w:rFonts w:ascii="Arial" w:eastAsia="Arial" w:hAnsi="Arial" w:cs="Arial"/>
        </w:rPr>
        <w:t xml:space="preserve"> </w:t>
      </w:r>
      <w:r w:rsidRPr="00C94FCD">
        <w:rPr>
          <w:rFonts w:ascii="Arial" w:hAnsi="Arial" w:cs="Arial"/>
        </w:rPr>
        <w:t>Introduction</w:t>
      </w:r>
      <w:bookmarkEnd w:id="16"/>
      <w:r w:rsidRPr="4260B97D">
        <w:rPr>
          <w:rFonts w:ascii="Arial" w:eastAsia="Arial" w:hAnsi="Arial" w:cs="Arial"/>
        </w:rPr>
        <w:t xml:space="preserve"> </w:t>
      </w:r>
    </w:p>
    <w:p w14:paraId="47BF4F0E" w14:textId="2CF51E84" w:rsidR="00781CFD" w:rsidRDefault="00C94FCD" w:rsidP="00870D46">
      <w:pPr>
        <w:pStyle w:val="Heading2"/>
        <w:jc w:val="both"/>
        <w:rPr>
          <w:rFonts w:ascii="Arial" w:hAnsi="Arial" w:cs="Arial"/>
        </w:rPr>
      </w:pPr>
      <w:bookmarkStart w:id="17" w:name="_Toc203047422"/>
      <w:r w:rsidRPr="00C94FCD">
        <w:rPr>
          <w:rFonts w:ascii="Arial" w:hAnsi="Arial" w:cs="Arial"/>
        </w:rPr>
        <w:t>1.1 Background and Context</w:t>
      </w:r>
      <w:bookmarkEnd w:id="17"/>
    </w:p>
    <w:p w14:paraId="4C94C02F" w14:textId="0AF74BBF" w:rsidR="003B621C" w:rsidRPr="001A66C1" w:rsidRDefault="003B621C" w:rsidP="00870D46">
      <w:pPr>
        <w:pStyle w:val="NormalWeb"/>
        <w:jc w:val="both"/>
        <w:rPr>
          <w:rFonts w:ascii="Arial" w:eastAsia="Arial" w:hAnsi="Arial" w:cs="Arial"/>
        </w:rPr>
      </w:pPr>
      <w:r w:rsidRPr="003B621C">
        <w:rPr>
          <w:rFonts w:ascii="Arial" w:hAnsi="Arial" w:cs="Arial"/>
        </w:rPr>
        <w:t>In the face of escalating environmental challenges, sustainability has become a key priority for governments, businesses, and consumers</w:t>
      </w:r>
      <w:sdt>
        <w:sdtPr>
          <w:rPr>
            <w:rFonts w:ascii="Arial" w:eastAsia="Arial" w:hAnsi="Arial" w:cs="Arial"/>
          </w:rPr>
          <w:id w:val="393391173"/>
          <w:citation/>
        </w:sdtPr>
        <w:sdtContent>
          <w:r w:rsidR="002573F4" w:rsidRPr="4260B97D">
            <w:rPr>
              <w:rFonts w:ascii="Arial" w:eastAsia="Arial" w:hAnsi="Arial" w:cs="Arial"/>
            </w:rPr>
            <w:fldChar w:fldCharType="begin"/>
          </w:r>
          <w:r w:rsidR="00D12FC0" w:rsidRPr="4260B97D">
            <w:rPr>
              <w:rFonts w:ascii="Arial" w:eastAsia="Arial" w:hAnsi="Arial" w:cs="Arial"/>
            </w:rPr>
            <w:instrText xml:space="preserve">CITATION BLi24 \l 2057 </w:instrText>
          </w:r>
          <w:r w:rsidR="002573F4" w:rsidRPr="4260B97D">
            <w:rPr>
              <w:rFonts w:ascii="Arial" w:eastAsia="Arial" w:hAnsi="Arial" w:cs="Arial"/>
            </w:rPr>
            <w:fldChar w:fldCharType="separate"/>
          </w:r>
          <w:r w:rsidR="00296D5F">
            <w:rPr>
              <w:rFonts w:ascii="Arial" w:eastAsia="Arial" w:hAnsi="Arial" w:cs="Arial"/>
            </w:rPr>
            <w:t xml:space="preserve"> </w:t>
          </w:r>
          <w:r w:rsidR="00296D5F" w:rsidRPr="006D7759">
            <w:rPr>
              <w:rFonts w:ascii="Arial" w:hAnsi="Arial" w:cs="Arial"/>
            </w:rPr>
            <w:t>(Lisniak, 2024)</w:t>
          </w:r>
          <w:r w:rsidR="002573F4" w:rsidRPr="4260B97D">
            <w:rPr>
              <w:rFonts w:ascii="Arial" w:eastAsia="Arial" w:hAnsi="Arial" w:cs="Arial"/>
            </w:rPr>
            <w:fldChar w:fldCharType="end"/>
          </w:r>
        </w:sdtContent>
      </w:sdt>
      <w:r w:rsidRPr="4260B97D">
        <w:rPr>
          <w:rFonts w:ascii="Arial" w:eastAsia="Arial" w:hAnsi="Arial" w:cs="Arial"/>
        </w:rPr>
        <w:t xml:space="preserve">. </w:t>
      </w:r>
      <w:r>
        <w:rPr>
          <w:rFonts w:ascii="Arial" w:hAnsi="Arial" w:cs="Arial"/>
        </w:rPr>
        <w:t>Climate</w:t>
      </w:r>
      <w:r w:rsidRPr="003B621C">
        <w:rPr>
          <w:rFonts w:ascii="Arial" w:hAnsi="Arial" w:cs="Arial"/>
        </w:rPr>
        <w:t xml:space="preserve"> change, resource scarcity, waste pollution, and biodiversity loss have intensified the global demand for sustainable practices across all sectors</w:t>
      </w:r>
      <w:sdt>
        <w:sdtPr>
          <w:rPr>
            <w:rFonts w:ascii="Arial" w:eastAsia="Arial" w:hAnsi="Arial" w:cs="Arial"/>
          </w:rPr>
          <w:id w:val="-567495169"/>
          <w:citation/>
        </w:sdtPr>
        <w:sdtContent>
          <w:r w:rsidR="00C03ADD" w:rsidRPr="4260B97D">
            <w:rPr>
              <w:rFonts w:ascii="Arial" w:eastAsia="Arial" w:hAnsi="Arial" w:cs="Arial"/>
            </w:rPr>
            <w:fldChar w:fldCharType="begin"/>
          </w:r>
          <w:r w:rsidR="00C03ADD" w:rsidRPr="4260B97D">
            <w:rPr>
              <w:rFonts w:ascii="Arial" w:eastAsia="Arial" w:hAnsi="Arial" w:cs="Arial"/>
            </w:rPr>
            <w:instrText xml:space="preserve"> CITATION Nir24 \l 2057 </w:instrText>
          </w:r>
          <w:r w:rsidR="00C03ADD" w:rsidRPr="4260B97D">
            <w:rPr>
              <w:rFonts w:ascii="Arial" w:eastAsia="Arial" w:hAnsi="Arial" w:cs="Arial"/>
            </w:rPr>
            <w:fldChar w:fldCharType="separate"/>
          </w:r>
          <w:r w:rsidR="00296D5F">
            <w:rPr>
              <w:rFonts w:ascii="Arial" w:eastAsia="Arial" w:hAnsi="Arial" w:cs="Arial"/>
            </w:rPr>
            <w:t xml:space="preserve"> </w:t>
          </w:r>
          <w:r w:rsidR="00296D5F" w:rsidRPr="006D7759">
            <w:rPr>
              <w:rFonts w:ascii="Arial" w:hAnsi="Arial" w:cs="Arial"/>
            </w:rPr>
            <w:t>(Jindal, 2024)</w:t>
          </w:r>
          <w:r w:rsidR="00C03ADD" w:rsidRPr="4260B97D">
            <w:rPr>
              <w:rFonts w:ascii="Arial" w:eastAsia="Arial" w:hAnsi="Arial" w:cs="Arial"/>
            </w:rPr>
            <w:fldChar w:fldCharType="end"/>
          </w:r>
        </w:sdtContent>
      </w:sdt>
      <w:r w:rsidRPr="003B621C">
        <w:rPr>
          <w:rFonts w:ascii="Arial" w:hAnsi="Arial" w:cs="Arial"/>
        </w:rPr>
        <w:t>. The retail industry, particularly the food and grocery sector, plays a critical role in shaping environmental outcomes</w:t>
      </w:r>
      <w:sdt>
        <w:sdtPr>
          <w:rPr>
            <w:rFonts w:ascii="Arial" w:eastAsia="Arial" w:hAnsi="Arial" w:cs="Arial"/>
          </w:rPr>
          <w:id w:val="1041938072"/>
          <w:citation/>
        </w:sdtPr>
        <w:sdtContent>
          <w:r w:rsidR="00740DD5" w:rsidRPr="4260B97D">
            <w:rPr>
              <w:rFonts w:ascii="Arial" w:eastAsia="Arial" w:hAnsi="Arial" w:cs="Arial"/>
            </w:rPr>
            <w:fldChar w:fldCharType="begin"/>
          </w:r>
          <w:r w:rsidR="00740DD5" w:rsidRPr="4260B97D">
            <w:rPr>
              <w:rFonts w:ascii="Arial" w:eastAsia="Arial" w:hAnsi="Arial" w:cs="Arial"/>
            </w:rPr>
            <w:instrText xml:space="preserve">CITATION dos02 \l 2057 </w:instrText>
          </w:r>
          <w:r w:rsidR="00740DD5" w:rsidRPr="4260B97D">
            <w:rPr>
              <w:rFonts w:ascii="Arial" w:eastAsia="Arial" w:hAnsi="Arial" w:cs="Arial"/>
            </w:rPr>
            <w:fldChar w:fldCharType="separate"/>
          </w:r>
          <w:r w:rsidR="00296D5F">
            <w:rPr>
              <w:rFonts w:ascii="Arial" w:eastAsia="Arial" w:hAnsi="Arial" w:cs="Arial"/>
            </w:rPr>
            <w:t xml:space="preserve"> </w:t>
          </w:r>
          <w:r w:rsidR="00296D5F" w:rsidRPr="006D7759">
            <w:rPr>
              <w:rFonts w:ascii="Arial" w:hAnsi="Arial" w:cs="Arial"/>
            </w:rPr>
            <w:t>(Vitor, 2024)</w:t>
          </w:r>
          <w:r w:rsidR="00740DD5" w:rsidRPr="4260B97D">
            <w:rPr>
              <w:rFonts w:ascii="Arial" w:eastAsia="Arial" w:hAnsi="Arial" w:cs="Arial"/>
            </w:rPr>
            <w:fldChar w:fldCharType="end"/>
          </w:r>
        </w:sdtContent>
      </w:sdt>
      <w:r w:rsidRPr="003B621C">
        <w:rPr>
          <w:rFonts w:ascii="Arial" w:hAnsi="Arial" w:cs="Arial"/>
        </w:rPr>
        <w:t>. With their vast supply chains, extensive packaging use, and high volumes of food stock, supermarkets hold a unique position of influence</w:t>
      </w:r>
      <w:r w:rsidRPr="4260B97D">
        <w:rPr>
          <w:rFonts w:ascii="Arial" w:eastAsia="Arial" w:hAnsi="Arial" w:cs="Arial"/>
        </w:rPr>
        <w:t>,</w:t>
      </w:r>
      <w:r w:rsidRPr="003B621C">
        <w:rPr>
          <w:rFonts w:ascii="Arial" w:hAnsi="Arial" w:cs="Arial"/>
        </w:rPr>
        <w:t xml:space="preserve"> both as major contributors to environmental degradation </w:t>
      </w:r>
      <w:r w:rsidRPr="001A66C1">
        <w:rPr>
          <w:rFonts w:ascii="Arial" w:hAnsi="Arial" w:cs="Arial"/>
        </w:rPr>
        <w:t>and as potential leaders in promoting sustainability</w:t>
      </w:r>
      <w:sdt>
        <w:sdtPr>
          <w:rPr>
            <w:rFonts w:ascii="Arial" w:eastAsia="Arial" w:hAnsi="Arial" w:cs="Arial"/>
          </w:rPr>
          <w:id w:val="397025864"/>
          <w:citation/>
        </w:sdtPr>
        <w:sdtContent>
          <w:r w:rsidR="00E165EA" w:rsidRPr="4260B97D">
            <w:rPr>
              <w:rFonts w:ascii="Arial" w:eastAsia="Arial" w:hAnsi="Arial" w:cs="Arial"/>
            </w:rPr>
            <w:fldChar w:fldCharType="begin"/>
          </w:r>
          <w:r w:rsidR="00E165EA" w:rsidRPr="4260B97D">
            <w:rPr>
              <w:rFonts w:ascii="Arial" w:eastAsia="Arial" w:hAnsi="Arial" w:cs="Arial"/>
            </w:rPr>
            <w:instrText xml:space="preserve"> CITATION Bei17 \l 2057 </w:instrText>
          </w:r>
          <w:r w:rsidR="00E165EA" w:rsidRPr="4260B97D">
            <w:rPr>
              <w:rFonts w:ascii="Arial" w:eastAsia="Arial" w:hAnsi="Arial" w:cs="Arial"/>
            </w:rPr>
            <w:fldChar w:fldCharType="separate"/>
          </w:r>
          <w:r w:rsidR="00296D5F">
            <w:rPr>
              <w:rFonts w:ascii="Arial" w:eastAsia="Arial" w:hAnsi="Arial" w:cs="Arial"/>
            </w:rPr>
            <w:t xml:space="preserve"> </w:t>
          </w:r>
          <w:r w:rsidR="00296D5F" w:rsidRPr="006D7759">
            <w:rPr>
              <w:rFonts w:ascii="Arial" w:hAnsi="Arial" w:cs="Arial"/>
            </w:rPr>
            <w:t>(Beitzen-Heineke, 2017)</w:t>
          </w:r>
          <w:r w:rsidR="00E165EA" w:rsidRPr="4260B97D">
            <w:rPr>
              <w:rFonts w:ascii="Arial" w:eastAsia="Arial" w:hAnsi="Arial" w:cs="Arial"/>
            </w:rPr>
            <w:fldChar w:fldCharType="end"/>
          </w:r>
        </w:sdtContent>
      </w:sdt>
      <w:r w:rsidRPr="4260B97D">
        <w:rPr>
          <w:rFonts w:ascii="Arial" w:eastAsia="Arial" w:hAnsi="Arial" w:cs="Arial"/>
        </w:rPr>
        <w:t>.</w:t>
      </w:r>
    </w:p>
    <w:p w14:paraId="00499E28" w14:textId="66560A5A" w:rsidR="4C9A2AF1" w:rsidRDefault="4C9A2AF1" w:rsidP="4C9A2AF1">
      <w:pPr>
        <w:pStyle w:val="NormalWeb"/>
        <w:jc w:val="both"/>
        <w:rPr>
          <w:rFonts w:ascii="Arial" w:eastAsia="Arial" w:hAnsi="Arial" w:cs="Arial"/>
        </w:rPr>
      </w:pPr>
    </w:p>
    <w:p w14:paraId="019DB16E" w14:textId="4BA333B4" w:rsidR="003B621C" w:rsidRPr="003B621C" w:rsidRDefault="003B621C" w:rsidP="00870D46">
      <w:pPr>
        <w:pStyle w:val="NormalWeb"/>
        <w:jc w:val="both"/>
        <w:rPr>
          <w:rFonts w:ascii="Arial" w:eastAsia="Arial" w:hAnsi="Arial" w:cs="Arial"/>
        </w:rPr>
      </w:pPr>
      <w:r w:rsidRPr="001A66C1">
        <w:rPr>
          <w:rFonts w:ascii="Arial" w:hAnsi="Arial" w:cs="Arial"/>
        </w:rPr>
        <w:t>The United Kingdom generates approximately</w:t>
      </w:r>
      <w:r w:rsidRPr="003B621C">
        <w:rPr>
          <w:rFonts w:ascii="Arial" w:hAnsi="Arial" w:cs="Arial"/>
          <w:b/>
          <w:bCs/>
        </w:rPr>
        <w:t xml:space="preserve"> </w:t>
      </w:r>
      <w:r w:rsidRPr="003B621C">
        <w:rPr>
          <w:rStyle w:val="Strong"/>
          <w:rFonts w:ascii="Arial" w:eastAsiaTheme="majorEastAsia" w:hAnsi="Arial" w:cs="Arial"/>
          <w:b w:val="0"/>
          <w:bCs w:val="0"/>
        </w:rPr>
        <w:t>9.5 million tonnes of food waste annually</w:t>
      </w:r>
      <w:r w:rsidRPr="003B621C">
        <w:rPr>
          <w:rFonts w:ascii="Arial" w:hAnsi="Arial" w:cs="Arial"/>
        </w:rPr>
        <w:t xml:space="preserve">, with the retail sector accounting for a significant proportion (WRAP, 2021). Additionally, the country produces millions of tonnes of packaging waste each year, much of </w:t>
      </w:r>
      <w:r w:rsidR="00F833C7">
        <w:rPr>
          <w:rFonts w:ascii="Arial" w:hAnsi="Arial" w:cs="Arial"/>
        </w:rPr>
        <w:t>which</w:t>
      </w:r>
      <w:r w:rsidRPr="4260B97D">
        <w:rPr>
          <w:rFonts w:ascii="Arial" w:eastAsia="Arial" w:hAnsi="Arial" w:cs="Arial"/>
        </w:rPr>
        <w:t xml:space="preserve"> </w:t>
      </w:r>
      <w:r w:rsidR="00F833C7">
        <w:rPr>
          <w:rFonts w:ascii="Arial" w:hAnsi="Arial" w:cs="Arial"/>
        </w:rPr>
        <w:t xml:space="preserve">is </w:t>
      </w:r>
      <w:r w:rsidRPr="003B621C">
        <w:rPr>
          <w:rFonts w:ascii="Arial" w:hAnsi="Arial" w:cs="Arial"/>
        </w:rPr>
        <w:t xml:space="preserve">non-recyclable. The environmental implications are severe food waste alone contributes to </w:t>
      </w:r>
      <w:r w:rsidRPr="003B621C">
        <w:rPr>
          <w:rStyle w:val="Strong"/>
          <w:rFonts w:ascii="Arial" w:eastAsiaTheme="majorEastAsia" w:hAnsi="Arial" w:cs="Arial"/>
          <w:b w:val="0"/>
          <w:bCs w:val="0"/>
        </w:rPr>
        <w:t>8–10% of global greenhouse gas emissions</w:t>
      </w:r>
      <w:r w:rsidRPr="003B621C">
        <w:rPr>
          <w:rFonts w:ascii="Arial" w:hAnsi="Arial" w:cs="Arial"/>
        </w:rPr>
        <w:t xml:space="preserve">, primarily due to methane emissions from landfills </w:t>
      </w:r>
      <w:sdt>
        <w:sdtPr>
          <w:rPr>
            <w:rFonts w:ascii="Arial" w:eastAsia="Arial" w:hAnsi="Arial" w:cs="Arial"/>
          </w:rPr>
          <w:id w:val="782855138"/>
          <w:citation/>
        </w:sdtPr>
        <w:sdtContent>
          <w:r w:rsidR="006D7759" w:rsidRPr="4260B97D">
            <w:rPr>
              <w:rFonts w:ascii="Arial" w:eastAsia="Arial" w:hAnsi="Arial" w:cs="Arial"/>
            </w:rPr>
            <w:fldChar w:fldCharType="begin"/>
          </w:r>
          <w:r w:rsidR="006D7759" w:rsidRPr="4260B97D">
            <w:rPr>
              <w:rFonts w:ascii="Arial" w:eastAsia="Arial" w:hAnsi="Arial" w:cs="Arial"/>
            </w:rPr>
            <w:instrText xml:space="preserve"> CITATION Meh13 \l 2057 </w:instrText>
          </w:r>
          <w:r w:rsidR="006D7759" w:rsidRPr="4260B97D">
            <w:rPr>
              <w:rFonts w:ascii="Arial" w:eastAsia="Arial" w:hAnsi="Arial" w:cs="Arial"/>
            </w:rPr>
            <w:fldChar w:fldCharType="separate"/>
          </w:r>
          <w:r w:rsidR="00296D5F" w:rsidRPr="006D7759">
            <w:rPr>
              <w:rFonts w:ascii="Arial" w:hAnsi="Arial" w:cs="Arial"/>
            </w:rPr>
            <w:t>(Melikoglu, 2013)</w:t>
          </w:r>
          <w:r w:rsidR="006D7759" w:rsidRPr="4260B97D">
            <w:rPr>
              <w:rFonts w:ascii="Arial" w:eastAsia="Arial" w:hAnsi="Arial" w:cs="Arial"/>
            </w:rPr>
            <w:fldChar w:fldCharType="end"/>
          </w:r>
        </w:sdtContent>
      </w:sdt>
      <w:r w:rsidR="006D7759" w:rsidRPr="4260B97D">
        <w:rPr>
          <w:rFonts w:ascii="Arial" w:eastAsia="Arial" w:hAnsi="Arial" w:cs="Arial"/>
        </w:rPr>
        <w:t xml:space="preserve">. </w:t>
      </w:r>
      <w:r w:rsidRPr="003B621C">
        <w:rPr>
          <w:rFonts w:ascii="Arial" w:hAnsi="Arial" w:cs="Arial"/>
        </w:rPr>
        <w:t>Tackling food waste and improving recycling efforts are</w:t>
      </w:r>
      <w:r w:rsidRPr="4260B97D">
        <w:rPr>
          <w:rFonts w:ascii="Arial" w:eastAsia="Arial" w:hAnsi="Arial" w:cs="Arial"/>
        </w:rPr>
        <w:t>,</w:t>
      </w:r>
      <w:r w:rsidRPr="003B621C">
        <w:rPr>
          <w:rFonts w:ascii="Arial" w:hAnsi="Arial" w:cs="Arial"/>
        </w:rPr>
        <w:t xml:space="preserve"> therefore</w:t>
      </w:r>
      <w:r w:rsidRPr="4260B97D">
        <w:rPr>
          <w:rFonts w:ascii="Arial" w:eastAsia="Arial" w:hAnsi="Arial" w:cs="Arial"/>
        </w:rPr>
        <w:t>,</w:t>
      </w:r>
      <w:r w:rsidRPr="003B621C">
        <w:rPr>
          <w:rFonts w:ascii="Arial" w:hAnsi="Arial" w:cs="Arial"/>
        </w:rPr>
        <w:t xml:space="preserve"> essential components of any national and organisational sustainability strategy.</w:t>
      </w:r>
    </w:p>
    <w:p w14:paraId="2535DE03" w14:textId="7E5CFE9A" w:rsidR="4C9A2AF1" w:rsidRDefault="4C9A2AF1" w:rsidP="4C9A2AF1">
      <w:pPr>
        <w:pStyle w:val="NormalWeb"/>
        <w:jc w:val="both"/>
        <w:rPr>
          <w:rFonts w:ascii="Arial" w:hAnsi="Arial" w:cs="Arial"/>
        </w:rPr>
      </w:pPr>
    </w:p>
    <w:p w14:paraId="19AC8116" w14:textId="659CD80B" w:rsidR="003B621C" w:rsidRPr="003B621C" w:rsidRDefault="003B621C" w:rsidP="00870D46">
      <w:pPr>
        <w:pStyle w:val="NormalWeb"/>
        <w:jc w:val="both"/>
        <w:rPr>
          <w:rFonts w:ascii="Arial" w:eastAsia="Arial" w:hAnsi="Arial" w:cs="Arial"/>
        </w:rPr>
      </w:pPr>
      <w:r w:rsidRPr="003B621C">
        <w:rPr>
          <w:rFonts w:ascii="Arial" w:hAnsi="Arial" w:cs="Arial"/>
        </w:rPr>
        <w:t>Tesco PLC, the UK’s largest grocery retailer, has made a series of public commitments to becoming a more environmentally responsible organisation</w:t>
      </w:r>
      <w:sdt>
        <w:sdtPr>
          <w:rPr>
            <w:rFonts w:ascii="Arial" w:eastAsia="Arial" w:hAnsi="Arial" w:cs="Arial"/>
          </w:rPr>
          <w:id w:val="-2085294235"/>
          <w:citation/>
        </w:sdtPr>
        <w:sdtContent>
          <w:r w:rsidR="009208A1" w:rsidRPr="4260B97D">
            <w:rPr>
              <w:rFonts w:ascii="Arial" w:eastAsia="Arial" w:hAnsi="Arial" w:cs="Arial"/>
            </w:rPr>
            <w:fldChar w:fldCharType="begin"/>
          </w:r>
          <w:r w:rsidR="009208A1" w:rsidRPr="4260B97D">
            <w:rPr>
              <w:rFonts w:ascii="Arial" w:eastAsia="Arial" w:hAnsi="Arial" w:cs="Arial"/>
            </w:rPr>
            <w:instrText xml:space="preserve"> CITATION Ola24 \l 2057 </w:instrText>
          </w:r>
          <w:r w:rsidR="009208A1" w:rsidRPr="4260B97D">
            <w:rPr>
              <w:rFonts w:ascii="Arial" w:eastAsia="Arial" w:hAnsi="Arial" w:cs="Arial"/>
            </w:rPr>
            <w:fldChar w:fldCharType="separate"/>
          </w:r>
          <w:r w:rsidR="00296D5F">
            <w:rPr>
              <w:rFonts w:ascii="Arial" w:eastAsia="Arial" w:hAnsi="Arial" w:cs="Arial"/>
            </w:rPr>
            <w:t xml:space="preserve"> </w:t>
          </w:r>
          <w:r w:rsidR="00296D5F" w:rsidRPr="006D7759">
            <w:rPr>
              <w:rFonts w:ascii="Arial" w:hAnsi="Arial" w:cs="Arial"/>
            </w:rPr>
            <w:t>(Olarewaju, 2024)</w:t>
          </w:r>
          <w:r w:rsidR="009208A1" w:rsidRPr="4260B97D">
            <w:rPr>
              <w:rFonts w:ascii="Arial" w:eastAsia="Arial" w:hAnsi="Arial" w:cs="Arial"/>
            </w:rPr>
            <w:fldChar w:fldCharType="end"/>
          </w:r>
        </w:sdtContent>
      </w:sdt>
      <w:r w:rsidRPr="003B621C">
        <w:rPr>
          <w:rFonts w:ascii="Arial" w:hAnsi="Arial" w:cs="Arial"/>
        </w:rPr>
        <w:t xml:space="preserve">. Serving millions of customers each week and operating thousands of stores, Tesco’s environmental practices have a wide-reaching impact. In recent years, the company has set ambitious goals such as </w:t>
      </w:r>
      <w:r w:rsidRPr="001A66C1">
        <w:rPr>
          <w:rFonts w:ascii="Arial" w:hAnsi="Arial" w:cs="Arial"/>
        </w:rPr>
        <w:t>achieving</w:t>
      </w:r>
      <w:r w:rsidRPr="001A66C1">
        <w:rPr>
          <w:rFonts w:ascii="Arial" w:hAnsi="Arial" w:cs="Arial"/>
          <w:b/>
          <w:bCs/>
        </w:rPr>
        <w:t xml:space="preserve"> </w:t>
      </w:r>
      <w:r w:rsidRPr="001A66C1">
        <w:rPr>
          <w:rStyle w:val="Strong"/>
          <w:rFonts w:ascii="Arial" w:eastAsiaTheme="majorEastAsia" w:hAnsi="Arial" w:cs="Arial"/>
          <w:b w:val="0"/>
          <w:bCs w:val="0"/>
        </w:rPr>
        <w:t>net zero emissions in its operations by 2035</w:t>
      </w:r>
      <w:r w:rsidRPr="003B621C">
        <w:rPr>
          <w:rFonts w:ascii="Arial" w:hAnsi="Arial" w:cs="Arial"/>
        </w:rPr>
        <w:t xml:space="preserve">, making all packaging </w:t>
      </w:r>
      <w:r w:rsidRPr="001A66C1">
        <w:rPr>
          <w:rStyle w:val="Strong"/>
          <w:rFonts w:ascii="Arial" w:eastAsiaTheme="majorEastAsia" w:hAnsi="Arial" w:cs="Arial"/>
          <w:b w:val="0"/>
          <w:bCs w:val="0"/>
        </w:rPr>
        <w:t>fully recyclable or reusable by 2025</w:t>
      </w:r>
      <w:r w:rsidRPr="001A66C1">
        <w:rPr>
          <w:rFonts w:ascii="Arial" w:hAnsi="Arial" w:cs="Arial"/>
          <w:b/>
          <w:bCs/>
        </w:rPr>
        <w:t xml:space="preserve">, </w:t>
      </w:r>
      <w:r w:rsidRPr="001A66C1">
        <w:rPr>
          <w:rFonts w:ascii="Arial" w:hAnsi="Arial" w:cs="Arial"/>
        </w:rPr>
        <w:t>and ensuring</w:t>
      </w:r>
      <w:r w:rsidRPr="001A66C1">
        <w:rPr>
          <w:rFonts w:ascii="Arial" w:hAnsi="Arial" w:cs="Arial"/>
          <w:b/>
          <w:bCs/>
        </w:rPr>
        <w:t xml:space="preserve"> </w:t>
      </w:r>
      <w:r w:rsidRPr="001A66C1">
        <w:rPr>
          <w:rStyle w:val="Strong"/>
          <w:rFonts w:ascii="Arial" w:eastAsiaTheme="majorEastAsia" w:hAnsi="Arial" w:cs="Arial"/>
          <w:b w:val="0"/>
          <w:bCs w:val="0"/>
        </w:rPr>
        <w:t>no food fit for human consumption goes to waste</w:t>
      </w:r>
      <w:r w:rsidRPr="003B621C">
        <w:rPr>
          <w:rFonts w:ascii="Arial" w:hAnsi="Arial" w:cs="Arial"/>
        </w:rPr>
        <w:t xml:space="preserve">. Tesco has implemented several initiatives to support these goals, such as collaborating with </w:t>
      </w:r>
      <w:r w:rsidR="00ED1938" w:rsidRPr="001A66C1">
        <w:rPr>
          <w:rStyle w:val="Strong"/>
          <w:rFonts w:ascii="Arial" w:eastAsiaTheme="majorEastAsia" w:hAnsi="Arial" w:cs="Arial"/>
          <w:b w:val="0"/>
          <w:bCs w:val="0"/>
        </w:rPr>
        <w:t>Fairshare</w:t>
      </w:r>
      <w:r w:rsidRPr="003B621C">
        <w:rPr>
          <w:rFonts w:ascii="Arial" w:hAnsi="Arial" w:cs="Arial"/>
        </w:rPr>
        <w:t xml:space="preserve"> to donate surplus food, developing </w:t>
      </w:r>
      <w:r w:rsidRPr="001A66C1">
        <w:rPr>
          <w:rStyle w:val="Strong"/>
          <w:rFonts w:ascii="Arial" w:eastAsiaTheme="majorEastAsia" w:hAnsi="Arial" w:cs="Arial"/>
          <w:b w:val="0"/>
          <w:bCs w:val="0"/>
        </w:rPr>
        <w:t>closed-loop recycling systems</w:t>
      </w:r>
      <w:r w:rsidRPr="003B621C">
        <w:rPr>
          <w:rFonts w:ascii="Arial" w:hAnsi="Arial" w:cs="Arial"/>
        </w:rPr>
        <w:t>, and reducing plastic usage in its own-brand products</w:t>
      </w:r>
      <w:r w:rsidR="00D421ED" w:rsidRPr="00D421ED">
        <w:rPr>
          <w:rStyle w:val="Strong"/>
          <w:rFonts w:ascii="Arial" w:eastAsiaTheme="majorEastAsia" w:hAnsi="Arial" w:cs="Arial"/>
          <w:b w:val="0"/>
          <w:bCs w:val="0"/>
        </w:rPr>
        <w:t xml:space="preserve"> </w:t>
      </w:r>
      <w:sdt>
        <w:sdtPr>
          <w:rPr>
            <w:rStyle w:val="Strong"/>
            <w:rFonts w:ascii="Arial" w:eastAsiaTheme="majorEastAsia" w:hAnsi="Arial" w:cs="Arial"/>
            <w:b w:val="0"/>
            <w:bCs w:val="0"/>
          </w:rPr>
          <w:id w:val="2079782214"/>
          <w:citation/>
        </w:sdtPr>
        <w:sdtContent>
          <w:r w:rsidR="00D421ED">
            <w:rPr>
              <w:rStyle w:val="Strong"/>
              <w:rFonts w:ascii="Arial" w:eastAsiaTheme="majorEastAsia" w:hAnsi="Arial" w:cs="Arial"/>
              <w:b w:val="0"/>
              <w:bCs w:val="0"/>
            </w:rPr>
            <w:fldChar w:fldCharType="begin"/>
          </w:r>
          <w:r w:rsidR="006D7759">
            <w:rPr>
              <w:rStyle w:val="Strong"/>
              <w:rFonts w:ascii="Arial" w:eastAsiaTheme="majorEastAsia" w:hAnsi="Arial" w:cs="Arial"/>
              <w:b w:val="0"/>
              <w:bCs w:val="0"/>
            </w:rPr>
            <w:instrText xml:space="preserve">CITATION Tes25 \t  \l 2057 </w:instrText>
          </w:r>
          <w:r w:rsidR="00D421ED">
            <w:rPr>
              <w:rStyle w:val="Strong"/>
              <w:rFonts w:ascii="Arial" w:eastAsiaTheme="majorEastAsia" w:hAnsi="Arial" w:cs="Arial"/>
              <w:b w:val="0"/>
              <w:bCs w:val="0"/>
            </w:rPr>
            <w:fldChar w:fldCharType="separate"/>
          </w:r>
          <w:r w:rsidR="00296D5F" w:rsidRPr="00296D5F">
            <w:rPr>
              <w:rFonts w:ascii="Arial" w:eastAsiaTheme="majorEastAsia" w:hAnsi="Arial" w:cs="Arial"/>
              <w:noProof/>
            </w:rPr>
            <w:t>(PLC T. , 2025)</w:t>
          </w:r>
          <w:r w:rsidR="00D421ED">
            <w:rPr>
              <w:rStyle w:val="Strong"/>
              <w:rFonts w:ascii="Arial" w:eastAsiaTheme="majorEastAsia" w:hAnsi="Arial" w:cs="Arial"/>
              <w:b w:val="0"/>
              <w:bCs w:val="0"/>
            </w:rPr>
            <w:fldChar w:fldCharType="end"/>
          </w:r>
        </w:sdtContent>
      </w:sdt>
      <w:r w:rsidRPr="4260B97D">
        <w:rPr>
          <w:rFonts w:ascii="Arial" w:eastAsia="Arial" w:hAnsi="Arial" w:cs="Arial"/>
        </w:rPr>
        <w:t>.</w:t>
      </w:r>
    </w:p>
    <w:p w14:paraId="0CD64606" w14:textId="1070B8B7" w:rsidR="5128AE87" w:rsidRDefault="5128AE87" w:rsidP="5128AE87">
      <w:pPr>
        <w:pStyle w:val="NormalWeb"/>
        <w:jc w:val="both"/>
        <w:rPr>
          <w:rFonts w:ascii="Arial" w:eastAsia="Arial" w:hAnsi="Arial" w:cs="Arial"/>
        </w:rPr>
      </w:pPr>
    </w:p>
    <w:p w14:paraId="09E0DE59" w14:textId="191A8BB6" w:rsidR="003B621C" w:rsidRDefault="003B621C" w:rsidP="00870D46">
      <w:pPr>
        <w:pStyle w:val="NormalWeb"/>
        <w:jc w:val="both"/>
        <w:rPr>
          <w:rFonts w:ascii="Arial" w:hAnsi="Arial" w:cs="Arial"/>
        </w:rPr>
      </w:pPr>
      <w:r w:rsidRPr="003B621C">
        <w:rPr>
          <w:rFonts w:ascii="Arial" w:hAnsi="Arial" w:cs="Arial"/>
        </w:rPr>
        <w:t>Despite these efforts, challenges remain. Critics have questioned the consistency and depth of implementation across stores, as well as the effectiveness of some initiatives. Furthermore, issues such as supply chain food waste, inadequate consumer education on recycling, and the continued use of non-recyclable materials suggest that more work is needed. This study will explore how effective Tesco’s sustainability practices truly are</w:t>
      </w:r>
      <w:r w:rsidR="001A66C1" w:rsidRPr="4260B97D">
        <w:rPr>
          <w:rFonts w:ascii="Arial" w:eastAsia="Arial" w:hAnsi="Arial" w:cs="Arial"/>
        </w:rPr>
        <w:t>,</w:t>
      </w:r>
      <w:r w:rsidRPr="003B621C">
        <w:rPr>
          <w:rFonts w:ascii="Arial" w:hAnsi="Arial" w:cs="Arial"/>
        </w:rPr>
        <w:t xml:space="preserve"> focusing specifically on </w:t>
      </w:r>
      <w:r w:rsidRPr="001A66C1">
        <w:rPr>
          <w:rStyle w:val="Strong"/>
          <w:rFonts w:ascii="Arial" w:eastAsiaTheme="majorEastAsia" w:hAnsi="Arial" w:cs="Arial"/>
          <w:b w:val="0"/>
          <w:bCs w:val="0"/>
        </w:rPr>
        <w:t>waste recycling</w:t>
      </w:r>
      <w:r w:rsidRPr="003B621C">
        <w:rPr>
          <w:rFonts w:ascii="Arial" w:hAnsi="Arial" w:cs="Arial"/>
        </w:rPr>
        <w:t xml:space="preserve"> and </w:t>
      </w:r>
      <w:r w:rsidRPr="001A66C1">
        <w:rPr>
          <w:rStyle w:val="Strong"/>
          <w:rFonts w:ascii="Arial" w:eastAsiaTheme="majorEastAsia" w:hAnsi="Arial" w:cs="Arial"/>
          <w:b w:val="0"/>
          <w:bCs w:val="0"/>
        </w:rPr>
        <w:t>food waste management</w:t>
      </w:r>
      <w:r w:rsidR="001A66C1" w:rsidRPr="4260B97D">
        <w:rPr>
          <w:rFonts w:ascii="Arial" w:eastAsia="Arial" w:hAnsi="Arial" w:cs="Arial"/>
        </w:rPr>
        <w:t>,</w:t>
      </w:r>
      <w:r w:rsidRPr="003B621C">
        <w:rPr>
          <w:rFonts w:ascii="Arial" w:hAnsi="Arial" w:cs="Arial"/>
        </w:rPr>
        <w:t xml:space="preserve"> and will identify areas where improvements are necessary.</w:t>
      </w:r>
    </w:p>
    <w:p w14:paraId="4CB019D5" w14:textId="77777777" w:rsidR="002B2B4E" w:rsidRDefault="002B2B4E" w:rsidP="00870D46">
      <w:pPr>
        <w:pStyle w:val="Heading2"/>
        <w:jc w:val="both"/>
      </w:pPr>
    </w:p>
    <w:p w14:paraId="26F9DF08" w14:textId="2F0ACEE6" w:rsidR="009F277B" w:rsidRDefault="009F277B" w:rsidP="00870D46">
      <w:pPr>
        <w:pStyle w:val="Heading2"/>
        <w:jc w:val="both"/>
      </w:pPr>
      <w:bookmarkStart w:id="18" w:name="_Toc203047423"/>
      <w:r>
        <w:t>1.2 Problem Statement</w:t>
      </w:r>
      <w:bookmarkEnd w:id="18"/>
    </w:p>
    <w:p w14:paraId="7352A577" w14:textId="64DDAE8C" w:rsidR="00F018E8" w:rsidRPr="00F018E8" w:rsidRDefault="00F018E8" w:rsidP="00870D46">
      <w:pPr>
        <w:pStyle w:val="NormalWeb"/>
        <w:jc w:val="both"/>
        <w:rPr>
          <w:rFonts w:ascii="Arial" w:eastAsia="Arial" w:hAnsi="Arial" w:cs="Arial"/>
        </w:rPr>
      </w:pPr>
      <w:r w:rsidRPr="00F018E8">
        <w:rPr>
          <w:rFonts w:ascii="Arial" w:hAnsi="Arial" w:cs="Arial"/>
        </w:rPr>
        <w:t>Tesco’s sustainability strategy has received attention both for its innovation and its limitations</w:t>
      </w:r>
      <w:sdt>
        <w:sdtPr>
          <w:rPr>
            <w:rFonts w:ascii="Arial" w:eastAsia="Arial" w:hAnsi="Arial" w:cs="Arial"/>
          </w:rPr>
          <w:id w:val="-932432960"/>
          <w:citation/>
        </w:sdtPr>
        <w:sdtContent>
          <w:r w:rsidR="00416D20" w:rsidRPr="4260B97D">
            <w:rPr>
              <w:rFonts w:ascii="Arial" w:eastAsia="Arial" w:hAnsi="Arial" w:cs="Arial"/>
            </w:rPr>
            <w:fldChar w:fldCharType="begin"/>
          </w:r>
          <w:r w:rsidR="009E61AF" w:rsidRPr="4260B97D">
            <w:rPr>
              <w:rFonts w:ascii="Arial" w:eastAsia="Arial" w:hAnsi="Arial" w:cs="Arial"/>
            </w:rPr>
            <w:instrText xml:space="preserve">CITATION Ope24 \l 2057 </w:instrText>
          </w:r>
          <w:r w:rsidR="00416D20" w:rsidRPr="4260B97D">
            <w:rPr>
              <w:rFonts w:ascii="Arial" w:eastAsia="Arial" w:hAnsi="Arial" w:cs="Arial"/>
            </w:rPr>
            <w:fldChar w:fldCharType="separate"/>
          </w:r>
          <w:r w:rsidR="00296D5F">
            <w:rPr>
              <w:rFonts w:ascii="Arial" w:eastAsia="Arial" w:hAnsi="Arial" w:cs="Arial"/>
            </w:rPr>
            <w:t xml:space="preserve"> </w:t>
          </w:r>
          <w:r w:rsidR="00296D5F" w:rsidRPr="006D7759">
            <w:rPr>
              <w:rFonts w:ascii="Arial" w:hAnsi="Arial" w:cs="Arial"/>
            </w:rPr>
            <w:t>(Meng S. , 2024)</w:t>
          </w:r>
          <w:r w:rsidR="00416D20" w:rsidRPr="4260B97D">
            <w:rPr>
              <w:rFonts w:ascii="Arial" w:eastAsia="Arial" w:hAnsi="Arial" w:cs="Arial"/>
            </w:rPr>
            <w:fldChar w:fldCharType="end"/>
          </w:r>
        </w:sdtContent>
      </w:sdt>
      <w:r w:rsidRPr="00F018E8">
        <w:rPr>
          <w:rFonts w:ascii="Arial" w:hAnsi="Arial" w:cs="Arial"/>
        </w:rPr>
        <w:t>. While the company has launched high-profile programmes to reduce waste and promote recycling, actual progress toward a circular economy remains uneven</w:t>
      </w:r>
      <w:sdt>
        <w:sdtPr>
          <w:rPr>
            <w:rFonts w:ascii="Arial" w:eastAsia="Arial" w:hAnsi="Arial" w:cs="Arial"/>
          </w:rPr>
          <w:id w:val="1341580966"/>
          <w:citation/>
        </w:sdtPr>
        <w:sdtContent>
          <w:r w:rsidR="003B0C60" w:rsidRPr="4260B97D">
            <w:rPr>
              <w:rFonts w:ascii="Arial" w:eastAsia="Arial" w:hAnsi="Arial" w:cs="Arial"/>
            </w:rPr>
            <w:fldChar w:fldCharType="begin"/>
          </w:r>
          <w:r w:rsidR="003B0C60" w:rsidRPr="4260B97D">
            <w:rPr>
              <w:rFonts w:ascii="Arial" w:eastAsia="Arial" w:hAnsi="Arial" w:cs="Arial"/>
            </w:rPr>
            <w:instrText xml:space="preserve"> CITATION Bro24 \l 2057 </w:instrText>
          </w:r>
          <w:r w:rsidR="003B0C60" w:rsidRPr="4260B97D">
            <w:rPr>
              <w:rFonts w:ascii="Arial" w:eastAsia="Arial" w:hAnsi="Arial" w:cs="Arial"/>
            </w:rPr>
            <w:fldChar w:fldCharType="separate"/>
          </w:r>
          <w:r w:rsidR="00296D5F">
            <w:rPr>
              <w:rFonts w:ascii="Arial" w:eastAsia="Arial" w:hAnsi="Arial" w:cs="Arial"/>
            </w:rPr>
            <w:t xml:space="preserve"> </w:t>
          </w:r>
          <w:r w:rsidR="00296D5F" w:rsidRPr="006D7759">
            <w:rPr>
              <w:rFonts w:ascii="Arial" w:hAnsi="Arial" w:cs="Arial"/>
            </w:rPr>
            <w:t>(Broadhead, 2024)</w:t>
          </w:r>
          <w:r w:rsidR="003B0C60" w:rsidRPr="4260B97D">
            <w:rPr>
              <w:rFonts w:ascii="Arial" w:eastAsia="Arial" w:hAnsi="Arial" w:cs="Arial"/>
            </w:rPr>
            <w:fldChar w:fldCharType="end"/>
          </w:r>
        </w:sdtContent>
      </w:sdt>
      <w:r w:rsidRPr="00F018E8">
        <w:rPr>
          <w:rFonts w:ascii="Arial" w:hAnsi="Arial" w:cs="Arial"/>
        </w:rPr>
        <w:t xml:space="preserve">. The problem lies in the </w:t>
      </w:r>
      <w:r w:rsidRPr="00F018E8">
        <w:rPr>
          <w:rStyle w:val="Strong"/>
          <w:rFonts w:ascii="Arial" w:eastAsiaTheme="majorEastAsia" w:hAnsi="Arial" w:cs="Arial"/>
          <w:b w:val="0"/>
          <w:bCs w:val="0"/>
        </w:rPr>
        <w:t>gap between policy and practice</w:t>
      </w:r>
      <w:r w:rsidRPr="00F018E8">
        <w:rPr>
          <w:rFonts w:ascii="Arial" w:hAnsi="Arial" w:cs="Arial"/>
        </w:rPr>
        <w:t xml:space="preserve"> — while sustainability targets are published in corporate reports, it is unclear how well these initiatives are implemented at </w:t>
      </w:r>
      <w:r w:rsidR="00295D85">
        <w:rPr>
          <w:rFonts w:ascii="Arial" w:hAnsi="Arial" w:cs="Arial"/>
        </w:rPr>
        <w:t xml:space="preserve">the </w:t>
      </w:r>
      <w:r w:rsidRPr="00F018E8">
        <w:rPr>
          <w:rFonts w:ascii="Arial" w:hAnsi="Arial" w:cs="Arial"/>
        </w:rPr>
        <w:t>store level, or whether they achieve the intended environmental benefits.</w:t>
      </w:r>
    </w:p>
    <w:p w14:paraId="06E95D12" w14:textId="75D9E6A5" w:rsidR="39E5115E" w:rsidRDefault="39E5115E" w:rsidP="39E5115E">
      <w:pPr>
        <w:pStyle w:val="NormalWeb"/>
        <w:jc w:val="both"/>
        <w:rPr>
          <w:rFonts w:ascii="Arial" w:hAnsi="Arial" w:cs="Arial"/>
        </w:rPr>
      </w:pPr>
    </w:p>
    <w:p w14:paraId="44A2C5C2" w14:textId="40728B61" w:rsidR="00F018E8" w:rsidRPr="00F018E8" w:rsidRDefault="00F018E8" w:rsidP="00870D46">
      <w:pPr>
        <w:pStyle w:val="NormalWeb"/>
        <w:jc w:val="both"/>
        <w:rPr>
          <w:rFonts w:ascii="Arial" w:eastAsia="Arial" w:hAnsi="Arial" w:cs="Arial"/>
        </w:rPr>
      </w:pPr>
      <w:r w:rsidRPr="00F018E8">
        <w:rPr>
          <w:rFonts w:ascii="Arial" w:hAnsi="Arial" w:cs="Arial"/>
        </w:rPr>
        <w:t>Food waste, for example, remains a persistent issue. Tesco was the first UK retailer to publish detailed food waste data and has made strides in redistribution, questions persist around how much edible food is still discarded and whether processes are efficient across all branches</w:t>
      </w:r>
      <w:sdt>
        <w:sdtPr>
          <w:rPr>
            <w:rFonts w:ascii="Arial" w:eastAsia="Arial" w:hAnsi="Arial" w:cs="Arial"/>
          </w:rPr>
          <w:id w:val="-1375992484"/>
          <w:citation/>
        </w:sdtPr>
        <w:sdtContent>
          <w:r w:rsidR="00C82A2B" w:rsidRPr="4260B97D">
            <w:rPr>
              <w:rFonts w:ascii="Arial" w:eastAsia="Arial" w:hAnsi="Arial" w:cs="Arial"/>
            </w:rPr>
            <w:fldChar w:fldCharType="begin"/>
          </w:r>
          <w:r w:rsidR="00C82A2B" w:rsidRPr="4260B97D">
            <w:rPr>
              <w:rFonts w:ascii="Arial" w:eastAsia="Arial" w:hAnsi="Arial" w:cs="Arial"/>
            </w:rPr>
            <w:instrText xml:space="preserve"> CITATION Jas25 \l 2057 </w:instrText>
          </w:r>
          <w:r w:rsidR="00C82A2B" w:rsidRPr="4260B97D">
            <w:rPr>
              <w:rFonts w:ascii="Arial" w:eastAsia="Arial" w:hAnsi="Arial" w:cs="Arial"/>
            </w:rPr>
            <w:fldChar w:fldCharType="separate"/>
          </w:r>
          <w:r w:rsidR="00296D5F">
            <w:rPr>
              <w:rFonts w:ascii="Arial" w:eastAsia="Arial" w:hAnsi="Arial" w:cs="Arial"/>
            </w:rPr>
            <w:t xml:space="preserve"> </w:t>
          </w:r>
          <w:r w:rsidR="00296D5F" w:rsidRPr="006D7759">
            <w:rPr>
              <w:rFonts w:ascii="Arial" w:hAnsi="Arial" w:cs="Arial"/>
            </w:rPr>
            <w:t>(Jaswal, 2025)</w:t>
          </w:r>
          <w:r w:rsidR="00C82A2B" w:rsidRPr="4260B97D">
            <w:rPr>
              <w:rFonts w:ascii="Arial" w:eastAsia="Arial" w:hAnsi="Arial" w:cs="Arial"/>
            </w:rPr>
            <w:fldChar w:fldCharType="end"/>
          </w:r>
        </w:sdtContent>
      </w:sdt>
      <w:r w:rsidRPr="00F018E8">
        <w:rPr>
          <w:rFonts w:ascii="Arial" w:hAnsi="Arial" w:cs="Arial"/>
        </w:rPr>
        <w:t>. Similarly, recycling systems face logistical and behavioural challenges. Customers may not understand recycling labels, store facilities for recycling vary, and packaging remains a mix of recyclable and non-recyclable materials. Additionally, much of the success depends on partnerships with third-party organisations and suppliers whose practices may not align with Tesco’s stated goals.</w:t>
      </w:r>
    </w:p>
    <w:p w14:paraId="77235F98" w14:textId="0ED6518D" w:rsidR="39E5115E" w:rsidRDefault="39E5115E" w:rsidP="39E5115E">
      <w:pPr>
        <w:pStyle w:val="NormalWeb"/>
        <w:jc w:val="both"/>
        <w:rPr>
          <w:rFonts w:ascii="Arial" w:hAnsi="Arial" w:cs="Arial"/>
        </w:rPr>
      </w:pPr>
    </w:p>
    <w:p w14:paraId="33898350" w14:textId="3F71FE12" w:rsidR="00296D5F" w:rsidRDefault="00F018E8" w:rsidP="00870D46">
      <w:pPr>
        <w:pStyle w:val="NormalWeb"/>
        <w:jc w:val="both"/>
        <w:rPr>
          <w:rFonts w:ascii="Arial" w:hAnsi="Arial" w:cs="Arial"/>
        </w:rPr>
      </w:pPr>
      <w:r w:rsidRPr="00F018E8">
        <w:rPr>
          <w:rFonts w:ascii="Arial" w:hAnsi="Arial" w:cs="Arial"/>
        </w:rPr>
        <w:t xml:space="preserve">The core problem is therefore </w:t>
      </w:r>
      <w:r w:rsidRPr="00F018E8">
        <w:rPr>
          <w:rStyle w:val="Strong"/>
          <w:rFonts w:ascii="Arial" w:eastAsiaTheme="majorEastAsia" w:hAnsi="Arial" w:cs="Arial"/>
          <w:b w:val="0"/>
          <w:bCs w:val="0"/>
        </w:rPr>
        <w:t>the limited independent evaluation</w:t>
      </w:r>
      <w:r w:rsidRPr="00F018E8">
        <w:rPr>
          <w:rFonts w:ascii="Arial" w:hAnsi="Arial" w:cs="Arial"/>
        </w:rPr>
        <w:t xml:space="preserve"> of Tesco’s sustainability efforts. Most available information comes from Tesco’s own reporting or industry publications, which may lack objectivity</w:t>
      </w:r>
      <w:sdt>
        <w:sdtPr>
          <w:rPr>
            <w:rFonts w:ascii="Arial" w:eastAsia="Arial" w:hAnsi="Arial" w:cs="Arial"/>
          </w:rPr>
          <w:id w:val="-482538133"/>
          <w:citation/>
        </w:sdtPr>
        <w:sdtContent>
          <w:r w:rsidR="00A271DC" w:rsidRPr="4260B97D">
            <w:rPr>
              <w:rFonts w:ascii="Arial" w:eastAsia="Arial" w:hAnsi="Arial" w:cs="Arial"/>
            </w:rPr>
            <w:fldChar w:fldCharType="begin"/>
          </w:r>
          <w:r w:rsidR="00A271DC" w:rsidRPr="4260B97D">
            <w:rPr>
              <w:rFonts w:ascii="Arial" w:eastAsia="Arial" w:hAnsi="Arial" w:cs="Arial"/>
            </w:rPr>
            <w:instrText xml:space="preserve"> CITATION Kau24 \l 2057 </w:instrText>
          </w:r>
          <w:r w:rsidR="00A271DC" w:rsidRPr="4260B97D">
            <w:rPr>
              <w:rFonts w:ascii="Arial" w:eastAsia="Arial" w:hAnsi="Arial" w:cs="Arial"/>
            </w:rPr>
            <w:fldChar w:fldCharType="separate"/>
          </w:r>
          <w:r w:rsidR="00296D5F">
            <w:rPr>
              <w:rFonts w:ascii="Arial" w:eastAsia="Arial" w:hAnsi="Arial" w:cs="Arial"/>
            </w:rPr>
            <w:t xml:space="preserve"> </w:t>
          </w:r>
          <w:r w:rsidR="00296D5F" w:rsidRPr="006D7759">
            <w:rPr>
              <w:rFonts w:ascii="Arial" w:hAnsi="Arial" w:cs="Arial"/>
            </w:rPr>
            <w:t>(Kaur, 2024)</w:t>
          </w:r>
          <w:r w:rsidR="00A271DC" w:rsidRPr="4260B97D">
            <w:rPr>
              <w:rFonts w:ascii="Arial" w:eastAsia="Arial" w:hAnsi="Arial" w:cs="Arial"/>
            </w:rPr>
            <w:fldChar w:fldCharType="end"/>
          </w:r>
        </w:sdtContent>
      </w:sdt>
      <w:r w:rsidRPr="00F018E8">
        <w:rPr>
          <w:rFonts w:ascii="Arial" w:hAnsi="Arial" w:cs="Arial"/>
        </w:rPr>
        <w:t xml:space="preserve">. There is a clear need for a critical assessment of how Tesco’s waste-related sustainability strategies </w:t>
      </w:r>
      <w:bookmarkStart w:id="19" w:name="_Int_BhM5UUzA"/>
      <w:r w:rsidRPr="00F018E8">
        <w:rPr>
          <w:rFonts w:ascii="Arial" w:hAnsi="Arial" w:cs="Arial"/>
        </w:rPr>
        <w:t>perform in reality</w:t>
      </w:r>
      <w:r w:rsidR="00295D85" w:rsidRPr="4260B97D">
        <w:rPr>
          <w:rFonts w:ascii="Arial" w:eastAsia="Arial" w:hAnsi="Arial" w:cs="Arial"/>
        </w:rPr>
        <w:t>,</w:t>
      </w:r>
      <w:r w:rsidRPr="00F018E8">
        <w:rPr>
          <w:rFonts w:ascii="Arial" w:hAnsi="Arial" w:cs="Arial"/>
        </w:rPr>
        <w:t xml:space="preserve"> identifying</w:t>
      </w:r>
      <w:bookmarkEnd w:id="19"/>
      <w:r w:rsidRPr="00F018E8">
        <w:rPr>
          <w:rFonts w:ascii="Arial" w:hAnsi="Arial" w:cs="Arial"/>
        </w:rPr>
        <w:t xml:space="preserve"> not only successes but also structural, logistical, or behavioural barriers that hinder progress.</w:t>
      </w:r>
    </w:p>
    <w:p w14:paraId="2E51CF1B" w14:textId="77777777" w:rsidR="00296D5F" w:rsidRDefault="00296D5F" w:rsidP="00870D46">
      <w:pPr>
        <w:pStyle w:val="NormalWeb"/>
        <w:jc w:val="both"/>
        <w:rPr>
          <w:rFonts w:ascii="Arial" w:hAnsi="Arial" w:cs="Arial"/>
        </w:rPr>
      </w:pPr>
    </w:p>
    <w:p w14:paraId="0E890354" w14:textId="441D0A81" w:rsidR="00366664" w:rsidRDefault="00366664" w:rsidP="00870D46">
      <w:pPr>
        <w:pStyle w:val="Heading2"/>
        <w:jc w:val="both"/>
      </w:pPr>
      <w:bookmarkStart w:id="20" w:name="_Toc203047424"/>
      <w:r>
        <w:t>1.3 Rationale for the Study</w:t>
      </w:r>
      <w:bookmarkEnd w:id="20"/>
    </w:p>
    <w:p w14:paraId="3AA923EB" w14:textId="77777777" w:rsidR="005B6313" w:rsidRPr="00C94EF4" w:rsidRDefault="005B6313" w:rsidP="00870D46">
      <w:pPr>
        <w:pStyle w:val="NormalWeb"/>
        <w:jc w:val="both"/>
        <w:rPr>
          <w:rFonts w:ascii="Arial" w:hAnsi="Arial" w:cs="Arial"/>
        </w:rPr>
      </w:pPr>
      <w:bookmarkStart w:id="21" w:name="_Int_pO21YNaN"/>
      <w:r w:rsidRPr="00C94EF4">
        <w:rPr>
          <w:rFonts w:ascii="Arial" w:hAnsi="Arial" w:cs="Arial"/>
        </w:rPr>
        <w:t>This study is both timely and significant for several reasons:</w:t>
      </w:r>
      <w:bookmarkEnd w:id="21"/>
    </w:p>
    <w:p w14:paraId="05D3BC3A" w14:textId="23AEF3CE" w:rsidR="005B6313" w:rsidRPr="00D856C5" w:rsidRDefault="005B6313" w:rsidP="00870D46">
      <w:pPr>
        <w:pStyle w:val="NormalWeb"/>
        <w:jc w:val="both"/>
        <w:rPr>
          <w:rFonts w:ascii="Arial" w:eastAsia="Arial" w:hAnsi="Arial" w:cs="Arial"/>
        </w:rPr>
      </w:pPr>
      <w:r w:rsidRPr="00D856C5">
        <w:rPr>
          <w:rFonts w:ascii="Arial" w:hAnsi="Arial" w:cs="Arial"/>
        </w:rPr>
        <w:t xml:space="preserve">First, </w:t>
      </w:r>
      <w:r w:rsidRPr="00D856C5">
        <w:rPr>
          <w:rStyle w:val="Strong"/>
          <w:rFonts w:ascii="Arial" w:eastAsiaTheme="majorEastAsia" w:hAnsi="Arial" w:cs="Arial"/>
          <w:b w:val="0"/>
          <w:bCs w:val="0"/>
        </w:rPr>
        <w:t>climate action and environmental protection are urgent global priorities</w:t>
      </w:r>
      <w:r w:rsidR="00D76D90" w:rsidRPr="4260B97D">
        <w:rPr>
          <w:rFonts w:ascii="Arial" w:eastAsia="Arial" w:hAnsi="Arial" w:cs="Arial"/>
        </w:rPr>
        <w:t>,</w:t>
      </w:r>
      <w:r w:rsidRPr="4260B97D">
        <w:rPr>
          <w:rFonts w:ascii="Arial" w:eastAsia="Arial" w:hAnsi="Arial" w:cs="Arial"/>
        </w:rPr>
        <w:t xml:space="preserve"> </w:t>
      </w:r>
      <w:r w:rsidRPr="00D856C5">
        <w:rPr>
          <w:rFonts w:ascii="Arial" w:hAnsi="Arial" w:cs="Arial"/>
        </w:rPr>
        <w:t xml:space="preserve">as highlighted by international frameworks like the </w:t>
      </w:r>
      <w:r w:rsidRPr="00D76D90">
        <w:rPr>
          <w:rStyle w:val="Strong"/>
          <w:rFonts w:ascii="Arial" w:eastAsiaTheme="majorEastAsia" w:hAnsi="Arial" w:cs="Arial"/>
          <w:b w:val="0"/>
          <w:bCs w:val="0"/>
        </w:rPr>
        <w:t>United Nations Sustainable Development Goals</w:t>
      </w:r>
      <w:r w:rsidRPr="00D856C5">
        <w:rPr>
          <w:rStyle w:val="Strong"/>
          <w:rFonts w:ascii="Arial" w:eastAsiaTheme="majorEastAsia" w:hAnsi="Arial" w:cs="Arial"/>
        </w:rPr>
        <w:t xml:space="preserve"> </w:t>
      </w:r>
      <w:r w:rsidRPr="00D76D90">
        <w:rPr>
          <w:rStyle w:val="Strong"/>
          <w:rFonts w:ascii="Arial" w:eastAsiaTheme="majorEastAsia" w:hAnsi="Arial" w:cs="Arial"/>
          <w:b w:val="0"/>
          <w:bCs w:val="0"/>
        </w:rPr>
        <w:t>(SDGs)</w:t>
      </w:r>
      <w:r w:rsidRPr="00D856C5">
        <w:rPr>
          <w:rFonts w:ascii="Arial" w:hAnsi="Arial" w:cs="Arial"/>
        </w:rPr>
        <w:t xml:space="preserve">. Tesco’s operations have a direct impact on the UK’s ability to meet targets such as </w:t>
      </w:r>
      <w:r w:rsidRPr="00D76D90">
        <w:rPr>
          <w:rStyle w:val="Strong"/>
          <w:rFonts w:ascii="Arial" w:eastAsiaTheme="majorEastAsia" w:hAnsi="Arial" w:cs="Arial"/>
          <w:b w:val="0"/>
          <w:bCs w:val="0"/>
        </w:rPr>
        <w:t>SDG 12 (Responsible Consumption and Production)</w:t>
      </w:r>
      <w:r w:rsidRPr="00D856C5">
        <w:rPr>
          <w:rFonts w:ascii="Arial" w:hAnsi="Arial" w:cs="Arial"/>
        </w:rPr>
        <w:t xml:space="preserve"> and </w:t>
      </w:r>
      <w:r w:rsidRPr="00D76D90">
        <w:rPr>
          <w:rStyle w:val="Strong"/>
          <w:rFonts w:ascii="Arial" w:eastAsiaTheme="majorEastAsia" w:hAnsi="Arial" w:cs="Arial"/>
          <w:b w:val="0"/>
          <w:bCs w:val="0"/>
        </w:rPr>
        <w:t>SDG 13 (Climate Action)</w:t>
      </w:r>
      <w:r w:rsidRPr="00D856C5">
        <w:rPr>
          <w:rFonts w:ascii="Arial" w:hAnsi="Arial" w:cs="Arial"/>
        </w:rPr>
        <w:t>. Understanding how effectively Tesco contributes to these goals provides insight into the broader role of corporate actors in addressing sustainability challenges.</w:t>
      </w:r>
    </w:p>
    <w:p w14:paraId="0F1C297F" w14:textId="37970C72" w:rsidR="385076BF" w:rsidRDefault="385076BF" w:rsidP="385076BF">
      <w:pPr>
        <w:pStyle w:val="NormalWeb"/>
        <w:jc w:val="both"/>
        <w:rPr>
          <w:rFonts w:ascii="Arial" w:hAnsi="Arial" w:cs="Arial"/>
        </w:rPr>
      </w:pPr>
    </w:p>
    <w:p w14:paraId="26E8A5FC" w14:textId="77777777" w:rsidR="005B6313" w:rsidRPr="00D856C5" w:rsidRDefault="005B6313" w:rsidP="00870D46">
      <w:pPr>
        <w:pStyle w:val="NormalWeb"/>
        <w:jc w:val="both"/>
        <w:rPr>
          <w:rFonts w:ascii="Arial" w:hAnsi="Arial" w:cs="Arial"/>
        </w:rPr>
      </w:pPr>
      <w:r w:rsidRPr="00D856C5">
        <w:rPr>
          <w:rFonts w:ascii="Arial" w:hAnsi="Arial" w:cs="Arial"/>
        </w:rPr>
        <w:t xml:space="preserve">Second, </w:t>
      </w:r>
      <w:r w:rsidRPr="00D76D90">
        <w:rPr>
          <w:rStyle w:val="Strong"/>
          <w:rFonts w:ascii="Arial" w:eastAsiaTheme="majorEastAsia" w:hAnsi="Arial" w:cs="Arial"/>
          <w:b w:val="0"/>
          <w:bCs w:val="0"/>
        </w:rPr>
        <w:t>consumer expectations are evolving</w:t>
      </w:r>
      <w:r w:rsidRPr="00D856C5">
        <w:rPr>
          <w:rFonts w:ascii="Arial" w:hAnsi="Arial" w:cs="Arial"/>
        </w:rPr>
        <w:t>. Shoppers are increasingly aware of environmental issues and are demanding transparency and responsibility from the businesses they support. If Tesco can demonstrate genuine and measurable progress in waste reduction, it can strengthen customer loyalty and brand trust. However, if gaps between promises and performance are revealed, reputational risks may follow.</w:t>
      </w:r>
    </w:p>
    <w:p w14:paraId="2CDF711C" w14:textId="5CB47851" w:rsidR="00B4733D" w:rsidRDefault="00B4733D" w:rsidP="00870D46">
      <w:pPr>
        <w:pStyle w:val="NormalWeb"/>
        <w:jc w:val="both"/>
        <w:rPr>
          <w:rFonts w:ascii="Arial" w:hAnsi="Arial" w:cs="Arial"/>
        </w:rPr>
      </w:pPr>
      <w:r>
        <w:rPr>
          <w:noProof/>
        </w:rPr>
        <w:drawing>
          <wp:inline distT="0" distB="0" distL="0" distR="0" wp14:anchorId="12789591" wp14:editId="370EA2DC">
            <wp:extent cx="1394460" cy="464820"/>
            <wp:effectExtent l="0" t="0" r="0" b="0"/>
            <wp:docPr id="1562769432"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1142" name="Picture 210281142" descr="uwtsd-logo-bilingual"/>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4460" cy="464820"/>
                    </a:xfrm>
                    <a:prstGeom prst="rect">
                      <a:avLst/>
                    </a:prstGeom>
                  </pic:spPr>
                </pic:pic>
              </a:graphicData>
            </a:graphic>
          </wp:inline>
        </w:drawing>
      </w:r>
    </w:p>
    <w:p w14:paraId="46346EC4" w14:textId="3EADCEB3" w:rsidR="005B6313" w:rsidRPr="00D856C5" w:rsidRDefault="005B6313" w:rsidP="00870D46">
      <w:pPr>
        <w:pStyle w:val="NormalWeb"/>
        <w:jc w:val="both"/>
        <w:rPr>
          <w:rFonts w:ascii="Arial" w:hAnsi="Arial" w:cs="Arial"/>
        </w:rPr>
      </w:pPr>
      <w:r w:rsidRPr="00D856C5">
        <w:rPr>
          <w:rFonts w:ascii="Arial" w:hAnsi="Arial" w:cs="Arial"/>
        </w:rPr>
        <w:t>Third, the findings of this study can be applied beyond Tesco. As a market leader, Tesco sets trends that competitors often follow. By evaluating the company’s current performance and offering recommendations, this research can help shape better practices across the entire UK retail sector.</w:t>
      </w:r>
    </w:p>
    <w:p w14:paraId="5B64B929" w14:textId="45295BD0" w:rsidR="6E00CEF0" w:rsidRDefault="6E00CEF0" w:rsidP="6E00CEF0">
      <w:pPr>
        <w:pStyle w:val="NormalWeb"/>
        <w:jc w:val="both"/>
        <w:rPr>
          <w:rFonts w:ascii="Arial" w:hAnsi="Arial" w:cs="Arial"/>
        </w:rPr>
      </w:pPr>
    </w:p>
    <w:p w14:paraId="648A3436" w14:textId="77777777" w:rsidR="005B6313" w:rsidRDefault="005B6313" w:rsidP="00870D46">
      <w:pPr>
        <w:pStyle w:val="NormalWeb"/>
        <w:jc w:val="both"/>
        <w:rPr>
          <w:rFonts w:ascii="Arial" w:hAnsi="Arial" w:cs="Arial"/>
        </w:rPr>
      </w:pPr>
      <w:r w:rsidRPr="00D856C5">
        <w:rPr>
          <w:rFonts w:ascii="Arial" w:hAnsi="Arial" w:cs="Arial"/>
        </w:rPr>
        <w:t xml:space="preserve">Finally, from an academic perspective, this study contributes to the body of knowledge in </w:t>
      </w:r>
      <w:r w:rsidRPr="00D76D90">
        <w:rPr>
          <w:rStyle w:val="Strong"/>
          <w:rFonts w:ascii="Arial" w:eastAsiaTheme="majorEastAsia" w:hAnsi="Arial" w:cs="Arial"/>
          <w:b w:val="0"/>
          <w:bCs w:val="0"/>
        </w:rPr>
        <w:t>sustainability, business ethics, and operations management</w:t>
      </w:r>
      <w:r w:rsidRPr="00D856C5">
        <w:rPr>
          <w:rFonts w:ascii="Arial" w:hAnsi="Arial" w:cs="Arial"/>
        </w:rPr>
        <w:t>. It links theoretical models of corporate social responsibility (CSR) and environmental management with real-world practice, providing valuable insights for students, practitioners, and policymakers.</w:t>
      </w:r>
    </w:p>
    <w:p w14:paraId="1B5B2198" w14:textId="705DC0A1" w:rsidR="00583E82" w:rsidRDefault="00D05FB1" w:rsidP="00870D46">
      <w:pPr>
        <w:pStyle w:val="Heading2"/>
        <w:jc w:val="both"/>
      </w:pPr>
      <w:bookmarkStart w:id="22" w:name="_Toc203047425"/>
      <w:r>
        <w:t>1.4 Aim of the Study</w:t>
      </w:r>
      <w:bookmarkEnd w:id="22"/>
    </w:p>
    <w:p w14:paraId="26252D13" w14:textId="34914E45" w:rsidR="00D05FB1" w:rsidRPr="00C75C91" w:rsidRDefault="00315674" w:rsidP="00870D46">
      <w:pPr>
        <w:jc w:val="both"/>
        <w:rPr>
          <w:rFonts w:ascii="Arial" w:hAnsi="Arial" w:cs="Arial"/>
        </w:rPr>
      </w:pPr>
      <w:r w:rsidRPr="00C75C91">
        <w:rPr>
          <w:rFonts w:ascii="Arial" w:hAnsi="Arial" w:cs="Arial"/>
        </w:rPr>
        <w:t>To evaluate Tesco’s sustainability practices in the UK, specifically focusing on waste recycling and food waste management, to assess their effectiveness, identify challenges, and propose improvements.</w:t>
      </w:r>
    </w:p>
    <w:p w14:paraId="60726B8E" w14:textId="3D3A4EDE" w:rsidR="009F277B" w:rsidRDefault="0018477A" w:rsidP="00870D46">
      <w:pPr>
        <w:pStyle w:val="Heading2"/>
        <w:jc w:val="both"/>
      </w:pPr>
      <w:bookmarkStart w:id="23" w:name="_Toc203047426"/>
      <w:r>
        <w:t>1.5 Research Objectives</w:t>
      </w:r>
      <w:bookmarkEnd w:id="23"/>
    </w:p>
    <w:p w14:paraId="0C5DAC96" w14:textId="623DAC75" w:rsidR="0073423B" w:rsidRPr="0073423B" w:rsidRDefault="0073423B" w:rsidP="00870D46">
      <w:pPr>
        <w:pStyle w:val="NormalWeb"/>
        <w:numPr>
          <w:ilvl w:val="0"/>
          <w:numId w:val="1"/>
        </w:numPr>
        <w:jc w:val="both"/>
        <w:rPr>
          <w:rFonts w:ascii="Arial" w:hAnsi="Arial" w:cs="Arial"/>
        </w:rPr>
      </w:pPr>
      <w:r w:rsidRPr="0073423B">
        <w:rPr>
          <w:rFonts w:ascii="Arial" w:hAnsi="Arial" w:cs="Arial"/>
        </w:rPr>
        <w:t>To examine Tesco UK’s waste recycling initiatives and their impact on sustainability.</w:t>
      </w:r>
    </w:p>
    <w:p w14:paraId="00B2A16E" w14:textId="0E89B7C8" w:rsidR="0073423B" w:rsidRPr="0073423B" w:rsidRDefault="0073423B" w:rsidP="00870D46">
      <w:pPr>
        <w:pStyle w:val="NormalWeb"/>
        <w:numPr>
          <w:ilvl w:val="0"/>
          <w:numId w:val="1"/>
        </w:numPr>
        <w:jc w:val="both"/>
        <w:rPr>
          <w:rFonts w:ascii="Arial" w:hAnsi="Arial" w:cs="Arial"/>
        </w:rPr>
      </w:pPr>
      <w:r w:rsidRPr="0073423B">
        <w:rPr>
          <w:rFonts w:ascii="Arial" w:hAnsi="Arial" w:cs="Arial"/>
        </w:rPr>
        <w:t>To assess Tesco UK’s food waste management strategies and their effectiveness in reducing environmental impact.</w:t>
      </w:r>
    </w:p>
    <w:p w14:paraId="5FE7AF82" w14:textId="545C2662" w:rsidR="0073423B" w:rsidRPr="0073423B" w:rsidRDefault="0073423B" w:rsidP="00870D46">
      <w:pPr>
        <w:pStyle w:val="NormalWeb"/>
        <w:numPr>
          <w:ilvl w:val="0"/>
          <w:numId w:val="1"/>
        </w:numPr>
        <w:jc w:val="both"/>
        <w:rPr>
          <w:rFonts w:ascii="Arial" w:hAnsi="Arial" w:cs="Arial"/>
        </w:rPr>
      </w:pPr>
      <w:r w:rsidRPr="0073423B">
        <w:rPr>
          <w:rFonts w:ascii="Arial" w:hAnsi="Arial" w:cs="Arial"/>
        </w:rPr>
        <w:t>To identify key challenges Tesco UK faces in improving waste recycling and food waste reduction.</w:t>
      </w:r>
    </w:p>
    <w:p w14:paraId="5644F10F" w14:textId="6E395650" w:rsidR="0073423B" w:rsidRDefault="0073423B" w:rsidP="00870D46">
      <w:pPr>
        <w:pStyle w:val="NormalWeb"/>
        <w:numPr>
          <w:ilvl w:val="0"/>
          <w:numId w:val="1"/>
        </w:numPr>
        <w:jc w:val="both"/>
        <w:rPr>
          <w:rFonts w:ascii="Arial" w:hAnsi="Arial" w:cs="Arial"/>
        </w:rPr>
      </w:pPr>
      <w:r w:rsidRPr="0073423B">
        <w:rPr>
          <w:rFonts w:ascii="Arial" w:hAnsi="Arial" w:cs="Arial"/>
        </w:rPr>
        <w:t>To provide recommendations for enhancing Tesco UK’s sustainability efforts in waste management.</w:t>
      </w:r>
    </w:p>
    <w:p w14:paraId="0BDF6854" w14:textId="392CB45E" w:rsidR="00871A51" w:rsidRDefault="00B13BE7" w:rsidP="00870D46">
      <w:pPr>
        <w:pStyle w:val="Heading2"/>
        <w:jc w:val="both"/>
      </w:pPr>
      <w:bookmarkStart w:id="24" w:name="_Toc203047427"/>
      <w:r>
        <w:t>1.6 Research Questions</w:t>
      </w:r>
      <w:bookmarkEnd w:id="24"/>
    </w:p>
    <w:p w14:paraId="4EFFADCD" w14:textId="1736F062" w:rsidR="008602A1" w:rsidRPr="008602A1" w:rsidRDefault="008602A1" w:rsidP="00870D46">
      <w:pPr>
        <w:pStyle w:val="NormalWeb"/>
        <w:numPr>
          <w:ilvl w:val="0"/>
          <w:numId w:val="3"/>
        </w:numPr>
        <w:jc w:val="both"/>
        <w:rPr>
          <w:rFonts w:ascii="Arial" w:hAnsi="Arial" w:cs="Arial"/>
        </w:rPr>
      </w:pPr>
      <w:r w:rsidRPr="008602A1">
        <w:rPr>
          <w:rFonts w:ascii="Arial" w:hAnsi="Arial" w:cs="Arial"/>
        </w:rPr>
        <w:t>How effectively are Tesco UK’s waste recycling initiatives promoting sustainability?</w:t>
      </w:r>
    </w:p>
    <w:p w14:paraId="41BB69E3" w14:textId="3D753BE7" w:rsidR="008602A1" w:rsidRPr="008602A1" w:rsidRDefault="008602A1" w:rsidP="00870D46">
      <w:pPr>
        <w:pStyle w:val="NormalWeb"/>
        <w:numPr>
          <w:ilvl w:val="0"/>
          <w:numId w:val="3"/>
        </w:numPr>
        <w:jc w:val="both"/>
        <w:rPr>
          <w:rFonts w:ascii="Arial" w:hAnsi="Arial" w:cs="Arial"/>
        </w:rPr>
      </w:pPr>
      <w:r w:rsidRPr="008602A1">
        <w:rPr>
          <w:rFonts w:ascii="Arial" w:hAnsi="Arial" w:cs="Arial"/>
        </w:rPr>
        <w:t>To what extent do Tesco UK’s food waste management strategies contribute to reducing environmental impact?</w:t>
      </w:r>
    </w:p>
    <w:p w14:paraId="4DDA1031" w14:textId="5587D5AC" w:rsidR="008602A1" w:rsidRPr="008602A1" w:rsidRDefault="008602A1" w:rsidP="00870D46">
      <w:pPr>
        <w:pStyle w:val="NormalWeb"/>
        <w:numPr>
          <w:ilvl w:val="0"/>
          <w:numId w:val="3"/>
        </w:numPr>
        <w:jc w:val="both"/>
        <w:rPr>
          <w:rFonts w:ascii="Arial" w:hAnsi="Arial" w:cs="Arial"/>
        </w:rPr>
      </w:pPr>
      <w:r w:rsidRPr="008602A1">
        <w:rPr>
          <w:rFonts w:ascii="Arial" w:hAnsi="Arial" w:cs="Arial"/>
        </w:rPr>
        <w:t>What challenges does Tesco UK encounter in implementing effective waste recycling and food waste reduction measures?</w:t>
      </w:r>
    </w:p>
    <w:p w14:paraId="41AC02C4" w14:textId="571D0FA2" w:rsidR="008602A1" w:rsidRPr="008602A1" w:rsidRDefault="008602A1" w:rsidP="00870D46">
      <w:pPr>
        <w:pStyle w:val="NormalWeb"/>
        <w:numPr>
          <w:ilvl w:val="0"/>
          <w:numId w:val="3"/>
        </w:numPr>
        <w:jc w:val="both"/>
        <w:rPr>
          <w:rFonts w:ascii="Arial" w:hAnsi="Arial" w:cs="Arial"/>
        </w:rPr>
      </w:pPr>
      <w:r w:rsidRPr="008602A1">
        <w:rPr>
          <w:rFonts w:ascii="Arial" w:hAnsi="Arial" w:cs="Arial"/>
        </w:rPr>
        <w:t>What improvements can be made to Tesco UK’s waste management practices to enhance sustainability performance?</w:t>
      </w:r>
    </w:p>
    <w:p w14:paraId="4FC18E1F" w14:textId="77777777" w:rsidR="00B13BE7" w:rsidRPr="00B13BE7" w:rsidRDefault="00B13BE7" w:rsidP="00870D46">
      <w:pPr>
        <w:jc w:val="both"/>
      </w:pPr>
    </w:p>
    <w:p w14:paraId="257ABC85" w14:textId="77777777" w:rsidR="0018477A" w:rsidRPr="0018477A" w:rsidRDefault="0018477A" w:rsidP="00870D46">
      <w:pPr>
        <w:jc w:val="both"/>
      </w:pPr>
    </w:p>
    <w:p w14:paraId="485CBDDC" w14:textId="77777777" w:rsidR="00760D6B" w:rsidRPr="00760D6B" w:rsidRDefault="00760D6B" w:rsidP="00870D46">
      <w:pPr>
        <w:jc w:val="both"/>
      </w:pPr>
    </w:p>
    <w:p w14:paraId="0333EEAC" w14:textId="599693BD" w:rsidR="00F3452E" w:rsidRDefault="00F3452E" w:rsidP="00870D46">
      <w:pPr>
        <w:jc w:val="both"/>
        <w:rPr>
          <w:rFonts w:ascii="Arial" w:eastAsia="Arial" w:hAnsi="Arial" w:cs="Arial"/>
          <w:color w:val="000000" w:themeColor="text1"/>
          <w:sz w:val="36"/>
          <w:szCs w:val="36"/>
        </w:rPr>
      </w:pPr>
      <w:r>
        <w:rPr>
          <w:rFonts w:ascii="Arial" w:eastAsia="Arial" w:hAnsi="Arial" w:cs="Arial"/>
          <w:color w:val="000000" w:themeColor="text1"/>
          <w:sz w:val="36"/>
          <w:szCs w:val="36"/>
        </w:rPr>
        <w:br w:type="page"/>
      </w:r>
    </w:p>
    <w:p w14:paraId="71FBAC67" w14:textId="32D6C98E" w:rsidR="003A28A5" w:rsidRDefault="003A28A5" w:rsidP="00870D46">
      <w:pPr>
        <w:pStyle w:val="Heading1"/>
        <w:jc w:val="both"/>
        <w:rPr>
          <w:rFonts w:eastAsia="Arial"/>
        </w:rPr>
      </w:pPr>
      <w:bookmarkStart w:id="25" w:name="_Toc203047428"/>
      <w:r>
        <w:rPr>
          <w:noProof/>
        </w:rPr>
        <w:drawing>
          <wp:inline distT="0" distB="0" distL="0" distR="0" wp14:anchorId="74FF0E25" wp14:editId="77CE9F2B">
            <wp:extent cx="1394460" cy="464820"/>
            <wp:effectExtent l="0" t="0" r="0" b="0"/>
            <wp:docPr id="1125283404"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1142" name="Picture 210281142" descr="uwtsd-logo-bilingual"/>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4460" cy="464820"/>
                    </a:xfrm>
                    <a:prstGeom prst="rect">
                      <a:avLst/>
                    </a:prstGeom>
                  </pic:spPr>
                </pic:pic>
              </a:graphicData>
            </a:graphic>
          </wp:inline>
        </w:drawing>
      </w:r>
      <w:bookmarkEnd w:id="25"/>
    </w:p>
    <w:p w14:paraId="18953974" w14:textId="67A9A3BE" w:rsidR="00F3452E" w:rsidRDefault="007B1559" w:rsidP="00870D46">
      <w:pPr>
        <w:pStyle w:val="Heading1"/>
        <w:jc w:val="both"/>
      </w:pPr>
      <w:bookmarkStart w:id="26" w:name="_Toc203047429"/>
      <w:r>
        <w:rPr>
          <w:rFonts w:eastAsia="Arial"/>
        </w:rPr>
        <w:t xml:space="preserve">2. </w:t>
      </w:r>
      <w:r>
        <w:t>Literature Review</w:t>
      </w:r>
      <w:bookmarkEnd w:id="26"/>
    </w:p>
    <w:p w14:paraId="67218EC0" w14:textId="77777777" w:rsidR="00934510" w:rsidRPr="00934510" w:rsidRDefault="00934510" w:rsidP="00870D46">
      <w:pPr>
        <w:pStyle w:val="Heading2"/>
        <w:jc w:val="both"/>
        <w:rPr>
          <w:rFonts w:eastAsia="Times New Roman"/>
          <w:lang w:eastAsia="en-GB"/>
        </w:rPr>
      </w:pPr>
      <w:bookmarkStart w:id="27" w:name="_Toc203047430"/>
      <w:r w:rsidRPr="00934510">
        <w:rPr>
          <w:rFonts w:eastAsia="Times New Roman"/>
          <w:lang w:eastAsia="en-GB"/>
        </w:rPr>
        <w:t>2.1 Introduction</w:t>
      </w:r>
      <w:bookmarkEnd w:id="27"/>
    </w:p>
    <w:p w14:paraId="48EBA35F" w14:textId="7A0A410B" w:rsidR="00391934" w:rsidRPr="00391934" w:rsidRDefault="00391934" w:rsidP="094E52BE">
      <w:pPr>
        <w:pStyle w:val="NormalWeb"/>
        <w:jc w:val="both"/>
        <w:rPr>
          <w:rFonts w:ascii="Arial" w:hAnsi="Arial" w:cs="Arial"/>
        </w:rPr>
      </w:pPr>
      <w:r w:rsidRPr="00391934">
        <w:rPr>
          <w:rFonts w:ascii="Arial" w:hAnsi="Arial" w:cs="Arial"/>
        </w:rPr>
        <w:t xml:space="preserve">Corporate sustainability has become a critical concern in the modern business landscape, driven by growing societal expectations, regulatory requirements, and environmental imperatives </w:t>
      </w:r>
      <w:sdt>
        <w:sdtPr>
          <w:rPr>
            <w:rFonts w:ascii="Arial" w:eastAsia="Arial" w:hAnsi="Arial" w:cs="Arial"/>
          </w:rPr>
          <w:id w:val="2099981222"/>
          <w:citation/>
        </w:sdtPr>
        <w:sdtContent>
          <w:r w:rsidR="00A357B9" w:rsidRPr="4260B97D">
            <w:rPr>
              <w:rFonts w:ascii="Arial" w:eastAsia="Arial" w:hAnsi="Arial" w:cs="Arial"/>
            </w:rPr>
            <w:fldChar w:fldCharType="begin"/>
          </w:r>
          <w:r w:rsidR="00A357B9" w:rsidRPr="4260B97D">
            <w:rPr>
              <w:rFonts w:ascii="Arial" w:eastAsia="Arial" w:hAnsi="Arial" w:cs="Arial"/>
            </w:rPr>
            <w:instrText xml:space="preserve"> CITATION San24 \l 2057 </w:instrText>
          </w:r>
          <w:r w:rsidR="00A357B9" w:rsidRPr="4260B97D">
            <w:rPr>
              <w:rFonts w:ascii="Arial" w:eastAsia="Arial" w:hAnsi="Arial" w:cs="Arial"/>
            </w:rPr>
            <w:fldChar w:fldCharType="separate"/>
          </w:r>
          <w:r w:rsidR="00296D5F" w:rsidRPr="006D7759">
            <w:rPr>
              <w:rFonts w:ascii="Arial" w:hAnsi="Arial" w:cs="Arial"/>
            </w:rPr>
            <w:t>(Sharma S. , 2024)</w:t>
          </w:r>
          <w:r w:rsidR="00A357B9" w:rsidRPr="4260B97D">
            <w:rPr>
              <w:rFonts w:ascii="Arial" w:eastAsia="Arial" w:hAnsi="Arial" w:cs="Arial"/>
            </w:rPr>
            <w:fldChar w:fldCharType="end"/>
          </w:r>
        </w:sdtContent>
      </w:sdt>
      <w:r w:rsidR="00A357B9" w:rsidRPr="4260B97D">
        <w:rPr>
          <w:rFonts w:ascii="Arial" w:eastAsia="Arial" w:hAnsi="Arial" w:cs="Arial"/>
        </w:rPr>
        <w:t xml:space="preserve">. </w:t>
      </w:r>
      <w:r w:rsidRPr="00391934">
        <w:rPr>
          <w:rFonts w:ascii="Arial" w:hAnsi="Arial" w:cs="Arial"/>
        </w:rPr>
        <w:t xml:space="preserve">Organisations are increasingly expected to implement sustainability initiatives that balance economic growth with environmental stewardship and social responsibility. This pressure is particularly intense in the retail sector, which is a major contributor to global greenhouse gas emissions, resource consumption, and waste production </w:t>
      </w:r>
      <w:sdt>
        <w:sdtPr>
          <w:rPr>
            <w:rFonts w:ascii="Arial" w:hAnsi="Arial" w:cs="Arial"/>
          </w:rPr>
          <w:id w:val="-1700455424"/>
          <w:citation/>
        </w:sdtPr>
        <w:sdtContent>
          <w:r w:rsidR="001D3A94" w:rsidRPr="4260B97D">
            <w:rPr>
              <w:rFonts w:ascii="Arial" w:eastAsia="Arial" w:hAnsi="Arial" w:cs="Arial"/>
            </w:rPr>
            <w:fldChar w:fldCharType="begin"/>
          </w:r>
          <w:r w:rsidR="006332FF" w:rsidRPr="4260B97D">
            <w:rPr>
              <w:rFonts w:ascii="Arial" w:eastAsia="Arial" w:hAnsi="Arial" w:cs="Arial"/>
            </w:rPr>
            <w:instrText xml:space="preserve">CITATION Rep24 \l 2057 </w:instrText>
          </w:r>
          <w:r w:rsidR="001D3A94" w:rsidRPr="4260B97D">
            <w:rPr>
              <w:rFonts w:ascii="Arial" w:hAnsi="Arial" w:cs="Arial"/>
            </w:rPr>
            <w:fldChar w:fldCharType="separate"/>
          </w:r>
          <w:r w:rsidR="00296D5F" w:rsidRPr="006D7759">
            <w:rPr>
              <w:rFonts w:ascii="Arial" w:hAnsi="Arial" w:cs="Arial"/>
            </w:rPr>
            <w:t>(Meng, 2024)</w:t>
          </w:r>
          <w:r w:rsidR="001D3A94" w:rsidRPr="4260B97D">
            <w:rPr>
              <w:rFonts w:ascii="Arial" w:eastAsia="Arial" w:hAnsi="Arial" w:cs="Arial"/>
            </w:rPr>
            <w:fldChar w:fldCharType="end"/>
          </w:r>
        </w:sdtContent>
      </w:sdt>
      <w:r w:rsidR="196120A3" w:rsidRPr="094E52BE">
        <w:rPr>
          <w:rFonts w:ascii="Arial" w:hAnsi="Arial" w:cs="Arial"/>
        </w:rPr>
        <w:t>.</w:t>
      </w:r>
    </w:p>
    <w:p w14:paraId="7CF401FB" w14:textId="141E7C57" w:rsidR="00391934" w:rsidRPr="00391934" w:rsidRDefault="00391934" w:rsidP="7C8D0C53">
      <w:pPr>
        <w:pStyle w:val="NormalWeb"/>
        <w:jc w:val="both"/>
        <w:rPr>
          <w:rFonts w:ascii="Arial" w:hAnsi="Arial" w:cs="Arial"/>
        </w:rPr>
      </w:pPr>
    </w:p>
    <w:p w14:paraId="43FFAB35" w14:textId="26D70A8A" w:rsidR="00391934" w:rsidRPr="00391934" w:rsidRDefault="196120A3" w:rsidP="00870D46">
      <w:pPr>
        <w:pStyle w:val="NormalWeb"/>
        <w:jc w:val="both"/>
        <w:rPr>
          <w:rFonts w:ascii="Arial" w:hAnsi="Arial" w:cs="Arial"/>
        </w:rPr>
      </w:pPr>
      <w:r w:rsidRPr="741C430E">
        <w:rPr>
          <w:rFonts w:ascii="Arial" w:hAnsi="Arial" w:cs="Arial"/>
        </w:rPr>
        <w:t>T</w:t>
      </w:r>
      <w:r w:rsidR="3283BD02" w:rsidRPr="741C430E">
        <w:rPr>
          <w:rFonts w:ascii="Arial" w:hAnsi="Arial" w:cs="Arial"/>
        </w:rPr>
        <w:t>his</w:t>
      </w:r>
      <w:r w:rsidR="00391934" w:rsidRPr="00391934">
        <w:rPr>
          <w:rFonts w:ascii="Arial" w:hAnsi="Arial" w:cs="Arial"/>
        </w:rPr>
        <w:t xml:space="preserve"> chapter provides a critical review of the literature relevant to corporate sustainability and evaluates the current thinking around waste recycling and food waste management practices in large retail organisations, with a particular focus on Tesco PLC. The literature review draws on contemporary sources from the last five years, with some seminal references included to establish theoretical frameworks. It is structured around four key themes: sustainability frameworks in business</w:t>
      </w:r>
      <w:r w:rsidR="006D5663" w:rsidRPr="4260B97D">
        <w:rPr>
          <w:rFonts w:ascii="Arial" w:eastAsia="Arial" w:hAnsi="Arial" w:cs="Arial"/>
        </w:rPr>
        <w:t>,</w:t>
      </w:r>
      <w:r w:rsidR="00391934" w:rsidRPr="00391934">
        <w:rPr>
          <w:rFonts w:ascii="Arial" w:hAnsi="Arial" w:cs="Arial"/>
        </w:rPr>
        <w:t xml:space="preserve"> waste recycling and food waste management; the role of stakeholders in sustainability; and gaps in the existing literature.</w:t>
      </w:r>
    </w:p>
    <w:p w14:paraId="0D6E3C1C" w14:textId="77F5F956" w:rsidR="00934510" w:rsidRDefault="00934510" w:rsidP="00870D46">
      <w:pPr>
        <w:spacing w:before="100" w:beforeAutospacing="1" w:after="100" w:afterAutospacing="1" w:line="240" w:lineRule="auto"/>
        <w:jc w:val="both"/>
        <w:rPr>
          <w:rFonts w:ascii="Arial" w:eastAsia="Times New Roman" w:hAnsi="Arial" w:cs="Arial"/>
          <w:lang w:eastAsia="en-GB"/>
        </w:rPr>
      </w:pPr>
    </w:p>
    <w:p w14:paraId="27DE6700" w14:textId="77777777" w:rsidR="0023504B" w:rsidRPr="0023504B" w:rsidRDefault="0023504B" w:rsidP="00870D46">
      <w:pPr>
        <w:pStyle w:val="Heading2"/>
        <w:jc w:val="both"/>
        <w:rPr>
          <w:rFonts w:eastAsia="Times New Roman"/>
          <w:lang w:eastAsia="en-GB"/>
        </w:rPr>
      </w:pPr>
      <w:bookmarkStart w:id="28" w:name="_Toc203047431"/>
      <w:r w:rsidRPr="0023504B">
        <w:rPr>
          <w:rFonts w:eastAsia="Times New Roman"/>
          <w:lang w:eastAsia="en-GB"/>
        </w:rPr>
        <w:t>2.2 Sustainability Frameworks in Business</w:t>
      </w:r>
      <w:bookmarkEnd w:id="28"/>
    </w:p>
    <w:p w14:paraId="22FCA81A" w14:textId="37970258" w:rsidR="00D22184" w:rsidRPr="00D22184" w:rsidRDefault="00D22184" w:rsidP="00870D46">
      <w:pPr>
        <w:pStyle w:val="NormalWeb"/>
        <w:jc w:val="both"/>
        <w:rPr>
          <w:rFonts w:ascii="Arial" w:eastAsia="Arial" w:hAnsi="Arial" w:cs="Arial"/>
        </w:rPr>
      </w:pPr>
      <w:r w:rsidRPr="00D22184">
        <w:rPr>
          <w:rFonts w:ascii="Arial" w:hAnsi="Arial" w:cs="Arial"/>
        </w:rPr>
        <w:t>Sustainability frameworks offer essential models for businesses to conceptualise and evaluate their sustainability performance. Among the most influential frameworks is John Elkington’s (1999) Triple Bottom Line (TBL), which encourages companies to measure success based not only on financial profit but also on social and environmental performance</w:t>
      </w:r>
      <w:sdt>
        <w:sdtPr>
          <w:rPr>
            <w:rFonts w:ascii="Arial" w:eastAsia="Arial" w:hAnsi="Arial" w:cs="Arial"/>
          </w:rPr>
          <w:id w:val="155735302"/>
          <w:citation/>
        </w:sdtPr>
        <w:sdtContent>
          <w:r w:rsidR="00301C30" w:rsidRPr="4260B97D">
            <w:rPr>
              <w:rFonts w:ascii="Arial" w:eastAsia="Arial" w:hAnsi="Arial" w:cs="Arial"/>
            </w:rPr>
            <w:fldChar w:fldCharType="begin"/>
          </w:r>
          <w:r w:rsidR="00301C30" w:rsidRPr="4260B97D">
            <w:rPr>
              <w:rFonts w:ascii="Arial" w:eastAsia="Arial" w:hAnsi="Arial" w:cs="Arial"/>
            </w:rPr>
            <w:instrText xml:space="preserve"> CITATION Len23 \l 2057 </w:instrText>
          </w:r>
          <w:r w:rsidR="00301C30" w:rsidRPr="4260B97D">
            <w:rPr>
              <w:rFonts w:ascii="Arial" w:eastAsia="Arial" w:hAnsi="Arial" w:cs="Arial"/>
            </w:rPr>
            <w:fldChar w:fldCharType="separate"/>
          </w:r>
          <w:r w:rsidR="00296D5F">
            <w:rPr>
              <w:rFonts w:ascii="Arial" w:eastAsia="Arial" w:hAnsi="Arial" w:cs="Arial"/>
            </w:rPr>
            <w:t xml:space="preserve"> </w:t>
          </w:r>
          <w:r w:rsidR="00296D5F" w:rsidRPr="006D7759">
            <w:rPr>
              <w:rFonts w:ascii="Arial" w:hAnsi="Arial" w:cs="Arial"/>
            </w:rPr>
            <w:t>(John, 2023)</w:t>
          </w:r>
          <w:r w:rsidR="00301C30" w:rsidRPr="4260B97D">
            <w:rPr>
              <w:rFonts w:ascii="Arial" w:eastAsia="Arial" w:hAnsi="Arial" w:cs="Arial"/>
            </w:rPr>
            <w:fldChar w:fldCharType="end"/>
          </w:r>
        </w:sdtContent>
      </w:sdt>
      <w:r w:rsidRPr="4260B97D">
        <w:rPr>
          <w:rFonts w:ascii="Arial" w:eastAsia="Arial" w:hAnsi="Arial" w:cs="Arial"/>
        </w:rPr>
        <w:t xml:space="preserve">. </w:t>
      </w:r>
      <w:r w:rsidR="00CA4DC1">
        <w:rPr>
          <w:rFonts w:ascii="Arial" w:hAnsi="Arial" w:cs="Arial"/>
        </w:rPr>
        <w:t>Lewandowska</w:t>
      </w:r>
      <w:sdt>
        <w:sdtPr>
          <w:rPr>
            <w:rFonts w:ascii="Arial" w:eastAsia="Arial" w:hAnsi="Arial" w:cs="Arial"/>
          </w:rPr>
          <w:id w:val="1473095620"/>
          <w:citation/>
        </w:sdtPr>
        <w:sdtContent>
          <w:r w:rsidR="00CA4DC1" w:rsidRPr="4260B97D">
            <w:rPr>
              <w:rFonts w:ascii="Arial" w:eastAsia="Arial" w:hAnsi="Arial" w:cs="Arial"/>
            </w:rPr>
            <w:fldChar w:fldCharType="begin"/>
          </w:r>
          <w:r w:rsidR="00CA4DC1" w:rsidRPr="4260B97D">
            <w:rPr>
              <w:rFonts w:ascii="Arial" w:eastAsia="Arial" w:hAnsi="Arial" w:cs="Arial"/>
            </w:rPr>
            <w:instrText xml:space="preserve">CITATION Kar25 \n  \t  \l 2057 </w:instrText>
          </w:r>
          <w:r w:rsidR="00CA4DC1" w:rsidRPr="4260B97D">
            <w:rPr>
              <w:rFonts w:ascii="Arial" w:eastAsia="Arial" w:hAnsi="Arial" w:cs="Arial"/>
            </w:rPr>
            <w:fldChar w:fldCharType="separate"/>
          </w:r>
          <w:r w:rsidR="00296D5F">
            <w:rPr>
              <w:rFonts w:ascii="Arial" w:eastAsia="Arial" w:hAnsi="Arial" w:cs="Arial"/>
            </w:rPr>
            <w:t xml:space="preserve"> </w:t>
          </w:r>
          <w:r w:rsidR="00296D5F" w:rsidRPr="006D7759">
            <w:rPr>
              <w:rFonts w:ascii="Arial" w:hAnsi="Arial" w:cs="Arial"/>
            </w:rPr>
            <w:t>(2025)</w:t>
          </w:r>
          <w:r w:rsidR="00CA4DC1" w:rsidRPr="4260B97D">
            <w:rPr>
              <w:rFonts w:ascii="Arial" w:eastAsia="Arial" w:hAnsi="Arial" w:cs="Arial"/>
            </w:rPr>
            <w:fldChar w:fldCharType="end"/>
          </w:r>
        </w:sdtContent>
      </w:sdt>
      <w:r w:rsidR="00CA4DC1" w:rsidRPr="4260B97D">
        <w:rPr>
          <w:rFonts w:ascii="Arial" w:eastAsia="Arial" w:hAnsi="Arial" w:cs="Arial"/>
        </w:rPr>
        <w:t xml:space="preserve"> </w:t>
      </w:r>
      <w:r w:rsidRPr="00D22184">
        <w:rPr>
          <w:rFonts w:ascii="Arial" w:hAnsi="Arial" w:cs="Arial"/>
        </w:rPr>
        <w:t>notes that the TBL model has been widely adopted across industries, serving as a benchmark for developing corporate sustainability strategies</w:t>
      </w:r>
      <w:r w:rsidR="00CA4DC1" w:rsidRPr="4260B97D">
        <w:rPr>
          <w:rFonts w:ascii="Arial" w:eastAsia="Arial" w:hAnsi="Arial" w:cs="Arial"/>
        </w:rPr>
        <w:t>.</w:t>
      </w:r>
    </w:p>
    <w:p w14:paraId="42E0CDB7" w14:textId="7C2645B4" w:rsidR="33737AB0" w:rsidRDefault="33737AB0" w:rsidP="33737AB0">
      <w:pPr>
        <w:pStyle w:val="NormalWeb"/>
        <w:jc w:val="both"/>
        <w:rPr>
          <w:rFonts w:ascii="Arial" w:eastAsia="Arial" w:hAnsi="Arial" w:cs="Arial"/>
        </w:rPr>
      </w:pPr>
    </w:p>
    <w:p w14:paraId="51C9A305" w14:textId="1846221A" w:rsidR="00D22184" w:rsidRPr="00D22184" w:rsidRDefault="00D22184" w:rsidP="00870D46">
      <w:pPr>
        <w:pStyle w:val="NormalWeb"/>
        <w:jc w:val="both"/>
        <w:rPr>
          <w:rFonts w:ascii="Arial" w:hAnsi="Arial" w:cs="Arial"/>
        </w:rPr>
      </w:pPr>
      <w:r w:rsidRPr="00D22184">
        <w:rPr>
          <w:rFonts w:ascii="Arial" w:hAnsi="Arial" w:cs="Arial"/>
        </w:rPr>
        <w:t xml:space="preserve">Retailers such as Tesco have increasingly aligned their operations with the TBL framework, aiming to achieve economic viability, social equity, and environmental protection. Tesco’s public sustainability disclosures suggest strong alignment with these principles through its Climate Action Roadmap and its commitment to reaching net-zero carbon emissions by 2050 </w:t>
      </w:r>
      <w:sdt>
        <w:sdtPr>
          <w:rPr>
            <w:rFonts w:ascii="Arial" w:eastAsia="Arial" w:hAnsi="Arial" w:cs="Arial"/>
          </w:rPr>
          <w:id w:val="1353152482"/>
          <w:citation/>
        </w:sdtPr>
        <w:sdtContent>
          <w:r w:rsidR="00F266AD" w:rsidRPr="4260B97D">
            <w:rPr>
              <w:rFonts w:ascii="Arial" w:eastAsia="Arial" w:hAnsi="Arial" w:cs="Arial"/>
            </w:rPr>
            <w:fldChar w:fldCharType="begin"/>
          </w:r>
          <w:r w:rsidR="00243DD4" w:rsidRPr="4260B97D">
            <w:rPr>
              <w:rFonts w:ascii="Arial" w:eastAsia="Arial" w:hAnsi="Arial" w:cs="Arial"/>
            </w:rPr>
            <w:instrText xml:space="preserve">CITATION Tes211 \t  \l 2057 </w:instrText>
          </w:r>
          <w:r w:rsidR="00F266AD" w:rsidRPr="4260B97D">
            <w:rPr>
              <w:rFonts w:ascii="Arial" w:eastAsia="Arial" w:hAnsi="Arial" w:cs="Arial"/>
            </w:rPr>
            <w:fldChar w:fldCharType="separate"/>
          </w:r>
          <w:r w:rsidR="00296D5F" w:rsidRPr="006D7759">
            <w:rPr>
              <w:rFonts w:ascii="Arial" w:hAnsi="Arial" w:cs="Arial"/>
            </w:rPr>
            <w:t>(PLC T. , 2021)</w:t>
          </w:r>
          <w:r w:rsidR="00F266AD" w:rsidRPr="4260B97D">
            <w:rPr>
              <w:rFonts w:ascii="Arial" w:eastAsia="Arial" w:hAnsi="Arial" w:cs="Arial"/>
            </w:rPr>
            <w:fldChar w:fldCharType="end"/>
          </w:r>
        </w:sdtContent>
      </w:sdt>
      <w:r w:rsidR="00243DD4" w:rsidRPr="4260B97D">
        <w:rPr>
          <w:rFonts w:ascii="Arial" w:eastAsia="Arial" w:hAnsi="Arial" w:cs="Arial"/>
        </w:rPr>
        <w:t xml:space="preserve">. </w:t>
      </w:r>
      <w:r w:rsidRPr="00D22184">
        <w:rPr>
          <w:rFonts w:ascii="Arial" w:hAnsi="Arial" w:cs="Arial"/>
        </w:rPr>
        <w:t xml:space="preserve">However, some researchers question the depth of Tesco’s integration of these frameworks. For example, Kew </w:t>
      </w:r>
      <w:sdt>
        <w:sdtPr>
          <w:rPr>
            <w:rFonts w:ascii="Arial" w:eastAsia="Arial" w:hAnsi="Arial" w:cs="Arial"/>
          </w:rPr>
          <w:id w:val="-793438096"/>
          <w:citation/>
        </w:sdtPr>
        <w:sdtContent>
          <w:r w:rsidR="00BE769C" w:rsidRPr="4260B97D">
            <w:rPr>
              <w:rFonts w:ascii="Arial" w:eastAsia="Arial" w:hAnsi="Arial" w:cs="Arial"/>
            </w:rPr>
            <w:fldChar w:fldCharType="begin"/>
          </w:r>
          <w:r w:rsidR="00BE769C" w:rsidRPr="4260B97D">
            <w:rPr>
              <w:rFonts w:ascii="Arial" w:eastAsia="Arial" w:hAnsi="Arial" w:cs="Arial"/>
            </w:rPr>
            <w:instrText xml:space="preserve">CITATION Sim23 \n  \t  \l 2057 </w:instrText>
          </w:r>
          <w:r w:rsidR="00BE769C" w:rsidRPr="4260B97D">
            <w:rPr>
              <w:rFonts w:ascii="Arial" w:eastAsia="Arial" w:hAnsi="Arial" w:cs="Arial"/>
            </w:rPr>
            <w:fldChar w:fldCharType="separate"/>
          </w:r>
          <w:r w:rsidR="00296D5F" w:rsidRPr="006D7759">
            <w:rPr>
              <w:rFonts w:ascii="Arial" w:hAnsi="Arial" w:cs="Arial"/>
            </w:rPr>
            <w:t>(2023)</w:t>
          </w:r>
          <w:r w:rsidR="00BE769C" w:rsidRPr="4260B97D">
            <w:rPr>
              <w:rFonts w:ascii="Arial" w:eastAsia="Arial" w:hAnsi="Arial" w:cs="Arial"/>
            </w:rPr>
            <w:fldChar w:fldCharType="end"/>
          </w:r>
        </w:sdtContent>
      </w:sdt>
      <w:r w:rsidR="00BE769C" w:rsidRPr="4260B97D">
        <w:rPr>
          <w:rFonts w:ascii="Arial" w:eastAsia="Arial" w:hAnsi="Arial" w:cs="Arial"/>
        </w:rPr>
        <w:t xml:space="preserve"> </w:t>
      </w:r>
      <w:r w:rsidRPr="00D22184">
        <w:rPr>
          <w:rFonts w:ascii="Arial" w:hAnsi="Arial" w:cs="Arial"/>
        </w:rPr>
        <w:t>argues that while Tesco presents ambitious sustainability goals, the practical implementation across its supply chains often lacks consistency and transparency.</w:t>
      </w:r>
    </w:p>
    <w:p w14:paraId="3F7FCBC9" w14:textId="2D436B0D" w:rsidR="00D22184" w:rsidRDefault="00D22184" w:rsidP="00870D46">
      <w:pPr>
        <w:pStyle w:val="NormalWeb"/>
        <w:jc w:val="both"/>
        <w:rPr>
          <w:rFonts w:ascii="Arial" w:hAnsi="Arial" w:cs="Arial"/>
        </w:rPr>
      </w:pPr>
      <w:r w:rsidRPr="00D22184">
        <w:rPr>
          <w:rFonts w:ascii="Arial" w:hAnsi="Arial" w:cs="Arial"/>
        </w:rPr>
        <w:t>The United Nations Sustainable Development Goals (SDGs) have also shaped corporate sustainability initiatives globally. SDG 12 (Responsible Consumption and Production) and SDG 13 (Climate Action) are particularly relevant to Tesco’s strategies.</w:t>
      </w:r>
      <w:r w:rsidR="00D45196">
        <w:rPr>
          <w:rFonts w:ascii="Arial" w:hAnsi="Arial" w:cs="Arial"/>
        </w:rPr>
        <w:t xml:space="preserve"> Mitchell </w:t>
      </w:r>
      <w:sdt>
        <w:sdtPr>
          <w:rPr>
            <w:rFonts w:ascii="Arial" w:eastAsia="Arial" w:hAnsi="Arial" w:cs="Arial"/>
          </w:rPr>
          <w:id w:val="-944684601"/>
          <w:citation/>
        </w:sdtPr>
        <w:sdtContent>
          <w:r w:rsidR="00D45196" w:rsidRPr="4260B97D">
            <w:rPr>
              <w:rFonts w:ascii="Arial" w:eastAsia="Arial" w:hAnsi="Arial" w:cs="Arial"/>
            </w:rPr>
            <w:fldChar w:fldCharType="begin"/>
          </w:r>
          <w:r w:rsidR="00216C5D" w:rsidRPr="4260B97D">
            <w:rPr>
              <w:rFonts w:ascii="Arial" w:eastAsia="Arial" w:hAnsi="Arial" w:cs="Arial"/>
            </w:rPr>
            <w:instrText xml:space="preserve">CITATION Mit23 \n  \t  \l 2057 </w:instrText>
          </w:r>
          <w:r w:rsidR="00D45196" w:rsidRPr="4260B97D">
            <w:rPr>
              <w:rFonts w:ascii="Arial" w:eastAsia="Arial" w:hAnsi="Arial" w:cs="Arial"/>
            </w:rPr>
            <w:fldChar w:fldCharType="separate"/>
          </w:r>
          <w:r w:rsidR="00296D5F" w:rsidRPr="006D7759">
            <w:rPr>
              <w:rFonts w:ascii="Arial" w:hAnsi="Arial" w:cs="Arial"/>
            </w:rPr>
            <w:t>(2023)</w:t>
          </w:r>
          <w:r w:rsidR="00D45196" w:rsidRPr="4260B97D">
            <w:rPr>
              <w:rFonts w:ascii="Arial" w:eastAsia="Arial" w:hAnsi="Arial" w:cs="Arial"/>
            </w:rPr>
            <w:fldChar w:fldCharType="end"/>
          </w:r>
        </w:sdtContent>
      </w:sdt>
      <w:r w:rsidR="00216C5D" w:rsidRPr="4260B97D">
        <w:rPr>
          <w:rFonts w:ascii="Arial" w:eastAsia="Arial" w:hAnsi="Arial" w:cs="Arial"/>
        </w:rPr>
        <w:t xml:space="preserve"> </w:t>
      </w:r>
      <w:r w:rsidRPr="00D22184">
        <w:rPr>
          <w:rFonts w:ascii="Arial" w:hAnsi="Arial" w:cs="Arial"/>
        </w:rPr>
        <w:t xml:space="preserve">highlights Tesco’s alignment with these goals, such as reducing single-use plastics and minimising food waste. However, the alignment is not always seamless. Adams </w:t>
      </w:r>
      <w:sdt>
        <w:sdtPr>
          <w:rPr>
            <w:rFonts w:ascii="Arial" w:eastAsia="Arial" w:hAnsi="Arial" w:cs="Arial"/>
          </w:rPr>
          <w:id w:val="-426582765"/>
          <w:citation/>
        </w:sdtPr>
        <w:sdtContent>
          <w:r w:rsidR="003452C5" w:rsidRPr="4260B97D">
            <w:rPr>
              <w:rFonts w:ascii="Arial" w:eastAsia="Arial" w:hAnsi="Arial" w:cs="Arial"/>
            </w:rPr>
            <w:fldChar w:fldCharType="begin"/>
          </w:r>
          <w:r w:rsidR="003452C5" w:rsidRPr="4260B97D">
            <w:rPr>
              <w:rFonts w:ascii="Arial" w:eastAsia="Arial" w:hAnsi="Arial" w:cs="Arial"/>
            </w:rPr>
            <w:instrText xml:space="preserve">CITATION Ada24 \n  \t  \l 2057 </w:instrText>
          </w:r>
          <w:r w:rsidR="003452C5" w:rsidRPr="4260B97D">
            <w:rPr>
              <w:rFonts w:ascii="Arial" w:eastAsia="Arial" w:hAnsi="Arial" w:cs="Arial"/>
            </w:rPr>
            <w:fldChar w:fldCharType="separate"/>
          </w:r>
          <w:r w:rsidR="00296D5F" w:rsidRPr="006D7759">
            <w:rPr>
              <w:rFonts w:ascii="Arial" w:hAnsi="Arial" w:cs="Arial"/>
            </w:rPr>
            <w:t>(2024)</w:t>
          </w:r>
          <w:r w:rsidR="003452C5" w:rsidRPr="4260B97D">
            <w:rPr>
              <w:rFonts w:ascii="Arial" w:eastAsia="Arial" w:hAnsi="Arial" w:cs="Arial"/>
            </w:rPr>
            <w:fldChar w:fldCharType="end"/>
          </w:r>
        </w:sdtContent>
      </w:sdt>
      <w:r w:rsidRPr="00D22184">
        <w:rPr>
          <w:rFonts w:ascii="Arial" w:hAnsi="Arial" w:cs="Arial"/>
        </w:rPr>
        <w:t>reports discrepancies between corporate claims and independently verified sustainability outcomes, suggesting that some businesses may engage in greenwashing to improve their public image without delivering substantive results.</w:t>
      </w:r>
    </w:p>
    <w:p w14:paraId="0F2FB82A" w14:textId="77777777" w:rsidR="00011807" w:rsidRPr="00D22184" w:rsidRDefault="00011807" w:rsidP="00870D46">
      <w:pPr>
        <w:pStyle w:val="NormalWeb"/>
        <w:jc w:val="both"/>
        <w:rPr>
          <w:rFonts w:ascii="Arial" w:hAnsi="Arial" w:cs="Arial"/>
        </w:rPr>
      </w:pPr>
    </w:p>
    <w:p w14:paraId="26260ACE" w14:textId="33BBE709" w:rsidR="00211D8F" w:rsidRPr="00211D8F" w:rsidRDefault="00D22184" w:rsidP="7E425F57">
      <w:pPr>
        <w:pStyle w:val="NormalWeb"/>
        <w:jc w:val="both"/>
        <w:rPr>
          <w:rFonts w:ascii="Arial" w:eastAsia="Arial" w:hAnsi="Arial" w:cs="Arial"/>
        </w:rPr>
      </w:pPr>
      <w:r w:rsidRPr="00D22184">
        <w:rPr>
          <w:rFonts w:ascii="Arial" w:hAnsi="Arial" w:cs="Arial"/>
        </w:rPr>
        <w:t>Furthermore, the Paris Agreement of 2015 has placed additional pressure on multinational corporations to reduce emissions across all scopes</w:t>
      </w:r>
      <w:r w:rsidR="00BF3C38" w:rsidRPr="4260B97D">
        <w:rPr>
          <w:rFonts w:ascii="Arial" w:eastAsia="Arial" w:hAnsi="Arial" w:cs="Arial"/>
        </w:rPr>
        <w:t xml:space="preserve">: </w:t>
      </w:r>
      <w:r w:rsidRPr="00D22184">
        <w:rPr>
          <w:rFonts w:ascii="Arial" w:hAnsi="Arial" w:cs="Arial"/>
        </w:rPr>
        <w:t>Scope 1 (direct), Scope 2 (indirect from energy), and Scope 3 (indirect from supply chains). Scope 3 emissions remain particularly challenging for retailers like Tesco, as they rely heavily on global supply networks. A McKinsey &amp; Company (2020) report on corporate emissions found that Scope 3 emissions account for more than 80% of emissions in most retail supply chains, and companies often lack control over these external contributors</w:t>
      </w:r>
      <w:sdt>
        <w:sdtPr>
          <w:rPr>
            <w:rFonts w:ascii="Arial" w:eastAsia="Arial" w:hAnsi="Arial" w:cs="Arial"/>
          </w:rPr>
          <w:id w:val="-291519764"/>
          <w:citation/>
        </w:sdtPr>
        <w:sdtContent>
          <w:r w:rsidR="00F03467" w:rsidRPr="4260B97D">
            <w:rPr>
              <w:rFonts w:ascii="Arial" w:eastAsia="Arial" w:hAnsi="Arial" w:cs="Arial"/>
            </w:rPr>
            <w:fldChar w:fldCharType="begin"/>
          </w:r>
          <w:r w:rsidR="00F03467" w:rsidRPr="4260B97D">
            <w:rPr>
              <w:rFonts w:ascii="Arial" w:eastAsia="Arial" w:hAnsi="Arial" w:cs="Arial"/>
            </w:rPr>
            <w:instrText xml:space="preserve"> CITATION Bri22 \l 2057 </w:instrText>
          </w:r>
          <w:r w:rsidR="00F03467" w:rsidRPr="4260B97D">
            <w:rPr>
              <w:rFonts w:ascii="Arial" w:eastAsia="Arial" w:hAnsi="Arial" w:cs="Arial"/>
            </w:rPr>
            <w:fldChar w:fldCharType="separate"/>
          </w:r>
          <w:r w:rsidR="00296D5F">
            <w:rPr>
              <w:rFonts w:ascii="Arial" w:eastAsia="Arial" w:hAnsi="Arial" w:cs="Arial"/>
            </w:rPr>
            <w:t xml:space="preserve"> </w:t>
          </w:r>
          <w:r w:rsidR="00296D5F" w:rsidRPr="006D7759">
            <w:rPr>
              <w:rFonts w:ascii="Arial" w:hAnsi="Arial" w:cs="Arial"/>
            </w:rPr>
            <w:t>(Wren, 2022)</w:t>
          </w:r>
          <w:r w:rsidR="00F03467" w:rsidRPr="4260B97D">
            <w:rPr>
              <w:rFonts w:ascii="Arial" w:eastAsia="Arial" w:hAnsi="Arial" w:cs="Arial"/>
            </w:rPr>
            <w:fldChar w:fldCharType="end"/>
          </w:r>
        </w:sdtContent>
      </w:sdt>
      <w:r w:rsidRPr="00D22184">
        <w:rPr>
          <w:rFonts w:ascii="Arial" w:hAnsi="Arial" w:cs="Arial"/>
        </w:rPr>
        <w:t>.</w:t>
      </w:r>
    </w:p>
    <w:p w14:paraId="56250732" w14:textId="01664055" w:rsidR="00211D8F" w:rsidRPr="00211D8F" w:rsidRDefault="00211D8F" w:rsidP="0C7CC73C">
      <w:pPr>
        <w:pStyle w:val="NormalWeb"/>
        <w:jc w:val="both"/>
        <w:rPr>
          <w:rFonts w:ascii="Arial" w:hAnsi="Arial" w:cs="Arial"/>
        </w:rPr>
      </w:pPr>
    </w:p>
    <w:p w14:paraId="0C363070" w14:textId="6411E793" w:rsidR="00211D8F" w:rsidRPr="00211D8F" w:rsidRDefault="00D22184" w:rsidP="57A16BDD">
      <w:pPr>
        <w:pStyle w:val="NormalWeb"/>
        <w:jc w:val="both"/>
        <w:rPr>
          <w:rFonts w:ascii="Arial" w:eastAsia="Arial" w:hAnsi="Arial" w:cs="Arial"/>
        </w:rPr>
      </w:pPr>
      <w:r w:rsidRPr="00D22184">
        <w:rPr>
          <w:rFonts w:ascii="Arial" w:hAnsi="Arial" w:cs="Arial"/>
        </w:rPr>
        <w:t xml:space="preserve"> Tesco’s Climate Action Roadmap acknowledges these challenges, but its progress reports reveal that measuring and mitigating Scope 3 emissions remains a complex and resource-intensive process.</w:t>
      </w:r>
      <w:r w:rsidR="002B2CA4" w:rsidRPr="4260B97D">
        <w:rPr>
          <w:rFonts w:ascii="Arial" w:eastAsia="Arial" w:hAnsi="Arial" w:cs="Arial"/>
        </w:rPr>
        <w:t xml:space="preserve"> </w:t>
      </w:r>
      <w:r w:rsidR="00211D8F" w:rsidRPr="00211D8F">
        <w:rPr>
          <w:rFonts w:ascii="Arial" w:hAnsi="Arial" w:cs="Arial"/>
        </w:rPr>
        <w:t xml:space="preserve">Milne and Gray </w:t>
      </w:r>
      <w:sdt>
        <w:sdtPr>
          <w:rPr>
            <w:rFonts w:ascii="Arial" w:hAnsi="Arial" w:cs="Arial"/>
          </w:rPr>
          <w:id w:val="968862294"/>
          <w:citation/>
        </w:sdtPr>
        <w:sdtContent>
          <w:r w:rsidR="0096326C" w:rsidRPr="4260B97D">
            <w:rPr>
              <w:rFonts w:ascii="Arial" w:eastAsia="Arial" w:hAnsi="Arial" w:cs="Arial"/>
            </w:rPr>
            <w:fldChar w:fldCharType="begin"/>
          </w:r>
          <w:r w:rsidR="0096326C" w:rsidRPr="4260B97D">
            <w:rPr>
              <w:rFonts w:ascii="Arial" w:eastAsia="Arial" w:hAnsi="Arial" w:cs="Arial"/>
            </w:rPr>
            <w:instrText xml:space="preserve">CITATION Gra25 \n  \t  \l 2057 </w:instrText>
          </w:r>
          <w:r w:rsidR="0096326C" w:rsidRPr="4260B97D">
            <w:rPr>
              <w:rFonts w:ascii="Arial" w:hAnsi="Arial" w:cs="Arial"/>
            </w:rPr>
            <w:fldChar w:fldCharType="separate"/>
          </w:r>
          <w:r w:rsidR="00296D5F" w:rsidRPr="006D7759">
            <w:rPr>
              <w:rFonts w:ascii="Arial" w:hAnsi="Arial" w:cs="Arial"/>
            </w:rPr>
            <w:t>(2015)</w:t>
          </w:r>
          <w:r w:rsidR="0096326C" w:rsidRPr="4260B97D">
            <w:rPr>
              <w:rFonts w:ascii="Arial" w:eastAsia="Arial" w:hAnsi="Arial" w:cs="Arial"/>
            </w:rPr>
            <w:fldChar w:fldCharType="end"/>
          </w:r>
        </w:sdtContent>
      </w:sdt>
      <w:r w:rsidR="00211D8F" w:rsidRPr="00211D8F">
        <w:rPr>
          <w:rFonts w:ascii="Arial" w:hAnsi="Arial" w:cs="Arial"/>
        </w:rPr>
        <w:t xml:space="preserve"> argue that traditional accounting systems are inadequate for capturing the full scope of a company’s environmental and social impact. More recent studies echo this critique, calling for integrated sustainability reporting models that blend financial and non-financial performance indicators </w:t>
      </w:r>
      <w:sdt>
        <w:sdtPr>
          <w:rPr>
            <w:rFonts w:ascii="Arial" w:hAnsi="Arial" w:cs="Arial"/>
          </w:rPr>
          <w:id w:val="339895239"/>
          <w:citation/>
        </w:sdtPr>
        <w:sdtContent>
          <w:r w:rsidR="00972B8A" w:rsidRPr="4260B97D">
            <w:rPr>
              <w:rFonts w:ascii="Arial" w:eastAsia="Arial" w:hAnsi="Arial" w:cs="Arial"/>
            </w:rPr>
            <w:fldChar w:fldCharType="begin"/>
          </w:r>
          <w:r w:rsidR="00972B8A" w:rsidRPr="4260B97D">
            <w:rPr>
              <w:rFonts w:ascii="Arial" w:eastAsia="Arial" w:hAnsi="Arial" w:cs="Arial"/>
            </w:rPr>
            <w:instrText xml:space="preserve"> CITATION Dav14 \l 2057 </w:instrText>
          </w:r>
          <w:r w:rsidR="00972B8A" w:rsidRPr="4260B97D">
            <w:rPr>
              <w:rFonts w:ascii="Arial" w:hAnsi="Arial" w:cs="Arial"/>
            </w:rPr>
            <w:fldChar w:fldCharType="separate"/>
          </w:r>
          <w:r w:rsidR="00296D5F" w:rsidRPr="006D7759">
            <w:rPr>
              <w:rFonts w:ascii="Arial" w:hAnsi="Arial" w:cs="Arial"/>
            </w:rPr>
            <w:t>(Davey, 2014)</w:t>
          </w:r>
          <w:r w:rsidR="00972B8A" w:rsidRPr="4260B97D">
            <w:rPr>
              <w:rFonts w:ascii="Arial" w:eastAsia="Arial" w:hAnsi="Arial" w:cs="Arial"/>
            </w:rPr>
            <w:fldChar w:fldCharType="end"/>
          </w:r>
        </w:sdtContent>
      </w:sdt>
      <w:r w:rsidR="00211D8F" w:rsidRPr="00211D8F">
        <w:rPr>
          <w:rFonts w:ascii="Arial" w:hAnsi="Arial" w:cs="Arial"/>
        </w:rPr>
        <w:t xml:space="preserve">In the context of Tesco, while the company publishes annual ESG reports and aligns with frameworks such as the Task Force on Climate-related Financial Disclosures (TCFD), the level of detail and comparability can still vary. For example, Tesco claims that it reduced food waste by </w:t>
      </w:r>
      <w:r w:rsidR="00211D8F" w:rsidRPr="00211D8F">
        <w:rPr>
          <w:rStyle w:val="Strong"/>
          <w:rFonts w:ascii="Arial" w:eastAsiaTheme="majorEastAsia" w:hAnsi="Arial" w:cs="Arial"/>
          <w:b w:val="0"/>
          <w:bCs w:val="0"/>
        </w:rPr>
        <w:t>45% per store</w:t>
      </w:r>
      <w:r w:rsidR="00211D8F" w:rsidRPr="00211D8F">
        <w:rPr>
          <w:rFonts w:ascii="Arial" w:hAnsi="Arial" w:cs="Arial"/>
        </w:rPr>
        <w:t xml:space="preserve"> between 2016 and 2023 </w:t>
      </w:r>
      <w:sdt>
        <w:sdtPr>
          <w:rPr>
            <w:rFonts w:ascii="Arial" w:hAnsi="Arial" w:cs="Arial"/>
          </w:rPr>
          <w:id w:val="-286669468"/>
          <w:citation/>
        </w:sdtPr>
        <w:sdtContent>
          <w:r w:rsidR="001E196B">
            <w:rPr>
              <w:rFonts w:ascii="Arial" w:hAnsi="Arial" w:cs="Arial"/>
            </w:rPr>
            <w:fldChar w:fldCharType="begin"/>
          </w:r>
          <w:r w:rsidR="001E196B">
            <w:rPr>
              <w:rFonts w:ascii="Arial" w:hAnsi="Arial" w:cs="Arial"/>
            </w:rPr>
            <w:instrText xml:space="preserve"> CITATION Tes235 \l 2057 </w:instrText>
          </w:r>
          <w:r w:rsidR="001E196B">
            <w:rPr>
              <w:rFonts w:ascii="Arial" w:hAnsi="Arial" w:cs="Arial"/>
            </w:rPr>
            <w:fldChar w:fldCharType="separate"/>
          </w:r>
          <w:r w:rsidR="00296D5F" w:rsidRPr="00296D5F">
            <w:rPr>
              <w:rFonts w:ascii="Arial" w:hAnsi="Arial" w:cs="Arial"/>
              <w:noProof/>
            </w:rPr>
            <w:t>(TescoPLC, 2023)</w:t>
          </w:r>
          <w:r w:rsidR="001E196B">
            <w:rPr>
              <w:rFonts w:ascii="Arial" w:hAnsi="Arial" w:cs="Arial"/>
            </w:rPr>
            <w:fldChar w:fldCharType="end"/>
          </w:r>
        </w:sdtContent>
      </w:sdt>
      <w:r w:rsidR="00211D8F" w:rsidRPr="00211D8F">
        <w:rPr>
          <w:rFonts w:ascii="Arial" w:hAnsi="Arial" w:cs="Arial"/>
        </w:rPr>
        <w:t>, a positive step in line with its ambition to halve food waste by 2030. However, its packaging recyclability target</w:t>
      </w:r>
      <w:r w:rsidR="00211D8F">
        <w:rPr>
          <w:rFonts w:ascii="Arial" w:hAnsi="Arial" w:cs="Arial"/>
        </w:rPr>
        <w:t xml:space="preserve"> </w:t>
      </w:r>
      <w:r w:rsidR="00211D8F" w:rsidRPr="00211D8F">
        <w:rPr>
          <w:rFonts w:ascii="Arial" w:hAnsi="Arial" w:cs="Arial"/>
        </w:rPr>
        <w:t xml:space="preserve">set at </w:t>
      </w:r>
      <w:r w:rsidR="00211D8F" w:rsidRPr="00211D8F">
        <w:rPr>
          <w:rStyle w:val="Strong"/>
          <w:rFonts w:ascii="Arial" w:eastAsiaTheme="majorEastAsia" w:hAnsi="Arial" w:cs="Arial"/>
          <w:b w:val="0"/>
          <w:bCs w:val="0"/>
        </w:rPr>
        <w:t>100% by 2025</w:t>
      </w:r>
      <w:r w:rsidR="00211D8F">
        <w:rPr>
          <w:rFonts w:ascii="Arial" w:hAnsi="Arial" w:cs="Arial"/>
        </w:rPr>
        <w:t xml:space="preserve"> </w:t>
      </w:r>
      <w:r w:rsidR="00211D8F" w:rsidRPr="00211D8F">
        <w:rPr>
          <w:rFonts w:ascii="Arial" w:hAnsi="Arial" w:cs="Arial"/>
        </w:rPr>
        <w:t xml:space="preserve">still faces challenges, with </w:t>
      </w:r>
      <w:r w:rsidR="00211D8F" w:rsidRPr="00211D8F">
        <w:rPr>
          <w:rStyle w:val="Strong"/>
          <w:rFonts w:ascii="Arial" w:eastAsiaTheme="majorEastAsia" w:hAnsi="Arial" w:cs="Arial"/>
          <w:b w:val="0"/>
          <w:bCs w:val="0"/>
        </w:rPr>
        <w:t>only 88% of its own-brand plastic packaging</w:t>
      </w:r>
      <w:r w:rsidR="00211D8F" w:rsidRPr="00211D8F">
        <w:rPr>
          <w:rFonts w:ascii="Arial" w:hAnsi="Arial" w:cs="Arial"/>
        </w:rPr>
        <w:t xml:space="preserve"> reported as recyclable as of the latest data </w:t>
      </w:r>
      <w:sdt>
        <w:sdtPr>
          <w:rPr>
            <w:rFonts w:ascii="Arial" w:hAnsi="Arial" w:cs="Arial"/>
          </w:rPr>
          <w:id w:val="1282618811"/>
          <w:citation/>
        </w:sdtPr>
        <w:sdtContent>
          <w:r w:rsidR="00A72A09">
            <w:rPr>
              <w:rFonts w:ascii="Arial" w:hAnsi="Arial" w:cs="Arial"/>
            </w:rPr>
            <w:fldChar w:fldCharType="begin"/>
          </w:r>
          <w:r w:rsidR="00732AC5">
            <w:rPr>
              <w:rFonts w:ascii="Arial" w:hAnsi="Arial" w:cs="Arial"/>
            </w:rPr>
            <w:instrText xml:space="preserve">CITATION PLC25 \l 2057 </w:instrText>
          </w:r>
          <w:r w:rsidR="00A72A09">
            <w:rPr>
              <w:rFonts w:ascii="Arial" w:hAnsi="Arial" w:cs="Arial"/>
            </w:rPr>
            <w:fldChar w:fldCharType="separate"/>
          </w:r>
          <w:r w:rsidR="00296D5F" w:rsidRPr="00296D5F">
            <w:rPr>
              <w:rFonts w:ascii="Arial" w:hAnsi="Arial" w:cs="Arial"/>
              <w:noProof/>
            </w:rPr>
            <w:t>(PLC, Update on our progress to halve food waste, 2024)</w:t>
          </w:r>
          <w:r w:rsidR="00A72A09">
            <w:rPr>
              <w:rFonts w:ascii="Arial" w:hAnsi="Arial" w:cs="Arial"/>
            </w:rPr>
            <w:fldChar w:fldCharType="end"/>
          </w:r>
        </w:sdtContent>
      </w:sdt>
      <w:r w:rsidR="04DCFA23" w:rsidRPr="6E9C2C91">
        <w:rPr>
          <w:rFonts w:ascii="Arial" w:hAnsi="Arial" w:cs="Arial"/>
        </w:rPr>
        <w:t>.</w:t>
      </w:r>
      <w:r w:rsidR="04DCFA23" w:rsidRPr="7372EE12">
        <w:rPr>
          <w:rFonts w:ascii="Arial" w:hAnsi="Arial" w:cs="Arial"/>
        </w:rPr>
        <w:t xml:space="preserve"> </w:t>
      </w:r>
    </w:p>
    <w:p w14:paraId="49942D4C" w14:textId="38ACDED0" w:rsidR="00211D8F" w:rsidRPr="00211D8F" w:rsidRDefault="00211D8F" w:rsidP="62542357">
      <w:pPr>
        <w:pStyle w:val="NormalWeb"/>
        <w:jc w:val="both"/>
        <w:rPr>
          <w:rFonts w:ascii="Arial" w:hAnsi="Arial" w:cs="Arial"/>
        </w:rPr>
      </w:pPr>
    </w:p>
    <w:p w14:paraId="707A8102" w14:textId="16E0BD45" w:rsidR="00296D5F" w:rsidRDefault="77288EC8" w:rsidP="1F0DAF4C">
      <w:pPr>
        <w:pStyle w:val="NormalWeb"/>
        <w:jc w:val="both"/>
        <w:rPr>
          <w:rFonts w:ascii="Arial" w:hAnsi="Arial" w:cs="Arial"/>
        </w:rPr>
      </w:pPr>
      <w:r w:rsidRPr="7372EE12">
        <w:rPr>
          <w:rFonts w:ascii="Arial" w:hAnsi="Arial" w:cs="Arial"/>
        </w:rPr>
        <w:t xml:space="preserve">In the context of Tesco, while the company publishes annual ESG reports and aligns with frameworks such as the Task Force on Climate-related Financial Disclosures (TCFD), the level of detail and comparability can still vary. For example, Tesco claims that it reduced food waste by </w:t>
      </w:r>
      <w:r w:rsidRPr="7372EE12">
        <w:rPr>
          <w:rStyle w:val="Strong"/>
          <w:rFonts w:ascii="Arial" w:eastAsiaTheme="majorEastAsia" w:hAnsi="Arial" w:cs="Arial"/>
          <w:b w:val="0"/>
          <w:bCs w:val="0"/>
        </w:rPr>
        <w:t>45% per store</w:t>
      </w:r>
      <w:r w:rsidRPr="7372EE12">
        <w:rPr>
          <w:rFonts w:ascii="Arial" w:hAnsi="Arial" w:cs="Arial"/>
        </w:rPr>
        <w:t xml:space="preserve"> between 2016 and 2023 </w:t>
      </w:r>
      <w:r w:rsidR="00D22184" w:rsidRPr="4260B97D">
        <w:rPr>
          <w:rFonts w:ascii="Arial" w:eastAsia="Arial" w:hAnsi="Arial" w:cs="Arial"/>
        </w:rPr>
        <w:fldChar w:fldCharType="begin"/>
      </w:r>
      <w:r w:rsidR="00D22184" w:rsidRPr="4260B97D">
        <w:rPr>
          <w:rFonts w:ascii="Arial" w:eastAsia="Arial" w:hAnsi="Arial" w:cs="Arial"/>
        </w:rPr>
        <w:instrText xml:space="preserve"> CITATION Tes235 \l 2057 </w:instrText>
      </w:r>
      <w:r w:rsidR="00D22184" w:rsidRPr="4260B97D">
        <w:rPr>
          <w:rFonts w:ascii="Arial" w:eastAsia="Arial" w:hAnsi="Arial" w:cs="Arial"/>
        </w:rPr>
        <w:fldChar w:fldCharType="separate"/>
      </w:r>
      <w:r w:rsidR="00296D5F" w:rsidRPr="00296D5F">
        <w:rPr>
          <w:rFonts w:ascii="Arial" w:eastAsia="Arial" w:hAnsi="Arial" w:cs="Arial"/>
          <w:noProof/>
        </w:rPr>
        <w:t>TescoPLC, 2023)</w:t>
      </w:r>
      <w:r w:rsidR="00D22184" w:rsidRPr="4260B97D">
        <w:rPr>
          <w:rFonts w:ascii="Arial" w:eastAsia="Arial" w:hAnsi="Arial" w:cs="Arial"/>
        </w:rPr>
        <w:fldChar w:fldCharType="end"/>
      </w:r>
      <w:sdt>
        <w:sdtPr>
          <w:rPr>
            <w:rFonts w:ascii="Arial" w:eastAsia="Arial" w:hAnsi="Arial" w:cs="Arial"/>
          </w:rPr>
          <w:id w:val="1088348092"/>
        </w:sdtPr>
        <w:sdtContent/>
      </w:sdt>
      <w:r w:rsidRPr="7372EE12">
        <w:rPr>
          <w:rFonts w:ascii="Arial" w:hAnsi="Arial" w:cs="Arial"/>
        </w:rPr>
        <w:t>, a positive step in line with its ambition to halve food waste by 2030. However, its packaging recyclability target</w:t>
      </w:r>
      <w:r w:rsidRPr="4260B97D">
        <w:rPr>
          <w:rFonts w:ascii="Arial" w:eastAsia="Arial" w:hAnsi="Arial" w:cs="Arial"/>
        </w:rPr>
        <w:t xml:space="preserve"> </w:t>
      </w:r>
      <w:r w:rsidRPr="7372EE12">
        <w:rPr>
          <w:rFonts w:ascii="Arial" w:hAnsi="Arial" w:cs="Arial"/>
        </w:rPr>
        <w:t xml:space="preserve">set at </w:t>
      </w:r>
      <w:r w:rsidRPr="7372EE12">
        <w:rPr>
          <w:rStyle w:val="Strong"/>
          <w:rFonts w:ascii="Arial" w:eastAsiaTheme="majorEastAsia" w:hAnsi="Arial" w:cs="Arial"/>
          <w:b w:val="0"/>
          <w:bCs w:val="0"/>
        </w:rPr>
        <w:t>100% by 2025</w:t>
      </w:r>
      <w:r w:rsidRPr="4260B97D">
        <w:rPr>
          <w:rFonts w:ascii="Arial" w:eastAsia="Arial" w:hAnsi="Arial" w:cs="Arial"/>
        </w:rPr>
        <w:t xml:space="preserve"> </w:t>
      </w:r>
      <w:r w:rsidRPr="7372EE12">
        <w:rPr>
          <w:rFonts w:ascii="Arial" w:hAnsi="Arial" w:cs="Arial"/>
        </w:rPr>
        <w:t xml:space="preserve">still faces challenges, with </w:t>
      </w:r>
      <w:r w:rsidRPr="7372EE12">
        <w:rPr>
          <w:rStyle w:val="Strong"/>
          <w:rFonts w:ascii="Arial" w:eastAsiaTheme="majorEastAsia" w:hAnsi="Arial" w:cs="Arial"/>
          <w:b w:val="0"/>
          <w:bCs w:val="0"/>
        </w:rPr>
        <w:t>only 88% of its own-brand plastic packaging</w:t>
      </w:r>
      <w:r w:rsidRPr="7372EE12">
        <w:rPr>
          <w:rFonts w:ascii="Arial" w:hAnsi="Arial" w:cs="Arial"/>
        </w:rPr>
        <w:t xml:space="preserve"> reported as recyclable as of the latest data </w:t>
      </w:r>
      <w:r w:rsidR="00D22184" w:rsidRPr="4260B97D">
        <w:rPr>
          <w:rFonts w:ascii="Arial" w:eastAsia="Arial" w:hAnsi="Arial" w:cs="Arial"/>
        </w:rPr>
        <w:fldChar w:fldCharType="begin"/>
      </w:r>
      <w:r w:rsidR="00D22184" w:rsidRPr="4260B97D">
        <w:rPr>
          <w:rFonts w:ascii="Arial" w:eastAsia="Arial" w:hAnsi="Arial" w:cs="Arial"/>
        </w:rPr>
        <w:instrText xml:space="preserve">CITATION PLC25 \l 2057 </w:instrText>
      </w:r>
      <w:r w:rsidR="00D22184" w:rsidRPr="4260B97D">
        <w:rPr>
          <w:rFonts w:ascii="Arial" w:eastAsia="Arial" w:hAnsi="Arial" w:cs="Arial"/>
        </w:rPr>
        <w:fldChar w:fldCharType="separate"/>
      </w:r>
      <w:r w:rsidR="00296D5F" w:rsidRPr="00296D5F">
        <w:rPr>
          <w:rFonts w:ascii="Arial" w:eastAsia="Arial" w:hAnsi="Arial" w:cs="Arial"/>
          <w:noProof/>
        </w:rPr>
        <w:t>PLC, Update on our progress to halve food waste, 2024)</w:t>
      </w:r>
      <w:r w:rsidR="00D22184" w:rsidRPr="4260B97D">
        <w:rPr>
          <w:rFonts w:ascii="Arial" w:eastAsia="Arial" w:hAnsi="Arial" w:cs="Arial"/>
        </w:rPr>
        <w:fldChar w:fldCharType="end"/>
      </w:r>
      <w:sdt>
        <w:sdtPr>
          <w:rPr>
            <w:rFonts w:ascii="Arial" w:eastAsia="Arial" w:hAnsi="Arial" w:cs="Arial"/>
          </w:rPr>
          <w:id w:val="-1418473917"/>
        </w:sdtPr>
        <w:sdtContent/>
      </w:sdt>
      <w:r w:rsidR="00211D8F" w:rsidRPr="00211D8F">
        <w:rPr>
          <w:rFonts w:ascii="Arial" w:hAnsi="Arial" w:cs="Arial"/>
        </w:rPr>
        <w:t xml:space="preserve">These statistics illustrate both progress and remaining gaps in Tesco’s CE and ESG strategies. The inconsistency in reporting methods and metrics across different sustainability domains limits cross-company comparison and benchmarking. </w:t>
      </w:r>
      <w:r w:rsidR="00732AC5">
        <w:rPr>
          <w:rFonts w:ascii="Arial" w:hAnsi="Arial" w:cs="Arial"/>
        </w:rPr>
        <w:t>Adopting</w:t>
      </w:r>
      <w:r w:rsidR="00211D8F" w:rsidRPr="00211D8F">
        <w:rPr>
          <w:rFonts w:ascii="Arial" w:hAnsi="Arial" w:cs="Arial"/>
        </w:rPr>
        <w:t xml:space="preserve"> more transparent and standardised sustainability metrics could significantly enhance the credibility of Tesco’s environmental claims and facilitate improved stakeholder trust and accountability</w:t>
      </w:r>
      <w:sdt>
        <w:sdtPr>
          <w:rPr>
            <w:rFonts w:ascii="Arial" w:hAnsi="Arial" w:cs="Arial"/>
          </w:rPr>
          <w:id w:val="-1433427393"/>
          <w:citation/>
        </w:sdtPr>
        <w:sdtContent>
          <w:r w:rsidR="006E0F8B">
            <w:rPr>
              <w:rFonts w:ascii="Arial" w:hAnsi="Arial" w:cs="Arial"/>
            </w:rPr>
            <w:fldChar w:fldCharType="begin"/>
          </w:r>
          <w:r w:rsidR="006E0F8B">
            <w:rPr>
              <w:rFonts w:ascii="Arial" w:hAnsi="Arial" w:cs="Arial"/>
            </w:rPr>
            <w:instrText xml:space="preserve"> CITATION Eri09 \l 2057 </w:instrText>
          </w:r>
          <w:r w:rsidR="006E0F8B">
            <w:rPr>
              <w:rFonts w:ascii="Arial" w:hAnsi="Arial" w:cs="Arial"/>
            </w:rPr>
            <w:fldChar w:fldCharType="separate"/>
          </w:r>
          <w:r w:rsidR="00296D5F">
            <w:rPr>
              <w:rFonts w:ascii="Arial" w:hAnsi="Arial" w:cs="Arial"/>
              <w:noProof/>
            </w:rPr>
            <w:t xml:space="preserve"> </w:t>
          </w:r>
          <w:r w:rsidR="00296D5F" w:rsidRPr="00296D5F">
            <w:rPr>
              <w:rFonts w:ascii="Arial" w:hAnsi="Arial" w:cs="Arial"/>
              <w:noProof/>
            </w:rPr>
            <w:t>(Olson, 2009)</w:t>
          </w:r>
          <w:r w:rsidR="006E0F8B">
            <w:rPr>
              <w:rFonts w:ascii="Arial" w:hAnsi="Arial" w:cs="Arial"/>
            </w:rPr>
            <w:fldChar w:fldCharType="end"/>
          </w:r>
        </w:sdtContent>
      </w:sdt>
      <w:r w:rsidR="00296D5F">
        <w:rPr>
          <w:rFonts w:ascii="Arial" w:hAnsi="Arial" w:cs="Arial"/>
        </w:rPr>
        <w:t>.</w:t>
      </w:r>
      <w:r w:rsidR="00296D5F" w:rsidRPr="1F0DAF4C">
        <w:rPr>
          <w:rFonts w:ascii="Arial" w:hAnsi="Arial" w:cs="Arial"/>
        </w:rPr>
        <w:t xml:space="preserve"> </w:t>
      </w:r>
      <w:r w:rsidR="71CF7469" w:rsidRPr="1F0DAF4C">
        <w:rPr>
          <w:rFonts w:ascii="Arial" w:hAnsi="Arial" w:cs="Arial"/>
        </w:rPr>
        <w:t xml:space="preserve"> </w:t>
      </w:r>
    </w:p>
    <w:p w14:paraId="7EFE4F76" w14:textId="12FC3499" w:rsidR="00211D8F" w:rsidRPr="00211D8F" w:rsidRDefault="71CF7469" w:rsidP="1F0DAF4C">
      <w:pPr>
        <w:pStyle w:val="NormalWeb"/>
        <w:jc w:val="both"/>
        <w:rPr>
          <w:rFonts w:ascii="Arial" w:hAnsi="Arial" w:cs="Arial"/>
        </w:rPr>
      </w:pPr>
      <w:r w:rsidRPr="1F0DAF4C">
        <w:rPr>
          <w:rFonts w:ascii="Arial" w:hAnsi="Arial" w:cs="Arial"/>
        </w:rPr>
        <w:t xml:space="preserve">                </w:t>
      </w:r>
    </w:p>
    <w:p w14:paraId="102B26A5" w14:textId="20745076" w:rsidR="00211D8F" w:rsidRPr="00211D8F" w:rsidRDefault="77288EC8" w:rsidP="00870D46">
      <w:pPr>
        <w:pStyle w:val="NormalWeb"/>
        <w:jc w:val="both"/>
        <w:rPr>
          <w:rFonts w:ascii="Arial" w:eastAsia="Arial" w:hAnsi="Arial" w:cs="Arial"/>
        </w:rPr>
      </w:pPr>
      <w:r w:rsidRPr="19EEE149">
        <w:rPr>
          <w:rFonts w:ascii="Arial" w:hAnsi="Arial" w:cs="Arial"/>
        </w:rPr>
        <w:t xml:space="preserve">These statistics illustrate both progress and remaining gaps in Tesco’s CE and ESG strategies. The inconsistency in reporting methods and metrics across different sustainability domains limits cross-company comparison and benchmarking. </w:t>
      </w:r>
      <w:r w:rsidR="38A7050C" w:rsidRPr="19EEE149">
        <w:rPr>
          <w:rFonts w:ascii="Arial" w:hAnsi="Arial" w:cs="Arial"/>
        </w:rPr>
        <w:t>Adopting</w:t>
      </w:r>
      <w:r w:rsidRPr="19EEE149">
        <w:rPr>
          <w:rFonts w:ascii="Arial" w:hAnsi="Arial" w:cs="Arial"/>
        </w:rPr>
        <w:t xml:space="preserve"> more transparent and standardised sustainability metrics could significantly enhance the credibility of Tesco’s environmental claims and facilitate improved stakeholder trust and accountability</w:t>
      </w:r>
      <w:r w:rsidR="00D22184" w:rsidRPr="4260B97D">
        <w:rPr>
          <w:rFonts w:ascii="Arial" w:eastAsia="Arial" w:hAnsi="Arial" w:cs="Arial"/>
        </w:rPr>
        <w:fldChar w:fldCharType="begin"/>
      </w:r>
      <w:r w:rsidR="00D22184" w:rsidRPr="4260B97D">
        <w:rPr>
          <w:rFonts w:ascii="Arial" w:eastAsia="Arial" w:hAnsi="Arial" w:cs="Arial"/>
        </w:rPr>
        <w:instrText xml:space="preserve"> CITATION Eri09 \l 2057 </w:instrText>
      </w:r>
      <w:r w:rsidR="00D22184" w:rsidRPr="4260B97D">
        <w:rPr>
          <w:rFonts w:ascii="Arial" w:eastAsia="Arial" w:hAnsi="Arial" w:cs="Arial"/>
        </w:rPr>
        <w:fldChar w:fldCharType="separate"/>
      </w:r>
      <w:r w:rsidR="00296D5F" w:rsidRPr="19EEE149">
        <w:rPr>
          <w:rFonts w:ascii="Arial" w:eastAsia="Arial" w:hAnsi="Arial" w:cs="Arial"/>
        </w:rPr>
        <w:t xml:space="preserve"> </w:t>
      </w:r>
      <w:r w:rsidR="00296D5F" w:rsidRPr="19EEE149">
        <w:rPr>
          <w:rFonts w:ascii="Arial" w:hAnsi="Arial" w:cs="Arial"/>
        </w:rPr>
        <w:t>(Olson, 2009)</w:t>
      </w:r>
      <w:r w:rsidR="00D22184" w:rsidRPr="4260B97D">
        <w:rPr>
          <w:rFonts w:ascii="Arial" w:eastAsia="Arial" w:hAnsi="Arial" w:cs="Arial"/>
        </w:rPr>
        <w:fldChar w:fldCharType="end"/>
      </w:r>
      <w:sdt>
        <w:sdtPr>
          <w:rPr>
            <w:rFonts w:ascii="Arial" w:eastAsia="Arial" w:hAnsi="Arial" w:cs="Arial"/>
          </w:rPr>
          <w:id w:val="1577935952"/>
        </w:sdtPr>
        <w:sdtContent/>
      </w:sdt>
      <w:r w:rsidR="513E7F6C" w:rsidRPr="4260B97D">
        <w:rPr>
          <w:rFonts w:ascii="Arial" w:eastAsia="Arial" w:hAnsi="Arial" w:cs="Arial"/>
        </w:rPr>
        <w:t>.</w:t>
      </w:r>
    </w:p>
    <w:p w14:paraId="2D038888" w14:textId="5AA0FEB4" w:rsidR="0EEB7D4C" w:rsidRDefault="0EEB7D4C" w:rsidP="0EEB7D4C">
      <w:pPr>
        <w:pStyle w:val="NormalWeb"/>
        <w:jc w:val="both"/>
        <w:rPr>
          <w:rFonts w:ascii="Arial" w:eastAsia="Arial" w:hAnsi="Arial" w:cs="Arial"/>
        </w:rPr>
      </w:pPr>
    </w:p>
    <w:p w14:paraId="72C731B3" w14:textId="34C992BC" w:rsidR="00D22184" w:rsidRPr="00D22184" w:rsidRDefault="00D22184" w:rsidP="00870D46">
      <w:pPr>
        <w:pStyle w:val="NormalWeb"/>
        <w:jc w:val="both"/>
        <w:rPr>
          <w:rFonts w:ascii="Arial" w:hAnsi="Arial" w:cs="Arial"/>
        </w:rPr>
      </w:pPr>
      <w:r w:rsidRPr="00D22184">
        <w:rPr>
          <w:rFonts w:ascii="Arial" w:hAnsi="Arial" w:cs="Arial"/>
        </w:rPr>
        <w:t xml:space="preserve">Additionally, concepts like the Circular Economy (CE) have become increasingly relevant. CE promotes the continuous use of resources through recycling, reuse, and regeneration, directly influencing how businesses approach waste. Tesco has implemented various circular economy initiatives, such as closed-loop packaging systems and surplus food redistribution programmes </w:t>
      </w:r>
      <w:sdt>
        <w:sdtPr>
          <w:rPr>
            <w:rFonts w:ascii="Arial" w:eastAsia="Arial" w:hAnsi="Arial" w:cs="Arial"/>
          </w:rPr>
          <w:id w:val="1121270813"/>
          <w:citation/>
        </w:sdtPr>
        <w:sdtContent>
          <w:r w:rsidR="00DD365E" w:rsidRPr="4260B97D">
            <w:rPr>
              <w:rFonts w:ascii="Arial" w:eastAsia="Arial" w:hAnsi="Arial" w:cs="Arial"/>
            </w:rPr>
            <w:fldChar w:fldCharType="begin"/>
          </w:r>
          <w:r w:rsidR="00DD365E" w:rsidRPr="4260B97D">
            <w:rPr>
              <w:rFonts w:ascii="Arial" w:eastAsia="Arial" w:hAnsi="Arial" w:cs="Arial"/>
            </w:rPr>
            <w:instrText xml:space="preserve"> CITATION Tho20 \l 2057 </w:instrText>
          </w:r>
          <w:r w:rsidR="00DD365E" w:rsidRPr="4260B97D">
            <w:rPr>
              <w:rFonts w:ascii="Arial" w:eastAsia="Arial" w:hAnsi="Arial" w:cs="Arial"/>
            </w:rPr>
            <w:fldChar w:fldCharType="separate"/>
          </w:r>
          <w:r w:rsidR="00296D5F" w:rsidRPr="006D7759">
            <w:rPr>
              <w:rFonts w:ascii="Arial" w:hAnsi="Arial" w:cs="Arial"/>
            </w:rPr>
            <w:t>(Thomlinson, 2020)</w:t>
          </w:r>
          <w:r w:rsidR="00DD365E" w:rsidRPr="4260B97D">
            <w:rPr>
              <w:rFonts w:ascii="Arial" w:eastAsia="Arial" w:hAnsi="Arial" w:cs="Arial"/>
            </w:rPr>
            <w:fldChar w:fldCharType="end"/>
          </w:r>
        </w:sdtContent>
      </w:sdt>
      <w:r w:rsidRPr="00D22184">
        <w:rPr>
          <w:rFonts w:ascii="Arial" w:hAnsi="Arial" w:cs="Arial"/>
        </w:rPr>
        <w:t xml:space="preserve">. However, scaling such practices across all operations continues to face logistical, technological, and financial constraints </w:t>
      </w:r>
      <w:sdt>
        <w:sdtPr>
          <w:rPr>
            <w:rFonts w:ascii="Arial" w:eastAsia="Arial" w:hAnsi="Arial" w:cs="Arial"/>
          </w:rPr>
          <w:id w:val="1742219526"/>
          <w:citation/>
        </w:sdtPr>
        <w:sdtContent>
          <w:r w:rsidR="001519CF" w:rsidRPr="4260B97D">
            <w:rPr>
              <w:rFonts w:ascii="Arial" w:eastAsia="Arial" w:hAnsi="Arial" w:cs="Arial"/>
            </w:rPr>
            <w:fldChar w:fldCharType="begin"/>
          </w:r>
          <w:r w:rsidR="001519CF" w:rsidRPr="4260B97D">
            <w:rPr>
              <w:rFonts w:ascii="Arial" w:eastAsia="Arial" w:hAnsi="Arial" w:cs="Arial"/>
            </w:rPr>
            <w:instrText xml:space="preserve"> CITATION Mon22 \l 2057 </w:instrText>
          </w:r>
          <w:r w:rsidR="001519CF" w:rsidRPr="4260B97D">
            <w:rPr>
              <w:rFonts w:ascii="Arial" w:eastAsia="Arial" w:hAnsi="Arial" w:cs="Arial"/>
            </w:rPr>
            <w:fldChar w:fldCharType="separate"/>
          </w:r>
          <w:r w:rsidR="00296D5F" w:rsidRPr="006D7759">
            <w:rPr>
              <w:rFonts w:ascii="Arial" w:hAnsi="Arial" w:cs="Arial"/>
            </w:rPr>
            <w:t>(Bachofner, 2022)</w:t>
          </w:r>
          <w:r w:rsidR="001519CF" w:rsidRPr="4260B97D">
            <w:rPr>
              <w:rFonts w:ascii="Arial" w:eastAsia="Arial" w:hAnsi="Arial" w:cs="Arial"/>
            </w:rPr>
            <w:fldChar w:fldCharType="end"/>
          </w:r>
        </w:sdtContent>
      </w:sdt>
      <w:r w:rsidR="007F6DE4" w:rsidRPr="4260B97D">
        <w:rPr>
          <w:rFonts w:ascii="Arial" w:eastAsia="Arial" w:hAnsi="Arial" w:cs="Arial"/>
        </w:rPr>
        <w:t>.</w:t>
      </w:r>
    </w:p>
    <w:p w14:paraId="182A3A49" w14:textId="5CB87035" w:rsidR="00053478" w:rsidRPr="00053478" w:rsidRDefault="003B0084" w:rsidP="1E29B5EC">
      <w:pPr>
        <w:pStyle w:val="NormalWeb"/>
        <w:jc w:val="both"/>
        <w:rPr>
          <w:rFonts w:ascii="Arial" w:eastAsia="Arial" w:hAnsi="Arial" w:cs="Arial"/>
        </w:rPr>
      </w:pPr>
      <w:r w:rsidRPr="00053478">
        <w:rPr>
          <w:rFonts w:ascii="Arial" w:hAnsi="Arial" w:cs="Arial"/>
        </w:rPr>
        <w:t>Another important framework worth mentioning is Environmental, Social</w:t>
      </w:r>
      <w:r w:rsidR="00F83ABD" w:rsidRPr="4260B97D">
        <w:rPr>
          <w:rFonts w:ascii="Arial" w:eastAsia="Arial" w:hAnsi="Arial" w:cs="Arial"/>
        </w:rPr>
        <w:t>,</w:t>
      </w:r>
      <w:r w:rsidRPr="00053478">
        <w:rPr>
          <w:rFonts w:ascii="Arial" w:hAnsi="Arial" w:cs="Arial"/>
        </w:rPr>
        <w:t xml:space="preserve"> and Governance (ESG) criteria, which are increasingly used by investors to assess the sustainability and ethical impact of an investment in a company. ESG provides a broader perspective than traditional financial analysis by evaluating how a company manages relationships with employees, suppliers, customers, and the environment</w:t>
      </w:r>
      <w:sdt>
        <w:sdtPr>
          <w:rPr>
            <w:rFonts w:ascii="Arial" w:eastAsia="Arial" w:hAnsi="Arial" w:cs="Arial"/>
          </w:rPr>
          <w:id w:val="-992252272"/>
          <w:citation/>
        </w:sdtPr>
        <w:sdtContent>
          <w:r w:rsidR="000C4B5A" w:rsidRPr="4260B97D">
            <w:rPr>
              <w:rFonts w:ascii="Arial" w:eastAsia="Arial" w:hAnsi="Arial" w:cs="Arial"/>
            </w:rPr>
            <w:fldChar w:fldCharType="begin"/>
          </w:r>
          <w:r w:rsidR="000C4B5A" w:rsidRPr="4260B97D">
            <w:rPr>
              <w:rFonts w:ascii="Arial" w:eastAsia="Arial" w:hAnsi="Arial" w:cs="Arial"/>
            </w:rPr>
            <w:instrText xml:space="preserve"> CITATION Dmu23 \l 2057 </w:instrText>
          </w:r>
          <w:r w:rsidR="000C4B5A" w:rsidRPr="4260B97D">
            <w:rPr>
              <w:rFonts w:ascii="Arial" w:eastAsia="Arial" w:hAnsi="Arial" w:cs="Arial"/>
            </w:rPr>
            <w:fldChar w:fldCharType="separate"/>
          </w:r>
          <w:r w:rsidR="00296D5F">
            <w:rPr>
              <w:rFonts w:ascii="Arial" w:eastAsia="Arial" w:hAnsi="Arial" w:cs="Arial"/>
            </w:rPr>
            <w:t xml:space="preserve"> </w:t>
          </w:r>
          <w:r w:rsidR="00296D5F" w:rsidRPr="006D7759">
            <w:rPr>
              <w:rFonts w:ascii="Arial" w:hAnsi="Arial" w:cs="Arial"/>
            </w:rPr>
            <w:t>(Dmuchowski, 2023)</w:t>
          </w:r>
          <w:r w:rsidR="000C4B5A" w:rsidRPr="4260B97D">
            <w:rPr>
              <w:rFonts w:ascii="Arial" w:eastAsia="Arial" w:hAnsi="Arial" w:cs="Arial"/>
            </w:rPr>
            <w:fldChar w:fldCharType="end"/>
          </w:r>
        </w:sdtContent>
      </w:sdt>
      <w:r w:rsidRPr="00053478">
        <w:rPr>
          <w:rFonts w:ascii="Arial" w:hAnsi="Arial" w:cs="Arial"/>
        </w:rPr>
        <w:t xml:space="preserve">. </w:t>
      </w:r>
    </w:p>
    <w:p w14:paraId="4B10AD44" w14:textId="61B7D2D2" w:rsidR="00053478" w:rsidRPr="00053478" w:rsidRDefault="00053478" w:rsidP="127CD0A0">
      <w:pPr>
        <w:pStyle w:val="NormalWeb"/>
        <w:jc w:val="both"/>
        <w:rPr>
          <w:rFonts w:ascii="Arial" w:hAnsi="Arial" w:cs="Arial"/>
        </w:rPr>
      </w:pPr>
    </w:p>
    <w:p w14:paraId="2D1577FC" w14:textId="5E2AE922" w:rsidR="00053478" w:rsidRPr="00053478" w:rsidRDefault="003B0084" w:rsidP="00870D46">
      <w:pPr>
        <w:pStyle w:val="NormalWeb"/>
        <w:jc w:val="both"/>
        <w:rPr>
          <w:rFonts w:ascii="Arial" w:eastAsia="Arial" w:hAnsi="Arial" w:cs="Arial"/>
        </w:rPr>
      </w:pPr>
      <w:r w:rsidRPr="00053478">
        <w:rPr>
          <w:rFonts w:ascii="Arial" w:hAnsi="Arial" w:cs="Arial"/>
        </w:rPr>
        <w:t xml:space="preserve">According to Hu </w:t>
      </w:r>
      <w:sdt>
        <w:sdtPr>
          <w:rPr>
            <w:rFonts w:ascii="Arial" w:hAnsi="Arial" w:cs="Arial"/>
          </w:rPr>
          <w:id w:val="-644286810"/>
          <w:citation/>
        </w:sdtPr>
        <w:sdtContent>
          <w:r w:rsidR="00E0656A" w:rsidRPr="4260B97D">
            <w:rPr>
              <w:rFonts w:ascii="Arial" w:eastAsia="Arial" w:hAnsi="Arial" w:cs="Arial"/>
            </w:rPr>
            <w:fldChar w:fldCharType="begin"/>
          </w:r>
          <w:r w:rsidR="00E0656A" w:rsidRPr="4260B97D">
            <w:rPr>
              <w:rFonts w:ascii="Arial" w:eastAsia="Arial" w:hAnsi="Arial" w:cs="Arial"/>
            </w:rPr>
            <w:instrText xml:space="preserve">CITATION Tin25 \n  \t  \l 2057 </w:instrText>
          </w:r>
          <w:r w:rsidR="00E0656A" w:rsidRPr="4260B97D">
            <w:rPr>
              <w:rFonts w:ascii="Arial" w:hAnsi="Arial" w:cs="Arial"/>
            </w:rPr>
            <w:fldChar w:fldCharType="separate"/>
          </w:r>
          <w:r w:rsidR="00296D5F" w:rsidRPr="006D7759">
            <w:rPr>
              <w:rFonts w:ascii="Arial" w:hAnsi="Arial" w:cs="Arial"/>
            </w:rPr>
            <w:t>(2025)</w:t>
          </w:r>
          <w:r w:rsidR="00E0656A" w:rsidRPr="4260B97D">
            <w:rPr>
              <w:rFonts w:ascii="Arial" w:eastAsia="Arial" w:hAnsi="Arial" w:cs="Arial"/>
            </w:rPr>
            <w:fldChar w:fldCharType="end"/>
          </w:r>
        </w:sdtContent>
      </w:sdt>
      <w:r w:rsidR="00E0656A" w:rsidRPr="4260B97D">
        <w:rPr>
          <w:rFonts w:ascii="Arial" w:eastAsia="Arial" w:hAnsi="Arial" w:cs="Arial"/>
        </w:rPr>
        <w:t xml:space="preserve"> </w:t>
      </w:r>
      <w:r w:rsidRPr="00053478">
        <w:rPr>
          <w:rFonts w:ascii="Arial" w:hAnsi="Arial" w:cs="Arial"/>
        </w:rPr>
        <w:t xml:space="preserve">companies with strong ESG performance are more likely to attract long-term investors and improve their reputational capital. Tesco has published ESG performance summaries, for instance, reporting in 2023 that it achieved a 55% reduction in Scope 1 and 2 emissions since 2015 and that 88% of its own-brand plastic packaging is now recyclable. However, critics argue that these are not sufficiently detailed or independently audited, limiting their utility for meaningful stakeholder analysis. As O’Dwyer and Unerman </w:t>
      </w:r>
      <w:sdt>
        <w:sdtPr>
          <w:rPr>
            <w:rFonts w:ascii="Arial" w:hAnsi="Arial" w:cs="Arial"/>
          </w:rPr>
          <w:id w:val="-1874221433"/>
          <w:citation/>
        </w:sdtPr>
        <w:sdtContent>
          <w:r w:rsidR="0003789D" w:rsidRPr="4260B97D">
            <w:rPr>
              <w:rFonts w:ascii="Arial" w:eastAsia="Arial" w:hAnsi="Arial" w:cs="Arial"/>
            </w:rPr>
            <w:fldChar w:fldCharType="begin"/>
          </w:r>
          <w:r w:rsidR="00895D62" w:rsidRPr="4260B97D">
            <w:rPr>
              <w:rFonts w:ascii="Arial" w:eastAsia="Arial" w:hAnsi="Arial" w:cs="Arial"/>
            </w:rPr>
            <w:instrText xml:space="preserve">CITATION Bre20 \n  \t  \l 2057 </w:instrText>
          </w:r>
          <w:r w:rsidR="0003789D" w:rsidRPr="4260B97D">
            <w:rPr>
              <w:rFonts w:ascii="Arial" w:hAnsi="Arial" w:cs="Arial"/>
            </w:rPr>
            <w:fldChar w:fldCharType="separate"/>
          </w:r>
          <w:r w:rsidR="00296D5F" w:rsidRPr="006D7759">
            <w:rPr>
              <w:rFonts w:ascii="Arial" w:hAnsi="Arial" w:cs="Arial"/>
            </w:rPr>
            <w:t>(2020)</w:t>
          </w:r>
          <w:r w:rsidR="0003789D" w:rsidRPr="4260B97D">
            <w:rPr>
              <w:rFonts w:ascii="Arial" w:eastAsia="Arial" w:hAnsi="Arial" w:cs="Arial"/>
            </w:rPr>
            <w:fldChar w:fldCharType="end"/>
          </w:r>
        </w:sdtContent>
      </w:sdt>
      <w:r w:rsidR="00895D62" w:rsidRPr="4260B97D">
        <w:rPr>
          <w:rFonts w:ascii="Arial" w:eastAsia="Arial" w:hAnsi="Arial" w:cs="Arial"/>
        </w:rPr>
        <w:t xml:space="preserve"> </w:t>
      </w:r>
      <w:r w:rsidRPr="00053478">
        <w:rPr>
          <w:rFonts w:ascii="Arial" w:hAnsi="Arial" w:cs="Arial"/>
        </w:rPr>
        <w:t>suggest, voluntary ESG disclosures often lack comparability, assurance, and accountability, which reduces their effectiveness in driving genuine corporate responsibility.</w:t>
      </w:r>
    </w:p>
    <w:p w14:paraId="7E91ADD2" w14:textId="281850AE" w:rsidR="3B61DEB7" w:rsidRDefault="3B61DEB7" w:rsidP="3B61DEB7">
      <w:pPr>
        <w:pStyle w:val="NormalWeb"/>
        <w:jc w:val="both"/>
        <w:rPr>
          <w:rFonts w:ascii="Arial" w:hAnsi="Arial" w:cs="Arial"/>
        </w:rPr>
      </w:pPr>
    </w:p>
    <w:p w14:paraId="1C2483C5" w14:textId="7037C99C" w:rsidR="00D22184" w:rsidRPr="00D22184" w:rsidRDefault="00D22184" w:rsidP="00870D46">
      <w:pPr>
        <w:pStyle w:val="NormalWeb"/>
        <w:jc w:val="both"/>
        <w:rPr>
          <w:rFonts w:ascii="Arial" w:hAnsi="Arial" w:cs="Arial"/>
        </w:rPr>
      </w:pPr>
      <w:r w:rsidRPr="00D22184">
        <w:rPr>
          <w:rFonts w:ascii="Arial" w:hAnsi="Arial" w:cs="Arial"/>
        </w:rPr>
        <w:t xml:space="preserve">Moreover, academic debates have also evolved around sustainability maturity models. Baumgartner and Ebner </w:t>
      </w:r>
      <w:sdt>
        <w:sdtPr>
          <w:rPr>
            <w:rFonts w:ascii="Arial" w:eastAsia="Arial" w:hAnsi="Arial" w:cs="Arial"/>
          </w:rPr>
          <w:id w:val="-1592854039"/>
          <w:citation/>
        </w:sdtPr>
        <w:sdtContent>
          <w:r w:rsidR="0059345E" w:rsidRPr="4260B97D">
            <w:rPr>
              <w:rFonts w:ascii="Arial" w:eastAsia="Arial" w:hAnsi="Arial" w:cs="Arial"/>
            </w:rPr>
            <w:fldChar w:fldCharType="begin"/>
          </w:r>
          <w:r w:rsidR="0059345E" w:rsidRPr="4260B97D">
            <w:rPr>
              <w:rFonts w:ascii="Arial" w:eastAsia="Arial" w:hAnsi="Arial" w:cs="Arial"/>
            </w:rPr>
            <w:instrText xml:space="preserve">CITATION Egn16 \n  \t  \l 2057 </w:instrText>
          </w:r>
          <w:r w:rsidR="0059345E" w:rsidRPr="4260B97D">
            <w:rPr>
              <w:rFonts w:ascii="Arial" w:eastAsia="Arial" w:hAnsi="Arial" w:cs="Arial"/>
            </w:rPr>
            <w:fldChar w:fldCharType="separate"/>
          </w:r>
          <w:r w:rsidR="00296D5F" w:rsidRPr="006D7759">
            <w:rPr>
              <w:rFonts w:ascii="Arial" w:hAnsi="Arial" w:cs="Arial"/>
            </w:rPr>
            <w:t>(2016)</w:t>
          </w:r>
          <w:r w:rsidR="0059345E" w:rsidRPr="4260B97D">
            <w:rPr>
              <w:rFonts w:ascii="Arial" w:eastAsia="Arial" w:hAnsi="Arial" w:cs="Arial"/>
            </w:rPr>
            <w:fldChar w:fldCharType="end"/>
          </w:r>
        </w:sdtContent>
      </w:sdt>
      <w:r w:rsidR="0059345E" w:rsidRPr="4260B97D">
        <w:rPr>
          <w:rFonts w:ascii="Arial" w:eastAsia="Arial" w:hAnsi="Arial" w:cs="Arial"/>
        </w:rPr>
        <w:t xml:space="preserve"> </w:t>
      </w:r>
      <w:r w:rsidRPr="00D22184">
        <w:rPr>
          <w:rFonts w:ascii="Arial" w:hAnsi="Arial" w:cs="Arial"/>
        </w:rPr>
        <w:t xml:space="preserve">propose a model that categorises sustainability strategies based on the level of integration within the organisation. Tesco may be considered to operate at the 'strategic sustainability level, as it incorporates environmental and social objectives into business decisions. However, the literature suggests that actual integration is often shallow and driven by marketing objectives rather than a genuine transformation of corporate culture </w:t>
      </w:r>
      <w:sdt>
        <w:sdtPr>
          <w:rPr>
            <w:rFonts w:ascii="Arial" w:eastAsia="Arial" w:hAnsi="Arial" w:cs="Arial"/>
          </w:rPr>
          <w:id w:val="-14164416"/>
          <w:citation/>
        </w:sdtPr>
        <w:sdtContent>
          <w:r w:rsidR="00693E08" w:rsidRPr="4260B97D">
            <w:rPr>
              <w:rFonts w:ascii="Arial" w:eastAsia="Arial" w:hAnsi="Arial" w:cs="Arial"/>
            </w:rPr>
            <w:fldChar w:fldCharType="begin"/>
          </w:r>
          <w:r w:rsidR="00693E08" w:rsidRPr="4260B97D">
            <w:rPr>
              <w:rFonts w:ascii="Arial" w:eastAsia="Arial" w:hAnsi="Arial" w:cs="Arial"/>
            </w:rPr>
            <w:instrText xml:space="preserve"> CITATION Kei24 \l 2057 </w:instrText>
          </w:r>
          <w:r w:rsidR="00693E08" w:rsidRPr="4260B97D">
            <w:rPr>
              <w:rFonts w:ascii="Arial" w:eastAsia="Arial" w:hAnsi="Arial" w:cs="Arial"/>
            </w:rPr>
            <w:fldChar w:fldCharType="separate"/>
          </w:r>
          <w:r w:rsidR="00296D5F" w:rsidRPr="006D7759">
            <w:rPr>
              <w:rFonts w:ascii="Arial" w:hAnsi="Arial" w:cs="Arial"/>
            </w:rPr>
            <w:t>(Millar, 2024)</w:t>
          </w:r>
          <w:r w:rsidR="00693E08" w:rsidRPr="4260B97D">
            <w:rPr>
              <w:rFonts w:ascii="Arial" w:eastAsia="Arial" w:hAnsi="Arial" w:cs="Arial"/>
            </w:rPr>
            <w:fldChar w:fldCharType="end"/>
          </w:r>
        </w:sdtContent>
      </w:sdt>
      <w:r w:rsidR="00693E08" w:rsidRPr="4260B97D">
        <w:rPr>
          <w:rFonts w:ascii="Arial" w:eastAsia="Arial" w:hAnsi="Arial" w:cs="Arial"/>
        </w:rPr>
        <w:t>.</w:t>
      </w:r>
    </w:p>
    <w:p w14:paraId="5650ABF2" w14:textId="77777777" w:rsidR="004F020E" w:rsidRPr="004F020E" w:rsidRDefault="004F020E" w:rsidP="00870D46">
      <w:pPr>
        <w:pStyle w:val="Heading2"/>
        <w:jc w:val="both"/>
        <w:rPr>
          <w:rFonts w:eastAsia="Times New Roman"/>
          <w:lang w:eastAsia="en-GB"/>
        </w:rPr>
      </w:pPr>
      <w:bookmarkStart w:id="29" w:name="_Toc203047432"/>
      <w:r w:rsidRPr="004F020E">
        <w:rPr>
          <w:rFonts w:eastAsia="Times New Roman"/>
          <w:lang w:eastAsia="en-GB"/>
        </w:rPr>
        <w:t>2.3 Waste Recycling and Food Waste Management in Retail</w:t>
      </w:r>
      <w:bookmarkEnd w:id="29"/>
    </w:p>
    <w:p w14:paraId="0D4C6B30" w14:textId="48B323B2" w:rsidR="00EF31E6" w:rsidRPr="00EF31E6" w:rsidRDefault="00EF31E6" w:rsidP="00870D46">
      <w:pPr>
        <w:pStyle w:val="NormalWeb"/>
        <w:jc w:val="both"/>
        <w:rPr>
          <w:rFonts w:ascii="Arial" w:eastAsia="Arial" w:hAnsi="Arial" w:cs="Arial"/>
        </w:rPr>
      </w:pPr>
      <w:r w:rsidRPr="00EF31E6">
        <w:rPr>
          <w:rFonts w:ascii="Arial" w:hAnsi="Arial" w:cs="Arial"/>
        </w:rPr>
        <w:t>Waste management, particularly in terms of recycling and food waste reduction, is one of the most pressing sustainability challenges in the retail sector</w:t>
      </w:r>
      <w:sdt>
        <w:sdtPr>
          <w:rPr>
            <w:rFonts w:ascii="Arial" w:eastAsia="Arial" w:hAnsi="Arial" w:cs="Arial"/>
          </w:rPr>
          <w:id w:val="-1826735145"/>
          <w:citation/>
        </w:sdtPr>
        <w:sdtContent>
          <w:r w:rsidR="00B012D4" w:rsidRPr="4260B97D">
            <w:rPr>
              <w:rFonts w:ascii="Arial" w:eastAsia="Arial" w:hAnsi="Arial" w:cs="Arial"/>
            </w:rPr>
            <w:fldChar w:fldCharType="begin"/>
          </w:r>
          <w:r w:rsidR="00B012D4" w:rsidRPr="4260B97D">
            <w:rPr>
              <w:rFonts w:ascii="Arial" w:eastAsia="Arial" w:hAnsi="Arial" w:cs="Arial"/>
            </w:rPr>
            <w:instrText xml:space="preserve"> CITATION IKa22 \l 2057 </w:instrText>
          </w:r>
          <w:r w:rsidR="00B012D4" w:rsidRPr="4260B97D">
            <w:rPr>
              <w:rFonts w:ascii="Arial" w:eastAsia="Arial" w:hAnsi="Arial" w:cs="Arial"/>
            </w:rPr>
            <w:fldChar w:fldCharType="separate"/>
          </w:r>
          <w:r w:rsidR="00296D5F">
            <w:rPr>
              <w:rFonts w:ascii="Arial" w:eastAsia="Arial" w:hAnsi="Arial" w:cs="Arial"/>
            </w:rPr>
            <w:t xml:space="preserve"> </w:t>
          </w:r>
          <w:r w:rsidR="00296D5F" w:rsidRPr="006D7759">
            <w:rPr>
              <w:rFonts w:ascii="Arial" w:hAnsi="Arial" w:cs="Arial"/>
            </w:rPr>
            <w:t>(Kazancoglu, 2022)</w:t>
          </w:r>
          <w:r w:rsidR="00B012D4" w:rsidRPr="4260B97D">
            <w:rPr>
              <w:rFonts w:ascii="Arial" w:eastAsia="Arial" w:hAnsi="Arial" w:cs="Arial"/>
            </w:rPr>
            <w:fldChar w:fldCharType="end"/>
          </w:r>
        </w:sdtContent>
      </w:sdt>
      <w:r w:rsidRPr="00EF31E6">
        <w:rPr>
          <w:rFonts w:ascii="Arial" w:hAnsi="Arial" w:cs="Arial"/>
        </w:rPr>
        <w:t>. The UK's food retail industry generates millions of tonnes of waste annually, encompassing food waste, plastic packaging, and general waste. Tesco, as one of the largest supermarket chains in the UK, has a significant environmental footprint and therefore a pivotal role to play in addressing this issue</w:t>
      </w:r>
      <w:sdt>
        <w:sdtPr>
          <w:rPr>
            <w:rFonts w:ascii="Arial" w:eastAsia="Arial" w:hAnsi="Arial" w:cs="Arial"/>
          </w:rPr>
          <w:id w:val="-1561632458"/>
          <w:citation/>
        </w:sdtPr>
        <w:sdtContent>
          <w:r w:rsidR="007D2BC8" w:rsidRPr="4260B97D">
            <w:rPr>
              <w:rFonts w:ascii="Arial" w:eastAsia="Arial" w:hAnsi="Arial" w:cs="Arial"/>
            </w:rPr>
            <w:fldChar w:fldCharType="begin"/>
          </w:r>
          <w:r w:rsidR="007D2BC8" w:rsidRPr="4260B97D">
            <w:rPr>
              <w:rFonts w:ascii="Arial" w:eastAsia="Arial" w:hAnsi="Arial" w:cs="Arial"/>
            </w:rPr>
            <w:instrText xml:space="preserve"> CITATION Ter18 \l 2057 </w:instrText>
          </w:r>
          <w:r w:rsidR="007D2BC8" w:rsidRPr="4260B97D">
            <w:rPr>
              <w:rFonts w:ascii="Arial" w:eastAsia="Arial" w:hAnsi="Arial" w:cs="Arial"/>
            </w:rPr>
            <w:fldChar w:fldCharType="separate"/>
          </w:r>
          <w:r w:rsidR="00296D5F">
            <w:rPr>
              <w:rFonts w:ascii="Arial" w:eastAsia="Arial" w:hAnsi="Arial" w:cs="Arial"/>
            </w:rPr>
            <w:t xml:space="preserve"> </w:t>
          </w:r>
          <w:r w:rsidR="00296D5F" w:rsidRPr="006D7759">
            <w:rPr>
              <w:rFonts w:ascii="Arial" w:hAnsi="Arial" w:cs="Arial"/>
            </w:rPr>
            <w:t>(Marsden, 2018)</w:t>
          </w:r>
          <w:r w:rsidR="007D2BC8" w:rsidRPr="4260B97D">
            <w:rPr>
              <w:rFonts w:ascii="Arial" w:eastAsia="Arial" w:hAnsi="Arial" w:cs="Arial"/>
            </w:rPr>
            <w:fldChar w:fldCharType="end"/>
          </w:r>
        </w:sdtContent>
      </w:sdt>
      <w:r w:rsidRPr="4260B97D">
        <w:rPr>
          <w:rFonts w:ascii="Arial" w:eastAsia="Arial" w:hAnsi="Arial" w:cs="Arial"/>
        </w:rPr>
        <w:t>.</w:t>
      </w:r>
    </w:p>
    <w:p w14:paraId="2BC65629" w14:textId="430913E7" w:rsidR="28583E2E" w:rsidRDefault="28583E2E" w:rsidP="28583E2E">
      <w:pPr>
        <w:pStyle w:val="NormalWeb"/>
        <w:jc w:val="both"/>
        <w:rPr>
          <w:rFonts w:ascii="Arial" w:eastAsia="Arial" w:hAnsi="Arial" w:cs="Arial"/>
        </w:rPr>
      </w:pPr>
    </w:p>
    <w:p w14:paraId="39BECC40" w14:textId="6B71B8F7" w:rsidR="00EF31E6" w:rsidRPr="00EF31E6" w:rsidRDefault="00E9435E" w:rsidP="00870D46">
      <w:pPr>
        <w:pStyle w:val="NormalWeb"/>
        <w:jc w:val="both"/>
        <w:rPr>
          <w:rFonts w:ascii="Arial" w:eastAsia="Arial" w:hAnsi="Arial" w:cs="Arial"/>
        </w:rPr>
      </w:pPr>
      <w:r w:rsidRPr="00EF31E6">
        <w:rPr>
          <w:rFonts w:ascii="Arial" w:hAnsi="Arial" w:cs="Arial"/>
        </w:rPr>
        <w:t>Tesco’s</w:t>
      </w:r>
      <w:r w:rsidR="00EF31E6" w:rsidRPr="00EF31E6">
        <w:rPr>
          <w:rFonts w:ascii="Arial" w:hAnsi="Arial" w:cs="Arial"/>
        </w:rPr>
        <w:t xml:space="preserve"> “No Time for Waste” strategy outlines its commitment to achieving zero food waste across UK operations, alongside broader efforts to reduce packaging and increase recycling. The </w:t>
      </w:r>
      <w:r w:rsidRPr="00EF31E6">
        <w:rPr>
          <w:rFonts w:ascii="Arial" w:hAnsi="Arial" w:cs="Arial"/>
        </w:rPr>
        <w:t>company’s</w:t>
      </w:r>
      <w:r w:rsidR="00EF31E6" w:rsidRPr="00EF31E6">
        <w:rPr>
          <w:rFonts w:ascii="Arial" w:hAnsi="Arial" w:cs="Arial"/>
        </w:rPr>
        <w:t xml:space="preserve"> Food Waste Data Report </w:t>
      </w:r>
      <w:sdt>
        <w:sdtPr>
          <w:rPr>
            <w:rFonts w:ascii="Arial" w:eastAsia="Arial" w:hAnsi="Arial" w:cs="Arial"/>
          </w:rPr>
          <w:id w:val="416679767"/>
          <w:citation/>
        </w:sdtPr>
        <w:sdtContent>
          <w:r w:rsidR="00493513" w:rsidRPr="4260B97D">
            <w:rPr>
              <w:rFonts w:ascii="Arial" w:eastAsia="Arial" w:hAnsi="Arial" w:cs="Arial"/>
            </w:rPr>
            <w:fldChar w:fldCharType="begin"/>
          </w:r>
          <w:r w:rsidR="00493513" w:rsidRPr="4260B97D">
            <w:rPr>
              <w:rFonts w:ascii="Arial" w:eastAsia="Arial" w:hAnsi="Arial" w:cs="Arial"/>
            </w:rPr>
            <w:instrText xml:space="preserve">CITATION FWR24 \n  \t  \l 2057 </w:instrText>
          </w:r>
          <w:r w:rsidR="00493513" w:rsidRPr="4260B97D">
            <w:rPr>
              <w:rFonts w:ascii="Arial" w:eastAsia="Arial" w:hAnsi="Arial" w:cs="Arial"/>
            </w:rPr>
            <w:fldChar w:fldCharType="separate"/>
          </w:r>
          <w:r w:rsidR="00296D5F" w:rsidRPr="006D7759">
            <w:rPr>
              <w:rFonts w:ascii="Arial" w:hAnsi="Arial" w:cs="Arial"/>
            </w:rPr>
            <w:t>(2024)</w:t>
          </w:r>
          <w:r w:rsidR="00493513" w:rsidRPr="4260B97D">
            <w:rPr>
              <w:rFonts w:ascii="Arial" w:eastAsia="Arial" w:hAnsi="Arial" w:cs="Arial"/>
            </w:rPr>
            <w:fldChar w:fldCharType="end"/>
          </w:r>
        </w:sdtContent>
      </w:sdt>
      <w:r w:rsidR="00223948" w:rsidRPr="4260B97D">
        <w:rPr>
          <w:rFonts w:ascii="Arial" w:eastAsia="Arial" w:hAnsi="Arial" w:cs="Arial"/>
        </w:rPr>
        <w:t xml:space="preserve"> </w:t>
      </w:r>
      <w:r w:rsidR="00EF31E6" w:rsidRPr="00EF31E6">
        <w:rPr>
          <w:rFonts w:ascii="Arial" w:hAnsi="Arial" w:cs="Arial"/>
        </w:rPr>
        <w:t xml:space="preserve">indicates that it has reduced food waste by 45% since 2016. Strategies include donating surplus food to charities via the Community Food Connection initiative and converting inedible food waste into animal feed or energy </w:t>
      </w:r>
      <w:sdt>
        <w:sdtPr>
          <w:rPr>
            <w:rFonts w:ascii="Arial" w:eastAsia="Arial" w:hAnsi="Arial" w:cs="Arial"/>
          </w:rPr>
          <w:id w:val="240849320"/>
          <w:citation/>
        </w:sdtPr>
        <w:sdtContent>
          <w:r w:rsidR="00223948" w:rsidRPr="4260B97D">
            <w:rPr>
              <w:rFonts w:ascii="Arial" w:eastAsia="Arial" w:hAnsi="Arial" w:cs="Arial"/>
            </w:rPr>
            <w:fldChar w:fldCharType="begin"/>
          </w:r>
          <w:r w:rsidR="00223948" w:rsidRPr="4260B97D">
            <w:rPr>
              <w:rFonts w:ascii="Arial" w:eastAsia="Arial" w:hAnsi="Arial" w:cs="Arial"/>
            </w:rPr>
            <w:instrText xml:space="preserve">CITATION PLC251 \t  \l 2057 </w:instrText>
          </w:r>
          <w:r w:rsidR="00223948" w:rsidRPr="4260B97D">
            <w:rPr>
              <w:rFonts w:ascii="Arial" w:eastAsia="Arial" w:hAnsi="Arial" w:cs="Arial"/>
            </w:rPr>
            <w:fldChar w:fldCharType="separate"/>
          </w:r>
          <w:r w:rsidR="00296D5F" w:rsidRPr="006D7759">
            <w:rPr>
              <w:rFonts w:ascii="Arial" w:hAnsi="Arial" w:cs="Arial"/>
            </w:rPr>
            <w:t>(Tesco P. , 2025)</w:t>
          </w:r>
          <w:r w:rsidR="00223948" w:rsidRPr="4260B97D">
            <w:rPr>
              <w:rFonts w:ascii="Arial" w:eastAsia="Arial" w:hAnsi="Arial" w:cs="Arial"/>
            </w:rPr>
            <w:fldChar w:fldCharType="end"/>
          </w:r>
        </w:sdtContent>
      </w:sdt>
      <w:r w:rsidRPr="00EF31E6">
        <w:rPr>
          <w:rFonts w:ascii="Arial" w:hAnsi="Arial" w:cs="Arial"/>
        </w:rPr>
        <w:t xml:space="preserve">Despite these efforts, multiple sources question the accuracy and comprehensiveness of Tesco’s food waste reporting. </w:t>
      </w:r>
      <w:r w:rsidR="00223948">
        <w:rPr>
          <w:rFonts w:ascii="Arial" w:hAnsi="Arial" w:cs="Arial"/>
        </w:rPr>
        <w:t xml:space="preserve">Battisti </w:t>
      </w:r>
      <w:sdt>
        <w:sdtPr>
          <w:rPr>
            <w:rFonts w:ascii="Arial" w:hAnsi="Arial" w:cs="Arial"/>
          </w:rPr>
          <w:id w:val="-1909294775"/>
          <w:citation/>
        </w:sdtPr>
        <w:sdtContent>
          <w:r w:rsidR="00223948">
            <w:rPr>
              <w:rFonts w:ascii="Arial" w:hAnsi="Arial" w:cs="Arial"/>
            </w:rPr>
            <w:fldChar w:fldCharType="begin"/>
          </w:r>
          <w:r w:rsidR="00223948">
            <w:rPr>
              <w:rFonts w:ascii="Arial" w:hAnsi="Arial" w:cs="Arial"/>
            </w:rPr>
            <w:instrText xml:space="preserve">CITATION Bat25 \n  \t  \l 2057 </w:instrText>
          </w:r>
          <w:r w:rsidR="00223948">
            <w:rPr>
              <w:rFonts w:ascii="Arial" w:hAnsi="Arial" w:cs="Arial"/>
            </w:rPr>
            <w:fldChar w:fldCharType="separate"/>
          </w:r>
          <w:r w:rsidR="00296D5F" w:rsidRPr="00296D5F">
            <w:rPr>
              <w:rFonts w:ascii="Arial" w:hAnsi="Arial" w:cs="Arial"/>
              <w:noProof/>
            </w:rPr>
            <w:t>(2025)</w:t>
          </w:r>
          <w:r w:rsidR="00223948">
            <w:rPr>
              <w:rFonts w:ascii="Arial" w:hAnsi="Arial" w:cs="Arial"/>
            </w:rPr>
            <w:fldChar w:fldCharType="end"/>
          </w:r>
        </w:sdtContent>
      </w:sdt>
      <w:r w:rsidR="00223948">
        <w:rPr>
          <w:rFonts w:ascii="Arial" w:hAnsi="Arial" w:cs="Arial"/>
        </w:rPr>
        <w:t xml:space="preserve"> </w:t>
      </w:r>
      <w:r w:rsidRPr="00EF31E6">
        <w:rPr>
          <w:rFonts w:ascii="Arial" w:hAnsi="Arial" w:cs="Arial"/>
        </w:rPr>
        <w:t xml:space="preserve">highlights inconsistencies in third-party audit results and notes that many corporate sustainability reports present a more favourable image than the underlying data supports. Milne </w:t>
      </w:r>
      <w:sdt>
        <w:sdtPr>
          <w:rPr>
            <w:rFonts w:ascii="Arial" w:hAnsi="Arial" w:cs="Arial"/>
          </w:rPr>
          <w:id w:val="1171075169"/>
          <w:citation/>
        </w:sdtPr>
        <w:sdtContent>
          <w:r w:rsidR="00223948">
            <w:rPr>
              <w:rFonts w:ascii="Arial" w:hAnsi="Arial" w:cs="Arial"/>
            </w:rPr>
            <w:fldChar w:fldCharType="begin"/>
          </w:r>
          <w:r w:rsidR="00223948">
            <w:rPr>
              <w:rFonts w:ascii="Arial" w:hAnsi="Arial" w:cs="Arial"/>
            </w:rPr>
            <w:instrText xml:space="preserve">CITATION Gra25 \n  \t  \l 2057 </w:instrText>
          </w:r>
          <w:r w:rsidR="00223948">
            <w:rPr>
              <w:rFonts w:ascii="Arial" w:hAnsi="Arial" w:cs="Arial"/>
            </w:rPr>
            <w:fldChar w:fldCharType="separate"/>
          </w:r>
          <w:r w:rsidR="00296D5F" w:rsidRPr="00296D5F">
            <w:rPr>
              <w:rFonts w:ascii="Arial" w:hAnsi="Arial" w:cs="Arial"/>
              <w:noProof/>
            </w:rPr>
            <w:t>(2015)</w:t>
          </w:r>
          <w:r w:rsidR="00223948">
            <w:rPr>
              <w:rFonts w:ascii="Arial" w:hAnsi="Arial" w:cs="Arial"/>
            </w:rPr>
            <w:fldChar w:fldCharType="end"/>
          </w:r>
        </w:sdtContent>
      </w:sdt>
      <w:r w:rsidRPr="00EF31E6">
        <w:rPr>
          <w:rFonts w:ascii="Arial" w:hAnsi="Arial" w:cs="Arial"/>
        </w:rPr>
        <w:t>adds that such “symbolic” reporting often serves to maintain corporate legitimacy rather than to drive meaningful environmental change.</w:t>
      </w:r>
      <w:r w:rsidR="6C9FBA74" w:rsidRPr="764CA573">
        <w:rPr>
          <w:rFonts w:ascii="Arial" w:hAnsi="Arial" w:cs="Arial"/>
        </w:rPr>
        <w:t>.</w:t>
      </w:r>
    </w:p>
    <w:p w14:paraId="0ADC6E0B" w14:textId="46332CE2" w:rsidR="0B3868C3" w:rsidRDefault="0B3868C3" w:rsidP="0B3868C3">
      <w:pPr>
        <w:pStyle w:val="NormalWeb"/>
        <w:jc w:val="both"/>
        <w:rPr>
          <w:rFonts w:ascii="Arial" w:hAnsi="Arial" w:cs="Arial"/>
        </w:rPr>
      </w:pPr>
    </w:p>
    <w:p w14:paraId="18C1BCD8" w14:textId="436F87DE" w:rsidR="00EF31E6" w:rsidRPr="00EF31E6" w:rsidRDefault="00EF31E6" w:rsidP="00870D46">
      <w:pPr>
        <w:pStyle w:val="NormalWeb"/>
        <w:jc w:val="both"/>
        <w:rPr>
          <w:rFonts w:ascii="Arial" w:eastAsia="Arial" w:hAnsi="Arial" w:cs="Arial"/>
        </w:rPr>
      </w:pPr>
      <w:r w:rsidRPr="00EF31E6">
        <w:rPr>
          <w:rFonts w:ascii="Arial" w:hAnsi="Arial" w:cs="Arial"/>
        </w:rPr>
        <w:t xml:space="preserve">Despite these efforts, multiple sources question the accuracy and comprehensiveness of Tesco’s food waste reporting. </w:t>
      </w:r>
      <w:r w:rsidR="00223948">
        <w:rPr>
          <w:rFonts w:ascii="Arial" w:hAnsi="Arial" w:cs="Arial"/>
        </w:rPr>
        <w:t xml:space="preserve">Battisti </w:t>
      </w:r>
      <w:r w:rsidR="00223948" w:rsidRPr="4260B97D">
        <w:rPr>
          <w:rFonts w:ascii="Arial" w:eastAsia="Arial" w:hAnsi="Arial" w:cs="Arial"/>
        </w:rPr>
        <w:fldChar w:fldCharType="begin"/>
      </w:r>
      <w:r w:rsidR="00223948" w:rsidRPr="4260B97D">
        <w:rPr>
          <w:rFonts w:ascii="Arial" w:eastAsia="Arial" w:hAnsi="Arial" w:cs="Arial"/>
        </w:rPr>
        <w:instrText xml:space="preserve">CITATION Bat25 \n  \t  \l 2057 </w:instrText>
      </w:r>
      <w:r w:rsidR="00223948" w:rsidRPr="4260B97D">
        <w:rPr>
          <w:rFonts w:ascii="Arial" w:eastAsia="Arial" w:hAnsi="Arial" w:cs="Arial"/>
        </w:rPr>
        <w:fldChar w:fldCharType="separate"/>
      </w:r>
      <w:r w:rsidR="00296D5F" w:rsidRPr="00296D5F">
        <w:rPr>
          <w:rFonts w:ascii="Arial" w:eastAsia="Arial" w:hAnsi="Arial" w:cs="Arial"/>
          <w:noProof/>
        </w:rPr>
        <w:t>2025)</w:t>
      </w:r>
      <w:r w:rsidR="00223948" w:rsidRPr="4260B97D">
        <w:rPr>
          <w:rFonts w:ascii="Arial" w:eastAsia="Arial" w:hAnsi="Arial" w:cs="Arial"/>
        </w:rPr>
        <w:fldChar w:fldCharType="end"/>
      </w:r>
      <w:sdt>
        <w:sdtPr>
          <w:rPr>
            <w:rFonts w:ascii="Arial" w:eastAsia="Arial" w:hAnsi="Arial" w:cs="Arial"/>
          </w:rPr>
          <w:id w:val="-465053048"/>
        </w:sdtPr>
        <w:sdtContent/>
      </w:sdt>
      <w:r w:rsidR="00223948" w:rsidRPr="4260B97D">
        <w:rPr>
          <w:rFonts w:ascii="Arial" w:eastAsia="Arial" w:hAnsi="Arial" w:cs="Arial"/>
        </w:rPr>
        <w:t xml:space="preserve"> </w:t>
      </w:r>
      <w:r w:rsidRPr="00EF31E6">
        <w:rPr>
          <w:rFonts w:ascii="Arial" w:hAnsi="Arial" w:cs="Arial"/>
        </w:rPr>
        <w:t xml:space="preserve">highlights inconsistencies in third-party audit results and notes that many corporate sustainability reports present a more favourable image than the underlying data supports. Milne </w:t>
      </w:r>
      <w:r w:rsidR="00223948" w:rsidRPr="4260B97D">
        <w:rPr>
          <w:rFonts w:ascii="Arial" w:eastAsia="Arial" w:hAnsi="Arial" w:cs="Arial"/>
        </w:rPr>
        <w:fldChar w:fldCharType="begin"/>
      </w:r>
      <w:r w:rsidR="00223948" w:rsidRPr="4260B97D">
        <w:rPr>
          <w:rFonts w:ascii="Arial" w:eastAsia="Arial" w:hAnsi="Arial" w:cs="Arial"/>
        </w:rPr>
        <w:instrText xml:space="preserve">CITATION Gra25 \n  \t  \l 2057 </w:instrText>
      </w:r>
      <w:r w:rsidR="00223948" w:rsidRPr="4260B97D">
        <w:rPr>
          <w:rFonts w:ascii="Arial" w:eastAsia="Arial" w:hAnsi="Arial" w:cs="Arial"/>
        </w:rPr>
        <w:fldChar w:fldCharType="separate"/>
      </w:r>
      <w:r w:rsidR="00296D5F" w:rsidRPr="00296D5F">
        <w:rPr>
          <w:rFonts w:ascii="Arial" w:eastAsia="Arial" w:hAnsi="Arial" w:cs="Arial"/>
          <w:noProof/>
        </w:rPr>
        <w:t>2015)</w:t>
      </w:r>
      <w:r w:rsidR="00223948" w:rsidRPr="4260B97D">
        <w:rPr>
          <w:rFonts w:ascii="Arial" w:eastAsia="Arial" w:hAnsi="Arial" w:cs="Arial"/>
        </w:rPr>
        <w:fldChar w:fldCharType="end"/>
      </w:r>
      <w:sdt>
        <w:sdtPr>
          <w:rPr>
            <w:rFonts w:ascii="Arial" w:eastAsia="Arial" w:hAnsi="Arial" w:cs="Arial"/>
          </w:rPr>
          <w:id w:val="-218908934"/>
        </w:sdtPr>
        <w:sdtContent/>
      </w:sdt>
      <w:r w:rsidRPr="00EF31E6">
        <w:rPr>
          <w:rFonts w:ascii="Arial" w:hAnsi="Arial" w:cs="Arial"/>
        </w:rPr>
        <w:t>adds that such “symbolic” reporting often serves to maintain corporate legitimacy rather than to drive meaningful environmental change.</w:t>
      </w:r>
    </w:p>
    <w:p w14:paraId="5B765F38" w14:textId="28BC1988" w:rsidR="00EF31E6" w:rsidRPr="00296D5F" w:rsidRDefault="00EF31E6" w:rsidP="242C58B5">
      <w:pPr>
        <w:jc w:val="both"/>
        <w:rPr>
          <w:rFonts w:ascii="Arial" w:eastAsia="Arial" w:hAnsi="Arial" w:cs="Arial"/>
        </w:rPr>
      </w:pPr>
      <w:r w:rsidRPr="00296D5F">
        <w:rPr>
          <w:rFonts w:ascii="Arial" w:eastAsia="Arial Nova" w:hAnsi="Arial" w:cs="Arial"/>
        </w:rPr>
        <w:t xml:space="preserve">Further complicating the issue is the fragmented nature of </w:t>
      </w:r>
      <w:r w:rsidR="18662C86" w:rsidRPr="00296D5F">
        <w:rPr>
          <w:rFonts w:ascii="Arial" w:eastAsia="Arial Nova" w:hAnsi="Arial" w:cs="Arial"/>
        </w:rPr>
        <w:t xml:space="preserve">Tesco’s </w:t>
      </w:r>
      <w:r w:rsidRPr="00296D5F">
        <w:rPr>
          <w:rFonts w:ascii="Arial" w:eastAsia="Arial Nova" w:hAnsi="Arial" w:cs="Arial"/>
        </w:rPr>
        <w:t xml:space="preserve">supply chains. </w:t>
      </w:r>
      <w:r w:rsidR="18662C86" w:rsidRPr="00296D5F">
        <w:rPr>
          <w:rFonts w:ascii="Arial" w:eastAsia="Arial Nova" w:hAnsi="Arial" w:cs="Arial"/>
        </w:rPr>
        <w:t>The company</w:t>
      </w:r>
      <w:r w:rsidRPr="00296D5F">
        <w:rPr>
          <w:rFonts w:ascii="Arial" w:eastAsia="Arial Nova" w:hAnsi="Arial" w:cs="Arial"/>
        </w:rPr>
        <w:t xml:space="preserve"> sources products from thousands of suppliers </w:t>
      </w:r>
      <w:r w:rsidR="00223948" w:rsidRPr="00296D5F">
        <w:rPr>
          <w:rFonts w:ascii="Arial" w:eastAsia="Arial Nova" w:hAnsi="Arial" w:cs="Arial"/>
        </w:rPr>
        <w:t>worldwide</w:t>
      </w:r>
      <w:r w:rsidR="18662C86" w:rsidRPr="00296D5F">
        <w:rPr>
          <w:rFonts w:ascii="Arial" w:eastAsia="Arial Nova" w:hAnsi="Arial" w:cs="Arial"/>
        </w:rPr>
        <w:t>, making it challenging to maintain</w:t>
      </w:r>
      <w:r w:rsidRPr="00296D5F">
        <w:rPr>
          <w:rFonts w:ascii="Arial" w:eastAsia="Arial Nova" w:hAnsi="Arial" w:cs="Arial"/>
        </w:rPr>
        <w:t xml:space="preserve"> consistent sustainability standards across such a complex network</w:t>
      </w:r>
      <w:r w:rsidR="18662C86" w:rsidRPr="00296D5F">
        <w:rPr>
          <w:rFonts w:ascii="Arial" w:eastAsia="Arial Nova" w:hAnsi="Arial" w:cs="Arial"/>
        </w:rPr>
        <w:t>. Recent reports by</w:t>
      </w:r>
      <w:r w:rsidRPr="00296D5F">
        <w:rPr>
          <w:rFonts w:ascii="Arial" w:eastAsia="Arial Nova" w:hAnsi="Arial" w:cs="Arial"/>
        </w:rPr>
        <w:t xml:space="preserve"> Mighty Earth (2023) </w:t>
      </w:r>
      <w:r w:rsidR="18662C86" w:rsidRPr="00296D5F">
        <w:rPr>
          <w:rFonts w:ascii="Arial" w:eastAsia="Arial Nova" w:hAnsi="Arial" w:cs="Arial"/>
        </w:rPr>
        <w:t>indicate</w:t>
      </w:r>
      <w:r w:rsidRPr="00296D5F">
        <w:rPr>
          <w:rFonts w:ascii="Arial" w:eastAsia="Arial Nova" w:hAnsi="Arial" w:cs="Arial"/>
        </w:rPr>
        <w:t xml:space="preserve"> that Tesco’s supply chain has been linked to illegal deforestation in the Amazon, particularly </w:t>
      </w:r>
      <w:r w:rsidR="18662C86" w:rsidRPr="00296D5F">
        <w:rPr>
          <w:rFonts w:ascii="Arial" w:eastAsia="Arial Nova" w:hAnsi="Arial" w:cs="Arial"/>
        </w:rPr>
        <w:t>due to</w:t>
      </w:r>
      <w:r w:rsidRPr="00296D5F">
        <w:rPr>
          <w:rFonts w:ascii="Arial" w:eastAsia="Arial Nova" w:hAnsi="Arial" w:cs="Arial"/>
        </w:rPr>
        <w:t xml:space="preserve"> soy sourced from suppliers engaging in unsustainable practices</w:t>
      </w:r>
      <w:r w:rsidR="18662C86" w:rsidRPr="00296D5F">
        <w:rPr>
          <w:rFonts w:ascii="Arial" w:hAnsi="Arial" w:cs="Arial"/>
        </w:rPr>
        <w:t xml:space="preserve"> </w:t>
      </w:r>
      <w:r w:rsidR="540A385F" w:rsidRPr="00296D5F">
        <w:rPr>
          <w:rFonts w:ascii="Arial" w:hAnsi="Arial" w:cs="Arial"/>
        </w:rPr>
        <w:t>￼</w:t>
      </w:r>
      <w:r w:rsidR="00223948" w:rsidRPr="00296D5F">
        <w:rPr>
          <w:rFonts w:ascii="Arial" w:eastAsia="Arial" w:hAnsi="Arial" w:cs="Arial"/>
        </w:rPr>
        <w:fldChar w:fldCharType="begin"/>
      </w:r>
      <w:r w:rsidR="00223948" w:rsidRPr="00296D5F">
        <w:rPr>
          <w:rFonts w:ascii="Arial" w:hAnsi="Arial" w:cs="Arial"/>
        </w:rPr>
        <w:instrText xml:space="preserve"> CITATION Gio24 \l 2057 </w:instrText>
      </w:r>
      <w:r w:rsidR="00223948" w:rsidRPr="00296D5F">
        <w:rPr>
          <w:rFonts w:ascii="Arial" w:hAnsi="Arial" w:cs="Arial"/>
        </w:rPr>
        <w:fldChar w:fldCharType="separate"/>
      </w:r>
      <w:r w:rsidR="00296D5F" w:rsidRPr="00296D5F">
        <w:rPr>
          <w:rFonts w:ascii="Arial" w:hAnsi="Arial" w:cs="Arial"/>
          <w:noProof/>
        </w:rPr>
        <w:t>(Giorgetti, 2024</w:t>
      </w:r>
      <w:r w:rsidR="00223948" w:rsidRPr="00296D5F">
        <w:rPr>
          <w:rFonts w:ascii="Arial" w:hAnsi="Arial" w:cs="Arial"/>
        </w:rPr>
        <w:fldChar w:fldCharType="end"/>
      </w:r>
      <w:r w:rsidR="0980110C" w:rsidRPr="00296D5F">
        <w:rPr>
          <w:rFonts w:ascii="Arial" w:hAnsi="Arial" w:cs="Arial"/>
        </w:rPr>
        <w:t>.</w:t>
      </w:r>
      <w:r w:rsidRPr="00296D5F">
        <w:rPr>
          <w:rFonts w:ascii="Arial" w:hAnsi="Arial" w:cs="Arial"/>
        </w:rPr>
        <w:t xml:space="preserve"> </w:t>
      </w:r>
      <w:r w:rsidRPr="00296D5F">
        <w:rPr>
          <w:rFonts w:ascii="Arial" w:eastAsia="Arial" w:hAnsi="Arial" w:cs="Arial"/>
        </w:rPr>
        <w:t xml:space="preserve">These findings </w:t>
      </w:r>
      <w:r w:rsidR="4876C8F7" w:rsidRPr="00296D5F">
        <w:rPr>
          <w:rFonts w:ascii="Arial" w:eastAsia="Arial" w:hAnsi="Arial" w:cs="Arial"/>
        </w:rPr>
        <w:t>highlight</w:t>
      </w:r>
      <w:r w:rsidRPr="00296D5F">
        <w:rPr>
          <w:rFonts w:ascii="Arial" w:eastAsia="Arial" w:hAnsi="Arial" w:cs="Arial"/>
        </w:rPr>
        <w:t xml:space="preserve"> the </w:t>
      </w:r>
      <w:r w:rsidR="4876C8F7" w:rsidRPr="00296D5F">
        <w:rPr>
          <w:rFonts w:ascii="Arial" w:eastAsia="Arial" w:hAnsi="Arial" w:cs="Arial"/>
        </w:rPr>
        <w:t xml:space="preserve">urgent </w:t>
      </w:r>
      <w:r w:rsidRPr="00296D5F">
        <w:rPr>
          <w:rFonts w:ascii="Arial" w:eastAsia="Arial" w:hAnsi="Arial" w:cs="Arial"/>
        </w:rPr>
        <w:t xml:space="preserve">need for </w:t>
      </w:r>
      <w:r w:rsidR="4876C8F7" w:rsidRPr="00296D5F">
        <w:rPr>
          <w:rFonts w:ascii="Arial" w:eastAsia="Arial" w:hAnsi="Arial" w:cs="Arial"/>
        </w:rPr>
        <w:t xml:space="preserve">Tesco to implement </w:t>
      </w:r>
      <w:r w:rsidRPr="00296D5F">
        <w:rPr>
          <w:rFonts w:ascii="Arial" w:eastAsia="Arial" w:hAnsi="Arial" w:cs="Arial"/>
        </w:rPr>
        <w:t xml:space="preserve">robust supplier audits, </w:t>
      </w:r>
      <w:r w:rsidR="4876C8F7" w:rsidRPr="00296D5F">
        <w:rPr>
          <w:rFonts w:ascii="Arial" w:eastAsia="Arial" w:hAnsi="Arial" w:cs="Arial"/>
        </w:rPr>
        <w:t>strengthen</w:t>
      </w:r>
      <w:r w:rsidRPr="00296D5F">
        <w:rPr>
          <w:rFonts w:ascii="Arial" w:eastAsia="Arial" w:hAnsi="Arial" w:cs="Arial"/>
        </w:rPr>
        <w:t xml:space="preserve"> traceability</w:t>
      </w:r>
      <w:r w:rsidR="4876C8F7" w:rsidRPr="00296D5F">
        <w:rPr>
          <w:rFonts w:ascii="Arial" w:eastAsia="Arial" w:hAnsi="Arial" w:cs="Arial"/>
        </w:rPr>
        <w:t xml:space="preserve"> measures</w:t>
      </w:r>
      <w:r w:rsidRPr="00296D5F">
        <w:rPr>
          <w:rFonts w:ascii="Arial" w:eastAsia="Arial" w:hAnsi="Arial" w:cs="Arial"/>
        </w:rPr>
        <w:t xml:space="preserve">, and </w:t>
      </w:r>
      <w:r w:rsidR="4876C8F7" w:rsidRPr="00296D5F">
        <w:rPr>
          <w:rFonts w:ascii="Arial" w:eastAsia="Arial" w:hAnsi="Arial" w:cs="Arial"/>
        </w:rPr>
        <w:t xml:space="preserve">enforce </w:t>
      </w:r>
      <w:r w:rsidRPr="00296D5F">
        <w:rPr>
          <w:rFonts w:ascii="Arial" w:eastAsia="Arial" w:hAnsi="Arial" w:cs="Arial"/>
        </w:rPr>
        <w:t>stricter sustainability standards</w:t>
      </w:r>
      <w:r w:rsidR="4876C8F7" w:rsidRPr="00296D5F">
        <w:rPr>
          <w:rFonts w:ascii="Arial" w:eastAsia="Arial" w:hAnsi="Arial" w:cs="Arial"/>
        </w:rPr>
        <w:t xml:space="preserve"> throughout its supply chain</w:t>
      </w:r>
      <w:r w:rsidRPr="00296D5F">
        <w:rPr>
          <w:rFonts w:ascii="Arial" w:eastAsia="Arial" w:hAnsi="Arial" w:cs="Arial"/>
        </w:rPr>
        <w:t>.</w:t>
      </w:r>
    </w:p>
    <w:p w14:paraId="40BC0CD0" w14:textId="04409039" w:rsidR="7F0282E0" w:rsidRDefault="7F0282E0" w:rsidP="7F0282E0">
      <w:pPr>
        <w:pStyle w:val="NormalWeb"/>
        <w:jc w:val="both"/>
        <w:rPr>
          <w:rFonts w:ascii="Arial" w:hAnsi="Arial" w:cs="Arial"/>
        </w:rPr>
      </w:pPr>
    </w:p>
    <w:p w14:paraId="672FBC63" w14:textId="55A0AF91" w:rsidR="00EF31E6" w:rsidRPr="00EF31E6" w:rsidRDefault="00EF31E6" w:rsidP="00870D46">
      <w:pPr>
        <w:pStyle w:val="NormalWeb"/>
        <w:jc w:val="both"/>
        <w:rPr>
          <w:rFonts w:ascii="Arial" w:eastAsia="Arial" w:hAnsi="Arial" w:cs="Arial"/>
        </w:rPr>
      </w:pPr>
      <w:r w:rsidRPr="00EF31E6">
        <w:rPr>
          <w:rFonts w:ascii="Arial" w:hAnsi="Arial" w:cs="Arial"/>
        </w:rPr>
        <w:t xml:space="preserve">In the area of packaging waste, Tesco has introduced several initiatives to reduce plastic use, including the removal of hard-to-recycle materials, increasing the proportion of own-brand packaging that is recyclable, and promoting reusable packaging solutions. However, a recent study by Smith </w:t>
      </w:r>
      <w:sdt>
        <w:sdtPr>
          <w:rPr>
            <w:rFonts w:ascii="Arial" w:eastAsia="Arial" w:hAnsi="Arial" w:cs="Arial"/>
          </w:rPr>
          <w:id w:val="-1417851051"/>
          <w:citation/>
        </w:sdtPr>
        <w:sdtContent>
          <w:r w:rsidR="00223948" w:rsidRPr="4260B97D">
            <w:rPr>
              <w:rFonts w:ascii="Arial" w:eastAsia="Arial" w:hAnsi="Arial" w:cs="Arial"/>
            </w:rPr>
            <w:fldChar w:fldCharType="begin"/>
          </w:r>
          <w:r w:rsidR="00223948" w:rsidRPr="4260B97D">
            <w:rPr>
              <w:rFonts w:ascii="Arial" w:eastAsia="Arial" w:hAnsi="Arial" w:cs="Arial"/>
            </w:rPr>
            <w:instrText xml:space="preserve">CITATION Bre24 \n  \t  \l 2057 </w:instrText>
          </w:r>
          <w:r w:rsidR="00223948" w:rsidRPr="4260B97D">
            <w:rPr>
              <w:rFonts w:ascii="Arial" w:eastAsia="Arial" w:hAnsi="Arial" w:cs="Arial"/>
            </w:rPr>
            <w:fldChar w:fldCharType="separate"/>
          </w:r>
          <w:r w:rsidR="00296D5F" w:rsidRPr="006D7759">
            <w:rPr>
              <w:rFonts w:ascii="Arial" w:hAnsi="Arial" w:cs="Arial"/>
            </w:rPr>
            <w:t>(2024)</w:t>
          </w:r>
          <w:r w:rsidR="00223948" w:rsidRPr="4260B97D">
            <w:rPr>
              <w:rFonts w:ascii="Arial" w:eastAsia="Arial" w:hAnsi="Arial" w:cs="Arial"/>
            </w:rPr>
            <w:fldChar w:fldCharType="end"/>
          </w:r>
        </w:sdtContent>
      </w:sdt>
      <w:r w:rsidR="00223948" w:rsidRPr="4260B97D">
        <w:rPr>
          <w:rFonts w:ascii="Arial" w:eastAsia="Arial" w:hAnsi="Arial" w:cs="Arial"/>
        </w:rPr>
        <w:t xml:space="preserve"> </w:t>
      </w:r>
      <w:r w:rsidRPr="00EF31E6">
        <w:rPr>
          <w:rFonts w:ascii="Arial" w:hAnsi="Arial" w:cs="Arial"/>
        </w:rPr>
        <w:t>found that cost barriers, consumer resistance, and logistical challenges often limit the scalability of these solutions.</w:t>
      </w:r>
    </w:p>
    <w:p w14:paraId="291C70DD" w14:textId="72807C6D" w:rsidR="5F365E66" w:rsidRDefault="5F365E66" w:rsidP="5F365E66">
      <w:pPr>
        <w:pStyle w:val="NormalWeb"/>
        <w:jc w:val="both"/>
        <w:rPr>
          <w:rFonts w:ascii="Arial" w:hAnsi="Arial" w:cs="Arial"/>
        </w:rPr>
      </w:pPr>
    </w:p>
    <w:p w14:paraId="2D5B0206" w14:textId="6AFD8B9E" w:rsidR="00EF31E6" w:rsidRPr="00EF31E6" w:rsidRDefault="00387BD4" w:rsidP="00870D46">
      <w:pPr>
        <w:pStyle w:val="NormalWeb"/>
        <w:jc w:val="both"/>
        <w:rPr>
          <w:rFonts w:ascii="Arial" w:eastAsia="Arial" w:hAnsi="Arial" w:cs="Arial"/>
        </w:rPr>
      </w:pPr>
      <w:r>
        <w:rPr>
          <w:rFonts w:ascii="Arial" w:hAnsi="Arial" w:cs="Arial"/>
        </w:rPr>
        <w:t xml:space="preserve">In addition to this, </w:t>
      </w:r>
      <w:r w:rsidR="00EF31E6" w:rsidRPr="00EF31E6">
        <w:rPr>
          <w:rFonts w:ascii="Arial" w:hAnsi="Arial" w:cs="Arial"/>
        </w:rPr>
        <w:t xml:space="preserve">consumer behaviour plays a crucial role in waste reduction. Tesco has launched educational campaigns to encourage shoppers to reduce food waste at home, such as proper storage techniques and understanding “best before” dates. Nevertheless, studies suggest that consumer awareness remains limited, and behavioural change is slow </w:t>
      </w:r>
      <w:sdt>
        <w:sdtPr>
          <w:rPr>
            <w:rFonts w:ascii="Arial" w:eastAsia="Arial" w:hAnsi="Arial" w:cs="Arial"/>
          </w:rPr>
          <w:id w:val="-1229849247"/>
          <w:citation/>
        </w:sdtPr>
        <w:sdtContent>
          <w:r w:rsidR="00223948" w:rsidRPr="4260B97D">
            <w:rPr>
              <w:rFonts w:ascii="Arial" w:eastAsia="Arial" w:hAnsi="Arial" w:cs="Arial"/>
            </w:rPr>
            <w:fldChar w:fldCharType="begin"/>
          </w:r>
          <w:r w:rsidR="00223948" w:rsidRPr="4260B97D">
            <w:rPr>
              <w:rFonts w:ascii="Arial" w:eastAsia="Arial" w:hAnsi="Arial" w:cs="Arial"/>
            </w:rPr>
            <w:instrText xml:space="preserve"> CITATION Kat191 \l 2057 </w:instrText>
          </w:r>
          <w:r w:rsidR="00223948" w:rsidRPr="4260B97D">
            <w:rPr>
              <w:rFonts w:ascii="Arial" w:eastAsia="Arial" w:hAnsi="Arial" w:cs="Arial"/>
            </w:rPr>
            <w:fldChar w:fldCharType="separate"/>
          </w:r>
          <w:r w:rsidR="00296D5F" w:rsidRPr="006D7759">
            <w:rPr>
              <w:rFonts w:ascii="Arial" w:hAnsi="Arial" w:cs="Arial"/>
            </w:rPr>
            <w:t>(White, 2019)</w:t>
          </w:r>
          <w:r w:rsidR="00223948" w:rsidRPr="4260B97D">
            <w:rPr>
              <w:rFonts w:ascii="Arial" w:eastAsia="Arial" w:hAnsi="Arial" w:cs="Arial"/>
            </w:rPr>
            <w:fldChar w:fldCharType="end"/>
          </w:r>
        </w:sdtContent>
      </w:sdt>
      <w:r w:rsidR="00EF31E6" w:rsidRPr="00EF31E6">
        <w:rPr>
          <w:rFonts w:ascii="Arial" w:hAnsi="Arial" w:cs="Arial"/>
        </w:rPr>
        <w:t>. Effective waste reduction requires a coordinated approach that includes both supply-side interventions and demand-side education.</w:t>
      </w:r>
    </w:p>
    <w:p w14:paraId="6E12AD0C" w14:textId="430A5FC7" w:rsidR="5F880769" w:rsidRDefault="5F880769" w:rsidP="5F880769">
      <w:pPr>
        <w:pStyle w:val="NormalWeb"/>
        <w:jc w:val="both"/>
        <w:rPr>
          <w:rFonts w:ascii="Arial" w:hAnsi="Arial" w:cs="Arial"/>
        </w:rPr>
      </w:pPr>
    </w:p>
    <w:p w14:paraId="176974C7" w14:textId="776A28B0" w:rsidR="00EF31E6" w:rsidRPr="00EF31E6" w:rsidRDefault="00EF31E6" w:rsidP="00870D46">
      <w:pPr>
        <w:pStyle w:val="NormalWeb"/>
        <w:jc w:val="both"/>
        <w:rPr>
          <w:rFonts w:ascii="Arial" w:eastAsia="Arial" w:hAnsi="Arial" w:cs="Arial"/>
        </w:rPr>
      </w:pPr>
      <w:r w:rsidRPr="00EF31E6">
        <w:rPr>
          <w:rFonts w:ascii="Arial" w:hAnsi="Arial" w:cs="Arial"/>
        </w:rPr>
        <w:t xml:space="preserve">Scholars have also discussed the importance of technology in waste management. Innovations such as AI-powered inventory systems, IoT devices for real-time monitoring, and blockchain for supply chain transparency are being increasingly adopted in the retail sector </w:t>
      </w:r>
      <w:sdt>
        <w:sdtPr>
          <w:rPr>
            <w:rFonts w:ascii="Arial" w:eastAsia="Arial" w:hAnsi="Arial" w:cs="Arial"/>
          </w:rPr>
          <w:id w:val="-1104182832"/>
          <w:citation/>
        </w:sdtPr>
        <w:sdtContent>
          <w:r w:rsidR="00223948" w:rsidRPr="4260B97D">
            <w:rPr>
              <w:rFonts w:ascii="Arial" w:eastAsia="Arial" w:hAnsi="Arial" w:cs="Arial"/>
            </w:rPr>
            <w:fldChar w:fldCharType="begin"/>
          </w:r>
          <w:r w:rsidR="00223948" w:rsidRPr="4260B97D">
            <w:rPr>
              <w:rFonts w:ascii="Arial" w:eastAsia="Arial" w:hAnsi="Arial" w:cs="Arial"/>
            </w:rPr>
            <w:instrText xml:space="preserve"> CITATION Vee24 \l 2057 </w:instrText>
          </w:r>
          <w:r w:rsidR="00223948" w:rsidRPr="4260B97D">
            <w:rPr>
              <w:rFonts w:ascii="Arial" w:eastAsia="Arial" w:hAnsi="Arial" w:cs="Arial"/>
            </w:rPr>
            <w:fldChar w:fldCharType="separate"/>
          </w:r>
          <w:r w:rsidR="00296D5F" w:rsidRPr="006D7759">
            <w:rPr>
              <w:rFonts w:ascii="Arial" w:hAnsi="Arial" w:cs="Arial"/>
            </w:rPr>
            <w:t>(Grover, 2024)</w:t>
          </w:r>
          <w:r w:rsidR="00223948" w:rsidRPr="4260B97D">
            <w:rPr>
              <w:rFonts w:ascii="Arial" w:eastAsia="Arial" w:hAnsi="Arial" w:cs="Arial"/>
            </w:rPr>
            <w:fldChar w:fldCharType="end"/>
          </w:r>
        </w:sdtContent>
      </w:sdt>
      <w:r w:rsidR="00223948" w:rsidRPr="4260B97D">
        <w:rPr>
          <w:rFonts w:ascii="Arial" w:eastAsia="Arial" w:hAnsi="Arial" w:cs="Arial"/>
        </w:rPr>
        <w:t xml:space="preserve">. </w:t>
      </w:r>
      <w:r w:rsidRPr="00EF31E6">
        <w:rPr>
          <w:rFonts w:ascii="Arial" w:hAnsi="Arial" w:cs="Arial"/>
        </w:rPr>
        <w:t>Tesco has trialled some of these technologies in it</w:t>
      </w:r>
      <w:r w:rsidR="00223948">
        <w:rPr>
          <w:rFonts w:ascii="Arial" w:hAnsi="Arial" w:cs="Arial"/>
        </w:rPr>
        <w:t xml:space="preserve"> i</w:t>
      </w:r>
      <w:r w:rsidRPr="00EF31E6">
        <w:rPr>
          <w:rFonts w:ascii="Arial" w:hAnsi="Arial" w:cs="Arial"/>
        </w:rPr>
        <w:t>s distribution centres, although full-scale implementation is still underway. The integration of such technologies could drastically improve forecasting accuracy, reduce spoilage, and increase the efficiency of food redistribution networks.</w:t>
      </w:r>
    </w:p>
    <w:p w14:paraId="4C676BC1" w14:textId="0C86C3EF" w:rsidR="0D70EDCE" w:rsidRDefault="0D70EDCE" w:rsidP="0D70EDCE">
      <w:pPr>
        <w:pStyle w:val="NormalWeb"/>
        <w:jc w:val="both"/>
        <w:rPr>
          <w:rFonts w:ascii="Arial" w:hAnsi="Arial" w:cs="Arial"/>
        </w:rPr>
      </w:pPr>
    </w:p>
    <w:p w14:paraId="7CE671C7" w14:textId="700B27E2" w:rsidR="007C603C" w:rsidRDefault="007C603C" w:rsidP="00870D46">
      <w:pPr>
        <w:jc w:val="both"/>
        <w:rPr>
          <w:rFonts w:ascii="Arial" w:hAnsi="Arial" w:cs="Arial"/>
        </w:rPr>
      </w:pPr>
      <w:r w:rsidRPr="007C603C">
        <w:rPr>
          <w:rFonts w:ascii="Arial" w:hAnsi="Arial" w:cs="Arial"/>
        </w:rPr>
        <w:t xml:space="preserve">In addition, peer-reviewed studies have explored the social implications of food waste. For instance, food waste in high-income countries like the UK is often </w:t>
      </w:r>
      <w:r w:rsidR="00223948">
        <w:rPr>
          <w:rFonts w:ascii="Arial" w:hAnsi="Arial" w:cs="Arial"/>
        </w:rPr>
        <w:t>compared</w:t>
      </w:r>
      <w:r w:rsidRPr="007C603C">
        <w:rPr>
          <w:rFonts w:ascii="Arial" w:hAnsi="Arial" w:cs="Arial"/>
        </w:rPr>
        <w:t xml:space="preserve"> with rising levels of food insecurity. Tesco’s involvement with food redistribution charities like </w:t>
      </w:r>
      <w:r w:rsidR="00E9435E" w:rsidRPr="007C603C">
        <w:rPr>
          <w:rFonts w:ascii="Arial" w:hAnsi="Arial" w:cs="Arial"/>
        </w:rPr>
        <w:t>F</w:t>
      </w:r>
      <w:r w:rsidR="00E9435E">
        <w:rPr>
          <w:rFonts w:ascii="Arial" w:hAnsi="Arial" w:cs="Arial"/>
        </w:rPr>
        <w:t>air</w:t>
      </w:r>
      <w:r w:rsidR="00E9435E" w:rsidRPr="007C603C">
        <w:rPr>
          <w:rFonts w:ascii="Arial" w:hAnsi="Arial" w:cs="Arial"/>
        </w:rPr>
        <w:t>share</w:t>
      </w:r>
      <w:r w:rsidRPr="007C603C">
        <w:rPr>
          <w:rFonts w:ascii="Arial" w:hAnsi="Arial" w:cs="Arial"/>
        </w:rPr>
        <w:t xml:space="preserve"> helps bridge this gap, but critics argue that relying on corporate surplus is not a sustainable solution to systemic poverty </w:t>
      </w:r>
      <w:sdt>
        <w:sdtPr>
          <w:rPr>
            <w:rFonts w:ascii="Arial" w:eastAsia="Arial" w:hAnsi="Arial" w:cs="Arial"/>
          </w:rPr>
          <w:id w:val="-736855208"/>
          <w:citation/>
        </w:sdtPr>
        <w:sdtContent>
          <w:r w:rsidR="00223948" w:rsidRPr="4260B97D">
            <w:rPr>
              <w:rFonts w:ascii="Arial" w:eastAsia="Arial" w:hAnsi="Arial" w:cs="Arial"/>
            </w:rPr>
            <w:fldChar w:fldCharType="begin"/>
          </w:r>
          <w:r w:rsidR="00223948" w:rsidRPr="4260B97D">
            <w:rPr>
              <w:rFonts w:ascii="Arial" w:eastAsia="Arial" w:hAnsi="Arial" w:cs="Arial"/>
            </w:rPr>
            <w:instrText xml:space="preserve"> CITATION Sag21 \l 2057 </w:instrText>
          </w:r>
          <w:r w:rsidR="00223948" w:rsidRPr="4260B97D">
            <w:rPr>
              <w:rFonts w:ascii="Arial" w:eastAsia="Arial" w:hAnsi="Arial" w:cs="Arial"/>
            </w:rPr>
            <w:fldChar w:fldCharType="separate"/>
          </w:r>
          <w:r w:rsidR="00296D5F" w:rsidRPr="006D7759">
            <w:rPr>
              <w:rFonts w:ascii="Arial" w:hAnsi="Arial" w:cs="Arial"/>
            </w:rPr>
            <w:t>(Sage, 2021)</w:t>
          </w:r>
          <w:r w:rsidR="00223948" w:rsidRPr="4260B97D">
            <w:rPr>
              <w:rFonts w:ascii="Arial" w:eastAsia="Arial" w:hAnsi="Arial" w:cs="Arial"/>
            </w:rPr>
            <w:fldChar w:fldCharType="end"/>
          </w:r>
        </w:sdtContent>
      </w:sdt>
      <w:r w:rsidRPr="007C603C">
        <w:rPr>
          <w:rFonts w:ascii="Arial" w:hAnsi="Arial" w:cs="Arial"/>
        </w:rPr>
        <w:t>. However, proponents of such partnerships argue that they offer an immediate and pragmatic response to food insecurity while also reducing landfill waste. As Alexander and Stanley (2020) note, food redistribution programmes like those supported by Tesco help redirect edible food away from waste streams and contribute to community resilience, especially when integrated with wider social support systems</w:t>
      </w:r>
      <w:sdt>
        <w:sdtPr>
          <w:rPr>
            <w:rFonts w:ascii="Arial" w:eastAsia="Arial" w:hAnsi="Arial" w:cs="Arial"/>
          </w:rPr>
          <w:id w:val="84505259"/>
          <w:citation/>
        </w:sdtPr>
        <w:sdtContent>
          <w:r w:rsidR="00223948" w:rsidRPr="4260B97D">
            <w:rPr>
              <w:rFonts w:ascii="Arial" w:eastAsia="Arial" w:hAnsi="Arial" w:cs="Arial"/>
            </w:rPr>
            <w:fldChar w:fldCharType="begin"/>
          </w:r>
          <w:r w:rsidR="00223948" w:rsidRPr="4260B97D">
            <w:rPr>
              <w:rFonts w:ascii="Arial" w:eastAsia="Arial" w:hAnsi="Arial" w:cs="Arial"/>
            </w:rPr>
            <w:instrText xml:space="preserve"> CITATION Tyr24 \l 2057 </w:instrText>
          </w:r>
          <w:r w:rsidR="00223948" w:rsidRPr="4260B97D">
            <w:rPr>
              <w:rFonts w:ascii="Arial" w:eastAsia="Arial" w:hAnsi="Arial" w:cs="Arial"/>
            </w:rPr>
            <w:fldChar w:fldCharType="separate"/>
          </w:r>
          <w:r w:rsidR="00296D5F">
            <w:rPr>
              <w:rFonts w:ascii="Arial" w:hAnsi="Arial" w:cs="Arial"/>
            </w:rPr>
            <w:t xml:space="preserve"> </w:t>
          </w:r>
          <w:r w:rsidR="00296D5F" w:rsidRPr="006D7759">
            <w:rPr>
              <w:rFonts w:ascii="Arial" w:hAnsi="Arial" w:cs="Arial"/>
            </w:rPr>
            <w:t>(Vasconcellos, 2024)</w:t>
          </w:r>
          <w:r w:rsidR="00223948" w:rsidRPr="4260B97D">
            <w:rPr>
              <w:rFonts w:ascii="Arial" w:eastAsia="Arial" w:hAnsi="Arial" w:cs="Arial"/>
            </w:rPr>
            <w:fldChar w:fldCharType="end"/>
          </w:r>
        </w:sdtContent>
      </w:sdt>
      <w:r w:rsidRPr="4260B97D">
        <w:rPr>
          <w:rFonts w:ascii="Arial" w:eastAsia="Arial" w:hAnsi="Arial" w:cs="Arial"/>
        </w:rPr>
        <w:t>.</w:t>
      </w:r>
    </w:p>
    <w:p w14:paraId="34E432BA" w14:textId="6B0FDD2A" w:rsidR="00E475A7" w:rsidRDefault="00E475A7" w:rsidP="00870D46">
      <w:pPr>
        <w:pStyle w:val="Heading2"/>
        <w:jc w:val="both"/>
        <w:rPr>
          <w:rFonts w:ascii="Arial" w:hAnsi="Arial" w:cs="Arial"/>
        </w:rPr>
      </w:pPr>
    </w:p>
    <w:p w14:paraId="2F9AF0EB" w14:textId="17A1CA8D" w:rsidR="00AB3285" w:rsidRDefault="00AB3285" w:rsidP="00870D46">
      <w:pPr>
        <w:pStyle w:val="Heading2"/>
        <w:jc w:val="both"/>
        <w:rPr>
          <w:rFonts w:ascii="Arial" w:eastAsia="Times New Roman" w:hAnsi="Arial" w:cs="Arial"/>
          <w:lang w:eastAsia="en-GB"/>
        </w:rPr>
      </w:pPr>
      <w:bookmarkStart w:id="30" w:name="_Toc203047433"/>
      <w:r>
        <w:t>2.4 The Role of Stakeholders in Sustainability</w:t>
      </w:r>
      <w:bookmarkEnd w:id="30"/>
    </w:p>
    <w:p w14:paraId="09242680" w14:textId="77777777" w:rsidR="00D91CE2" w:rsidRPr="004F020E" w:rsidRDefault="00D91CE2" w:rsidP="00870D46">
      <w:pPr>
        <w:pStyle w:val="Heading2"/>
        <w:jc w:val="both"/>
        <w:rPr>
          <w:rFonts w:eastAsia="Times New Roman"/>
          <w:lang w:eastAsia="en-GB"/>
        </w:rPr>
      </w:pPr>
    </w:p>
    <w:p w14:paraId="1BEC5E4B" w14:textId="30DE243F" w:rsidR="002760E0" w:rsidRPr="002760E0" w:rsidRDefault="002760E0" w:rsidP="00870D46">
      <w:pPr>
        <w:pStyle w:val="NormalWeb"/>
        <w:jc w:val="both"/>
        <w:rPr>
          <w:rFonts w:ascii="Arial" w:eastAsia="Arial" w:hAnsi="Arial" w:cs="Arial"/>
        </w:rPr>
      </w:pPr>
      <w:r w:rsidRPr="002760E0">
        <w:rPr>
          <w:rFonts w:ascii="Arial" w:hAnsi="Arial" w:cs="Arial"/>
        </w:rPr>
        <w:t>Stakeholder engagement is a cornerstone of effective sustainability strategies. Freeman’s Stakeholder Theory (1984) argues that businesses must balance the interests of all stakeholders</w:t>
      </w:r>
      <w:r w:rsidR="00223948" w:rsidRPr="4260B97D">
        <w:rPr>
          <w:rFonts w:ascii="Arial" w:eastAsia="Arial" w:hAnsi="Arial" w:cs="Arial"/>
        </w:rPr>
        <w:t>,</w:t>
      </w:r>
      <w:r w:rsidRPr="002760E0">
        <w:rPr>
          <w:rFonts w:ascii="Arial" w:hAnsi="Arial" w:cs="Arial"/>
        </w:rPr>
        <w:t xml:space="preserve"> not just shareholders</w:t>
      </w:r>
      <w:r w:rsidR="00223948" w:rsidRPr="4260B97D">
        <w:rPr>
          <w:rFonts w:ascii="Arial" w:eastAsia="Arial" w:hAnsi="Arial" w:cs="Arial"/>
        </w:rPr>
        <w:t>,</w:t>
      </w:r>
      <w:r w:rsidRPr="002760E0">
        <w:rPr>
          <w:rFonts w:ascii="Arial" w:hAnsi="Arial" w:cs="Arial"/>
        </w:rPr>
        <w:t xml:space="preserve"> to achieve long-term success</w:t>
      </w:r>
      <w:sdt>
        <w:sdtPr>
          <w:rPr>
            <w:rFonts w:ascii="Arial" w:eastAsia="Arial" w:hAnsi="Arial" w:cs="Arial"/>
          </w:rPr>
          <w:id w:val="1665045679"/>
          <w:citation/>
        </w:sdtPr>
        <w:sdtContent>
          <w:r w:rsidR="00223948" w:rsidRPr="4260B97D">
            <w:rPr>
              <w:rFonts w:ascii="Arial" w:eastAsia="Arial" w:hAnsi="Arial" w:cs="Arial"/>
            </w:rPr>
            <w:fldChar w:fldCharType="begin"/>
          </w:r>
          <w:r w:rsidR="00223948" w:rsidRPr="4260B97D">
            <w:rPr>
              <w:rFonts w:ascii="Arial" w:eastAsia="Arial" w:hAnsi="Arial" w:cs="Arial"/>
            </w:rPr>
            <w:instrText xml:space="preserve"> CITATION San17 \l 2057 </w:instrText>
          </w:r>
          <w:r w:rsidR="00223948" w:rsidRPr="4260B97D">
            <w:rPr>
              <w:rFonts w:ascii="Arial" w:eastAsia="Arial" w:hAnsi="Arial" w:cs="Arial"/>
            </w:rPr>
            <w:fldChar w:fldCharType="separate"/>
          </w:r>
          <w:r w:rsidR="00296D5F">
            <w:rPr>
              <w:rFonts w:ascii="Arial" w:eastAsia="Arial" w:hAnsi="Arial" w:cs="Arial"/>
            </w:rPr>
            <w:t xml:space="preserve"> </w:t>
          </w:r>
          <w:r w:rsidR="00296D5F" w:rsidRPr="006D7759">
            <w:rPr>
              <w:rFonts w:ascii="Arial" w:hAnsi="Arial" w:cs="Arial"/>
            </w:rPr>
            <w:t>(Waddock, 2017)</w:t>
          </w:r>
          <w:r w:rsidR="00223948" w:rsidRPr="4260B97D">
            <w:rPr>
              <w:rFonts w:ascii="Arial" w:eastAsia="Arial" w:hAnsi="Arial" w:cs="Arial"/>
            </w:rPr>
            <w:fldChar w:fldCharType="end"/>
          </w:r>
        </w:sdtContent>
      </w:sdt>
      <w:r w:rsidRPr="002760E0">
        <w:rPr>
          <w:rFonts w:ascii="Arial" w:hAnsi="Arial" w:cs="Arial"/>
        </w:rPr>
        <w:t>. This includes customers, suppliers, employees, regulators, and communities. For Tesco, managing these diverse stakeholder expectations is critical in its pursuit of sustainability.</w:t>
      </w:r>
    </w:p>
    <w:p w14:paraId="6DBCD1D6" w14:textId="553C0576" w:rsidR="0D70EDCE" w:rsidRDefault="0D70EDCE" w:rsidP="0D70EDCE">
      <w:pPr>
        <w:pStyle w:val="NormalWeb"/>
        <w:jc w:val="both"/>
        <w:rPr>
          <w:rFonts w:ascii="Arial" w:hAnsi="Arial" w:cs="Arial"/>
        </w:rPr>
      </w:pPr>
    </w:p>
    <w:p w14:paraId="55EA1F6A" w14:textId="2699D50E" w:rsidR="002760E0" w:rsidRPr="002760E0" w:rsidRDefault="002760E0" w:rsidP="00870D46">
      <w:pPr>
        <w:pStyle w:val="NormalWeb"/>
        <w:jc w:val="both"/>
        <w:rPr>
          <w:rFonts w:ascii="Arial" w:eastAsia="Arial" w:hAnsi="Arial" w:cs="Arial"/>
        </w:rPr>
      </w:pPr>
      <w:r w:rsidRPr="002760E0">
        <w:rPr>
          <w:rFonts w:ascii="Arial" w:hAnsi="Arial" w:cs="Arial"/>
        </w:rPr>
        <w:t xml:space="preserve">Tesco’s engagement strategies include collaborating with suppliers to develop sustainable products, launching awareness campaigns for consumers, and participating in industry-wide coalitions to improve environmental standards. For example, Tesco is a founding member of the UK Plastics Pact, which brings together businesses, governments, and NGOs to reduce plastic waste </w:t>
      </w:r>
      <w:sdt>
        <w:sdtPr>
          <w:rPr>
            <w:rFonts w:ascii="Arial" w:eastAsia="Arial" w:hAnsi="Arial" w:cs="Arial"/>
          </w:rPr>
          <w:id w:val="-1756274179"/>
          <w:citation/>
        </w:sdtPr>
        <w:sdtContent>
          <w:r w:rsidR="00223948" w:rsidRPr="4260B97D">
            <w:rPr>
              <w:rFonts w:ascii="Arial" w:eastAsia="Arial" w:hAnsi="Arial" w:cs="Arial"/>
            </w:rPr>
            <w:fldChar w:fldCharType="begin"/>
          </w:r>
          <w:r w:rsidR="00223948" w:rsidRPr="4260B97D">
            <w:rPr>
              <w:rFonts w:ascii="Arial" w:eastAsia="Arial" w:hAnsi="Arial" w:cs="Arial"/>
            </w:rPr>
            <w:instrText xml:space="preserve"> CITATION Sar24 \l 2057 </w:instrText>
          </w:r>
          <w:r w:rsidR="00223948" w:rsidRPr="4260B97D">
            <w:rPr>
              <w:rFonts w:ascii="Arial" w:eastAsia="Arial" w:hAnsi="Arial" w:cs="Arial"/>
            </w:rPr>
            <w:fldChar w:fldCharType="separate"/>
          </w:r>
          <w:r w:rsidR="00296D5F" w:rsidRPr="006D7759">
            <w:rPr>
              <w:rFonts w:ascii="Arial" w:hAnsi="Arial" w:cs="Arial"/>
            </w:rPr>
            <w:t>(Reynolds, 2024)</w:t>
          </w:r>
          <w:r w:rsidR="00223948" w:rsidRPr="4260B97D">
            <w:rPr>
              <w:rFonts w:ascii="Arial" w:eastAsia="Arial" w:hAnsi="Arial" w:cs="Arial"/>
            </w:rPr>
            <w:fldChar w:fldCharType="end"/>
          </w:r>
        </w:sdtContent>
      </w:sdt>
      <w:r w:rsidR="00223948" w:rsidRPr="4260B97D">
        <w:rPr>
          <w:rFonts w:ascii="Arial" w:eastAsia="Arial" w:hAnsi="Arial" w:cs="Arial"/>
        </w:rPr>
        <w:t>.</w:t>
      </w:r>
    </w:p>
    <w:p w14:paraId="73CB82F0" w14:textId="4237BBDD" w:rsidR="0D70EDCE" w:rsidRDefault="0D70EDCE" w:rsidP="0D70EDCE">
      <w:pPr>
        <w:pStyle w:val="NormalWeb"/>
        <w:jc w:val="both"/>
        <w:rPr>
          <w:rFonts w:ascii="Arial" w:eastAsia="Arial" w:hAnsi="Arial" w:cs="Arial"/>
        </w:rPr>
      </w:pPr>
    </w:p>
    <w:p w14:paraId="11C3F9E1" w14:textId="11D6676D" w:rsidR="002760E0" w:rsidRPr="002760E0" w:rsidRDefault="00223948" w:rsidP="00870D46">
      <w:pPr>
        <w:pStyle w:val="NormalWeb"/>
        <w:jc w:val="both"/>
        <w:rPr>
          <w:rFonts w:ascii="Arial" w:eastAsia="Arial" w:hAnsi="Arial" w:cs="Arial"/>
        </w:rPr>
      </w:pPr>
      <w:r>
        <w:rPr>
          <w:rFonts w:ascii="Arial" w:hAnsi="Arial" w:cs="Arial"/>
        </w:rPr>
        <w:t xml:space="preserve">However, research shows </w:t>
      </w:r>
      <w:r w:rsidR="002760E0" w:rsidRPr="002760E0">
        <w:rPr>
          <w:rFonts w:ascii="Arial" w:hAnsi="Arial" w:cs="Arial"/>
        </w:rPr>
        <w:t xml:space="preserve">limitations in Tesco’s stakeholder engagement. </w:t>
      </w:r>
      <w:r>
        <w:rPr>
          <w:rFonts w:ascii="Arial" w:hAnsi="Arial" w:cs="Arial"/>
        </w:rPr>
        <w:t>S</w:t>
      </w:r>
      <w:r w:rsidR="002760E0" w:rsidRPr="002760E0">
        <w:rPr>
          <w:rFonts w:ascii="Arial" w:hAnsi="Arial" w:cs="Arial"/>
        </w:rPr>
        <w:t>uppliers often face unrealistic sustainability targets imposed by large retailers, with little financial or technical support to meet them</w:t>
      </w:r>
      <w:sdt>
        <w:sdtPr>
          <w:rPr>
            <w:rFonts w:ascii="Arial" w:eastAsia="Arial" w:hAnsi="Arial" w:cs="Arial"/>
          </w:rPr>
          <w:id w:val="1836954724"/>
          <w:citation/>
        </w:sdtPr>
        <w:sdtContent>
          <w:r w:rsidRPr="4260B97D">
            <w:rPr>
              <w:rFonts w:ascii="Arial" w:eastAsia="Arial" w:hAnsi="Arial" w:cs="Arial"/>
            </w:rPr>
            <w:fldChar w:fldCharType="begin"/>
          </w:r>
          <w:r w:rsidRPr="4260B97D">
            <w:rPr>
              <w:rFonts w:ascii="Arial" w:eastAsia="Arial" w:hAnsi="Arial" w:cs="Arial"/>
            </w:rPr>
            <w:instrText xml:space="preserve"> CITATION Jul242 \l 2057 </w:instrText>
          </w:r>
          <w:r w:rsidRPr="4260B97D">
            <w:rPr>
              <w:rFonts w:ascii="Arial" w:eastAsia="Arial" w:hAnsi="Arial" w:cs="Arial"/>
            </w:rPr>
            <w:fldChar w:fldCharType="separate"/>
          </w:r>
          <w:r w:rsidR="00296D5F">
            <w:rPr>
              <w:rFonts w:ascii="Arial" w:eastAsia="Arial" w:hAnsi="Arial" w:cs="Arial"/>
            </w:rPr>
            <w:t xml:space="preserve"> </w:t>
          </w:r>
          <w:r w:rsidR="00296D5F" w:rsidRPr="006D7759">
            <w:rPr>
              <w:rFonts w:ascii="Arial" w:hAnsi="Arial" w:cs="Arial"/>
            </w:rPr>
            <w:t>(Sellin, 2024)</w:t>
          </w:r>
          <w:r w:rsidRPr="4260B97D">
            <w:rPr>
              <w:rFonts w:ascii="Arial" w:eastAsia="Arial" w:hAnsi="Arial" w:cs="Arial"/>
            </w:rPr>
            <w:fldChar w:fldCharType="end"/>
          </w:r>
        </w:sdtContent>
      </w:sdt>
      <w:r w:rsidR="002760E0" w:rsidRPr="002760E0">
        <w:rPr>
          <w:rFonts w:ascii="Arial" w:hAnsi="Arial" w:cs="Arial"/>
        </w:rPr>
        <w:t>. This creates a power imbalance that undermines the collaborative spirit needed for meaningful sustainability progress.</w:t>
      </w:r>
    </w:p>
    <w:p w14:paraId="031FF50C" w14:textId="2A876F5A" w:rsidR="0D70EDCE" w:rsidRDefault="0D70EDCE" w:rsidP="0D70EDCE">
      <w:pPr>
        <w:pStyle w:val="NormalWeb"/>
        <w:jc w:val="both"/>
        <w:rPr>
          <w:rFonts w:ascii="Arial" w:hAnsi="Arial" w:cs="Arial"/>
        </w:rPr>
      </w:pPr>
    </w:p>
    <w:p w14:paraId="7002893D" w14:textId="6720C108" w:rsidR="00670BF9" w:rsidRDefault="002760E0" w:rsidP="00870D46">
      <w:pPr>
        <w:pStyle w:val="NormalWeb"/>
        <w:jc w:val="both"/>
      </w:pPr>
      <w:r w:rsidRPr="002760E0">
        <w:rPr>
          <w:rFonts w:ascii="Arial" w:hAnsi="Arial" w:cs="Arial"/>
        </w:rPr>
        <w:t xml:space="preserve">Internally, </w:t>
      </w:r>
      <w:r w:rsidR="00670BF9" w:rsidRPr="00670BF9">
        <w:rPr>
          <w:rFonts w:ascii="Arial" w:hAnsi="Arial" w:cs="Arial"/>
        </w:rPr>
        <w:t xml:space="preserve">Tesco has implemented training programmes for employees to embed sustainability into day-to-day operations. For example, the </w:t>
      </w:r>
      <w:r w:rsidR="00670BF9" w:rsidRPr="006705F1">
        <w:rPr>
          <w:rStyle w:val="Emphasis"/>
          <w:rFonts w:ascii="Arial" w:eastAsiaTheme="majorEastAsia" w:hAnsi="Arial" w:cs="Arial"/>
          <w:i w:val="0"/>
          <w:iCs w:val="0"/>
        </w:rPr>
        <w:t>Tesco Greener Living</w:t>
      </w:r>
      <w:r w:rsidR="00670BF9" w:rsidRPr="006705F1">
        <w:rPr>
          <w:rFonts w:ascii="Arial" w:hAnsi="Arial" w:cs="Arial"/>
          <w:i/>
          <w:iCs/>
        </w:rPr>
        <w:t xml:space="preserve"> </w:t>
      </w:r>
      <w:r w:rsidR="00670BF9" w:rsidRPr="006705F1">
        <w:rPr>
          <w:rFonts w:ascii="Arial" w:hAnsi="Arial" w:cs="Arial"/>
        </w:rPr>
        <w:t xml:space="preserve">initiative </w:t>
      </w:r>
      <w:r w:rsidR="00670BF9" w:rsidRPr="00670BF9">
        <w:rPr>
          <w:rFonts w:ascii="Arial" w:hAnsi="Arial" w:cs="Arial"/>
        </w:rPr>
        <w:t xml:space="preserve">and </w:t>
      </w:r>
      <w:r w:rsidR="00670BF9" w:rsidRPr="006705F1">
        <w:rPr>
          <w:rStyle w:val="Emphasis"/>
          <w:rFonts w:ascii="Arial" w:eastAsiaTheme="majorEastAsia" w:hAnsi="Arial" w:cs="Arial"/>
          <w:i w:val="0"/>
          <w:iCs w:val="0"/>
        </w:rPr>
        <w:t>Sustainability and Climate Training</w:t>
      </w:r>
      <w:r w:rsidR="00670BF9" w:rsidRPr="00670BF9">
        <w:rPr>
          <w:rFonts w:ascii="Arial" w:hAnsi="Arial" w:cs="Arial"/>
        </w:rPr>
        <w:t xml:space="preserve"> modules are designed to educate staff on sustainable practices, such as reducing energy use, minimising food waste, and promoting recycling behaviours at the store level </w:t>
      </w:r>
      <w:sdt>
        <w:sdtPr>
          <w:rPr>
            <w:rFonts w:ascii="Arial" w:eastAsia="Arial" w:hAnsi="Arial" w:cs="Arial"/>
          </w:rPr>
          <w:id w:val="-421877599"/>
          <w:citation/>
        </w:sdtPr>
        <w:sdtContent>
          <w:r w:rsidR="00223948" w:rsidRPr="4260B97D">
            <w:rPr>
              <w:rFonts w:ascii="Arial" w:eastAsia="Arial" w:hAnsi="Arial" w:cs="Arial"/>
            </w:rPr>
            <w:fldChar w:fldCharType="begin"/>
          </w:r>
          <w:r w:rsidR="00223948" w:rsidRPr="4260B97D">
            <w:rPr>
              <w:rFonts w:ascii="Arial" w:eastAsia="Arial" w:hAnsi="Arial" w:cs="Arial"/>
            </w:rPr>
            <w:instrText xml:space="preserve">CITATION PLC252 \t  \l 2057 </w:instrText>
          </w:r>
          <w:r w:rsidR="00223948" w:rsidRPr="4260B97D">
            <w:rPr>
              <w:rFonts w:ascii="Arial" w:eastAsia="Arial" w:hAnsi="Arial" w:cs="Arial"/>
            </w:rPr>
            <w:fldChar w:fldCharType="separate"/>
          </w:r>
          <w:r w:rsidR="00296D5F" w:rsidRPr="006D7759">
            <w:rPr>
              <w:rFonts w:ascii="Arial" w:hAnsi="Arial" w:cs="Arial"/>
            </w:rPr>
            <w:t>(Tesco P. , 2025)</w:t>
          </w:r>
          <w:r w:rsidR="00223948" w:rsidRPr="4260B97D">
            <w:rPr>
              <w:rFonts w:ascii="Arial" w:eastAsia="Arial" w:hAnsi="Arial" w:cs="Arial"/>
            </w:rPr>
            <w:fldChar w:fldCharType="end"/>
          </w:r>
        </w:sdtContent>
      </w:sdt>
      <w:r w:rsidR="2986F9AC" w:rsidRPr="00670BF9">
        <w:rPr>
          <w:rFonts w:ascii="Arial" w:hAnsi="Arial" w:cs="Arial"/>
        </w:rPr>
        <w:t>.</w:t>
      </w:r>
      <w:r w:rsidR="00670BF9" w:rsidRPr="00670BF9">
        <w:rPr>
          <w:rFonts w:ascii="Arial" w:hAnsi="Arial" w:cs="Arial"/>
        </w:rPr>
        <w:t xml:space="preserve"> </w:t>
      </w:r>
    </w:p>
    <w:p w14:paraId="68F70D1E" w14:textId="48689D49" w:rsidR="00670BF9" w:rsidRDefault="00670BF9" w:rsidP="0B640BC3">
      <w:pPr>
        <w:pStyle w:val="NormalWeb"/>
        <w:jc w:val="both"/>
        <w:rPr>
          <w:rFonts w:ascii="Arial" w:hAnsi="Arial" w:cs="Arial"/>
        </w:rPr>
      </w:pPr>
    </w:p>
    <w:p w14:paraId="659F82A5" w14:textId="15E79410" w:rsidR="00670BF9" w:rsidRDefault="00670BF9" w:rsidP="00870D46">
      <w:pPr>
        <w:pStyle w:val="NormalWeb"/>
        <w:jc w:val="both"/>
      </w:pPr>
      <w:r w:rsidRPr="00670BF9">
        <w:rPr>
          <w:rFonts w:ascii="Arial" w:hAnsi="Arial" w:cs="Arial"/>
        </w:rPr>
        <w:t xml:space="preserve">However, the effectiveness of such training is rarely evaluated in academic research. Employee engagement in sustainability remains an underexplored area that could yield important insights into the success or failure of corporate environmental initiatives </w:t>
      </w:r>
      <w:sdt>
        <w:sdtPr>
          <w:rPr>
            <w:rFonts w:ascii="Arial" w:hAnsi="Arial" w:cs="Arial"/>
          </w:rPr>
          <w:id w:val="-1563479782"/>
          <w:citation/>
        </w:sdtPr>
        <w:sdtContent>
          <w:r w:rsidR="00223948" w:rsidRPr="4260B97D">
            <w:rPr>
              <w:rFonts w:ascii="Arial" w:eastAsia="Arial" w:hAnsi="Arial" w:cs="Arial"/>
            </w:rPr>
            <w:fldChar w:fldCharType="begin"/>
          </w:r>
          <w:r w:rsidR="00223948" w:rsidRPr="4260B97D">
            <w:rPr>
              <w:rFonts w:ascii="Arial" w:eastAsia="Arial" w:hAnsi="Arial" w:cs="Arial"/>
            </w:rPr>
            <w:instrText xml:space="preserve"> CITATION Sik24 \l 2057 </w:instrText>
          </w:r>
          <w:r w:rsidR="00223948" w:rsidRPr="4260B97D">
            <w:rPr>
              <w:rFonts w:ascii="Arial" w:hAnsi="Arial" w:cs="Arial"/>
            </w:rPr>
            <w:fldChar w:fldCharType="separate"/>
          </w:r>
          <w:r w:rsidR="00296D5F" w:rsidRPr="006D7759">
            <w:rPr>
              <w:rFonts w:ascii="Arial" w:hAnsi="Arial" w:cs="Arial"/>
            </w:rPr>
            <w:t>(Qualati, 2024)</w:t>
          </w:r>
          <w:r w:rsidR="00223948" w:rsidRPr="4260B97D">
            <w:rPr>
              <w:rFonts w:ascii="Arial" w:eastAsia="Arial" w:hAnsi="Arial" w:cs="Arial"/>
            </w:rPr>
            <w:fldChar w:fldCharType="end"/>
          </w:r>
        </w:sdtContent>
      </w:sdt>
      <w:r w:rsidR="00223948" w:rsidRPr="4260B97D">
        <w:rPr>
          <w:rFonts w:ascii="Arial" w:eastAsia="Arial" w:hAnsi="Arial" w:cs="Arial"/>
        </w:rPr>
        <w:t xml:space="preserve">. </w:t>
      </w:r>
      <w:r w:rsidRPr="00670BF9">
        <w:rPr>
          <w:rFonts w:ascii="Arial" w:hAnsi="Arial" w:cs="Arial"/>
        </w:rPr>
        <w:t xml:space="preserve">Therefore, this research aims </w:t>
      </w:r>
      <w:r w:rsidR="00F30987">
        <w:rPr>
          <w:rFonts w:ascii="Arial" w:hAnsi="Arial" w:cs="Arial"/>
        </w:rPr>
        <w:t>to bridge</w:t>
      </w:r>
      <w:r w:rsidRPr="00670BF9">
        <w:rPr>
          <w:rFonts w:ascii="Arial" w:hAnsi="Arial" w:cs="Arial"/>
        </w:rPr>
        <w:t xml:space="preserve"> the gap by examining how sustainability training and awareness among Tesco Llanelli staff influence the actual execution of waste and recycling policies on the ground.</w:t>
      </w:r>
    </w:p>
    <w:p w14:paraId="483D35A1" w14:textId="07B7A31C" w:rsidR="442B06DF" w:rsidRDefault="442B06DF" w:rsidP="442B06DF">
      <w:pPr>
        <w:pStyle w:val="NormalWeb"/>
        <w:jc w:val="both"/>
        <w:rPr>
          <w:rFonts w:ascii="Arial" w:hAnsi="Arial" w:cs="Arial"/>
        </w:rPr>
      </w:pPr>
    </w:p>
    <w:p w14:paraId="160A4A9D" w14:textId="30895613" w:rsidR="002760E0" w:rsidRPr="002760E0" w:rsidRDefault="002760E0" w:rsidP="00870D46">
      <w:pPr>
        <w:pStyle w:val="NormalWeb"/>
        <w:jc w:val="both"/>
        <w:rPr>
          <w:rFonts w:ascii="Arial" w:eastAsia="Arial" w:hAnsi="Arial" w:cs="Arial"/>
        </w:rPr>
      </w:pPr>
      <w:r w:rsidRPr="002760E0">
        <w:rPr>
          <w:rFonts w:ascii="Arial" w:hAnsi="Arial" w:cs="Arial"/>
        </w:rPr>
        <w:t>The Corporate Social Responsibility (CSR) model also provides a useful framework for evaluating Tesco’s sustainability efforts. Carroll’s (1999) CSR pyramid outlines four levels of corporate responsibility: economic, legal, ethical, and philanthropic</w:t>
      </w:r>
      <w:sdt>
        <w:sdtPr>
          <w:rPr>
            <w:rFonts w:ascii="Arial" w:eastAsia="Arial" w:hAnsi="Arial" w:cs="Arial"/>
          </w:rPr>
          <w:id w:val="1223101704"/>
          <w:citation/>
        </w:sdtPr>
        <w:sdtContent>
          <w:r w:rsidR="00223948" w:rsidRPr="4260B97D">
            <w:rPr>
              <w:rFonts w:ascii="Arial" w:eastAsia="Arial" w:hAnsi="Arial" w:cs="Arial"/>
            </w:rPr>
            <w:fldChar w:fldCharType="begin"/>
          </w:r>
          <w:r w:rsidR="00223948" w:rsidRPr="4260B97D">
            <w:rPr>
              <w:rFonts w:ascii="Arial" w:eastAsia="Arial" w:hAnsi="Arial" w:cs="Arial"/>
            </w:rPr>
            <w:instrText xml:space="preserve"> CITATION Ike16 \l 2057 </w:instrText>
          </w:r>
          <w:r w:rsidR="00223948" w:rsidRPr="4260B97D">
            <w:rPr>
              <w:rFonts w:ascii="Arial" w:eastAsia="Arial" w:hAnsi="Arial" w:cs="Arial"/>
            </w:rPr>
            <w:fldChar w:fldCharType="separate"/>
          </w:r>
          <w:r w:rsidR="00296D5F">
            <w:rPr>
              <w:rFonts w:ascii="Arial" w:eastAsia="Arial" w:hAnsi="Arial" w:cs="Arial"/>
            </w:rPr>
            <w:t xml:space="preserve"> </w:t>
          </w:r>
          <w:r w:rsidR="00296D5F" w:rsidRPr="006D7759">
            <w:rPr>
              <w:rFonts w:ascii="Arial" w:hAnsi="Arial" w:cs="Arial"/>
            </w:rPr>
            <w:t>(Ehie, 2016)</w:t>
          </w:r>
          <w:r w:rsidR="00223948" w:rsidRPr="4260B97D">
            <w:rPr>
              <w:rFonts w:ascii="Arial" w:eastAsia="Arial" w:hAnsi="Arial" w:cs="Arial"/>
            </w:rPr>
            <w:fldChar w:fldCharType="end"/>
          </w:r>
        </w:sdtContent>
      </w:sdt>
      <w:r w:rsidRPr="002760E0">
        <w:rPr>
          <w:rFonts w:ascii="Arial" w:hAnsi="Arial" w:cs="Arial"/>
        </w:rPr>
        <w:t xml:space="preserve">. Tesco’s initiatives to reduce food waste, support community organisations, and promote ethical sourcing can be mapped against these responsibilities. However, Adams </w:t>
      </w:r>
      <w:sdt>
        <w:sdtPr>
          <w:rPr>
            <w:rFonts w:ascii="Arial" w:eastAsia="Arial" w:hAnsi="Arial" w:cs="Arial"/>
          </w:rPr>
          <w:id w:val="-1365443222"/>
          <w:citation/>
        </w:sdtPr>
        <w:sdtContent>
          <w:r w:rsidR="00223948" w:rsidRPr="4260B97D">
            <w:rPr>
              <w:rFonts w:ascii="Arial" w:eastAsia="Arial" w:hAnsi="Arial" w:cs="Arial"/>
            </w:rPr>
            <w:fldChar w:fldCharType="begin"/>
          </w:r>
          <w:r w:rsidR="00223948" w:rsidRPr="4260B97D">
            <w:rPr>
              <w:rFonts w:ascii="Arial" w:eastAsia="Arial" w:hAnsi="Arial" w:cs="Arial"/>
            </w:rPr>
            <w:instrText xml:space="preserve">CITATION Ada241 \n  \t  \l 2057 </w:instrText>
          </w:r>
          <w:r w:rsidR="00223948" w:rsidRPr="4260B97D">
            <w:rPr>
              <w:rFonts w:ascii="Arial" w:eastAsia="Arial" w:hAnsi="Arial" w:cs="Arial"/>
            </w:rPr>
            <w:fldChar w:fldCharType="separate"/>
          </w:r>
          <w:r w:rsidR="00296D5F" w:rsidRPr="006D7759">
            <w:rPr>
              <w:rFonts w:ascii="Arial" w:hAnsi="Arial" w:cs="Arial"/>
            </w:rPr>
            <w:t>(2024)</w:t>
          </w:r>
          <w:r w:rsidR="00223948" w:rsidRPr="4260B97D">
            <w:rPr>
              <w:rFonts w:ascii="Arial" w:eastAsia="Arial" w:hAnsi="Arial" w:cs="Arial"/>
            </w:rPr>
            <w:fldChar w:fldCharType="end"/>
          </w:r>
        </w:sdtContent>
      </w:sdt>
      <w:r w:rsidRPr="002760E0">
        <w:rPr>
          <w:rFonts w:ascii="Arial" w:hAnsi="Arial" w:cs="Arial"/>
        </w:rPr>
        <w:t xml:space="preserve">argues that many CSR initiatives serve primarily public relations purposes rather than driving genuine ethical improvements. This is supported by </w:t>
      </w:r>
      <w:sdt>
        <w:sdtPr>
          <w:rPr>
            <w:rFonts w:ascii="Arial" w:eastAsia="Arial" w:hAnsi="Arial" w:cs="Arial"/>
          </w:rPr>
          <w:id w:val="-1715811483"/>
          <w:citation/>
        </w:sdtPr>
        <w:sdtContent>
          <w:r w:rsidR="00223948" w:rsidRPr="4260B97D">
            <w:rPr>
              <w:rFonts w:ascii="Arial" w:eastAsia="Arial" w:hAnsi="Arial" w:cs="Arial"/>
            </w:rPr>
            <w:fldChar w:fldCharType="begin"/>
          </w:r>
          <w:r w:rsidR="00223948" w:rsidRPr="4260B97D">
            <w:rPr>
              <w:rFonts w:ascii="Arial" w:eastAsia="Arial" w:hAnsi="Arial" w:cs="Arial"/>
            </w:rPr>
            <w:instrText xml:space="preserve"> CITATION Ali24 \l 2057 </w:instrText>
          </w:r>
          <w:r w:rsidR="00223948" w:rsidRPr="4260B97D">
            <w:rPr>
              <w:rFonts w:ascii="Arial" w:eastAsia="Arial" w:hAnsi="Arial" w:cs="Arial"/>
            </w:rPr>
            <w:fldChar w:fldCharType="separate"/>
          </w:r>
          <w:r w:rsidR="00296D5F" w:rsidRPr="006D7759">
            <w:rPr>
              <w:rFonts w:ascii="Arial" w:hAnsi="Arial" w:cs="Arial"/>
            </w:rPr>
            <w:t>(Usman, 2024)</w:t>
          </w:r>
          <w:r w:rsidR="00223948" w:rsidRPr="4260B97D">
            <w:rPr>
              <w:rFonts w:ascii="Arial" w:eastAsia="Arial" w:hAnsi="Arial" w:cs="Arial"/>
            </w:rPr>
            <w:fldChar w:fldCharType="end"/>
          </w:r>
        </w:sdtContent>
      </w:sdt>
      <w:r w:rsidR="5A22828B" w:rsidRPr="30B58BE2">
        <w:rPr>
          <w:rFonts w:ascii="Arial" w:hAnsi="Arial" w:cs="Arial"/>
        </w:rPr>
        <w:t>.</w:t>
      </w:r>
    </w:p>
    <w:p w14:paraId="713973D5" w14:textId="3602440B" w:rsidR="002760E0" w:rsidRPr="002760E0" w:rsidRDefault="002760E0" w:rsidP="47251A80">
      <w:pPr>
        <w:pStyle w:val="NormalWeb"/>
        <w:jc w:val="both"/>
        <w:rPr>
          <w:rFonts w:ascii="Arial" w:hAnsi="Arial" w:cs="Arial"/>
        </w:rPr>
      </w:pPr>
    </w:p>
    <w:p w14:paraId="0016E18A" w14:textId="16F1A3DF" w:rsidR="002760E0" w:rsidRPr="002760E0" w:rsidRDefault="002760E0" w:rsidP="00870D46">
      <w:pPr>
        <w:pStyle w:val="NormalWeb"/>
        <w:jc w:val="both"/>
        <w:rPr>
          <w:rFonts w:ascii="Arial" w:eastAsia="Arial" w:hAnsi="Arial" w:cs="Arial"/>
        </w:rPr>
      </w:pPr>
      <w:r w:rsidRPr="002760E0">
        <w:rPr>
          <w:rFonts w:ascii="Arial" w:hAnsi="Arial" w:cs="Arial"/>
        </w:rPr>
        <w:t>In this context, meaningful stakeholder engagement and transparency in CSR reporting are essential. Enhanced third-party verification, stakeholder consultations, and participatory decision-making processes could strengthen Tesco’s credibility and drive more impactful sustainability outcomes.</w:t>
      </w:r>
    </w:p>
    <w:p w14:paraId="6F0ADC2C" w14:textId="77777777" w:rsidR="00796584" w:rsidRPr="00796584" w:rsidRDefault="00796584" w:rsidP="00870D46">
      <w:pPr>
        <w:pStyle w:val="NormalWeb"/>
        <w:jc w:val="both"/>
        <w:rPr>
          <w:rFonts w:ascii="Arial" w:hAnsi="Arial" w:cs="Arial"/>
        </w:rPr>
      </w:pPr>
    </w:p>
    <w:p w14:paraId="3D808F04" w14:textId="7D6A29D2" w:rsidR="00627BE3" w:rsidRPr="0023504B" w:rsidRDefault="0034384B" w:rsidP="00870D46">
      <w:pPr>
        <w:pStyle w:val="Heading2"/>
        <w:jc w:val="both"/>
        <w:rPr>
          <w:rFonts w:ascii="Times New Roman" w:eastAsia="Times New Roman" w:hAnsi="Times New Roman" w:cs="Times New Roman"/>
          <w:lang w:eastAsia="en-GB"/>
        </w:rPr>
      </w:pPr>
      <w:bookmarkStart w:id="31" w:name="_Toc203047434"/>
      <w:r>
        <w:t>2.5 Gaps in Existing Literature</w:t>
      </w:r>
      <w:bookmarkEnd w:id="31"/>
    </w:p>
    <w:p w14:paraId="0BD95AB2" w14:textId="2DFDEE61" w:rsidR="00566DF4" w:rsidRPr="00566DF4" w:rsidRDefault="00ED5031" w:rsidP="00870D46">
      <w:pPr>
        <w:spacing w:before="100" w:beforeAutospacing="1" w:after="100" w:afterAutospacing="1" w:line="240" w:lineRule="auto"/>
        <w:jc w:val="both"/>
        <w:rPr>
          <w:rFonts w:ascii="Arial" w:eastAsia="Arial" w:hAnsi="Arial" w:cs="Arial"/>
        </w:rPr>
      </w:pPr>
      <w:r w:rsidRPr="00566DF4">
        <w:rPr>
          <w:rFonts w:ascii="Arial" w:hAnsi="Arial" w:cs="Arial"/>
        </w:rPr>
        <w:t>While the literature on corporate sustainability is extensive and growing, several gaps remain, particularly concerning the effectiveness of waste recycling and food waste strategies in large-scale retail settings. Many existing studies rely heavily on self-reported corporate data, which may lack objectivity or consistency. Independent verification of sustainability claims</w:t>
      </w:r>
      <w:r w:rsidR="00223948" w:rsidRPr="4260B97D">
        <w:rPr>
          <w:rFonts w:ascii="Arial" w:eastAsia="Arial" w:hAnsi="Arial" w:cs="Arial"/>
        </w:rPr>
        <w:t xml:space="preserve">, </w:t>
      </w:r>
      <w:r w:rsidRPr="00566DF4">
        <w:rPr>
          <w:rFonts w:ascii="Arial" w:hAnsi="Arial" w:cs="Arial"/>
        </w:rPr>
        <w:t>such as third-party audits, peer-reviewed environmental impact assessments, and certification by recognised sustainability bodies</w:t>
      </w:r>
      <w:r w:rsidR="00223948" w:rsidRPr="4260B97D">
        <w:rPr>
          <w:rFonts w:ascii="Arial" w:eastAsia="Arial" w:hAnsi="Arial" w:cs="Arial"/>
        </w:rPr>
        <w:t>,</w:t>
      </w:r>
      <w:r w:rsidRPr="00566DF4">
        <w:rPr>
          <w:rFonts w:ascii="Arial" w:hAnsi="Arial" w:cs="Arial"/>
        </w:rPr>
        <w:t xml:space="preserve"> is still rare. Without such rigorous, externally validated metrics, it becomes difficult to assess the actual environmental and social impact of corporate initiatives, including those promoted by leading retailers like Tesco. This lack of accountability raises concerns about potential greenwashing and highlights the need for more transparent and standardised reporting practices</w:t>
      </w:r>
      <w:sdt>
        <w:sdtPr>
          <w:rPr>
            <w:rFonts w:ascii="Arial" w:eastAsia="Arial" w:hAnsi="Arial" w:cs="Arial"/>
          </w:rPr>
          <w:id w:val="-2091922601"/>
          <w:citation/>
        </w:sdtPr>
        <w:sdtContent>
          <w:r w:rsidR="00223948" w:rsidRPr="4260B97D">
            <w:rPr>
              <w:rFonts w:ascii="Arial" w:eastAsia="Arial" w:hAnsi="Arial" w:cs="Arial"/>
            </w:rPr>
            <w:fldChar w:fldCharType="begin"/>
          </w:r>
          <w:r w:rsidR="00223948" w:rsidRPr="4260B97D">
            <w:rPr>
              <w:rFonts w:ascii="Arial" w:eastAsia="Arial" w:hAnsi="Arial" w:cs="Arial"/>
            </w:rPr>
            <w:instrText xml:space="preserve"> CITATION Gra25 \l 2057 </w:instrText>
          </w:r>
          <w:r w:rsidR="00223948" w:rsidRPr="4260B97D">
            <w:rPr>
              <w:rFonts w:ascii="Arial" w:eastAsia="Arial" w:hAnsi="Arial" w:cs="Arial"/>
            </w:rPr>
            <w:fldChar w:fldCharType="separate"/>
          </w:r>
          <w:r w:rsidR="00296D5F">
            <w:rPr>
              <w:rFonts w:ascii="Arial" w:hAnsi="Arial" w:cs="Arial"/>
            </w:rPr>
            <w:t xml:space="preserve"> </w:t>
          </w:r>
          <w:r w:rsidR="00296D5F" w:rsidRPr="006D7759">
            <w:rPr>
              <w:rFonts w:ascii="Arial" w:hAnsi="Arial" w:cs="Arial"/>
            </w:rPr>
            <w:t>(Milne, 2015)</w:t>
          </w:r>
          <w:r w:rsidR="00223948" w:rsidRPr="4260B97D">
            <w:rPr>
              <w:rFonts w:ascii="Arial" w:eastAsia="Arial" w:hAnsi="Arial" w:cs="Arial"/>
            </w:rPr>
            <w:fldChar w:fldCharType="end"/>
          </w:r>
        </w:sdtContent>
      </w:sdt>
      <w:r w:rsidRPr="4260B97D">
        <w:rPr>
          <w:rFonts w:ascii="Arial" w:eastAsia="Arial" w:hAnsi="Arial" w:cs="Arial"/>
        </w:rPr>
        <w:t xml:space="preserve">; </w:t>
      </w:r>
      <w:sdt>
        <w:sdtPr>
          <w:rPr>
            <w:rFonts w:ascii="Arial" w:eastAsia="Arial" w:hAnsi="Arial" w:cs="Arial"/>
          </w:rPr>
          <w:id w:val="2131053501"/>
          <w:citation/>
        </w:sdtPr>
        <w:sdtContent>
          <w:r w:rsidR="00223948" w:rsidRPr="4260B97D">
            <w:rPr>
              <w:rFonts w:ascii="Arial" w:eastAsia="Arial" w:hAnsi="Arial" w:cs="Arial"/>
            </w:rPr>
            <w:fldChar w:fldCharType="begin"/>
          </w:r>
          <w:r w:rsidR="00223948" w:rsidRPr="4260B97D">
            <w:rPr>
              <w:rFonts w:ascii="Arial" w:eastAsia="Arial" w:hAnsi="Arial" w:cs="Arial"/>
            </w:rPr>
            <w:instrText xml:space="preserve"> CITATION Fra25 \l 2057 </w:instrText>
          </w:r>
          <w:r w:rsidR="00223948" w:rsidRPr="4260B97D">
            <w:rPr>
              <w:rFonts w:ascii="Arial" w:eastAsia="Arial" w:hAnsi="Arial" w:cs="Arial"/>
            </w:rPr>
            <w:fldChar w:fldCharType="separate"/>
          </w:r>
          <w:r w:rsidR="00296D5F" w:rsidRPr="006D7759">
            <w:rPr>
              <w:rFonts w:ascii="Arial" w:hAnsi="Arial" w:cs="Arial"/>
            </w:rPr>
            <w:t>(Cappellieri, 2025)</w:t>
          </w:r>
          <w:r w:rsidR="00223948" w:rsidRPr="4260B97D">
            <w:rPr>
              <w:rFonts w:ascii="Arial" w:eastAsia="Arial" w:hAnsi="Arial" w:cs="Arial"/>
            </w:rPr>
            <w:fldChar w:fldCharType="end"/>
          </w:r>
        </w:sdtContent>
      </w:sdt>
      <w:r w:rsidRPr="4260B97D">
        <w:rPr>
          <w:rFonts w:ascii="Arial" w:eastAsia="Arial" w:hAnsi="Arial" w:cs="Arial"/>
        </w:rPr>
        <w:t>.</w:t>
      </w:r>
    </w:p>
    <w:p w14:paraId="36C77F19" w14:textId="51D67BF4" w:rsidR="1401FBAD" w:rsidRDefault="1401FBAD" w:rsidP="1401FBAD">
      <w:pPr>
        <w:spacing w:beforeAutospacing="1" w:afterAutospacing="1" w:line="240" w:lineRule="auto"/>
        <w:jc w:val="both"/>
        <w:rPr>
          <w:rFonts w:ascii="Arial" w:eastAsia="Arial" w:hAnsi="Arial" w:cs="Arial"/>
        </w:rPr>
      </w:pPr>
    </w:p>
    <w:p w14:paraId="25AA9762" w14:textId="42849082" w:rsidR="002760E0" w:rsidRPr="002760E0" w:rsidRDefault="002760E0" w:rsidP="00870D46">
      <w:pPr>
        <w:spacing w:before="100" w:beforeAutospacing="1" w:after="100" w:afterAutospacing="1" w:line="240" w:lineRule="auto"/>
        <w:jc w:val="both"/>
        <w:rPr>
          <w:rFonts w:ascii="Arial" w:eastAsia="Arial" w:hAnsi="Arial" w:cs="Arial"/>
        </w:rPr>
      </w:pPr>
      <w:r w:rsidRPr="002760E0">
        <w:rPr>
          <w:rFonts w:ascii="Arial" w:hAnsi="Arial" w:cs="Arial"/>
        </w:rPr>
        <w:t>There is also a notable lack of empirical research on the scalability and adaptability of sustainability practices. For example, while Tesco has piloted reusable packaging in select stores, research has examined the feasibility of expanding such schemes across its entire store network. Similarly, few studies evaluate the long-term financial implications of sustainable packaging and food waste reduction measures, especially in the context of fluctuating consumer demand and economic uncertainty</w:t>
      </w:r>
      <w:sdt>
        <w:sdtPr>
          <w:rPr>
            <w:rFonts w:ascii="Arial" w:eastAsia="Arial" w:hAnsi="Arial" w:cs="Arial"/>
          </w:rPr>
          <w:id w:val="1924834216"/>
          <w:citation/>
        </w:sdtPr>
        <w:sdtContent>
          <w:r w:rsidR="00DF0944" w:rsidRPr="4260B97D">
            <w:rPr>
              <w:rFonts w:ascii="Arial" w:eastAsia="Arial" w:hAnsi="Arial" w:cs="Arial"/>
            </w:rPr>
            <w:fldChar w:fldCharType="begin"/>
          </w:r>
          <w:r w:rsidR="00DF0944" w:rsidRPr="4260B97D">
            <w:rPr>
              <w:rFonts w:ascii="Arial" w:eastAsia="Arial" w:hAnsi="Arial" w:cs="Arial"/>
            </w:rPr>
            <w:instrText xml:space="preserve"> CITATION Ali19 \l 2057 </w:instrText>
          </w:r>
          <w:r w:rsidR="00DF0944" w:rsidRPr="4260B97D">
            <w:rPr>
              <w:rFonts w:ascii="Arial" w:eastAsia="Arial" w:hAnsi="Arial" w:cs="Arial"/>
            </w:rPr>
            <w:fldChar w:fldCharType="separate"/>
          </w:r>
          <w:r w:rsidR="00296D5F">
            <w:rPr>
              <w:rFonts w:ascii="Arial" w:hAnsi="Arial" w:cs="Arial"/>
            </w:rPr>
            <w:t xml:space="preserve"> </w:t>
          </w:r>
          <w:r w:rsidR="00296D5F" w:rsidRPr="006D7759">
            <w:rPr>
              <w:rFonts w:ascii="Arial" w:hAnsi="Arial" w:cs="Arial"/>
            </w:rPr>
            <w:t>(Wegner, 2019)</w:t>
          </w:r>
          <w:r w:rsidR="00DF0944" w:rsidRPr="4260B97D">
            <w:rPr>
              <w:rFonts w:ascii="Arial" w:eastAsia="Arial" w:hAnsi="Arial" w:cs="Arial"/>
            </w:rPr>
            <w:fldChar w:fldCharType="end"/>
          </w:r>
        </w:sdtContent>
      </w:sdt>
      <w:r w:rsidRPr="4260B97D">
        <w:rPr>
          <w:rFonts w:ascii="Arial" w:eastAsia="Arial" w:hAnsi="Arial" w:cs="Arial"/>
        </w:rPr>
        <w:t>.</w:t>
      </w:r>
    </w:p>
    <w:p w14:paraId="53AFFE3C" w14:textId="6FDA2068" w:rsidR="321F995E" w:rsidRDefault="321F995E" w:rsidP="321F995E">
      <w:pPr>
        <w:spacing w:beforeAutospacing="1" w:afterAutospacing="1" w:line="240" w:lineRule="auto"/>
        <w:jc w:val="both"/>
        <w:rPr>
          <w:rFonts w:ascii="Arial" w:eastAsia="Arial" w:hAnsi="Arial" w:cs="Arial"/>
        </w:rPr>
      </w:pPr>
    </w:p>
    <w:p w14:paraId="63D0A9D4" w14:textId="752810DB" w:rsidR="00B05792" w:rsidRPr="00B05792" w:rsidRDefault="00F1621E" w:rsidP="00870D46">
      <w:pPr>
        <w:spacing w:before="100" w:beforeAutospacing="1" w:after="100" w:afterAutospacing="1" w:line="240" w:lineRule="auto"/>
        <w:jc w:val="both"/>
        <w:rPr>
          <w:rFonts w:ascii="Arial" w:eastAsia="Arial" w:hAnsi="Arial" w:cs="Arial"/>
        </w:rPr>
      </w:pPr>
      <w:r w:rsidRPr="00B05792">
        <w:rPr>
          <w:rFonts w:ascii="Arial" w:hAnsi="Arial" w:cs="Arial"/>
        </w:rPr>
        <w:t>An evident gap in the existing literature lies in the limited evaluation of the social dimensions of sustainability. While many studies emphasise environmental metrics</w:t>
      </w:r>
      <w:r w:rsidR="00B05792" w:rsidRPr="4260B97D">
        <w:rPr>
          <w:rFonts w:ascii="Arial" w:eastAsia="Arial" w:hAnsi="Arial" w:cs="Arial"/>
        </w:rPr>
        <w:t xml:space="preserve"> </w:t>
      </w:r>
      <w:r w:rsidRPr="00B05792">
        <w:rPr>
          <w:rFonts w:ascii="Arial" w:hAnsi="Arial" w:cs="Arial"/>
        </w:rPr>
        <w:t>such as carbon emissions, energy use, and waste reduction</w:t>
      </w:r>
      <w:r w:rsidR="00B05792" w:rsidRPr="4260B97D">
        <w:rPr>
          <w:rFonts w:ascii="Arial" w:eastAsia="Arial" w:hAnsi="Arial" w:cs="Arial"/>
        </w:rPr>
        <w:t xml:space="preserve">, </w:t>
      </w:r>
      <w:r w:rsidRPr="00B05792">
        <w:rPr>
          <w:rFonts w:ascii="Arial" w:hAnsi="Arial" w:cs="Arial"/>
        </w:rPr>
        <w:t xml:space="preserve">they often overlook critical human factors, including labour practices within supply chains, employee engagement, and the effectiveness of community-based initiatives </w:t>
      </w:r>
      <w:sdt>
        <w:sdtPr>
          <w:rPr>
            <w:rFonts w:ascii="Arial" w:eastAsia="Arial" w:hAnsi="Arial" w:cs="Arial"/>
          </w:rPr>
          <w:id w:val="-2036035857"/>
          <w:citation/>
        </w:sdtPr>
        <w:sdtContent>
          <w:r w:rsidR="00F0298D" w:rsidRPr="4260B97D">
            <w:rPr>
              <w:rFonts w:ascii="Arial" w:eastAsia="Arial" w:hAnsi="Arial" w:cs="Arial"/>
            </w:rPr>
            <w:fldChar w:fldCharType="begin"/>
          </w:r>
          <w:r w:rsidR="00F0298D" w:rsidRPr="4260B97D">
            <w:rPr>
              <w:rFonts w:ascii="Arial" w:eastAsia="Arial" w:hAnsi="Arial" w:cs="Arial"/>
            </w:rPr>
            <w:instrText xml:space="preserve"> CITATION Tai25 \l 2057 </w:instrText>
          </w:r>
          <w:r w:rsidR="00F0298D" w:rsidRPr="4260B97D">
            <w:rPr>
              <w:rFonts w:ascii="Arial" w:eastAsia="Arial" w:hAnsi="Arial" w:cs="Arial"/>
            </w:rPr>
            <w:fldChar w:fldCharType="separate"/>
          </w:r>
          <w:r w:rsidR="00296D5F" w:rsidRPr="006D7759">
            <w:rPr>
              <w:rFonts w:ascii="Arial" w:hAnsi="Arial" w:cs="Arial"/>
            </w:rPr>
            <w:t>(Kruasom, 2025)</w:t>
          </w:r>
          <w:r w:rsidR="00F0298D" w:rsidRPr="4260B97D">
            <w:rPr>
              <w:rFonts w:ascii="Arial" w:eastAsia="Arial" w:hAnsi="Arial" w:cs="Arial"/>
            </w:rPr>
            <w:fldChar w:fldCharType="end"/>
          </w:r>
        </w:sdtContent>
      </w:sdt>
      <w:r w:rsidR="00A91E13" w:rsidRPr="4260B97D">
        <w:rPr>
          <w:rFonts w:ascii="Arial" w:eastAsia="Arial" w:hAnsi="Arial" w:cs="Arial"/>
        </w:rPr>
        <w:t xml:space="preserve">. </w:t>
      </w:r>
      <w:r w:rsidRPr="00B05792">
        <w:rPr>
          <w:rFonts w:ascii="Arial" w:hAnsi="Arial" w:cs="Arial"/>
        </w:rPr>
        <w:t>This narrow focus undermines the holistic understanding required by frameworks like the Triple Bottom Line (TBL) and Corporate Social Responsibility (CSR). Addressing this gap, the present research specifically aimed to evaluate not only the environmental strategies Tesco employs</w:t>
      </w:r>
      <w:r w:rsidR="00B05792" w:rsidRPr="4260B97D">
        <w:rPr>
          <w:rFonts w:ascii="Arial" w:eastAsia="Arial" w:hAnsi="Arial" w:cs="Arial"/>
        </w:rPr>
        <w:t xml:space="preserve">, </w:t>
      </w:r>
      <w:r w:rsidRPr="00B05792">
        <w:rPr>
          <w:rFonts w:ascii="Arial" w:hAnsi="Arial" w:cs="Arial"/>
        </w:rPr>
        <w:t>such as waste recycling and food redistribution</w:t>
      </w:r>
      <w:r w:rsidR="00B05792" w:rsidRPr="4260B97D">
        <w:rPr>
          <w:rFonts w:ascii="Arial" w:eastAsia="Arial" w:hAnsi="Arial" w:cs="Arial"/>
        </w:rPr>
        <w:t xml:space="preserve">, </w:t>
      </w:r>
      <w:r w:rsidRPr="00B05792">
        <w:rPr>
          <w:rFonts w:ascii="Arial" w:hAnsi="Arial" w:cs="Arial"/>
        </w:rPr>
        <w:t>but also the social impact of these initiatives on employees and local communities. By exploring the perceptions of both staff and customers at Tesco Llanelli, this study contributes to a more comprehensive understanding of sustainability in the retail sector, offering insights that move beyond standard environmental reporting.</w:t>
      </w:r>
    </w:p>
    <w:p w14:paraId="0D1BC8FC" w14:textId="0A837763" w:rsidR="7C504926" w:rsidRDefault="7C504926" w:rsidP="7C504926">
      <w:pPr>
        <w:spacing w:beforeAutospacing="1" w:afterAutospacing="1" w:line="240" w:lineRule="auto"/>
        <w:jc w:val="both"/>
        <w:rPr>
          <w:rFonts w:ascii="Arial" w:hAnsi="Arial" w:cs="Arial"/>
        </w:rPr>
      </w:pPr>
    </w:p>
    <w:p w14:paraId="1B127BE0" w14:textId="45799186" w:rsidR="002760E0" w:rsidRPr="002760E0" w:rsidRDefault="002760E0" w:rsidP="00870D46">
      <w:pPr>
        <w:spacing w:before="100" w:beforeAutospacing="1" w:after="100" w:afterAutospacing="1" w:line="240" w:lineRule="auto"/>
        <w:jc w:val="both"/>
        <w:rPr>
          <w:rFonts w:ascii="Arial" w:hAnsi="Arial" w:cs="Arial"/>
        </w:rPr>
      </w:pPr>
      <w:r w:rsidRPr="002760E0">
        <w:rPr>
          <w:rFonts w:ascii="Arial" w:hAnsi="Arial" w:cs="Arial"/>
        </w:rPr>
        <w:t>Moreover, comparative studies across retailers are relatively limited. While Tesco is often used as a case study, there is insufficient comparative analysis of how its strategies measure up against competitors such as Sainsbury’s, Aldi, or Lidl. Such comparisons could offer insights into best practices and areas where Tesco may need to improve.</w:t>
      </w:r>
    </w:p>
    <w:p w14:paraId="291616C3" w14:textId="05EC8ECE" w:rsidR="002760E0" w:rsidRPr="002760E0" w:rsidRDefault="002760E0" w:rsidP="00870D46">
      <w:pPr>
        <w:spacing w:after="0" w:line="240" w:lineRule="auto"/>
        <w:jc w:val="both"/>
        <w:rPr>
          <w:rFonts w:ascii="Times New Roman" w:eastAsia="Times New Roman" w:hAnsi="Times New Roman" w:cs="Times New Roman"/>
          <w:lang w:eastAsia="en-GB"/>
        </w:rPr>
      </w:pPr>
    </w:p>
    <w:p w14:paraId="7D80B7C6" w14:textId="7849ED77" w:rsidR="00AA2D2B" w:rsidRPr="00AA2D2B" w:rsidRDefault="00AA2D2B" w:rsidP="00870D46">
      <w:pPr>
        <w:pStyle w:val="Heading2"/>
        <w:jc w:val="both"/>
        <w:rPr>
          <w:rFonts w:eastAsia="Times New Roman"/>
          <w:lang w:eastAsia="en-GB"/>
        </w:rPr>
      </w:pPr>
      <w:bookmarkStart w:id="32" w:name="_Toc203047435"/>
      <w:r w:rsidRPr="00AA2D2B">
        <w:rPr>
          <w:rFonts w:eastAsia="Times New Roman"/>
          <w:lang w:eastAsia="en-GB"/>
        </w:rPr>
        <w:t xml:space="preserve">2.6 </w:t>
      </w:r>
      <w:r w:rsidR="00D45CD4">
        <w:rPr>
          <w:rFonts w:eastAsia="Times New Roman"/>
          <w:lang w:eastAsia="en-GB"/>
        </w:rPr>
        <w:t>Conclusion</w:t>
      </w:r>
      <w:bookmarkEnd w:id="32"/>
    </w:p>
    <w:p w14:paraId="4EB3F485" w14:textId="5B2F6529" w:rsidR="00791BB7" w:rsidRPr="00791BB7" w:rsidRDefault="00791BB7" w:rsidP="00870D46">
      <w:pPr>
        <w:pStyle w:val="NormalWeb"/>
        <w:jc w:val="both"/>
        <w:rPr>
          <w:rFonts w:ascii="Arial" w:hAnsi="Arial" w:cs="Arial"/>
        </w:rPr>
      </w:pPr>
      <w:r w:rsidRPr="00791BB7">
        <w:rPr>
          <w:rFonts w:ascii="Arial" w:hAnsi="Arial" w:cs="Arial"/>
        </w:rPr>
        <w:t xml:space="preserve">This literature review has synthesised current academic and industry perspectives on corporate sustainability, focusing on </w:t>
      </w:r>
      <w:r w:rsidR="00E9435E" w:rsidRPr="00791BB7">
        <w:rPr>
          <w:rFonts w:ascii="Arial" w:hAnsi="Arial" w:cs="Arial"/>
        </w:rPr>
        <w:t>Tesc</w:t>
      </w:r>
      <w:r w:rsidR="00E9435E">
        <w:rPr>
          <w:rFonts w:ascii="Arial" w:hAnsi="Arial" w:cs="Arial"/>
        </w:rPr>
        <w:t>o</w:t>
      </w:r>
      <w:r w:rsidR="00E9435E" w:rsidRPr="00791BB7">
        <w:rPr>
          <w:rFonts w:ascii="Arial" w:hAnsi="Arial" w:cs="Arial"/>
        </w:rPr>
        <w:t>’s</w:t>
      </w:r>
      <w:r w:rsidRPr="00791BB7">
        <w:rPr>
          <w:rFonts w:ascii="Arial" w:hAnsi="Arial" w:cs="Arial"/>
        </w:rPr>
        <w:t xml:space="preserve"> practices in waste recycling and food waste management. By examining theoretical frameworks such as the TBL, CSR, and Stakeholder Theory, the chapter has explored how Tesco positions its sustainability initiatives within broader corporate strategies. The review has highlighted both strengths such as </w:t>
      </w:r>
      <w:r w:rsidR="00E9435E" w:rsidRPr="00791BB7">
        <w:rPr>
          <w:rFonts w:ascii="Arial" w:hAnsi="Arial" w:cs="Arial"/>
        </w:rPr>
        <w:t>Tesco’s</w:t>
      </w:r>
      <w:r w:rsidRPr="00791BB7">
        <w:rPr>
          <w:rFonts w:ascii="Arial" w:hAnsi="Arial" w:cs="Arial"/>
        </w:rPr>
        <w:t xml:space="preserve"> alignment with the SDGs and reduction in food waste</w:t>
      </w:r>
      <w:r w:rsidR="0074632A" w:rsidRPr="4260B97D">
        <w:rPr>
          <w:rFonts w:ascii="Arial" w:eastAsia="Arial" w:hAnsi="Arial" w:cs="Arial"/>
        </w:rPr>
        <w:t>,</w:t>
      </w:r>
      <w:r w:rsidRPr="00791BB7">
        <w:rPr>
          <w:rFonts w:ascii="Arial" w:hAnsi="Arial" w:cs="Arial"/>
        </w:rPr>
        <w:t xml:space="preserve"> and weaknesses, including inconsistencies in reporting, supply chain challenges, and stakeholder dissatisfaction.</w:t>
      </w:r>
    </w:p>
    <w:p w14:paraId="434FC7F8" w14:textId="11237161" w:rsidR="67A94C54" w:rsidRDefault="67A94C54" w:rsidP="67A94C54">
      <w:pPr>
        <w:pStyle w:val="NormalWeb"/>
        <w:jc w:val="both"/>
        <w:rPr>
          <w:rFonts w:ascii="Arial" w:hAnsi="Arial" w:cs="Arial"/>
        </w:rPr>
      </w:pPr>
    </w:p>
    <w:p w14:paraId="68B87FA2" w14:textId="77777777" w:rsidR="00791BB7" w:rsidRDefault="00791BB7" w:rsidP="00870D46">
      <w:pPr>
        <w:pStyle w:val="NormalWeb"/>
        <w:jc w:val="both"/>
        <w:rPr>
          <w:rFonts w:ascii="Arial" w:hAnsi="Arial" w:cs="Arial"/>
        </w:rPr>
      </w:pPr>
      <w:r w:rsidRPr="00791BB7">
        <w:rPr>
          <w:rFonts w:ascii="Arial" w:hAnsi="Arial" w:cs="Arial"/>
        </w:rPr>
        <w:t>Importantly, several gaps in the existing literature were identified, particularly the need for independent verification of sustainability claims, greater transparency in reporting, and more robust empirical data on the scalability of sustainability practices. These insights will guide the subsequent chapters of this research, which aim to evaluate the effectiveness of Tesco’s current strategies and provide recommendations for future improvements.</w:t>
      </w:r>
    </w:p>
    <w:p w14:paraId="19B140EC" w14:textId="77777777" w:rsidR="00E077CA" w:rsidRDefault="00E077CA" w:rsidP="00870D46">
      <w:pPr>
        <w:pStyle w:val="NormalWeb"/>
        <w:jc w:val="both"/>
        <w:rPr>
          <w:rFonts w:ascii="Arial" w:hAnsi="Arial" w:cs="Arial"/>
        </w:rPr>
      </w:pPr>
    </w:p>
    <w:p w14:paraId="66655752" w14:textId="77777777" w:rsidR="00E077CA" w:rsidRDefault="00E077CA" w:rsidP="00870D46">
      <w:pPr>
        <w:pStyle w:val="NormalWeb"/>
        <w:jc w:val="both"/>
        <w:rPr>
          <w:rFonts w:ascii="Arial" w:hAnsi="Arial" w:cs="Arial"/>
        </w:rPr>
      </w:pPr>
    </w:p>
    <w:p w14:paraId="53248008" w14:textId="77777777" w:rsidR="00E077CA" w:rsidRDefault="00E077CA" w:rsidP="00870D46">
      <w:pPr>
        <w:pStyle w:val="NormalWeb"/>
        <w:jc w:val="both"/>
        <w:rPr>
          <w:rFonts w:ascii="Arial" w:hAnsi="Arial" w:cs="Arial"/>
        </w:rPr>
      </w:pPr>
    </w:p>
    <w:p w14:paraId="4150B4BF" w14:textId="77777777" w:rsidR="00E077CA" w:rsidRDefault="00E077CA" w:rsidP="00870D46">
      <w:pPr>
        <w:pStyle w:val="NormalWeb"/>
        <w:jc w:val="both"/>
        <w:rPr>
          <w:rFonts w:ascii="Arial" w:hAnsi="Arial" w:cs="Arial"/>
        </w:rPr>
      </w:pPr>
    </w:p>
    <w:p w14:paraId="710A585A" w14:textId="77777777" w:rsidR="00E077CA" w:rsidRDefault="00E077CA" w:rsidP="00870D46">
      <w:pPr>
        <w:pStyle w:val="NormalWeb"/>
        <w:jc w:val="both"/>
        <w:rPr>
          <w:rFonts w:ascii="Arial" w:hAnsi="Arial" w:cs="Arial"/>
        </w:rPr>
      </w:pPr>
    </w:p>
    <w:p w14:paraId="6A9E97B8" w14:textId="77777777" w:rsidR="00E077CA" w:rsidRDefault="00E077CA" w:rsidP="00870D46">
      <w:pPr>
        <w:pStyle w:val="NormalWeb"/>
        <w:jc w:val="both"/>
        <w:rPr>
          <w:rFonts w:ascii="Arial" w:hAnsi="Arial" w:cs="Arial"/>
        </w:rPr>
      </w:pPr>
    </w:p>
    <w:p w14:paraId="082743A3" w14:textId="182356B8" w:rsidR="00870D46" w:rsidRDefault="00870D46" w:rsidP="00870D46">
      <w:pPr>
        <w:pStyle w:val="Heading1"/>
        <w:jc w:val="both"/>
        <w:rPr>
          <w:rStyle w:val="normaltextrun"/>
          <w:rFonts w:ascii="Aptos" w:hAnsi="Aptos" w:cs="Segoe UI"/>
        </w:rPr>
      </w:pPr>
      <w:bookmarkStart w:id="33" w:name="_Toc203047436"/>
      <w:r>
        <w:rPr>
          <w:noProof/>
        </w:rPr>
        <w:drawing>
          <wp:inline distT="0" distB="0" distL="0" distR="0" wp14:anchorId="1EC28260" wp14:editId="271052D3">
            <wp:extent cx="1394460" cy="464820"/>
            <wp:effectExtent l="0" t="0" r="0" b="0"/>
            <wp:docPr id="826325432"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1142" name="Picture 210281142" descr="uwtsd-logo-bilingual"/>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4460" cy="464820"/>
                    </a:xfrm>
                    <a:prstGeom prst="rect">
                      <a:avLst/>
                    </a:prstGeom>
                  </pic:spPr>
                </pic:pic>
              </a:graphicData>
            </a:graphic>
          </wp:inline>
        </w:drawing>
      </w:r>
      <w:bookmarkEnd w:id="33"/>
    </w:p>
    <w:p w14:paraId="6BC3B0FA" w14:textId="6BFA9B5E" w:rsidR="009C54AD" w:rsidRDefault="009C54AD" w:rsidP="00870D46">
      <w:pPr>
        <w:pStyle w:val="Heading1"/>
        <w:jc w:val="both"/>
        <w:rPr>
          <w:rFonts w:ascii="Segoe UI" w:hAnsi="Segoe UI"/>
          <w:sz w:val="18"/>
          <w:szCs w:val="18"/>
        </w:rPr>
      </w:pPr>
      <w:bookmarkStart w:id="34" w:name="_Toc203047437"/>
      <w:r>
        <w:rPr>
          <w:rStyle w:val="normaltextrun"/>
          <w:rFonts w:ascii="Aptos" w:hAnsi="Aptos" w:cs="Segoe UI"/>
        </w:rPr>
        <w:t xml:space="preserve">3.0 </w:t>
      </w:r>
      <w:r w:rsidR="00ED3235">
        <w:rPr>
          <w:rStyle w:val="normaltextrun"/>
          <w:rFonts w:ascii="Aptos" w:hAnsi="Aptos" w:cs="Segoe UI"/>
        </w:rPr>
        <w:t>R</w:t>
      </w:r>
      <w:r>
        <w:rPr>
          <w:rStyle w:val="normaltextrun"/>
          <w:rFonts w:ascii="Aptos" w:hAnsi="Aptos" w:cs="Segoe UI"/>
        </w:rPr>
        <w:t>esearch Methodology</w:t>
      </w:r>
      <w:bookmarkEnd w:id="34"/>
      <w:r>
        <w:rPr>
          <w:rStyle w:val="eop"/>
          <w:rFonts w:ascii="Aptos" w:hAnsi="Aptos" w:cs="Segoe UI"/>
        </w:rPr>
        <w:t> </w:t>
      </w:r>
    </w:p>
    <w:p w14:paraId="2D6C7153" w14:textId="77777777" w:rsidR="00ED3235" w:rsidRDefault="009C54AD" w:rsidP="00870D46">
      <w:pPr>
        <w:pStyle w:val="paragraph"/>
        <w:spacing w:before="0" w:beforeAutospacing="0" w:after="0" w:afterAutospacing="0"/>
        <w:jc w:val="both"/>
        <w:textAlignment w:val="baseline"/>
        <w:rPr>
          <w:rStyle w:val="normaltextrun"/>
          <w:rFonts w:ascii="Aptos" w:eastAsiaTheme="majorEastAsia" w:hAnsi="Aptos" w:cs="Segoe UI"/>
        </w:rPr>
      </w:pPr>
      <w:bookmarkStart w:id="35" w:name="_Toc203047438"/>
      <w:r w:rsidRPr="009C54AD">
        <w:rPr>
          <w:rStyle w:val="Heading2Char"/>
        </w:rPr>
        <w:t>3.1 Introduction</w:t>
      </w:r>
      <w:bookmarkEnd w:id="35"/>
      <w:r>
        <w:rPr>
          <w:rStyle w:val="normaltextrun"/>
          <w:rFonts w:ascii="Aptos" w:eastAsiaTheme="majorEastAsia" w:hAnsi="Aptos" w:cs="Segoe UI"/>
        </w:rPr>
        <w:t xml:space="preserve"> </w:t>
      </w:r>
    </w:p>
    <w:p w14:paraId="4D69569D" w14:textId="6B11A6C6" w:rsidR="00ED3235" w:rsidRPr="00012C07" w:rsidRDefault="009C54AD" w:rsidP="00870D46">
      <w:pPr>
        <w:pStyle w:val="paragraph"/>
        <w:spacing w:before="0" w:beforeAutospacing="0" w:after="0" w:afterAutospacing="0"/>
        <w:jc w:val="both"/>
        <w:textAlignment w:val="baseline"/>
        <w:rPr>
          <w:rFonts w:ascii="Arial" w:hAnsi="Arial" w:cs="Arial"/>
          <w:sz w:val="18"/>
          <w:szCs w:val="18"/>
        </w:rPr>
      </w:pPr>
      <w:r w:rsidRPr="00012C07">
        <w:rPr>
          <w:rStyle w:val="normaltextrun"/>
          <w:rFonts w:ascii="Arial" w:eastAsiaTheme="majorEastAsia" w:hAnsi="Arial" w:cs="Arial"/>
        </w:rPr>
        <w:t>This chapter outlines the research methodology adopted for this study, which evaluates Tesco’s sustainability practices in the UK with a specific focus on waste recycling and food waste management strategies. The chapter explores the rationale for adopting qualitative research, justifies the use of a case study approach, and discusses data collection and analysis techniques. It also elaborates on the sampling strategy, ethical considerations, and measures to ensure the reliability and validity of the study.</w:t>
      </w:r>
      <w:r w:rsidRPr="00012C07">
        <w:rPr>
          <w:rStyle w:val="eop"/>
          <w:rFonts w:ascii="Arial" w:eastAsiaTheme="majorEastAsia" w:hAnsi="Arial" w:cs="Arial"/>
        </w:rPr>
        <w:t> </w:t>
      </w:r>
    </w:p>
    <w:p w14:paraId="7280A7D3" w14:textId="77777777" w:rsidR="00ED3235" w:rsidRDefault="00ED3235" w:rsidP="00870D46">
      <w:pPr>
        <w:pStyle w:val="paragraph"/>
        <w:spacing w:before="0" w:beforeAutospacing="0" w:after="0" w:afterAutospacing="0"/>
        <w:jc w:val="both"/>
        <w:textAlignment w:val="baseline"/>
        <w:rPr>
          <w:rFonts w:ascii="Segoe UI" w:hAnsi="Segoe UI" w:cs="Segoe UI"/>
          <w:sz w:val="18"/>
          <w:szCs w:val="18"/>
        </w:rPr>
      </w:pPr>
    </w:p>
    <w:p w14:paraId="110BF796" w14:textId="77777777" w:rsidR="00ED3235" w:rsidRDefault="00ED3235" w:rsidP="00870D46">
      <w:pPr>
        <w:pStyle w:val="paragraph"/>
        <w:spacing w:before="0" w:beforeAutospacing="0" w:after="0" w:afterAutospacing="0"/>
        <w:jc w:val="both"/>
        <w:textAlignment w:val="baseline"/>
        <w:rPr>
          <w:rFonts w:ascii="Segoe UI" w:hAnsi="Segoe UI" w:cs="Segoe UI"/>
          <w:sz w:val="18"/>
          <w:szCs w:val="18"/>
        </w:rPr>
      </w:pPr>
    </w:p>
    <w:p w14:paraId="7ABBE50F" w14:textId="4CB32E81" w:rsidR="00ED3235" w:rsidRDefault="009C54AD" w:rsidP="00870D46">
      <w:pPr>
        <w:pStyle w:val="paragraph"/>
        <w:spacing w:before="0" w:beforeAutospacing="0" w:after="0" w:afterAutospacing="0"/>
        <w:jc w:val="both"/>
        <w:textAlignment w:val="baseline"/>
        <w:rPr>
          <w:rStyle w:val="normaltextrun"/>
          <w:rFonts w:ascii="Aptos" w:eastAsiaTheme="majorEastAsia" w:hAnsi="Aptos" w:cs="Segoe UI"/>
        </w:rPr>
      </w:pPr>
      <w:bookmarkStart w:id="36" w:name="_Toc203047439"/>
      <w:r w:rsidRPr="00ED3235">
        <w:rPr>
          <w:rStyle w:val="Heading2Char"/>
        </w:rPr>
        <w:t>3.2 Research Philosophy and Approach</w:t>
      </w:r>
      <w:bookmarkEnd w:id="36"/>
      <w:r>
        <w:rPr>
          <w:rStyle w:val="normaltextrun"/>
          <w:rFonts w:ascii="Aptos" w:eastAsiaTheme="majorEastAsia" w:hAnsi="Aptos" w:cs="Segoe UI"/>
        </w:rPr>
        <w:t xml:space="preserve"> </w:t>
      </w:r>
    </w:p>
    <w:p w14:paraId="1FD5F421" w14:textId="77777777" w:rsidR="00ED3235" w:rsidRDefault="00ED3235" w:rsidP="00870D46">
      <w:pPr>
        <w:pStyle w:val="paragraph"/>
        <w:spacing w:before="0" w:beforeAutospacing="0" w:after="0" w:afterAutospacing="0"/>
        <w:jc w:val="both"/>
        <w:textAlignment w:val="baseline"/>
        <w:rPr>
          <w:rStyle w:val="normaltextrun"/>
          <w:rFonts w:ascii="Aptos" w:eastAsiaTheme="majorEastAsia" w:hAnsi="Aptos" w:cs="Segoe UI"/>
        </w:rPr>
      </w:pPr>
    </w:p>
    <w:p w14:paraId="5D2C9F2C" w14:textId="367EAC67" w:rsidR="009C54AD" w:rsidRPr="00665C83" w:rsidRDefault="009C54AD" w:rsidP="00870D46">
      <w:pPr>
        <w:pStyle w:val="paragraph"/>
        <w:spacing w:before="0" w:beforeAutospacing="0" w:after="0" w:afterAutospacing="0"/>
        <w:jc w:val="both"/>
        <w:textAlignment w:val="baseline"/>
        <w:rPr>
          <w:rFonts w:ascii="Arial" w:hAnsi="Arial" w:cs="Arial"/>
          <w:sz w:val="18"/>
          <w:szCs w:val="18"/>
        </w:rPr>
      </w:pPr>
      <w:r w:rsidRPr="00665C83">
        <w:rPr>
          <w:rStyle w:val="normaltextrun"/>
          <w:rFonts w:ascii="Arial" w:eastAsiaTheme="majorEastAsia" w:hAnsi="Arial" w:cs="Arial"/>
        </w:rPr>
        <w:t xml:space="preserve">This research adopts an interpretivist philosophy, which is well-suited to qualitative inquiry. Interpretivism acknowledges that reality is socially constructed and that understanding is best gained through the subjective interpretation of social phenomena </w:t>
      </w:r>
      <w:sdt>
        <w:sdtPr>
          <w:rPr>
            <w:rStyle w:val="normaltextrun"/>
            <w:rFonts w:ascii="Arial" w:eastAsia="Arial" w:hAnsi="Arial" w:cs="Arial"/>
          </w:rPr>
          <w:id w:val="1852918950"/>
          <w:citation/>
        </w:sdtPr>
        <w:sdtContent>
          <w:r w:rsidR="008E62FC" w:rsidRPr="175CF212">
            <w:rPr>
              <w:rStyle w:val="normaltextrun"/>
              <w:rFonts w:ascii="Arial" w:eastAsia="Arial" w:hAnsi="Arial" w:cs="Arial"/>
            </w:rPr>
            <w:fldChar w:fldCharType="begin"/>
          </w:r>
          <w:r w:rsidR="008E62FC" w:rsidRPr="175CF212">
            <w:rPr>
              <w:rStyle w:val="normaltextrun"/>
              <w:rFonts w:ascii="Arial" w:eastAsia="Arial" w:hAnsi="Arial" w:cs="Arial"/>
            </w:rPr>
            <w:instrText xml:space="preserve"> CITATION Bun24 \l 2057 </w:instrText>
          </w:r>
          <w:r w:rsidR="008E62FC" w:rsidRPr="175CF212">
            <w:rPr>
              <w:rStyle w:val="normaltextrun"/>
              <w:rFonts w:ascii="Arial" w:eastAsia="Arial" w:hAnsi="Arial" w:cs="Arial"/>
            </w:rPr>
            <w:fldChar w:fldCharType="separate"/>
          </w:r>
          <w:r w:rsidR="00296D5F" w:rsidRPr="006D7759">
            <w:rPr>
              <w:rFonts w:ascii="Arial" w:eastAsiaTheme="majorEastAsia" w:hAnsi="Arial" w:cs="Arial"/>
            </w:rPr>
            <w:t>(Omodan, 2024)</w:t>
          </w:r>
          <w:r w:rsidR="008E62FC" w:rsidRPr="175CF212">
            <w:rPr>
              <w:rStyle w:val="normaltextrun"/>
              <w:rFonts w:ascii="Arial" w:eastAsia="Arial" w:hAnsi="Arial" w:cs="Arial"/>
            </w:rPr>
            <w:fldChar w:fldCharType="end"/>
          </w:r>
        </w:sdtContent>
      </w:sdt>
      <w:r w:rsidR="008E62FC" w:rsidRPr="175CF212">
        <w:rPr>
          <w:rStyle w:val="normaltextrun"/>
          <w:rFonts w:ascii="Arial" w:eastAsia="Arial" w:hAnsi="Arial" w:cs="Arial"/>
        </w:rPr>
        <w:t xml:space="preserve">. </w:t>
      </w:r>
      <w:r w:rsidRPr="00665C83">
        <w:rPr>
          <w:rStyle w:val="normaltextrun"/>
          <w:rFonts w:ascii="Arial" w:eastAsiaTheme="majorEastAsia" w:hAnsi="Arial" w:cs="Arial"/>
        </w:rPr>
        <w:t>In the context of this study, the aim is not merely to measure Tesco’s sustainability performance through statistics but to explore the experiences, interpretations, and perceptions of individuals involved in or affected by the company’s waste management strategies.</w:t>
      </w:r>
      <w:r w:rsidRPr="00665C83">
        <w:rPr>
          <w:rStyle w:val="eop"/>
          <w:rFonts w:ascii="Arial" w:eastAsiaTheme="majorEastAsia" w:hAnsi="Arial" w:cs="Arial"/>
        </w:rPr>
        <w:t> </w:t>
      </w:r>
    </w:p>
    <w:p w14:paraId="7811B22F" w14:textId="50AC6AFE" w:rsidR="00FF8581" w:rsidRDefault="00FF8581" w:rsidP="00FF8581">
      <w:pPr>
        <w:pStyle w:val="paragraph"/>
        <w:spacing w:before="0" w:beforeAutospacing="0" w:after="0" w:afterAutospacing="0"/>
        <w:jc w:val="both"/>
        <w:rPr>
          <w:rStyle w:val="eop"/>
          <w:rFonts w:ascii="Arial" w:eastAsiaTheme="majorEastAsia" w:hAnsi="Arial" w:cs="Arial"/>
        </w:rPr>
      </w:pPr>
    </w:p>
    <w:p w14:paraId="13E34888" w14:textId="77777777" w:rsidR="009C54AD" w:rsidRPr="00665C83" w:rsidRDefault="009C54AD" w:rsidP="00870D46">
      <w:pPr>
        <w:pStyle w:val="paragraph"/>
        <w:spacing w:before="0" w:beforeAutospacing="0" w:after="0" w:afterAutospacing="0"/>
        <w:jc w:val="both"/>
        <w:textAlignment w:val="baseline"/>
        <w:rPr>
          <w:rStyle w:val="eop"/>
          <w:rFonts w:ascii="Arial" w:eastAsiaTheme="majorEastAsia" w:hAnsi="Arial" w:cs="Arial"/>
        </w:rPr>
      </w:pPr>
      <w:r w:rsidRPr="00665C83">
        <w:rPr>
          <w:rStyle w:val="normaltextrun"/>
          <w:rFonts w:ascii="Arial" w:eastAsiaTheme="majorEastAsia" w:hAnsi="Arial" w:cs="Arial"/>
        </w:rPr>
        <w:t>The study follows an inductive research approach, beginning with data collection through interviews and document analysis and progressing toward the development of thematic findings. This approach is aligned with the study’s objective to understand complex sustainability practices within Tesco from multiple perspectives rather than testing a pre-established hypothesis.</w:t>
      </w:r>
      <w:r w:rsidRPr="00665C83">
        <w:rPr>
          <w:rStyle w:val="eop"/>
          <w:rFonts w:ascii="Arial" w:eastAsiaTheme="majorEastAsia" w:hAnsi="Arial" w:cs="Arial"/>
        </w:rPr>
        <w:t> </w:t>
      </w:r>
    </w:p>
    <w:p w14:paraId="121D3C2D" w14:textId="77777777" w:rsidR="0053109C" w:rsidRDefault="0053109C" w:rsidP="00870D46">
      <w:pPr>
        <w:pStyle w:val="paragraph"/>
        <w:spacing w:before="0" w:beforeAutospacing="0" w:after="0" w:afterAutospacing="0"/>
        <w:jc w:val="both"/>
        <w:textAlignment w:val="baseline"/>
        <w:rPr>
          <w:rStyle w:val="eop"/>
          <w:rFonts w:ascii="Aptos" w:eastAsiaTheme="majorEastAsia" w:hAnsi="Aptos" w:cs="Segoe UI"/>
        </w:rPr>
      </w:pPr>
    </w:p>
    <w:p w14:paraId="6A30AC0F" w14:textId="77777777" w:rsidR="0053109C" w:rsidRDefault="0053109C" w:rsidP="00870D46">
      <w:pPr>
        <w:pStyle w:val="paragraph"/>
        <w:spacing w:before="0" w:beforeAutospacing="0" w:after="0" w:afterAutospacing="0"/>
        <w:jc w:val="both"/>
        <w:textAlignment w:val="baseline"/>
        <w:rPr>
          <w:rFonts w:ascii="Segoe UI" w:hAnsi="Segoe UI" w:cs="Segoe UI"/>
          <w:sz w:val="18"/>
          <w:szCs w:val="18"/>
        </w:rPr>
      </w:pPr>
    </w:p>
    <w:p w14:paraId="04BFA915" w14:textId="77777777" w:rsidR="00ED3235" w:rsidRDefault="009C54AD" w:rsidP="00870D46">
      <w:pPr>
        <w:pStyle w:val="paragraph"/>
        <w:spacing w:before="0" w:beforeAutospacing="0" w:after="0" w:afterAutospacing="0"/>
        <w:jc w:val="both"/>
        <w:textAlignment w:val="baseline"/>
        <w:rPr>
          <w:rStyle w:val="Heading2Char"/>
        </w:rPr>
      </w:pPr>
      <w:bookmarkStart w:id="37" w:name="_Toc203047440"/>
      <w:r w:rsidRPr="00ED3235">
        <w:rPr>
          <w:rStyle w:val="Heading2Char"/>
        </w:rPr>
        <w:t>3.3 Research Design</w:t>
      </w:r>
      <w:bookmarkEnd w:id="37"/>
    </w:p>
    <w:p w14:paraId="52BBEFB0" w14:textId="77777777" w:rsidR="0053109C" w:rsidRDefault="0053109C" w:rsidP="00870D46">
      <w:pPr>
        <w:pStyle w:val="paragraph"/>
        <w:spacing w:before="0" w:beforeAutospacing="0" w:after="0" w:afterAutospacing="0"/>
        <w:jc w:val="both"/>
        <w:textAlignment w:val="baseline"/>
        <w:rPr>
          <w:rStyle w:val="normaltextrun"/>
          <w:rFonts w:ascii="Aptos" w:eastAsiaTheme="majorEastAsia" w:hAnsi="Aptos" w:cs="Segoe UI"/>
        </w:rPr>
      </w:pPr>
    </w:p>
    <w:p w14:paraId="11625251" w14:textId="716A41E8" w:rsidR="009C54AD" w:rsidRPr="00063D0C" w:rsidRDefault="009C54AD" w:rsidP="00870D46">
      <w:pPr>
        <w:pStyle w:val="paragraph"/>
        <w:spacing w:before="0" w:beforeAutospacing="0" w:after="0" w:afterAutospacing="0"/>
        <w:jc w:val="both"/>
        <w:textAlignment w:val="baseline"/>
        <w:rPr>
          <w:rFonts w:ascii="Arial" w:hAnsi="Arial" w:cs="Arial"/>
          <w:sz w:val="18"/>
          <w:szCs w:val="18"/>
        </w:rPr>
      </w:pPr>
      <w:r>
        <w:rPr>
          <w:rStyle w:val="normaltextrun"/>
          <w:rFonts w:ascii="Aptos" w:eastAsiaTheme="majorEastAsia" w:hAnsi="Aptos" w:cs="Segoe UI"/>
        </w:rPr>
        <w:t xml:space="preserve"> </w:t>
      </w:r>
      <w:r w:rsidRPr="00063D0C">
        <w:rPr>
          <w:rStyle w:val="normaltextrun"/>
          <w:rFonts w:ascii="Arial" w:eastAsiaTheme="majorEastAsia" w:hAnsi="Arial" w:cs="Arial"/>
        </w:rPr>
        <w:t>A qualitative case study design is adopted to conduct an in-depth analysis of Tesco’s waste recycling and food waste management practices. According to Yin (2018), case studies are particularly useful when exploring “how” and “why” questions in real-life contexts</w:t>
      </w:r>
      <w:sdt>
        <w:sdtPr>
          <w:rPr>
            <w:rStyle w:val="normaltextrun"/>
            <w:rFonts w:ascii="Arial" w:eastAsia="Arial" w:hAnsi="Arial" w:cs="Arial"/>
          </w:rPr>
          <w:id w:val="1594513809"/>
          <w:citation/>
        </w:sdtPr>
        <w:sdtContent>
          <w:r w:rsidR="003F28C4" w:rsidRPr="175CF212">
            <w:rPr>
              <w:rStyle w:val="normaltextrun"/>
              <w:rFonts w:ascii="Arial" w:eastAsia="Arial" w:hAnsi="Arial" w:cs="Arial"/>
            </w:rPr>
            <w:fldChar w:fldCharType="begin"/>
          </w:r>
          <w:r w:rsidR="003F28C4" w:rsidRPr="175CF212">
            <w:rPr>
              <w:rStyle w:val="normaltextrun"/>
              <w:rFonts w:ascii="Arial" w:eastAsia="Arial" w:hAnsi="Arial" w:cs="Arial"/>
            </w:rPr>
            <w:instrText xml:space="preserve"> CITATION Sch20 \l 2057 </w:instrText>
          </w:r>
          <w:r w:rsidR="003F28C4" w:rsidRPr="175CF212">
            <w:rPr>
              <w:rStyle w:val="normaltextrun"/>
              <w:rFonts w:ascii="Arial" w:eastAsia="Arial" w:hAnsi="Arial" w:cs="Arial"/>
            </w:rPr>
            <w:fldChar w:fldCharType="separate"/>
          </w:r>
          <w:r w:rsidR="00296D5F">
            <w:rPr>
              <w:rStyle w:val="normaltextrun"/>
              <w:rFonts w:ascii="Arial" w:eastAsiaTheme="majorEastAsia" w:hAnsi="Arial" w:cs="Arial"/>
            </w:rPr>
            <w:t xml:space="preserve"> </w:t>
          </w:r>
          <w:r w:rsidR="00296D5F" w:rsidRPr="006D7759">
            <w:rPr>
              <w:rFonts w:ascii="Arial" w:eastAsiaTheme="majorEastAsia" w:hAnsi="Arial" w:cs="Arial"/>
            </w:rPr>
            <w:t>(Schoch, 2020)</w:t>
          </w:r>
          <w:r w:rsidR="003F28C4" w:rsidRPr="175CF212">
            <w:rPr>
              <w:rStyle w:val="normaltextrun"/>
              <w:rFonts w:ascii="Arial" w:eastAsia="Arial" w:hAnsi="Arial" w:cs="Arial"/>
            </w:rPr>
            <w:fldChar w:fldCharType="end"/>
          </w:r>
        </w:sdtContent>
      </w:sdt>
      <w:r w:rsidRPr="00063D0C">
        <w:rPr>
          <w:rStyle w:val="normaltextrun"/>
          <w:rFonts w:ascii="Arial" w:eastAsiaTheme="majorEastAsia" w:hAnsi="Arial" w:cs="Arial"/>
        </w:rPr>
        <w:t>. Tesco, as one of the largest retail chains in the UK, represents a rich case for investigating how a multinational corporation integrates sustainability into its operational strategies.</w:t>
      </w:r>
      <w:r w:rsidRPr="00063D0C">
        <w:rPr>
          <w:rStyle w:val="eop"/>
          <w:rFonts w:ascii="Arial" w:eastAsiaTheme="majorEastAsia" w:hAnsi="Arial" w:cs="Arial"/>
        </w:rPr>
        <w:t> </w:t>
      </w:r>
    </w:p>
    <w:p w14:paraId="435A3E79" w14:textId="7253C0E0" w:rsidR="446C5E56" w:rsidRDefault="446C5E56" w:rsidP="446C5E56">
      <w:pPr>
        <w:pStyle w:val="paragraph"/>
        <w:spacing w:before="0" w:beforeAutospacing="0" w:after="0" w:afterAutospacing="0"/>
        <w:jc w:val="both"/>
        <w:rPr>
          <w:rStyle w:val="eop"/>
          <w:rFonts w:ascii="Arial" w:eastAsiaTheme="majorEastAsia" w:hAnsi="Arial" w:cs="Arial"/>
        </w:rPr>
      </w:pPr>
    </w:p>
    <w:p w14:paraId="6B7B477C" w14:textId="3FB47774" w:rsidR="0038164B" w:rsidRPr="008A75E4" w:rsidRDefault="0056184D" w:rsidP="00870D46">
      <w:pPr>
        <w:pStyle w:val="paragraph"/>
        <w:spacing w:before="0" w:beforeAutospacing="0" w:after="0" w:afterAutospacing="0"/>
        <w:jc w:val="both"/>
        <w:textAlignment w:val="baseline"/>
        <w:rPr>
          <w:rStyle w:val="normaltextrun"/>
          <w:rFonts w:ascii="Arial" w:hAnsi="Arial" w:cs="Arial"/>
        </w:rPr>
      </w:pPr>
      <w:r w:rsidRPr="008A75E4">
        <w:rPr>
          <w:rFonts w:ascii="Arial" w:hAnsi="Arial" w:cs="Arial"/>
        </w:rPr>
        <w:t xml:space="preserve">The single-case study approach enables the researcher to focus deeply on </w:t>
      </w:r>
      <w:r w:rsidR="00E9435E" w:rsidRPr="008A75E4">
        <w:rPr>
          <w:rFonts w:ascii="Arial" w:hAnsi="Arial" w:cs="Arial"/>
        </w:rPr>
        <w:t>Tesco’s</w:t>
      </w:r>
      <w:r w:rsidRPr="008A75E4">
        <w:rPr>
          <w:rFonts w:ascii="Arial" w:hAnsi="Arial" w:cs="Arial"/>
        </w:rPr>
        <w:t xml:space="preserve"> practices and understand the nuances of its strategies in relation to broader sustainability goals, as case studies are particularly effective for gaining in-depth insights into complex, real-life organisational practices </w:t>
      </w:r>
      <w:r w:rsidR="009C54AD" w:rsidRPr="008A75E4">
        <w:rPr>
          <w:rStyle w:val="normaltextrun"/>
          <w:rFonts w:ascii="Arial" w:eastAsiaTheme="majorEastAsia" w:hAnsi="Arial" w:cs="Arial"/>
        </w:rPr>
        <w:t>This design facilitates the integration of both primary data (interviews) and secondary data (corporate reports and academic sources), offering a holistic view of the subject matter.</w:t>
      </w:r>
    </w:p>
    <w:p w14:paraId="03FC96CA" w14:textId="54EEE2AF" w:rsidR="009C54AD" w:rsidRDefault="009C54AD" w:rsidP="00870D46">
      <w:pPr>
        <w:pStyle w:val="paragraph"/>
        <w:spacing w:before="0" w:beforeAutospacing="0" w:after="0" w:afterAutospacing="0"/>
        <w:jc w:val="both"/>
        <w:textAlignment w:val="baseline"/>
        <w:rPr>
          <w:rFonts w:ascii="Segoe UI" w:hAnsi="Segoe UI" w:cs="Segoe UI"/>
          <w:sz w:val="18"/>
          <w:szCs w:val="18"/>
        </w:rPr>
      </w:pPr>
      <w:r>
        <w:rPr>
          <w:rStyle w:val="eop"/>
          <w:rFonts w:ascii="Aptos" w:eastAsiaTheme="majorEastAsia" w:hAnsi="Aptos" w:cs="Segoe UI"/>
        </w:rPr>
        <w:t> </w:t>
      </w:r>
    </w:p>
    <w:p w14:paraId="66F5C826" w14:textId="77777777" w:rsidR="0038164B" w:rsidRDefault="009C54AD" w:rsidP="00870D46">
      <w:pPr>
        <w:pStyle w:val="paragraph"/>
        <w:spacing w:before="0" w:beforeAutospacing="0" w:after="0" w:afterAutospacing="0"/>
        <w:jc w:val="both"/>
        <w:textAlignment w:val="baseline"/>
        <w:rPr>
          <w:rStyle w:val="normaltextrun"/>
          <w:rFonts w:ascii="Aptos" w:eastAsiaTheme="majorEastAsia" w:hAnsi="Aptos" w:cs="Segoe UI"/>
        </w:rPr>
      </w:pPr>
      <w:bookmarkStart w:id="38" w:name="_Toc203047441"/>
      <w:r w:rsidRPr="0038164B">
        <w:rPr>
          <w:rStyle w:val="Heading2Char"/>
        </w:rPr>
        <w:t>3.4 Data Collection Methods</w:t>
      </w:r>
      <w:bookmarkEnd w:id="38"/>
      <w:r>
        <w:rPr>
          <w:rStyle w:val="normaltextrun"/>
          <w:rFonts w:ascii="Aptos" w:eastAsiaTheme="majorEastAsia" w:hAnsi="Aptos" w:cs="Segoe UI"/>
        </w:rPr>
        <w:t xml:space="preserve"> </w:t>
      </w:r>
    </w:p>
    <w:p w14:paraId="39C09D97" w14:textId="77777777" w:rsidR="0038164B" w:rsidRDefault="0038164B" w:rsidP="00870D46">
      <w:pPr>
        <w:pStyle w:val="paragraph"/>
        <w:spacing w:before="0" w:beforeAutospacing="0" w:after="0" w:afterAutospacing="0"/>
        <w:jc w:val="both"/>
        <w:textAlignment w:val="baseline"/>
        <w:rPr>
          <w:rStyle w:val="normaltextrun"/>
          <w:rFonts w:ascii="Aptos" w:eastAsiaTheme="majorEastAsia" w:hAnsi="Aptos" w:cs="Segoe UI"/>
        </w:rPr>
      </w:pPr>
    </w:p>
    <w:p w14:paraId="0C31810D" w14:textId="77D2871E" w:rsidR="009C54AD" w:rsidRDefault="009C54AD" w:rsidP="00870D46">
      <w:pPr>
        <w:pStyle w:val="paragraph"/>
        <w:spacing w:before="0" w:beforeAutospacing="0" w:after="0" w:afterAutospacing="0"/>
        <w:jc w:val="both"/>
        <w:textAlignment w:val="baseline"/>
        <w:rPr>
          <w:rStyle w:val="eop"/>
          <w:rFonts w:ascii="Arial" w:eastAsiaTheme="majorEastAsia" w:hAnsi="Arial" w:cs="Arial"/>
        </w:rPr>
      </w:pPr>
      <w:r w:rsidRPr="00F66DE5">
        <w:rPr>
          <w:rStyle w:val="normaltextrun"/>
          <w:rFonts w:ascii="Arial" w:eastAsiaTheme="majorEastAsia" w:hAnsi="Arial" w:cs="Arial"/>
        </w:rPr>
        <w:t>The research relies on two data sources: secondary data analysis and semi-structured interviews. These methods were selected to enable triangulation, which enhances the study’s validity by comparing multiple sources of information.</w:t>
      </w:r>
      <w:r w:rsidRPr="00F66DE5">
        <w:rPr>
          <w:rStyle w:val="eop"/>
          <w:rFonts w:ascii="Arial" w:eastAsiaTheme="majorEastAsia" w:hAnsi="Arial" w:cs="Arial"/>
        </w:rPr>
        <w:t> </w:t>
      </w:r>
    </w:p>
    <w:p w14:paraId="6AD7FBD2" w14:textId="77777777" w:rsidR="00012C07" w:rsidRPr="00F66DE5" w:rsidRDefault="00012C07" w:rsidP="00870D46">
      <w:pPr>
        <w:pStyle w:val="paragraph"/>
        <w:spacing w:before="0" w:beforeAutospacing="0" w:after="0" w:afterAutospacing="0"/>
        <w:jc w:val="both"/>
        <w:textAlignment w:val="baseline"/>
        <w:rPr>
          <w:rFonts w:ascii="Arial" w:hAnsi="Arial" w:cs="Arial"/>
          <w:sz w:val="18"/>
          <w:szCs w:val="18"/>
        </w:rPr>
      </w:pPr>
    </w:p>
    <w:p w14:paraId="23D427EB" w14:textId="77777777" w:rsidR="0038164B" w:rsidRDefault="009C54AD" w:rsidP="00870D46">
      <w:pPr>
        <w:pStyle w:val="paragraph"/>
        <w:spacing w:before="0" w:beforeAutospacing="0" w:after="0" w:afterAutospacing="0"/>
        <w:jc w:val="both"/>
        <w:textAlignment w:val="baseline"/>
        <w:rPr>
          <w:rStyle w:val="normaltextrun"/>
          <w:rFonts w:ascii="Aptos" w:eastAsiaTheme="majorEastAsia" w:hAnsi="Aptos" w:cs="Segoe UI"/>
        </w:rPr>
      </w:pPr>
      <w:bookmarkStart w:id="39" w:name="_Toc203047442"/>
      <w:r w:rsidRPr="0038164B">
        <w:rPr>
          <w:rStyle w:val="Heading2Char"/>
        </w:rPr>
        <w:t>3.4.1 Secondary Data Analysis</w:t>
      </w:r>
      <w:bookmarkEnd w:id="39"/>
      <w:r>
        <w:rPr>
          <w:rStyle w:val="normaltextrun"/>
          <w:rFonts w:ascii="Aptos" w:eastAsiaTheme="majorEastAsia" w:hAnsi="Aptos" w:cs="Segoe UI"/>
        </w:rPr>
        <w:t xml:space="preserve"> </w:t>
      </w:r>
    </w:p>
    <w:p w14:paraId="4D31C9C7" w14:textId="77777777" w:rsidR="00720F56" w:rsidRDefault="00720F56" w:rsidP="00870D46">
      <w:pPr>
        <w:pStyle w:val="paragraph"/>
        <w:spacing w:before="0" w:beforeAutospacing="0" w:after="0" w:afterAutospacing="0"/>
        <w:jc w:val="both"/>
        <w:textAlignment w:val="baseline"/>
        <w:rPr>
          <w:rStyle w:val="normaltextrun"/>
          <w:rFonts w:ascii="Aptos" w:eastAsiaTheme="majorEastAsia" w:hAnsi="Aptos" w:cs="Segoe UI"/>
        </w:rPr>
      </w:pPr>
    </w:p>
    <w:p w14:paraId="62309601" w14:textId="0F703C97" w:rsidR="009C54AD" w:rsidRPr="00F66DE5" w:rsidRDefault="009C54AD" w:rsidP="00870D46">
      <w:pPr>
        <w:pStyle w:val="paragraph"/>
        <w:spacing w:before="0" w:beforeAutospacing="0" w:after="0" w:afterAutospacing="0"/>
        <w:jc w:val="both"/>
        <w:textAlignment w:val="baseline"/>
        <w:rPr>
          <w:rFonts w:ascii="Arial" w:hAnsi="Arial" w:cs="Arial"/>
          <w:sz w:val="18"/>
          <w:szCs w:val="18"/>
        </w:rPr>
      </w:pPr>
      <w:r w:rsidRPr="00F66DE5">
        <w:rPr>
          <w:rStyle w:val="normaltextrun"/>
          <w:rFonts w:ascii="Arial" w:eastAsiaTheme="majorEastAsia" w:hAnsi="Arial" w:cs="Arial"/>
        </w:rPr>
        <w:t xml:space="preserve">Secondary data includes Tesco’s sustainability reports, CSR disclosures, environmental strategy documents, and other publicly available corporate literature. Additionally, academic journals and third-party sustainability audits provide external benchmarks and context for evaluating </w:t>
      </w:r>
      <w:r w:rsidR="00E9435E" w:rsidRPr="00F66DE5">
        <w:rPr>
          <w:rStyle w:val="normaltextrun"/>
          <w:rFonts w:ascii="Arial" w:eastAsiaTheme="majorEastAsia" w:hAnsi="Arial" w:cs="Arial"/>
        </w:rPr>
        <w:t>Tesco’s</w:t>
      </w:r>
      <w:r w:rsidRPr="00F66DE5">
        <w:rPr>
          <w:rStyle w:val="normaltextrun"/>
          <w:rFonts w:ascii="Arial" w:eastAsiaTheme="majorEastAsia" w:hAnsi="Arial" w:cs="Arial"/>
        </w:rPr>
        <w:t xml:space="preserve"> performance. Secondary sources offer insight into </w:t>
      </w:r>
      <w:r w:rsidR="00E9435E" w:rsidRPr="00F66DE5">
        <w:rPr>
          <w:rStyle w:val="normaltextrun"/>
          <w:rFonts w:ascii="Arial" w:eastAsiaTheme="majorEastAsia" w:hAnsi="Arial" w:cs="Arial"/>
        </w:rPr>
        <w:t>Tesco’s</w:t>
      </w:r>
      <w:r w:rsidRPr="00F66DE5">
        <w:rPr>
          <w:rStyle w:val="normaltextrun"/>
          <w:rFonts w:ascii="Arial" w:eastAsiaTheme="majorEastAsia" w:hAnsi="Arial" w:cs="Arial"/>
        </w:rPr>
        <w:t xml:space="preserve"> long-term environmental commitments, such as their Climate Action Roadmap, and how they align with national and global sustainability frameworks, including the UN Sustainable Development Goals (SDGs).</w:t>
      </w:r>
      <w:r w:rsidRPr="00F66DE5">
        <w:rPr>
          <w:rStyle w:val="eop"/>
          <w:rFonts w:ascii="Arial" w:eastAsiaTheme="majorEastAsia" w:hAnsi="Arial" w:cs="Arial"/>
        </w:rPr>
        <w:t> </w:t>
      </w:r>
    </w:p>
    <w:p w14:paraId="27B4953E" w14:textId="441CE4B0" w:rsidR="677DBA04" w:rsidRDefault="677DBA04" w:rsidP="677DBA04">
      <w:pPr>
        <w:pStyle w:val="paragraph"/>
        <w:spacing w:before="0" w:beforeAutospacing="0" w:after="0" w:afterAutospacing="0"/>
        <w:jc w:val="both"/>
        <w:rPr>
          <w:rStyle w:val="eop"/>
          <w:rFonts w:ascii="Arial" w:eastAsiaTheme="majorEastAsia" w:hAnsi="Arial" w:cs="Arial"/>
        </w:rPr>
      </w:pPr>
    </w:p>
    <w:p w14:paraId="7CF78CBC" w14:textId="58224B67" w:rsidR="009C54AD" w:rsidRPr="00F66DE5" w:rsidRDefault="009C54AD" w:rsidP="00870D46">
      <w:pPr>
        <w:pStyle w:val="paragraph"/>
        <w:spacing w:before="0" w:beforeAutospacing="0" w:after="0" w:afterAutospacing="0"/>
        <w:jc w:val="both"/>
        <w:textAlignment w:val="baseline"/>
        <w:rPr>
          <w:rStyle w:val="eop"/>
          <w:rFonts w:ascii="Arial" w:eastAsiaTheme="majorEastAsia" w:hAnsi="Arial" w:cs="Arial"/>
        </w:rPr>
      </w:pPr>
      <w:r w:rsidRPr="00F66DE5">
        <w:rPr>
          <w:rStyle w:val="normaltextrun"/>
          <w:rFonts w:ascii="Arial" w:eastAsiaTheme="majorEastAsia" w:hAnsi="Arial" w:cs="Arial"/>
        </w:rPr>
        <w:t xml:space="preserve">These documents are critically analysed to assess the scope, clarity, and effectiveness of Tesco’s sustainability initiatives. Particular attention is paid to waste recycling rates, food redistribution schemes, emissions reporting, and packaging innovations. This allows for a structured evaluation of </w:t>
      </w:r>
      <w:r w:rsidR="00E9435E" w:rsidRPr="00F66DE5">
        <w:rPr>
          <w:rStyle w:val="normaltextrun"/>
          <w:rFonts w:ascii="Arial" w:eastAsiaTheme="majorEastAsia" w:hAnsi="Arial" w:cs="Arial"/>
        </w:rPr>
        <w:t>Tesco’s</w:t>
      </w:r>
      <w:r w:rsidRPr="00F66DE5">
        <w:rPr>
          <w:rStyle w:val="normaltextrun"/>
          <w:rFonts w:ascii="Arial" w:eastAsiaTheme="majorEastAsia" w:hAnsi="Arial" w:cs="Arial"/>
        </w:rPr>
        <w:t xml:space="preserve"> alignment with environmental standards and societal expectations.</w:t>
      </w:r>
      <w:r w:rsidRPr="00F66DE5">
        <w:rPr>
          <w:rStyle w:val="eop"/>
          <w:rFonts w:ascii="Arial" w:eastAsiaTheme="majorEastAsia" w:hAnsi="Arial" w:cs="Arial"/>
        </w:rPr>
        <w:t> </w:t>
      </w:r>
    </w:p>
    <w:p w14:paraId="249BCB42" w14:textId="77777777" w:rsidR="00720F56" w:rsidRDefault="00720F56" w:rsidP="00870D46">
      <w:pPr>
        <w:pStyle w:val="paragraph"/>
        <w:spacing w:before="0" w:beforeAutospacing="0" w:after="0" w:afterAutospacing="0"/>
        <w:jc w:val="both"/>
        <w:textAlignment w:val="baseline"/>
        <w:rPr>
          <w:rFonts w:ascii="Segoe UI" w:hAnsi="Segoe UI" w:cs="Segoe UI"/>
          <w:sz w:val="18"/>
          <w:szCs w:val="18"/>
        </w:rPr>
      </w:pPr>
    </w:p>
    <w:p w14:paraId="1A8CA8D3" w14:textId="77777777" w:rsidR="00A13ED6" w:rsidRDefault="009C54AD" w:rsidP="00870D46">
      <w:pPr>
        <w:pStyle w:val="paragraph"/>
        <w:spacing w:before="0" w:beforeAutospacing="0" w:after="0" w:afterAutospacing="0"/>
        <w:jc w:val="both"/>
        <w:textAlignment w:val="baseline"/>
        <w:rPr>
          <w:rStyle w:val="Heading2Char"/>
        </w:rPr>
      </w:pPr>
      <w:bookmarkStart w:id="40" w:name="_Toc203047443"/>
      <w:r w:rsidRPr="00A13ED6">
        <w:rPr>
          <w:rStyle w:val="Heading2Char"/>
        </w:rPr>
        <w:t>3.4.2 Semi-Structured Interviews</w:t>
      </w:r>
      <w:bookmarkEnd w:id="40"/>
    </w:p>
    <w:p w14:paraId="1B0B24E8" w14:textId="77777777" w:rsidR="00A13ED6" w:rsidRDefault="00A13ED6" w:rsidP="00870D46">
      <w:pPr>
        <w:pStyle w:val="paragraph"/>
        <w:spacing w:before="0" w:beforeAutospacing="0" w:after="0" w:afterAutospacing="0"/>
        <w:jc w:val="both"/>
        <w:textAlignment w:val="baseline"/>
        <w:rPr>
          <w:rStyle w:val="Heading2Char"/>
        </w:rPr>
      </w:pPr>
    </w:p>
    <w:p w14:paraId="4838525F" w14:textId="4BB9622E" w:rsidR="009C54AD" w:rsidRPr="005F1A82" w:rsidRDefault="002F7C93" w:rsidP="036E0C5D">
      <w:pPr>
        <w:pStyle w:val="paragraph"/>
        <w:spacing w:before="0" w:beforeAutospacing="0" w:after="0" w:afterAutospacing="0"/>
        <w:jc w:val="both"/>
        <w:textAlignment w:val="baseline"/>
        <w:rPr>
          <w:rFonts w:ascii="Arial" w:hAnsi="Arial" w:cs="Arial"/>
          <w:sz w:val="18"/>
          <w:szCs w:val="18"/>
        </w:rPr>
      </w:pPr>
      <w:r w:rsidRPr="005F1A82">
        <w:rPr>
          <w:rFonts w:ascii="Arial" w:hAnsi="Arial" w:cs="Arial"/>
        </w:rPr>
        <w:t>The participants in this study were selected from the Llanelli area in Carmarthenshire, South West Wales, to provide a focused and context-specific understanding of Tesco’s sustainability efforts at the local level. This geographical focus allowed the research to capture insights from individuals directly involved with or affected by the sustainability practices implemented at the Tesco Extra store in Trostre Retail Park, which serves as a key retail hub for the town and surrounding communities.</w:t>
      </w:r>
    </w:p>
    <w:p w14:paraId="46B04DD5" w14:textId="3DDCDB1E" w:rsidR="009C54AD" w:rsidRPr="005F1A82" w:rsidRDefault="009C54AD" w:rsidP="036E0C5D">
      <w:pPr>
        <w:pStyle w:val="paragraph"/>
        <w:spacing w:before="0" w:beforeAutospacing="0" w:after="0" w:afterAutospacing="0"/>
        <w:jc w:val="both"/>
        <w:textAlignment w:val="baseline"/>
        <w:rPr>
          <w:rFonts w:ascii="Arial" w:hAnsi="Arial" w:cs="Arial"/>
        </w:rPr>
      </w:pPr>
    </w:p>
    <w:p w14:paraId="3FDF0979" w14:textId="2B91D1A2" w:rsidR="009C54AD" w:rsidRPr="005F1A82" w:rsidRDefault="002F7C93" w:rsidP="00870D46">
      <w:pPr>
        <w:pStyle w:val="paragraph"/>
        <w:spacing w:before="0" w:beforeAutospacing="0" w:after="0" w:afterAutospacing="0"/>
        <w:jc w:val="both"/>
        <w:textAlignment w:val="baseline"/>
        <w:rPr>
          <w:rFonts w:ascii="Arial" w:hAnsi="Arial" w:cs="Arial"/>
          <w:sz w:val="18"/>
          <w:szCs w:val="18"/>
        </w:rPr>
      </w:pPr>
      <w:r w:rsidRPr="005F1A82">
        <w:rPr>
          <w:rFonts w:ascii="Arial" w:hAnsi="Arial" w:cs="Arial"/>
        </w:rPr>
        <w:t>The purposive sample included Tesco sustainability managers, supply chain staff, and employees responsible for waste management within this store, as well as external stakeholders such as local environmental consultants and representatives from regional non-governmental organisations (NGOs) focused on sustainability. By concentrating on this defined geographical area, the study aims to explore how national and corporate sustainability policies are enacted locally, and to identify any location-specific challenges or successes in waste recycling and food waste management. This approach ensures that the findings are grounded in the lived experience of a community that balances urban and semi-rural characteristics, offering a nuanced perspective on Tesco’s environmental impact in a real-world setting.</w:t>
      </w:r>
    </w:p>
    <w:p w14:paraId="781F8CF5" w14:textId="76AEF67B" w:rsidR="0D09D048" w:rsidRDefault="0D09D048" w:rsidP="0D09D048">
      <w:pPr>
        <w:pStyle w:val="paragraph"/>
        <w:spacing w:before="0" w:beforeAutospacing="0" w:after="0" w:afterAutospacing="0"/>
        <w:jc w:val="both"/>
        <w:rPr>
          <w:rFonts w:ascii="Arial" w:hAnsi="Arial" w:cs="Arial"/>
        </w:rPr>
      </w:pPr>
    </w:p>
    <w:p w14:paraId="3D46394A" w14:textId="019EF383" w:rsidR="009C54AD" w:rsidRPr="005F1A82" w:rsidRDefault="009C54AD" w:rsidP="00870D46">
      <w:pPr>
        <w:pStyle w:val="paragraph"/>
        <w:spacing w:before="0" w:beforeAutospacing="0" w:after="0" w:afterAutospacing="0"/>
        <w:jc w:val="both"/>
        <w:textAlignment w:val="baseline"/>
        <w:rPr>
          <w:rFonts w:ascii="Arial" w:hAnsi="Arial" w:cs="Arial"/>
          <w:sz w:val="18"/>
          <w:szCs w:val="18"/>
        </w:rPr>
      </w:pPr>
      <w:r w:rsidRPr="005F1A82">
        <w:rPr>
          <w:rStyle w:val="normaltextrun"/>
          <w:rFonts w:ascii="Arial" w:eastAsiaTheme="majorEastAsia" w:hAnsi="Arial" w:cs="Arial"/>
        </w:rPr>
        <w:t>The semi-structured format enables flexibility in questioning, allowing the researcher to probe specific issues while also giving respondents the freedom to share their perspectives. Interview questions are designed to elicit information on</w:t>
      </w:r>
      <w:r w:rsidR="006D517F" w:rsidRPr="005F1A82">
        <w:rPr>
          <w:rStyle w:val="normaltextrun"/>
          <w:rFonts w:ascii="Arial" w:eastAsiaTheme="majorEastAsia" w:hAnsi="Arial" w:cs="Arial"/>
        </w:rPr>
        <w:t xml:space="preserve"> the</w:t>
      </w:r>
      <w:r w:rsidRPr="005F1A82">
        <w:rPr>
          <w:rStyle w:val="normaltextrun"/>
          <w:rFonts w:ascii="Arial" w:eastAsiaTheme="majorEastAsia" w:hAnsi="Arial" w:cs="Arial"/>
        </w:rPr>
        <w:t xml:space="preserve"> effectiveness of Tesco’s waste recycling and food waste management strategies</w:t>
      </w:r>
      <w:r w:rsidR="006D517F" w:rsidRPr="005F1A82">
        <w:rPr>
          <w:rStyle w:val="eop"/>
          <w:rFonts w:ascii="Arial" w:eastAsiaTheme="majorEastAsia" w:hAnsi="Arial" w:cs="Arial"/>
        </w:rPr>
        <w:t xml:space="preserve">, </w:t>
      </w:r>
      <w:r w:rsidR="006D517F" w:rsidRPr="005F1A82">
        <w:rPr>
          <w:rStyle w:val="normaltextrun"/>
          <w:rFonts w:ascii="Arial" w:eastAsiaTheme="majorEastAsia" w:hAnsi="Arial" w:cs="Arial"/>
        </w:rPr>
        <w:t>c</w:t>
      </w:r>
      <w:r w:rsidRPr="005F1A82">
        <w:rPr>
          <w:rStyle w:val="normaltextrun"/>
          <w:rFonts w:ascii="Arial" w:eastAsiaTheme="majorEastAsia" w:hAnsi="Arial" w:cs="Arial"/>
        </w:rPr>
        <w:t>hallenges faced in implementing sustainability initiatives</w:t>
      </w:r>
      <w:r w:rsidR="006D517F" w:rsidRPr="005F1A82">
        <w:rPr>
          <w:rStyle w:val="eop"/>
          <w:rFonts w:ascii="Arial" w:eastAsiaTheme="majorEastAsia" w:hAnsi="Arial" w:cs="Arial"/>
        </w:rPr>
        <w:t>,</w:t>
      </w:r>
      <w:r w:rsidR="006D517F" w:rsidRPr="005F1A82">
        <w:rPr>
          <w:rFonts w:ascii="Arial" w:hAnsi="Arial" w:cs="Arial"/>
          <w:sz w:val="18"/>
          <w:szCs w:val="18"/>
        </w:rPr>
        <w:t xml:space="preserve"> </w:t>
      </w:r>
      <w:r w:rsidR="006D517F" w:rsidRPr="005F1A82">
        <w:rPr>
          <w:rStyle w:val="normaltextrun"/>
          <w:rFonts w:ascii="Arial" w:eastAsiaTheme="majorEastAsia" w:hAnsi="Arial" w:cs="Arial"/>
        </w:rPr>
        <w:t>s</w:t>
      </w:r>
      <w:r w:rsidRPr="005F1A82">
        <w:rPr>
          <w:rStyle w:val="normaltextrun"/>
          <w:rFonts w:ascii="Arial" w:eastAsiaTheme="majorEastAsia" w:hAnsi="Arial" w:cs="Arial"/>
        </w:rPr>
        <w:t>takeholder engagement</w:t>
      </w:r>
      <w:r w:rsidR="006D517F" w:rsidRPr="175CF212">
        <w:rPr>
          <w:rStyle w:val="normaltextrun"/>
          <w:rFonts w:ascii="Arial" w:eastAsia="Arial" w:hAnsi="Arial" w:cs="Arial"/>
        </w:rPr>
        <w:t>,</w:t>
      </w:r>
      <w:r w:rsidRPr="005F1A82">
        <w:rPr>
          <w:rStyle w:val="normaltextrun"/>
          <w:rFonts w:ascii="Arial" w:eastAsiaTheme="majorEastAsia" w:hAnsi="Arial" w:cs="Arial"/>
        </w:rPr>
        <w:t xml:space="preserve"> feedback mechanisms</w:t>
      </w:r>
      <w:r w:rsidR="006D517F" w:rsidRPr="005F1A82">
        <w:rPr>
          <w:rStyle w:val="eop"/>
          <w:rFonts w:ascii="Arial" w:eastAsiaTheme="majorEastAsia" w:hAnsi="Arial" w:cs="Arial"/>
        </w:rPr>
        <w:t xml:space="preserve">, </w:t>
      </w:r>
      <w:r w:rsidR="00E74C65" w:rsidRPr="005F1A82">
        <w:rPr>
          <w:rStyle w:val="eop"/>
          <w:rFonts w:ascii="Arial" w:eastAsiaTheme="majorEastAsia" w:hAnsi="Arial" w:cs="Arial"/>
        </w:rPr>
        <w:t xml:space="preserve">and </w:t>
      </w:r>
      <w:r w:rsidR="00E74C65" w:rsidRPr="00E74C65">
        <w:rPr>
          <w:rFonts w:ascii="Arial" w:hAnsi="Arial" w:cs="Arial"/>
        </w:rPr>
        <w:t>perceived</w:t>
      </w:r>
      <w:r w:rsidRPr="005F1A82">
        <w:rPr>
          <w:rStyle w:val="normaltextrun"/>
          <w:rFonts w:ascii="Arial" w:eastAsiaTheme="majorEastAsia" w:hAnsi="Arial" w:cs="Arial"/>
        </w:rPr>
        <w:t xml:space="preserve"> impact on environmental </w:t>
      </w:r>
      <w:r w:rsidR="00E74C65" w:rsidRPr="005F1A82">
        <w:rPr>
          <w:rStyle w:val="normaltextrun"/>
          <w:rFonts w:ascii="Arial" w:eastAsiaTheme="majorEastAsia" w:hAnsi="Arial" w:cs="Arial"/>
        </w:rPr>
        <w:t>performance.</w:t>
      </w:r>
      <w:r w:rsidRPr="005F1A82">
        <w:rPr>
          <w:rStyle w:val="eop"/>
          <w:rFonts w:ascii="Arial" w:eastAsiaTheme="majorEastAsia" w:hAnsi="Arial" w:cs="Arial"/>
        </w:rPr>
        <w:t> </w:t>
      </w:r>
    </w:p>
    <w:p w14:paraId="4A10AA41" w14:textId="4A75CBD8" w:rsidR="009C54AD" w:rsidRDefault="009C54AD" w:rsidP="00870D46">
      <w:pPr>
        <w:pStyle w:val="paragraph"/>
        <w:spacing w:before="0" w:beforeAutospacing="0" w:after="0" w:afterAutospacing="0"/>
        <w:jc w:val="both"/>
        <w:textAlignment w:val="baseline"/>
        <w:rPr>
          <w:rStyle w:val="eop"/>
          <w:rFonts w:ascii="Arial" w:eastAsiaTheme="majorEastAsia" w:hAnsi="Arial" w:cs="Arial"/>
        </w:rPr>
      </w:pPr>
      <w:r w:rsidRPr="005F1A82">
        <w:rPr>
          <w:rStyle w:val="normaltextrun"/>
          <w:rFonts w:ascii="Arial" w:eastAsiaTheme="majorEastAsia" w:hAnsi="Arial" w:cs="Arial"/>
        </w:rPr>
        <w:t xml:space="preserve">Interviews are recorded with </w:t>
      </w:r>
      <w:r w:rsidR="00F96F46" w:rsidRPr="005F1A82">
        <w:rPr>
          <w:rStyle w:val="normaltextrun"/>
          <w:rFonts w:ascii="Arial" w:eastAsiaTheme="majorEastAsia" w:hAnsi="Arial" w:cs="Arial"/>
        </w:rPr>
        <w:t xml:space="preserve">prior </w:t>
      </w:r>
      <w:r w:rsidRPr="005F1A82">
        <w:rPr>
          <w:rStyle w:val="normaltextrun"/>
          <w:rFonts w:ascii="Arial" w:eastAsiaTheme="majorEastAsia" w:hAnsi="Arial" w:cs="Arial"/>
        </w:rPr>
        <w:t>consent, transcribed, and anonymised to ensure confidentiality and accuracy.</w:t>
      </w:r>
      <w:r w:rsidRPr="005F1A82">
        <w:rPr>
          <w:rStyle w:val="eop"/>
          <w:rFonts w:ascii="Arial" w:eastAsiaTheme="majorEastAsia" w:hAnsi="Arial" w:cs="Arial"/>
        </w:rPr>
        <w:t> </w:t>
      </w:r>
    </w:p>
    <w:p w14:paraId="19C13B07" w14:textId="77777777" w:rsidR="00012C07" w:rsidRDefault="00012C07" w:rsidP="00870D46">
      <w:pPr>
        <w:pStyle w:val="paragraph"/>
        <w:spacing w:before="0" w:beforeAutospacing="0" w:after="0" w:afterAutospacing="0"/>
        <w:jc w:val="both"/>
        <w:textAlignment w:val="baseline"/>
        <w:rPr>
          <w:rStyle w:val="eop"/>
          <w:rFonts w:ascii="Arial" w:eastAsiaTheme="majorEastAsia" w:hAnsi="Arial" w:cs="Arial"/>
        </w:rPr>
      </w:pPr>
    </w:p>
    <w:p w14:paraId="62E3612E" w14:textId="77777777" w:rsidR="00012C07" w:rsidRDefault="00012C07" w:rsidP="00870D46">
      <w:pPr>
        <w:pStyle w:val="paragraph"/>
        <w:spacing w:before="0" w:beforeAutospacing="0" w:after="0" w:afterAutospacing="0"/>
        <w:jc w:val="both"/>
        <w:textAlignment w:val="baseline"/>
        <w:rPr>
          <w:rStyle w:val="eop"/>
          <w:rFonts w:ascii="Arial" w:eastAsiaTheme="majorEastAsia" w:hAnsi="Arial" w:cs="Arial"/>
        </w:rPr>
      </w:pPr>
    </w:p>
    <w:p w14:paraId="4574960E" w14:textId="77777777" w:rsidR="00012C07" w:rsidRDefault="00012C07" w:rsidP="00870D46">
      <w:pPr>
        <w:pStyle w:val="paragraph"/>
        <w:spacing w:before="0" w:beforeAutospacing="0" w:after="0" w:afterAutospacing="0"/>
        <w:jc w:val="both"/>
        <w:textAlignment w:val="baseline"/>
        <w:rPr>
          <w:rStyle w:val="eop"/>
          <w:rFonts w:ascii="Arial" w:eastAsiaTheme="majorEastAsia" w:hAnsi="Arial" w:cs="Arial"/>
        </w:rPr>
      </w:pPr>
    </w:p>
    <w:p w14:paraId="2A5C8218" w14:textId="77777777" w:rsidR="00012C07" w:rsidRPr="005F1A82" w:rsidRDefault="00012C07" w:rsidP="00870D46">
      <w:pPr>
        <w:pStyle w:val="paragraph"/>
        <w:spacing w:before="0" w:beforeAutospacing="0" w:after="0" w:afterAutospacing="0"/>
        <w:jc w:val="both"/>
        <w:textAlignment w:val="baseline"/>
        <w:rPr>
          <w:rStyle w:val="eop"/>
          <w:rFonts w:ascii="Arial" w:eastAsiaTheme="majorEastAsia" w:hAnsi="Arial" w:cs="Arial"/>
        </w:rPr>
      </w:pPr>
    </w:p>
    <w:p w14:paraId="23D8727A" w14:textId="77777777" w:rsidR="00720F56" w:rsidRDefault="00720F56" w:rsidP="00870D46">
      <w:pPr>
        <w:pStyle w:val="paragraph"/>
        <w:spacing w:before="0" w:beforeAutospacing="0" w:after="0" w:afterAutospacing="0"/>
        <w:jc w:val="both"/>
        <w:textAlignment w:val="baseline"/>
        <w:rPr>
          <w:rFonts w:ascii="Segoe UI" w:hAnsi="Segoe UI" w:cs="Segoe UI"/>
          <w:sz w:val="18"/>
          <w:szCs w:val="18"/>
        </w:rPr>
      </w:pPr>
    </w:p>
    <w:p w14:paraId="10F1D072" w14:textId="77777777" w:rsidR="00720F56" w:rsidRDefault="009C54AD" w:rsidP="00870D46">
      <w:pPr>
        <w:pStyle w:val="paragraph"/>
        <w:spacing w:before="0" w:beforeAutospacing="0" w:after="0" w:afterAutospacing="0"/>
        <w:jc w:val="both"/>
        <w:textAlignment w:val="baseline"/>
        <w:rPr>
          <w:rStyle w:val="Heading2Char"/>
        </w:rPr>
      </w:pPr>
      <w:bookmarkStart w:id="41" w:name="_Toc203047444"/>
      <w:r w:rsidRPr="00720F56">
        <w:rPr>
          <w:rStyle w:val="Heading2Char"/>
        </w:rPr>
        <w:t>3.5 Sampling Strategy</w:t>
      </w:r>
      <w:bookmarkEnd w:id="41"/>
    </w:p>
    <w:p w14:paraId="63FAA18F" w14:textId="77777777" w:rsidR="00720F56" w:rsidRDefault="00720F56" w:rsidP="00870D46">
      <w:pPr>
        <w:pStyle w:val="paragraph"/>
        <w:spacing w:before="0" w:beforeAutospacing="0" w:after="0" w:afterAutospacing="0"/>
        <w:jc w:val="both"/>
        <w:textAlignment w:val="baseline"/>
        <w:rPr>
          <w:rStyle w:val="Heading2Char"/>
        </w:rPr>
      </w:pPr>
    </w:p>
    <w:p w14:paraId="1443DF1A" w14:textId="532C2DA1" w:rsidR="009C54AD" w:rsidRPr="00854D71" w:rsidRDefault="009C54AD" w:rsidP="41070539">
      <w:pPr>
        <w:pStyle w:val="paragraph"/>
        <w:spacing w:before="0" w:beforeAutospacing="0" w:after="0" w:afterAutospacing="0"/>
        <w:jc w:val="both"/>
        <w:textAlignment w:val="baseline"/>
        <w:rPr>
          <w:rFonts w:ascii="Arial" w:eastAsia="Arial" w:hAnsi="Arial" w:cs="Arial"/>
        </w:rPr>
      </w:pPr>
      <w:r w:rsidRPr="41070539">
        <w:rPr>
          <w:rFonts w:ascii="Arial" w:eastAsia="Arial" w:hAnsi="Arial" w:cs="Arial"/>
        </w:rPr>
        <w:t xml:space="preserve">A purposive sampling strategy </w:t>
      </w:r>
      <w:r w:rsidR="1C73A126" w:rsidRPr="41070539">
        <w:rPr>
          <w:rFonts w:ascii="Arial" w:eastAsia="Arial" w:hAnsi="Arial" w:cs="Arial"/>
        </w:rPr>
        <w:t>was</w:t>
      </w:r>
      <w:r w:rsidRPr="41070539">
        <w:rPr>
          <w:rFonts w:ascii="Arial" w:eastAsia="Arial" w:hAnsi="Arial" w:cs="Arial"/>
        </w:rPr>
        <w:t xml:space="preserve"> employed to ensure that participants </w:t>
      </w:r>
      <w:r w:rsidR="1C73A126" w:rsidRPr="41070539">
        <w:rPr>
          <w:rFonts w:ascii="Arial" w:eastAsia="Arial" w:hAnsi="Arial" w:cs="Arial"/>
        </w:rPr>
        <w:t>possessed</w:t>
      </w:r>
      <w:r w:rsidRPr="41070539">
        <w:rPr>
          <w:rFonts w:ascii="Arial" w:eastAsia="Arial" w:hAnsi="Arial" w:cs="Arial"/>
        </w:rPr>
        <w:t xml:space="preserve"> the relevant experience and expertise to contribute meaningful insights to the research. According to </w:t>
      </w:r>
      <w:r w:rsidR="003A0F97" w:rsidRPr="41070539">
        <w:rPr>
          <w:rFonts w:ascii="Arial" w:eastAsia="Arial" w:hAnsi="Arial" w:cs="Arial"/>
        </w:rPr>
        <w:t>Campbell</w:t>
      </w:r>
      <w:r w:rsidRPr="175CF212">
        <w:rPr>
          <w:rStyle w:val="normaltextrun"/>
          <w:rFonts w:ascii="Arial" w:eastAsia="Arial" w:hAnsi="Arial" w:cs="Arial"/>
        </w:rPr>
        <w:t xml:space="preserve"> </w:t>
      </w:r>
      <w:r w:rsidR="540A385F" w:rsidRPr="3E2A466F">
        <w:t>￼</w:t>
      </w:r>
      <w:sdt>
        <w:sdtPr>
          <w:rPr>
            <w:rStyle w:val="normaltextrun"/>
            <w:rFonts w:ascii="Arial" w:eastAsiaTheme="majorEastAsia" w:hAnsi="Arial" w:cs="Arial"/>
          </w:rPr>
          <w:id w:val="1736054124"/>
          <w:citation/>
        </w:sdtPr>
        <w:sdtContent>
          <w:r w:rsidR="003A0F97">
            <w:rPr>
              <w:rStyle w:val="normaltextrun"/>
              <w:rFonts w:ascii="Arial" w:eastAsia="Arial" w:hAnsi="Arial" w:cs="Arial"/>
            </w:rPr>
            <w:fldChar w:fldCharType="begin"/>
          </w:r>
          <w:r w:rsidR="003A0F97">
            <w:rPr>
              <w:rStyle w:val="normaltextrun"/>
              <w:rFonts w:ascii="Arial" w:eastAsiaTheme="majorEastAsia" w:hAnsi="Arial" w:cs="Arial"/>
            </w:rPr>
            <w:instrText xml:space="preserve">CITATION Cam20 \n  \t  \l 2057 </w:instrText>
          </w:r>
          <w:r w:rsidR="003A0F97">
            <w:rPr>
              <w:rStyle w:val="normaltextrun"/>
              <w:rFonts w:ascii="Arial" w:eastAsiaTheme="majorEastAsia" w:hAnsi="Arial" w:cs="Arial"/>
            </w:rPr>
            <w:fldChar w:fldCharType="separate"/>
          </w:r>
          <w:r w:rsidR="003A0F97">
            <w:rPr>
              <w:rStyle w:val="normaltextrun"/>
              <w:rFonts w:ascii="Arial" w:eastAsiaTheme="majorEastAsia" w:hAnsi="Arial" w:cs="Arial"/>
            </w:rPr>
            <w:fldChar w:fldCharType="end"/>
          </w:r>
        </w:sdtContent>
      </w:sdt>
      <w:r w:rsidR="67F0C7EB" w:rsidRPr="720927DC">
        <w:rPr>
          <w:rFonts w:ascii="Arial" w:eastAsia="Arial" w:hAnsi="Arial" w:cs="Arial"/>
        </w:rPr>
        <w:t>purposive sampling is effective in qualitative research where the goal is to gain a detailed understanding rather than to generalise to a larger population.</w:t>
      </w:r>
    </w:p>
    <w:p w14:paraId="6372811D" w14:textId="37A0E587" w:rsidR="009C54AD" w:rsidRPr="00854D71" w:rsidRDefault="67F0C7EB" w:rsidP="6E0642A8">
      <w:pPr>
        <w:spacing w:before="240" w:after="240"/>
        <w:jc w:val="both"/>
        <w:textAlignment w:val="baseline"/>
        <w:rPr>
          <w:rFonts w:ascii="Arial" w:eastAsia="Arial" w:hAnsi="Arial" w:cs="Arial"/>
        </w:rPr>
      </w:pPr>
      <w:r w:rsidRPr="175CF212">
        <w:rPr>
          <w:rFonts w:ascii="Arial" w:eastAsia="Arial" w:hAnsi="Arial" w:cs="Arial"/>
        </w:rPr>
        <w:t>The intended sample size ranged between five and eight participants, balancing the need for diverse viewpoints with practical considerations of time and access. The criteria for participant selection included:</w:t>
      </w:r>
    </w:p>
    <w:p w14:paraId="6F08EB6D" w14:textId="378323F5" w:rsidR="009C54AD" w:rsidRPr="00854D71" w:rsidRDefault="67F0C7EB" w:rsidP="6E0642A8">
      <w:pPr>
        <w:pStyle w:val="ListParagraph"/>
        <w:numPr>
          <w:ilvl w:val="0"/>
          <w:numId w:val="41"/>
        </w:numPr>
        <w:spacing w:before="240" w:after="240"/>
        <w:jc w:val="both"/>
        <w:textAlignment w:val="baseline"/>
        <w:rPr>
          <w:rFonts w:ascii="Arial" w:eastAsia="Arial" w:hAnsi="Arial" w:cs="Arial"/>
        </w:rPr>
      </w:pPr>
      <w:r w:rsidRPr="175CF212">
        <w:rPr>
          <w:rFonts w:ascii="Arial" w:eastAsia="Arial" w:hAnsi="Arial" w:cs="Arial"/>
        </w:rPr>
        <w:t>Involvement in Tesco’s sustainability or waste management teams</w:t>
      </w:r>
    </w:p>
    <w:p w14:paraId="04E6DED0" w14:textId="4DF578D3" w:rsidR="009C54AD" w:rsidRPr="00854D71" w:rsidRDefault="67F0C7EB" w:rsidP="6E0642A8">
      <w:pPr>
        <w:pStyle w:val="ListParagraph"/>
        <w:numPr>
          <w:ilvl w:val="0"/>
          <w:numId w:val="41"/>
        </w:numPr>
        <w:spacing w:before="240" w:after="240"/>
        <w:jc w:val="both"/>
        <w:textAlignment w:val="baseline"/>
        <w:rPr>
          <w:rFonts w:ascii="Arial" w:eastAsia="Arial" w:hAnsi="Arial" w:cs="Arial"/>
        </w:rPr>
      </w:pPr>
      <w:r w:rsidRPr="175CF212">
        <w:rPr>
          <w:rFonts w:ascii="Arial" w:eastAsia="Arial" w:hAnsi="Arial" w:cs="Arial"/>
        </w:rPr>
        <w:t>Experience with food waste reduction initiatives</w:t>
      </w:r>
    </w:p>
    <w:p w14:paraId="4436E672" w14:textId="669F111E" w:rsidR="009C54AD" w:rsidRPr="00854D71" w:rsidRDefault="67F0C7EB" w:rsidP="6E0642A8">
      <w:pPr>
        <w:pStyle w:val="ListParagraph"/>
        <w:numPr>
          <w:ilvl w:val="0"/>
          <w:numId w:val="41"/>
        </w:numPr>
        <w:spacing w:before="240" w:after="240"/>
        <w:jc w:val="both"/>
        <w:textAlignment w:val="baseline"/>
        <w:rPr>
          <w:rFonts w:ascii="Arial" w:eastAsia="Arial" w:hAnsi="Arial" w:cs="Arial"/>
        </w:rPr>
      </w:pPr>
      <w:r w:rsidRPr="175CF212">
        <w:rPr>
          <w:rFonts w:ascii="Arial" w:eastAsia="Arial" w:hAnsi="Arial" w:cs="Arial"/>
        </w:rPr>
        <w:t>Knowledge of supply chain and packaging logistics</w:t>
      </w:r>
    </w:p>
    <w:p w14:paraId="11DDEF14" w14:textId="3995882F" w:rsidR="73FBC0CF" w:rsidRPr="00854D71" w:rsidRDefault="67F0C7EB" w:rsidP="6E0642A8">
      <w:pPr>
        <w:pStyle w:val="ListParagraph"/>
        <w:numPr>
          <w:ilvl w:val="0"/>
          <w:numId w:val="41"/>
        </w:numPr>
        <w:spacing w:before="240" w:after="240"/>
        <w:jc w:val="both"/>
        <w:textAlignment w:val="baseline"/>
        <w:rPr>
          <w:rFonts w:ascii="Arial" w:eastAsia="Arial" w:hAnsi="Arial" w:cs="Arial"/>
        </w:rPr>
      </w:pPr>
      <w:r w:rsidRPr="175CF212">
        <w:rPr>
          <w:rFonts w:ascii="Arial" w:eastAsia="Arial" w:hAnsi="Arial" w:cs="Arial"/>
        </w:rPr>
        <w:t>External expertise in sustainability auditing or policy analysis.</w:t>
      </w:r>
    </w:p>
    <w:p w14:paraId="0D66158D" w14:textId="77777777" w:rsidR="00720F56" w:rsidRDefault="00720F56" w:rsidP="00870D46">
      <w:pPr>
        <w:pStyle w:val="paragraph"/>
        <w:spacing w:before="0" w:beforeAutospacing="0" w:after="0" w:afterAutospacing="0"/>
        <w:ind w:left="1080"/>
        <w:jc w:val="both"/>
        <w:textAlignment w:val="baseline"/>
        <w:rPr>
          <w:rStyle w:val="eop"/>
          <w:rFonts w:ascii="Aptos" w:eastAsiaTheme="majorEastAsia" w:hAnsi="Aptos" w:cs="Segoe UI"/>
        </w:rPr>
      </w:pPr>
    </w:p>
    <w:p w14:paraId="0B519187" w14:textId="77777777" w:rsidR="00720F56" w:rsidRDefault="00720F56" w:rsidP="00870D46">
      <w:pPr>
        <w:pStyle w:val="paragraph"/>
        <w:spacing w:before="0" w:beforeAutospacing="0" w:after="0" w:afterAutospacing="0"/>
        <w:ind w:left="1080"/>
        <w:jc w:val="both"/>
        <w:textAlignment w:val="baseline"/>
        <w:rPr>
          <w:rFonts w:ascii="Aptos" w:hAnsi="Aptos" w:cs="Segoe UI"/>
        </w:rPr>
      </w:pPr>
    </w:p>
    <w:p w14:paraId="24D63FBB" w14:textId="77777777" w:rsidR="00720F56" w:rsidRDefault="009C54AD" w:rsidP="00870D46">
      <w:pPr>
        <w:pStyle w:val="paragraph"/>
        <w:spacing w:before="0" w:beforeAutospacing="0" w:after="0" w:afterAutospacing="0"/>
        <w:jc w:val="both"/>
        <w:textAlignment w:val="baseline"/>
        <w:rPr>
          <w:rStyle w:val="Heading2Char"/>
        </w:rPr>
      </w:pPr>
      <w:bookmarkStart w:id="42" w:name="_Toc203047445"/>
      <w:r w:rsidRPr="00720F56">
        <w:rPr>
          <w:rStyle w:val="Heading2Char"/>
        </w:rPr>
        <w:t>3.6 Data Analysis</w:t>
      </w:r>
      <w:bookmarkEnd w:id="42"/>
    </w:p>
    <w:p w14:paraId="1FE42520" w14:textId="77777777" w:rsidR="00720F56" w:rsidRDefault="00720F56" w:rsidP="00870D46">
      <w:pPr>
        <w:pStyle w:val="paragraph"/>
        <w:spacing w:before="0" w:beforeAutospacing="0" w:after="0" w:afterAutospacing="0"/>
        <w:jc w:val="both"/>
        <w:textAlignment w:val="baseline"/>
        <w:rPr>
          <w:rStyle w:val="Heading2Char"/>
        </w:rPr>
      </w:pPr>
    </w:p>
    <w:p w14:paraId="543CB1B8" w14:textId="6FA2A055" w:rsidR="009C54AD" w:rsidRPr="00FE787F" w:rsidRDefault="009C54AD" w:rsidP="00870D46">
      <w:pPr>
        <w:pStyle w:val="paragraph"/>
        <w:spacing w:before="0" w:beforeAutospacing="0" w:after="0" w:afterAutospacing="0"/>
        <w:jc w:val="both"/>
        <w:textAlignment w:val="baseline"/>
        <w:rPr>
          <w:rFonts w:ascii="Arial" w:hAnsi="Arial" w:cs="Arial"/>
          <w:sz w:val="18"/>
          <w:szCs w:val="18"/>
        </w:rPr>
      </w:pPr>
      <w:r w:rsidRPr="00FE787F">
        <w:rPr>
          <w:rStyle w:val="normaltextrun"/>
          <w:rFonts w:ascii="Arial" w:eastAsiaTheme="majorEastAsia" w:hAnsi="Arial" w:cs="Arial"/>
        </w:rPr>
        <w:t xml:space="preserve">Thematic Analysis is used to interpret the qualitative data collected from interviews. This method involves identifying, analysing, and reporting recurring patterns or themes within the data </w:t>
      </w:r>
      <w:sdt>
        <w:sdtPr>
          <w:rPr>
            <w:rStyle w:val="normaltextrun"/>
            <w:rFonts w:ascii="Arial" w:eastAsia="Arial" w:hAnsi="Arial" w:cs="Arial"/>
          </w:rPr>
          <w:id w:val="-787046385"/>
          <w:citation/>
        </w:sdtPr>
        <w:sdtContent>
          <w:r w:rsidR="002C5FE7" w:rsidRPr="175CF212">
            <w:rPr>
              <w:rStyle w:val="normaltextrun"/>
              <w:rFonts w:ascii="Arial" w:eastAsia="Arial" w:hAnsi="Arial" w:cs="Arial"/>
            </w:rPr>
            <w:fldChar w:fldCharType="begin"/>
          </w:r>
          <w:r w:rsidR="004B302A" w:rsidRPr="175CF212">
            <w:rPr>
              <w:rStyle w:val="normaltextrun"/>
              <w:rFonts w:ascii="Arial" w:eastAsia="Arial" w:hAnsi="Arial" w:cs="Arial"/>
            </w:rPr>
            <w:instrText xml:space="preserve">CITATION Vir06 \l 2057 </w:instrText>
          </w:r>
          <w:r w:rsidR="002C5FE7" w:rsidRPr="175CF212">
            <w:rPr>
              <w:rStyle w:val="normaltextrun"/>
              <w:rFonts w:ascii="Arial" w:eastAsia="Arial" w:hAnsi="Arial" w:cs="Arial"/>
            </w:rPr>
            <w:fldChar w:fldCharType="separate"/>
          </w:r>
          <w:r w:rsidR="00296D5F" w:rsidRPr="006D7759">
            <w:rPr>
              <w:rFonts w:ascii="Arial" w:eastAsiaTheme="majorEastAsia" w:hAnsi="Arial" w:cs="Arial"/>
            </w:rPr>
            <w:t>(Clarke, Braun, 2006)</w:t>
          </w:r>
          <w:r w:rsidR="002C5FE7" w:rsidRPr="175CF212">
            <w:rPr>
              <w:rStyle w:val="normaltextrun"/>
              <w:rFonts w:ascii="Arial" w:eastAsia="Arial" w:hAnsi="Arial" w:cs="Arial"/>
            </w:rPr>
            <w:fldChar w:fldCharType="end"/>
          </w:r>
        </w:sdtContent>
      </w:sdt>
      <w:r w:rsidR="004B302A" w:rsidRPr="175CF212">
        <w:rPr>
          <w:rStyle w:val="normaltextrun"/>
          <w:rFonts w:ascii="Arial" w:eastAsia="Arial" w:hAnsi="Arial" w:cs="Arial"/>
        </w:rPr>
        <w:t xml:space="preserve">. </w:t>
      </w:r>
      <w:r w:rsidRPr="00FE787F">
        <w:rPr>
          <w:rStyle w:val="normaltextrun"/>
          <w:rFonts w:ascii="Arial" w:eastAsiaTheme="majorEastAsia" w:hAnsi="Arial" w:cs="Arial"/>
        </w:rPr>
        <w:t xml:space="preserve">Transcripts </w:t>
      </w:r>
      <w:r w:rsidR="0D728316" w:rsidRPr="5C296763">
        <w:rPr>
          <w:rStyle w:val="normaltextrun"/>
          <w:rFonts w:ascii="Arial" w:eastAsiaTheme="majorEastAsia" w:hAnsi="Arial" w:cs="Arial"/>
        </w:rPr>
        <w:t>we</w:t>
      </w:r>
      <w:r w:rsidR="6AA0F61E" w:rsidRPr="5C296763">
        <w:rPr>
          <w:rStyle w:val="normaltextrun"/>
          <w:rFonts w:ascii="Arial" w:eastAsiaTheme="majorEastAsia" w:hAnsi="Arial" w:cs="Arial"/>
        </w:rPr>
        <w:t>re</w:t>
      </w:r>
      <w:r w:rsidRPr="00FE787F">
        <w:rPr>
          <w:rStyle w:val="normaltextrun"/>
          <w:rFonts w:ascii="Arial" w:eastAsiaTheme="majorEastAsia" w:hAnsi="Arial" w:cs="Arial"/>
        </w:rPr>
        <w:t xml:space="preserve"> coded using NVivo software to facilitate theme identification and ensure consistent analysis across data sets</w:t>
      </w:r>
      <w:sdt>
        <w:sdtPr>
          <w:rPr>
            <w:rStyle w:val="normaltextrun"/>
            <w:rFonts w:ascii="Arial" w:eastAsia="Arial" w:hAnsi="Arial" w:cs="Arial"/>
          </w:rPr>
          <w:id w:val="-1435978758"/>
          <w:citation/>
        </w:sdtPr>
        <w:sdtContent>
          <w:r w:rsidR="006843BD" w:rsidRPr="175CF212">
            <w:rPr>
              <w:rStyle w:val="normaltextrun"/>
              <w:rFonts w:ascii="Arial" w:eastAsia="Arial" w:hAnsi="Arial" w:cs="Arial"/>
            </w:rPr>
            <w:fldChar w:fldCharType="begin"/>
          </w:r>
          <w:r w:rsidR="006843BD" w:rsidRPr="175CF212">
            <w:rPr>
              <w:rStyle w:val="normaltextrun"/>
              <w:rFonts w:ascii="Arial" w:eastAsia="Arial" w:hAnsi="Arial" w:cs="Arial"/>
            </w:rPr>
            <w:instrText xml:space="preserve"> CITATION Dav22 \l 2057 </w:instrText>
          </w:r>
          <w:r w:rsidR="006843BD" w:rsidRPr="175CF212">
            <w:rPr>
              <w:rStyle w:val="normaltextrun"/>
              <w:rFonts w:ascii="Arial" w:eastAsia="Arial" w:hAnsi="Arial" w:cs="Arial"/>
            </w:rPr>
            <w:fldChar w:fldCharType="separate"/>
          </w:r>
          <w:r w:rsidR="00296D5F">
            <w:rPr>
              <w:rStyle w:val="normaltextrun"/>
              <w:rFonts w:ascii="Arial" w:eastAsiaTheme="majorEastAsia" w:hAnsi="Arial" w:cs="Arial"/>
            </w:rPr>
            <w:t xml:space="preserve"> </w:t>
          </w:r>
          <w:r w:rsidR="00296D5F" w:rsidRPr="006D7759">
            <w:rPr>
              <w:rFonts w:ascii="Arial" w:eastAsiaTheme="majorEastAsia" w:hAnsi="Arial" w:cs="Arial"/>
            </w:rPr>
            <w:t>(Allsop, 2022)</w:t>
          </w:r>
          <w:r w:rsidR="006843BD" w:rsidRPr="175CF212">
            <w:rPr>
              <w:rStyle w:val="normaltextrun"/>
              <w:rFonts w:ascii="Arial" w:eastAsia="Arial" w:hAnsi="Arial" w:cs="Arial"/>
            </w:rPr>
            <w:fldChar w:fldCharType="end"/>
          </w:r>
        </w:sdtContent>
      </w:sdt>
      <w:r w:rsidRPr="175CF212">
        <w:rPr>
          <w:rStyle w:val="normaltextrun"/>
          <w:rFonts w:ascii="Arial" w:eastAsia="Arial" w:hAnsi="Arial" w:cs="Arial"/>
        </w:rPr>
        <w:t>.</w:t>
      </w:r>
      <w:r w:rsidRPr="00FE787F">
        <w:rPr>
          <w:rStyle w:val="eop"/>
          <w:rFonts w:ascii="Arial" w:eastAsiaTheme="majorEastAsia" w:hAnsi="Arial" w:cs="Arial"/>
        </w:rPr>
        <w:t> </w:t>
      </w:r>
    </w:p>
    <w:p w14:paraId="377AD0FC" w14:textId="77777777" w:rsidR="009C54AD" w:rsidRPr="00FE787F" w:rsidRDefault="009C54AD" w:rsidP="00870D46">
      <w:pPr>
        <w:pStyle w:val="paragraph"/>
        <w:spacing w:before="0" w:beforeAutospacing="0" w:after="0" w:afterAutospacing="0"/>
        <w:jc w:val="both"/>
        <w:textAlignment w:val="baseline"/>
        <w:rPr>
          <w:rFonts w:ascii="Arial" w:hAnsi="Arial" w:cs="Arial"/>
          <w:sz w:val="18"/>
          <w:szCs w:val="18"/>
        </w:rPr>
      </w:pPr>
      <w:r w:rsidRPr="00FE787F">
        <w:rPr>
          <w:rStyle w:val="normaltextrun"/>
          <w:rFonts w:ascii="Arial" w:eastAsiaTheme="majorEastAsia" w:hAnsi="Arial" w:cs="Arial"/>
        </w:rPr>
        <w:t>Thematic Analysis involves the following steps:</w:t>
      </w:r>
      <w:r w:rsidRPr="00FE787F">
        <w:rPr>
          <w:rStyle w:val="eop"/>
          <w:rFonts w:ascii="Arial" w:eastAsiaTheme="majorEastAsia" w:hAnsi="Arial" w:cs="Arial"/>
        </w:rPr>
        <w:t> </w:t>
      </w:r>
    </w:p>
    <w:p w14:paraId="7DB03806" w14:textId="77777777" w:rsidR="009C54AD" w:rsidRPr="00FE787F" w:rsidRDefault="009C54AD" w:rsidP="00870D46">
      <w:pPr>
        <w:pStyle w:val="paragraph"/>
        <w:numPr>
          <w:ilvl w:val="0"/>
          <w:numId w:val="15"/>
        </w:numPr>
        <w:spacing w:before="0" w:beforeAutospacing="0" w:after="0" w:afterAutospacing="0"/>
        <w:ind w:left="1080" w:firstLine="0"/>
        <w:jc w:val="both"/>
        <w:textAlignment w:val="baseline"/>
        <w:rPr>
          <w:rFonts w:ascii="Arial" w:hAnsi="Arial" w:cs="Arial"/>
        </w:rPr>
      </w:pPr>
      <w:r w:rsidRPr="00FE787F">
        <w:rPr>
          <w:rStyle w:val="normaltextrun"/>
          <w:rFonts w:ascii="Arial" w:eastAsiaTheme="majorEastAsia" w:hAnsi="Arial" w:cs="Arial"/>
        </w:rPr>
        <w:t>Familiarisation with data through repeated reading</w:t>
      </w:r>
      <w:r w:rsidRPr="00FE787F">
        <w:rPr>
          <w:rStyle w:val="eop"/>
          <w:rFonts w:ascii="Arial" w:eastAsiaTheme="majorEastAsia" w:hAnsi="Arial" w:cs="Arial"/>
        </w:rPr>
        <w:t> </w:t>
      </w:r>
    </w:p>
    <w:p w14:paraId="6C622E45" w14:textId="77777777" w:rsidR="009C54AD" w:rsidRPr="00FE787F" w:rsidRDefault="009C54AD" w:rsidP="00870D46">
      <w:pPr>
        <w:pStyle w:val="paragraph"/>
        <w:numPr>
          <w:ilvl w:val="0"/>
          <w:numId w:val="16"/>
        </w:numPr>
        <w:spacing w:before="0" w:beforeAutospacing="0" w:after="0" w:afterAutospacing="0"/>
        <w:ind w:left="1080" w:firstLine="0"/>
        <w:jc w:val="both"/>
        <w:textAlignment w:val="baseline"/>
        <w:rPr>
          <w:rFonts w:ascii="Arial" w:hAnsi="Arial" w:cs="Arial"/>
        </w:rPr>
      </w:pPr>
      <w:r w:rsidRPr="00FE787F">
        <w:rPr>
          <w:rStyle w:val="normaltextrun"/>
          <w:rFonts w:ascii="Arial" w:eastAsiaTheme="majorEastAsia" w:hAnsi="Arial" w:cs="Arial"/>
        </w:rPr>
        <w:t>Generation of initial codes</w:t>
      </w:r>
      <w:r w:rsidRPr="00FE787F">
        <w:rPr>
          <w:rStyle w:val="eop"/>
          <w:rFonts w:ascii="Arial" w:eastAsiaTheme="majorEastAsia" w:hAnsi="Arial" w:cs="Arial"/>
        </w:rPr>
        <w:t> </w:t>
      </w:r>
    </w:p>
    <w:p w14:paraId="0D960315" w14:textId="77777777" w:rsidR="009C54AD" w:rsidRPr="00FE787F" w:rsidRDefault="009C54AD" w:rsidP="00870D46">
      <w:pPr>
        <w:pStyle w:val="paragraph"/>
        <w:numPr>
          <w:ilvl w:val="0"/>
          <w:numId w:val="17"/>
        </w:numPr>
        <w:spacing w:before="0" w:beforeAutospacing="0" w:after="0" w:afterAutospacing="0"/>
        <w:ind w:left="1080" w:firstLine="0"/>
        <w:jc w:val="both"/>
        <w:textAlignment w:val="baseline"/>
        <w:rPr>
          <w:rFonts w:ascii="Arial" w:hAnsi="Arial" w:cs="Arial"/>
        </w:rPr>
      </w:pPr>
      <w:r w:rsidRPr="00FE787F">
        <w:rPr>
          <w:rStyle w:val="normaltextrun"/>
          <w:rFonts w:ascii="Arial" w:eastAsiaTheme="majorEastAsia" w:hAnsi="Arial" w:cs="Arial"/>
        </w:rPr>
        <w:t>Searching for themes among codes</w:t>
      </w:r>
      <w:r w:rsidRPr="00FE787F">
        <w:rPr>
          <w:rStyle w:val="eop"/>
          <w:rFonts w:ascii="Arial" w:eastAsiaTheme="majorEastAsia" w:hAnsi="Arial" w:cs="Arial"/>
        </w:rPr>
        <w:t> </w:t>
      </w:r>
    </w:p>
    <w:p w14:paraId="4F00F367" w14:textId="77777777" w:rsidR="009C54AD" w:rsidRPr="00FE787F" w:rsidRDefault="009C54AD" w:rsidP="00870D46">
      <w:pPr>
        <w:pStyle w:val="paragraph"/>
        <w:numPr>
          <w:ilvl w:val="0"/>
          <w:numId w:val="18"/>
        </w:numPr>
        <w:spacing w:before="0" w:beforeAutospacing="0" w:after="0" w:afterAutospacing="0"/>
        <w:ind w:left="1080" w:firstLine="0"/>
        <w:jc w:val="both"/>
        <w:textAlignment w:val="baseline"/>
        <w:rPr>
          <w:rFonts w:ascii="Arial" w:hAnsi="Arial" w:cs="Arial"/>
        </w:rPr>
      </w:pPr>
      <w:r w:rsidRPr="00FE787F">
        <w:rPr>
          <w:rStyle w:val="normaltextrun"/>
          <w:rFonts w:ascii="Arial" w:eastAsiaTheme="majorEastAsia" w:hAnsi="Arial" w:cs="Arial"/>
        </w:rPr>
        <w:t>Reviewing and refining themes</w:t>
      </w:r>
      <w:r w:rsidRPr="00FE787F">
        <w:rPr>
          <w:rStyle w:val="eop"/>
          <w:rFonts w:ascii="Arial" w:eastAsiaTheme="majorEastAsia" w:hAnsi="Arial" w:cs="Arial"/>
        </w:rPr>
        <w:t> </w:t>
      </w:r>
    </w:p>
    <w:p w14:paraId="728687CA" w14:textId="77777777" w:rsidR="009C54AD" w:rsidRPr="00FE787F" w:rsidRDefault="009C54AD" w:rsidP="00870D46">
      <w:pPr>
        <w:pStyle w:val="paragraph"/>
        <w:numPr>
          <w:ilvl w:val="0"/>
          <w:numId w:val="19"/>
        </w:numPr>
        <w:spacing w:before="0" w:beforeAutospacing="0" w:after="0" w:afterAutospacing="0"/>
        <w:ind w:left="1080" w:firstLine="0"/>
        <w:jc w:val="both"/>
        <w:textAlignment w:val="baseline"/>
        <w:rPr>
          <w:rFonts w:ascii="Arial" w:hAnsi="Arial" w:cs="Arial"/>
        </w:rPr>
      </w:pPr>
      <w:r w:rsidRPr="00FE787F">
        <w:rPr>
          <w:rStyle w:val="normaltextrun"/>
          <w:rFonts w:ascii="Arial" w:eastAsiaTheme="majorEastAsia" w:hAnsi="Arial" w:cs="Arial"/>
        </w:rPr>
        <w:t>Defining and naming themes</w:t>
      </w:r>
      <w:r w:rsidRPr="00FE787F">
        <w:rPr>
          <w:rStyle w:val="eop"/>
          <w:rFonts w:ascii="Arial" w:eastAsiaTheme="majorEastAsia" w:hAnsi="Arial" w:cs="Arial"/>
        </w:rPr>
        <w:t> </w:t>
      </w:r>
    </w:p>
    <w:p w14:paraId="2E143443" w14:textId="77777777" w:rsidR="009C54AD" w:rsidRPr="000140C9" w:rsidRDefault="009C54AD" w:rsidP="00870D46">
      <w:pPr>
        <w:pStyle w:val="paragraph"/>
        <w:numPr>
          <w:ilvl w:val="0"/>
          <w:numId w:val="20"/>
        </w:numPr>
        <w:spacing w:before="0" w:beforeAutospacing="0" w:after="0" w:afterAutospacing="0"/>
        <w:ind w:left="1080" w:firstLine="0"/>
        <w:jc w:val="both"/>
        <w:textAlignment w:val="baseline"/>
        <w:rPr>
          <w:rStyle w:val="eop"/>
          <w:rFonts w:ascii="Arial" w:hAnsi="Arial" w:cs="Arial"/>
        </w:rPr>
      </w:pPr>
      <w:r w:rsidRPr="00FE787F">
        <w:rPr>
          <w:rStyle w:val="normaltextrun"/>
          <w:rFonts w:ascii="Arial" w:eastAsiaTheme="majorEastAsia" w:hAnsi="Arial" w:cs="Arial"/>
        </w:rPr>
        <w:t>Producing the final report</w:t>
      </w:r>
      <w:r w:rsidRPr="00FE787F">
        <w:rPr>
          <w:rStyle w:val="eop"/>
          <w:rFonts w:ascii="Arial" w:eastAsiaTheme="majorEastAsia" w:hAnsi="Arial" w:cs="Arial"/>
        </w:rPr>
        <w:t> </w:t>
      </w:r>
    </w:p>
    <w:p w14:paraId="174A085D" w14:textId="77777777" w:rsidR="000140C9" w:rsidRPr="00FE787F" w:rsidRDefault="000140C9" w:rsidP="00870D46">
      <w:pPr>
        <w:pStyle w:val="paragraph"/>
        <w:spacing w:before="0" w:beforeAutospacing="0" w:after="0" w:afterAutospacing="0"/>
        <w:ind w:left="1080"/>
        <w:jc w:val="both"/>
        <w:textAlignment w:val="baseline"/>
        <w:rPr>
          <w:rFonts w:ascii="Arial" w:hAnsi="Arial" w:cs="Arial"/>
        </w:rPr>
      </w:pPr>
    </w:p>
    <w:p w14:paraId="5825CD1F" w14:textId="6FDECA19" w:rsidR="009C54AD" w:rsidRPr="00FE787F" w:rsidRDefault="009C54AD" w:rsidP="00870D46">
      <w:pPr>
        <w:pStyle w:val="paragraph"/>
        <w:spacing w:before="0" w:beforeAutospacing="0" w:after="0" w:afterAutospacing="0"/>
        <w:jc w:val="both"/>
        <w:textAlignment w:val="baseline"/>
        <w:rPr>
          <w:rStyle w:val="eop"/>
          <w:rFonts w:ascii="Arial" w:eastAsiaTheme="majorEastAsia" w:hAnsi="Arial" w:cs="Arial"/>
        </w:rPr>
      </w:pPr>
      <w:r w:rsidRPr="00FE787F">
        <w:rPr>
          <w:rStyle w:val="normaltextrun"/>
          <w:rFonts w:ascii="Arial" w:eastAsiaTheme="majorEastAsia" w:hAnsi="Arial" w:cs="Arial"/>
        </w:rPr>
        <w:t xml:space="preserve">Key themes are likely to include stakeholder perceptions of sustainability, operational challenges, performance indicators, and suggestions for improvement. In addition, Interpretative Phenomenological Analysis (IPA) </w:t>
      </w:r>
      <w:r w:rsidR="00BD38D3">
        <w:rPr>
          <w:rStyle w:val="normaltextrun"/>
          <w:rFonts w:ascii="Arial" w:eastAsiaTheme="majorEastAsia" w:hAnsi="Arial" w:cs="Arial"/>
        </w:rPr>
        <w:t xml:space="preserve">which </w:t>
      </w:r>
      <w:r w:rsidR="00BD38D3" w:rsidRPr="00BD38D3">
        <w:rPr>
          <w:rFonts w:ascii="Arial" w:hAnsi="Arial" w:cs="Arial"/>
          <w:color w:val="222222"/>
          <w:shd w:val="clear" w:color="auto" w:fill="FFFFFF"/>
        </w:rPr>
        <w:t>is a well-established qualitative</w:t>
      </w:r>
      <w:r w:rsidR="00BD38D3">
        <w:rPr>
          <w:rFonts w:ascii="Arial" w:hAnsi="Arial" w:cs="Arial"/>
          <w:color w:val="222222"/>
          <w:shd w:val="clear" w:color="auto" w:fill="FFFFFF"/>
        </w:rPr>
        <w:t xml:space="preserve"> </w:t>
      </w:r>
      <w:r w:rsidR="00BD38D3" w:rsidRPr="00BD38D3">
        <w:rPr>
          <w:rFonts w:ascii="Arial" w:hAnsi="Arial" w:cs="Arial"/>
          <w:color w:val="222222"/>
          <w:shd w:val="clear" w:color="auto" w:fill="FFFFFF"/>
        </w:rPr>
        <w:t>approach</w:t>
      </w:r>
      <w:r w:rsidR="00BD38D3">
        <w:rPr>
          <w:rFonts w:ascii="Arial" w:hAnsi="Arial" w:cs="Arial"/>
          <w:color w:val="222222"/>
        </w:rPr>
        <w:t xml:space="preserve"> </w:t>
      </w:r>
      <w:r w:rsidR="00BD38D3" w:rsidRPr="00BD38D3">
        <w:rPr>
          <w:rFonts w:ascii="Arial" w:hAnsi="Arial" w:cs="Arial"/>
          <w:color w:val="222222"/>
          <w:shd w:val="clear" w:color="auto" w:fill="FFFFFF"/>
        </w:rPr>
        <w:t>developed to investigate lived experiences</w:t>
      </w:r>
      <w:r w:rsidRPr="00FE787F">
        <w:rPr>
          <w:rStyle w:val="normaltextrun"/>
          <w:rFonts w:ascii="Arial" w:eastAsiaTheme="majorEastAsia" w:hAnsi="Arial" w:cs="Arial"/>
        </w:rPr>
        <w:t xml:space="preserve"> of participants. IPA is especially valuable in understanding the meaning that stakeholders attach to Tesco’s sustainability strategies </w:t>
      </w:r>
      <w:sdt>
        <w:sdtPr>
          <w:rPr>
            <w:rStyle w:val="normaltextrun"/>
            <w:rFonts w:ascii="Arial" w:eastAsia="Arial" w:hAnsi="Arial" w:cs="Arial"/>
          </w:rPr>
          <w:id w:val="981892497"/>
          <w:citation/>
        </w:sdtPr>
        <w:sdtContent>
          <w:r w:rsidR="007A22B6" w:rsidRPr="175CF212">
            <w:rPr>
              <w:rStyle w:val="normaltextrun"/>
              <w:rFonts w:ascii="Arial" w:eastAsia="Arial" w:hAnsi="Arial" w:cs="Arial"/>
            </w:rPr>
            <w:fldChar w:fldCharType="begin"/>
          </w:r>
          <w:r w:rsidR="007A22B6" w:rsidRPr="175CF212">
            <w:rPr>
              <w:rStyle w:val="normaltextrun"/>
              <w:rFonts w:ascii="Arial" w:eastAsia="Arial" w:hAnsi="Arial" w:cs="Arial"/>
            </w:rPr>
            <w:instrText xml:space="preserve">CITATION Smt21 \l 2057 </w:instrText>
          </w:r>
          <w:r w:rsidR="007A22B6" w:rsidRPr="175CF212">
            <w:rPr>
              <w:rStyle w:val="normaltextrun"/>
              <w:rFonts w:ascii="Arial" w:eastAsia="Arial" w:hAnsi="Arial" w:cs="Arial"/>
            </w:rPr>
            <w:fldChar w:fldCharType="separate"/>
          </w:r>
          <w:r w:rsidR="00296D5F" w:rsidRPr="006D7759">
            <w:rPr>
              <w:rFonts w:ascii="Arial" w:eastAsiaTheme="majorEastAsia" w:hAnsi="Arial" w:cs="Arial"/>
            </w:rPr>
            <w:t>(Smith J. , 2021)</w:t>
          </w:r>
          <w:r w:rsidR="007A22B6" w:rsidRPr="175CF212">
            <w:rPr>
              <w:rStyle w:val="normaltextrun"/>
              <w:rFonts w:ascii="Arial" w:eastAsia="Arial" w:hAnsi="Arial" w:cs="Arial"/>
            </w:rPr>
            <w:fldChar w:fldCharType="end"/>
          </w:r>
        </w:sdtContent>
      </w:sdt>
      <w:r w:rsidR="00012C07" w:rsidRPr="175CF212">
        <w:rPr>
          <w:rStyle w:val="normaltextrun"/>
          <w:rFonts w:ascii="Arial" w:eastAsia="Arial" w:hAnsi="Arial" w:cs="Arial"/>
        </w:rPr>
        <w:t>.</w:t>
      </w:r>
    </w:p>
    <w:p w14:paraId="22527218" w14:textId="77777777" w:rsidR="00720F56" w:rsidRDefault="00720F56" w:rsidP="00870D46">
      <w:pPr>
        <w:pStyle w:val="paragraph"/>
        <w:spacing w:before="0" w:beforeAutospacing="0" w:after="0" w:afterAutospacing="0"/>
        <w:jc w:val="both"/>
        <w:textAlignment w:val="baseline"/>
        <w:rPr>
          <w:rFonts w:ascii="Segoe UI" w:hAnsi="Segoe UI" w:cs="Segoe UI"/>
          <w:sz w:val="18"/>
          <w:szCs w:val="18"/>
        </w:rPr>
      </w:pPr>
    </w:p>
    <w:p w14:paraId="5EAF8E2F" w14:textId="77777777" w:rsidR="00720F56" w:rsidRDefault="009C54AD" w:rsidP="00870D46">
      <w:pPr>
        <w:pStyle w:val="paragraph"/>
        <w:spacing w:before="0" w:beforeAutospacing="0" w:after="0" w:afterAutospacing="0"/>
        <w:jc w:val="both"/>
        <w:textAlignment w:val="baseline"/>
        <w:rPr>
          <w:rStyle w:val="normaltextrun"/>
          <w:rFonts w:ascii="Aptos" w:eastAsiaTheme="majorEastAsia" w:hAnsi="Aptos" w:cs="Segoe UI"/>
        </w:rPr>
      </w:pPr>
      <w:bookmarkStart w:id="43" w:name="_Toc203047446"/>
      <w:r w:rsidRPr="00720F56">
        <w:rPr>
          <w:rStyle w:val="Heading2Char"/>
        </w:rPr>
        <w:t>3.7 Research Ethics</w:t>
      </w:r>
      <w:bookmarkEnd w:id="43"/>
      <w:r>
        <w:rPr>
          <w:rStyle w:val="normaltextrun"/>
          <w:rFonts w:ascii="Aptos" w:eastAsiaTheme="majorEastAsia" w:hAnsi="Aptos" w:cs="Segoe UI"/>
        </w:rPr>
        <w:t xml:space="preserve"> </w:t>
      </w:r>
    </w:p>
    <w:p w14:paraId="4ADCF575" w14:textId="77777777" w:rsidR="00720F56" w:rsidRDefault="00720F56" w:rsidP="00870D46">
      <w:pPr>
        <w:pStyle w:val="paragraph"/>
        <w:spacing w:before="0" w:beforeAutospacing="0" w:after="0" w:afterAutospacing="0"/>
        <w:jc w:val="both"/>
        <w:textAlignment w:val="baseline"/>
        <w:rPr>
          <w:rStyle w:val="normaltextrun"/>
          <w:rFonts w:ascii="Aptos" w:eastAsiaTheme="majorEastAsia" w:hAnsi="Aptos" w:cs="Segoe UI"/>
        </w:rPr>
      </w:pPr>
    </w:p>
    <w:p w14:paraId="2D9FE5BD" w14:textId="6D7D6D3A" w:rsidR="00720F56" w:rsidRDefault="00470221" w:rsidP="00E8E1AB">
      <w:pPr>
        <w:pStyle w:val="paragraph"/>
        <w:spacing w:before="0" w:beforeAutospacing="0" w:after="0" w:afterAutospacing="0"/>
        <w:jc w:val="both"/>
        <w:textAlignment w:val="baseline"/>
        <w:rPr>
          <w:rFonts w:ascii="Arial" w:eastAsia="Arial" w:hAnsi="Arial" w:cs="Arial"/>
        </w:rPr>
      </w:pPr>
      <w:r w:rsidRPr="00470221">
        <w:rPr>
          <w:rFonts w:ascii="Arial" w:hAnsi="Arial" w:cs="Arial"/>
        </w:rPr>
        <w:t>Ethical considerations are fundamental to the design and conduct of this research, ensuring that the rights, dignity, and welfare of all participants are respected throughout the study</w:t>
      </w:r>
      <w:sdt>
        <w:sdtPr>
          <w:rPr>
            <w:rFonts w:ascii="Arial" w:eastAsia="Arial" w:hAnsi="Arial" w:cs="Arial"/>
          </w:rPr>
          <w:id w:val="61452701"/>
          <w:citation/>
        </w:sdtPr>
        <w:sdtContent>
          <w:r w:rsidR="00E24648" w:rsidRPr="4260B97D">
            <w:rPr>
              <w:rFonts w:ascii="Arial" w:eastAsia="Arial" w:hAnsi="Arial" w:cs="Arial"/>
            </w:rPr>
            <w:fldChar w:fldCharType="begin"/>
          </w:r>
          <w:r w:rsidR="00423377" w:rsidRPr="4260B97D">
            <w:rPr>
              <w:rFonts w:ascii="Arial" w:eastAsia="Arial" w:hAnsi="Arial" w:cs="Arial"/>
            </w:rPr>
            <w:instrText xml:space="preserve">CITATION Rav24 \l 2057 </w:instrText>
          </w:r>
          <w:r w:rsidR="00E24648" w:rsidRPr="4260B97D">
            <w:rPr>
              <w:rFonts w:ascii="Arial" w:eastAsia="Arial" w:hAnsi="Arial" w:cs="Arial"/>
            </w:rPr>
            <w:fldChar w:fldCharType="separate"/>
          </w:r>
          <w:r w:rsidR="00296D5F">
            <w:rPr>
              <w:rFonts w:ascii="Arial" w:eastAsia="Arial" w:hAnsi="Arial" w:cs="Arial"/>
            </w:rPr>
            <w:t xml:space="preserve"> </w:t>
          </w:r>
          <w:r w:rsidR="00296D5F" w:rsidRPr="006D7759">
            <w:rPr>
              <w:rFonts w:ascii="Arial" w:hAnsi="Arial" w:cs="Arial"/>
            </w:rPr>
            <w:t>(Kushwaha, 2024)</w:t>
          </w:r>
          <w:r w:rsidR="00E24648" w:rsidRPr="4260B97D">
            <w:rPr>
              <w:rFonts w:ascii="Arial" w:eastAsia="Arial" w:hAnsi="Arial" w:cs="Arial"/>
            </w:rPr>
            <w:fldChar w:fldCharType="end"/>
          </w:r>
        </w:sdtContent>
      </w:sdt>
      <w:r w:rsidRPr="00470221">
        <w:rPr>
          <w:rFonts w:ascii="Arial" w:hAnsi="Arial" w:cs="Arial"/>
        </w:rPr>
        <w:t>. Prior to data collection, ethical approval was obtained from the University of Wales Trinity Saint David's Research Ethics Committee, which reviewed the study’s procedures to ensure adherence to established ethical standards. Central ethical principles guiding this research include informed consent, confidentiality, voluntary participation, and data protection.</w:t>
      </w:r>
    </w:p>
    <w:p w14:paraId="0C0A621F" w14:textId="02755C93" w:rsidR="00720F56" w:rsidRDefault="00470221" w:rsidP="734A109F">
      <w:pPr>
        <w:pStyle w:val="paragraph"/>
        <w:spacing w:before="0" w:beforeAutospacing="0" w:after="0" w:afterAutospacing="0"/>
        <w:jc w:val="both"/>
        <w:textAlignment w:val="baseline"/>
        <w:rPr>
          <w:rFonts w:ascii="Arial" w:eastAsia="Arial" w:hAnsi="Arial" w:cs="Arial"/>
        </w:rPr>
      </w:pPr>
      <w:r w:rsidRPr="00470221">
        <w:rPr>
          <w:rFonts w:ascii="Arial" w:hAnsi="Arial" w:cs="Arial"/>
        </w:rPr>
        <w:t>Participants were provided with a comprehensive information sheet detailing the study’s aims, procedures, and their rights, including the right to withdraw at any time without penalty, thereby ensuring informed and voluntary participation. Confidentiality was strictly maintained by anonymising participant identities in all reports and securely storing interview transcripts and audio recordings in password-protected files. These practices comply with the General Data Protection Regulation (GDPR)</w:t>
      </w:r>
      <w:sdt>
        <w:sdtPr>
          <w:rPr>
            <w:rFonts w:ascii="Arial" w:hAnsi="Arial" w:cs="Arial"/>
          </w:rPr>
          <w:id w:val="1416280161"/>
          <w:citation/>
        </w:sdtPr>
        <w:sdtContent>
          <w:r w:rsidR="00D27B75" w:rsidRPr="4260B97D">
            <w:rPr>
              <w:rFonts w:ascii="Arial" w:eastAsia="Arial" w:hAnsi="Arial" w:cs="Arial"/>
            </w:rPr>
            <w:fldChar w:fldCharType="begin"/>
          </w:r>
          <w:r w:rsidR="00D27B75" w:rsidRPr="4260B97D">
            <w:rPr>
              <w:rFonts w:ascii="Arial" w:eastAsia="Arial" w:hAnsi="Arial" w:cs="Arial"/>
            </w:rPr>
            <w:instrText xml:space="preserve"> CITATION GDP16 \l 2057 </w:instrText>
          </w:r>
          <w:r w:rsidR="00D27B75" w:rsidRPr="4260B97D">
            <w:rPr>
              <w:rFonts w:ascii="Arial" w:hAnsi="Arial" w:cs="Arial"/>
            </w:rPr>
            <w:fldChar w:fldCharType="separate"/>
          </w:r>
          <w:r w:rsidR="00296D5F">
            <w:rPr>
              <w:rFonts w:ascii="Arial" w:eastAsia="Arial" w:hAnsi="Arial" w:cs="Arial"/>
            </w:rPr>
            <w:t xml:space="preserve"> </w:t>
          </w:r>
          <w:r w:rsidR="00296D5F" w:rsidRPr="006D7759">
            <w:rPr>
              <w:rFonts w:ascii="Arial" w:hAnsi="Arial" w:cs="Arial"/>
            </w:rPr>
            <w:t>(GDPR, 2016)</w:t>
          </w:r>
          <w:r w:rsidR="00D27B75" w:rsidRPr="4260B97D">
            <w:rPr>
              <w:rFonts w:ascii="Arial" w:eastAsia="Arial" w:hAnsi="Arial" w:cs="Arial"/>
            </w:rPr>
            <w:fldChar w:fldCharType="end"/>
          </w:r>
        </w:sdtContent>
      </w:sdt>
      <w:r w:rsidR="009747DF" w:rsidRPr="4260B97D">
        <w:rPr>
          <w:rFonts w:ascii="Arial" w:eastAsia="Arial" w:hAnsi="Arial" w:cs="Arial"/>
        </w:rPr>
        <w:t xml:space="preserve">, </w:t>
      </w:r>
      <w:r w:rsidRPr="00470221">
        <w:rPr>
          <w:rFonts w:ascii="Arial" w:hAnsi="Arial" w:cs="Arial"/>
        </w:rPr>
        <w:t>which mandates rigorous safeguards for personal data in research.</w:t>
      </w:r>
    </w:p>
    <w:p w14:paraId="05F9EEEF" w14:textId="14094362" w:rsidR="00720F56" w:rsidRDefault="00470221" w:rsidP="00870D46">
      <w:pPr>
        <w:pStyle w:val="paragraph"/>
        <w:spacing w:before="0" w:beforeAutospacing="0" w:after="0" w:afterAutospacing="0"/>
        <w:jc w:val="both"/>
        <w:textAlignment w:val="baseline"/>
        <w:rPr>
          <w:rFonts w:ascii="Arial" w:eastAsia="Arial" w:hAnsi="Arial" w:cs="Arial"/>
        </w:rPr>
      </w:pPr>
      <w:r w:rsidRPr="00470221">
        <w:rPr>
          <w:rFonts w:ascii="Arial" w:hAnsi="Arial" w:cs="Arial"/>
        </w:rPr>
        <w:t xml:space="preserve">Methodologically, ethics are essential in research as they protect participants from harm, promote trustworthiness, and uphold the integrity of the research process </w:t>
      </w:r>
      <w:sdt>
        <w:sdtPr>
          <w:rPr>
            <w:rFonts w:ascii="Arial" w:hAnsi="Arial" w:cs="Arial"/>
          </w:rPr>
          <w:id w:val="1076641022"/>
          <w:citation/>
        </w:sdtPr>
        <w:sdtContent>
          <w:r w:rsidR="00CA1E9A" w:rsidRPr="4260B97D">
            <w:rPr>
              <w:rFonts w:ascii="Arial" w:eastAsia="Arial" w:hAnsi="Arial" w:cs="Arial"/>
            </w:rPr>
            <w:fldChar w:fldCharType="begin"/>
          </w:r>
          <w:r w:rsidR="00CA1E9A" w:rsidRPr="4260B97D">
            <w:rPr>
              <w:rFonts w:ascii="Arial" w:eastAsia="Arial" w:hAnsi="Arial" w:cs="Arial"/>
            </w:rPr>
            <w:instrText xml:space="preserve"> CITATION Ber16 \l 2057 </w:instrText>
          </w:r>
          <w:r w:rsidR="00CA1E9A" w:rsidRPr="4260B97D">
            <w:rPr>
              <w:rFonts w:ascii="Arial" w:hAnsi="Arial" w:cs="Arial"/>
            </w:rPr>
            <w:fldChar w:fldCharType="separate"/>
          </w:r>
          <w:r w:rsidR="00296D5F" w:rsidRPr="006D7759">
            <w:rPr>
              <w:rFonts w:ascii="Arial" w:hAnsi="Arial" w:cs="Arial"/>
            </w:rPr>
            <w:t>(Bachmann, 2016)</w:t>
          </w:r>
          <w:r w:rsidR="00CA1E9A" w:rsidRPr="4260B97D">
            <w:rPr>
              <w:rFonts w:ascii="Arial" w:eastAsia="Arial" w:hAnsi="Arial" w:cs="Arial"/>
            </w:rPr>
            <w:fldChar w:fldCharType="end"/>
          </w:r>
        </w:sdtContent>
      </w:sdt>
      <w:r w:rsidR="00265880" w:rsidRPr="4260B97D">
        <w:rPr>
          <w:rFonts w:ascii="Arial" w:eastAsia="Arial" w:hAnsi="Arial" w:cs="Arial"/>
        </w:rPr>
        <w:t>.</w:t>
      </w:r>
      <w:r w:rsidRPr="00470221">
        <w:rPr>
          <w:rFonts w:ascii="Arial" w:hAnsi="Arial" w:cs="Arial"/>
        </w:rPr>
        <w:t xml:space="preserve"> Ethical research practices not only foster respect for participants’ autonomy and privacy but also enhance the credibility and validity of findings by ensuring transparency and accountability. Without such ethical rigor, research risks causing physical, psychological, or social harm and undermining public confidence in academic inquiry.</w:t>
      </w:r>
    </w:p>
    <w:p w14:paraId="212BBA48" w14:textId="77777777" w:rsidR="00475D49" w:rsidRDefault="00475D49" w:rsidP="00870D46">
      <w:pPr>
        <w:pStyle w:val="paragraph"/>
        <w:spacing w:before="0" w:beforeAutospacing="0" w:after="0" w:afterAutospacing="0"/>
        <w:jc w:val="both"/>
        <w:textAlignment w:val="baseline"/>
        <w:rPr>
          <w:rFonts w:ascii="Arial" w:hAnsi="Arial" w:cs="Arial"/>
        </w:rPr>
      </w:pPr>
    </w:p>
    <w:p w14:paraId="056CF04E" w14:textId="77777777" w:rsidR="00475D49" w:rsidRPr="00470221" w:rsidRDefault="00475D49" w:rsidP="00870D46">
      <w:pPr>
        <w:pStyle w:val="paragraph"/>
        <w:spacing w:before="0" w:beforeAutospacing="0" w:after="0" w:afterAutospacing="0"/>
        <w:jc w:val="both"/>
        <w:textAlignment w:val="baseline"/>
        <w:rPr>
          <w:rFonts w:ascii="Arial" w:hAnsi="Arial" w:cs="Arial"/>
          <w:sz w:val="18"/>
          <w:szCs w:val="18"/>
        </w:rPr>
      </w:pPr>
    </w:p>
    <w:p w14:paraId="322EC635" w14:textId="77777777" w:rsidR="00720F56" w:rsidRDefault="009C54AD" w:rsidP="00870D46">
      <w:pPr>
        <w:pStyle w:val="paragraph"/>
        <w:spacing w:before="0" w:beforeAutospacing="0" w:after="0" w:afterAutospacing="0"/>
        <w:jc w:val="both"/>
        <w:textAlignment w:val="baseline"/>
        <w:rPr>
          <w:rStyle w:val="Heading2Char"/>
        </w:rPr>
      </w:pPr>
      <w:bookmarkStart w:id="44" w:name="_Toc203047447"/>
      <w:r w:rsidRPr="00720F56">
        <w:rPr>
          <w:rStyle w:val="Heading2Char"/>
        </w:rPr>
        <w:t>3.8 Research Validity, Reliability and Limitations</w:t>
      </w:r>
      <w:bookmarkEnd w:id="44"/>
    </w:p>
    <w:p w14:paraId="3017E5DC" w14:textId="77777777" w:rsidR="00720F56" w:rsidRDefault="00720F56" w:rsidP="00870D46">
      <w:pPr>
        <w:pStyle w:val="paragraph"/>
        <w:spacing w:before="0" w:beforeAutospacing="0" w:after="0" w:afterAutospacing="0"/>
        <w:jc w:val="both"/>
        <w:textAlignment w:val="baseline"/>
        <w:rPr>
          <w:rStyle w:val="Heading2Char"/>
        </w:rPr>
      </w:pPr>
    </w:p>
    <w:p w14:paraId="0CDA601C" w14:textId="0BAA785D" w:rsidR="009C54AD" w:rsidRPr="00265880" w:rsidRDefault="009C54AD" w:rsidP="00870D46">
      <w:pPr>
        <w:pStyle w:val="paragraph"/>
        <w:spacing w:before="0" w:beforeAutospacing="0" w:after="0" w:afterAutospacing="0"/>
        <w:jc w:val="both"/>
        <w:textAlignment w:val="baseline"/>
        <w:rPr>
          <w:rFonts w:ascii="Arial" w:hAnsi="Arial" w:cs="Arial"/>
          <w:sz w:val="18"/>
          <w:szCs w:val="18"/>
        </w:rPr>
      </w:pPr>
      <w:r w:rsidRPr="00265880">
        <w:rPr>
          <w:rStyle w:val="normaltextrun"/>
          <w:rFonts w:ascii="Arial" w:eastAsiaTheme="majorEastAsia" w:hAnsi="Arial" w:cs="Arial"/>
        </w:rPr>
        <w:t>To enhance validity, the research uses triangulation by integrating multiple data sources</w:t>
      </w:r>
      <w:r w:rsidR="007A3811" w:rsidRPr="175CF212">
        <w:rPr>
          <w:rStyle w:val="normaltextrun"/>
          <w:rFonts w:ascii="Arial" w:eastAsia="Arial" w:hAnsi="Arial" w:cs="Arial"/>
        </w:rPr>
        <w:t xml:space="preserve"> </w:t>
      </w:r>
      <w:r w:rsidRPr="00265880">
        <w:rPr>
          <w:rStyle w:val="normaltextrun"/>
          <w:rFonts w:ascii="Arial" w:eastAsiaTheme="majorEastAsia" w:hAnsi="Arial" w:cs="Arial"/>
        </w:rPr>
        <w:t>interviews, corporate reports, and third-party analyses. This approach helps cross-verify findings and reduces the risk of bias</w:t>
      </w:r>
      <w:sdt>
        <w:sdtPr>
          <w:rPr>
            <w:rStyle w:val="normaltextrun"/>
            <w:rFonts w:ascii="Arial" w:eastAsia="Arial" w:hAnsi="Arial" w:cs="Arial"/>
          </w:rPr>
          <w:id w:val="214630083"/>
          <w:citation/>
        </w:sdtPr>
        <w:sdtContent>
          <w:r w:rsidR="00077FA3" w:rsidRPr="175CF212">
            <w:rPr>
              <w:rStyle w:val="normaltextrun"/>
              <w:rFonts w:ascii="Arial" w:eastAsia="Arial" w:hAnsi="Arial" w:cs="Arial"/>
            </w:rPr>
            <w:fldChar w:fldCharType="begin"/>
          </w:r>
          <w:r w:rsidR="00077FA3" w:rsidRPr="175CF212">
            <w:rPr>
              <w:rStyle w:val="normaltextrun"/>
              <w:rFonts w:ascii="Arial" w:eastAsia="Arial" w:hAnsi="Arial" w:cs="Arial"/>
            </w:rPr>
            <w:instrText xml:space="preserve"> CITATION Wen25 \l 2057 </w:instrText>
          </w:r>
          <w:r w:rsidR="00077FA3" w:rsidRPr="175CF212">
            <w:rPr>
              <w:rStyle w:val="normaltextrun"/>
              <w:rFonts w:ascii="Arial" w:eastAsia="Arial" w:hAnsi="Arial" w:cs="Arial"/>
            </w:rPr>
            <w:fldChar w:fldCharType="separate"/>
          </w:r>
          <w:r w:rsidR="00296D5F">
            <w:rPr>
              <w:rStyle w:val="normaltextrun"/>
              <w:rFonts w:ascii="Arial" w:eastAsiaTheme="majorEastAsia" w:hAnsi="Arial" w:cs="Arial"/>
            </w:rPr>
            <w:t xml:space="preserve"> </w:t>
          </w:r>
          <w:r w:rsidR="00296D5F" w:rsidRPr="006D7759">
            <w:rPr>
              <w:rFonts w:ascii="Arial" w:eastAsiaTheme="majorEastAsia" w:hAnsi="Arial" w:cs="Arial"/>
            </w:rPr>
            <w:t>(Lim, 2025)</w:t>
          </w:r>
          <w:r w:rsidR="00077FA3" w:rsidRPr="175CF212">
            <w:rPr>
              <w:rStyle w:val="normaltextrun"/>
              <w:rFonts w:ascii="Arial" w:eastAsia="Arial" w:hAnsi="Arial" w:cs="Arial"/>
            </w:rPr>
            <w:fldChar w:fldCharType="end"/>
          </w:r>
        </w:sdtContent>
      </w:sdt>
      <w:r w:rsidRPr="00265880">
        <w:rPr>
          <w:rStyle w:val="normaltextrun"/>
          <w:rFonts w:ascii="Arial" w:eastAsiaTheme="majorEastAsia" w:hAnsi="Arial" w:cs="Arial"/>
        </w:rPr>
        <w:t>. Member checking is also employed, whereby participants are invited to review interview transcripts to confirm the accuracy of interpretations.</w:t>
      </w:r>
      <w:r w:rsidRPr="00265880">
        <w:rPr>
          <w:rStyle w:val="eop"/>
          <w:rFonts w:ascii="Arial" w:eastAsiaTheme="majorEastAsia" w:hAnsi="Arial" w:cs="Arial"/>
        </w:rPr>
        <w:t> </w:t>
      </w:r>
    </w:p>
    <w:p w14:paraId="51CCBE65" w14:textId="6A17C4F4" w:rsidR="388703FF" w:rsidRDefault="388703FF" w:rsidP="388703FF">
      <w:pPr>
        <w:pStyle w:val="paragraph"/>
        <w:spacing w:before="0" w:beforeAutospacing="0" w:after="0" w:afterAutospacing="0"/>
        <w:jc w:val="both"/>
        <w:rPr>
          <w:rStyle w:val="eop"/>
          <w:rFonts w:ascii="Arial" w:eastAsiaTheme="majorEastAsia" w:hAnsi="Arial" w:cs="Arial"/>
        </w:rPr>
      </w:pPr>
    </w:p>
    <w:p w14:paraId="30A5B803" w14:textId="77777777" w:rsidR="009C54AD" w:rsidRPr="00265880" w:rsidRDefault="009C54AD" w:rsidP="00870D46">
      <w:pPr>
        <w:pStyle w:val="paragraph"/>
        <w:spacing w:before="0" w:beforeAutospacing="0" w:after="0" w:afterAutospacing="0"/>
        <w:jc w:val="both"/>
        <w:textAlignment w:val="baseline"/>
        <w:rPr>
          <w:rFonts w:ascii="Arial" w:hAnsi="Arial" w:cs="Arial"/>
          <w:sz w:val="18"/>
          <w:szCs w:val="18"/>
        </w:rPr>
      </w:pPr>
      <w:r w:rsidRPr="00265880">
        <w:rPr>
          <w:rStyle w:val="normaltextrun"/>
          <w:rFonts w:ascii="Arial" w:eastAsiaTheme="majorEastAsia" w:hAnsi="Arial" w:cs="Arial"/>
        </w:rPr>
        <w:t>Reliability is supported by clearly defined research procedures and systematic data analysis using coding frameworks. However, as a qualitative case study, findings are not statistically generalisable. The focus is on depth and contextual understanding rather than breadth.</w:t>
      </w:r>
      <w:r w:rsidRPr="00265880">
        <w:rPr>
          <w:rStyle w:val="eop"/>
          <w:rFonts w:ascii="Arial" w:eastAsiaTheme="majorEastAsia" w:hAnsi="Arial" w:cs="Arial"/>
        </w:rPr>
        <w:t> </w:t>
      </w:r>
    </w:p>
    <w:p w14:paraId="65B3BC8C" w14:textId="4CD86766" w:rsidR="15A2739F" w:rsidRDefault="15A2739F" w:rsidP="15A2739F">
      <w:pPr>
        <w:pStyle w:val="paragraph"/>
        <w:spacing w:before="0" w:beforeAutospacing="0" w:after="0" w:afterAutospacing="0"/>
        <w:jc w:val="both"/>
        <w:rPr>
          <w:rStyle w:val="eop"/>
          <w:rFonts w:ascii="Arial" w:eastAsiaTheme="majorEastAsia" w:hAnsi="Arial" w:cs="Arial"/>
        </w:rPr>
      </w:pPr>
    </w:p>
    <w:p w14:paraId="6B975810" w14:textId="1D92B576" w:rsidR="009C54AD" w:rsidRPr="00904E64" w:rsidRDefault="009C54AD" w:rsidP="00870D46">
      <w:pPr>
        <w:pStyle w:val="paragraph"/>
        <w:spacing w:before="0" w:beforeAutospacing="0" w:after="0" w:afterAutospacing="0"/>
        <w:jc w:val="both"/>
        <w:textAlignment w:val="baseline"/>
        <w:rPr>
          <w:rFonts w:ascii="Arial" w:hAnsi="Arial" w:cs="Arial"/>
          <w:sz w:val="18"/>
          <w:szCs w:val="18"/>
        </w:rPr>
      </w:pPr>
      <w:r w:rsidRPr="00265880">
        <w:rPr>
          <w:rStyle w:val="normaltextrun"/>
          <w:rFonts w:ascii="Arial" w:eastAsiaTheme="majorEastAsia" w:hAnsi="Arial" w:cs="Arial"/>
        </w:rPr>
        <w:t>Limitations of the study include</w:t>
      </w:r>
      <w:r w:rsidR="00904E64">
        <w:rPr>
          <w:rStyle w:val="normaltextrun"/>
          <w:rFonts w:ascii="Arial" w:eastAsiaTheme="majorEastAsia" w:hAnsi="Arial" w:cs="Arial"/>
        </w:rPr>
        <w:t xml:space="preserve"> p</w:t>
      </w:r>
      <w:r w:rsidRPr="00265880">
        <w:rPr>
          <w:rStyle w:val="normaltextrun"/>
          <w:rFonts w:ascii="Arial" w:eastAsiaTheme="majorEastAsia" w:hAnsi="Arial" w:cs="Arial"/>
        </w:rPr>
        <w:t>otential bias in self-reported data from corporate documents</w:t>
      </w:r>
      <w:r w:rsidR="00904E64">
        <w:rPr>
          <w:rStyle w:val="eop"/>
          <w:rFonts w:ascii="Arial" w:eastAsiaTheme="majorEastAsia" w:hAnsi="Arial" w:cs="Arial"/>
        </w:rPr>
        <w:t>, l</w:t>
      </w:r>
      <w:r w:rsidRPr="00265880">
        <w:rPr>
          <w:rStyle w:val="normaltextrun"/>
          <w:rFonts w:ascii="Arial" w:eastAsiaTheme="majorEastAsia" w:hAnsi="Arial" w:cs="Arial"/>
        </w:rPr>
        <w:t>imited access to internal company operations</w:t>
      </w:r>
      <w:r w:rsidR="00357F85" w:rsidRPr="175CF212">
        <w:rPr>
          <w:rStyle w:val="normaltextrun"/>
          <w:rFonts w:ascii="Arial" w:eastAsia="Arial" w:hAnsi="Arial" w:cs="Arial"/>
        </w:rPr>
        <w:t>,</w:t>
      </w:r>
      <w:r w:rsidR="00904E64">
        <w:rPr>
          <w:rStyle w:val="eop"/>
          <w:rFonts w:ascii="Arial" w:eastAsiaTheme="majorEastAsia" w:hAnsi="Arial" w:cs="Arial"/>
        </w:rPr>
        <w:t xml:space="preserve"> and </w:t>
      </w:r>
      <w:r w:rsidR="00270512">
        <w:rPr>
          <w:rStyle w:val="eop"/>
          <w:rFonts w:ascii="Arial" w:eastAsiaTheme="majorEastAsia" w:hAnsi="Arial" w:cs="Arial"/>
        </w:rPr>
        <w:t xml:space="preserve">a </w:t>
      </w:r>
      <w:r w:rsidR="00904E64">
        <w:rPr>
          <w:rStyle w:val="normaltextrun"/>
          <w:rFonts w:ascii="Arial" w:eastAsiaTheme="majorEastAsia" w:hAnsi="Arial" w:cs="Arial"/>
        </w:rPr>
        <w:t>s</w:t>
      </w:r>
      <w:r w:rsidRPr="00265880">
        <w:rPr>
          <w:rStyle w:val="normaltextrun"/>
          <w:rFonts w:ascii="Arial" w:eastAsiaTheme="majorEastAsia" w:hAnsi="Arial" w:cs="Arial"/>
        </w:rPr>
        <w:t xml:space="preserve">mall sample size, which may not capture all stakeholder </w:t>
      </w:r>
      <w:r w:rsidR="00C24B96" w:rsidRPr="00265880">
        <w:rPr>
          <w:rStyle w:val="normaltextrun"/>
          <w:rFonts w:ascii="Arial" w:eastAsiaTheme="majorEastAsia" w:hAnsi="Arial" w:cs="Arial"/>
        </w:rPr>
        <w:t>perspectives.</w:t>
      </w:r>
      <w:r w:rsidRPr="00265880">
        <w:rPr>
          <w:rStyle w:val="eop"/>
          <w:rFonts w:ascii="Arial" w:eastAsiaTheme="majorEastAsia" w:hAnsi="Arial" w:cs="Arial"/>
        </w:rPr>
        <w:t> </w:t>
      </w:r>
    </w:p>
    <w:p w14:paraId="281A46B7" w14:textId="74B1CDA7" w:rsidR="009C54AD" w:rsidRPr="00265880" w:rsidRDefault="009C54AD" w:rsidP="00870D46">
      <w:pPr>
        <w:pStyle w:val="paragraph"/>
        <w:spacing w:before="0" w:beforeAutospacing="0" w:after="0" w:afterAutospacing="0"/>
        <w:jc w:val="both"/>
        <w:textAlignment w:val="baseline"/>
        <w:rPr>
          <w:rStyle w:val="eop"/>
          <w:rFonts w:ascii="Arial" w:eastAsiaTheme="majorEastAsia" w:hAnsi="Arial" w:cs="Arial"/>
        </w:rPr>
      </w:pPr>
      <w:r w:rsidRPr="00265880">
        <w:rPr>
          <w:rStyle w:val="normaltextrun"/>
          <w:rFonts w:ascii="Arial" w:eastAsiaTheme="majorEastAsia" w:hAnsi="Arial" w:cs="Arial"/>
        </w:rPr>
        <w:t xml:space="preserve">Despite these limitations, the chosen methodology provides robust insights into Tesco’s sustainability practices, especially </w:t>
      </w:r>
      <w:r w:rsidR="00357F85">
        <w:rPr>
          <w:rStyle w:val="normaltextrun"/>
          <w:rFonts w:ascii="Arial" w:eastAsiaTheme="majorEastAsia" w:hAnsi="Arial" w:cs="Arial"/>
        </w:rPr>
        <w:t>with</w:t>
      </w:r>
      <w:r w:rsidRPr="00265880">
        <w:rPr>
          <w:rStyle w:val="normaltextrun"/>
          <w:rFonts w:ascii="Arial" w:eastAsiaTheme="majorEastAsia" w:hAnsi="Arial" w:cs="Arial"/>
        </w:rPr>
        <w:t xml:space="preserve"> waste recycling and food waste reduction.</w:t>
      </w:r>
      <w:r w:rsidRPr="00265880">
        <w:rPr>
          <w:rStyle w:val="eop"/>
          <w:rFonts w:ascii="Arial" w:eastAsiaTheme="majorEastAsia" w:hAnsi="Arial" w:cs="Arial"/>
        </w:rPr>
        <w:t> </w:t>
      </w:r>
    </w:p>
    <w:p w14:paraId="15BD03DA" w14:textId="77777777" w:rsidR="00720F56" w:rsidRDefault="00720F56" w:rsidP="00870D46">
      <w:pPr>
        <w:pStyle w:val="paragraph"/>
        <w:spacing w:before="0" w:beforeAutospacing="0" w:after="0" w:afterAutospacing="0"/>
        <w:jc w:val="both"/>
        <w:textAlignment w:val="baseline"/>
        <w:rPr>
          <w:rFonts w:ascii="Segoe UI" w:hAnsi="Segoe UI" w:cs="Segoe UI"/>
          <w:sz w:val="18"/>
          <w:szCs w:val="18"/>
        </w:rPr>
      </w:pPr>
    </w:p>
    <w:p w14:paraId="0FC6DE13" w14:textId="77777777" w:rsidR="00720F56" w:rsidRDefault="009C54AD" w:rsidP="00870D46">
      <w:pPr>
        <w:pStyle w:val="paragraph"/>
        <w:spacing w:before="0" w:beforeAutospacing="0" w:after="0" w:afterAutospacing="0"/>
        <w:jc w:val="both"/>
        <w:textAlignment w:val="baseline"/>
        <w:rPr>
          <w:rStyle w:val="normaltextrun"/>
          <w:rFonts w:ascii="Aptos" w:eastAsiaTheme="majorEastAsia" w:hAnsi="Aptos" w:cs="Segoe UI"/>
        </w:rPr>
      </w:pPr>
      <w:bookmarkStart w:id="45" w:name="_Toc203047448"/>
      <w:r w:rsidRPr="00720F56">
        <w:rPr>
          <w:rStyle w:val="Heading2Char"/>
        </w:rPr>
        <w:t>3.9 Summary</w:t>
      </w:r>
      <w:bookmarkEnd w:id="45"/>
      <w:r>
        <w:rPr>
          <w:rStyle w:val="normaltextrun"/>
          <w:rFonts w:ascii="Aptos" w:eastAsiaTheme="majorEastAsia" w:hAnsi="Aptos" w:cs="Segoe UI"/>
        </w:rPr>
        <w:t xml:space="preserve"> </w:t>
      </w:r>
    </w:p>
    <w:p w14:paraId="15FB0042" w14:textId="77777777" w:rsidR="00720F56" w:rsidRDefault="00720F56" w:rsidP="00870D46">
      <w:pPr>
        <w:pStyle w:val="paragraph"/>
        <w:spacing w:before="0" w:beforeAutospacing="0" w:after="0" w:afterAutospacing="0"/>
        <w:jc w:val="both"/>
        <w:textAlignment w:val="baseline"/>
        <w:rPr>
          <w:rStyle w:val="normaltextrun"/>
          <w:rFonts w:ascii="Aptos" w:eastAsiaTheme="majorEastAsia" w:hAnsi="Aptos" w:cs="Segoe UI"/>
        </w:rPr>
      </w:pPr>
    </w:p>
    <w:p w14:paraId="13179959" w14:textId="5B423513" w:rsidR="009C54AD" w:rsidRPr="00270512" w:rsidRDefault="009C54AD" w:rsidP="00870D46">
      <w:pPr>
        <w:pStyle w:val="paragraph"/>
        <w:spacing w:before="0" w:beforeAutospacing="0" w:after="0" w:afterAutospacing="0"/>
        <w:jc w:val="both"/>
        <w:textAlignment w:val="baseline"/>
        <w:rPr>
          <w:rFonts w:ascii="Arial" w:hAnsi="Arial" w:cs="Arial"/>
          <w:sz w:val="18"/>
          <w:szCs w:val="18"/>
        </w:rPr>
      </w:pPr>
      <w:r w:rsidRPr="00270512">
        <w:rPr>
          <w:rStyle w:val="normaltextrun"/>
          <w:rFonts w:ascii="Arial" w:eastAsiaTheme="majorEastAsia" w:hAnsi="Arial" w:cs="Arial"/>
        </w:rPr>
        <w:t>This chapter has outlined the methodological approach adopted in this study, justifying the use of a qualitative case study design and explaining the rationale behind data collection and analysis techniques. By incorporating semi-structured interviews, secondary data analysis, and a phenomenological perspective, the study aims to provide a rich, nuanced understanding of Tesco’s sustainability efforts. Ethical integrity, research validity, and thematic depth are prioritised throughout the research process. The next chapter presents the findings derived from the data and explores their implications in the context of existing literature and theoretical frameworks.</w:t>
      </w:r>
      <w:r w:rsidRPr="00270512">
        <w:rPr>
          <w:rStyle w:val="eop"/>
          <w:rFonts w:ascii="Arial" w:eastAsiaTheme="majorEastAsia" w:hAnsi="Arial" w:cs="Arial"/>
        </w:rPr>
        <w:t> </w:t>
      </w:r>
    </w:p>
    <w:p w14:paraId="0B62AE06" w14:textId="77777777" w:rsidR="009C54AD" w:rsidRDefault="009C54AD" w:rsidP="00870D46">
      <w:pPr>
        <w:pStyle w:val="paragraph"/>
        <w:spacing w:before="0" w:beforeAutospacing="0" w:after="0" w:afterAutospacing="0"/>
        <w:jc w:val="both"/>
        <w:textAlignment w:val="baseline"/>
        <w:rPr>
          <w:rFonts w:ascii="Segoe UI" w:hAnsi="Segoe UI" w:cs="Segoe UI"/>
          <w:sz w:val="18"/>
          <w:szCs w:val="18"/>
        </w:rPr>
      </w:pPr>
      <w:r>
        <w:rPr>
          <w:rStyle w:val="eop"/>
          <w:rFonts w:ascii="Aptos" w:eastAsiaTheme="majorEastAsia" w:hAnsi="Aptos" w:cs="Segoe UI"/>
        </w:rPr>
        <w:t> </w:t>
      </w:r>
    </w:p>
    <w:p w14:paraId="7030DB79" w14:textId="77777777" w:rsidR="00E077CA" w:rsidRDefault="00E077CA" w:rsidP="00870D46">
      <w:pPr>
        <w:pStyle w:val="NormalWeb"/>
        <w:jc w:val="both"/>
      </w:pPr>
    </w:p>
    <w:p w14:paraId="3A759D18" w14:textId="77777777" w:rsidR="00F770AF" w:rsidRDefault="00F770AF" w:rsidP="00870D46">
      <w:pPr>
        <w:pStyle w:val="NormalWeb"/>
        <w:jc w:val="both"/>
        <w:rPr>
          <w:rFonts w:ascii="Arial" w:hAnsi="Arial" w:cs="Arial"/>
        </w:rPr>
      </w:pPr>
    </w:p>
    <w:p w14:paraId="1DDE5400" w14:textId="77777777" w:rsidR="009F5AB3" w:rsidRDefault="009F5AB3" w:rsidP="00870D46">
      <w:pPr>
        <w:pStyle w:val="NormalWeb"/>
        <w:jc w:val="both"/>
        <w:rPr>
          <w:rFonts w:ascii="Arial" w:hAnsi="Arial" w:cs="Arial"/>
        </w:rPr>
      </w:pPr>
    </w:p>
    <w:p w14:paraId="171E1B42" w14:textId="77777777" w:rsidR="009F5AB3" w:rsidRDefault="009F5AB3" w:rsidP="00870D46">
      <w:pPr>
        <w:pStyle w:val="NormalWeb"/>
        <w:jc w:val="both"/>
        <w:rPr>
          <w:rFonts w:ascii="Arial" w:hAnsi="Arial" w:cs="Arial"/>
        </w:rPr>
      </w:pPr>
    </w:p>
    <w:p w14:paraId="55D5D934" w14:textId="77777777" w:rsidR="009F5AB3" w:rsidRDefault="009F5AB3" w:rsidP="00870D46">
      <w:pPr>
        <w:pStyle w:val="NormalWeb"/>
        <w:jc w:val="both"/>
        <w:rPr>
          <w:rFonts w:ascii="Arial" w:hAnsi="Arial" w:cs="Arial"/>
        </w:rPr>
      </w:pPr>
    </w:p>
    <w:p w14:paraId="30983B89" w14:textId="77777777" w:rsidR="009F5AB3" w:rsidRDefault="009F5AB3" w:rsidP="00870D46">
      <w:pPr>
        <w:pStyle w:val="NormalWeb"/>
        <w:jc w:val="both"/>
        <w:rPr>
          <w:rFonts w:ascii="Arial" w:hAnsi="Arial" w:cs="Arial"/>
        </w:rPr>
      </w:pPr>
    </w:p>
    <w:p w14:paraId="79A60F04" w14:textId="77777777" w:rsidR="009F5AB3" w:rsidRDefault="009F5AB3" w:rsidP="00870D46">
      <w:pPr>
        <w:pStyle w:val="NormalWeb"/>
        <w:jc w:val="both"/>
        <w:rPr>
          <w:rFonts w:ascii="Arial" w:hAnsi="Arial" w:cs="Arial"/>
        </w:rPr>
      </w:pPr>
    </w:p>
    <w:p w14:paraId="3E787ADA" w14:textId="77777777" w:rsidR="009F5AB3" w:rsidRDefault="009F5AB3" w:rsidP="00870D46">
      <w:pPr>
        <w:pStyle w:val="NormalWeb"/>
        <w:jc w:val="both"/>
        <w:rPr>
          <w:rFonts w:ascii="Arial" w:hAnsi="Arial" w:cs="Arial"/>
        </w:rPr>
      </w:pPr>
    </w:p>
    <w:p w14:paraId="3FEB525B" w14:textId="77777777" w:rsidR="009F5AB3" w:rsidRDefault="009F5AB3" w:rsidP="00870D46">
      <w:pPr>
        <w:pStyle w:val="NormalWeb"/>
        <w:jc w:val="both"/>
        <w:rPr>
          <w:rFonts w:ascii="Arial" w:hAnsi="Arial" w:cs="Arial"/>
        </w:rPr>
      </w:pPr>
    </w:p>
    <w:p w14:paraId="7D3E634F" w14:textId="77777777" w:rsidR="009F5AB3" w:rsidRDefault="009F5AB3" w:rsidP="00870D46">
      <w:pPr>
        <w:pStyle w:val="NormalWeb"/>
        <w:jc w:val="both"/>
        <w:rPr>
          <w:rFonts w:ascii="Arial" w:hAnsi="Arial" w:cs="Arial"/>
        </w:rPr>
      </w:pPr>
    </w:p>
    <w:p w14:paraId="61DB8D64" w14:textId="77777777" w:rsidR="009F5AB3" w:rsidRDefault="009F5AB3" w:rsidP="00870D46">
      <w:pPr>
        <w:pStyle w:val="NormalWeb"/>
        <w:jc w:val="both"/>
        <w:rPr>
          <w:rFonts w:ascii="Arial" w:hAnsi="Arial" w:cs="Arial"/>
        </w:rPr>
      </w:pPr>
    </w:p>
    <w:p w14:paraId="3954296B" w14:textId="77777777" w:rsidR="009F5AB3" w:rsidRDefault="009F5AB3" w:rsidP="00870D46">
      <w:pPr>
        <w:pStyle w:val="NormalWeb"/>
        <w:jc w:val="both"/>
        <w:rPr>
          <w:rFonts w:ascii="Arial" w:hAnsi="Arial" w:cs="Arial"/>
        </w:rPr>
      </w:pPr>
    </w:p>
    <w:p w14:paraId="78E4D5CC" w14:textId="77777777" w:rsidR="009F5AB3" w:rsidRDefault="009F5AB3" w:rsidP="00870D46">
      <w:pPr>
        <w:pStyle w:val="NormalWeb"/>
        <w:jc w:val="both"/>
        <w:rPr>
          <w:rFonts w:ascii="Arial" w:hAnsi="Arial" w:cs="Arial"/>
        </w:rPr>
      </w:pPr>
    </w:p>
    <w:p w14:paraId="3843244B" w14:textId="77777777" w:rsidR="009F5AB3" w:rsidRDefault="009F5AB3" w:rsidP="00870D46">
      <w:pPr>
        <w:pStyle w:val="NormalWeb"/>
        <w:jc w:val="both"/>
        <w:rPr>
          <w:rFonts w:ascii="Arial" w:hAnsi="Arial" w:cs="Arial"/>
        </w:rPr>
      </w:pPr>
    </w:p>
    <w:p w14:paraId="21B0AF37" w14:textId="77777777" w:rsidR="009F5AB3" w:rsidRPr="00726E4E" w:rsidRDefault="009F5AB3" w:rsidP="00870D46">
      <w:pPr>
        <w:pStyle w:val="NormalWeb"/>
        <w:jc w:val="both"/>
        <w:rPr>
          <w:rFonts w:ascii="Arial" w:hAnsi="Arial" w:cs="Arial"/>
        </w:rPr>
      </w:pPr>
    </w:p>
    <w:p w14:paraId="3FCE11C1" w14:textId="77777777" w:rsidR="00934510" w:rsidRPr="00934510" w:rsidRDefault="00934510" w:rsidP="00870D46">
      <w:pPr>
        <w:spacing w:before="100" w:beforeAutospacing="1" w:after="100" w:afterAutospacing="1" w:line="240" w:lineRule="auto"/>
        <w:jc w:val="both"/>
        <w:rPr>
          <w:rFonts w:ascii="Arial" w:eastAsia="Times New Roman" w:hAnsi="Arial" w:cs="Arial"/>
          <w:lang w:eastAsia="en-GB"/>
        </w:rPr>
      </w:pPr>
    </w:p>
    <w:p w14:paraId="661F608D" w14:textId="18CEED1D" w:rsidR="2172E42B" w:rsidRDefault="2172E42B" w:rsidP="2172E42B">
      <w:pPr>
        <w:spacing w:beforeAutospacing="1" w:afterAutospacing="1" w:line="240" w:lineRule="auto"/>
        <w:jc w:val="both"/>
        <w:rPr>
          <w:rFonts w:ascii="Arial" w:eastAsia="Times New Roman" w:hAnsi="Arial" w:cs="Arial"/>
          <w:lang w:eastAsia="en-GB"/>
        </w:rPr>
      </w:pPr>
    </w:p>
    <w:p w14:paraId="72882D49" w14:textId="39DAF0C7" w:rsidR="2172E42B" w:rsidRDefault="2172E42B" w:rsidP="2172E42B">
      <w:pPr>
        <w:spacing w:beforeAutospacing="1" w:afterAutospacing="1" w:line="240" w:lineRule="auto"/>
        <w:jc w:val="both"/>
        <w:rPr>
          <w:rFonts w:ascii="Arial" w:eastAsia="Times New Roman" w:hAnsi="Arial" w:cs="Arial"/>
          <w:lang w:eastAsia="en-GB"/>
        </w:rPr>
      </w:pPr>
    </w:p>
    <w:p w14:paraId="6B1F1842" w14:textId="132170D3" w:rsidR="007A10DA" w:rsidRDefault="007A10DA" w:rsidP="2172E42B">
      <w:pPr>
        <w:spacing w:beforeAutospacing="1" w:afterAutospacing="1" w:line="240" w:lineRule="auto"/>
        <w:jc w:val="both"/>
        <w:rPr>
          <w:rFonts w:ascii="Arial" w:eastAsia="Times New Roman" w:hAnsi="Arial" w:cs="Arial"/>
          <w:lang w:eastAsia="en-GB"/>
        </w:rPr>
      </w:pPr>
    </w:p>
    <w:p w14:paraId="4056D956" w14:textId="1280C28A" w:rsidR="2172E42B" w:rsidRDefault="2172E42B" w:rsidP="2172E42B">
      <w:pPr>
        <w:spacing w:beforeAutospacing="1" w:afterAutospacing="1" w:line="240" w:lineRule="auto"/>
        <w:jc w:val="both"/>
        <w:rPr>
          <w:rFonts w:ascii="Arial" w:eastAsia="Times New Roman" w:hAnsi="Arial" w:cs="Arial"/>
          <w:lang w:eastAsia="en-GB"/>
        </w:rPr>
      </w:pPr>
    </w:p>
    <w:p w14:paraId="3C0C6800" w14:textId="69E63F90" w:rsidR="00870D46" w:rsidRDefault="00870D46" w:rsidP="00870D46">
      <w:pPr>
        <w:pStyle w:val="Heading1"/>
        <w:jc w:val="both"/>
        <w:rPr>
          <w:rFonts w:eastAsia="Times New Roman"/>
          <w:lang w:eastAsia="en-GB"/>
        </w:rPr>
      </w:pPr>
      <w:bookmarkStart w:id="46" w:name="_Toc202779700"/>
      <w:bookmarkStart w:id="47" w:name="_Toc203047449"/>
      <w:r>
        <w:rPr>
          <w:noProof/>
        </w:rPr>
        <w:drawing>
          <wp:inline distT="0" distB="0" distL="0" distR="0" wp14:anchorId="41215CFE" wp14:editId="37F94268">
            <wp:extent cx="1394460" cy="464820"/>
            <wp:effectExtent l="0" t="0" r="0" b="0"/>
            <wp:docPr id="1657073596"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1142" name="Picture 210281142" descr="uwtsd-logo-bilingual"/>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4460" cy="464820"/>
                    </a:xfrm>
                    <a:prstGeom prst="rect">
                      <a:avLst/>
                    </a:prstGeom>
                  </pic:spPr>
                </pic:pic>
              </a:graphicData>
            </a:graphic>
          </wp:inline>
        </w:drawing>
      </w:r>
      <w:bookmarkEnd w:id="46"/>
      <w:bookmarkEnd w:id="47"/>
    </w:p>
    <w:p w14:paraId="5904E7F3" w14:textId="110D0884" w:rsidR="00D673B2" w:rsidRPr="00D673B2" w:rsidRDefault="00D673B2" w:rsidP="00870D46">
      <w:pPr>
        <w:pStyle w:val="Heading1"/>
        <w:jc w:val="both"/>
        <w:rPr>
          <w:rFonts w:eastAsia="Times New Roman"/>
          <w:lang w:eastAsia="en-GB"/>
        </w:rPr>
      </w:pPr>
      <w:bookmarkStart w:id="48" w:name="_Toc203047450"/>
      <w:r w:rsidRPr="00D673B2">
        <w:rPr>
          <w:rFonts w:eastAsia="Times New Roman"/>
          <w:lang w:eastAsia="en-GB"/>
        </w:rPr>
        <w:t>4.0 Introduction</w:t>
      </w:r>
      <w:bookmarkEnd w:id="48"/>
    </w:p>
    <w:p w14:paraId="2C433DF4" w14:textId="6E4C4831" w:rsidR="00D673B2" w:rsidRPr="00012C07" w:rsidRDefault="00D673B2" w:rsidP="00870D46">
      <w:pPr>
        <w:spacing w:before="100" w:beforeAutospacing="1" w:after="100" w:afterAutospacing="1" w:line="240" w:lineRule="auto"/>
        <w:jc w:val="both"/>
        <w:rPr>
          <w:rFonts w:ascii="Arial" w:eastAsia="Times New Roman" w:hAnsi="Arial" w:cs="Arial"/>
          <w:lang w:eastAsia="en-GB"/>
        </w:rPr>
      </w:pPr>
      <w:r w:rsidRPr="00012C07">
        <w:rPr>
          <w:rFonts w:ascii="Arial" w:eastAsia="Times New Roman" w:hAnsi="Arial" w:cs="Arial"/>
          <w:lang w:eastAsia="en-GB"/>
        </w:rPr>
        <w:t xml:space="preserve">This chapter presents a comprehensive analysis of primary and secondary data collected to explore Tesco Llanelli’s </w:t>
      </w:r>
      <w:r w:rsidR="00475D49" w:rsidRPr="00012C07">
        <w:rPr>
          <w:rFonts w:ascii="Arial" w:eastAsia="Times New Roman" w:hAnsi="Arial" w:cs="Arial"/>
          <w:lang w:eastAsia="en-GB"/>
        </w:rPr>
        <w:t xml:space="preserve">Wales, UK </w:t>
      </w:r>
      <w:r w:rsidRPr="00012C07">
        <w:rPr>
          <w:rFonts w:ascii="Arial" w:eastAsia="Times New Roman" w:hAnsi="Arial" w:cs="Arial"/>
          <w:lang w:eastAsia="en-GB"/>
        </w:rPr>
        <w:t>sustainability practices, specifically focusing on waste recycling and food waste management strategies. The primary data was gathered through semi-structured interviews with store managers, staff, and customers in Llanelli, supported by secondary data from Tesco’s corporate reports and industry publications. The chapter applies thematic analysis</w:t>
      </w:r>
      <w:r w:rsidR="00980076" w:rsidRPr="00012C07">
        <w:rPr>
          <w:rStyle w:val="Heading1Char"/>
          <w:rFonts w:ascii="Arial" w:hAnsi="Arial" w:cs="Arial"/>
          <w:color w:val="D13438"/>
          <w:sz w:val="24"/>
          <w:szCs w:val="24"/>
          <w:bdr w:val="none" w:sz="0" w:space="0" w:color="auto" w:frame="1"/>
        </w:rPr>
        <w:t xml:space="preserve"> </w:t>
      </w:r>
      <w:sdt>
        <w:sdtPr>
          <w:rPr>
            <w:rStyle w:val="Heading1Char"/>
            <w:rFonts w:ascii="Arial" w:hAnsi="Arial" w:cs="Arial"/>
            <w:color w:val="D13438"/>
            <w:sz w:val="24"/>
            <w:szCs w:val="24"/>
            <w:bdr w:val="none" w:sz="0" w:space="0" w:color="auto" w:frame="1"/>
          </w:rPr>
          <w:id w:val="1471787173"/>
          <w:citation/>
        </w:sdtPr>
        <w:sdtContent>
          <w:r w:rsidR="009749C9" w:rsidRPr="00012C07">
            <w:rPr>
              <w:rStyle w:val="Heading1Char"/>
              <w:rFonts w:ascii="Arial" w:hAnsi="Arial" w:cs="Arial"/>
              <w:color w:val="D13438"/>
              <w:sz w:val="24"/>
              <w:szCs w:val="24"/>
              <w:bdr w:val="none" w:sz="0" w:space="0" w:color="auto" w:frame="1"/>
            </w:rPr>
            <w:fldChar w:fldCharType="begin"/>
          </w:r>
          <w:r w:rsidR="009749C9" w:rsidRPr="00012C07">
            <w:rPr>
              <w:rStyle w:val="normaltextrun"/>
              <w:rFonts w:ascii="Arial" w:hAnsi="Arial" w:cs="Arial"/>
              <w:bdr w:val="none" w:sz="0" w:space="0" w:color="auto" w:frame="1"/>
            </w:rPr>
            <w:instrText xml:space="preserve"> CITATION Vir06 \l 2057 </w:instrText>
          </w:r>
          <w:r w:rsidR="009749C9" w:rsidRPr="00012C07">
            <w:rPr>
              <w:rStyle w:val="Heading1Char"/>
              <w:rFonts w:ascii="Arial" w:hAnsi="Arial" w:cs="Arial"/>
              <w:color w:val="D13438"/>
              <w:sz w:val="24"/>
              <w:szCs w:val="24"/>
              <w:bdr w:val="none" w:sz="0" w:space="0" w:color="auto" w:frame="1"/>
            </w:rPr>
            <w:fldChar w:fldCharType="separate"/>
          </w:r>
          <w:r w:rsidR="00296D5F" w:rsidRPr="00296D5F">
            <w:rPr>
              <w:rFonts w:ascii="Arial" w:hAnsi="Arial" w:cs="Arial"/>
              <w:noProof/>
              <w:bdr w:val="none" w:sz="0" w:space="0" w:color="auto" w:frame="1"/>
            </w:rPr>
            <w:t>(Clarke, Braun, 2006)</w:t>
          </w:r>
          <w:r w:rsidR="009749C9" w:rsidRPr="00012C07">
            <w:rPr>
              <w:rStyle w:val="Heading1Char"/>
              <w:rFonts w:ascii="Arial" w:hAnsi="Arial" w:cs="Arial"/>
              <w:color w:val="D13438"/>
              <w:sz w:val="24"/>
              <w:szCs w:val="24"/>
              <w:bdr w:val="none" w:sz="0" w:space="0" w:color="auto" w:frame="1"/>
            </w:rPr>
            <w:fldChar w:fldCharType="end"/>
          </w:r>
        </w:sdtContent>
      </w:sdt>
      <w:r w:rsidR="009749C9" w:rsidRPr="00012C07">
        <w:rPr>
          <w:rStyle w:val="Heading1Char"/>
          <w:rFonts w:ascii="Arial" w:hAnsi="Arial" w:cs="Arial"/>
          <w:color w:val="D13438"/>
          <w:sz w:val="24"/>
          <w:szCs w:val="24"/>
          <w:bdr w:val="none" w:sz="0" w:space="0" w:color="auto" w:frame="1"/>
        </w:rPr>
        <w:t xml:space="preserve"> </w:t>
      </w:r>
      <w:r w:rsidRPr="00012C07">
        <w:rPr>
          <w:rFonts w:ascii="Arial" w:eastAsia="Times New Roman" w:hAnsi="Arial" w:cs="Arial"/>
          <w:lang w:eastAsia="en-GB"/>
        </w:rPr>
        <w:t>to extract key themes from qualitative data, presenting findings with illustrative quotes, and integrates these insights with the literature reviewed in Chapter 2.</w:t>
      </w:r>
    </w:p>
    <w:p w14:paraId="0BCCD369" w14:textId="1708BBD1" w:rsidR="65691489" w:rsidRDefault="65691489" w:rsidP="65691489">
      <w:pPr>
        <w:spacing w:beforeAutospacing="1" w:afterAutospacing="1" w:line="240" w:lineRule="auto"/>
        <w:jc w:val="both"/>
        <w:rPr>
          <w:rFonts w:ascii="Arial" w:eastAsia="Times New Roman" w:hAnsi="Arial" w:cs="Arial"/>
          <w:lang w:eastAsia="en-GB"/>
        </w:rPr>
      </w:pPr>
    </w:p>
    <w:p w14:paraId="2AAC89F7" w14:textId="270F6FA0" w:rsidR="00D673B2" w:rsidRPr="00012C07" w:rsidRDefault="00D673B2" w:rsidP="00870D46">
      <w:pPr>
        <w:spacing w:before="100" w:beforeAutospacing="1" w:after="100" w:afterAutospacing="1" w:line="240" w:lineRule="auto"/>
        <w:jc w:val="both"/>
        <w:rPr>
          <w:rFonts w:ascii="Arial" w:eastAsia="Times New Roman" w:hAnsi="Arial" w:cs="Arial"/>
          <w:lang w:eastAsia="en-GB"/>
        </w:rPr>
      </w:pPr>
      <w:r w:rsidRPr="00012C07">
        <w:rPr>
          <w:rFonts w:ascii="Arial" w:eastAsia="Times New Roman" w:hAnsi="Arial" w:cs="Arial"/>
          <w:lang w:eastAsia="en-GB"/>
        </w:rPr>
        <w:t xml:space="preserve">The goal is to critically assess how Tesco’s sustainability initiatives are implemented at the Llanelli store level, evaluate their effectiveness, and understand stakeholder perceptions and experiences. The analysis highlights operational challenges, successes, and areas needing improvement, situating the findings within the wider context of corporate sustainability frameworks such as the Triple Bottom Line </w:t>
      </w:r>
      <w:sdt>
        <w:sdtPr>
          <w:rPr>
            <w:rFonts w:ascii="Arial" w:eastAsia="Times New Roman" w:hAnsi="Arial" w:cs="Arial"/>
            <w:lang w:eastAsia="en-GB"/>
          </w:rPr>
          <w:id w:val="-132644885"/>
          <w:citation/>
        </w:sdtPr>
        <w:sdtContent>
          <w:r w:rsidR="00AD1C5B" w:rsidRPr="00012C07">
            <w:rPr>
              <w:rFonts w:ascii="Arial" w:eastAsia="Times New Roman" w:hAnsi="Arial" w:cs="Arial"/>
              <w:lang w:eastAsia="en-GB"/>
            </w:rPr>
            <w:fldChar w:fldCharType="begin"/>
          </w:r>
          <w:r w:rsidR="00AD1C5B" w:rsidRPr="00012C07">
            <w:rPr>
              <w:rFonts w:ascii="Arial" w:eastAsia="Times New Roman" w:hAnsi="Arial" w:cs="Arial"/>
              <w:lang w:eastAsia="en-GB"/>
            </w:rPr>
            <w:instrText xml:space="preserve"> CITATION Joh991 \l 2057 </w:instrText>
          </w:r>
          <w:r w:rsidR="00AD1C5B" w:rsidRPr="00012C07">
            <w:rPr>
              <w:rFonts w:ascii="Arial" w:eastAsia="Times New Roman" w:hAnsi="Arial" w:cs="Arial"/>
              <w:lang w:eastAsia="en-GB"/>
            </w:rPr>
            <w:fldChar w:fldCharType="separate"/>
          </w:r>
          <w:r w:rsidR="00296D5F" w:rsidRPr="00296D5F">
            <w:rPr>
              <w:rFonts w:ascii="Arial" w:eastAsia="Times New Roman" w:hAnsi="Arial" w:cs="Arial"/>
              <w:noProof/>
              <w:lang w:eastAsia="en-GB"/>
            </w:rPr>
            <w:t>(Elkington, 1999)</w:t>
          </w:r>
          <w:r w:rsidR="00AD1C5B" w:rsidRPr="00012C07">
            <w:rPr>
              <w:rFonts w:ascii="Arial" w:eastAsia="Times New Roman" w:hAnsi="Arial" w:cs="Arial"/>
              <w:lang w:eastAsia="en-GB"/>
            </w:rPr>
            <w:fldChar w:fldCharType="end"/>
          </w:r>
        </w:sdtContent>
      </w:sdt>
      <w:r w:rsidR="00AD1C5B" w:rsidRPr="00012C07">
        <w:rPr>
          <w:rFonts w:ascii="Arial" w:eastAsia="Times New Roman" w:hAnsi="Arial" w:cs="Arial"/>
          <w:lang w:eastAsia="en-GB"/>
        </w:rPr>
        <w:t xml:space="preserve">, </w:t>
      </w:r>
      <w:r w:rsidRPr="00012C07">
        <w:rPr>
          <w:rFonts w:ascii="Arial" w:eastAsia="Times New Roman" w:hAnsi="Arial" w:cs="Arial"/>
          <w:lang w:eastAsia="en-GB"/>
        </w:rPr>
        <w:t xml:space="preserve">Corporate Social Responsibility </w:t>
      </w:r>
      <w:sdt>
        <w:sdtPr>
          <w:rPr>
            <w:rFonts w:ascii="Arial" w:eastAsia="Times New Roman" w:hAnsi="Arial" w:cs="Arial"/>
            <w:lang w:eastAsia="en-GB"/>
          </w:rPr>
          <w:id w:val="949668501"/>
          <w:citation/>
        </w:sdtPr>
        <w:sdtContent>
          <w:r w:rsidR="00AD1C5B" w:rsidRPr="00012C07">
            <w:rPr>
              <w:rFonts w:ascii="Arial" w:eastAsia="Times New Roman" w:hAnsi="Arial" w:cs="Arial"/>
              <w:lang w:eastAsia="en-GB"/>
            </w:rPr>
            <w:fldChar w:fldCharType="begin"/>
          </w:r>
          <w:r w:rsidR="00AD1C5B" w:rsidRPr="00012C07">
            <w:rPr>
              <w:rFonts w:ascii="Arial" w:eastAsia="Times New Roman" w:hAnsi="Arial" w:cs="Arial"/>
              <w:lang w:eastAsia="en-GB"/>
            </w:rPr>
            <w:instrText xml:space="preserve"> CITATION Arc15 \l 2057 </w:instrText>
          </w:r>
          <w:r w:rsidR="00AD1C5B" w:rsidRPr="00012C07">
            <w:rPr>
              <w:rFonts w:ascii="Arial" w:eastAsia="Times New Roman" w:hAnsi="Arial" w:cs="Arial"/>
              <w:lang w:eastAsia="en-GB"/>
            </w:rPr>
            <w:fldChar w:fldCharType="separate"/>
          </w:r>
          <w:r w:rsidR="00296D5F" w:rsidRPr="00296D5F">
            <w:rPr>
              <w:rFonts w:ascii="Arial" w:eastAsia="Times New Roman" w:hAnsi="Arial" w:cs="Arial"/>
              <w:noProof/>
              <w:lang w:eastAsia="en-GB"/>
            </w:rPr>
            <w:t>(Carroll, 2015)</w:t>
          </w:r>
          <w:r w:rsidR="00AD1C5B" w:rsidRPr="00012C07">
            <w:rPr>
              <w:rFonts w:ascii="Arial" w:eastAsia="Times New Roman" w:hAnsi="Arial" w:cs="Arial"/>
              <w:lang w:eastAsia="en-GB"/>
            </w:rPr>
            <w:fldChar w:fldCharType="end"/>
          </w:r>
        </w:sdtContent>
      </w:sdt>
      <w:r w:rsidRPr="00012C07">
        <w:rPr>
          <w:rFonts w:ascii="Arial" w:eastAsia="Times New Roman" w:hAnsi="Arial" w:cs="Arial"/>
          <w:lang w:eastAsia="en-GB"/>
        </w:rPr>
        <w:t xml:space="preserve">, and stakeholder engagement theory </w:t>
      </w:r>
      <w:sdt>
        <w:sdtPr>
          <w:rPr>
            <w:rFonts w:ascii="Arial" w:eastAsia="Times New Roman" w:hAnsi="Arial" w:cs="Arial"/>
            <w:lang w:eastAsia="en-GB"/>
          </w:rPr>
          <w:id w:val="-1194688813"/>
          <w:citation/>
        </w:sdtPr>
        <w:sdtContent>
          <w:r w:rsidR="001552DF" w:rsidRPr="00012C07">
            <w:rPr>
              <w:rFonts w:ascii="Arial" w:eastAsia="Times New Roman" w:hAnsi="Arial" w:cs="Arial"/>
              <w:lang w:eastAsia="en-GB"/>
            </w:rPr>
            <w:fldChar w:fldCharType="begin"/>
          </w:r>
          <w:r w:rsidR="001552DF" w:rsidRPr="00012C07">
            <w:rPr>
              <w:rFonts w:ascii="Arial" w:eastAsia="Times New Roman" w:hAnsi="Arial" w:cs="Arial"/>
              <w:lang w:eastAsia="en-GB"/>
            </w:rPr>
            <w:instrText xml:space="preserve"> CITATION Edw84 \l 2057 </w:instrText>
          </w:r>
          <w:r w:rsidR="001552DF" w:rsidRPr="00012C07">
            <w:rPr>
              <w:rFonts w:ascii="Arial" w:eastAsia="Times New Roman" w:hAnsi="Arial" w:cs="Arial"/>
              <w:lang w:eastAsia="en-GB"/>
            </w:rPr>
            <w:fldChar w:fldCharType="separate"/>
          </w:r>
          <w:r w:rsidR="00296D5F" w:rsidRPr="00296D5F">
            <w:rPr>
              <w:rFonts w:ascii="Arial" w:eastAsia="Times New Roman" w:hAnsi="Arial" w:cs="Arial"/>
              <w:noProof/>
              <w:lang w:eastAsia="en-GB"/>
            </w:rPr>
            <w:t>(Freeman, 1984)</w:t>
          </w:r>
          <w:r w:rsidR="001552DF" w:rsidRPr="00012C07">
            <w:rPr>
              <w:rFonts w:ascii="Arial" w:eastAsia="Times New Roman" w:hAnsi="Arial" w:cs="Arial"/>
              <w:lang w:eastAsia="en-GB"/>
            </w:rPr>
            <w:fldChar w:fldCharType="end"/>
          </w:r>
        </w:sdtContent>
      </w:sdt>
      <w:r w:rsidR="001552DF" w:rsidRPr="00012C07">
        <w:rPr>
          <w:rFonts w:ascii="Arial" w:eastAsia="Times New Roman" w:hAnsi="Arial" w:cs="Arial"/>
          <w:lang w:eastAsia="en-GB"/>
        </w:rPr>
        <w:t>.</w:t>
      </w:r>
    </w:p>
    <w:p w14:paraId="383597C8" w14:textId="6F97BFD8" w:rsidR="00D673B2" w:rsidRPr="00D673B2" w:rsidRDefault="00D673B2" w:rsidP="00870D46">
      <w:pPr>
        <w:spacing w:after="0" w:line="240" w:lineRule="auto"/>
        <w:jc w:val="both"/>
        <w:rPr>
          <w:rFonts w:ascii="Arial" w:eastAsia="Times New Roman" w:hAnsi="Arial" w:cs="Arial"/>
          <w:lang w:eastAsia="en-GB"/>
        </w:rPr>
      </w:pPr>
    </w:p>
    <w:p w14:paraId="7B0C9F55" w14:textId="77777777" w:rsidR="00D673B2" w:rsidRPr="00D673B2" w:rsidRDefault="00D673B2" w:rsidP="00870D46">
      <w:pPr>
        <w:pStyle w:val="Heading2"/>
        <w:jc w:val="both"/>
        <w:rPr>
          <w:rFonts w:eastAsia="Times New Roman"/>
          <w:lang w:eastAsia="en-GB"/>
        </w:rPr>
      </w:pPr>
      <w:bookmarkStart w:id="49" w:name="_Toc203047451"/>
      <w:r w:rsidRPr="00D673B2">
        <w:rPr>
          <w:rFonts w:eastAsia="Times New Roman"/>
          <w:lang w:eastAsia="en-GB"/>
        </w:rPr>
        <w:t>4.1 Presentation of Data: Managers and Staff Perspectives</w:t>
      </w:r>
      <w:bookmarkEnd w:id="49"/>
    </w:p>
    <w:p w14:paraId="2E496B41" w14:textId="77777777" w:rsidR="00D673B2" w:rsidRPr="00D673B2" w:rsidRDefault="00D673B2" w:rsidP="00870D46">
      <w:pPr>
        <w:pStyle w:val="Heading3"/>
        <w:jc w:val="both"/>
        <w:rPr>
          <w:rFonts w:eastAsia="Times New Roman"/>
          <w:lang w:eastAsia="en-GB"/>
        </w:rPr>
      </w:pPr>
      <w:bookmarkStart w:id="50" w:name="_Toc203047452"/>
      <w:r w:rsidRPr="00D673B2">
        <w:rPr>
          <w:rFonts w:eastAsia="Times New Roman"/>
          <w:lang w:eastAsia="en-GB"/>
        </w:rPr>
        <w:t>4.1.1 Waste Management Procedures Followed</w:t>
      </w:r>
      <w:bookmarkEnd w:id="50"/>
    </w:p>
    <w:p w14:paraId="077E670A" w14:textId="6F2FEDE0" w:rsidR="00206787" w:rsidRPr="00206787" w:rsidRDefault="00206787" w:rsidP="00870D46">
      <w:pPr>
        <w:spacing w:before="100" w:beforeAutospacing="1" w:after="100" w:afterAutospacing="1" w:line="240" w:lineRule="auto"/>
        <w:jc w:val="both"/>
        <w:rPr>
          <w:rFonts w:ascii="Arial" w:hAnsi="Arial" w:cs="Arial"/>
        </w:rPr>
      </w:pPr>
      <w:r w:rsidRPr="00206787">
        <w:rPr>
          <w:rFonts w:ascii="Arial" w:hAnsi="Arial" w:cs="Arial"/>
        </w:rPr>
        <w:t xml:space="preserve">All Tesco Llanelli managers and staff confirmed following the company’s “No Time for Waste” protocols, including recycling segregation, reducing packaging, and donating or composting unsold food. </w:t>
      </w:r>
      <w:r w:rsidR="00242103">
        <w:rPr>
          <w:rFonts w:ascii="Arial" w:hAnsi="Arial" w:cs="Arial"/>
        </w:rPr>
        <w:t>The manager</w:t>
      </w:r>
      <w:r w:rsidR="00F24007" w:rsidRPr="4260B97D">
        <w:rPr>
          <w:rFonts w:ascii="Arial" w:eastAsia="Arial" w:hAnsi="Arial" w:cs="Arial"/>
        </w:rPr>
        <w:t xml:space="preserve"> </w:t>
      </w:r>
      <w:r w:rsidRPr="00206787">
        <w:rPr>
          <w:rFonts w:ascii="Arial" w:hAnsi="Arial" w:cs="Arial"/>
        </w:rPr>
        <w:t xml:space="preserve">said, “We always separate plastics, cardboard, and food waste to ensure nothing goes to </w:t>
      </w:r>
      <w:r w:rsidR="00242103">
        <w:rPr>
          <w:rFonts w:ascii="Arial" w:hAnsi="Arial" w:cs="Arial"/>
        </w:rPr>
        <w:t xml:space="preserve">the </w:t>
      </w:r>
      <w:r w:rsidRPr="00206787">
        <w:rPr>
          <w:rFonts w:ascii="Arial" w:hAnsi="Arial" w:cs="Arial"/>
        </w:rPr>
        <w:t>landfill unnecessarily”</w:t>
      </w:r>
      <w:r w:rsidR="00F24007" w:rsidRPr="4260B97D">
        <w:rPr>
          <w:rFonts w:ascii="Arial" w:eastAsia="Arial" w:hAnsi="Arial" w:cs="Arial"/>
        </w:rPr>
        <w:t xml:space="preserve"> </w:t>
      </w:r>
      <w:r w:rsidR="00F24007">
        <w:rPr>
          <w:rFonts w:ascii="Arial" w:hAnsi="Arial" w:cs="Arial"/>
        </w:rPr>
        <w:t>(P1SM).</w:t>
      </w:r>
      <w:r w:rsidRPr="4260B97D">
        <w:rPr>
          <w:rFonts w:ascii="Arial" w:eastAsia="Arial" w:hAnsi="Arial" w:cs="Arial"/>
        </w:rPr>
        <w:t xml:space="preserve"> </w:t>
      </w:r>
      <w:r w:rsidR="00F24007">
        <w:rPr>
          <w:rFonts w:ascii="Arial" w:hAnsi="Arial" w:cs="Arial"/>
        </w:rPr>
        <w:t>Also</w:t>
      </w:r>
      <w:r w:rsidR="001B167D" w:rsidRPr="4260B97D">
        <w:rPr>
          <w:rFonts w:ascii="Arial" w:eastAsia="Arial" w:hAnsi="Arial" w:cs="Arial"/>
        </w:rPr>
        <w:t>,</w:t>
      </w:r>
      <w:r w:rsidR="00F24007" w:rsidRPr="4260B97D">
        <w:rPr>
          <w:rFonts w:ascii="Arial" w:eastAsia="Arial" w:hAnsi="Arial" w:cs="Arial"/>
        </w:rPr>
        <w:t xml:space="preserve"> (</w:t>
      </w:r>
      <w:r w:rsidR="00067B08">
        <w:rPr>
          <w:rFonts w:ascii="Arial" w:hAnsi="Arial" w:cs="Arial"/>
        </w:rPr>
        <w:t>P1SM)</w:t>
      </w:r>
      <w:r w:rsidRPr="00206787">
        <w:rPr>
          <w:rFonts w:ascii="Arial" w:hAnsi="Arial" w:cs="Arial"/>
        </w:rPr>
        <w:t xml:space="preserve"> added, “Unsold but edible food is donated to local charities, which helps reduce waste and supports the community.” A team leader noted, “We</w:t>
      </w:r>
      <w:r w:rsidR="008E5892">
        <w:rPr>
          <w:rFonts w:ascii="Arial" w:hAnsi="Arial" w:cs="Arial"/>
        </w:rPr>
        <w:t xml:space="preserve"> ar</w:t>
      </w:r>
      <w:r w:rsidRPr="00206787">
        <w:rPr>
          <w:rFonts w:ascii="Arial" w:hAnsi="Arial" w:cs="Arial"/>
        </w:rPr>
        <w:t>e encouraged to minimize packaging waste wherever possible, which also helps our store meet sustainability targets”</w:t>
      </w:r>
      <w:r w:rsidR="009212B9" w:rsidRPr="4260B97D">
        <w:rPr>
          <w:rFonts w:ascii="Arial" w:eastAsia="Arial" w:hAnsi="Arial" w:cs="Arial"/>
        </w:rPr>
        <w:t xml:space="preserve"> </w:t>
      </w:r>
      <w:r w:rsidR="009212B9">
        <w:rPr>
          <w:rFonts w:ascii="Arial" w:hAnsi="Arial" w:cs="Arial"/>
        </w:rPr>
        <w:t>(P3SL).</w:t>
      </w:r>
    </w:p>
    <w:p w14:paraId="7C5123D2" w14:textId="77777777" w:rsidR="00D673B2" w:rsidRPr="00D673B2" w:rsidRDefault="00D673B2" w:rsidP="00870D46">
      <w:pPr>
        <w:pStyle w:val="Heading3"/>
        <w:jc w:val="both"/>
        <w:rPr>
          <w:rFonts w:eastAsia="Times New Roman"/>
          <w:lang w:eastAsia="en-GB"/>
        </w:rPr>
      </w:pPr>
      <w:bookmarkStart w:id="51" w:name="_Toc203047453"/>
      <w:r w:rsidRPr="00D673B2">
        <w:rPr>
          <w:rFonts w:eastAsia="Times New Roman"/>
          <w:lang w:eastAsia="en-GB"/>
        </w:rPr>
        <w:t>4.1.2 Effectiveness of Tesco’s Policies in Reducing Food Waste</w:t>
      </w:r>
      <w:bookmarkEnd w:id="51"/>
    </w:p>
    <w:p w14:paraId="6BF52435" w14:textId="55365D30" w:rsidR="00CF2018" w:rsidRPr="00CF2018" w:rsidRDefault="00057C2D" w:rsidP="00870D46">
      <w:pPr>
        <w:jc w:val="both"/>
        <w:rPr>
          <w:rFonts w:ascii="Arial" w:hAnsi="Arial" w:cs="Arial"/>
        </w:rPr>
      </w:pPr>
      <w:r w:rsidRPr="00CF2018">
        <w:rPr>
          <w:rFonts w:ascii="Arial" w:hAnsi="Arial" w:cs="Arial"/>
        </w:rPr>
        <w:t xml:space="preserve">Managers </w:t>
      </w:r>
      <w:r w:rsidR="00240AB7" w:rsidRPr="00CF2018">
        <w:rPr>
          <w:rFonts w:ascii="Arial" w:hAnsi="Arial" w:cs="Arial"/>
        </w:rPr>
        <w:t>saw</w:t>
      </w:r>
      <w:r w:rsidRPr="00CF2018">
        <w:rPr>
          <w:rFonts w:ascii="Arial" w:hAnsi="Arial" w:cs="Arial"/>
        </w:rPr>
        <w:t xml:space="preserve"> Tesco’s waste reduction policies as effective, though some staff highlighted practical challenges. A staff member </w:t>
      </w:r>
      <w:r w:rsidR="00190593">
        <w:rPr>
          <w:rFonts w:ascii="Arial" w:hAnsi="Arial" w:cs="Arial"/>
        </w:rPr>
        <w:t xml:space="preserve">(P2DM) </w:t>
      </w:r>
      <w:r w:rsidRPr="00CF2018">
        <w:rPr>
          <w:rFonts w:ascii="Arial" w:hAnsi="Arial" w:cs="Arial"/>
        </w:rPr>
        <w:t xml:space="preserve">said, “Policies work well in theory, but tight schedules sometimes make full compliance difficult.” This aligns with Tesco’s national data showing similar reductions </w:t>
      </w:r>
      <w:sdt>
        <w:sdtPr>
          <w:rPr>
            <w:rFonts w:ascii="Arial" w:eastAsia="Arial" w:hAnsi="Arial" w:cs="Arial"/>
          </w:rPr>
          <w:id w:val="951669052"/>
          <w:citation/>
        </w:sdtPr>
        <w:sdtContent>
          <w:r w:rsidR="00AD7FA8" w:rsidRPr="4260B97D">
            <w:rPr>
              <w:rFonts w:ascii="Arial" w:eastAsia="Arial" w:hAnsi="Arial" w:cs="Arial"/>
            </w:rPr>
            <w:fldChar w:fldCharType="begin"/>
          </w:r>
          <w:r w:rsidR="00AD7FA8" w:rsidRPr="4260B97D">
            <w:rPr>
              <w:rFonts w:ascii="Arial" w:eastAsia="Arial" w:hAnsi="Arial" w:cs="Arial"/>
            </w:rPr>
            <w:instrText xml:space="preserve">CITATION Tes245 \t  \l 2057 </w:instrText>
          </w:r>
          <w:r w:rsidR="00AD7FA8" w:rsidRPr="4260B97D">
            <w:rPr>
              <w:rFonts w:ascii="Arial" w:eastAsia="Arial" w:hAnsi="Arial" w:cs="Arial"/>
            </w:rPr>
            <w:fldChar w:fldCharType="separate"/>
          </w:r>
          <w:r w:rsidR="00296D5F" w:rsidRPr="006D7759">
            <w:rPr>
              <w:rFonts w:ascii="Arial" w:hAnsi="Arial" w:cs="Arial"/>
            </w:rPr>
            <w:t>(PLC T. , 2024)</w:t>
          </w:r>
          <w:r w:rsidR="00AD7FA8" w:rsidRPr="4260B97D">
            <w:rPr>
              <w:rFonts w:ascii="Arial" w:eastAsia="Arial" w:hAnsi="Arial" w:cs="Arial"/>
            </w:rPr>
            <w:fldChar w:fldCharType="end"/>
          </w:r>
        </w:sdtContent>
      </w:sdt>
      <w:r w:rsidR="00012C07" w:rsidRPr="4260B97D">
        <w:rPr>
          <w:rFonts w:ascii="Arial" w:eastAsia="Arial" w:hAnsi="Arial" w:cs="Arial"/>
        </w:rPr>
        <w:t>.</w:t>
      </w:r>
    </w:p>
    <w:p w14:paraId="3EEDE74B" w14:textId="7B399AD0" w:rsidR="00D673B2" w:rsidRPr="00D673B2" w:rsidRDefault="00D673B2" w:rsidP="00870D46">
      <w:pPr>
        <w:pStyle w:val="Heading3"/>
        <w:jc w:val="both"/>
        <w:rPr>
          <w:rFonts w:eastAsia="Times New Roman"/>
          <w:lang w:eastAsia="en-GB"/>
        </w:rPr>
      </w:pPr>
      <w:bookmarkStart w:id="52" w:name="_Toc203047454"/>
      <w:r w:rsidRPr="00D673B2">
        <w:rPr>
          <w:rFonts w:eastAsia="Times New Roman"/>
          <w:lang w:eastAsia="en-GB"/>
        </w:rPr>
        <w:t>4.1.3 Training for Waste Management</w:t>
      </w:r>
      <w:bookmarkEnd w:id="52"/>
    </w:p>
    <w:p w14:paraId="6C600E55" w14:textId="54B589ED" w:rsidR="009212B9" w:rsidRPr="009212B9" w:rsidRDefault="009212B9" w:rsidP="00870D46">
      <w:pPr>
        <w:jc w:val="both"/>
        <w:rPr>
          <w:rFonts w:ascii="Arial" w:hAnsi="Arial" w:cs="Arial"/>
        </w:rPr>
      </w:pPr>
      <w:r w:rsidRPr="009212B9">
        <w:rPr>
          <w:rFonts w:ascii="Arial" w:hAnsi="Arial" w:cs="Arial"/>
        </w:rPr>
        <w:t>Managers stressed that employee training on recycling and waste sorting is delivered annually through in-person sessions and online modules. The store manager explained, “All fresh food employees undergo formal training in stock rotation, date checking, and waste separation. We also reinforce policies during team huddles and refresher courses” (P1SM). However, some staff felt training should be more frequent. The deputy manager stated, “Refresher training could be more frequent” (P2DM). Additionally, some employees noted that training can feel rushed during busy periods</w:t>
      </w:r>
      <w:r w:rsidR="00012C07" w:rsidRPr="4260B97D">
        <w:rPr>
          <w:rFonts w:ascii="Arial" w:eastAsia="Arial" w:hAnsi="Arial" w:cs="Arial"/>
        </w:rPr>
        <w:t>.</w:t>
      </w:r>
    </w:p>
    <w:p w14:paraId="34FAE570" w14:textId="550CF000" w:rsidR="00D673B2" w:rsidRPr="00D673B2" w:rsidRDefault="00D673B2" w:rsidP="00870D46">
      <w:pPr>
        <w:pStyle w:val="Heading3"/>
        <w:jc w:val="both"/>
        <w:rPr>
          <w:rFonts w:eastAsia="Times New Roman"/>
          <w:lang w:eastAsia="en-GB"/>
        </w:rPr>
      </w:pPr>
      <w:bookmarkStart w:id="53" w:name="_Toc203047455"/>
      <w:r w:rsidRPr="00D673B2">
        <w:rPr>
          <w:rFonts w:eastAsia="Times New Roman"/>
          <w:lang w:eastAsia="en-GB"/>
        </w:rPr>
        <w:t>4.1.4 Handling of Unsold Food Products</w:t>
      </w:r>
      <w:bookmarkEnd w:id="53"/>
    </w:p>
    <w:p w14:paraId="06D33837" w14:textId="104F0635" w:rsidR="00310729" w:rsidRPr="00310729" w:rsidRDefault="007451AA" w:rsidP="00870D46">
      <w:pPr>
        <w:jc w:val="both"/>
        <w:rPr>
          <w:rFonts w:ascii="Arial" w:hAnsi="Arial" w:cs="Arial"/>
        </w:rPr>
      </w:pPr>
      <w:r w:rsidRPr="00310729">
        <w:rPr>
          <w:rFonts w:ascii="Arial" w:hAnsi="Arial" w:cs="Arial"/>
        </w:rPr>
        <w:t xml:space="preserve">Consistent with Tesco’s “No Time for Waste” strategy, unsold food products are prioritised for donation when safe or repurposed as animal feed or energy. The store manager explained, “Anything still edible is donated. Products that are not fit for consumption are sent for anaerobic digestion” (P1SM). Staff noted that while they work closely with </w:t>
      </w:r>
      <w:r w:rsidR="00310729" w:rsidRPr="00310729">
        <w:rPr>
          <w:rFonts w:ascii="Arial" w:hAnsi="Arial" w:cs="Arial"/>
        </w:rPr>
        <w:t>Fairshare</w:t>
      </w:r>
      <w:r w:rsidRPr="00310729">
        <w:rPr>
          <w:rFonts w:ascii="Arial" w:hAnsi="Arial" w:cs="Arial"/>
        </w:rPr>
        <w:t xml:space="preserve"> Cymru, collection timings sometimes do not align with store operations. A night-shift employee mentioned that waste sorting can be rushed during busy shifts, which can lead to surplus food not being processed in time.</w:t>
      </w:r>
    </w:p>
    <w:p w14:paraId="62DC58E4" w14:textId="649D6FB4" w:rsidR="00D673B2" w:rsidRPr="00D673B2" w:rsidRDefault="00D673B2" w:rsidP="00870D46">
      <w:pPr>
        <w:pStyle w:val="Heading3"/>
        <w:jc w:val="both"/>
        <w:rPr>
          <w:rFonts w:eastAsia="Times New Roman"/>
          <w:lang w:eastAsia="en-GB"/>
        </w:rPr>
      </w:pPr>
      <w:bookmarkStart w:id="54" w:name="_Toc203047456"/>
      <w:r w:rsidRPr="00D673B2">
        <w:rPr>
          <w:rFonts w:eastAsia="Times New Roman"/>
          <w:lang w:eastAsia="en-GB"/>
        </w:rPr>
        <w:t>4.1.5 Successful Sustainability Initiatives</w:t>
      </w:r>
      <w:bookmarkEnd w:id="54"/>
    </w:p>
    <w:p w14:paraId="2EB5F08B" w14:textId="509A7084" w:rsidR="00D673B2" w:rsidRPr="00B167A5" w:rsidRDefault="00B167A5" w:rsidP="00870D46">
      <w:pPr>
        <w:spacing w:after="0" w:line="240" w:lineRule="auto"/>
        <w:jc w:val="both"/>
        <w:rPr>
          <w:rFonts w:ascii="Arial" w:eastAsia="Times New Roman" w:hAnsi="Arial" w:cs="Arial"/>
          <w:lang w:eastAsia="en-GB"/>
        </w:rPr>
      </w:pPr>
      <w:r w:rsidRPr="00B167A5">
        <w:rPr>
          <w:rFonts w:ascii="Arial" w:hAnsi="Arial" w:cs="Arial"/>
        </w:rPr>
        <w:t>Interviewees identified several initiatives as particularly successful at Llanelli, including discounting near-expiry products (yellow sticker scheme) to encourage sales and reduce waste, installation of in-store recycling bins for plastic bags and soft plastics, and community partnerships to redistribute surplus food. An assistant manager stated, “The yellow-sticker discount system helps reduce food waste significantly” (P2DM). Another staff member highlighted that customers actively seek discounted near-expiry products, which significantly reduces waste. A store manager explained, “Our community food donation program is well established, and the recent customer soft plastics bin is used frequently” (P1SM). A food donations coordinator noted, “The charity partnership is really impactful” (P3SL).</w:t>
      </w:r>
    </w:p>
    <w:p w14:paraId="59541753" w14:textId="5EADAC2C" w:rsidR="003767C9" w:rsidRPr="003767C9" w:rsidRDefault="00F7161A" w:rsidP="00870D46">
      <w:pPr>
        <w:pStyle w:val="Heading2"/>
        <w:jc w:val="both"/>
        <w:rPr>
          <w:rFonts w:eastAsia="Times New Roman"/>
          <w:lang w:eastAsia="en-GB"/>
        </w:rPr>
      </w:pPr>
      <w:bookmarkStart w:id="55" w:name="_Toc203047457"/>
      <w:r>
        <w:rPr>
          <w:rFonts w:eastAsia="Times New Roman"/>
          <w:lang w:eastAsia="en-GB"/>
        </w:rPr>
        <w:t>4.2</w:t>
      </w:r>
      <w:r w:rsidR="003767C9" w:rsidRPr="003767C9">
        <w:rPr>
          <w:rFonts w:eastAsia="Times New Roman"/>
          <w:lang w:eastAsia="en-GB"/>
        </w:rPr>
        <w:t xml:space="preserve"> Thematic Analysis: Key Stakeholder Insights</w:t>
      </w:r>
      <w:bookmarkEnd w:id="55"/>
    </w:p>
    <w:p w14:paraId="0A0FC165" w14:textId="47843BFA" w:rsidR="003767C9" w:rsidRPr="003767C9" w:rsidRDefault="003767C9" w:rsidP="00870D46">
      <w:pPr>
        <w:spacing w:before="100" w:beforeAutospacing="1" w:after="100" w:afterAutospacing="1" w:line="240" w:lineRule="auto"/>
        <w:jc w:val="both"/>
        <w:rPr>
          <w:rFonts w:ascii="Arial" w:eastAsia="Times New Roman" w:hAnsi="Arial" w:cs="Arial"/>
          <w:lang w:eastAsia="en-GB"/>
        </w:rPr>
      </w:pPr>
      <w:r w:rsidRPr="003767C9">
        <w:rPr>
          <w:rFonts w:ascii="Arial" w:eastAsia="Times New Roman" w:hAnsi="Arial" w:cs="Arial"/>
          <w:lang w:eastAsia="en-GB"/>
        </w:rPr>
        <w:t xml:space="preserve">The interviews with Tesco Llanelli managers, staff, and customers revealed a strong commitment towards sustainability goals, though practical challenges remain. As </w:t>
      </w:r>
      <w:r w:rsidR="00435319">
        <w:rPr>
          <w:rFonts w:ascii="Arial" w:eastAsia="Times New Roman" w:hAnsi="Arial" w:cs="Arial"/>
          <w:lang w:eastAsia="en-GB"/>
        </w:rPr>
        <w:t>the</w:t>
      </w:r>
      <w:r w:rsidRPr="003767C9">
        <w:rPr>
          <w:rFonts w:ascii="Arial" w:eastAsia="Times New Roman" w:hAnsi="Arial" w:cs="Arial"/>
          <w:lang w:eastAsia="en-GB"/>
        </w:rPr>
        <w:t xml:space="preserve"> manager explained, “We really want to reduce waste, but tight schedules and supply issues often make it hard to do everything perfectly.” This aligns with Kew (</w:t>
      </w:r>
      <w:sdt>
        <w:sdtPr>
          <w:rPr>
            <w:rFonts w:ascii="Arial" w:eastAsia="Times New Roman" w:hAnsi="Arial" w:cs="Arial"/>
            <w:lang w:eastAsia="en-GB"/>
          </w:rPr>
          <w:id w:val="-254752456"/>
          <w:citation/>
        </w:sdtPr>
        <w:sdtContent>
          <w:r w:rsidR="00EF025E">
            <w:rPr>
              <w:rFonts w:ascii="Arial" w:eastAsia="Times New Roman" w:hAnsi="Arial" w:cs="Arial"/>
              <w:lang w:eastAsia="en-GB"/>
            </w:rPr>
            <w:fldChar w:fldCharType="begin"/>
          </w:r>
          <w:r w:rsidR="00EF025E">
            <w:rPr>
              <w:rFonts w:ascii="Arial" w:eastAsia="Times New Roman" w:hAnsi="Arial" w:cs="Arial"/>
              <w:lang w:eastAsia="en-GB"/>
            </w:rPr>
            <w:instrText xml:space="preserve"> CITATION Sim23 \l 2057 </w:instrText>
          </w:r>
          <w:r w:rsidR="00EF025E">
            <w:rPr>
              <w:rFonts w:ascii="Arial" w:eastAsia="Times New Roman" w:hAnsi="Arial" w:cs="Arial"/>
              <w:lang w:eastAsia="en-GB"/>
            </w:rPr>
            <w:fldChar w:fldCharType="separate"/>
          </w:r>
          <w:r w:rsidR="00296D5F">
            <w:rPr>
              <w:rFonts w:ascii="Arial" w:eastAsia="Times New Roman" w:hAnsi="Arial" w:cs="Arial"/>
              <w:noProof/>
              <w:lang w:eastAsia="en-GB"/>
            </w:rPr>
            <w:t xml:space="preserve"> </w:t>
          </w:r>
          <w:r w:rsidR="00296D5F" w:rsidRPr="00296D5F">
            <w:rPr>
              <w:rFonts w:ascii="Arial" w:eastAsia="Times New Roman" w:hAnsi="Arial" w:cs="Arial"/>
              <w:noProof/>
              <w:lang w:eastAsia="en-GB"/>
            </w:rPr>
            <w:t>(Kew, 2023)</w:t>
          </w:r>
          <w:r w:rsidR="00EF025E">
            <w:rPr>
              <w:rFonts w:ascii="Arial" w:eastAsia="Times New Roman" w:hAnsi="Arial" w:cs="Arial"/>
              <w:lang w:eastAsia="en-GB"/>
            </w:rPr>
            <w:fldChar w:fldCharType="end"/>
          </w:r>
        </w:sdtContent>
      </w:sdt>
      <w:r w:rsidRPr="003767C9">
        <w:rPr>
          <w:rFonts w:ascii="Arial" w:eastAsia="Times New Roman" w:hAnsi="Arial" w:cs="Arial"/>
          <w:lang w:eastAsia="en-GB"/>
        </w:rPr>
        <w:t xml:space="preserve"> and</w:t>
      </w:r>
      <w:r w:rsidR="00B77E85">
        <w:rPr>
          <w:rFonts w:ascii="Arial" w:eastAsia="Times New Roman" w:hAnsi="Arial" w:cs="Arial"/>
          <w:lang w:eastAsia="en-GB"/>
        </w:rPr>
        <w:t xml:space="preserve"> </w:t>
      </w:r>
      <w:r w:rsidR="00824958">
        <w:rPr>
          <w:rFonts w:ascii="Arial" w:eastAsia="Times New Roman" w:hAnsi="Arial" w:cs="Arial"/>
          <w:lang w:eastAsia="en-GB"/>
        </w:rPr>
        <w:t>McKinsey</w:t>
      </w:r>
      <w:r w:rsidR="00B77E85">
        <w:rPr>
          <w:rFonts w:ascii="Arial" w:eastAsia="Times New Roman" w:hAnsi="Arial" w:cs="Arial"/>
          <w:lang w:eastAsia="en-GB"/>
        </w:rPr>
        <w:t xml:space="preserve"> and</w:t>
      </w:r>
      <w:r w:rsidR="00824958">
        <w:rPr>
          <w:rFonts w:ascii="Arial" w:eastAsia="Times New Roman" w:hAnsi="Arial" w:cs="Arial"/>
          <w:lang w:eastAsia="en-GB"/>
        </w:rPr>
        <w:t xml:space="preserve"> Company </w:t>
      </w:r>
      <w:r w:rsidRPr="003767C9">
        <w:rPr>
          <w:rFonts w:ascii="Arial" w:eastAsia="Times New Roman" w:hAnsi="Arial" w:cs="Arial"/>
          <w:lang w:eastAsia="en-GB"/>
        </w:rPr>
        <w:t xml:space="preserve"> </w:t>
      </w:r>
      <w:sdt>
        <w:sdtPr>
          <w:rPr>
            <w:rFonts w:ascii="Arial" w:eastAsia="Times New Roman" w:hAnsi="Arial" w:cs="Arial"/>
            <w:lang w:eastAsia="en-GB"/>
          </w:rPr>
          <w:id w:val="260730303"/>
          <w:citation/>
        </w:sdtPr>
        <w:sdtContent>
          <w:r w:rsidR="00B77E85">
            <w:rPr>
              <w:rFonts w:ascii="Arial" w:eastAsia="Times New Roman" w:hAnsi="Arial" w:cs="Arial"/>
              <w:lang w:eastAsia="en-GB"/>
            </w:rPr>
            <w:fldChar w:fldCharType="begin"/>
          </w:r>
          <w:r w:rsidR="00B77E85">
            <w:rPr>
              <w:rFonts w:ascii="Arial" w:eastAsia="Times New Roman" w:hAnsi="Arial" w:cs="Arial"/>
              <w:lang w:eastAsia="en-GB"/>
            </w:rPr>
            <w:instrText xml:space="preserve">CITATION McK21 \n  \t  \l 2057 </w:instrText>
          </w:r>
          <w:r w:rsidR="00B77E85">
            <w:rPr>
              <w:rFonts w:ascii="Arial" w:eastAsia="Times New Roman" w:hAnsi="Arial" w:cs="Arial"/>
              <w:lang w:eastAsia="en-GB"/>
            </w:rPr>
            <w:fldChar w:fldCharType="separate"/>
          </w:r>
          <w:r w:rsidR="00296D5F" w:rsidRPr="00296D5F">
            <w:rPr>
              <w:rFonts w:ascii="Arial" w:eastAsia="Times New Roman" w:hAnsi="Arial" w:cs="Arial"/>
              <w:noProof/>
              <w:lang w:eastAsia="en-GB"/>
            </w:rPr>
            <w:t>(2021)</w:t>
          </w:r>
          <w:r w:rsidR="00B77E85">
            <w:rPr>
              <w:rFonts w:ascii="Arial" w:eastAsia="Times New Roman" w:hAnsi="Arial" w:cs="Arial"/>
              <w:lang w:eastAsia="en-GB"/>
            </w:rPr>
            <w:fldChar w:fldCharType="end"/>
          </w:r>
        </w:sdtContent>
      </w:sdt>
      <w:r w:rsidR="00824958">
        <w:rPr>
          <w:rFonts w:ascii="Arial" w:eastAsia="Times New Roman" w:hAnsi="Arial" w:cs="Arial"/>
          <w:lang w:eastAsia="en-GB"/>
        </w:rPr>
        <w:t xml:space="preserve"> </w:t>
      </w:r>
      <w:r w:rsidRPr="003767C9">
        <w:rPr>
          <w:rFonts w:ascii="Arial" w:eastAsia="Times New Roman" w:hAnsi="Arial" w:cs="Arial"/>
          <w:lang w:eastAsia="en-GB"/>
        </w:rPr>
        <w:t xml:space="preserve">who argue that operational constraints and resource limitations can undermine </w:t>
      </w:r>
      <w:r w:rsidR="00824958">
        <w:rPr>
          <w:rFonts w:ascii="Arial" w:eastAsia="Times New Roman" w:hAnsi="Arial" w:cs="Arial"/>
          <w:lang w:eastAsia="en-GB"/>
        </w:rPr>
        <w:t>sustainability</w:t>
      </w:r>
      <w:r w:rsidRPr="003767C9">
        <w:rPr>
          <w:rFonts w:ascii="Arial" w:eastAsia="Times New Roman" w:hAnsi="Arial" w:cs="Arial"/>
          <w:lang w:eastAsia="en-GB"/>
        </w:rPr>
        <w:t xml:space="preserve"> strategies in retail contexts.</w:t>
      </w:r>
    </w:p>
    <w:p w14:paraId="0DCD8FBF" w14:textId="5DF53D0A" w:rsidR="37A0D468" w:rsidRDefault="37A0D468" w:rsidP="37A0D468">
      <w:pPr>
        <w:spacing w:beforeAutospacing="1" w:afterAutospacing="1" w:line="240" w:lineRule="auto"/>
        <w:jc w:val="both"/>
        <w:rPr>
          <w:rFonts w:ascii="Arial" w:eastAsia="Times New Roman" w:hAnsi="Arial" w:cs="Arial"/>
          <w:lang w:eastAsia="en-GB"/>
        </w:rPr>
      </w:pPr>
    </w:p>
    <w:p w14:paraId="197AE4EF" w14:textId="7B824F64" w:rsidR="003767C9" w:rsidRPr="003767C9" w:rsidRDefault="003767C9" w:rsidP="00870D46">
      <w:pPr>
        <w:spacing w:before="100" w:beforeAutospacing="1" w:after="100" w:afterAutospacing="1" w:line="240" w:lineRule="auto"/>
        <w:jc w:val="both"/>
        <w:rPr>
          <w:rFonts w:ascii="Arial" w:eastAsia="Times New Roman" w:hAnsi="Arial" w:cs="Arial"/>
          <w:lang w:eastAsia="en-GB"/>
        </w:rPr>
      </w:pPr>
      <w:r w:rsidRPr="003767C9">
        <w:rPr>
          <w:rFonts w:ascii="Arial" w:eastAsia="Times New Roman" w:hAnsi="Arial" w:cs="Arial"/>
          <w:lang w:eastAsia="en-GB"/>
        </w:rPr>
        <w:t>Stakeholder awareness and engagement emerged as a mixed theme. Customers showed moderate awareness of Tesco’s initiatives, with one customer noting, “I know they do something about food waste and have recycling bins, but I</w:t>
      </w:r>
      <w:r w:rsidR="00FB4EA1">
        <w:rPr>
          <w:rFonts w:ascii="Arial" w:eastAsia="Times New Roman" w:hAnsi="Arial" w:cs="Arial"/>
          <w:lang w:eastAsia="en-GB"/>
        </w:rPr>
        <w:t xml:space="preserve"> a</w:t>
      </w:r>
      <w:r w:rsidRPr="003767C9">
        <w:rPr>
          <w:rFonts w:ascii="Arial" w:eastAsia="Times New Roman" w:hAnsi="Arial" w:cs="Arial"/>
          <w:lang w:eastAsia="en-GB"/>
        </w:rPr>
        <w:t xml:space="preserve">m not sure exactly how it all works.” This reflects Jones </w:t>
      </w:r>
      <w:sdt>
        <w:sdtPr>
          <w:rPr>
            <w:rFonts w:ascii="Arial" w:eastAsia="Times New Roman" w:hAnsi="Arial" w:cs="Arial"/>
            <w:lang w:eastAsia="en-GB"/>
          </w:rPr>
          <w:id w:val="-382247604"/>
          <w:citation/>
        </w:sdtPr>
        <w:sdtContent>
          <w:r w:rsidR="001C7B0C">
            <w:rPr>
              <w:rFonts w:ascii="Arial" w:eastAsia="Times New Roman" w:hAnsi="Arial" w:cs="Arial"/>
              <w:lang w:eastAsia="en-GB"/>
            </w:rPr>
            <w:fldChar w:fldCharType="begin"/>
          </w:r>
          <w:r w:rsidR="001C7B0C">
            <w:rPr>
              <w:rFonts w:ascii="Arial" w:eastAsia="Times New Roman" w:hAnsi="Arial" w:cs="Arial"/>
              <w:lang w:eastAsia="en-GB"/>
            </w:rPr>
            <w:instrText xml:space="preserve">CITATION Jon231 \n  \t  \l 2057 </w:instrText>
          </w:r>
          <w:r w:rsidR="001C7B0C">
            <w:rPr>
              <w:rFonts w:ascii="Arial" w:eastAsia="Times New Roman" w:hAnsi="Arial" w:cs="Arial"/>
              <w:lang w:eastAsia="en-GB"/>
            </w:rPr>
            <w:fldChar w:fldCharType="separate"/>
          </w:r>
          <w:r w:rsidR="00296D5F" w:rsidRPr="00296D5F">
            <w:rPr>
              <w:rFonts w:ascii="Arial" w:eastAsia="Times New Roman" w:hAnsi="Arial" w:cs="Arial"/>
              <w:noProof/>
              <w:lang w:eastAsia="en-GB"/>
            </w:rPr>
            <w:t>(2023)</w:t>
          </w:r>
          <w:r w:rsidR="001C7B0C">
            <w:rPr>
              <w:rFonts w:ascii="Arial" w:eastAsia="Times New Roman" w:hAnsi="Arial" w:cs="Arial"/>
              <w:lang w:eastAsia="en-GB"/>
            </w:rPr>
            <w:fldChar w:fldCharType="end"/>
          </w:r>
        </w:sdtContent>
      </w:sdt>
      <w:r w:rsidR="001C7B0C">
        <w:rPr>
          <w:rFonts w:ascii="Arial" w:eastAsia="Times New Roman" w:hAnsi="Arial" w:cs="Arial"/>
          <w:lang w:eastAsia="en-GB"/>
        </w:rPr>
        <w:t xml:space="preserve"> </w:t>
      </w:r>
      <w:r w:rsidRPr="003767C9">
        <w:rPr>
          <w:rFonts w:ascii="Arial" w:eastAsia="Times New Roman" w:hAnsi="Arial" w:cs="Arial"/>
          <w:lang w:eastAsia="en-GB"/>
        </w:rPr>
        <w:t>assertion that consumer education is critical for effective sustainability implementation. Staff similarly felt customer knowledge could be improved, with a waste management staff member stating, “People use the recycling bins, but many do</w:t>
      </w:r>
      <w:r w:rsidR="00696C26">
        <w:rPr>
          <w:rFonts w:ascii="Arial" w:eastAsia="Times New Roman" w:hAnsi="Arial" w:cs="Arial"/>
          <w:lang w:eastAsia="en-GB"/>
        </w:rPr>
        <w:t xml:space="preserve"> no</w:t>
      </w:r>
      <w:r w:rsidRPr="003767C9">
        <w:rPr>
          <w:rFonts w:ascii="Arial" w:eastAsia="Times New Roman" w:hAnsi="Arial" w:cs="Arial"/>
          <w:lang w:eastAsia="en-GB"/>
        </w:rPr>
        <w:t>t know we donate so much food.”</w:t>
      </w:r>
    </w:p>
    <w:p w14:paraId="1AAD62DE" w14:textId="2FAA9543" w:rsidR="003767C9" w:rsidRPr="003767C9" w:rsidRDefault="003767C9" w:rsidP="00870D46">
      <w:pPr>
        <w:spacing w:before="100" w:beforeAutospacing="1" w:after="100" w:afterAutospacing="1" w:line="240" w:lineRule="auto"/>
        <w:jc w:val="both"/>
        <w:rPr>
          <w:rFonts w:ascii="Arial" w:eastAsia="Times New Roman" w:hAnsi="Arial" w:cs="Arial"/>
          <w:lang w:eastAsia="en-GB"/>
        </w:rPr>
      </w:pPr>
      <w:r w:rsidRPr="003767C9">
        <w:rPr>
          <w:rFonts w:ascii="Arial" w:eastAsia="Times New Roman" w:hAnsi="Arial" w:cs="Arial"/>
          <w:lang w:eastAsia="en-GB"/>
        </w:rPr>
        <w:t xml:space="preserve">The effectiveness of Tesco’s waste management strategies was widely recognised, especially the yellow sticker scheme for near-expiry products and the in-store recycling bins. As a staff member commented, “Those yellow stickers really </w:t>
      </w:r>
      <w:r w:rsidR="00CC7046" w:rsidRPr="003767C9">
        <w:rPr>
          <w:rFonts w:ascii="Arial" w:eastAsia="Times New Roman" w:hAnsi="Arial" w:cs="Arial"/>
          <w:lang w:eastAsia="en-GB"/>
        </w:rPr>
        <w:t>help</w:t>
      </w:r>
      <w:r w:rsidR="00CC7046">
        <w:rPr>
          <w:rFonts w:ascii="Arial" w:eastAsia="Times New Roman" w:hAnsi="Arial" w:cs="Arial"/>
          <w:lang w:eastAsia="en-GB"/>
        </w:rPr>
        <w:t xml:space="preserve">, </w:t>
      </w:r>
      <w:r w:rsidR="00CC7046" w:rsidRPr="003767C9">
        <w:rPr>
          <w:rFonts w:ascii="Arial" w:eastAsia="Times New Roman" w:hAnsi="Arial" w:cs="Arial"/>
          <w:lang w:eastAsia="en-GB"/>
        </w:rPr>
        <w:t>they</w:t>
      </w:r>
      <w:r w:rsidRPr="003767C9">
        <w:rPr>
          <w:rFonts w:ascii="Arial" w:eastAsia="Times New Roman" w:hAnsi="Arial" w:cs="Arial"/>
          <w:lang w:eastAsia="en-GB"/>
        </w:rPr>
        <w:t xml:space="preserve"> clear shelves quickly and reduce what goes to waste.” However, gaps remain in systematic tracking and transparency of data, echoing the critiques of Adams </w:t>
      </w:r>
      <w:sdt>
        <w:sdtPr>
          <w:rPr>
            <w:rFonts w:ascii="Arial" w:eastAsia="Times New Roman" w:hAnsi="Arial" w:cs="Arial"/>
            <w:lang w:eastAsia="en-GB"/>
          </w:rPr>
          <w:id w:val="350384627"/>
          <w:citation/>
        </w:sdtPr>
        <w:sdtContent>
          <w:r w:rsidR="00317029">
            <w:rPr>
              <w:rFonts w:ascii="Arial" w:eastAsia="Times New Roman" w:hAnsi="Arial" w:cs="Arial"/>
              <w:lang w:eastAsia="en-GB"/>
            </w:rPr>
            <w:fldChar w:fldCharType="begin"/>
          </w:r>
          <w:r w:rsidR="00317029">
            <w:rPr>
              <w:rFonts w:ascii="Arial" w:eastAsia="Times New Roman" w:hAnsi="Arial" w:cs="Arial"/>
              <w:lang w:eastAsia="en-GB"/>
            </w:rPr>
            <w:instrText xml:space="preserve">CITATION Car22 \n  \t  \l 2057 </w:instrText>
          </w:r>
          <w:r w:rsidR="00317029">
            <w:rPr>
              <w:rFonts w:ascii="Arial" w:eastAsia="Times New Roman" w:hAnsi="Arial" w:cs="Arial"/>
              <w:lang w:eastAsia="en-GB"/>
            </w:rPr>
            <w:fldChar w:fldCharType="separate"/>
          </w:r>
          <w:r w:rsidR="00296D5F" w:rsidRPr="00296D5F">
            <w:rPr>
              <w:rFonts w:ascii="Arial" w:eastAsia="Times New Roman" w:hAnsi="Arial" w:cs="Arial"/>
              <w:noProof/>
              <w:lang w:eastAsia="en-GB"/>
            </w:rPr>
            <w:t>(2022)</w:t>
          </w:r>
          <w:r w:rsidR="00317029">
            <w:rPr>
              <w:rFonts w:ascii="Arial" w:eastAsia="Times New Roman" w:hAnsi="Arial" w:cs="Arial"/>
              <w:lang w:eastAsia="en-GB"/>
            </w:rPr>
            <w:fldChar w:fldCharType="end"/>
          </w:r>
        </w:sdtContent>
      </w:sdt>
      <w:r w:rsidRPr="003767C9">
        <w:rPr>
          <w:rFonts w:ascii="Arial" w:eastAsia="Times New Roman" w:hAnsi="Arial" w:cs="Arial"/>
          <w:lang w:eastAsia="en-GB"/>
        </w:rPr>
        <w:t xml:space="preserve">and </w:t>
      </w:r>
      <w:sdt>
        <w:sdtPr>
          <w:rPr>
            <w:rFonts w:ascii="Arial" w:eastAsia="Times New Roman" w:hAnsi="Arial" w:cs="Arial"/>
            <w:lang w:eastAsia="en-GB"/>
          </w:rPr>
          <w:id w:val="1453213545"/>
          <w:citation/>
        </w:sdtPr>
        <w:sdtContent>
          <w:r w:rsidR="00E068F8">
            <w:rPr>
              <w:rFonts w:ascii="Arial" w:eastAsia="Times New Roman" w:hAnsi="Arial" w:cs="Arial"/>
              <w:lang w:eastAsia="en-GB"/>
            </w:rPr>
            <w:fldChar w:fldCharType="begin"/>
          </w:r>
          <w:r w:rsidR="00E068F8">
            <w:rPr>
              <w:rFonts w:ascii="Arial" w:eastAsia="Times New Roman" w:hAnsi="Arial" w:cs="Arial"/>
              <w:lang w:eastAsia="en-GB"/>
            </w:rPr>
            <w:instrText xml:space="preserve"> CITATION Gra25 \l 2057 </w:instrText>
          </w:r>
          <w:r w:rsidR="00E068F8">
            <w:rPr>
              <w:rFonts w:ascii="Arial" w:eastAsia="Times New Roman" w:hAnsi="Arial" w:cs="Arial"/>
              <w:lang w:eastAsia="en-GB"/>
            </w:rPr>
            <w:fldChar w:fldCharType="separate"/>
          </w:r>
          <w:r w:rsidR="00296D5F" w:rsidRPr="00296D5F">
            <w:rPr>
              <w:rFonts w:ascii="Arial" w:eastAsia="Times New Roman" w:hAnsi="Arial" w:cs="Arial"/>
              <w:noProof/>
              <w:lang w:eastAsia="en-GB"/>
            </w:rPr>
            <w:t>(Milne, 2015)</w:t>
          </w:r>
          <w:r w:rsidR="00E068F8">
            <w:rPr>
              <w:rFonts w:ascii="Arial" w:eastAsia="Times New Roman" w:hAnsi="Arial" w:cs="Arial"/>
              <w:lang w:eastAsia="en-GB"/>
            </w:rPr>
            <w:fldChar w:fldCharType="end"/>
          </w:r>
        </w:sdtContent>
      </w:sdt>
      <w:r w:rsidRPr="003767C9">
        <w:rPr>
          <w:rFonts w:ascii="Arial" w:eastAsia="Times New Roman" w:hAnsi="Arial" w:cs="Arial"/>
          <w:lang w:eastAsia="en-GB"/>
        </w:rPr>
        <w:t xml:space="preserve"> regarding limitations of corporate sustainability reporting.</w:t>
      </w:r>
    </w:p>
    <w:p w14:paraId="721C39DB" w14:textId="2726B120" w:rsidR="6514F94B" w:rsidRDefault="6514F94B" w:rsidP="6514F94B">
      <w:pPr>
        <w:spacing w:beforeAutospacing="1" w:afterAutospacing="1" w:line="240" w:lineRule="auto"/>
        <w:jc w:val="both"/>
        <w:rPr>
          <w:rFonts w:ascii="Arial" w:eastAsia="Times New Roman" w:hAnsi="Arial" w:cs="Arial"/>
          <w:lang w:eastAsia="en-GB"/>
        </w:rPr>
      </w:pPr>
    </w:p>
    <w:p w14:paraId="08B6A16A" w14:textId="2E345487" w:rsidR="003767C9" w:rsidRPr="003767C9" w:rsidRDefault="003767C9" w:rsidP="00870D46">
      <w:pPr>
        <w:spacing w:before="100" w:beforeAutospacing="1" w:after="100" w:afterAutospacing="1" w:line="240" w:lineRule="auto"/>
        <w:jc w:val="both"/>
        <w:rPr>
          <w:rFonts w:ascii="Arial" w:eastAsia="Times New Roman" w:hAnsi="Arial" w:cs="Arial"/>
          <w:lang w:eastAsia="en-GB"/>
        </w:rPr>
      </w:pPr>
      <w:r w:rsidRPr="003767C9">
        <w:rPr>
          <w:rFonts w:ascii="Arial" w:eastAsia="Times New Roman" w:hAnsi="Arial" w:cs="Arial"/>
          <w:lang w:eastAsia="en-GB"/>
        </w:rPr>
        <w:t>Finally, there was a clear desire for incentives and education among stakeholders to drive greater engagement in sustainability. A customer said, “If Tesco gave points for bringing back plastic bags to recycle, I</w:t>
      </w:r>
      <w:r w:rsidR="005D5D0C">
        <w:rPr>
          <w:rFonts w:ascii="Arial" w:eastAsia="Times New Roman" w:hAnsi="Arial" w:cs="Arial"/>
          <w:lang w:eastAsia="en-GB"/>
        </w:rPr>
        <w:t xml:space="preserve"> ha</w:t>
      </w:r>
      <w:r w:rsidRPr="003767C9">
        <w:rPr>
          <w:rFonts w:ascii="Arial" w:eastAsia="Times New Roman" w:hAnsi="Arial" w:cs="Arial"/>
          <w:lang w:eastAsia="en-GB"/>
        </w:rPr>
        <w:t xml:space="preserve">d </w:t>
      </w:r>
      <w:r w:rsidR="00F833C7" w:rsidRPr="003767C9">
        <w:rPr>
          <w:rFonts w:ascii="Arial" w:eastAsia="Times New Roman" w:hAnsi="Arial" w:cs="Arial"/>
          <w:lang w:eastAsia="en-GB"/>
        </w:rPr>
        <w:t>done</w:t>
      </w:r>
      <w:r w:rsidRPr="003767C9">
        <w:rPr>
          <w:rFonts w:ascii="Arial" w:eastAsia="Times New Roman" w:hAnsi="Arial" w:cs="Arial"/>
          <w:lang w:eastAsia="en-GB"/>
        </w:rPr>
        <w:t xml:space="preserve"> it more.” Likewise, an employee suggested, “We need more training on new sustainability practices, not just the same annual refresh.” This supports</w:t>
      </w:r>
      <w:r w:rsidR="00D84D90">
        <w:rPr>
          <w:rFonts w:ascii="Arial" w:eastAsia="Times New Roman" w:hAnsi="Arial" w:cs="Arial"/>
          <w:lang w:eastAsia="en-GB"/>
        </w:rPr>
        <w:t xml:space="preserve"> Tornjanski</w:t>
      </w:r>
      <w:r w:rsidRPr="003767C9">
        <w:rPr>
          <w:rFonts w:ascii="Arial" w:eastAsia="Times New Roman" w:hAnsi="Arial" w:cs="Arial"/>
          <w:lang w:eastAsia="en-GB"/>
        </w:rPr>
        <w:t xml:space="preserve"> </w:t>
      </w:r>
      <w:sdt>
        <w:sdtPr>
          <w:rPr>
            <w:rFonts w:ascii="Arial" w:eastAsia="Times New Roman" w:hAnsi="Arial" w:cs="Arial"/>
            <w:lang w:eastAsia="en-GB"/>
          </w:rPr>
          <w:id w:val="-136187168"/>
          <w:citation/>
        </w:sdtPr>
        <w:sdtContent>
          <w:r w:rsidR="00D84D90">
            <w:rPr>
              <w:rFonts w:ascii="Arial" w:eastAsia="Times New Roman" w:hAnsi="Arial" w:cs="Arial"/>
              <w:lang w:eastAsia="en-GB"/>
            </w:rPr>
            <w:fldChar w:fldCharType="begin"/>
          </w:r>
          <w:r w:rsidR="00CC7046">
            <w:rPr>
              <w:rFonts w:ascii="Arial" w:eastAsia="Times New Roman" w:hAnsi="Arial" w:cs="Arial"/>
              <w:lang w:eastAsia="en-GB"/>
            </w:rPr>
            <w:instrText xml:space="preserve">CITATION Tor24 \n  \t  \l 2057 </w:instrText>
          </w:r>
          <w:r w:rsidR="00D84D90">
            <w:rPr>
              <w:rFonts w:ascii="Arial" w:eastAsia="Times New Roman" w:hAnsi="Arial" w:cs="Arial"/>
              <w:lang w:eastAsia="en-GB"/>
            </w:rPr>
            <w:fldChar w:fldCharType="separate"/>
          </w:r>
          <w:r w:rsidR="00296D5F" w:rsidRPr="00296D5F">
            <w:rPr>
              <w:rFonts w:ascii="Arial" w:eastAsia="Times New Roman" w:hAnsi="Arial" w:cs="Arial"/>
              <w:noProof/>
              <w:lang w:eastAsia="en-GB"/>
            </w:rPr>
            <w:t>(2024)</w:t>
          </w:r>
          <w:r w:rsidR="00D84D90">
            <w:rPr>
              <w:rFonts w:ascii="Arial" w:eastAsia="Times New Roman" w:hAnsi="Arial" w:cs="Arial"/>
              <w:lang w:eastAsia="en-GB"/>
            </w:rPr>
            <w:fldChar w:fldCharType="end"/>
          </w:r>
        </w:sdtContent>
      </w:sdt>
      <w:r w:rsidR="00CC7046">
        <w:rPr>
          <w:rFonts w:ascii="Arial" w:eastAsia="Times New Roman" w:hAnsi="Arial" w:cs="Arial"/>
          <w:lang w:eastAsia="en-GB"/>
        </w:rPr>
        <w:t xml:space="preserve"> call</w:t>
      </w:r>
      <w:r w:rsidRPr="003767C9">
        <w:rPr>
          <w:rFonts w:ascii="Arial" w:eastAsia="Times New Roman" w:hAnsi="Arial" w:cs="Arial"/>
          <w:lang w:eastAsia="en-GB"/>
        </w:rPr>
        <w:t xml:space="preserve"> for multi-stakeholder collaboration and enhanced education to </w:t>
      </w:r>
      <w:r w:rsidR="00CC7046">
        <w:rPr>
          <w:rFonts w:ascii="Arial" w:eastAsia="Times New Roman" w:hAnsi="Arial" w:cs="Arial"/>
          <w:lang w:eastAsia="en-GB"/>
        </w:rPr>
        <w:t>strengthen</w:t>
      </w:r>
      <w:r w:rsidRPr="003767C9">
        <w:rPr>
          <w:rFonts w:ascii="Arial" w:eastAsia="Times New Roman" w:hAnsi="Arial" w:cs="Arial"/>
          <w:lang w:eastAsia="en-GB"/>
        </w:rPr>
        <w:t xml:space="preserve"> sustainability outcomes.</w:t>
      </w:r>
    </w:p>
    <w:p w14:paraId="7E8B81B7" w14:textId="468875F2" w:rsidR="006F7346" w:rsidRPr="00D673B2" w:rsidRDefault="006F7346" w:rsidP="00870D46">
      <w:pPr>
        <w:pStyle w:val="Heading2"/>
        <w:jc w:val="both"/>
        <w:rPr>
          <w:rFonts w:eastAsia="Times New Roman"/>
          <w:lang w:eastAsia="en-GB"/>
        </w:rPr>
      </w:pPr>
      <w:bookmarkStart w:id="56" w:name="_Toc203047458"/>
      <w:r w:rsidRPr="00D673B2">
        <w:rPr>
          <w:rFonts w:eastAsia="Times New Roman"/>
          <w:lang w:eastAsia="en-GB"/>
        </w:rPr>
        <w:t>4.</w:t>
      </w:r>
      <w:r w:rsidR="00925018">
        <w:rPr>
          <w:rFonts w:eastAsia="Times New Roman"/>
          <w:lang w:eastAsia="en-GB"/>
        </w:rPr>
        <w:t>3</w:t>
      </w:r>
      <w:r w:rsidRPr="00D673B2">
        <w:rPr>
          <w:rFonts w:eastAsia="Times New Roman"/>
          <w:lang w:eastAsia="en-GB"/>
        </w:rPr>
        <w:t xml:space="preserve"> Presentation of Data: Customer Perspectives</w:t>
      </w:r>
      <w:bookmarkEnd w:id="56"/>
    </w:p>
    <w:p w14:paraId="48FC41E4" w14:textId="30D423C9" w:rsidR="006F7346" w:rsidRPr="00D673B2" w:rsidRDefault="006F7346" w:rsidP="00870D46">
      <w:pPr>
        <w:pStyle w:val="Heading3"/>
        <w:jc w:val="both"/>
        <w:rPr>
          <w:rFonts w:eastAsia="Times New Roman"/>
          <w:lang w:eastAsia="en-GB"/>
        </w:rPr>
      </w:pPr>
      <w:bookmarkStart w:id="57" w:name="_Toc203047459"/>
      <w:r w:rsidRPr="00D673B2">
        <w:rPr>
          <w:rFonts w:eastAsia="Times New Roman"/>
          <w:lang w:eastAsia="en-GB"/>
        </w:rPr>
        <w:t>4.</w:t>
      </w:r>
      <w:r w:rsidR="00925018">
        <w:rPr>
          <w:rFonts w:eastAsia="Times New Roman"/>
          <w:lang w:eastAsia="en-GB"/>
        </w:rPr>
        <w:t>3</w:t>
      </w:r>
      <w:r w:rsidRPr="00D673B2">
        <w:rPr>
          <w:rFonts w:eastAsia="Times New Roman"/>
          <w:lang w:eastAsia="en-GB"/>
        </w:rPr>
        <w:t>.1 Awareness of Tesco’s Sustainability Efforts</w:t>
      </w:r>
      <w:bookmarkEnd w:id="57"/>
    </w:p>
    <w:p w14:paraId="10789DC6" w14:textId="77777777" w:rsidR="006F7346" w:rsidRPr="0045173E" w:rsidRDefault="006F7346" w:rsidP="00870D46">
      <w:pPr>
        <w:pStyle w:val="NormalWeb"/>
        <w:jc w:val="both"/>
        <w:rPr>
          <w:rFonts w:ascii="Arial" w:hAnsi="Arial" w:cs="Arial"/>
        </w:rPr>
      </w:pPr>
      <w:r w:rsidRPr="0045173E">
        <w:rPr>
          <w:rFonts w:ascii="Arial" w:hAnsi="Arial" w:cs="Arial"/>
        </w:rPr>
        <w:t>Among customers interviewed in Llanelli, awareness of Tesco’s sustainability initiatives varied. Approximately 60% of respondents recognized Tesco’s efforts to reduce waste and promote recycling, while 40% were less informed. One customer remarked:</w:t>
      </w:r>
    </w:p>
    <w:p w14:paraId="7E497584" w14:textId="77777777" w:rsidR="006F7346" w:rsidRPr="0045173E" w:rsidRDefault="006F7346" w:rsidP="00870D46">
      <w:pPr>
        <w:pStyle w:val="NormalWeb"/>
        <w:jc w:val="both"/>
        <w:rPr>
          <w:rFonts w:ascii="Arial" w:hAnsi="Arial" w:cs="Arial"/>
        </w:rPr>
      </w:pPr>
      <w:r w:rsidRPr="0045173E">
        <w:rPr>
          <w:rFonts w:ascii="Arial" w:hAnsi="Arial" w:cs="Arial"/>
        </w:rPr>
        <w:t>“I know Tesco tries to be greener, especially with recycling bins and discounts on food that’s about to expire.”</w:t>
      </w:r>
    </w:p>
    <w:p w14:paraId="632E38D2" w14:textId="6E0160E7" w:rsidR="006F7346" w:rsidRPr="0045173E" w:rsidRDefault="006F7346" w:rsidP="00870D46">
      <w:pPr>
        <w:pStyle w:val="NormalWeb"/>
        <w:jc w:val="both"/>
        <w:rPr>
          <w:rFonts w:ascii="Arial" w:hAnsi="Arial" w:cs="Arial"/>
        </w:rPr>
      </w:pPr>
      <w:r w:rsidRPr="0045173E">
        <w:rPr>
          <w:rFonts w:ascii="Arial" w:hAnsi="Arial" w:cs="Arial"/>
        </w:rPr>
        <w:t>This mixed awareness aligns with studies by Elkington</w:t>
      </w:r>
      <w:r w:rsidR="00071D2E">
        <w:rPr>
          <w:rFonts w:ascii="Arial" w:hAnsi="Arial" w:cs="Arial"/>
        </w:rPr>
        <w:t xml:space="preserve"> 1999 </w:t>
      </w:r>
      <w:r w:rsidRPr="0045173E">
        <w:rPr>
          <w:rFonts w:ascii="Arial" w:hAnsi="Arial" w:cs="Arial"/>
        </w:rPr>
        <w:t xml:space="preserve">who </w:t>
      </w:r>
      <w:r w:rsidR="00071D2E">
        <w:rPr>
          <w:rFonts w:ascii="Arial" w:hAnsi="Arial" w:cs="Arial"/>
        </w:rPr>
        <w:t>argues</w:t>
      </w:r>
      <w:r w:rsidRPr="0045173E">
        <w:rPr>
          <w:rFonts w:ascii="Arial" w:hAnsi="Arial" w:cs="Arial"/>
        </w:rPr>
        <w:t xml:space="preserve"> that while companies promote sustainability initiatives, customer communication strategies often lack clarity or reach. Conversely, Evans </w:t>
      </w:r>
      <w:sdt>
        <w:sdtPr>
          <w:rPr>
            <w:rFonts w:ascii="Arial" w:eastAsia="Arial" w:hAnsi="Arial" w:cs="Arial"/>
          </w:rPr>
          <w:id w:val="496847666"/>
          <w:citation/>
        </w:sdtPr>
        <w:sdtContent>
          <w:r w:rsidR="00470C8B" w:rsidRPr="4260B97D">
            <w:rPr>
              <w:rFonts w:ascii="Arial" w:eastAsia="Arial" w:hAnsi="Arial" w:cs="Arial"/>
            </w:rPr>
            <w:fldChar w:fldCharType="begin"/>
          </w:r>
          <w:r w:rsidR="00470C8B" w:rsidRPr="4260B97D">
            <w:rPr>
              <w:rFonts w:ascii="Arial" w:eastAsia="Arial" w:hAnsi="Arial" w:cs="Arial"/>
            </w:rPr>
            <w:instrText xml:space="preserve">CITATION Dav13 \n  \t  \l 2057 </w:instrText>
          </w:r>
          <w:r w:rsidR="00470C8B" w:rsidRPr="4260B97D">
            <w:rPr>
              <w:rFonts w:ascii="Arial" w:eastAsia="Arial" w:hAnsi="Arial" w:cs="Arial"/>
            </w:rPr>
            <w:fldChar w:fldCharType="separate"/>
          </w:r>
          <w:r w:rsidR="00296D5F" w:rsidRPr="006D7759">
            <w:rPr>
              <w:rFonts w:ascii="Arial" w:hAnsi="Arial" w:cs="Arial"/>
            </w:rPr>
            <w:t>(2013)</w:t>
          </w:r>
          <w:r w:rsidR="00470C8B" w:rsidRPr="4260B97D">
            <w:rPr>
              <w:rFonts w:ascii="Arial" w:eastAsia="Arial" w:hAnsi="Arial" w:cs="Arial"/>
            </w:rPr>
            <w:fldChar w:fldCharType="end"/>
          </w:r>
        </w:sdtContent>
      </w:sdt>
      <w:r w:rsidR="00470C8B" w:rsidRPr="4260B97D">
        <w:rPr>
          <w:rFonts w:ascii="Arial" w:eastAsia="Arial" w:hAnsi="Arial" w:cs="Arial"/>
        </w:rPr>
        <w:t xml:space="preserve"> </w:t>
      </w:r>
      <w:r w:rsidRPr="0045173E">
        <w:rPr>
          <w:rFonts w:ascii="Arial" w:hAnsi="Arial" w:cs="Arial"/>
        </w:rPr>
        <w:t>suggest that visible in-store actions such as donation points and recycling bins do positively influence customer perception, as observed in these interviews.</w:t>
      </w:r>
    </w:p>
    <w:p w14:paraId="7F46B178" w14:textId="6BF4DD1C" w:rsidR="006F7346" w:rsidRPr="00D673B2" w:rsidRDefault="006F7346" w:rsidP="00870D46">
      <w:pPr>
        <w:pStyle w:val="Heading3"/>
        <w:jc w:val="both"/>
        <w:rPr>
          <w:rFonts w:eastAsia="Times New Roman"/>
          <w:lang w:eastAsia="en-GB"/>
        </w:rPr>
      </w:pPr>
      <w:bookmarkStart w:id="58" w:name="_Toc203047460"/>
      <w:r w:rsidRPr="00D673B2">
        <w:rPr>
          <w:rFonts w:eastAsia="Times New Roman"/>
          <w:lang w:eastAsia="en-GB"/>
        </w:rPr>
        <w:t>4.</w:t>
      </w:r>
      <w:r w:rsidR="00925018">
        <w:rPr>
          <w:rFonts w:eastAsia="Times New Roman"/>
          <w:lang w:eastAsia="en-GB"/>
        </w:rPr>
        <w:t>3</w:t>
      </w:r>
      <w:r w:rsidRPr="00D673B2">
        <w:rPr>
          <w:rFonts w:eastAsia="Times New Roman"/>
          <w:lang w:eastAsia="en-GB"/>
        </w:rPr>
        <w:t>.2 Importance of Retailer Sustainability in Shopping Choices</w:t>
      </w:r>
      <w:bookmarkEnd w:id="58"/>
    </w:p>
    <w:p w14:paraId="0FE20A1E" w14:textId="4D9BB448" w:rsidR="006F7346" w:rsidRDefault="006F7346" w:rsidP="00870D46">
      <w:pPr>
        <w:pStyle w:val="NormalWeb"/>
        <w:jc w:val="both"/>
        <w:rPr>
          <w:rFonts w:ascii="Arial" w:hAnsi="Arial" w:cs="Arial"/>
        </w:rPr>
      </w:pPr>
      <w:r w:rsidRPr="00A47717">
        <w:rPr>
          <w:rFonts w:ascii="Arial" w:hAnsi="Arial" w:cs="Arial"/>
        </w:rPr>
        <w:t>Most customers considered a retailer’s environmental commitment an important factor when choosing where to shop. A participant shared:</w:t>
      </w:r>
      <w:r w:rsidR="00E460A0" w:rsidRPr="4260B97D">
        <w:rPr>
          <w:rFonts w:ascii="Arial" w:eastAsia="Arial" w:hAnsi="Arial" w:cs="Arial"/>
        </w:rPr>
        <w:t xml:space="preserve"> </w:t>
      </w:r>
      <w:r w:rsidRPr="00A47717">
        <w:rPr>
          <w:rFonts w:ascii="Arial" w:hAnsi="Arial" w:cs="Arial"/>
        </w:rPr>
        <w:t>“I</w:t>
      </w:r>
      <w:r w:rsidR="00E460A0">
        <w:rPr>
          <w:rFonts w:ascii="Arial" w:hAnsi="Arial" w:cs="Arial"/>
        </w:rPr>
        <w:t xml:space="preserve"> a</w:t>
      </w:r>
      <w:r w:rsidRPr="00A47717">
        <w:rPr>
          <w:rFonts w:ascii="Arial" w:hAnsi="Arial" w:cs="Arial"/>
        </w:rPr>
        <w:t>m more likely to shop at places that care about the environment. It makes me feel like I</w:t>
      </w:r>
      <w:r w:rsidR="00E460A0">
        <w:rPr>
          <w:rFonts w:ascii="Arial" w:hAnsi="Arial" w:cs="Arial"/>
        </w:rPr>
        <w:t xml:space="preserve"> a</w:t>
      </w:r>
      <w:r w:rsidRPr="00A47717">
        <w:rPr>
          <w:rFonts w:ascii="Arial" w:hAnsi="Arial" w:cs="Arial"/>
        </w:rPr>
        <w:t>m making a better choice.”</w:t>
      </w:r>
      <w:r w:rsidR="007A0772" w:rsidRPr="4260B97D">
        <w:rPr>
          <w:rFonts w:ascii="Arial" w:eastAsia="Arial" w:hAnsi="Arial" w:cs="Arial"/>
        </w:rPr>
        <w:t xml:space="preserve"> </w:t>
      </w:r>
      <w:r w:rsidRPr="00A47717">
        <w:rPr>
          <w:rFonts w:ascii="Arial" w:hAnsi="Arial" w:cs="Arial"/>
        </w:rPr>
        <w:t xml:space="preserve">However, price and convenience remained dominant factors influencing shopping behaviour. This mirrors findings by Bray </w:t>
      </w:r>
      <w:sdt>
        <w:sdtPr>
          <w:rPr>
            <w:rFonts w:ascii="Arial" w:eastAsia="Arial" w:hAnsi="Arial" w:cs="Arial"/>
          </w:rPr>
          <w:id w:val="-1735008918"/>
          <w:citation/>
        </w:sdtPr>
        <w:sdtContent>
          <w:r w:rsidR="00FB4311" w:rsidRPr="4260B97D">
            <w:rPr>
              <w:rFonts w:ascii="Arial" w:eastAsia="Arial" w:hAnsi="Arial" w:cs="Arial"/>
            </w:rPr>
            <w:fldChar w:fldCharType="begin"/>
          </w:r>
          <w:r w:rsidR="00FB4311" w:rsidRPr="4260B97D">
            <w:rPr>
              <w:rFonts w:ascii="Arial" w:eastAsia="Arial" w:hAnsi="Arial" w:cs="Arial"/>
            </w:rPr>
            <w:instrText xml:space="preserve">CITATION Jef11 \n  \t  \l 2057 </w:instrText>
          </w:r>
          <w:r w:rsidR="00FB4311" w:rsidRPr="4260B97D">
            <w:rPr>
              <w:rFonts w:ascii="Arial" w:eastAsia="Arial" w:hAnsi="Arial" w:cs="Arial"/>
            </w:rPr>
            <w:fldChar w:fldCharType="separate"/>
          </w:r>
          <w:r w:rsidR="00296D5F" w:rsidRPr="006D7759">
            <w:rPr>
              <w:rFonts w:ascii="Arial" w:hAnsi="Arial" w:cs="Arial"/>
            </w:rPr>
            <w:t>(2011)</w:t>
          </w:r>
          <w:r w:rsidR="00FB4311" w:rsidRPr="4260B97D">
            <w:rPr>
              <w:rFonts w:ascii="Arial" w:eastAsia="Arial" w:hAnsi="Arial" w:cs="Arial"/>
            </w:rPr>
            <w:fldChar w:fldCharType="end"/>
          </w:r>
        </w:sdtContent>
      </w:sdt>
      <w:r w:rsidR="00570C7B" w:rsidRPr="4260B97D">
        <w:rPr>
          <w:rFonts w:ascii="Arial" w:eastAsia="Arial" w:hAnsi="Arial" w:cs="Arial"/>
        </w:rPr>
        <w:t xml:space="preserve"> </w:t>
      </w:r>
      <w:r w:rsidRPr="00A47717">
        <w:rPr>
          <w:rFonts w:ascii="Arial" w:hAnsi="Arial" w:cs="Arial"/>
        </w:rPr>
        <w:t xml:space="preserve">who highlighted the </w:t>
      </w:r>
      <w:r w:rsidR="00570C7B">
        <w:rPr>
          <w:rFonts w:ascii="Arial" w:hAnsi="Arial" w:cs="Arial"/>
        </w:rPr>
        <w:t>attitude-behaviour</w:t>
      </w:r>
      <w:r w:rsidRPr="00A47717">
        <w:rPr>
          <w:rFonts w:ascii="Arial" w:hAnsi="Arial" w:cs="Arial"/>
        </w:rPr>
        <w:t xml:space="preserve"> gap in ethical consumption, where sustainability intentions are often outweighed by price sensitivity and convenience needs in retail settings.</w:t>
      </w:r>
    </w:p>
    <w:p w14:paraId="7DA9B594" w14:textId="77777777" w:rsidR="00925018" w:rsidRPr="00A47717" w:rsidRDefault="00925018" w:rsidP="00870D46">
      <w:pPr>
        <w:pStyle w:val="NormalWeb"/>
        <w:jc w:val="both"/>
        <w:rPr>
          <w:rFonts w:ascii="Arial" w:hAnsi="Arial" w:cs="Arial"/>
        </w:rPr>
      </w:pPr>
    </w:p>
    <w:p w14:paraId="6DAAECCC" w14:textId="67D84A29" w:rsidR="006F7346" w:rsidRPr="00D673B2" w:rsidRDefault="006F7346" w:rsidP="00870D46">
      <w:pPr>
        <w:pStyle w:val="Heading3"/>
        <w:jc w:val="both"/>
        <w:rPr>
          <w:rFonts w:eastAsia="Times New Roman"/>
          <w:lang w:eastAsia="en-GB"/>
        </w:rPr>
      </w:pPr>
      <w:bookmarkStart w:id="59" w:name="_Toc203047461"/>
      <w:r w:rsidRPr="00D673B2">
        <w:rPr>
          <w:rFonts w:eastAsia="Times New Roman"/>
          <w:lang w:eastAsia="en-GB"/>
        </w:rPr>
        <w:t>4.</w:t>
      </w:r>
      <w:r w:rsidR="00925018">
        <w:rPr>
          <w:rFonts w:eastAsia="Times New Roman"/>
          <w:lang w:eastAsia="en-GB"/>
        </w:rPr>
        <w:t>3</w:t>
      </w:r>
      <w:r w:rsidRPr="00D673B2">
        <w:rPr>
          <w:rFonts w:eastAsia="Times New Roman"/>
          <w:lang w:eastAsia="en-GB"/>
        </w:rPr>
        <w:t>.3 Perceptions of Tesco’s Food Waste Reduction and Recycling</w:t>
      </w:r>
      <w:bookmarkEnd w:id="59"/>
    </w:p>
    <w:p w14:paraId="2EBC8394" w14:textId="4D2E818C" w:rsidR="006F7346" w:rsidRPr="009D6CAF" w:rsidRDefault="006F7346" w:rsidP="00870D46">
      <w:pPr>
        <w:pStyle w:val="NormalWeb"/>
        <w:jc w:val="both"/>
        <w:rPr>
          <w:rFonts w:ascii="Arial" w:hAnsi="Arial" w:cs="Arial"/>
        </w:rPr>
      </w:pPr>
      <w:r w:rsidRPr="009D6CAF">
        <w:rPr>
          <w:rFonts w:ascii="Arial" w:hAnsi="Arial" w:cs="Arial"/>
        </w:rPr>
        <w:t xml:space="preserve">Customers </w:t>
      </w:r>
      <w:r w:rsidR="00240AB7" w:rsidRPr="009D6CAF">
        <w:rPr>
          <w:rFonts w:ascii="Arial" w:hAnsi="Arial" w:cs="Arial"/>
        </w:rPr>
        <w:t>believed</w:t>
      </w:r>
      <w:r w:rsidRPr="009D6CAF">
        <w:rPr>
          <w:rFonts w:ascii="Arial" w:hAnsi="Arial" w:cs="Arial"/>
        </w:rPr>
        <w:t xml:space="preserve"> Tesco was doing a reasonable job but suggested room for improvement. One customer </w:t>
      </w:r>
      <w:r w:rsidR="00795B58" w:rsidRPr="009D6CAF">
        <w:rPr>
          <w:rFonts w:ascii="Arial" w:hAnsi="Arial" w:cs="Arial"/>
        </w:rPr>
        <w:t>said: “They</w:t>
      </w:r>
      <w:r w:rsidRPr="009D6CAF">
        <w:rPr>
          <w:rFonts w:ascii="Arial" w:hAnsi="Arial" w:cs="Arial"/>
        </w:rPr>
        <w:t xml:space="preserve"> are trying, but I think they could do more. Sometimes I see too much plastic packaging.”</w:t>
      </w:r>
      <w:r w:rsidR="00795B58" w:rsidRPr="4260B97D">
        <w:rPr>
          <w:rFonts w:ascii="Arial" w:eastAsia="Arial" w:hAnsi="Arial" w:cs="Arial"/>
        </w:rPr>
        <w:t xml:space="preserve"> </w:t>
      </w:r>
      <w:r w:rsidRPr="009D6CAF">
        <w:rPr>
          <w:rFonts w:ascii="Arial" w:hAnsi="Arial" w:cs="Arial"/>
        </w:rPr>
        <w:t xml:space="preserve">This critique aligns with Milne and Gray’s </w:t>
      </w:r>
      <w:sdt>
        <w:sdtPr>
          <w:rPr>
            <w:rFonts w:ascii="Arial" w:eastAsia="Arial" w:hAnsi="Arial" w:cs="Arial"/>
          </w:rPr>
          <w:id w:val="752779321"/>
          <w:citation/>
        </w:sdtPr>
        <w:sdtContent>
          <w:r w:rsidR="00795B58" w:rsidRPr="4260B97D">
            <w:rPr>
              <w:rFonts w:ascii="Arial" w:eastAsia="Arial" w:hAnsi="Arial" w:cs="Arial"/>
            </w:rPr>
            <w:fldChar w:fldCharType="begin"/>
          </w:r>
          <w:r w:rsidR="008F07D7" w:rsidRPr="4260B97D">
            <w:rPr>
              <w:rFonts w:ascii="Arial" w:eastAsia="Arial" w:hAnsi="Arial" w:cs="Arial"/>
            </w:rPr>
            <w:instrText xml:space="preserve">CITATION Gra25 \n  \t  \l 2057 </w:instrText>
          </w:r>
          <w:r w:rsidR="00795B58" w:rsidRPr="4260B97D">
            <w:rPr>
              <w:rFonts w:ascii="Arial" w:eastAsia="Arial" w:hAnsi="Arial" w:cs="Arial"/>
            </w:rPr>
            <w:fldChar w:fldCharType="separate"/>
          </w:r>
          <w:r w:rsidR="00296D5F" w:rsidRPr="006D7759">
            <w:rPr>
              <w:rFonts w:ascii="Arial" w:hAnsi="Arial" w:cs="Arial"/>
            </w:rPr>
            <w:t>(2015)</w:t>
          </w:r>
          <w:r w:rsidR="00795B58" w:rsidRPr="4260B97D">
            <w:rPr>
              <w:rFonts w:ascii="Arial" w:eastAsia="Arial" w:hAnsi="Arial" w:cs="Arial"/>
            </w:rPr>
            <w:fldChar w:fldCharType="end"/>
          </w:r>
        </w:sdtContent>
      </w:sdt>
      <w:r w:rsidR="008F07D7" w:rsidRPr="4260B97D">
        <w:rPr>
          <w:rFonts w:ascii="Arial" w:eastAsia="Arial" w:hAnsi="Arial" w:cs="Arial"/>
        </w:rPr>
        <w:t xml:space="preserve"> </w:t>
      </w:r>
      <w:r w:rsidRPr="009D6CAF">
        <w:rPr>
          <w:rFonts w:ascii="Arial" w:hAnsi="Arial" w:cs="Arial"/>
        </w:rPr>
        <w:t xml:space="preserve">argument that corporate sustainability strategies often underperform in reducing single-use plastics, despite achieving food waste targets. Conversely, some customers praised the availability of recycling facilities in-store and the discount schemes for near-expiry products, supporting Tesco’s claims in its ESG reports </w:t>
      </w:r>
      <w:sdt>
        <w:sdtPr>
          <w:rPr>
            <w:rFonts w:ascii="Arial" w:eastAsia="Arial" w:hAnsi="Arial" w:cs="Arial"/>
          </w:rPr>
          <w:id w:val="-1754502140"/>
          <w:citation/>
        </w:sdtPr>
        <w:sdtContent>
          <w:r w:rsidR="00156CC8" w:rsidRPr="4260B97D">
            <w:rPr>
              <w:rFonts w:ascii="Arial" w:eastAsia="Arial" w:hAnsi="Arial" w:cs="Arial"/>
            </w:rPr>
            <w:fldChar w:fldCharType="begin"/>
          </w:r>
          <w:r w:rsidR="00B87224" w:rsidRPr="4260B97D">
            <w:rPr>
              <w:rFonts w:ascii="Arial" w:eastAsia="Arial" w:hAnsi="Arial" w:cs="Arial"/>
            </w:rPr>
            <w:instrText xml:space="preserve">CITATION PLC253 \t  \l 2057 </w:instrText>
          </w:r>
          <w:r w:rsidR="00156CC8" w:rsidRPr="4260B97D">
            <w:rPr>
              <w:rFonts w:ascii="Arial" w:eastAsia="Arial" w:hAnsi="Arial" w:cs="Arial"/>
            </w:rPr>
            <w:fldChar w:fldCharType="separate"/>
          </w:r>
          <w:r w:rsidR="00296D5F" w:rsidRPr="006D7759">
            <w:rPr>
              <w:rFonts w:ascii="Arial" w:hAnsi="Arial" w:cs="Arial"/>
            </w:rPr>
            <w:t>(PLC, 2025)</w:t>
          </w:r>
          <w:r w:rsidR="00156CC8" w:rsidRPr="4260B97D">
            <w:rPr>
              <w:rFonts w:ascii="Arial" w:eastAsia="Arial" w:hAnsi="Arial" w:cs="Arial"/>
            </w:rPr>
            <w:fldChar w:fldCharType="end"/>
          </w:r>
        </w:sdtContent>
      </w:sdt>
      <w:r w:rsidR="00B87224" w:rsidRPr="4260B97D">
        <w:rPr>
          <w:rFonts w:ascii="Arial" w:eastAsia="Arial" w:hAnsi="Arial" w:cs="Arial"/>
        </w:rPr>
        <w:t>.</w:t>
      </w:r>
    </w:p>
    <w:p w14:paraId="1110935E" w14:textId="3095A5AF" w:rsidR="006F7346" w:rsidRPr="00D673B2" w:rsidRDefault="006F7346" w:rsidP="00870D46">
      <w:pPr>
        <w:pStyle w:val="Heading3"/>
        <w:jc w:val="both"/>
        <w:rPr>
          <w:rFonts w:eastAsia="Times New Roman"/>
          <w:lang w:eastAsia="en-GB"/>
        </w:rPr>
      </w:pPr>
      <w:bookmarkStart w:id="60" w:name="_Toc203047462"/>
      <w:r w:rsidRPr="00D673B2">
        <w:rPr>
          <w:rFonts w:eastAsia="Times New Roman"/>
          <w:lang w:eastAsia="en-GB"/>
        </w:rPr>
        <w:t>4.</w:t>
      </w:r>
      <w:r w:rsidR="00925018">
        <w:rPr>
          <w:rFonts w:eastAsia="Times New Roman"/>
          <w:lang w:eastAsia="en-GB"/>
        </w:rPr>
        <w:t>3</w:t>
      </w:r>
      <w:r w:rsidRPr="00D673B2">
        <w:rPr>
          <w:rFonts w:eastAsia="Times New Roman"/>
          <w:lang w:eastAsia="en-GB"/>
        </w:rPr>
        <w:t>.4 Use of In-Store Initiatives</w:t>
      </w:r>
      <w:bookmarkEnd w:id="60"/>
    </w:p>
    <w:p w14:paraId="43F24561" w14:textId="0450E037" w:rsidR="006F7346" w:rsidRPr="003913BC" w:rsidRDefault="006F7346" w:rsidP="00870D46">
      <w:pPr>
        <w:jc w:val="both"/>
        <w:rPr>
          <w:rFonts w:ascii="Arial" w:hAnsi="Arial" w:cs="Arial"/>
        </w:rPr>
      </w:pPr>
      <w:r w:rsidRPr="003913BC">
        <w:rPr>
          <w:rFonts w:ascii="Arial" w:hAnsi="Arial" w:cs="Arial"/>
        </w:rPr>
        <w:t>Around 70% of customers reported using Tesco’s recycling bins for plastic bags and soft plastics. Some customers actively purchased discounted yellow sticker items regularly, appreciating the cost savings and environmental benefits. This supports findings by</w:t>
      </w:r>
      <w:r w:rsidR="001D04B7">
        <w:rPr>
          <w:rFonts w:ascii="Arial" w:hAnsi="Arial" w:cs="Arial"/>
        </w:rPr>
        <w:t xml:space="preserve"> WRAP</w:t>
      </w:r>
      <w:r w:rsidRPr="4260B97D">
        <w:rPr>
          <w:rFonts w:ascii="Arial" w:eastAsia="Arial" w:hAnsi="Arial" w:cs="Arial"/>
        </w:rPr>
        <w:t xml:space="preserve"> </w:t>
      </w:r>
      <w:sdt>
        <w:sdtPr>
          <w:rPr>
            <w:rFonts w:ascii="Arial" w:eastAsia="Arial" w:hAnsi="Arial" w:cs="Arial"/>
          </w:rPr>
          <w:id w:val="888156052"/>
          <w:citation/>
        </w:sdtPr>
        <w:sdtContent>
          <w:r w:rsidR="00410823" w:rsidRPr="4260B97D">
            <w:rPr>
              <w:rFonts w:ascii="Arial" w:eastAsia="Arial" w:hAnsi="Arial" w:cs="Arial"/>
            </w:rPr>
            <w:fldChar w:fldCharType="begin"/>
          </w:r>
          <w:r w:rsidR="00410823" w:rsidRPr="4260B97D">
            <w:rPr>
              <w:rFonts w:ascii="Arial" w:eastAsia="Arial" w:hAnsi="Arial" w:cs="Arial"/>
            </w:rPr>
            <w:instrText xml:space="preserve">CITATION WRA21 \n  \t  \l 2057 </w:instrText>
          </w:r>
          <w:r w:rsidR="00410823" w:rsidRPr="4260B97D">
            <w:rPr>
              <w:rFonts w:ascii="Arial" w:eastAsia="Arial" w:hAnsi="Arial" w:cs="Arial"/>
            </w:rPr>
            <w:fldChar w:fldCharType="separate"/>
          </w:r>
          <w:r w:rsidR="00296D5F" w:rsidRPr="006D7759">
            <w:rPr>
              <w:rFonts w:ascii="Arial" w:hAnsi="Arial" w:cs="Arial"/>
            </w:rPr>
            <w:t>(2021)</w:t>
          </w:r>
          <w:r w:rsidR="00410823" w:rsidRPr="4260B97D">
            <w:rPr>
              <w:rFonts w:ascii="Arial" w:eastAsia="Arial" w:hAnsi="Arial" w:cs="Arial"/>
            </w:rPr>
            <w:fldChar w:fldCharType="end"/>
          </w:r>
        </w:sdtContent>
      </w:sdt>
      <w:r w:rsidR="001D04B7" w:rsidRPr="4260B97D">
        <w:rPr>
          <w:rFonts w:ascii="Arial" w:eastAsia="Arial" w:hAnsi="Arial" w:cs="Arial"/>
        </w:rPr>
        <w:t xml:space="preserve"> </w:t>
      </w:r>
      <w:r w:rsidRPr="003913BC">
        <w:rPr>
          <w:rFonts w:ascii="Arial" w:hAnsi="Arial" w:cs="Arial"/>
        </w:rPr>
        <w:t>which identified discounting as an effective food waste reduction strategy while enhancing affordability for consumers.</w:t>
      </w:r>
    </w:p>
    <w:p w14:paraId="405C77F9" w14:textId="796DF6EE" w:rsidR="006F7346" w:rsidRPr="00D673B2" w:rsidRDefault="006F7346" w:rsidP="00870D46">
      <w:pPr>
        <w:pStyle w:val="Heading3"/>
        <w:jc w:val="both"/>
        <w:rPr>
          <w:rFonts w:eastAsia="Times New Roman"/>
          <w:lang w:eastAsia="en-GB"/>
        </w:rPr>
      </w:pPr>
      <w:bookmarkStart w:id="61" w:name="_Toc203047463"/>
      <w:r w:rsidRPr="00D673B2">
        <w:rPr>
          <w:rFonts w:eastAsia="Times New Roman"/>
          <w:lang w:eastAsia="en-GB"/>
        </w:rPr>
        <w:t>4.</w:t>
      </w:r>
      <w:r w:rsidR="003913BC">
        <w:rPr>
          <w:rFonts w:eastAsia="Times New Roman"/>
          <w:lang w:eastAsia="en-GB"/>
        </w:rPr>
        <w:t>3</w:t>
      </w:r>
      <w:r w:rsidRPr="00D673B2">
        <w:rPr>
          <w:rFonts w:eastAsia="Times New Roman"/>
          <w:lang w:eastAsia="en-GB"/>
        </w:rPr>
        <w:t>.5 Willingness to Participate in Sustainability Incentives</w:t>
      </w:r>
      <w:bookmarkEnd w:id="61"/>
    </w:p>
    <w:p w14:paraId="1AA76A8A" w14:textId="0FB4F290" w:rsidR="006F7346" w:rsidRPr="00410D2E" w:rsidRDefault="006F7346" w:rsidP="00870D46">
      <w:pPr>
        <w:pStyle w:val="NormalWeb"/>
        <w:jc w:val="both"/>
        <w:rPr>
          <w:rFonts w:ascii="Arial" w:hAnsi="Arial" w:cs="Arial"/>
        </w:rPr>
      </w:pPr>
      <w:r w:rsidRPr="00410D2E">
        <w:rPr>
          <w:rFonts w:ascii="Arial" w:hAnsi="Arial" w:cs="Arial"/>
        </w:rPr>
        <w:t>Many customers expressed willingness to engage more in recycling if Tesco offered incentives such as loyalty points or discounts. A participant commented:</w:t>
      </w:r>
      <w:r w:rsidR="00955BFD" w:rsidRPr="4260B97D">
        <w:rPr>
          <w:rFonts w:ascii="Arial" w:eastAsia="Arial" w:hAnsi="Arial" w:cs="Arial"/>
        </w:rPr>
        <w:t xml:space="preserve"> </w:t>
      </w:r>
      <w:r w:rsidRPr="00410D2E">
        <w:rPr>
          <w:rFonts w:ascii="Arial" w:hAnsi="Arial" w:cs="Arial"/>
        </w:rPr>
        <w:t>“If I could get some kind of reward for recycling or buying reduced items, I</w:t>
      </w:r>
      <w:r w:rsidR="00955BFD">
        <w:rPr>
          <w:rFonts w:ascii="Arial" w:hAnsi="Arial" w:cs="Arial"/>
        </w:rPr>
        <w:t xml:space="preserve"> woul</w:t>
      </w:r>
      <w:r w:rsidRPr="00410D2E">
        <w:rPr>
          <w:rFonts w:ascii="Arial" w:hAnsi="Arial" w:cs="Arial"/>
        </w:rPr>
        <w:t>d be more motivated.”</w:t>
      </w:r>
      <w:r w:rsidR="00955BFD" w:rsidRPr="4260B97D">
        <w:rPr>
          <w:rFonts w:ascii="Arial" w:eastAsia="Arial" w:hAnsi="Arial" w:cs="Arial"/>
        </w:rPr>
        <w:t xml:space="preserve"> </w:t>
      </w:r>
      <w:r w:rsidR="004D1767">
        <w:rPr>
          <w:rFonts w:ascii="Arial" w:hAnsi="Arial" w:cs="Arial"/>
        </w:rPr>
        <w:t>A</w:t>
      </w:r>
      <w:r w:rsidRPr="00410D2E">
        <w:rPr>
          <w:rFonts w:ascii="Arial" w:hAnsi="Arial" w:cs="Arial"/>
        </w:rPr>
        <w:t xml:space="preserve">ccording to White </w:t>
      </w:r>
      <w:sdt>
        <w:sdtPr>
          <w:rPr>
            <w:rFonts w:ascii="Arial" w:eastAsia="Arial" w:hAnsi="Arial" w:cs="Arial"/>
          </w:rPr>
          <w:id w:val="1689947553"/>
          <w:citation/>
        </w:sdtPr>
        <w:sdtContent>
          <w:r w:rsidR="004D1767" w:rsidRPr="4260B97D">
            <w:rPr>
              <w:rFonts w:ascii="Arial" w:eastAsia="Arial" w:hAnsi="Arial" w:cs="Arial"/>
            </w:rPr>
            <w:fldChar w:fldCharType="begin"/>
          </w:r>
          <w:r w:rsidR="004D1767" w:rsidRPr="4260B97D">
            <w:rPr>
              <w:rFonts w:ascii="Arial" w:eastAsia="Arial" w:hAnsi="Arial" w:cs="Arial"/>
            </w:rPr>
            <w:instrText xml:space="preserve">CITATION Kat191 \n  \t  \l 2057 </w:instrText>
          </w:r>
          <w:r w:rsidR="004D1767" w:rsidRPr="4260B97D">
            <w:rPr>
              <w:rFonts w:ascii="Arial" w:eastAsia="Arial" w:hAnsi="Arial" w:cs="Arial"/>
            </w:rPr>
            <w:fldChar w:fldCharType="separate"/>
          </w:r>
          <w:r w:rsidR="00296D5F" w:rsidRPr="006D7759">
            <w:rPr>
              <w:rFonts w:ascii="Arial" w:hAnsi="Arial" w:cs="Arial"/>
            </w:rPr>
            <w:t>(2019)</w:t>
          </w:r>
          <w:r w:rsidR="004D1767" w:rsidRPr="4260B97D">
            <w:rPr>
              <w:rFonts w:ascii="Arial" w:eastAsia="Arial" w:hAnsi="Arial" w:cs="Arial"/>
            </w:rPr>
            <w:fldChar w:fldCharType="end"/>
          </w:r>
        </w:sdtContent>
      </w:sdt>
      <w:r w:rsidR="004D1767" w:rsidRPr="4260B97D">
        <w:rPr>
          <w:rFonts w:ascii="Arial" w:eastAsia="Arial" w:hAnsi="Arial" w:cs="Arial"/>
        </w:rPr>
        <w:t xml:space="preserve"> </w:t>
      </w:r>
      <w:r w:rsidRPr="00410D2E">
        <w:rPr>
          <w:rFonts w:ascii="Arial" w:hAnsi="Arial" w:cs="Arial"/>
        </w:rPr>
        <w:t xml:space="preserve">incentives and behavioural nudges significantly increase consumer participation in pro-environmental behaviours. In employee training, Tesco uses its “Sustainable Farming Group Training Academy” to embed sustainability knowledge among suppliers and staff </w:t>
      </w:r>
      <w:sdt>
        <w:sdtPr>
          <w:rPr>
            <w:rFonts w:ascii="Arial" w:eastAsia="Arial" w:hAnsi="Arial" w:cs="Arial"/>
          </w:rPr>
          <w:id w:val="-1097171265"/>
          <w:citation/>
        </w:sdtPr>
        <w:sdtContent>
          <w:r w:rsidR="00524C6F" w:rsidRPr="4260B97D">
            <w:rPr>
              <w:rFonts w:ascii="Arial" w:eastAsia="Arial" w:hAnsi="Arial" w:cs="Arial"/>
            </w:rPr>
            <w:fldChar w:fldCharType="begin"/>
          </w:r>
          <w:r w:rsidR="00524C6F" w:rsidRPr="4260B97D">
            <w:rPr>
              <w:rFonts w:ascii="Arial" w:eastAsia="Arial" w:hAnsi="Arial" w:cs="Arial"/>
            </w:rPr>
            <w:instrText xml:space="preserve"> CITATION Tes236 \l 2057 </w:instrText>
          </w:r>
          <w:r w:rsidR="00524C6F" w:rsidRPr="4260B97D">
            <w:rPr>
              <w:rFonts w:ascii="Arial" w:eastAsia="Arial" w:hAnsi="Arial" w:cs="Arial"/>
            </w:rPr>
            <w:fldChar w:fldCharType="separate"/>
          </w:r>
          <w:r w:rsidR="00296D5F" w:rsidRPr="006D7759">
            <w:rPr>
              <w:rFonts w:ascii="Arial" w:hAnsi="Arial" w:cs="Arial"/>
            </w:rPr>
            <w:t>(Tesco, 2023)</w:t>
          </w:r>
          <w:r w:rsidR="00524C6F" w:rsidRPr="4260B97D">
            <w:rPr>
              <w:rFonts w:ascii="Arial" w:eastAsia="Arial" w:hAnsi="Arial" w:cs="Arial"/>
            </w:rPr>
            <w:fldChar w:fldCharType="end"/>
          </w:r>
        </w:sdtContent>
      </w:sdt>
      <w:r w:rsidR="00493AB5" w:rsidRPr="4260B97D">
        <w:rPr>
          <w:rFonts w:ascii="Arial" w:eastAsia="Arial" w:hAnsi="Arial" w:cs="Arial"/>
        </w:rPr>
        <w:t>.</w:t>
      </w:r>
      <w:r w:rsidRPr="00410D2E">
        <w:rPr>
          <w:rFonts w:ascii="Arial" w:hAnsi="Arial" w:cs="Arial"/>
        </w:rPr>
        <w:t>A similar structured incentive programme targeting customers could enhance engagement.</w:t>
      </w:r>
    </w:p>
    <w:p w14:paraId="23AEDE37" w14:textId="0CDC223F" w:rsidR="006F7346" w:rsidRPr="00D673B2" w:rsidRDefault="006F7346" w:rsidP="00870D46">
      <w:pPr>
        <w:pStyle w:val="Heading3"/>
        <w:jc w:val="both"/>
        <w:rPr>
          <w:rFonts w:eastAsia="Times New Roman"/>
          <w:lang w:eastAsia="en-GB"/>
        </w:rPr>
      </w:pPr>
      <w:bookmarkStart w:id="62" w:name="_Toc203047464"/>
      <w:r w:rsidRPr="00D673B2">
        <w:rPr>
          <w:rFonts w:eastAsia="Times New Roman"/>
          <w:lang w:eastAsia="en-GB"/>
        </w:rPr>
        <w:t>4.</w:t>
      </w:r>
      <w:r w:rsidR="00955BFD">
        <w:rPr>
          <w:rFonts w:eastAsia="Times New Roman"/>
          <w:lang w:eastAsia="en-GB"/>
        </w:rPr>
        <w:t>3</w:t>
      </w:r>
      <w:r w:rsidRPr="00D673B2">
        <w:rPr>
          <w:rFonts w:eastAsia="Times New Roman"/>
          <w:lang w:eastAsia="en-GB"/>
        </w:rPr>
        <w:t>.6 Preference for Sustainable Packaging</w:t>
      </w:r>
      <w:bookmarkEnd w:id="62"/>
    </w:p>
    <w:p w14:paraId="068FB2A9" w14:textId="7AD2C792" w:rsidR="006F7346" w:rsidRPr="001E1027" w:rsidRDefault="006F7346" w:rsidP="00870D46">
      <w:pPr>
        <w:pStyle w:val="NormalWeb"/>
        <w:jc w:val="both"/>
        <w:rPr>
          <w:rFonts w:ascii="Arial" w:hAnsi="Arial" w:cs="Arial"/>
        </w:rPr>
      </w:pPr>
      <w:r w:rsidRPr="001E1027">
        <w:rPr>
          <w:rFonts w:ascii="Arial" w:hAnsi="Arial" w:cs="Arial"/>
        </w:rPr>
        <w:t>Most customers preferred sustainable packaging options, even if they cost slightly more, citing environmental concerns as a priority. One customer noted:</w:t>
      </w:r>
      <w:r w:rsidRPr="4260B97D">
        <w:rPr>
          <w:rFonts w:ascii="Arial" w:eastAsia="Arial" w:hAnsi="Arial" w:cs="Arial"/>
        </w:rPr>
        <w:t xml:space="preserve"> </w:t>
      </w:r>
      <w:r w:rsidRPr="001E1027">
        <w:rPr>
          <w:rFonts w:ascii="Arial" w:hAnsi="Arial" w:cs="Arial"/>
        </w:rPr>
        <w:t>“I</w:t>
      </w:r>
      <w:r w:rsidR="00012C07">
        <w:rPr>
          <w:rFonts w:ascii="Arial" w:hAnsi="Arial" w:cs="Arial"/>
        </w:rPr>
        <w:t xml:space="preserve"> a</w:t>
      </w:r>
      <w:r w:rsidRPr="001E1027">
        <w:rPr>
          <w:rFonts w:ascii="Arial" w:hAnsi="Arial" w:cs="Arial"/>
        </w:rPr>
        <w:t xml:space="preserve">m happy to pay a bit extra if it means less plastic and better </w:t>
      </w:r>
      <w:r w:rsidR="00C24B96" w:rsidRPr="001E1027">
        <w:rPr>
          <w:rFonts w:ascii="Arial" w:hAnsi="Arial" w:cs="Arial"/>
        </w:rPr>
        <w:t>recycling. “This</w:t>
      </w:r>
      <w:r w:rsidRPr="001E1027">
        <w:rPr>
          <w:rFonts w:ascii="Arial" w:hAnsi="Arial" w:cs="Arial"/>
        </w:rPr>
        <w:t xml:space="preserve"> finding is supported by Magnier and Crié (2015), who found that packaging sustainability enhances perceived brand value and can justify modest price premiums if communicated.</w:t>
      </w:r>
    </w:p>
    <w:p w14:paraId="51C5A63B" w14:textId="38A2199F" w:rsidR="006F7346" w:rsidRPr="00D673B2" w:rsidRDefault="006F7346" w:rsidP="00870D46">
      <w:pPr>
        <w:pStyle w:val="Heading3"/>
        <w:jc w:val="both"/>
        <w:rPr>
          <w:rFonts w:eastAsia="Times New Roman"/>
          <w:lang w:eastAsia="en-GB"/>
        </w:rPr>
      </w:pPr>
      <w:bookmarkStart w:id="63" w:name="_Toc203047465"/>
      <w:r w:rsidRPr="00D673B2">
        <w:rPr>
          <w:rFonts w:eastAsia="Times New Roman"/>
          <w:lang w:eastAsia="en-GB"/>
        </w:rPr>
        <w:t>4.</w:t>
      </w:r>
      <w:r w:rsidR="00955BFD">
        <w:rPr>
          <w:rFonts w:eastAsia="Times New Roman"/>
          <w:lang w:eastAsia="en-GB"/>
        </w:rPr>
        <w:t>3</w:t>
      </w:r>
      <w:r w:rsidRPr="00D673B2">
        <w:rPr>
          <w:rFonts w:eastAsia="Times New Roman"/>
          <w:lang w:eastAsia="en-GB"/>
        </w:rPr>
        <w:t>.7 Suggestions for Tesco to Improve Support</w:t>
      </w:r>
      <w:bookmarkEnd w:id="63"/>
    </w:p>
    <w:p w14:paraId="2686FF0D" w14:textId="288B4B7F" w:rsidR="006F7346" w:rsidRPr="00655566" w:rsidRDefault="006F7346" w:rsidP="00870D46">
      <w:pPr>
        <w:pStyle w:val="NormalWeb"/>
        <w:jc w:val="both"/>
        <w:rPr>
          <w:rFonts w:ascii="Arial" w:hAnsi="Arial" w:cs="Arial"/>
        </w:rPr>
      </w:pPr>
      <w:r w:rsidRPr="00655566">
        <w:rPr>
          <w:rFonts w:ascii="Arial" w:hAnsi="Arial" w:cs="Arial"/>
        </w:rPr>
        <w:t>Customers recommended more educational resources about reducing food waste at home and clearer labelling on sustainable products. A common suggestion was:</w:t>
      </w:r>
      <w:r w:rsidRPr="4260B97D">
        <w:rPr>
          <w:rFonts w:ascii="Arial" w:eastAsia="Arial" w:hAnsi="Arial" w:cs="Arial"/>
        </w:rPr>
        <w:t xml:space="preserve"> </w:t>
      </w:r>
      <w:r w:rsidRPr="00655566">
        <w:rPr>
          <w:rFonts w:ascii="Arial" w:hAnsi="Arial" w:cs="Arial"/>
        </w:rPr>
        <w:t>“Tesco could have workshops or leaflets to teach people how to store food better to avoid waste.”</w:t>
      </w:r>
      <w:r w:rsidR="00493AB5" w:rsidRPr="4260B97D">
        <w:rPr>
          <w:rFonts w:ascii="Arial" w:eastAsia="Arial" w:hAnsi="Arial" w:cs="Arial"/>
        </w:rPr>
        <w:t xml:space="preserve"> </w:t>
      </w:r>
      <w:r w:rsidRPr="00655566">
        <w:rPr>
          <w:rFonts w:ascii="Arial" w:hAnsi="Arial" w:cs="Arial"/>
        </w:rPr>
        <w:t>This aligns with WRAP</w:t>
      </w:r>
      <w:r w:rsidR="00493AB5" w:rsidRPr="4260B97D">
        <w:rPr>
          <w:rFonts w:ascii="Arial" w:eastAsia="Arial" w:hAnsi="Arial" w:cs="Arial"/>
        </w:rPr>
        <w:t>,</w:t>
      </w:r>
      <w:r w:rsidRPr="00655566">
        <w:rPr>
          <w:rFonts w:ascii="Arial" w:hAnsi="Arial" w:cs="Arial"/>
        </w:rPr>
        <w:t xml:space="preserve"> which emphasises that consumer education is a key lever in reducing household food waste, complementing retailer-driven interventions</w:t>
      </w:r>
      <w:sdt>
        <w:sdtPr>
          <w:rPr>
            <w:rFonts w:ascii="Arial" w:eastAsia="Arial" w:hAnsi="Arial" w:cs="Arial"/>
          </w:rPr>
          <w:id w:val="-1594779177"/>
          <w:citation/>
        </w:sdtPr>
        <w:sdtContent>
          <w:r w:rsidR="00493AB5" w:rsidRPr="4260B97D">
            <w:rPr>
              <w:rFonts w:ascii="Arial" w:eastAsia="Arial" w:hAnsi="Arial" w:cs="Arial"/>
            </w:rPr>
            <w:fldChar w:fldCharType="begin"/>
          </w:r>
          <w:r w:rsidR="00493AB5" w:rsidRPr="4260B97D">
            <w:rPr>
              <w:rFonts w:ascii="Arial" w:eastAsia="Arial" w:hAnsi="Arial" w:cs="Arial"/>
            </w:rPr>
            <w:instrText xml:space="preserve"> CITATION WRA21 \l 2057 </w:instrText>
          </w:r>
          <w:r w:rsidR="00493AB5" w:rsidRPr="4260B97D">
            <w:rPr>
              <w:rFonts w:ascii="Arial" w:eastAsia="Arial" w:hAnsi="Arial" w:cs="Arial"/>
            </w:rPr>
            <w:fldChar w:fldCharType="separate"/>
          </w:r>
          <w:r w:rsidR="00296D5F">
            <w:rPr>
              <w:rFonts w:ascii="Arial" w:eastAsia="Arial" w:hAnsi="Arial" w:cs="Arial"/>
            </w:rPr>
            <w:t xml:space="preserve"> </w:t>
          </w:r>
          <w:r w:rsidR="00296D5F" w:rsidRPr="006D7759">
            <w:rPr>
              <w:rFonts w:ascii="Arial" w:hAnsi="Arial" w:cs="Arial"/>
            </w:rPr>
            <w:t>(WRAP, 2021)</w:t>
          </w:r>
          <w:r w:rsidR="00493AB5" w:rsidRPr="4260B97D">
            <w:rPr>
              <w:rFonts w:ascii="Arial" w:eastAsia="Arial" w:hAnsi="Arial" w:cs="Arial"/>
            </w:rPr>
            <w:fldChar w:fldCharType="end"/>
          </w:r>
        </w:sdtContent>
      </w:sdt>
      <w:r w:rsidRPr="4260B97D">
        <w:rPr>
          <w:rFonts w:ascii="Arial" w:eastAsia="Arial" w:hAnsi="Arial" w:cs="Arial"/>
        </w:rPr>
        <w:t>.</w:t>
      </w:r>
    </w:p>
    <w:p w14:paraId="656A1527" w14:textId="77777777" w:rsidR="006F7346" w:rsidRPr="00D673B2" w:rsidRDefault="006F7346" w:rsidP="00870D46">
      <w:pPr>
        <w:spacing w:before="100" w:beforeAutospacing="1" w:after="100" w:afterAutospacing="1" w:line="240" w:lineRule="auto"/>
        <w:jc w:val="both"/>
        <w:rPr>
          <w:rFonts w:ascii="Arial" w:eastAsia="Times New Roman" w:hAnsi="Arial" w:cs="Arial"/>
          <w:lang w:eastAsia="en-GB"/>
        </w:rPr>
      </w:pPr>
    </w:p>
    <w:p w14:paraId="2950BFB6" w14:textId="77777777" w:rsidR="006D17BA" w:rsidRDefault="006D17BA" w:rsidP="006D17BA">
      <w:pPr>
        <w:spacing w:after="0" w:line="240" w:lineRule="auto"/>
        <w:jc w:val="both"/>
        <w:rPr>
          <w:rFonts w:eastAsia="Times New Roman"/>
          <w:lang w:eastAsia="en-GB"/>
        </w:rPr>
      </w:pPr>
    </w:p>
    <w:p w14:paraId="7697BE6C" w14:textId="77777777" w:rsidR="006D17BA" w:rsidRDefault="006D17BA" w:rsidP="006D17BA">
      <w:pPr>
        <w:spacing w:after="0" w:line="240" w:lineRule="auto"/>
        <w:jc w:val="both"/>
        <w:rPr>
          <w:rFonts w:eastAsia="Times New Roman"/>
          <w:lang w:eastAsia="en-GB"/>
        </w:rPr>
      </w:pPr>
    </w:p>
    <w:p w14:paraId="2DE874C9" w14:textId="77777777" w:rsidR="006D17BA" w:rsidRDefault="006D17BA" w:rsidP="006D17BA">
      <w:pPr>
        <w:spacing w:after="0" w:line="240" w:lineRule="auto"/>
        <w:jc w:val="both"/>
        <w:rPr>
          <w:rFonts w:eastAsia="Times New Roman"/>
          <w:lang w:eastAsia="en-GB"/>
        </w:rPr>
      </w:pPr>
    </w:p>
    <w:p w14:paraId="0B4BC8F1" w14:textId="77777777" w:rsidR="006D17BA" w:rsidRDefault="006D17BA" w:rsidP="006D17BA">
      <w:pPr>
        <w:spacing w:after="0" w:line="240" w:lineRule="auto"/>
        <w:jc w:val="both"/>
        <w:rPr>
          <w:rFonts w:eastAsia="Times New Roman"/>
          <w:lang w:eastAsia="en-GB"/>
        </w:rPr>
      </w:pPr>
    </w:p>
    <w:p w14:paraId="075FF26F" w14:textId="11062DE8" w:rsidR="2172E42B" w:rsidRDefault="2172E42B" w:rsidP="2172E42B">
      <w:pPr>
        <w:spacing w:after="0" w:line="240" w:lineRule="auto"/>
        <w:jc w:val="both"/>
        <w:rPr>
          <w:rFonts w:eastAsia="Times New Roman"/>
          <w:lang w:eastAsia="en-GB"/>
        </w:rPr>
      </w:pPr>
    </w:p>
    <w:p w14:paraId="40D9DD50" w14:textId="12BBE41F" w:rsidR="2172E42B" w:rsidRDefault="2172E42B" w:rsidP="2172E42B">
      <w:pPr>
        <w:spacing w:after="0" w:line="240" w:lineRule="auto"/>
        <w:jc w:val="both"/>
        <w:rPr>
          <w:rFonts w:eastAsia="Times New Roman"/>
          <w:lang w:eastAsia="en-GB"/>
        </w:rPr>
      </w:pPr>
    </w:p>
    <w:p w14:paraId="4644FEC3" w14:textId="1118EE35" w:rsidR="2172E42B" w:rsidRDefault="2172E42B" w:rsidP="2172E42B">
      <w:pPr>
        <w:spacing w:after="0" w:line="240" w:lineRule="auto"/>
        <w:jc w:val="both"/>
        <w:rPr>
          <w:rFonts w:eastAsia="Times New Roman"/>
          <w:lang w:eastAsia="en-GB"/>
        </w:rPr>
      </w:pPr>
    </w:p>
    <w:p w14:paraId="45F31969" w14:textId="7F4F9DFA" w:rsidR="2172E42B" w:rsidRDefault="2172E42B" w:rsidP="2172E42B">
      <w:pPr>
        <w:spacing w:after="0" w:line="240" w:lineRule="auto"/>
        <w:jc w:val="both"/>
        <w:rPr>
          <w:rFonts w:eastAsia="Times New Roman"/>
          <w:lang w:eastAsia="en-GB"/>
        </w:rPr>
      </w:pPr>
    </w:p>
    <w:p w14:paraId="3A68330D" w14:textId="1893F261" w:rsidR="2172E42B" w:rsidRDefault="2172E42B" w:rsidP="2172E42B">
      <w:pPr>
        <w:spacing w:after="0" w:line="240" w:lineRule="auto"/>
        <w:jc w:val="both"/>
        <w:rPr>
          <w:rFonts w:eastAsia="Times New Roman"/>
          <w:lang w:eastAsia="en-GB"/>
        </w:rPr>
      </w:pPr>
    </w:p>
    <w:p w14:paraId="34EF5A3F" w14:textId="60EADEF8" w:rsidR="2172E42B" w:rsidRDefault="2172E42B" w:rsidP="2172E42B">
      <w:pPr>
        <w:spacing w:after="0" w:line="240" w:lineRule="auto"/>
        <w:jc w:val="both"/>
        <w:rPr>
          <w:rFonts w:eastAsia="Times New Roman"/>
          <w:lang w:eastAsia="en-GB"/>
        </w:rPr>
      </w:pPr>
    </w:p>
    <w:p w14:paraId="18A9EA00" w14:textId="4D744558" w:rsidR="2172E42B" w:rsidRDefault="2172E42B" w:rsidP="2172E42B">
      <w:pPr>
        <w:spacing w:after="0" w:line="240" w:lineRule="auto"/>
        <w:jc w:val="both"/>
        <w:rPr>
          <w:rFonts w:eastAsia="Times New Roman"/>
          <w:lang w:eastAsia="en-GB"/>
        </w:rPr>
      </w:pPr>
    </w:p>
    <w:p w14:paraId="6E2F4513" w14:textId="07313BC6" w:rsidR="007A10DA" w:rsidRDefault="007A10DA" w:rsidP="2172E42B">
      <w:pPr>
        <w:spacing w:after="0" w:line="240" w:lineRule="auto"/>
        <w:jc w:val="both"/>
        <w:rPr>
          <w:rFonts w:eastAsia="Times New Roman"/>
          <w:lang w:eastAsia="en-GB"/>
        </w:rPr>
      </w:pPr>
    </w:p>
    <w:p w14:paraId="41EED445" w14:textId="1028F483" w:rsidR="2172E42B" w:rsidRDefault="2172E42B" w:rsidP="2172E42B">
      <w:pPr>
        <w:spacing w:after="0" w:line="240" w:lineRule="auto"/>
        <w:jc w:val="both"/>
        <w:rPr>
          <w:rFonts w:eastAsia="Times New Roman"/>
          <w:lang w:eastAsia="en-GB"/>
        </w:rPr>
      </w:pPr>
    </w:p>
    <w:p w14:paraId="41DE4B66" w14:textId="77777777" w:rsidR="006D17BA" w:rsidRDefault="006D17BA" w:rsidP="006D17BA">
      <w:pPr>
        <w:spacing w:after="0" w:line="240" w:lineRule="auto"/>
        <w:jc w:val="both"/>
        <w:rPr>
          <w:rFonts w:eastAsia="Times New Roman"/>
          <w:lang w:eastAsia="en-GB"/>
        </w:rPr>
      </w:pPr>
    </w:p>
    <w:p w14:paraId="55B1877E" w14:textId="75686B03" w:rsidR="00870D46" w:rsidRDefault="00870D46" w:rsidP="006D17BA">
      <w:pPr>
        <w:spacing w:after="0" w:line="240" w:lineRule="auto"/>
        <w:jc w:val="both"/>
        <w:rPr>
          <w:rFonts w:eastAsia="Times New Roman"/>
          <w:lang w:eastAsia="en-GB"/>
        </w:rPr>
      </w:pPr>
      <w:r>
        <w:rPr>
          <w:noProof/>
        </w:rPr>
        <w:drawing>
          <wp:inline distT="0" distB="0" distL="0" distR="0" wp14:anchorId="66A415F7" wp14:editId="3FEB91AD">
            <wp:extent cx="1394460" cy="464820"/>
            <wp:effectExtent l="0" t="0" r="0" b="0"/>
            <wp:docPr id="1580802738"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1142" name="Picture 210281142" descr="uwtsd-logo-bilingual"/>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4460" cy="464820"/>
                    </a:xfrm>
                    <a:prstGeom prst="rect">
                      <a:avLst/>
                    </a:prstGeom>
                  </pic:spPr>
                </pic:pic>
              </a:graphicData>
            </a:graphic>
          </wp:inline>
        </w:drawing>
      </w:r>
    </w:p>
    <w:p w14:paraId="787B57F7" w14:textId="6AABA3A3" w:rsidR="00D673B2" w:rsidRPr="00D673B2" w:rsidRDefault="00D673B2" w:rsidP="00870D46">
      <w:pPr>
        <w:pStyle w:val="Heading2"/>
        <w:jc w:val="both"/>
        <w:rPr>
          <w:rFonts w:eastAsia="Times New Roman"/>
          <w:lang w:eastAsia="en-GB"/>
        </w:rPr>
      </w:pPr>
      <w:bookmarkStart w:id="64" w:name="_Toc203047466"/>
      <w:r w:rsidRPr="00D673B2">
        <w:rPr>
          <w:rFonts w:eastAsia="Times New Roman"/>
          <w:lang w:eastAsia="en-GB"/>
        </w:rPr>
        <w:t>4.4</w:t>
      </w:r>
      <w:r w:rsidR="00A84CD9">
        <w:rPr>
          <w:rFonts w:eastAsia="Times New Roman"/>
          <w:lang w:eastAsia="en-GB"/>
        </w:rPr>
        <w:t xml:space="preserve"> </w:t>
      </w:r>
      <w:r w:rsidR="00A84CD9">
        <w:t>Analysis and Discussion of Results</w:t>
      </w:r>
      <w:bookmarkEnd w:id="64"/>
    </w:p>
    <w:p w14:paraId="0881251B" w14:textId="521204A0" w:rsidR="000C6169" w:rsidRPr="000C6169" w:rsidRDefault="000C6169" w:rsidP="00870D46">
      <w:pPr>
        <w:spacing w:before="100" w:beforeAutospacing="1" w:after="100" w:afterAutospacing="1" w:line="240" w:lineRule="auto"/>
        <w:jc w:val="both"/>
        <w:rPr>
          <w:rFonts w:ascii="Arial" w:eastAsia="Times New Roman" w:hAnsi="Arial" w:cs="Arial"/>
          <w:lang w:eastAsia="en-GB"/>
        </w:rPr>
      </w:pPr>
      <w:r w:rsidRPr="000C6169">
        <w:rPr>
          <w:rFonts w:ascii="Arial" w:eastAsia="Times New Roman" w:hAnsi="Arial" w:cs="Arial"/>
          <w:lang w:eastAsia="en-GB"/>
        </w:rPr>
        <w:t xml:space="preserve">Tesco’s corporate sustainability reports claim a 45% reduction in food waste across UK operations between 2016/17 and 2023/24 </w:t>
      </w:r>
      <w:sdt>
        <w:sdtPr>
          <w:rPr>
            <w:rFonts w:ascii="Arial" w:eastAsia="Times New Roman" w:hAnsi="Arial" w:cs="Arial"/>
            <w:lang w:eastAsia="en-GB"/>
          </w:rPr>
          <w:id w:val="233523212"/>
          <w:citation/>
        </w:sdtPr>
        <w:sdtContent>
          <w:r w:rsidR="009E1E3F">
            <w:rPr>
              <w:rFonts w:ascii="Arial" w:eastAsia="Times New Roman" w:hAnsi="Arial" w:cs="Arial"/>
              <w:lang w:eastAsia="en-GB"/>
            </w:rPr>
            <w:fldChar w:fldCharType="begin"/>
          </w:r>
          <w:r w:rsidR="009E1E3F">
            <w:rPr>
              <w:rFonts w:ascii="Arial" w:eastAsia="Times New Roman" w:hAnsi="Arial" w:cs="Arial"/>
              <w:lang w:eastAsia="en-GB"/>
            </w:rPr>
            <w:instrText xml:space="preserve"> CITATION Tes236 \l 2057 </w:instrText>
          </w:r>
          <w:r w:rsidR="009E1E3F">
            <w:rPr>
              <w:rFonts w:ascii="Arial" w:eastAsia="Times New Roman" w:hAnsi="Arial" w:cs="Arial"/>
              <w:lang w:eastAsia="en-GB"/>
            </w:rPr>
            <w:fldChar w:fldCharType="separate"/>
          </w:r>
          <w:r w:rsidR="00296D5F" w:rsidRPr="00296D5F">
            <w:rPr>
              <w:rFonts w:ascii="Arial" w:eastAsia="Times New Roman" w:hAnsi="Arial" w:cs="Arial"/>
              <w:noProof/>
              <w:lang w:eastAsia="en-GB"/>
            </w:rPr>
            <w:t>(Tesco, 2023)</w:t>
          </w:r>
          <w:r w:rsidR="009E1E3F">
            <w:rPr>
              <w:rFonts w:ascii="Arial" w:eastAsia="Times New Roman" w:hAnsi="Arial" w:cs="Arial"/>
              <w:lang w:eastAsia="en-GB"/>
            </w:rPr>
            <w:fldChar w:fldCharType="end"/>
          </w:r>
        </w:sdtContent>
      </w:sdt>
      <w:r w:rsidR="008A27A1">
        <w:rPr>
          <w:rFonts w:ascii="Arial" w:eastAsia="Times New Roman" w:hAnsi="Arial" w:cs="Arial"/>
          <w:lang w:eastAsia="en-GB"/>
        </w:rPr>
        <w:t xml:space="preserve">. </w:t>
      </w:r>
      <w:r w:rsidRPr="000C6169">
        <w:rPr>
          <w:rFonts w:ascii="Arial" w:eastAsia="Times New Roman" w:hAnsi="Arial" w:cs="Arial"/>
          <w:lang w:eastAsia="en-GB"/>
        </w:rPr>
        <w:t xml:space="preserve">Self-reported estimates from the Llanelli store broadly support this trend, with managers suggesting </w:t>
      </w:r>
      <w:r w:rsidR="00240AB7" w:rsidRPr="000C6169">
        <w:rPr>
          <w:rFonts w:ascii="Arial" w:eastAsia="Times New Roman" w:hAnsi="Arial" w:cs="Arial"/>
          <w:lang w:eastAsia="en-GB"/>
        </w:rPr>
        <w:t>a</w:t>
      </w:r>
      <w:r w:rsidRPr="000C6169">
        <w:rPr>
          <w:rFonts w:ascii="Arial" w:eastAsia="Times New Roman" w:hAnsi="Arial" w:cs="Arial"/>
          <w:lang w:eastAsia="en-GB"/>
        </w:rPr>
        <w:t xml:space="preserve"> 30–40% reduction in food waste over the past three years. </w:t>
      </w:r>
      <w:r w:rsidR="005422D6" w:rsidRPr="000C6169">
        <w:rPr>
          <w:rFonts w:ascii="Arial" w:eastAsia="Times New Roman" w:hAnsi="Arial" w:cs="Arial"/>
          <w:lang w:eastAsia="en-GB"/>
        </w:rPr>
        <w:t>P1</w:t>
      </w:r>
      <w:r w:rsidR="005422D6">
        <w:rPr>
          <w:rFonts w:ascii="Arial" w:eastAsia="Times New Roman" w:hAnsi="Arial" w:cs="Arial"/>
          <w:lang w:eastAsia="en-GB"/>
        </w:rPr>
        <w:t>M</w:t>
      </w:r>
      <w:r w:rsidR="005422D6" w:rsidRPr="000C6169">
        <w:rPr>
          <w:rFonts w:ascii="Arial" w:eastAsia="Times New Roman" w:hAnsi="Arial" w:cs="Arial"/>
          <w:lang w:eastAsia="en-GB"/>
        </w:rPr>
        <w:t xml:space="preserve"> </w:t>
      </w:r>
      <w:r w:rsidRPr="000C6169">
        <w:rPr>
          <w:rFonts w:ascii="Arial" w:eastAsia="Times New Roman" w:hAnsi="Arial" w:cs="Arial"/>
          <w:lang w:eastAsia="en-GB"/>
        </w:rPr>
        <w:t>explained, “</w:t>
      </w:r>
      <w:r w:rsidR="008A27A1">
        <w:rPr>
          <w:rFonts w:ascii="Arial" w:eastAsia="Times New Roman" w:hAnsi="Arial" w:cs="Arial"/>
          <w:lang w:eastAsia="en-GB"/>
        </w:rPr>
        <w:t>We</w:t>
      </w:r>
      <w:r w:rsidR="007C1362">
        <w:rPr>
          <w:rFonts w:ascii="Arial" w:eastAsia="Times New Roman" w:hAnsi="Arial" w:cs="Arial"/>
          <w:lang w:eastAsia="en-GB"/>
        </w:rPr>
        <w:t xml:space="preserve"> ha</w:t>
      </w:r>
      <w:r w:rsidRPr="000C6169">
        <w:rPr>
          <w:rFonts w:ascii="Arial" w:eastAsia="Times New Roman" w:hAnsi="Arial" w:cs="Arial"/>
          <w:lang w:eastAsia="en-GB"/>
        </w:rPr>
        <w:t>ve seen less food going to waste… the yellow stickers and donations make a big difference, bu</w:t>
      </w:r>
      <w:r w:rsidR="005422D6">
        <w:rPr>
          <w:rFonts w:ascii="Arial" w:eastAsia="Times New Roman" w:hAnsi="Arial" w:cs="Arial"/>
          <w:lang w:eastAsia="en-GB"/>
        </w:rPr>
        <w:t>t</w:t>
      </w:r>
      <w:r w:rsidRPr="000C6169">
        <w:rPr>
          <w:rFonts w:ascii="Arial" w:eastAsia="Times New Roman" w:hAnsi="Arial" w:cs="Arial"/>
          <w:lang w:eastAsia="en-GB"/>
        </w:rPr>
        <w:t xml:space="preserve"> sometimes products slip through because of delivery timings or staff availability”. This reflects operational challenges specific to local contexts, such as variable stock turnover, staffing levels, and logistics constraints, potentially limiting consistent implementation of national policies.</w:t>
      </w:r>
    </w:p>
    <w:p w14:paraId="798CC959" w14:textId="7B63E43A" w:rsidR="32C93965" w:rsidRDefault="32C93965" w:rsidP="32C93965">
      <w:pPr>
        <w:spacing w:beforeAutospacing="1" w:afterAutospacing="1" w:line="240" w:lineRule="auto"/>
        <w:jc w:val="both"/>
        <w:rPr>
          <w:rFonts w:ascii="Arial" w:eastAsia="Times New Roman" w:hAnsi="Arial" w:cs="Arial"/>
          <w:lang w:eastAsia="en-GB"/>
        </w:rPr>
      </w:pPr>
    </w:p>
    <w:p w14:paraId="5D792737" w14:textId="0179C793" w:rsidR="000C6169" w:rsidRPr="000C6169" w:rsidRDefault="000C6169" w:rsidP="00870D46">
      <w:pPr>
        <w:spacing w:before="100" w:beforeAutospacing="1" w:after="100" w:afterAutospacing="1" w:line="240" w:lineRule="auto"/>
        <w:jc w:val="both"/>
        <w:rPr>
          <w:rFonts w:ascii="Arial" w:eastAsia="Times New Roman" w:hAnsi="Arial" w:cs="Arial"/>
          <w:lang w:eastAsia="en-GB"/>
        </w:rPr>
      </w:pPr>
      <w:r w:rsidRPr="000C6169">
        <w:rPr>
          <w:rFonts w:ascii="Arial" w:eastAsia="Times New Roman" w:hAnsi="Arial" w:cs="Arial"/>
          <w:lang w:eastAsia="en-GB"/>
        </w:rPr>
        <w:t xml:space="preserve">Media and independent ratings provide mixed reviews. For example, Adams </w:t>
      </w:r>
      <w:sdt>
        <w:sdtPr>
          <w:rPr>
            <w:rFonts w:ascii="Arial" w:eastAsia="Times New Roman" w:hAnsi="Arial" w:cs="Arial"/>
            <w:lang w:eastAsia="en-GB"/>
          </w:rPr>
          <w:id w:val="-988250298"/>
          <w:citation/>
        </w:sdtPr>
        <w:sdtContent>
          <w:r w:rsidR="00FE245D">
            <w:rPr>
              <w:rFonts w:ascii="Arial" w:eastAsia="Times New Roman" w:hAnsi="Arial" w:cs="Arial"/>
              <w:lang w:eastAsia="en-GB"/>
            </w:rPr>
            <w:fldChar w:fldCharType="begin"/>
          </w:r>
          <w:r w:rsidR="00FE245D">
            <w:rPr>
              <w:rFonts w:ascii="Arial" w:eastAsia="Times New Roman" w:hAnsi="Arial" w:cs="Arial"/>
              <w:lang w:eastAsia="en-GB"/>
            </w:rPr>
            <w:instrText xml:space="preserve">CITATION Car22 \n  \t  \l 2057 </w:instrText>
          </w:r>
          <w:r w:rsidR="00FE245D">
            <w:rPr>
              <w:rFonts w:ascii="Arial" w:eastAsia="Times New Roman" w:hAnsi="Arial" w:cs="Arial"/>
              <w:lang w:eastAsia="en-GB"/>
            </w:rPr>
            <w:fldChar w:fldCharType="separate"/>
          </w:r>
          <w:r w:rsidR="00296D5F" w:rsidRPr="00296D5F">
            <w:rPr>
              <w:rFonts w:ascii="Arial" w:eastAsia="Times New Roman" w:hAnsi="Arial" w:cs="Arial"/>
              <w:noProof/>
              <w:lang w:eastAsia="en-GB"/>
            </w:rPr>
            <w:t>(2022)</w:t>
          </w:r>
          <w:r w:rsidR="00FE245D">
            <w:rPr>
              <w:rFonts w:ascii="Arial" w:eastAsia="Times New Roman" w:hAnsi="Arial" w:cs="Arial"/>
              <w:lang w:eastAsia="en-GB"/>
            </w:rPr>
            <w:fldChar w:fldCharType="end"/>
          </w:r>
        </w:sdtContent>
      </w:sdt>
      <w:r w:rsidR="00FE245D">
        <w:rPr>
          <w:rFonts w:ascii="Arial" w:eastAsia="Times New Roman" w:hAnsi="Arial" w:cs="Arial"/>
          <w:lang w:eastAsia="en-GB"/>
        </w:rPr>
        <w:t xml:space="preserve"> </w:t>
      </w:r>
      <w:r w:rsidRPr="000C6169">
        <w:rPr>
          <w:rFonts w:ascii="Arial" w:eastAsia="Times New Roman" w:hAnsi="Arial" w:cs="Arial"/>
          <w:lang w:eastAsia="en-GB"/>
        </w:rPr>
        <w:t>highlighted discrepancies between Tesco’s claims and actual environmental impact, suggesting risks of greenwashing, which Llanelli staff indirectly echoed through descriptions of day-to-day operational difficulties. Industry benchmarks such as WRAP UK’s food waste targets also indicate room for improvement, particularly in upstream supplier-level waste reduction and packaging innovations.</w:t>
      </w:r>
    </w:p>
    <w:p w14:paraId="0BE261D8" w14:textId="4DFAF3C4" w:rsidR="000C6169" w:rsidRPr="000C6169" w:rsidRDefault="007C1362" w:rsidP="00870D46">
      <w:pPr>
        <w:pStyle w:val="Heading3"/>
        <w:jc w:val="both"/>
        <w:rPr>
          <w:rFonts w:eastAsia="Times New Roman"/>
          <w:lang w:eastAsia="en-GB"/>
        </w:rPr>
      </w:pPr>
      <w:bookmarkStart w:id="65" w:name="_Toc203047467"/>
      <w:r>
        <w:rPr>
          <w:rFonts w:eastAsia="Times New Roman"/>
          <w:lang w:eastAsia="en-GB"/>
        </w:rPr>
        <w:t xml:space="preserve">4.4.1 </w:t>
      </w:r>
      <w:r w:rsidR="000C6169" w:rsidRPr="000C6169">
        <w:rPr>
          <w:rFonts w:eastAsia="Times New Roman"/>
          <w:lang w:eastAsia="en-GB"/>
        </w:rPr>
        <w:t>Alignment with Sustainability Frameworks</w:t>
      </w:r>
      <w:bookmarkEnd w:id="65"/>
    </w:p>
    <w:p w14:paraId="06D04E6C" w14:textId="77777777" w:rsidR="000C6169" w:rsidRPr="000C6169" w:rsidRDefault="000C6169" w:rsidP="00870D46">
      <w:pPr>
        <w:spacing w:before="100" w:beforeAutospacing="1" w:after="100" w:afterAutospacing="1" w:line="240" w:lineRule="auto"/>
        <w:jc w:val="both"/>
        <w:rPr>
          <w:rFonts w:ascii="Arial" w:eastAsia="Times New Roman" w:hAnsi="Arial" w:cs="Arial"/>
          <w:lang w:eastAsia="en-GB"/>
        </w:rPr>
      </w:pPr>
      <w:r w:rsidRPr="000C6169">
        <w:rPr>
          <w:rFonts w:ascii="Arial" w:eastAsia="Times New Roman" w:hAnsi="Arial" w:cs="Arial"/>
          <w:lang w:eastAsia="en-GB"/>
        </w:rPr>
        <w:t>Tesco Llanelli’s initiatives reflect the Triple Bottom Line approach, delivering economic benefits via discounted sales, environmental gains through waste reduction, and social contributions through food donations. However, the integration of social and environmental dimensions remains uneven, as operational constraints often limit the broader impact of these initiatives.</w:t>
      </w:r>
    </w:p>
    <w:p w14:paraId="51080486" w14:textId="35A18397" w:rsidR="561DC985" w:rsidRDefault="561DC985" w:rsidP="561DC985">
      <w:pPr>
        <w:spacing w:beforeAutospacing="1" w:afterAutospacing="1" w:line="240" w:lineRule="auto"/>
        <w:jc w:val="both"/>
        <w:rPr>
          <w:rFonts w:ascii="Arial" w:eastAsia="Times New Roman" w:hAnsi="Arial" w:cs="Arial"/>
          <w:lang w:eastAsia="en-GB"/>
        </w:rPr>
      </w:pPr>
    </w:p>
    <w:p w14:paraId="005D4C7F" w14:textId="4BE6A687" w:rsidR="000C6169" w:rsidRPr="000C6169" w:rsidRDefault="000C6169" w:rsidP="00870D46">
      <w:pPr>
        <w:spacing w:before="100" w:beforeAutospacing="1" w:after="100" w:afterAutospacing="1" w:line="240" w:lineRule="auto"/>
        <w:jc w:val="both"/>
        <w:rPr>
          <w:rFonts w:ascii="Arial" w:eastAsia="Times New Roman" w:hAnsi="Arial" w:cs="Arial"/>
          <w:lang w:eastAsia="en-GB"/>
        </w:rPr>
      </w:pPr>
      <w:r w:rsidRPr="000C6169">
        <w:rPr>
          <w:rFonts w:ascii="Arial" w:eastAsia="Times New Roman" w:hAnsi="Arial" w:cs="Arial"/>
          <w:lang w:eastAsia="en-GB"/>
        </w:rPr>
        <w:t xml:space="preserve">Similarly, within the CSR framework, Tesco demonstrates legal compliance and ethical responsibilities through recycling and waste management practices, while philanthropic contributions are visible in food donation programmes. </w:t>
      </w:r>
      <w:r w:rsidR="00326D98">
        <w:rPr>
          <w:rFonts w:ascii="Arial" w:eastAsia="Times New Roman" w:hAnsi="Arial" w:cs="Arial"/>
          <w:lang w:eastAsia="en-GB"/>
        </w:rPr>
        <w:t>C</w:t>
      </w:r>
      <w:r w:rsidRPr="000C6169">
        <w:rPr>
          <w:rFonts w:ascii="Arial" w:eastAsia="Times New Roman" w:hAnsi="Arial" w:cs="Arial"/>
          <w:lang w:eastAsia="en-GB"/>
        </w:rPr>
        <w:t>onsistent with Carroll’s (1999) critique, the depth of stakeholder engagement and operationalisation of these commitments remain areas for development.</w:t>
      </w:r>
    </w:p>
    <w:p w14:paraId="164C4DA6" w14:textId="1A9DC29A" w:rsidR="000C6169" w:rsidRPr="000C6169" w:rsidRDefault="00A84CD9" w:rsidP="00870D46">
      <w:pPr>
        <w:pStyle w:val="Heading3"/>
        <w:jc w:val="both"/>
        <w:rPr>
          <w:rFonts w:eastAsia="Times New Roman"/>
          <w:lang w:eastAsia="en-GB"/>
        </w:rPr>
      </w:pPr>
      <w:bookmarkStart w:id="66" w:name="_Toc203047468"/>
      <w:r>
        <w:rPr>
          <w:rFonts w:eastAsia="Times New Roman"/>
          <w:lang w:eastAsia="en-GB"/>
        </w:rPr>
        <w:t xml:space="preserve">4.4.2 </w:t>
      </w:r>
      <w:r w:rsidR="000C6169" w:rsidRPr="000C6169">
        <w:rPr>
          <w:rFonts w:eastAsia="Times New Roman"/>
          <w:lang w:eastAsia="en-GB"/>
        </w:rPr>
        <w:t>Practical Challenges in Waste Reduction</w:t>
      </w:r>
      <w:bookmarkEnd w:id="66"/>
    </w:p>
    <w:p w14:paraId="084BA4EA" w14:textId="1E8DA2C0" w:rsidR="000C6169" w:rsidRPr="000C6169" w:rsidRDefault="000C6169" w:rsidP="00870D46">
      <w:pPr>
        <w:spacing w:before="100" w:beforeAutospacing="1" w:after="100" w:afterAutospacing="1" w:line="240" w:lineRule="auto"/>
        <w:jc w:val="both"/>
        <w:rPr>
          <w:rFonts w:ascii="Arial" w:eastAsia="Times New Roman" w:hAnsi="Arial" w:cs="Arial"/>
          <w:lang w:eastAsia="en-GB"/>
        </w:rPr>
      </w:pPr>
      <w:r w:rsidRPr="000C6169">
        <w:rPr>
          <w:rFonts w:ascii="Arial" w:eastAsia="Times New Roman" w:hAnsi="Arial" w:cs="Arial"/>
          <w:lang w:eastAsia="en-GB"/>
        </w:rPr>
        <w:t xml:space="preserve">Logistical and operational constraints – including limited staff time, unpredictable supply chain schedules, and insufficient tracking systems – present significant barriers to achieving Tesco’s sustainability goals at the store level. These findings </w:t>
      </w:r>
      <w:r w:rsidR="00B04351">
        <w:rPr>
          <w:rFonts w:ascii="Arial" w:eastAsia="Times New Roman" w:hAnsi="Arial" w:cs="Arial"/>
          <w:lang w:eastAsia="en-GB"/>
        </w:rPr>
        <w:t>are supported</w:t>
      </w:r>
      <w:r w:rsidR="00974721">
        <w:rPr>
          <w:rFonts w:ascii="Arial" w:eastAsia="Times New Roman" w:hAnsi="Arial" w:cs="Arial"/>
          <w:lang w:eastAsia="en-GB"/>
        </w:rPr>
        <w:t xml:space="preserve"> by Gupta </w:t>
      </w:r>
      <w:r w:rsidRPr="000C6169">
        <w:rPr>
          <w:rFonts w:ascii="Arial" w:eastAsia="Times New Roman" w:hAnsi="Arial" w:cs="Arial"/>
          <w:lang w:eastAsia="en-GB"/>
        </w:rPr>
        <w:t xml:space="preserve"> </w:t>
      </w:r>
      <w:sdt>
        <w:sdtPr>
          <w:rPr>
            <w:rFonts w:ascii="Arial" w:eastAsia="Times New Roman" w:hAnsi="Arial" w:cs="Arial"/>
            <w:lang w:eastAsia="en-GB"/>
          </w:rPr>
          <w:id w:val="-357583497"/>
          <w:citation/>
        </w:sdtPr>
        <w:sdtContent>
          <w:r w:rsidR="00974721">
            <w:rPr>
              <w:rFonts w:ascii="Arial" w:eastAsia="Times New Roman" w:hAnsi="Arial" w:cs="Arial"/>
              <w:lang w:eastAsia="en-GB"/>
            </w:rPr>
            <w:fldChar w:fldCharType="begin"/>
          </w:r>
          <w:r w:rsidR="00974721">
            <w:rPr>
              <w:rFonts w:ascii="Arial" w:eastAsia="Times New Roman" w:hAnsi="Arial" w:cs="Arial"/>
              <w:lang w:eastAsia="en-GB"/>
            </w:rPr>
            <w:instrText xml:space="preserve">CITATION Ady22 \n  \t  \l 2057 </w:instrText>
          </w:r>
          <w:r w:rsidR="00974721">
            <w:rPr>
              <w:rFonts w:ascii="Arial" w:eastAsia="Times New Roman" w:hAnsi="Arial" w:cs="Arial"/>
              <w:lang w:eastAsia="en-GB"/>
            </w:rPr>
            <w:fldChar w:fldCharType="separate"/>
          </w:r>
          <w:r w:rsidR="00296D5F" w:rsidRPr="00296D5F">
            <w:rPr>
              <w:rFonts w:ascii="Arial" w:eastAsia="Times New Roman" w:hAnsi="Arial" w:cs="Arial"/>
              <w:noProof/>
              <w:lang w:eastAsia="en-GB"/>
            </w:rPr>
            <w:t>(2022)</w:t>
          </w:r>
          <w:r w:rsidR="00974721">
            <w:rPr>
              <w:rFonts w:ascii="Arial" w:eastAsia="Times New Roman" w:hAnsi="Arial" w:cs="Arial"/>
              <w:lang w:eastAsia="en-GB"/>
            </w:rPr>
            <w:fldChar w:fldCharType="end"/>
          </w:r>
        </w:sdtContent>
      </w:sdt>
      <w:r w:rsidR="00974721">
        <w:rPr>
          <w:rFonts w:ascii="Arial" w:eastAsia="Times New Roman" w:hAnsi="Arial" w:cs="Arial"/>
          <w:lang w:eastAsia="en-GB"/>
        </w:rPr>
        <w:t xml:space="preserve"> </w:t>
      </w:r>
      <w:r w:rsidRPr="000C6169">
        <w:rPr>
          <w:rFonts w:ascii="Arial" w:eastAsia="Times New Roman" w:hAnsi="Arial" w:cs="Arial"/>
          <w:lang w:eastAsia="en-GB"/>
        </w:rPr>
        <w:t>who argue that the scalability of sustainability practices in retail is undermined by daily operational pressures.</w:t>
      </w:r>
    </w:p>
    <w:p w14:paraId="59024B0D" w14:textId="3E3A1832" w:rsidR="000C6169" w:rsidRPr="000C6169" w:rsidRDefault="00A84CD9" w:rsidP="00870D46">
      <w:pPr>
        <w:pStyle w:val="Heading3"/>
        <w:jc w:val="both"/>
        <w:rPr>
          <w:rFonts w:eastAsia="Times New Roman"/>
          <w:lang w:eastAsia="en-GB"/>
        </w:rPr>
      </w:pPr>
      <w:bookmarkStart w:id="67" w:name="_Toc203047469"/>
      <w:r>
        <w:rPr>
          <w:rFonts w:eastAsia="Times New Roman"/>
          <w:lang w:eastAsia="en-GB"/>
        </w:rPr>
        <w:t xml:space="preserve">4.4.3 </w:t>
      </w:r>
      <w:r w:rsidR="000C6169" w:rsidRPr="000C6169">
        <w:rPr>
          <w:rFonts w:eastAsia="Times New Roman"/>
          <w:lang w:eastAsia="en-GB"/>
        </w:rPr>
        <w:t>Stakeholder Perceptions and Motivations</w:t>
      </w:r>
      <w:bookmarkEnd w:id="67"/>
    </w:p>
    <w:p w14:paraId="48061DE6" w14:textId="149868DE" w:rsidR="000C6169" w:rsidRPr="006D17BA" w:rsidRDefault="000C6169" w:rsidP="00870D46">
      <w:pPr>
        <w:spacing w:before="100" w:beforeAutospacing="1" w:after="100" w:afterAutospacing="1" w:line="240" w:lineRule="auto"/>
        <w:jc w:val="both"/>
        <w:rPr>
          <w:rFonts w:ascii="Arial" w:eastAsia="Times New Roman" w:hAnsi="Arial" w:cs="Arial"/>
          <w:lang w:eastAsia="en-GB"/>
        </w:rPr>
      </w:pPr>
      <w:r w:rsidRPr="006D17BA">
        <w:rPr>
          <w:rFonts w:ascii="Arial" w:eastAsia="Times New Roman" w:hAnsi="Arial" w:cs="Arial"/>
          <w:lang w:eastAsia="en-GB"/>
        </w:rPr>
        <w:t xml:space="preserve">Both employees and customers expressed general support for Tesco’s sustainability efforts but emphasised the need for clearer communication, more frequent training </w:t>
      </w:r>
      <w:r w:rsidR="00505BB0" w:rsidRPr="006D17BA">
        <w:rPr>
          <w:rFonts w:ascii="Arial" w:eastAsia="Times New Roman" w:hAnsi="Arial" w:cs="Arial"/>
          <w:lang w:eastAsia="en-GB"/>
        </w:rPr>
        <w:t>Community</w:t>
      </w:r>
      <w:r w:rsidRPr="006D17BA">
        <w:rPr>
          <w:rFonts w:ascii="Arial" w:eastAsia="Times New Roman" w:hAnsi="Arial" w:cs="Arial"/>
          <w:lang w:eastAsia="en-GB"/>
        </w:rPr>
        <w:t xml:space="preserve"> Champions programme</w:t>
      </w:r>
      <w:sdt>
        <w:sdtPr>
          <w:rPr>
            <w:rFonts w:ascii="Arial" w:eastAsia="Times New Roman" w:hAnsi="Arial" w:cs="Arial"/>
            <w:lang w:eastAsia="en-GB"/>
          </w:rPr>
          <w:id w:val="-118607637"/>
          <w:citation/>
        </w:sdtPr>
        <w:sdtContent>
          <w:r w:rsidR="00505BB0" w:rsidRPr="006D17BA">
            <w:rPr>
              <w:rFonts w:ascii="Arial" w:eastAsia="Times New Roman" w:hAnsi="Arial" w:cs="Arial"/>
              <w:lang w:eastAsia="en-GB"/>
            </w:rPr>
            <w:fldChar w:fldCharType="begin"/>
          </w:r>
          <w:r w:rsidR="00505BB0" w:rsidRPr="006D17BA">
            <w:rPr>
              <w:rFonts w:ascii="Arial" w:eastAsia="Times New Roman" w:hAnsi="Arial" w:cs="Arial"/>
              <w:lang w:eastAsia="en-GB"/>
            </w:rPr>
            <w:instrText xml:space="preserve">CITATION TES25 \t  \l 2057 </w:instrText>
          </w:r>
          <w:r w:rsidR="00505BB0" w:rsidRPr="006D17BA">
            <w:rPr>
              <w:rFonts w:ascii="Arial" w:eastAsia="Times New Roman" w:hAnsi="Arial" w:cs="Arial"/>
              <w:lang w:eastAsia="en-GB"/>
            </w:rPr>
            <w:fldChar w:fldCharType="separate"/>
          </w:r>
          <w:r w:rsidR="00296D5F">
            <w:rPr>
              <w:rFonts w:ascii="Arial" w:eastAsia="Times New Roman" w:hAnsi="Arial" w:cs="Arial"/>
              <w:noProof/>
              <w:lang w:eastAsia="en-GB"/>
            </w:rPr>
            <w:t xml:space="preserve"> </w:t>
          </w:r>
          <w:r w:rsidR="00296D5F" w:rsidRPr="00296D5F">
            <w:rPr>
              <w:rFonts w:ascii="Arial" w:eastAsia="Times New Roman" w:hAnsi="Arial" w:cs="Arial"/>
              <w:noProof/>
              <w:lang w:eastAsia="en-GB"/>
            </w:rPr>
            <w:t>(TESCO, 2025)</w:t>
          </w:r>
          <w:r w:rsidR="00505BB0" w:rsidRPr="006D17BA">
            <w:rPr>
              <w:rFonts w:ascii="Arial" w:eastAsia="Times New Roman" w:hAnsi="Arial" w:cs="Arial"/>
              <w:lang w:eastAsia="en-GB"/>
            </w:rPr>
            <w:fldChar w:fldCharType="end"/>
          </w:r>
        </w:sdtContent>
      </w:sdt>
      <w:r w:rsidRPr="006D17BA">
        <w:rPr>
          <w:rFonts w:ascii="Arial" w:eastAsia="Times New Roman" w:hAnsi="Arial" w:cs="Arial"/>
          <w:lang w:eastAsia="en-GB"/>
        </w:rPr>
        <w:t xml:space="preserve">, and incentives to enhance participation. This reflects Freeman’s </w:t>
      </w:r>
      <w:sdt>
        <w:sdtPr>
          <w:rPr>
            <w:rFonts w:ascii="Arial" w:eastAsia="Times New Roman" w:hAnsi="Arial" w:cs="Arial"/>
            <w:lang w:eastAsia="en-GB"/>
          </w:rPr>
          <w:id w:val="1657338571"/>
          <w:citation/>
        </w:sdtPr>
        <w:sdtContent>
          <w:r w:rsidR="00505BB0" w:rsidRPr="006D17BA">
            <w:rPr>
              <w:rFonts w:ascii="Arial" w:eastAsia="Times New Roman" w:hAnsi="Arial" w:cs="Arial"/>
              <w:lang w:eastAsia="en-GB"/>
            </w:rPr>
            <w:fldChar w:fldCharType="begin"/>
          </w:r>
          <w:r w:rsidR="00505BB0" w:rsidRPr="006D17BA">
            <w:rPr>
              <w:rFonts w:ascii="Arial" w:eastAsia="Times New Roman" w:hAnsi="Arial" w:cs="Arial"/>
              <w:lang w:eastAsia="en-GB"/>
            </w:rPr>
            <w:instrText xml:space="preserve">CITATION Edw84 \n  \t  \l 2057 </w:instrText>
          </w:r>
          <w:r w:rsidR="00505BB0" w:rsidRPr="006D17BA">
            <w:rPr>
              <w:rFonts w:ascii="Arial" w:eastAsia="Times New Roman" w:hAnsi="Arial" w:cs="Arial"/>
              <w:lang w:eastAsia="en-GB"/>
            </w:rPr>
            <w:fldChar w:fldCharType="separate"/>
          </w:r>
          <w:r w:rsidR="00296D5F" w:rsidRPr="00296D5F">
            <w:rPr>
              <w:rFonts w:ascii="Arial" w:eastAsia="Times New Roman" w:hAnsi="Arial" w:cs="Arial"/>
              <w:noProof/>
              <w:lang w:eastAsia="en-GB"/>
            </w:rPr>
            <w:t>(1984)</w:t>
          </w:r>
          <w:r w:rsidR="00505BB0" w:rsidRPr="006D17BA">
            <w:rPr>
              <w:rFonts w:ascii="Arial" w:eastAsia="Times New Roman" w:hAnsi="Arial" w:cs="Arial"/>
              <w:lang w:eastAsia="en-GB"/>
            </w:rPr>
            <w:fldChar w:fldCharType="end"/>
          </w:r>
        </w:sdtContent>
      </w:sdt>
      <w:r w:rsidR="00505BB0" w:rsidRPr="006D17BA">
        <w:rPr>
          <w:rFonts w:ascii="Arial" w:eastAsia="Times New Roman" w:hAnsi="Arial" w:cs="Arial"/>
          <w:lang w:eastAsia="en-GB"/>
        </w:rPr>
        <w:t xml:space="preserve"> </w:t>
      </w:r>
      <w:r w:rsidRPr="006D17BA">
        <w:rPr>
          <w:rFonts w:ascii="Arial" w:eastAsia="Times New Roman" w:hAnsi="Arial" w:cs="Arial"/>
          <w:lang w:eastAsia="en-GB"/>
        </w:rPr>
        <w:t>stakeholder theory, which highlights meaningful engagement as essential for aligning corporate sustainability goals with stakeholder values.</w:t>
      </w:r>
    </w:p>
    <w:p w14:paraId="2DB5ED5A" w14:textId="01D6F90A" w:rsidR="000C6169" w:rsidRPr="006D17BA" w:rsidRDefault="00A84CD9" w:rsidP="00870D46">
      <w:pPr>
        <w:pStyle w:val="Heading3"/>
        <w:jc w:val="both"/>
        <w:rPr>
          <w:rFonts w:ascii="Arial" w:eastAsia="Times New Roman" w:hAnsi="Arial" w:cs="Arial"/>
          <w:sz w:val="24"/>
          <w:szCs w:val="24"/>
          <w:lang w:eastAsia="en-GB"/>
        </w:rPr>
      </w:pPr>
      <w:bookmarkStart w:id="68" w:name="_Toc203047470"/>
      <w:r w:rsidRPr="006D17BA">
        <w:rPr>
          <w:rFonts w:ascii="Arial" w:eastAsia="Times New Roman" w:hAnsi="Arial" w:cs="Arial"/>
          <w:sz w:val="24"/>
          <w:szCs w:val="24"/>
          <w:lang w:eastAsia="en-GB"/>
        </w:rPr>
        <w:t xml:space="preserve">4.4.4 </w:t>
      </w:r>
      <w:r w:rsidR="000C6169" w:rsidRPr="006D17BA">
        <w:rPr>
          <w:rFonts w:ascii="Arial" w:eastAsia="Times New Roman" w:hAnsi="Arial" w:cs="Arial"/>
          <w:sz w:val="24"/>
          <w:szCs w:val="24"/>
          <w:lang w:eastAsia="en-GB"/>
        </w:rPr>
        <w:t>Implications for Tesco’s Sustainability Strategy</w:t>
      </w:r>
      <w:bookmarkEnd w:id="68"/>
    </w:p>
    <w:p w14:paraId="375F65A5" w14:textId="77777777" w:rsidR="000C6169" w:rsidRPr="006D17BA" w:rsidRDefault="000C6169" w:rsidP="00870D46">
      <w:pPr>
        <w:spacing w:before="100" w:beforeAutospacing="1" w:after="100" w:afterAutospacing="1" w:line="240" w:lineRule="auto"/>
        <w:jc w:val="both"/>
        <w:rPr>
          <w:rFonts w:ascii="Arial" w:eastAsia="Times New Roman" w:hAnsi="Arial" w:cs="Arial"/>
          <w:lang w:eastAsia="en-GB"/>
        </w:rPr>
      </w:pPr>
      <w:r w:rsidRPr="006D17BA">
        <w:rPr>
          <w:rFonts w:ascii="Arial" w:eastAsia="Times New Roman" w:hAnsi="Arial" w:cs="Arial"/>
          <w:lang w:eastAsia="en-GB"/>
        </w:rPr>
        <w:t>To strengthen its sustainability performance at Llanelli, Tesco should consider enhancing waste tracking systems, increasing the frequency and scope of employee training, improving customer education initiatives, and introducing incentive schemes to motivate behaviour change. Moreover, greater transparency in sustainability reporting and independent verification of claims would enhance credibility and stakeholder trust, addressing criticisms around potential greenwashing.</w:t>
      </w:r>
    </w:p>
    <w:p w14:paraId="43868D39" w14:textId="5E3092EB" w:rsidR="00D673B2" w:rsidRPr="006D17BA" w:rsidRDefault="00D673B2" w:rsidP="00870D46">
      <w:pPr>
        <w:spacing w:after="0" w:line="240" w:lineRule="auto"/>
        <w:jc w:val="both"/>
        <w:rPr>
          <w:rFonts w:ascii="Arial" w:eastAsia="Times New Roman" w:hAnsi="Arial" w:cs="Arial"/>
          <w:lang w:eastAsia="en-GB"/>
        </w:rPr>
      </w:pPr>
    </w:p>
    <w:p w14:paraId="1BE4AC3C" w14:textId="4C8A6485" w:rsidR="00D673B2" w:rsidRPr="006D17BA" w:rsidRDefault="00D673B2" w:rsidP="00870D46">
      <w:pPr>
        <w:pStyle w:val="Heading2"/>
        <w:jc w:val="both"/>
        <w:rPr>
          <w:rFonts w:ascii="Arial" w:hAnsi="Arial" w:cs="Arial"/>
          <w:sz w:val="24"/>
          <w:szCs w:val="24"/>
        </w:rPr>
      </w:pPr>
      <w:bookmarkStart w:id="69" w:name="_Toc203047471"/>
      <w:r w:rsidRPr="006D17BA">
        <w:rPr>
          <w:rFonts w:ascii="Arial" w:hAnsi="Arial" w:cs="Arial"/>
          <w:sz w:val="24"/>
          <w:szCs w:val="24"/>
        </w:rPr>
        <w:t>4.</w:t>
      </w:r>
      <w:r w:rsidR="00A84CD9" w:rsidRPr="006D17BA">
        <w:rPr>
          <w:rFonts w:ascii="Arial" w:hAnsi="Arial" w:cs="Arial"/>
          <w:sz w:val="24"/>
          <w:szCs w:val="24"/>
        </w:rPr>
        <w:t>5</w:t>
      </w:r>
      <w:r w:rsidRPr="006D17BA">
        <w:rPr>
          <w:rFonts w:ascii="Arial" w:hAnsi="Arial" w:cs="Arial"/>
          <w:sz w:val="24"/>
          <w:szCs w:val="24"/>
        </w:rPr>
        <w:t xml:space="preserve"> </w:t>
      </w:r>
      <w:r w:rsidR="00A84CD9" w:rsidRPr="006D17BA">
        <w:rPr>
          <w:rFonts w:ascii="Arial" w:hAnsi="Arial" w:cs="Arial"/>
          <w:sz w:val="24"/>
          <w:szCs w:val="24"/>
        </w:rPr>
        <w:t>Conclusion</w:t>
      </w:r>
      <w:bookmarkEnd w:id="69"/>
    </w:p>
    <w:p w14:paraId="2EB03C2F" w14:textId="77777777" w:rsidR="00D673B2" w:rsidRPr="006D17BA" w:rsidRDefault="00D673B2" w:rsidP="00870D46">
      <w:pPr>
        <w:spacing w:before="100" w:beforeAutospacing="1" w:after="100" w:afterAutospacing="1" w:line="240" w:lineRule="auto"/>
        <w:jc w:val="both"/>
        <w:rPr>
          <w:rFonts w:ascii="Arial" w:eastAsia="Times New Roman" w:hAnsi="Arial" w:cs="Arial"/>
          <w:lang w:eastAsia="en-GB"/>
        </w:rPr>
      </w:pPr>
      <w:r w:rsidRPr="006D17BA">
        <w:rPr>
          <w:rFonts w:ascii="Arial" w:eastAsia="Times New Roman" w:hAnsi="Arial" w:cs="Arial"/>
          <w:lang w:eastAsia="en-GB"/>
        </w:rPr>
        <w:t>This chapter has presented a detailed analysis of qualitative data collected from Tesco Llanelli managers, staff, and customers, triangulated with secondary data sources. The findings highlight both the strengths and challenges of Tesco’s waste recycling and food waste management practices at the store level.</w:t>
      </w:r>
    </w:p>
    <w:p w14:paraId="4293884A" w14:textId="35C88B35" w:rsidR="265B6DDD" w:rsidRDefault="265B6DDD" w:rsidP="265B6DDD">
      <w:pPr>
        <w:spacing w:beforeAutospacing="1" w:afterAutospacing="1" w:line="240" w:lineRule="auto"/>
        <w:jc w:val="both"/>
        <w:rPr>
          <w:rFonts w:ascii="Arial" w:eastAsia="Times New Roman" w:hAnsi="Arial" w:cs="Arial"/>
          <w:lang w:eastAsia="en-GB"/>
        </w:rPr>
      </w:pPr>
    </w:p>
    <w:p w14:paraId="3A01AE5E" w14:textId="77777777" w:rsidR="00D673B2" w:rsidRPr="006D17BA" w:rsidRDefault="00D673B2" w:rsidP="00870D46">
      <w:pPr>
        <w:spacing w:before="100" w:beforeAutospacing="1" w:after="100" w:afterAutospacing="1" w:line="240" w:lineRule="auto"/>
        <w:jc w:val="both"/>
        <w:rPr>
          <w:rFonts w:ascii="Arial" w:eastAsia="Times New Roman" w:hAnsi="Arial" w:cs="Arial"/>
          <w:lang w:eastAsia="en-GB"/>
        </w:rPr>
      </w:pPr>
      <w:r w:rsidRPr="006D17BA">
        <w:rPr>
          <w:rFonts w:ascii="Arial" w:eastAsia="Times New Roman" w:hAnsi="Arial" w:cs="Arial"/>
          <w:lang w:eastAsia="en-GB"/>
        </w:rPr>
        <w:t>While initiatives such as the yellow sticker scheme and in-store recycling bins are positively perceived, operational constraints and stakeholder engagement gaps limit overall effectiveness. Customers express willingness to participate more actively if supported by incentives and education.</w:t>
      </w:r>
    </w:p>
    <w:p w14:paraId="425FB80E" w14:textId="3EB6FD22" w:rsidR="265B6DDD" w:rsidRDefault="265B6DDD" w:rsidP="265B6DDD">
      <w:pPr>
        <w:spacing w:beforeAutospacing="1" w:afterAutospacing="1" w:line="240" w:lineRule="auto"/>
        <w:jc w:val="both"/>
        <w:rPr>
          <w:rFonts w:ascii="Arial" w:eastAsia="Times New Roman" w:hAnsi="Arial" w:cs="Arial"/>
          <w:lang w:eastAsia="en-GB"/>
        </w:rPr>
      </w:pPr>
    </w:p>
    <w:p w14:paraId="6D8B1713" w14:textId="77777777" w:rsidR="00D673B2" w:rsidRPr="006D17BA" w:rsidRDefault="00D673B2" w:rsidP="00870D46">
      <w:pPr>
        <w:spacing w:before="100" w:beforeAutospacing="1" w:after="100" w:afterAutospacing="1" w:line="240" w:lineRule="auto"/>
        <w:jc w:val="both"/>
        <w:rPr>
          <w:rFonts w:ascii="Arial" w:eastAsia="Times New Roman" w:hAnsi="Arial" w:cs="Arial"/>
          <w:lang w:eastAsia="en-GB"/>
        </w:rPr>
      </w:pPr>
      <w:r w:rsidRPr="006D17BA">
        <w:rPr>
          <w:rFonts w:ascii="Arial" w:eastAsia="Times New Roman" w:hAnsi="Arial" w:cs="Arial"/>
          <w:lang w:eastAsia="en-GB"/>
        </w:rPr>
        <w:t>The chapter critically synthesised findings with sustainability theories and literature, providing a nuanced understanding of Tesco Llanelli’s performance and areas for enhancement. These insights inform recommendations for improving Tesco’s local and corporate sustainability practices, which will be discussed in the final chapter.</w:t>
      </w:r>
    </w:p>
    <w:p w14:paraId="16BAE4AB" w14:textId="77777777" w:rsidR="0077031F" w:rsidRDefault="0077031F" w:rsidP="00870D46">
      <w:pPr>
        <w:spacing w:before="100" w:beforeAutospacing="1" w:after="100" w:afterAutospacing="1" w:line="240" w:lineRule="auto"/>
        <w:jc w:val="both"/>
        <w:rPr>
          <w:rFonts w:ascii="Arial" w:eastAsia="Times New Roman" w:hAnsi="Arial" w:cs="Arial"/>
          <w:lang w:eastAsia="en-GB"/>
        </w:rPr>
      </w:pPr>
    </w:p>
    <w:p w14:paraId="1A194BBC" w14:textId="77777777" w:rsidR="0077031F" w:rsidRDefault="0077031F" w:rsidP="00870D46">
      <w:pPr>
        <w:spacing w:before="100" w:beforeAutospacing="1" w:after="100" w:afterAutospacing="1" w:line="240" w:lineRule="auto"/>
        <w:jc w:val="both"/>
        <w:rPr>
          <w:rFonts w:ascii="Arial" w:eastAsia="Times New Roman" w:hAnsi="Arial" w:cs="Arial"/>
          <w:lang w:eastAsia="en-GB"/>
        </w:rPr>
      </w:pPr>
    </w:p>
    <w:p w14:paraId="2D017971" w14:textId="77777777" w:rsidR="0077031F" w:rsidRDefault="0077031F" w:rsidP="00870D46">
      <w:pPr>
        <w:spacing w:before="100" w:beforeAutospacing="1" w:after="100" w:afterAutospacing="1" w:line="240" w:lineRule="auto"/>
        <w:jc w:val="both"/>
        <w:rPr>
          <w:rFonts w:ascii="Arial" w:eastAsia="Times New Roman" w:hAnsi="Arial" w:cs="Arial"/>
          <w:lang w:eastAsia="en-GB"/>
        </w:rPr>
      </w:pPr>
    </w:p>
    <w:p w14:paraId="13FFA792" w14:textId="77777777" w:rsidR="0077031F" w:rsidRDefault="0077031F" w:rsidP="00870D46">
      <w:pPr>
        <w:spacing w:before="100" w:beforeAutospacing="1" w:after="100" w:afterAutospacing="1" w:line="240" w:lineRule="auto"/>
        <w:jc w:val="both"/>
        <w:rPr>
          <w:rFonts w:ascii="Arial" w:eastAsia="Times New Roman" w:hAnsi="Arial" w:cs="Arial"/>
          <w:lang w:eastAsia="en-GB"/>
        </w:rPr>
      </w:pPr>
    </w:p>
    <w:p w14:paraId="27BE0DD0" w14:textId="77777777" w:rsidR="0077031F" w:rsidRDefault="0077031F" w:rsidP="00870D46">
      <w:pPr>
        <w:spacing w:before="100" w:beforeAutospacing="1" w:after="100" w:afterAutospacing="1" w:line="240" w:lineRule="auto"/>
        <w:jc w:val="both"/>
        <w:rPr>
          <w:rFonts w:ascii="Arial" w:eastAsia="Times New Roman" w:hAnsi="Arial" w:cs="Arial"/>
          <w:lang w:eastAsia="en-GB"/>
        </w:rPr>
      </w:pPr>
    </w:p>
    <w:p w14:paraId="7951999C" w14:textId="2114938E" w:rsidR="2172E42B" w:rsidRDefault="2172E42B" w:rsidP="2172E42B">
      <w:pPr>
        <w:spacing w:beforeAutospacing="1" w:afterAutospacing="1" w:line="240" w:lineRule="auto"/>
        <w:jc w:val="both"/>
        <w:rPr>
          <w:rFonts w:ascii="Arial" w:eastAsia="Times New Roman" w:hAnsi="Arial" w:cs="Arial"/>
          <w:lang w:eastAsia="en-GB"/>
        </w:rPr>
      </w:pPr>
    </w:p>
    <w:p w14:paraId="2D47CFA1" w14:textId="018BBE83" w:rsidR="2172E42B" w:rsidRDefault="2172E42B" w:rsidP="2172E42B">
      <w:pPr>
        <w:spacing w:beforeAutospacing="1" w:afterAutospacing="1" w:line="240" w:lineRule="auto"/>
        <w:jc w:val="both"/>
        <w:rPr>
          <w:rFonts w:ascii="Arial" w:eastAsia="Times New Roman" w:hAnsi="Arial" w:cs="Arial"/>
          <w:lang w:eastAsia="en-GB"/>
        </w:rPr>
      </w:pPr>
    </w:p>
    <w:p w14:paraId="649D7AA8" w14:textId="11DA7C28" w:rsidR="2172E42B" w:rsidRDefault="2172E42B" w:rsidP="2172E42B">
      <w:pPr>
        <w:spacing w:beforeAutospacing="1" w:afterAutospacing="1" w:line="240" w:lineRule="auto"/>
        <w:jc w:val="both"/>
        <w:rPr>
          <w:rFonts w:ascii="Arial" w:eastAsia="Times New Roman" w:hAnsi="Arial" w:cs="Arial"/>
          <w:lang w:eastAsia="en-GB"/>
        </w:rPr>
      </w:pPr>
    </w:p>
    <w:p w14:paraId="0A02F811" w14:textId="62476A2C" w:rsidR="2172E42B" w:rsidRDefault="2172E42B" w:rsidP="2172E42B">
      <w:pPr>
        <w:spacing w:beforeAutospacing="1" w:afterAutospacing="1" w:line="240" w:lineRule="auto"/>
        <w:jc w:val="both"/>
        <w:rPr>
          <w:rFonts w:ascii="Arial" w:eastAsia="Times New Roman" w:hAnsi="Arial" w:cs="Arial"/>
          <w:lang w:eastAsia="en-GB"/>
        </w:rPr>
      </w:pPr>
    </w:p>
    <w:p w14:paraId="48F5B56B" w14:textId="224B69F1" w:rsidR="2172E42B" w:rsidRDefault="2172E42B" w:rsidP="2172E42B">
      <w:pPr>
        <w:spacing w:beforeAutospacing="1" w:afterAutospacing="1" w:line="240" w:lineRule="auto"/>
        <w:jc w:val="both"/>
        <w:rPr>
          <w:rFonts w:ascii="Arial" w:eastAsia="Times New Roman" w:hAnsi="Arial" w:cs="Arial"/>
          <w:lang w:eastAsia="en-GB"/>
        </w:rPr>
      </w:pPr>
    </w:p>
    <w:p w14:paraId="66C9C8DA" w14:textId="0F4BB240" w:rsidR="2172E42B" w:rsidRDefault="2172E42B" w:rsidP="2172E42B">
      <w:pPr>
        <w:spacing w:beforeAutospacing="1" w:afterAutospacing="1" w:line="240" w:lineRule="auto"/>
        <w:jc w:val="both"/>
        <w:rPr>
          <w:rFonts w:ascii="Arial" w:eastAsia="Times New Roman" w:hAnsi="Arial" w:cs="Arial"/>
          <w:lang w:eastAsia="en-GB"/>
        </w:rPr>
      </w:pPr>
    </w:p>
    <w:p w14:paraId="62C0CE0C" w14:textId="0BF52ECE" w:rsidR="2172E42B" w:rsidRDefault="2172E42B" w:rsidP="2172E42B">
      <w:pPr>
        <w:spacing w:beforeAutospacing="1" w:afterAutospacing="1" w:line="240" w:lineRule="auto"/>
        <w:jc w:val="both"/>
        <w:rPr>
          <w:rFonts w:ascii="Arial" w:eastAsia="Times New Roman" w:hAnsi="Arial" w:cs="Arial"/>
          <w:lang w:eastAsia="en-GB"/>
        </w:rPr>
      </w:pPr>
    </w:p>
    <w:p w14:paraId="68726DB2" w14:textId="4B731E32" w:rsidR="2172E42B" w:rsidRDefault="2172E42B" w:rsidP="2172E42B">
      <w:pPr>
        <w:spacing w:beforeAutospacing="1" w:afterAutospacing="1" w:line="240" w:lineRule="auto"/>
        <w:jc w:val="both"/>
        <w:rPr>
          <w:rFonts w:ascii="Arial" w:eastAsia="Times New Roman" w:hAnsi="Arial" w:cs="Arial"/>
          <w:lang w:eastAsia="en-GB"/>
        </w:rPr>
      </w:pPr>
    </w:p>
    <w:p w14:paraId="0C2EFB7B" w14:textId="65911D60" w:rsidR="2172E42B" w:rsidRDefault="2172E42B" w:rsidP="2172E42B">
      <w:pPr>
        <w:spacing w:beforeAutospacing="1" w:afterAutospacing="1" w:line="240" w:lineRule="auto"/>
        <w:jc w:val="both"/>
        <w:rPr>
          <w:rFonts w:ascii="Arial" w:eastAsia="Times New Roman" w:hAnsi="Arial" w:cs="Arial"/>
          <w:lang w:eastAsia="en-GB"/>
        </w:rPr>
      </w:pPr>
    </w:p>
    <w:p w14:paraId="06109B7F" w14:textId="51DB3766" w:rsidR="2172E42B" w:rsidRDefault="2172E42B" w:rsidP="2172E42B">
      <w:pPr>
        <w:spacing w:beforeAutospacing="1" w:afterAutospacing="1" w:line="240" w:lineRule="auto"/>
        <w:jc w:val="both"/>
        <w:rPr>
          <w:rFonts w:ascii="Arial" w:eastAsia="Times New Roman" w:hAnsi="Arial" w:cs="Arial"/>
          <w:lang w:eastAsia="en-GB"/>
        </w:rPr>
      </w:pPr>
    </w:p>
    <w:p w14:paraId="16302B99" w14:textId="10A66920" w:rsidR="2172E42B" w:rsidRDefault="2172E42B" w:rsidP="2172E42B">
      <w:pPr>
        <w:spacing w:beforeAutospacing="1" w:afterAutospacing="1" w:line="240" w:lineRule="auto"/>
        <w:jc w:val="both"/>
        <w:rPr>
          <w:rFonts w:ascii="Arial" w:eastAsia="Times New Roman" w:hAnsi="Arial" w:cs="Arial"/>
          <w:lang w:eastAsia="en-GB"/>
        </w:rPr>
      </w:pPr>
    </w:p>
    <w:p w14:paraId="06C4A800" w14:textId="582E8E49" w:rsidR="007A10DA" w:rsidRDefault="007A10DA" w:rsidP="2172E42B">
      <w:pPr>
        <w:spacing w:beforeAutospacing="1" w:afterAutospacing="1" w:line="240" w:lineRule="auto"/>
        <w:jc w:val="both"/>
        <w:rPr>
          <w:rFonts w:ascii="Arial" w:eastAsia="Times New Roman" w:hAnsi="Arial" w:cs="Arial"/>
          <w:lang w:eastAsia="en-GB"/>
        </w:rPr>
      </w:pPr>
    </w:p>
    <w:p w14:paraId="00D5308A" w14:textId="1042BBF9" w:rsidR="2172E42B" w:rsidRDefault="2172E42B" w:rsidP="2172E42B">
      <w:pPr>
        <w:spacing w:beforeAutospacing="1" w:afterAutospacing="1" w:line="240" w:lineRule="auto"/>
        <w:jc w:val="both"/>
        <w:rPr>
          <w:rFonts w:ascii="Arial" w:eastAsia="Times New Roman" w:hAnsi="Arial" w:cs="Arial"/>
          <w:lang w:eastAsia="en-GB"/>
        </w:rPr>
      </w:pPr>
    </w:p>
    <w:p w14:paraId="3FAD1B8A" w14:textId="5CEA520C" w:rsidR="00870D46" w:rsidRDefault="00870D46" w:rsidP="00870D46">
      <w:pPr>
        <w:pStyle w:val="Heading1"/>
        <w:jc w:val="both"/>
        <w:rPr>
          <w:rFonts w:eastAsia="Times New Roman"/>
          <w:lang w:eastAsia="en-GB"/>
        </w:rPr>
      </w:pPr>
      <w:bookmarkStart w:id="70" w:name="_Toc203047472"/>
      <w:r>
        <w:rPr>
          <w:noProof/>
        </w:rPr>
        <w:drawing>
          <wp:inline distT="0" distB="0" distL="0" distR="0" wp14:anchorId="245A6C61" wp14:editId="3BFC8CCC">
            <wp:extent cx="1394460" cy="464820"/>
            <wp:effectExtent l="0" t="0" r="0" b="0"/>
            <wp:docPr id="1083447557"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1142" name="Picture 210281142" descr="uwtsd-logo-bilingual"/>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4460" cy="464820"/>
                    </a:xfrm>
                    <a:prstGeom prst="rect">
                      <a:avLst/>
                    </a:prstGeom>
                  </pic:spPr>
                </pic:pic>
              </a:graphicData>
            </a:graphic>
          </wp:inline>
        </w:drawing>
      </w:r>
      <w:bookmarkEnd w:id="70"/>
    </w:p>
    <w:p w14:paraId="2852038C" w14:textId="09F9653A" w:rsidR="00313905" w:rsidRPr="00313905" w:rsidRDefault="0045151F" w:rsidP="00870D46">
      <w:pPr>
        <w:pStyle w:val="Heading1"/>
        <w:jc w:val="both"/>
        <w:rPr>
          <w:rFonts w:eastAsia="Times New Roman"/>
          <w:lang w:eastAsia="en-GB"/>
        </w:rPr>
      </w:pPr>
      <w:bookmarkStart w:id="71" w:name="_Toc203047473"/>
      <w:r>
        <w:rPr>
          <w:rFonts w:eastAsia="Times New Roman"/>
          <w:lang w:eastAsia="en-GB"/>
        </w:rPr>
        <w:t xml:space="preserve">5.0 </w:t>
      </w:r>
      <w:r w:rsidR="00313905" w:rsidRPr="00313905">
        <w:rPr>
          <w:rFonts w:eastAsia="Times New Roman"/>
          <w:lang w:eastAsia="en-GB"/>
        </w:rPr>
        <w:t>Conclusion and Recommendations</w:t>
      </w:r>
      <w:bookmarkEnd w:id="71"/>
    </w:p>
    <w:p w14:paraId="232ACD76" w14:textId="77777777" w:rsidR="00B82D4B" w:rsidRPr="00B82D4B" w:rsidRDefault="00B82D4B" w:rsidP="00870D46">
      <w:pPr>
        <w:pStyle w:val="NormalWeb"/>
        <w:jc w:val="both"/>
        <w:rPr>
          <w:rFonts w:ascii="Arial" w:hAnsi="Arial" w:cs="Arial"/>
        </w:rPr>
      </w:pPr>
      <w:r w:rsidRPr="00B82D4B">
        <w:rPr>
          <w:rFonts w:ascii="Arial" w:hAnsi="Arial" w:cs="Arial"/>
        </w:rPr>
        <w:t>The purpose of this independent project was to evaluate Tesco’s sustainability practices in the UK, with a particular focus on waste recycling and food waste management strategies at the Tesco Llanelli store. Through semi-structured interviews with store managers, staff, and customers, as well as secondary data analysis of corporate sustainability reports and industry documents, this study aimed to provide a rich, contextualised understanding of the successes and challenges associated with Tesco’s sustainability efforts.</w:t>
      </w:r>
    </w:p>
    <w:p w14:paraId="3C18DF64" w14:textId="5A3951FD" w:rsidR="00B82D4B" w:rsidRPr="00B82D4B" w:rsidRDefault="00B82D4B" w:rsidP="00870D46">
      <w:pPr>
        <w:pStyle w:val="NormalWeb"/>
        <w:jc w:val="both"/>
        <w:rPr>
          <w:rFonts w:ascii="Arial" w:eastAsia="Arial" w:hAnsi="Arial" w:cs="Arial"/>
        </w:rPr>
      </w:pPr>
      <w:r w:rsidRPr="00B82D4B">
        <w:rPr>
          <w:rFonts w:ascii="Arial" w:hAnsi="Arial" w:cs="Arial"/>
        </w:rPr>
        <w:t xml:space="preserve">Overall, the evaluation revealed that Tesco has developed a strong sustainability framework aligned with global environmental goals and corporate social responsibility (CSR) principles </w:t>
      </w:r>
      <w:sdt>
        <w:sdtPr>
          <w:rPr>
            <w:rFonts w:ascii="Arial" w:eastAsia="Arial" w:hAnsi="Arial" w:cs="Arial"/>
          </w:rPr>
          <w:id w:val="914203020"/>
          <w:citation/>
        </w:sdtPr>
        <w:sdtContent>
          <w:r w:rsidR="007A07EE" w:rsidRPr="4260B97D">
            <w:rPr>
              <w:rFonts w:ascii="Arial" w:eastAsia="Arial" w:hAnsi="Arial" w:cs="Arial"/>
            </w:rPr>
            <w:fldChar w:fldCharType="begin"/>
          </w:r>
          <w:r w:rsidR="007A07EE" w:rsidRPr="4260B97D">
            <w:rPr>
              <w:rFonts w:ascii="Arial" w:eastAsia="Arial" w:hAnsi="Arial" w:cs="Arial"/>
            </w:rPr>
            <w:instrText xml:space="preserve"> CITATION Tes236 \l 2057 </w:instrText>
          </w:r>
          <w:r w:rsidR="007A07EE" w:rsidRPr="4260B97D">
            <w:rPr>
              <w:rFonts w:ascii="Arial" w:eastAsia="Arial" w:hAnsi="Arial" w:cs="Arial"/>
            </w:rPr>
            <w:fldChar w:fldCharType="separate"/>
          </w:r>
          <w:r w:rsidR="00296D5F" w:rsidRPr="006D7759">
            <w:rPr>
              <w:rFonts w:ascii="Arial" w:hAnsi="Arial" w:cs="Arial"/>
            </w:rPr>
            <w:t>(Tesco, 2023)</w:t>
          </w:r>
          <w:r w:rsidR="007A07EE" w:rsidRPr="4260B97D">
            <w:rPr>
              <w:rFonts w:ascii="Arial" w:eastAsia="Arial" w:hAnsi="Arial" w:cs="Arial"/>
            </w:rPr>
            <w:fldChar w:fldCharType="end"/>
          </w:r>
        </w:sdtContent>
      </w:sdt>
      <w:r w:rsidRPr="00B82D4B">
        <w:rPr>
          <w:rFonts w:ascii="Arial" w:hAnsi="Arial" w:cs="Arial"/>
        </w:rPr>
        <w:t>. At Llanelli, this translated into initiatives such as yellow sticker discounts to reduce food waste, in-store plastic recycling programmes, and food donation partnerships with local charities. These practices reflect Elkington’s (1997) Triple Bottom Line concept by generating economic benefits through discounted sales, environmental gains via waste reduction, and social value through food redistribution. Moreover, staff awareness and active participation demonstrated effective operationalisation of policies, while many customers expressed positive attitudes towards Tesco’s sustainability initiatives.</w:t>
      </w:r>
    </w:p>
    <w:p w14:paraId="401C644C" w14:textId="53E6E0FD" w:rsidR="72C96D56" w:rsidRDefault="72C96D56" w:rsidP="72C96D56">
      <w:pPr>
        <w:pStyle w:val="NormalWeb"/>
        <w:jc w:val="both"/>
        <w:rPr>
          <w:rFonts w:ascii="Arial" w:hAnsi="Arial" w:cs="Arial"/>
        </w:rPr>
      </w:pPr>
    </w:p>
    <w:p w14:paraId="213EC9A9" w14:textId="374284C3" w:rsidR="00B82D4B" w:rsidRPr="00B82D4B" w:rsidRDefault="00B82D4B" w:rsidP="00870D46">
      <w:pPr>
        <w:pStyle w:val="NormalWeb"/>
        <w:jc w:val="both"/>
        <w:rPr>
          <w:rFonts w:ascii="Arial" w:eastAsia="Arial" w:hAnsi="Arial" w:cs="Arial"/>
        </w:rPr>
      </w:pPr>
      <w:r w:rsidRPr="00B82D4B">
        <w:rPr>
          <w:rFonts w:ascii="Arial" w:hAnsi="Arial" w:cs="Arial"/>
        </w:rPr>
        <w:t xml:space="preserve">However, the study also identified several challenges. Inconsistent training and limited refresher sessions were reported by employees, </w:t>
      </w:r>
      <w:r w:rsidR="00370A3C">
        <w:rPr>
          <w:rFonts w:ascii="Arial" w:hAnsi="Arial" w:cs="Arial"/>
        </w:rPr>
        <w:t xml:space="preserve">according to </w:t>
      </w:r>
      <w:r w:rsidRPr="00B82D4B">
        <w:rPr>
          <w:rFonts w:ascii="Arial" w:hAnsi="Arial" w:cs="Arial"/>
        </w:rPr>
        <w:t xml:space="preserve">Daily and Huang’s </w:t>
      </w:r>
      <w:sdt>
        <w:sdtPr>
          <w:rPr>
            <w:rFonts w:ascii="Arial" w:eastAsia="Arial" w:hAnsi="Arial" w:cs="Arial"/>
          </w:rPr>
          <w:id w:val="543186852"/>
          <w:citation/>
        </w:sdtPr>
        <w:sdtContent>
          <w:r w:rsidR="004A6EC2" w:rsidRPr="4260B97D">
            <w:rPr>
              <w:rFonts w:ascii="Arial" w:eastAsia="Arial" w:hAnsi="Arial" w:cs="Arial"/>
            </w:rPr>
            <w:fldChar w:fldCharType="begin"/>
          </w:r>
          <w:r w:rsidR="004A6EC2" w:rsidRPr="4260B97D">
            <w:rPr>
              <w:rFonts w:ascii="Arial" w:eastAsia="Arial" w:hAnsi="Arial" w:cs="Arial"/>
            </w:rPr>
            <w:instrText xml:space="preserve">CITATION Dai01 \n  \t  \l 2057 </w:instrText>
          </w:r>
          <w:r w:rsidR="004A6EC2" w:rsidRPr="4260B97D">
            <w:rPr>
              <w:rFonts w:ascii="Arial" w:eastAsia="Arial" w:hAnsi="Arial" w:cs="Arial"/>
            </w:rPr>
            <w:fldChar w:fldCharType="separate"/>
          </w:r>
          <w:r w:rsidR="00296D5F" w:rsidRPr="006D7759">
            <w:rPr>
              <w:rFonts w:ascii="Arial" w:hAnsi="Arial" w:cs="Arial"/>
            </w:rPr>
            <w:t>(2001)</w:t>
          </w:r>
          <w:r w:rsidR="004A6EC2" w:rsidRPr="4260B97D">
            <w:rPr>
              <w:rFonts w:ascii="Arial" w:eastAsia="Arial" w:hAnsi="Arial" w:cs="Arial"/>
            </w:rPr>
            <w:fldChar w:fldCharType="end"/>
          </w:r>
        </w:sdtContent>
      </w:sdt>
      <w:r w:rsidR="00FA72EC" w:rsidRPr="4260B97D">
        <w:rPr>
          <w:rFonts w:ascii="Arial" w:eastAsia="Arial" w:hAnsi="Arial" w:cs="Arial"/>
        </w:rPr>
        <w:t xml:space="preserve"> </w:t>
      </w:r>
      <w:r w:rsidRPr="00B82D4B">
        <w:rPr>
          <w:rFonts w:ascii="Arial" w:hAnsi="Arial" w:cs="Arial"/>
        </w:rPr>
        <w:t xml:space="preserve">findings on the need for continuous education in effective environmental management. Operational constraints, such as limited staff time and competing priorities, restricted the capacity to focus intensively on waste reduction strategies </w:t>
      </w:r>
      <w:sdt>
        <w:sdtPr>
          <w:rPr>
            <w:rFonts w:ascii="Arial" w:eastAsia="Arial" w:hAnsi="Arial" w:cs="Arial"/>
          </w:rPr>
          <w:id w:val="-1951305026"/>
          <w:citation/>
        </w:sdtPr>
        <w:sdtContent>
          <w:r w:rsidR="00793C66" w:rsidRPr="4260B97D">
            <w:rPr>
              <w:rFonts w:ascii="Arial" w:eastAsia="Arial" w:hAnsi="Arial" w:cs="Arial"/>
            </w:rPr>
            <w:fldChar w:fldCharType="begin"/>
          </w:r>
          <w:r w:rsidR="00793C66" w:rsidRPr="4260B97D">
            <w:rPr>
              <w:rFonts w:ascii="Arial" w:eastAsia="Arial" w:hAnsi="Arial" w:cs="Arial"/>
            </w:rPr>
            <w:instrText xml:space="preserve"> CITATION Bha21 \l 2057 </w:instrText>
          </w:r>
          <w:r w:rsidR="00793C66" w:rsidRPr="4260B97D">
            <w:rPr>
              <w:rFonts w:ascii="Arial" w:eastAsia="Arial" w:hAnsi="Arial" w:cs="Arial"/>
            </w:rPr>
            <w:fldChar w:fldCharType="separate"/>
          </w:r>
          <w:r w:rsidR="00296D5F" w:rsidRPr="006D7759">
            <w:rPr>
              <w:rFonts w:ascii="Arial" w:hAnsi="Arial" w:cs="Arial"/>
            </w:rPr>
            <w:t>(Sharma B. , 2021)</w:t>
          </w:r>
          <w:r w:rsidR="00793C66" w:rsidRPr="4260B97D">
            <w:rPr>
              <w:rFonts w:ascii="Arial" w:eastAsia="Arial" w:hAnsi="Arial" w:cs="Arial"/>
            </w:rPr>
            <w:fldChar w:fldCharType="end"/>
          </w:r>
        </w:sdtContent>
      </w:sdt>
      <w:r w:rsidR="00A22E9C" w:rsidRPr="4260B97D">
        <w:rPr>
          <w:rFonts w:ascii="Arial" w:eastAsia="Arial" w:hAnsi="Arial" w:cs="Arial"/>
        </w:rPr>
        <w:t xml:space="preserve">. </w:t>
      </w:r>
      <w:r w:rsidRPr="00B82D4B">
        <w:rPr>
          <w:rFonts w:ascii="Arial" w:hAnsi="Arial" w:cs="Arial"/>
        </w:rPr>
        <w:t xml:space="preserve">Additionally, while some customers engaged enthusiastically with sustainability initiatives, others prioritised convenience and cost over environmental considerations, supporting Thøgersen </w:t>
      </w:r>
      <w:sdt>
        <w:sdtPr>
          <w:rPr>
            <w:rFonts w:ascii="Arial" w:eastAsia="Arial" w:hAnsi="Arial" w:cs="Arial"/>
          </w:rPr>
          <w:id w:val="503718769"/>
          <w:citation/>
        </w:sdtPr>
        <w:sdtContent>
          <w:r w:rsidR="00982D3F" w:rsidRPr="4260B97D">
            <w:rPr>
              <w:rFonts w:ascii="Arial" w:eastAsia="Arial" w:hAnsi="Arial" w:cs="Arial"/>
            </w:rPr>
            <w:fldChar w:fldCharType="begin"/>
          </w:r>
          <w:r w:rsidR="00E17E66" w:rsidRPr="4260B97D">
            <w:rPr>
              <w:rFonts w:ascii="Arial" w:eastAsia="Arial" w:hAnsi="Arial" w:cs="Arial"/>
            </w:rPr>
            <w:instrText xml:space="preserve">CITATION Joh221 \n  \t  \l 2057 </w:instrText>
          </w:r>
          <w:r w:rsidR="00982D3F" w:rsidRPr="4260B97D">
            <w:rPr>
              <w:rFonts w:ascii="Arial" w:eastAsia="Arial" w:hAnsi="Arial" w:cs="Arial"/>
            </w:rPr>
            <w:fldChar w:fldCharType="separate"/>
          </w:r>
          <w:r w:rsidR="00296D5F" w:rsidRPr="006D7759">
            <w:rPr>
              <w:rFonts w:ascii="Arial" w:hAnsi="Arial" w:cs="Arial"/>
            </w:rPr>
            <w:t>(2022)</w:t>
          </w:r>
          <w:r w:rsidR="00982D3F" w:rsidRPr="4260B97D">
            <w:rPr>
              <w:rFonts w:ascii="Arial" w:eastAsia="Arial" w:hAnsi="Arial" w:cs="Arial"/>
            </w:rPr>
            <w:fldChar w:fldCharType="end"/>
          </w:r>
        </w:sdtContent>
      </w:sdt>
      <w:r w:rsidR="00E17E66" w:rsidRPr="4260B97D">
        <w:rPr>
          <w:rFonts w:ascii="Arial" w:eastAsia="Arial" w:hAnsi="Arial" w:cs="Arial"/>
        </w:rPr>
        <w:t xml:space="preserve"> </w:t>
      </w:r>
      <w:r w:rsidRPr="00B82D4B">
        <w:rPr>
          <w:rFonts w:ascii="Arial" w:hAnsi="Arial" w:cs="Arial"/>
        </w:rPr>
        <w:t xml:space="preserve">argument that sustainable consumer behaviour requires both education and incentives. Data monitoring emerged as another area for improvement, with managers highlighting limitations in real-time tracking of waste volumes, which Vilar </w:t>
      </w:r>
      <w:sdt>
        <w:sdtPr>
          <w:rPr>
            <w:rFonts w:ascii="Arial" w:eastAsia="Arial" w:hAnsi="Arial" w:cs="Arial"/>
          </w:rPr>
          <w:id w:val="1664898398"/>
          <w:citation/>
        </w:sdtPr>
        <w:sdtContent>
          <w:r w:rsidR="003B5E33" w:rsidRPr="4260B97D">
            <w:rPr>
              <w:rFonts w:ascii="Arial" w:eastAsia="Arial" w:hAnsi="Arial" w:cs="Arial"/>
            </w:rPr>
            <w:fldChar w:fldCharType="begin"/>
          </w:r>
          <w:r w:rsidR="00B070B3" w:rsidRPr="4260B97D">
            <w:rPr>
              <w:rFonts w:ascii="Arial" w:eastAsia="Arial" w:hAnsi="Arial" w:cs="Arial"/>
            </w:rPr>
            <w:instrText xml:space="preserve">CITATION Guz25 \n  \t  \l 2057 </w:instrText>
          </w:r>
          <w:r w:rsidR="003B5E33" w:rsidRPr="4260B97D">
            <w:rPr>
              <w:rFonts w:ascii="Arial" w:eastAsia="Arial" w:hAnsi="Arial" w:cs="Arial"/>
            </w:rPr>
            <w:fldChar w:fldCharType="separate"/>
          </w:r>
          <w:r w:rsidR="00296D5F" w:rsidRPr="006D7759">
            <w:rPr>
              <w:rFonts w:ascii="Arial" w:hAnsi="Arial" w:cs="Arial"/>
            </w:rPr>
            <w:t>(2025)</w:t>
          </w:r>
          <w:r w:rsidR="003B5E33" w:rsidRPr="4260B97D">
            <w:rPr>
              <w:rFonts w:ascii="Arial" w:eastAsia="Arial" w:hAnsi="Arial" w:cs="Arial"/>
            </w:rPr>
            <w:fldChar w:fldCharType="end"/>
          </w:r>
        </w:sdtContent>
      </w:sdt>
      <w:r w:rsidR="003B5E33" w:rsidRPr="4260B97D">
        <w:rPr>
          <w:rFonts w:ascii="Arial" w:eastAsia="Arial" w:hAnsi="Arial" w:cs="Arial"/>
        </w:rPr>
        <w:t xml:space="preserve"> </w:t>
      </w:r>
      <w:r w:rsidRPr="00B82D4B">
        <w:rPr>
          <w:rFonts w:ascii="Arial" w:hAnsi="Arial" w:cs="Arial"/>
        </w:rPr>
        <w:t>argue is crucial for measuring impact and informing strategic decisions.</w:t>
      </w:r>
    </w:p>
    <w:p w14:paraId="65EF9CB9" w14:textId="1EC38B75" w:rsidR="72C96D56" w:rsidRDefault="72C96D56" w:rsidP="72C96D56">
      <w:pPr>
        <w:pStyle w:val="NormalWeb"/>
        <w:jc w:val="both"/>
        <w:rPr>
          <w:rFonts w:ascii="Arial" w:hAnsi="Arial" w:cs="Arial"/>
        </w:rPr>
      </w:pPr>
    </w:p>
    <w:p w14:paraId="00CB1311" w14:textId="191E4C73" w:rsidR="00B82D4B" w:rsidRPr="00B82D4B" w:rsidRDefault="00B82D4B" w:rsidP="00870D46">
      <w:pPr>
        <w:pStyle w:val="NormalWeb"/>
        <w:jc w:val="both"/>
        <w:rPr>
          <w:rFonts w:ascii="Arial" w:eastAsia="Arial" w:hAnsi="Arial" w:cs="Arial"/>
        </w:rPr>
      </w:pPr>
      <w:r w:rsidRPr="00B82D4B">
        <w:rPr>
          <w:rFonts w:ascii="Arial" w:hAnsi="Arial" w:cs="Arial"/>
        </w:rPr>
        <w:t xml:space="preserve">Stakeholder perspectives gathered through interviews highlighted these dynamics in practice. Managers and staff </w:t>
      </w:r>
      <w:r w:rsidR="00240AB7" w:rsidRPr="00B82D4B">
        <w:rPr>
          <w:rFonts w:ascii="Arial" w:hAnsi="Arial" w:cs="Arial"/>
        </w:rPr>
        <w:t>felt</w:t>
      </w:r>
      <w:r w:rsidRPr="00B82D4B">
        <w:rPr>
          <w:rFonts w:ascii="Arial" w:hAnsi="Arial" w:cs="Arial"/>
        </w:rPr>
        <w:t xml:space="preserve"> proud of their contributions to sustainability but expressed frustration about resource constraints and the absence of formalised incentives. Customers valued discounts and environmental initiatives</w:t>
      </w:r>
      <w:r w:rsidR="003B5E33" w:rsidRPr="4260B97D">
        <w:rPr>
          <w:rFonts w:ascii="Arial" w:eastAsia="Arial" w:hAnsi="Arial" w:cs="Arial"/>
        </w:rPr>
        <w:t>,</w:t>
      </w:r>
      <w:r w:rsidRPr="00B82D4B">
        <w:rPr>
          <w:rFonts w:ascii="Arial" w:hAnsi="Arial" w:cs="Arial"/>
        </w:rPr>
        <w:t xml:space="preserve"> but desired clearer communication and greater convenience when choosing sustainable options. External experts and community partners viewed Tesco’s food donation programmes positively, though they recommended improved transparency in sustainability reporting to strengthen credibility </w:t>
      </w:r>
      <w:sdt>
        <w:sdtPr>
          <w:rPr>
            <w:rFonts w:ascii="Arial" w:eastAsia="Arial" w:hAnsi="Arial" w:cs="Arial"/>
          </w:rPr>
          <w:id w:val="976803492"/>
          <w:citation/>
        </w:sdtPr>
        <w:sdtContent>
          <w:r w:rsidR="003B5E33" w:rsidRPr="4260B97D">
            <w:rPr>
              <w:rFonts w:ascii="Arial" w:eastAsia="Arial" w:hAnsi="Arial" w:cs="Arial"/>
            </w:rPr>
            <w:fldChar w:fldCharType="begin"/>
          </w:r>
          <w:r w:rsidR="003B5E33" w:rsidRPr="4260B97D">
            <w:rPr>
              <w:rFonts w:ascii="Arial" w:eastAsia="Arial" w:hAnsi="Arial" w:cs="Arial"/>
            </w:rPr>
            <w:instrText xml:space="preserve"> CITATION Car22 \l 2057 </w:instrText>
          </w:r>
          <w:r w:rsidR="003B5E33" w:rsidRPr="4260B97D">
            <w:rPr>
              <w:rFonts w:ascii="Arial" w:eastAsia="Arial" w:hAnsi="Arial" w:cs="Arial"/>
            </w:rPr>
            <w:fldChar w:fldCharType="separate"/>
          </w:r>
          <w:r w:rsidR="00296D5F" w:rsidRPr="006D7759">
            <w:rPr>
              <w:rFonts w:ascii="Arial" w:hAnsi="Arial" w:cs="Arial"/>
            </w:rPr>
            <w:t>(Adams, 2022)</w:t>
          </w:r>
          <w:r w:rsidR="003B5E33" w:rsidRPr="4260B97D">
            <w:rPr>
              <w:rFonts w:ascii="Arial" w:eastAsia="Arial" w:hAnsi="Arial" w:cs="Arial"/>
            </w:rPr>
            <w:fldChar w:fldCharType="end"/>
          </w:r>
        </w:sdtContent>
      </w:sdt>
      <w:r w:rsidR="003B5E33" w:rsidRPr="4260B97D">
        <w:rPr>
          <w:rFonts w:ascii="Arial" w:eastAsia="Arial" w:hAnsi="Arial" w:cs="Arial"/>
        </w:rPr>
        <w:t>.</w:t>
      </w:r>
    </w:p>
    <w:p w14:paraId="06A20BA1" w14:textId="10E1E90F" w:rsidR="72C96D56" w:rsidRDefault="72C96D56" w:rsidP="72C96D56">
      <w:pPr>
        <w:pStyle w:val="NormalWeb"/>
        <w:jc w:val="both"/>
        <w:rPr>
          <w:rFonts w:ascii="Arial" w:eastAsia="Arial" w:hAnsi="Arial" w:cs="Arial"/>
        </w:rPr>
      </w:pPr>
    </w:p>
    <w:p w14:paraId="09A72F46" w14:textId="77777777" w:rsidR="00B82D4B" w:rsidRPr="00B82D4B" w:rsidRDefault="00B82D4B" w:rsidP="00870D46">
      <w:pPr>
        <w:pStyle w:val="NormalWeb"/>
        <w:jc w:val="both"/>
        <w:rPr>
          <w:rFonts w:ascii="Arial" w:eastAsia="Arial" w:hAnsi="Arial" w:cs="Arial"/>
        </w:rPr>
      </w:pPr>
      <w:r w:rsidRPr="00B82D4B">
        <w:rPr>
          <w:rFonts w:ascii="Arial" w:hAnsi="Arial" w:cs="Arial"/>
        </w:rPr>
        <w:t>Given these findings, several recommendations are proposed to enhance Tesco Llanelli’s sustainability practices. First, strengthening employee training through structured and ongoing programmes tailored to different roles is critical. This could include interactive workshops, digital modules, and refresher sessions to ensure consistent knowledge across shifts. Appointing sustainability champions within the store would also provide peer support and motivate colleagues while acting as liaisons with corporate sustainability teams. Recognising staff contributions through awards or internal promotions could further encourage engagement and innovation.</w:t>
      </w:r>
    </w:p>
    <w:p w14:paraId="621C35BB" w14:textId="0CD9426D" w:rsidR="72C96D56" w:rsidRDefault="72C96D56" w:rsidP="72C96D56">
      <w:pPr>
        <w:pStyle w:val="NormalWeb"/>
        <w:jc w:val="both"/>
        <w:rPr>
          <w:rFonts w:ascii="Arial" w:hAnsi="Arial" w:cs="Arial"/>
        </w:rPr>
      </w:pPr>
    </w:p>
    <w:p w14:paraId="794EF48B" w14:textId="77777777" w:rsidR="007D6121" w:rsidRDefault="00B82D4B" w:rsidP="00870D46">
      <w:pPr>
        <w:pStyle w:val="NormalWeb"/>
        <w:jc w:val="both"/>
        <w:rPr>
          <w:rFonts w:ascii="Arial" w:hAnsi="Arial" w:cs="Arial"/>
        </w:rPr>
      </w:pPr>
      <w:r w:rsidRPr="00B82D4B">
        <w:rPr>
          <w:rFonts w:ascii="Arial" w:hAnsi="Arial" w:cs="Arial"/>
        </w:rPr>
        <w:t>Second, customer engagement can be enhanced through more visible communication strategies, such as prominent in-store signage, social media campaigns, and community events promoting sustainability. Offering loyalty points or discounts for customers participating in recycling programmes, purchasing sustainable products, or using reusable bags could incentivise behavioural change</w:t>
      </w:r>
      <w:r w:rsidR="007D6121" w:rsidRPr="4260B97D">
        <w:rPr>
          <w:rFonts w:ascii="Arial" w:eastAsia="Arial" w:hAnsi="Arial" w:cs="Arial"/>
        </w:rPr>
        <w:t>.</w:t>
      </w:r>
    </w:p>
    <w:p w14:paraId="6DCD3777" w14:textId="650871CE" w:rsidR="00B82D4B" w:rsidRPr="00B82D4B" w:rsidRDefault="00B82D4B" w:rsidP="00870D46">
      <w:pPr>
        <w:pStyle w:val="NormalWeb"/>
        <w:jc w:val="both"/>
        <w:rPr>
          <w:rFonts w:ascii="Arial" w:hAnsi="Arial" w:cs="Arial"/>
        </w:rPr>
      </w:pPr>
      <w:r w:rsidRPr="00B82D4B">
        <w:rPr>
          <w:rFonts w:ascii="Arial" w:hAnsi="Arial" w:cs="Arial"/>
        </w:rPr>
        <w:t>Educational resources, including digital content and leaflets, explaining environmental impacts and practical actions customers can take</w:t>
      </w:r>
      <w:r w:rsidR="007D6121" w:rsidRPr="4260B97D">
        <w:rPr>
          <w:rFonts w:ascii="Arial" w:eastAsia="Arial" w:hAnsi="Arial" w:cs="Arial"/>
        </w:rPr>
        <w:t>,</w:t>
      </w:r>
      <w:r w:rsidRPr="00B82D4B">
        <w:rPr>
          <w:rFonts w:ascii="Arial" w:hAnsi="Arial" w:cs="Arial"/>
        </w:rPr>
        <w:t xml:space="preserve"> would also be beneficial. Collaborations with local schools and community groups to extend sustainability awareness beyond the store could further reinforce these efforts.</w:t>
      </w:r>
    </w:p>
    <w:p w14:paraId="532AAE62" w14:textId="74B0957E" w:rsidR="448184AE" w:rsidRDefault="448184AE" w:rsidP="448184AE">
      <w:pPr>
        <w:pStyle w:val="NormalWeb"/>
        <w:jc w:val="both"/>
        <w:rPr>
          <w:rFonts w:ascii="Arial" w:hAnsi="Arial" w:cs="Arial"/>
        </w:rPr>
      </w:pPr>
    </w:p>
    <w:p w14:paraId="74D5CDEB" w14:textId="5E20BB63" w:rsidR="00B82D4B" w:rsidRPr="00B82D4B" w:rsidRDefault="00B82D4B" w:rsidP="00870D46">
      <w:pPr>
        <w:pStyle w:val="NormalWeb"/>
        <w:jc w:val="both"/>
        <w:rPr>
          <w:rFonts w:ascii="Arial" w:eastAsia="Arial" w:hAnsi="Arial" w:cs="Arial"/>
        </w:rPr>
      </w:pPr>
      <w:r w:rsidRPr="00B82D4B">
        <w:rPr>
          <w:rFonts w:ascii="Arial" w:hAnsi="Arial" w:cs="Arial"/>
        </w:rPr>
        <w:t xml:space="preserve">Third, to address data monitoring limitations, Tesco should invest in technological solutions such as smart waste bins, RFID tagging, or AI-driven inventory management systems. These tools would enable real-time tracking of waste volumes and product lifecycles, facilitating strategic decision-making. Implementing regular audits and transparent reporting at store and corporate levels would also enhance accountability and public trust </w:t>
      </w:r>
      <w:sdt>
        <w:sdtPr>
          <w:rPr>
            <w:rFonts w:ascii="Arial" w:eastAsia="Arial" w:hAnsi="Arial" w:cs="Arial"/>
          </w:rPr>
          <w:id w:val="411975977"/>
          <w:citation/>
        </w:sdtPr>
        <w:sdtContent>
          <w:r w:rsidR="00B070B3" w:rsidRPr="4260B97D">
            <w:rPr>
              <w:rFonts w:ascii="Arial" w:eastAsia="Arial" w:hAnsi="Arial" w:cs="Arial"/>
            </w:rPr>
            <w:fldChar w:fldCharType="begin"/>
          </w:r>
          <w:r w:rsidR="00B070B3" w:rsidRPr="4260B97D">
            <w:rPr>
              <w:rFonts w:ascii="Arial" w:eastAsia="Arial" w:hAnsi="Arial" w:cs="Arial"/>
            </w:rPr>
            <w:instrText xml:space="preserve">CITATION Guz25 \l 2057 </w:instrText>
          </w:r>
          <w:r w:rsidR="00B070B3" w:rsidRPr="4260B97D">
            <w:rPr>
              <w:rFonts w:ascii="Arial" w:eastAsia="Arial" w:hAnsi="Arial" w:cs="Arial"/>
            </w:rPr>
            <w:fldChar w:fldCharType="separate"/>
          </w:r>
          <w:r w:rsidR="00296D5F" w:rsidRPr="006D7759">
            <w:rPr>
              <w:rFonts w:ascii="Arial" w:hAnsi="Arial" w:cs="Arial"/>
            </w:rPr>
            <w:t>(Guzmán-Vilar, 2025)</w:t>
          </w:r>
          <w:r w:rsidR="00B070B3" w:rsidRPr="4260B97D">
            <w:rPr>
              <w:rFonts w:ascii="Arial" w:eastAsia="Arial" w:hAnsi="Arial" w:cs="Arial"/>
            </w:rPr>
            <w:fldChar w:fldCharType="end"/>
          </w:r>
        </w:sdtContent>
      </w:sdt>
      <w:r w:rsidR="00B070B3" w:rsidRPr="4260B97D">
        <w:rPr>
          <w:rFonts w:ascii="Arial" w:eastAsia="Arial" w:hAnsi="Arial" w:cs="Arial"/>
        </w:rPr>
        <w:t>.</w:t>
      </w:r>
    </w:p>
    <w:p w14:paraId="7D313A84" w14:textId="31E20796" w:rsidR="448184AE" w:rsidRDefault="448184AE" w:rsidP="448184AE">
      <w:pPr>
        <w:pStyle w:val="NormalWeb"/>
        <w:jc w:val="both"/>
        <w:rPr>
          <w:rFonts w:ascii="Arial" w:eastAsia="Arial" w:hAnsi="Arial" w:cs="Arial"/>
        </w:rPr>
      </w:pPr>
    </w:p>
    <w:p w14:paraId="4949B85E" w14:textId="55D190AB" w:rsidR="00B82D4B" w:rsidRPr="00B82D4B" w:rsidRDefault="00B82D4B" w:rsidP="00870D46">
      <w:pPr>
        <w:pStyle w:val="NormalWeb"/>
        <w:jc w:val="both"/>
        <w:rPr>
          <w:rFonts w:ascii="Arial" w:hAnsi="Arial" w:cs="Arial"/>
        </w:rPr>
      </w:pPr>
      <w:r w:rsidRPr="00B82D4B">
        <w:rPr>
          <w:rFonts w:ascii="Arial" w:hAnsi="Arial" w:cs="Arial"/>
        </w:rPr>
        <w:t>Additionally, expanding the sustainable product range and improving packaging options through supplier collaborations could encourage more environmentally friendly purchases. Piloting price incentives on sustainable products would provide insight into customer responsiveness, potentially increasing uptake and supporting circular economy principles. Strengthening community partnerships with food banks and environmental organisations through formalised agreements and joint initiatives such as clean-up events or educational workshops could maximise social impact and enhance Tesco’s local reputation.</w:t>
      </w:r>
    </w:p>
    <w:p w14:paraId="247F64E5" w14:textId="7A31F714" w:rsidR="448184AE" w:rsidRDefault="448184AE" w:rsidP="448184AE">
      <w:pPr>
        <w:pStyle w:val="NormalWeb"/>
        <w:jc w:val="both"/>
        <w:rPr>
          <w:rFonts w:ascii="Arial" w:hAnsi="Arial" w:cs="Arial"/>
        </w:rPr>
      </w:pPr>
    </w:p>
    <w:p w14:paraId="2C32BBB3" w14:textId="68C16104" w:rsidR="00B82D4B" w:rsidRPr="00B82D4B" w:rsidRDefault="00B82D4B" w:rsidP="00870D46">
      <w:pPr>
        <w:pStyle w:val="NormalWeb"/>
        <w:jc w:val="both"/>
        <w:rPr>
          <w:rFonts w:ascii="Arial" w:eastAsia="Arial" w:hAnsi="Arial" w:cs="Arial"/>
        </w:rPr>
      </w:pPr>
      <w:r w:rsidRPr="00B82D4B">
        <w:rPr>
          <w:rFonts w:ascii="Arial" w:hAnsi="Arial" w:cs="Arial"/>
        </w:rPr>
        <w:t>This study has several limitations. Its small sample size and focus on a single Tesco store Llanelli</w:t>
      </w:r>
      <w:r w:rsidR="00B070B3" w:rsidRPr="4260B97D">
        <w:rPr>
          <w:rFonts w:ascii="Arial" w:eastAsia="Arial" w:hAnsi="Arial" w:cs="Arial"/>
        </w:rPr>
        <w:t>,</w:t>
      </w:r>
      <w:r w:rsidRPr="00B82D4B">
        <w:rPr>
          <w:rFonts w:ascii="Arial" w:hAnsi="Arial" w:cs="Arial"/>
        </w:rPr>
        <w:t xml:space="preserve"> restrict generalisability, while reliance on self-reported qualitative data introduces potential biases. Secondary data, despite its value, may not reflect the most current operational realities. Future research should consider large-scale quantitative assessments across multiple Tesco sites, longitudinal studies tracking stakeholder attitudes over time, and comparative studies between different retailers to identify best practices. Technological innovation research focusing on the feasibility and impact of advanced waste tracking systems could also guide future investments in sustainability.</w:t>
      </w:r>
    </w:p>
    <w:p w14:paraId="1A82040C" w14:textId="357E969E" w:rsidR="448184AE" w:rsidRDefault="448184AE" w:rsidP="448184AE">
      <w:pPr>
        <w:pStyle w:val="NormalWeb"/>
        <w:jc w:val="both"/>
        <w:rPr>
          <w:rFonts w:ascii="Arial" w:hAnsi="Arial" w:cs="Arial"/>
        </w:rPr>
      </w:pPr>
    </w:p>
    <w:p w14:paraId="31579BCB" w14:textId="77777777" w:rsidR="00B82D4B" w:rsidRDefault="00B82D4B" w:rsidP="00870D46">
      <w:pPr>
        <w:pStyle w:val="NormalWeb"/>
        <w:jc w:val="both"/>
      </w:pPr>
      <w:r w:rsidRPr="00B82D4B">
        <w:rPr>
          <w:rFonts w:ascii="Arial" w:hAnsi="Arial" w:cs="Arial"/>
        </w:rPr>
        <w:t>In conclusion, Tesco Llanelli demonstrates a strong commitment to sustainability, with effective policies and engaged stakeholders contributing to waste reduction and recycling efforts. However, challenges remain in areas such as employee training consistency, customer engagement, operational constraints, and data monitoring systems. By implementing the recommendations outlined, Tesco can enhance its sustainability performance, strengthen community relationships, and further align with national and global environmental goals. This project thus serves as a foundation for continuous evaluation and improvement, supporting Tesco’s ambition to be a retail leader in sustainability.</w:t>
      </w:r>
    </w:p>
    <w:p w14:paraId="266A4E57" w14:textId="77777777" w:rsidR="0077031F" w:rsidRDefault="0077031F" w:rsidP="00D673B2">
      <w:pPr>
        <w:spacing w:before="100" w:beforeAutospacing="1" w:after="100" w:afterAutospacing="1" w:line="240" w:lineRule="auto"/>
        <w:rPr>
          <w:rFonts w:ascii="Arial" w:eastAsia="Times New Roman" w:hAnsi="Arial" w:cs="Arial"/>
          <w:lang w:eastAsia="en-GB"/>
        </w:rPr>
      </w:pPr>
    </w:p>
    <w:p w14:paraId="12F53CAB" w14:textId="77777777" w:rsidR="009943EF" w:rsidRDefault="009943EF" w:rsidP="00D673B2">
      <w:pPr>
        <w:spacing w:before="100" w:beforeAutospacing="1" w:after="100" w:afterAutospacing="1" w:line="240" w:lineRule="auto"/>
        <w:rPr>
          <w:rFonts w:ascii="Arial" w:eastAsia="Times New Roman" w:hAnsi="Arial" w:cs="Arial"/>
          <w:lang w:eastAsia="en-GB"/>
        </w:rPr>
      </w:pPr>
    </w:p>
    <w:p w14:paraId="6F6657BA" w14:textId="77777777" w:rsidR="009943EF" w:rsidRDefault="009943EF" w:rsidP="00D673B2">
      <w:pPr>
        <w:spacing w:before="100" w:beforeAutospacing="1" w:after="100" w:afterAutospacing="1" w:line="240" w:lineRule="auto"/>
        <w:rPr>
          <w:rFonts w:ascii="Arial" w:eastAsia="Times New Roman" w:hAnsi="Arial" w:cs="Arial"/>
          <w:lang w:eastAsia="en-GB"/>
        </w:rPr>
      </w:pPr>
    </w:p>
    <w:p w14:paraId="41A9F337" w14:textId="77777777" w:rsidR="00870D46" w:rsidRDefault="00870D46" w:rsidP="00D673B2">
      <w:pPr>
        <w:spacing w:before="100" w:beforeAutospacing="1" w:after="100" w:afterAutospacing="1" w:line="240" w:lineRule="auto"/>
        <w:rPr>
          <w:rFonts w:ascii="Arial" w:eastAsia="Times New Roman" w:hAnsi="Arial" w:cs="Arial"/>
          <w:lang w:eastAsia="en-GB"/>
        </w:rPr>
      </w:pPr>
    </w:p>
    <w:p w14:paraId="030CD303" w14:textId="77777777" w:rsidR="00870D46" w:rsidRDefault="00870D46" w:rsidP="00D673B2">
      <w:pPr>
        <w:spacing w:before="100" w:beforeAutospacing="1" w:after="100" w:afterAutospacing="1" w:line="240" w:lineRule="auto"/>
        <w:rPr>
          <w:rFonts w:ascii="Arial" w:eastAsia="Times New Roman" w:hAnsi="Arial" w:cs="Arial"/>
          <w:lang w:eastAsia="en-GB"/>
        </w:rPr>
      </w:pPr>
    </w:p>
    <w:p w14:paraId="6A6943A1" w14:textId="77777777" w:rsidR="00870D46" w:rsidRDefault="00870D46" w:rsidP="00D673B2">
      <w:pPr>
        <w:spacing w:before="100" w:beforeAutospacing="1" w:after="100" w:afterAutospacing="1" w:line="240" w:lineRule="auto"/>
        <w:rPr>
          <w:rFonts w:ascii="Arial" w:eastAsia="Times New Roman" w:hAnsi="Arial" w:cs="Arial"/>
          <w:lang w:eastAsia="en-GB"/>
        </w:rPr>
      </w:pPr>
    </w:p>
    <w:p w14:paraId="39BBD4E5" w14:textId="77777777" w:rsidR="00870D46" w:rsidRDefault="00870D46" w:rsidP="00D673B2">
      <w:pPr>
        <w:spacing w:before="100" w:beforeAutospacing="1" w:after="100" w:afterAutospacing="1" w:line="240" w:lineRule="auto"/>
        <w:rPr>
          <w:rFonts w:ascii="Arial" w:eastAsia="Times New Roman" w:hAnsi="Arial" w:cs="Arial"/>
          <w:lang w:eastAsia="en-GB"/>
        </w:rPr>
      </w:pPr>
    </w:p>
    <w:p w14:paraId="029CE3AC" w14:textId="4AA9545F" w:rsidR="2172E42B" w:rsidRDefault="2172E42B" w:rsidP="2172E42B">
      <w:pPr>
        <w:spacing w:beforeAutospacing="1" w:afterAutospacing="1" w:line="240" w:lineRule="auto"/>
        <w:rPr>
          <w:rFonts w:ascii="Arial" w:eastAsia="Times New Roman" w:hAnsi="Arial" w:cs="Arial"/>
          <w:lang w:eastAsia="en-GB"/>
        </w:rPr>
      </w:pPr>
    </w:p>
    <w:p w14:paraId="6E58E987" w14:textId="64BFC48E" w:rsidR="2172E42B" w:rsidRDefault="2172E42B" w:rsidP="2172E42B">
      <w:pPr>
        <w:spacing w:beforeAutospacing="1" w:afterAutospacing="1" w:line="240" w:lineRule="auto"/>
        <w:rPr>
          <w:rFonts w:ascii="Arial" w:eastAsia="Times New Roman" w:hAnsi="Arial" w:cs="Arial"/>
          <w:lang w:eastAsia="en-GB"/>
        </w:rPr>
      </w:pPr>
    </w:p>
    <w:p w14:paraId="55840BC1" w14:textId="202E3DB0" w:rsidR="2172E42B" w:rsidRDefault="2172E42B" w:rsidP="2172E42B">
      <w:pPr>
        <w:spacing w:beforeAutospacing="1" w:afterAutospacing="1" w:line="240" w:lineRule="auto"/>
        <w:rPr>
          <w:rFonts w:ascii="Arial" w:eastAsia="Times New Roman" w:hAnsi="Arial" w:cs="Arial"/>
          <w:lang w:eastAsia="en-GB"/>
        </w:rPr>
      </w:pPr>
    </w:p>
    <w:p w14:paraId="6A9141DA" w14:textId="05BC5F5F" w:rsidR="2172E42B" w:rsidRDefault="2172E42B" w:rsidP="2172E42B">
      <w:pPr>
        <w:spacing w:beforeAutospacing="1" w:afterAutospacing="1" w:line="240" w:lineRule="auto"/>
        <w:rPr>
          <w:rFonts w:ascii="Arial" w:eastAsia="Times New Roman" w:hAnsi="Arial" w:cs="Arial"/>
          <w:lang w:eastAsia="en-GB"/>
        </w:rPr>
      </w:pPr>
    </w:p>
    <w:p w14:paraId="573189A1" w14:textId="3724A51A" w:rsidR="2172E42B" w:rsidRDefault="2172E42B" w:rsidP="2172E42B">
      <w:pPr>
        <w:spacing w:beforeAutospacing="1" w:afterAutospacing="1" w:line="240" w:lineRule="auto"/>
        <w:rPr>
          <w:rFonts w:ascii="Arial" w:eastAsia="Times New Roman" w:hAnsi="Arial" w:cs="Arial"/>
          <w:lang w:eastAsia="en-GB"/>
        </w:rPr>
      </w:pPr>
    </w:p>
    <w:p w14:paraId="5E4D1A68" w14:textId="61D6A770" w:rsidR="2172E42B" w:rsidRDefault="2172E42B" w:rsidP="2172E42B">
      <w:pPr>
        <w:spacing w:beforeAutospacing="1" w:afterAutospacing="1" w:line="240" w:lineRule="auto"/>
        <w:rPr>
          <w:rFonts w:ascii="Arial" w:eastAsia="Times New Roman" w:hAnsi="Arial" w:cs="Arial"/>
          <w:lang w:eastAsia="en-GB"/>
        </w:rPr>
      </w:pPr>
    </w:p>
    <w:p w14:paraId="5A8F7C8B" w14:textId="6F4E7B30" w:rsidR="2172E42B" w:rsidRDefault="2172E42B" w:rsidP="2172E42B">
      <w:pPr>
        <w:spacing w:beforeAutospacing="1" w:afterAutospacing="1" w:line="240" w:lineRule="auto"/>
        <w:rPr>
          <w:rFonts w:ascii="Arial" w:eastAsia="Times New Roman" w:hAnsi="Arial" w:cs="Arial"/>
          <w:lang w:eastAsia="en-GB"/>
        </w:rPr>
      </w:pPr>
    </w:p>
    <w:p w14:paraId="0068C705" w14:textId="0893B049" w:rsidR="2172E42B" w:rsidRDefault="2172E42B" w:rsidP="2172E42B">
      <w:pPr>
        <w:spacing w:beforeAutospacing="1" w:afterAutospacing="1" w:line="240" w:lineRule="auto"/>
        <w:rPr>
          <w:rFonts w:ascii="Arial" w:eastAsia="Times New Roman" w:hAnsi="Arial" w:cs="Arial"/>
          <w:lang w:eastAsia="en-GB"/>
        </w:rPr>
      </w:pPr>
    </w:p>
    <w:p w14:paraId="0843BDFC" w14:textId="0BD365CB" w:rsidR="2172E42B" w:rsidRDefault="2172E42B" w:rsidP="2172E42B">
      <w:pPr>
        <w:spacing w:beforeAutospacing="1" w:afterAutospacing="1" w:line="240" w:lineRule="auto"/>
        <w:rPr>
          <w:rFonts w:ascii="Arial" w:eastAsia="Times New Roman" w:hAnsi="Arial" w:cs="Arial"/>
          <w:lang w:eastAsia="en-GB"/>
        </w:rPr>
      </w:pPr>
    </w:p>
    <w:p w14:paraId="7C06AFD2" w14:textId="6DB28DC7" w:rsidR="2172E42B" w:rsidRDefault="2172E42B" w:rsidP="2172E42B">
      <w:pPr>
        <w:spacing w:beforeAutospacing="1" w:afterAutospacing="1" w:line="240" w:lineRule="auto"/>
        <w:rPr>
          <w:rFonts w:ascii="Arial" w:eastAsia="Times New Roman" w:hAnsi="Arial" w:cs="Arial"/>
          <w:lang w:eastAsia="en-GB"/>
        </w:rPr>
      </w:pPr>
    </w:p>
    <w:p w14:paraId="41EAFB9E" w14:textId="091B67A8" w:rsidR="2172E42B" w:rsidRDefault="2172E42B" w:rsidP="2172E42B">
      <w:pPr>
        <w:spacing w:beforeAutospacing="1" w:afterAutospacing="1" w:line="240" w:lineRule="auto"/>
        <w:rPr>
          <w:rFonts w:ascii="Arial" w:eastAsia="Times New Roman" w:hAnsi="Arial" w:cs="Arial"/>
          <w:lang w:eastAsia="en-GB"/>
        </w:rPr>
      </w:pPr>
    </w:p>
    <w:p w14:paraId="3DD3FF28" w14:textId="3B3717B4" w:rsidR="2172E42B" w:rsidRDefault="2172E42B" w:rsidP="2172E42B">
      <w:pPr>
        <w:spacing w:beforeAutospacing="1" w:afterAutospacing="1" w:line="240" w:lineRule="auto"/>
        <w:rPr>
          <w:rFonts w:ascii="Arial" w:eastAsia="Times New Roman" w:hAnsi="Arial" w:cs="Arial"/>
          <w:lang w:eastAsia="en-GB"/>
        </w:rPr>
      </w:pPr>
    </w:p>
    <w:p w14:paraId="12AE62C8" w14:textId="3C7932D1" w:rsidR="2172E42B" w:rsidRDefault="2172E42B" w:rsidP="2172E42B">
      <w:pPr>
        <w:spacing w:beforeAutospacing="1" w:afterAutospacing="1" w:line="240" w:lineRule="auto"/>
        <w:rPr>
          <w:rFonts w:ascii="Arial" w:eastAsia="Times New Roman" w:hAnsi="Arial" w:cs="Arial"/>
          <w:lang w:eastAsia="en-GB"/>
        </w:rPr>
      </w:pPr>
    </w:p>
    <w:p w14:paraId="073FACEA" w14:textId="64A433DF" w:rsidR="2172E42B" w:rsidRDefault="2172E42B" w:rsidP="2172E42B">
      <w:pPr>
        <w:spacing w:beforeAutospacing="1" w:afterAutospacing="1" w:line="240" w:lineRule="auto"/>
        <w:rPr>
          <w:rFonts w:ascii="Arial" w:eastAsia="Times New Roman" w:hAnsi="Arial" w:cs="Arial"/>
          <w:lang w:eastAsia="en-GB"/>
        </w:rPr>
      </w:pPr>
    </w:p>
    <w:p w14:paraId="10123E93" w14:textId="6F3B0C8E" w:rsidR="2172E42B" w:rsidRDefault="2172E42B" w:rsidP="2172E42B">
      <w:pPr>
        <w:spacing w:beforeAutospacing="1" w:afterAutospacing="1" w:line="240" w:lineRule="auto"/>
        <w:rPr>
          <w:rFonts w:ascii="Arial" w:eastAsia="Times New Roman" w:hAnsi="Arial" w:cs="Arial"/>
          <w:lang w:eastAsia="en-GB"/>
        </w:rPr>
      </w:pPr>
    </w:p>
    <w:p w14:paraId="54D6977F" w14:textId="77CA6D8B" w:rsidR="2172E42B" w:rsidRDefault="2172E42B" w:rsidP="2172E42B">
      <w:pPr>
        <w:spacing w:beforeAutospacing="1" w:afterAutospacing="1" w:line="240" w:lineRule="auto"/>
        <w:rPr>
          <w:rFonts w:ascii="Arial" w:eastAsia="Times New Roman" w:hAnsi="Arial" w:cs="Arial"/>
          <w:lang w:eastAsia="en-GB"/>
        </w:rPr>
      </w:pPr>
    </w:p>
    <w:p w14:paraId="1859FBF6" w14:textId="526D8BF8" w:rsidR="2172E42B" w:rsidRDefault="2172E42B" w:rsidP="2172E42B">
      <w:pPr>
        <w:spacing w:beforeAutospacing="1" w:afterAutospacing="1" w:line="240" w:lineRule="auto"/>
        <w:rPr>
          <w:rFonts w:ascii="Arial" w:eastAsia="Times New Roman" w:hAnsi="Arial" w:cs="Arial"/>
          <w:lang w:eastAsia="en-GB"/>
        </w:rPr>
      </w:pPr>
    </w:p>
    <w:p w14:paraId="1025B0CF" w14:textId="291D1410" w:rsidR="2172E42B" w:rsidRDefault="2172E42B" w:rsidP="2172E42B">
      <w:pPr>
        <w:spacing w:beforeAutospacing="1" w:afterAutospacing="1" w:line="240" w:lineRule="auto"/>
        <w:rPr>
          <w:rFonts w:ascii="Arial" w:eastAsia="Times New Roman" w:hAnsi="Arial" w:cs="Arial"/>
          <w:lang w:eastAsia="en-GB"/>
        </w:rPr>
      </w:pPr>
    </w:p>
    <w:p w14:paraId="4A623472" w14:textId="398C9354" w:rsidR="2172E42B" w:rsidRDefault="2172E42B" w:rsidP="2172E42B">
      <w:pPr>
        <w:spacing w:beforeAutospacing="1" w:afterAutospacing="1" w:line="240" w:lineRule="auto"/>
        <w:rPr>
          <w:rFonts w:ascii="Arial" w:eastAsia="Times New Roman" w:hAnsi="Arial" w:cs="Arial"/>
          <w:lang w:eastAsia="en-GB"/>
        </w:rPr>
      </w:pPr>
    </w:p>
    <w:p w14:paraId="53C560C2" w14:textId="60012AEA" w:rsidR="2172E42B" w:rsidRDefault="2172E42B" w:rsidP="2172E42B">
      <w:pPr>
        <w:spacing w:beforeAutospacing="1" w:afterAutospacing="1" w:line="240" w:lineRule="auto"/>
        <w:rPr>
          <w:rFonts w:ascii="Arial" w:eastAsia="Times New Roman" w:hAnsi="Arial" w:cs="Arial"/>
          <w:lang w:eastAsia="en-GB"/>
        </w:rPr>
      </w:pPr>
    </w:p>
    <w:p w14:paraId="36CBB814" w14:textId="6883380C" w:rsidR="2172E42B" w:rsidRDefault="2172E42B" w:rsidP="2172E42B">
      <w:pPr>
        <w:spacing w:beforeAutospacing="1" w:afterAutospacing="1" w:line="240" w:lineRule="auto"/>
        <w:rPr>
          <w:rFonts w:ascii="Arial" w:eastAsia="Times New Roman" w:hAnsi="Arial" w:cs="Arial"/>
          <w:lang w:eastAsia="en-GB"/>
        </w:rPr>
      </w:pPr>
    </w:p>
    <w:p w14:paraId="0B364676" w14:textId="141798A1" w:rsidR="2172E42B" w:rsidRDefault="2172E42B" w:rsidP="2172E42B">
      <w:pPr>
        <w:spacing w:beforeAutospacing="1" w:afterAutospacing="1" w:line="240" w:lineRule="auto"/>
        <w:rPr>
          <w:rFonts w:ascii="Arial" w:eastAsia="Times New Roman" w:hAnsi="Arial" w:cs="Arial"/>
          <w:lang w:eastAsia="en-GB"/>
        </w:rPr>
      </w:pPr>
    </w:p>
    <w:p w14:paraId="68867B10" w14:textId="456D3668" w:rsidR="2172E42B" w:rsidRDefault="2172E42B" w:rsidP="2172E42B">
      <w:pPr>
        <w:spacing w:beforeAutospacing="1" w:afterAutospacing="1" w:line="240" w:lineRule="auto"/>
        <w:rPr>
          <w:rFonts w:ascii="Arial" w:eastAsia="Times New Roman" w:hAnsi="Arial" w:cs="Arial"/>
          <w:lang w:eastAsia="en-GB"/>
        </w:rPr>
      </w:pPr>
    </w:p>
    <w:p w14:paraId="7F9DBDD0" w14:textId="36AA3AA1" w:rsidR="2172E42B" w:rsidRDefault="2172E42B" w:rsidP="2172E42B">
      <w:pPr>
        <w:spacing w:beforeAutospacing="1" w:afterAutospacing="1" w:line="240" w:lineRule="auto"/>
        <w:rPr>
          <w:rFonts w:ascii="Arial" w:eastAsia="Times New Roman" w:hAnsi="Arial" w:cs="Arial"/>
          <w:lang w:eastAsia="en-GB"/>
        </w:rPr>
      </w:pPr>
    </w:p>
    <w:p w14:paraId="6F3A568A" w14:textId="1F1409CC" w:rsidR="2172E42B" w:rsidRDefault="2172E42B" w:rsidP="2172E42B">
      <w:pPr>
        <w:spacing w:beforeAutospacing="1" w:afterAutospacing="1" w:line="240" w:lineRule="auto"/>
        <w:rPr>
          <w:rFonts w:ascii="Arial" w:eastAsia="Times New Roman" w:hAnsi="Arial" w:cs="Arial"/>
          <w:lang w:eastAsia="en-GB"/>
        </w:rPr>
      </w:pPr>
    </w:p>
    <w:p w14:paraId="1BF26071" w14:textId="7FFA988A" w:rsidR="2172E42B" w:rsidRDefault="2172E42B" w:rsidP="2172E42B">
      <w:pPr>
        <w:spacing w:beforeAutospacing="1" w:afterAutospacing="1" w:line="240" w:lineRule="auto"/>
        <w:rPr>
          <w:rFonts w:ascii="Arial" w:eastAsia="Times New Roman" w:hAnsi="Arial" w:cs="Arial"/>
          <w:lang w:eastAsia="en-GB"/>
        </w:rPr>
      </w:pPr>
    </w:p>
    <w:p w14:paraId="100A1697" w14:textId="1023D2F5" w:rsidR="2172E42B" w:rsidRDefault="2172E42B" w:rsidP="2172E42B">
      <w:pPr>
        <w:spacing w:beforeAutospacing="1" w:afterAutospacing="1" w:line="240" w:lineRule="auto"/>
        <w:rPr>
          <w:rFonts w:ascii="Arial" w:eastAsia="Times New Roman" w:hAnsi="Arial" w:cs="Arial"/>
          <w:lang w:eastAsia="en-GB"/>
        </w:rPr>
      </w:pPr>
    </w:p>
    <w:p w14:paraId="6EF8D180" w14:textId="666B3063" w:rsidR="2172E42B" w:rsidRDefault="2172E42B" w:rsidP="2172E42B">
      <w:pPr>
        <w:spacing w:beforeAutospacing="1" w:afterAutospacing="1" w:line="240" w:lineRule="auto"/>
        <w:rPr>
          <w:rFonts w:ascii="Arial" w:eastAsia="Times New Roman" w:hAnsi="Arial" w:cs="Arial"/>
          <w:lang w:eastAsia="en-GB"/>
        </w:rPr>
      </w:pPr>
    </w:p>
    <w:p w14:paraId="5F7C85A4" w14:textId="33CCA251" w:rsidR="2172E42B" w:rsidRDefault="2172E42B" w:rsidP="2172E42B">
      <w:pPr>
        <w:spacing w:beforeAutospacing="1" w:afterAutospacing="1" w:line="240" w:lineRule="auto"/>
        <w:rPr>
          <w:rFonts w:ascii="Arial" w:eastAsia="Times New Roman" w:hAnsi="Arial" w:cs="Arial"/>
          <w:lang w:eastAsia="en-GB"/>
        </w:rPr>
      </w:pPr>
    </w:p>
    <w:p w14:paraId="10B3B2C3" w14:textId="7E8BDC94" w:rsidR="2172E42B" w:rsidRDefault="2172E42B" w:rsidP="2172E42B">
      <w:pPr>
        <w:spacing w:beforeAutospacing="1" w:afterAutospacing="1" w:line="240" w:lineRule="auto"/>
        <w:rPr>
          <w:rFonts w:ascii="Arial" w:eastAsia="Times New Roman" w:hAnsi="Arial" w:cs="Arial"/>
          <w:lang w:eastAsia="en-GB"/>
        </w:rPr>
      </w:pPr>
    </w:p>
    <w:p w14:paraId="32BE5A69" w14:textId="69637A03" w:rsidR="2172E42B" w:rsidRDefault="2172E42B" w:rsidP="2172E42B">
      <w:pPr>
        <w:spacing w:beforeAutospacing="1" w:afterAutospacing="1" w:line="240" w:lineRule="auto"/>
        <w:rPr>
          <w:rFonts w:ascii="Arial" w:eastAsia="Times New Roman" w:hAnsi="Arial" w:cs="Arial"/>
          <w:lang w:eastAsia="en-GB"/>
        </w:rPr>
      </w:pPr>
    </w:p>
    <w:p w14:paraId="7EEAD410" w14:textId="26042F5A" w:rsidR="2172E42B" w:rsidRDefault="2172E42B" w:rsidP="2172E42B">
      <w:pPr>
        <w:spacing w:beforeAutospacing="1" w:afterAutospacing="1" w:line="240" w:lineRule="auto"/>
        <w:rPr>
          <w:rFonts w:ascii="Arial" w:eastAsia="Times New Roman" w:hAnsi="Arial" w:cs="Arial"/>
          <w:lang w:eastAsia="en-GB"/>
        </w:rPr>
      </w:pPr>
    </w:p>
    <w:p w14:paraId="5A638E07" w14:textId="31FA7D58" w:rsidR="2172E42B" w:rsidRDefault="2172E42B" w:rsidP="2172E42B">
      <w:pPr>
        <w:spacing w:beforeAutospacing="1" w:afterAutospacing="1" w:line="240" w:lineRule="auto"/>
        <w:rPr>
          <w:rFonts w:ascii="Arial" w:eastAsia="Times New Roman" w:hAnsi="Arial" w:cs="Arial"/>
          <w:lang w:eastAsia="en-GB"/>
        </w:rPr>
      </w:pPr>
    </w:p>
    <w:p w14:paraId="485E6E70" w14:textId="766ECD9A" w:rsidR="2172E42B" w:rsidRDefault="2172E42B" w:rsidP="2172E42B">
      <w:pPr>
        <w:spacing w:beforeAutospacing="1" w:afterAutospacing="1" w:line="240" w:lineRule="auto"/>
        <w:rPr>
          <w:rFonts w:ascii="Arial" w:eastAsia="Times New Roman" w:hAnsi="Arial" w:cs="Arial"/>
          <w:lang w:eastAsia="en-GB"/>
        </w:rPr>
      </w:pPr>
    </w:p>
    <w:p w14:paraId="7CA490DA" w14:textId="7F710705" w:rsidR="2172E42B" w:rsidRDefault="2172E42B" w:rsidP="2172E42B">
      <w:pPr>
        <w:spacing w:beforeAutospacing="1" w:afterAutospacing="1" w:line="240" w:lineRule="auto"/>
        <w:rPr>
          <w:rFonts w:ascii="Arial" w:eastAsia="Times New Roman" w:hAnsi="Arial" w:cs="Arial"/>
          <w:lang w:eastAsia="en-GB"/>
        </w:rPr>
      </w:pPr>
    </w:p>
    <w:p w14:paraId="3395C681" w14:textId="549F1CD8" w:rsidR="2172E42B" w:rsidRDefault="2172E42B" w:rsidP="2172E42B">
      <w:pPr>
        <w:spacing w:beforeAutospacing="1" w:afterAutospacing="1" w:line="240" w:lineRule="auto"/>
        <w:rPr>
          <w:rFonts w:ascii="Arial" w:eastAsia="Times New Roman" w:hAnsi="Arial" w:cs="Arial"/>
          <w:lang w:eastAsia="en-GB"/>
        </w:rPr>
      </w:pPr>
    </w:p>
    <w:p w14:paraId="257BD50A" w14:textId="4C272B61" w:rsidR="2172E42B" w:rsidRDefault="2172E42B" w:rsidP="2172E42B">
      <w:pPr>
        <w:spacing w:beforeAutospacing="1" w:afterAutospacing="1" w:line="240" w:lineRule="auto"/>
        <w:rPr>
          <w:rFonts w:ascii="Arial" w:eastAsia="Times New Roman" w:hAnsi="Arial" w:cs="Arial"/>
          <w:lang w:eastAsia="en-GB"/>
        </w:rPr>
      </w:pPr>
    </w:p>
    <w:p w14:paraId="7D860AEC" w14:textId="7E5A5523" w:rsidR="2172E42B" w:rsidRDefault="2172E42B" w:rsidP="2172E42B">
      <w:pPr>
        <w:spacing w:beforeAutospacing="1" w:afterAutospacing="1" w:line="240" w:lineRule="auto"/>
        <w:rPr>
          <w:rFonts w:ascii="Arial" w:eastAsia="Times New Roman" w:hAnsi="Arial" w:cs="Arial"/>
          <w:lang w:eastAsia="en-GB"/>
        </w:rPr>
      </w:pPr>
    </w:p>
    <w:p w14:paraId="6B46123A" w14:textId="6721193B" w:rsidR="2172E42B" w:rsidRDefault="2172E42B" w:rsidP="2172E42B">
      <w:pPr>
        <w:spacing w:beforeAutospacing="1" w:afterAutospacing="1" w:line="240" w:lineRule="auto"/>
        <w:rPr>
          <w:rFonts w:ascii="Arial" w:eastAsia="Times New Roman" w:hAnsi="Arial" w:cs="Arial"/>
          <w:lang w:eastAsia="en-GB"/>
        </w:rPr>
      </w:pPr>
    </w:p>
    <w:p w14:paraId="6B2D4587" w14:textId="77777777" w:rsidR="00870D46" w:rsidRDefault="00870D46" w:rsidP="00D673B2">
      <w:pPr>
        <w:spacing w:before="100" w:beforeAutospacing="1" w:after="100" w:afterAutospacing="1" w:line="240" w:lineRule="auto"/>
        <w:rPr>
          <w:rFonts w:ascii="Arial" w:eastAsia="Times New Roman" w:hAnsi="Arial" w:cs="Arial"/>
          <w:lang w:eastAsia="en-GB"/>
        </w:rPr>
      </w:pPr>
    </w:p>
    <w:p w14:paraId="47DF1FA2" w14:textId="77777777" w:rsidR="00870D46" w:rsidRDefault="00870D46" w:rsidP="00D673B2">
      <w:pPr>
        <w:spacing w:before="100" w:beforeAutospacing="1" w:after="100" w:afterAutospacing="1" w:line="240" w:lineRule="auto"/>
        <w:rPr>
          <w:rFonts w:ascii="Arial" w:eastAsia="Times New Roman" w:hAnsi="Arial" w:cs="Arial"/>
          <w:lang w:eastAsia="en-GB"/>
        </w:rPr>
      </w:pPr>
    </w:p>
    <w:p w14:paraId="5298B6D6" w14:textId="1FDF2C9B" w:rsidR="00870D46" w:rsidRPr="00D673B2" w:rsidRDefault="00870D46" w:rsidP="00D673B2">
      <w:pPr>
        <w:spacing w:before="100" w:beforeAutospacing="1" w:after="100" w:afterAutospacing="1" w:line="240" w:lineRule="auto"/>
        <w:rPr>
          <w:rFonts w:ascii="Arial" w:eastAsia="Times New Roman" w:hAnsi="Arial" w:cs="Arial"/>
          <w:lang w:eastAsia="en-GB"/>
        </w:rPr>
      </w:pPr>
      <w:r>
        <w:rPr>
          <w:noProof/>
        </w:rPr>
        <w:drawing>
          <wp:inline distT="0" distB="0" distL="0" distR="0" wp14:anchorId="4FBF07D4" wp14:editId="6E9C41D4">
            <wp:extent cx="1394460" cy="464820"/>
            <wp:effectExtent l="0" t="0" r="0" b="0"/>
            <wp:docPr id="1105549138"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1142" name="Picture 210281142" descr="uwtsd-logo-bilingual"/>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4460" cy="464820"/>
                    </a:xfrm>
                    <a:prstGeom prst="rect">
                      <a:avLst/>
                    </a:prstGeom>
                  </pic:spPr>
                </pic:pic>
              </a:graphicData>
            </a:graphic>
          </wp:inline>
        </w:drawing>
      </w:r>
    </w:p>
    <w:bookmarkStart w:id="72" w:name="_Toc203047474" w:displacedByCustomXml="next"/>
    <w:sdt>
      <w:sdtPr>
        <w:rPr>
          <w:rFonts w:asciiTheme="minorHAnsi" w:eastAsiaTheme="minorEastAsia" w:hAnsiTheme="minorHAnsi" w:cstheme="minorBidi"/>
          <w:color w:val="auto"/>
          <w:sz w:val="24"/>
          <w:szCs w:val="24"/>
        </w:rPr>
        <w:id w:val="1002548503"/>
        <w:docPartObj>
          <w:docPartGallery w:val="Bibliographies"/>
          <w:docPartUnique/>
        </w:docPartObj>
      </w:sdtPr>
      <w:sdtContent>
        <w:p w14:paraId="1914556F" w14:textId="2FFD158A" w:rsidR="00296D5F" w:rsidRDefault="00296D5F">
          <w:pPr>
            <w:pStyle w:val="Heading1"/>
          </w:pPr>
          <w:r>
            <w:t>References</w:t>
          </w:r>
          <w:bookmarkEnd w:id="72"/>
        </w:p>
        <w:sdt>
          <w:sdtPr>
            <w:id w:val="-573587230"/>
            <w:bibliography/>
          </w:sdtPr>
          <w:sdtContent>
            <w:p w14:paraId="7E38BB25" w14:textId="77777777" w:rsidR="00296D5F" w:rsidRDefault="00296D5F" w:rsidP="00296D5F">
              <w:pPr>
                <w:pStyle w:val="Bibliography"/>
                <w:ind w:left="720" w:hanging="720"/>
                <w:rPr>
                  <w:noProof/>
                </w:rPr>
              </w:pPr>
              <w:r>
                <w:fldChar w:fldCharType="begin"/>
              </w:r>
              <w:r>
                <w:instrText>BIBLIOGRAPHY</w:instrText>
              </w:r>
              <w:r>
                <w:fldChar w:fldCharType="separate"/>
              </w:r>
              <w:r>
                <w:rPr>
                  <w:noProof/>
                </w:rPr>
                <w:t xml:space="preserve">Adam, D. (2024). </w:t>
              </w:r>
              <w:r>
                <w:rPr>
                  <w:i/>
                  <w:iCs/>
                  <w:noProof/>
                </w:rPr>
                <w:t>Stakeholders’ Influence of Voluntary Sustainability Reporting on Corporate Financial Performance.</w:t>
              </w:r>
              <w:r>
                <w:rPr>
                  <w:noProof/>
                </w:rPr>
                <w:t xml:space="preserve"> Retrieved from ProQuest: https://www.proquest.com/openview/70e12822a5591e2e48b551f356c480c5/1?pq-origsite=gscholar&amp;cbl=18750&amp;diss=y</w:t>
              </w:r>
            </w:p>
            <w:p w14:paraId="6170716D" w14:textId="77777777" w:rsidR="00296D5F" w:rsidRDefault="00296D5F" w:rsidP="00296D5F">
              <w:pPr>
                <w:pStyle w:val="Bibliography"/>
                <w:ind w:left="720" w:hanging="720"/>
                <w:rPr>
                  <w:noProof/>
                </w:rPr>
              </w:pPr>
              <w:r>
                <w:rPr>
                  <w:noProof/>
                </w:rPr>
                <w:t xml:space="preserve">Adams, C. (2022). Connecting the COVID-19 pandemic, environmental, social and governance (ESG) investing and calls for ‘harmonisation’of sustainability reporting. </w:t>
              </w:r>
              <w:r>
                <w:rPr>
                  <w:i/>
                  <w:iCs/>
                  <w:noProof/>
                </w:rPr>
                <w:t>Critical perspectives on accounting, 82</w:t>
              </w:r>
              <w:r>
                <w:rPr>
                  <w:noProof/>
                </w:rPr>
                <w:t>, 102309. doi:https://doi.org/10.1016/j.cpa.2021.102309</w:t>
              </w:r>
            </w:p>
            <w:p w14:paraId="31BC590F" w14:textId="77777777" w:rsidR="00296D5F" w:rsidRDefault="00296D5F" w:rsidP="00296D5F">
              <w:pPr>
                <w:pStyle w:val="Bibliography"/>
                <w:ind w:left="720" w:hanging="720"/>
                <w:rPr>
                  <w:noProof/>
                </w:rPr>
              </w:pPr>
              <w:r>
                <w:rPr>
                  <w:noProof/>
                </w:rPr>
                <w:t xml:space="preserve">Alhassan, A. M. (2024). </w:t>
              </w:r>
              <w:r>
                <w:rPr>
                  <w:i/>
                  <w:iCs/>
                  <w:noProof/>
                </w:rPr>
                <w:t>Corporate Social Responsibility, Economic, Ethical-Legal, and Philanthropic Performances in Ghanaian Banks Using Big Data Analytics.</w:t>
              </w:r>
              <w:r>
                <w:rPr>
                  <w:noProof/>
                </w:rPr>
                <w:t xml:space="preserve"> Walden University</w:t>
              </w:r>
              <w:r>
                <w:rPr>
                  <w:rFonts w:ascii="Arial" w:hAnsi="Arial" w:cs="Arial"/>
                  <w:noProof/>
                </w:rPr>
                <w:t> </w:t>
              </w:r>
              <w:r>
                <w:rPr>
                  <w:noProof/>
                </w:rPr>
                <w:t>ProQuest Dissertations &amp; Theses.</w:t>
              </w:r>
            </w:p>
            <w:p w14:paraId="21B174F6" w14:textId="77777777" w:rsidR="00296D5F" w:rsidRDefault="00296D5F" w:rsidP="00296D5F">
              <w:pPr>
                <w:pStyle w:val="Bibliography"/>
                <w:ind w:left="720" w:hanging="720"/>
                <w:rPr>
                  <w:noProof/>
                </w:rPr>
              </w:pPr>
              <w:r>
                <w:rPr>
                  <w:noProof/>
                </w:rPr>
                <w:t xml:space="preserve">Allsop, D. (2022). Qualitative methods with Nvivo software: A practical guide for analyzing qualitative data. </w:t>
              </w:r>
              <w:r>
                <w:rPr>
                  <w:i/>
                  <w:iCs/>
                  <w:noProof/>
                </w:rPr>
                <w:t>4</w:t>
              </w:r>
              <w:r>
                <w:rPr>
                  <w:noProof/>
                </w:rPr>
                <w:t>(2), 142-159. doi:https://doi.org/10.3390/psych4020013</w:t>
              </w:r>
            </w:p>
            <w:p w14:paraId="2FE0B30C" w14:textId="77777777" w:rsidR="00296D5F" w:rsidRDefault="00296D5F" w:rsidP="00296D5F">
              <w:pPr>
                <w:pStyle w:val="Bibliography"/>
                <w:ind w:left="720" w:hanging="720"/>
                <w:rPr>
                  <w:noProof/>
                </w:rPr>
              </w:pPr>
              <w:r>
                <w:rPr>
                  <w:noProof/>
                </w:rPr>
                <w:t xml:space="preserve">Bachmann, B. (2016). </w:t>
              </w:r>
              <w:r>
                <w:rPr>
                  <w:i/>
                  <w:iCs/>
                  <w:noProof/>
                </w:rPr>
                <w:t>Research Methodology and Methods. In Ethical Leadership in Organizations: Concepts and Implementation.</w:t>
              </w:r>
              <w:r>
                <w:rPr>
                  <w:noProof/>
                </w:rPr>
                <w:t xml:space="preserve"> Springer Nature.</w:t>
              </w:r>
            </w:p>
            <w:p w14:paraId="5A41973E" w14:textId="77777777" w:rsidR="00296D5F" w:rsidRDefault="00296D5F" w:rsidP="00296D5F">
              <w:pPr>
                <w:pStyle w:val="Bibliography"/>
                <w:ind w:left="720" w:hanging="720"/>
                <w:rPr>
                  <w:noProof/>
                </w:rPr>
              </w:pPr>
              <w:r>
                <w:rPr>
                  <w:noProof/>
                </w:rPr>
                <w:t xml:space="preserve">Bachofner, M. (2022). City logistics: Challenges and opportunities for technology providers. </w:t>
              </w:r>
              <w:r>
                <w:rPr>
                  <w:i/>
                  <w:iCs/>
                  <w:noProof/>
                </w:rPr>
                <w:t>Journal of urban mobility, 2</w:t>
              </w:r>
              <w:r>
                <w:rPr>
                  <w:noProof/>
                </w:rPr>
                <w:t>, 100020. doi:https://doi.org/10.1016/j.urbmob.2022.100020</w:t>
              </w:r>
            </w:p>
            <w:p w14:paraId="21541518" w14:textId="77777777" w:rsidR="00296D5F" w:rsidRDefault="00296D5F" w:rsidP="00296D5F">
              <w:pPr>
                <w:pStyle w:val="Bibliography"/>
                <w:ind w:left="720" w:hanging="720"/>
                <w:rPr>
                  <w:noProof/>
                </w:rPr>
              </w:pPr>
              <w:r>
                <w:rPr>
                  <w:noProof/>
                </w:rPr>
                <w:t xml:space="preserve">Battisti, E. (2025). </w:t>
              </w:r>
              <w:r>
                <w:rPr>
                  <w:i/>
                  <w:iCs/>
                  <w:noProof/>
                </w:rPr>
                <w:t>Greenwashing and Sustainability Disclosure in the Climate Change Context: The Influence of Third</w:t>
              </w:r>
              <w:r>
                <w:rPr>
                  <w:rFonts w:ascii="Cambria Math" w:hAnsi="Cambria Math" w:cs="Cambria Math"/>
                  <w:i/>
                  <w:iCs/>
                  <w:noProof/>
                </w:rPr>
                <w:t>‐</w:t>
              </w:r>
              <w:r>
                <w:rPr>
                  <w:i/>
                  <w:iCs/>
                  <w:noProof/>
                </w:rPr>
                <w:t>Party Certification on Chinese Companies.</w:t>
              </w:r>
              <w:r>
                <w:rPr>
                  <w:noProof/>
                </w:rPr>
                <w:t xml:space="preserve"> United States: Wiley.</w:t>
              </w:r>
            </w:p>
            <w:p w14:paraId="31B9FEF4" w14:textId="77777777" w:rsidR="00296D5F" w:rsidRDefault="00296D5F" w:rsidP="00296D5F">
              <w:pPr>
                <w:pStyle w:val="Bibliography"/>
                <w:ind w:left="720" w:hanging="720"/>
                <w:rPr>
                  <w:noProof/>
                </w:rPr>
              </w:pPr>
              <w:r>
                <w:rPr>
                  <w:noProof/>
                </w:rPr>
                <w:t xml:space="preserve">Beitzen-Heineke, E. (2017). The prospects of zero-packaging grocery stores to improve the social and environmental impacts of the food supply chain. </w:t>
              </w:r>
              <w:r>
                <w:rPr>
                  <w:i/>
                  <w:iCs/>
                  <w:noProof/>
                </w:rPr>
                <w:t>Journal of Cleaner Production, 140</w:t>
              </w:r>
              <w:r>
                <w:rPr>
                  <w:noProof/>
                </w:rPr>
                <w:t>(3), 1528-1541. doi:https://doi.org/10.1016/j.jclepro.2016.09.227</w:t>
              </w:r>
            </w:p>
            <w:p w14:paraId="4776AA2F" w14:textId="77777777" w:rsidR="00296D5F" w:rsidRDefault="00296D5F" w:rsidP="00296D5F">
              <w:pPr>
                <w:pStyle w:val="Bibliography"/>
                <w:ind w:left="720" w:hanging="720"/>
                <w:rPr>
                  <w:noProof/>
                </w:rPr>
              </w:pPr>
              <w:r>
                <w:rPr>
                  <w:noProof/>
                </w:rPr>
                <w:t xml:space="preserve">Bray, J. (2011). An exploratory study into the factors impeding ethical consumption. </w:t>
              </w:r>
              <w:r>
                <w:rPr>
                  <w:i/>
                  <w:iCs/>
                  <w:noProof/>
                </w:rPr>
                <w:t>Journal of Business Ethics, 98</w:t>
              </w:r>
              <w:r>
                <w:rPr>
                  <w:noProof/>
                </w:rPr>
                <w:t>(4), 597-608. doi: https://doi.org/10.1007/s10551-010-0640-9</w:t>
              </w:r>
            </w:p>
            <w:p w14:paraId="2E6BBB38" w14:textId="77777777" w:rsidR="00296D5F" w:rsidRDefault="00296D5F" w:rsidP="00296D5F">
              <w:pPr>
                <w:pStyle w:val="Bibliography"/>
                <w:ind w:left="720" w:hanging="720"/>
                <w:rPr>
                  <w:noProof/>
                </w:rPr>
              </w:pPr>
              <w:r>
                <w:rPr>
                  <w:noProof/>
                </w:rPr>
                <w:t xml:space="preserve">Brendan O'Dwyer, J. U. (2020). Shifting the focus of sustainability accounting from impacts to risks and dependencies: Researching the transformative potential of TCFD reporting. </w:t>
              </w:r>
              <w:r>
                <w:rPr>
                  <w:i/>
                  <w:iCs/>
                  <w:noProof/>
                </w:rPr>
                <w:t>Accounting, Auditing &amp; Accountability Journal, 33</w:t>
              </w:r>
              <w:r>
                <w:rPr>
                  <w:noProof/>
                </w:rPr>
                <w:t>(5), 1113-1141. Retrieved May27 2025</w:t>
              </w:r>
            </w:p>
            <w:p w14:paraId="75FA2DA1" w14:textId="77777777" w:rsidR="00296D5F" w:rsidRDefault="00296D5F" w:rsidP="00296D5F">
              <w:pPr>
                <w:pStyle w:val="Bibliography"/>
                <w:ind w:left="720" w:hanging="720"/>
                <w:rPr>
                  <w:noProof/>
                </w:rPr>
              </w:pPr>
              <w:r>
                <w:rPr>
                  <w:noProof/>
                </w:rPr>
                <w:t xml:space="preserve">Broadhead, V. (2024). Feeding a Beast That Never Gets Full. </w:t>
              </w:r>
              <w:r>
                <w:rPr>
                  <w:i/>
                  <w:iCs/>
                  <w:noProof/>
                </w:rPr>
                <w:t>Journal of Retail &amp; Distribution Management, 36</w:t>
              </w:r>
              <w:r>
                <w:rPr>
                  <w:noProof/>
                </w:rPr>
                <w:t>(7), 536-550. Retrieved May 19, 2025</w:t>
              </w:r>
            </w:p>
            <w:p w14:paraId="19B574F9" w14:textId="77777777" w:rsidR="00296D5F" w:rsidRDefault="00296D5F" w:rsidP="00296D5F">
              <w:pPr>
                <w:pStyle w:val="Bibliography"/>
                <w:ind w:left="720" w:hanging="720"/>
                <w:rPr>
                  <w:noProof/>
                </w:rPr>
              </w:pPr>
              <w:r>
                <w:rPr>
                  <w:noProof/>
                </w:rPr>
                <w:t xml:space="preserve">Campbell, S. (2020). Purposive sampling: complex or simple? Research case examples. </w:t>
              </w:r>
              <w:r>
                <w:rPr>
                  <w:i/>
                  <w:iCs/>
                  <w:noProof/>
                </w:rPr>
                <w:t>Sage Journal, 25</w:t>
              </w:r>
              <w:r>
                <w:rPr>
                  <w:noProof/>
                </w:rPr>
                <w:t>(8), 652-661. doi:https://doi.org/10.1177/1744987120927206</w:t>
              </w:r>
            </w:p>
            <w:p w14:paraId="6155351E" w14:textId="77777777" w:rsidR="00296D5F" w:rsidRDefault="00296D5F" w:rsidP="00296D5F">
              <w:pPr>
                <w:pStyle w:val="Bibliography"/>
                <w:ind w:left="720" w:hanging="720"/>
                <w:rPr>
                  <w:noProof/>
                </w:rPr>
              </w:pPr>
              <w:r>
                <w:rPr>
                  <w:noProof/>
                </w:rPr>
                <w:t xml:space="preserve">Cappellieri, F. (2025). This lack of accountability raises concerns about potential greenwashing and highlights the need for more transparent and standardised reporting practices ( (Milne, 2015); Frost &amp; Seamer, 2021). </w:t>
              </w:r>
              <w:r>
                <w:rPr>
                  <w:i/>
                  <w:iCs/>
                  <w:noProof/>
                </w:rPr>
                <w:t>Financial Accountability &amp; Management, 41</w:t>
              </w:r>
              <w:r>
                <w:rPr>
                  <w:noProof/>
                </w:rPr>
                <w:t>(1), 159-199. doi: https://doi.org/10.1111/faam.12411</w:t>
              </w:r>
            </w:p>
            <w:p w14:paraId="1CE3B6BD" w14:textId="77777777" w:rsidR="00296D5F" w:rsidRDefault="00296D5F" w:rsidP="00296D5F">
              <w:pPr>
                <w:pStyle w:val="Bibliography"/>
                <w:ind w:left="720" w:hanging="720"/>
                <w:rPr>
                  <w:noProof/>
                </w:rPr>
              </w:pPr>
              <w:r>
                <w:rPr>
                  <w:noProof/>
                </w:rPr>
                <w:t xml:space="preserve">Carroll, A. (2015). Corporate social responsibility. </w:t>
              </w:r>
              <w:r>
                <w:rPr>
                  <w:i/>
                  <w:iCs/>
                  <w:noProof/>
                </w:rPr>
                <w:t>Organizational dynamics, 44</w:t>
              </w:r>
              <w:r>
                <w:rPr>
                  <w:noProof/>
                </w:rPr>
                <w:t>(2), 87-96. Retrieved June 2, 2025, from https://d1wqtxts1xzle7.cloudfront.net/37723414/Carroll.2015-libre.pdf?1432486713</w:t>
              </w:r>
            </w:p>
            <w:p w14:paraId="66E62748" w14:textId="77777777" w:rsidR="00296D5F" w:rsidRDefault="00296D5F" w:rsidP="00296D5F">
              <w:pPr>
                <w:pStyle w:val="Bibliography"/>
                <w:ind w:left="720" w:hanging="720"/>
                <w:rPr>
                  <w:noProof/>
                </w:rPr>
              </w:pPr>
              <w:r>
                <w:rPr>
                  <w:noProof/>
                </w:rPr>
                <w:t xml:space="preserve">Clarke, Braun. (2006). Using thematic analysis in psychology. </w:t>
              </w:r>
              <w:r>
                <w:rPr>
                  <w:i/>
                  <w:iCs/>
                  <w:noProof/>
                </w:rPr>
                <w:t>Qualitative research in psychology, 3</w:t>
              </w:r>
              <w:r>
                <w:rPr>
                  <w:noProof/>
                </w:rPr>
                <w:t>(2), 77-101. doi:https://doi.org/10.1191/1478088706qp063oa</w:t>
              </w:r>
            </w:p>
            <w:p w14:paraId="267DDEF5" w14:textId="77777777" w:rsidR="00296D5F" w:rsidRDefault="00296D5F" w:rsidP="00296D5F">
              <w:pPr>
                <w:pStyle w:val="Bibliography"/>
                <w:ind w:left="720" w:hanging="720"/>
                <w:rPr>
                  <w:noProof/>
                </w:rPr>
              </w:pPr>
              <w:r>
                <w:rPr>
                  <w:noProof/>
                </w:rPr>
                <w:t xml:space="preserve">Company, M. a. (2021). </w:t>
              </w:r>
              <w:r>
                <w:rPr>
                  <w:i/>
                  <w:iCs/>
                  <w:noProof/>
                </w:rPr>
                <w:t>Reimagining operational resilience.</w:t>
              </w:r>
              <w:r>
                <w:rPr>
                  <w:noProof/>
                </w:rPr>
                <w:t xml:space="preserve"> </w:t>
              </w:r>
            </w:p>
            <w:p w14:paraId="45DF22C3" w14:textId="77777777" w:rsidR="00296D5F" w:rsidRDefault="00296D5F" w:rsidP="00296D5F">
              <w:pPr>
                <w:pStyle w:val="Bibliography"/>
                <w:ind w:left="720" w:hanging="720"/>
                <w:rPr>
                  <w:noProof/>
                </w:rPr>
              </w:pPr>
              <w:r>
                <w:rPr>
                  <w:noProof/>
                </w:rPr>
                <w:t xml:space="preserve">Daily, B. a. (2001). Achieving Sustainability through Attention to Human Resource Factors in Environmental Management. </w:t>
              </w:r>
              <w:r>
                <w:rPr>
                  <w:i/>
                  <w:iCs/>
                  <w:noProof/>
                </w:rPr>
                <w:t>International Journal of Operations &amp; Production Management, 21</w:t>
              </w:r>
              <w:r>
                <w:rPr>
                  <w:noProof/>
                </w:rPr>
                <w:t>, 1539-1552. doi:http://dx.doi.org/10.1108/01443570110410892</w:t>
              </w:r>
            </w:p>
            <w:p w14:paraId="1C4570CD" w14:textId="77777777" w:rsidR="00296D5F" w:rsidRDefault="00296D5F" w:rsidP="00296D5F">
              <w:pPr>
                <w:pStyle w:val="Bibliography"/>
                <w:ind w:left="720" w:hanging="720"/>
                <w:rPr>
                  <w:noProof/>
                </w:rPr>
              </w:pPr>
              <w:r>
                <w:rPr>
                  <w:noProof/>
                </w:rPr>
                <w:t xml:space="preserve">Davey, H. (2014). Sustainability Accounting. </w:t>
              </w:r>
              <w:r>
                <w:rPr>
                  <w:i/>
                  <w:iCs/>
                  <w:noProof/>
                </w:rPr>
                <w:t>Management and Policy Journal, 5</w:t>
              </w:r>
              <w:r>
                <w:rPr>
                  <w:noProof/>
                </w:rPr>
                <w:t>(4), 425 - 456. doi:http://dx.doi.org/10.1108/SAMPJ-10-2013-0043</w:t>
              </w:r>
            </w:p>
            <w:p w14:paraId="2F0539C5" w14:textId="77777777" w:rsidR="00296D5F" w:rsidRDefault="00296D5F" w:rsidP="00296D5F">
              <w:pPr>
                <w:pStyle w:val="Bibliography"/>
                <w:ind w:left="720" w:hanging="720"/>
                <w:rPr>
                  <w:noProof/>
                </w:rPr>
              </w:pPr>
              <w:r>
                <w:rPr>
                  <w:noProof/>
                </w:rPr>
                <w:t xml:space="preserve">Dmuchowski, P. (2023). Environmental, social, and governance (ESG) model; impacts and sustainable investment–Global trends and Poland's perspective. </w:t>
              </w:r>
              <w:r>
                <w:rPr>
                  <w:i/>
                  <w:iCs/>
                  <w:noProof/>
                </w:rPr>
                <w:t>Journal of Environmental Management, 329</w:t>
              </w:r>
              <w:r>
                <w:rPr>
                  <w:noProof/>
                </w:rPr>
                <w:t>, 117023. doi:https://doi.org/10.1016/j.jenvman.2022.117023</w:t>
              </w:r>
            </w:p>
            <w:p w14:paraId="76861779" w14:textId="77777777" w:rsidR="00296D5F" w:rsidRDefault="00296D5F" w:rsidP="00296D5F">
              <w:pPr>
                <w:pStyle w:val="Bibliography"/>
                <w:ind w:left="720" w:hanging="720"/>
                <w:rPr>
                  <w:noProof/>
                </w:rPr>
              </w:pPr>
              <w:r>
                <w:rPr>
                  <w:noProof/>
                </w:rPr>
                <w:t xml:space="preserve">Ehie, I. (2016). Examining the corporate social responsibility orientation in developing countries: an empirical investigation of the Carroll's CSR pyramid. </w:t>
              </w:r>
              <w:r>
                <w:rPr>
                  <w:i/>
                  <w:iCs/>
                  <w:noProof/>
                </w:rPr>
                <w:t>International Journal of Business Governance and Ethics, 11</w:t>
              </w:r>
              <w:r>
                <w:rPr>
                  <w:noProof/>
                </w:rPr>
                <w:t>(1), 1-20. doi:https://doi.org/10.1504/IJBGE.2016.076337</w:t>
              </w:r>
            </w:p>
            <w:p w14:paraId="113F8627" w14:textId="77777777" w:rsidR="00296D5F" w:rsidRDefault="00296D5F" w:rsidP="00296D5F">
              <w:pPr>
                <w:pStyle w:val="Bibliography"/>
                <w:ind w:left="720" w:hanging="720"/>
                <w:rPr>
                  <w:noProof/>
                </w:rPr>
              </w:pPr>
              <w:r>
                <w:rPr>
                  <w:noProof/>
                </w:rPr>
                <w:t xml:space="preserve">Elkington, J. (1999). Cannibals with forks: The triple bottom line of 21st century business. </w:t>
              </w:r>
              <w:r>
                <w:rPr>
                  <w:i/>
                  <w:iCs/>
                  <w:noProof/>
                </w:rPr>
                <w:t>ProQuest, 25</w:t>
              </w:r>
              <w:r>
                <w:rPr>
                  <w:noProof/>
                </w:rPr>
                <w:t>(4), 42. Retrieved June 2, 2025, from https://www.proquest.com/openview/804cc9d98196ef6e26d88748e89f8db0/1?pq-origsite=gscholar&amp;cbl=35934</w:t>
              </w:r>
            </w:p>
            <w:p w14:paraId="4D0A501F" w14:textId="77777777" w:rsidR="00296D5F" w:rsidRDefault="00296D5F" w:rsidP="00296D5F">
              <w:pPr>
                <w:pStyle w:val="Bibliography"/>
                <w:ind w:left="720" w:hanging="720"/>
                <w:rPr>
                  <w:noProof/>
                </w:rPr>
              </w:pPr>
              <w:r>
                <w:rPr>
                  <w:noProof/>
                </w:rPr>
                <w:t xml:space="preserve">Evans, D. (2013). Constructing and mobilizing ‘the consumer’: Responsibility, consumption and the politics of sustainability. </w:t>
              </w:r>
              <w:r>
                <w:rPr>
                  <w:i/>
                  <w:iCs/>
                  <w:noProof/>
                </w:rPr>
                <w:t>Environment and Planning A, 49</w:t>
              </w:r>
              <w:r>
                <w:rPr>
                  <w:noProof/>
                </w:rPr>
                <w:t>(6), 1396-1412. doi:https://doi.org/10.1177/0308518X17694030</w:t>
              </w:r>
            </w:p>
            <w:p w14:paraId="1FB099D1" w14:textId="77777777" w:rsidR="00296D5F" w:rsidRDefault="00296D5F" w:rsidP="00296D5F">
              <w:pPr>
                <w:pStyle w:val="Bibliography"/>
                <w:ind w:left="720" w:hanging="720"/>
                <w:rPr>
                  <w:noProof/>
                </w:rPr>
              </w:pPr>
              <w:r>
                <w:rPr>
                  <w:noProof/>
                </w:rPr>
                <w:t xml:space="preserve">Freeman, E. (1984). </w:t>
              </w:r>
              <w:r>
                <w:rPr>
                  <w:i/>
                  <w:iCs/>
                  <w:noProof/>
                </w:rPr>
                <w:t>Strategic Management: A Stakeholder Approach.</w:t>
              </w:r>
              <w:r>
                <w:rPr>
                  <w:noProof/>
                </w:rPr>
                <w:t xml:space="preserve"> United Kingdom: Financial Times Prentice Hall.</w:t>
              </w:r>
            </w:p>
            <w:p w14:paraId="5509B79F" w14:textId="77777777" w:rsidR="00296D5F" w:rsidRDefault="00296D5F" w:rsidP="00296D5F">
              <w:pPr>
                <w:pStyle w:val="Bibliography"/>
                <w:ind w:left="720" w:hanging="720"/>
                <w:rPr>
                  <w:noProof/>
                </w:rPr>
              </w:pPr>
              <w:r>
                <w:rPr>
                  <w:noProof/>
                </w:rPr>
                <w:t xml:space="preserve">FWR. (2024). </w:t>
              </w:r>
              <w:r>
                <w:rPr>
                  <w:i/>
                  <w:iCs/>
                  <w:noProof/>
                </w:rPr>
                <w:t>FOOD WASTE REDUCTION .</w:t>
              </w:r>
              <w:r>
                <w:rPr>
                  <w:noProof/>
                </w:rPr>
                <w:t xml:space="preserve"> International Food Waste Coalition.</w:t>
              </w:r>
            </w:p>
            <w:p w14:paraId="70D640A6" w14:textId="77777777" w:rsidR="00296D5F" w:rsidRDefault="00296D5F" w:rsidP="00296D5F">
              <w:pPr>
                <w:pStyle w:val="Bibliography"/>
                <w:ind w:left="720" w:hanging="720"/>
                <w:rPr>
                  <w:noProof/>
                </w:rPr>
              </w:pPr>
              <w:r>
                <w:rPr>
                  <w:noProof/>
                </w:rPr>
                <w:t xml:space="preserve">GDPR. (2016). </w:t>
              </w:r>
              <w:r>
                <w:rPr>
                  <w:i/>
                  <w:iCs/>
                  <w:noProof/>
                </w:rPr>
                <w:t>Complete guide to GDPR compliance.</w:t>
              </w:r>
              <w:r>
                <w:rPr>
                  <w:noProof/>
                </w:rPr>
                <w:t xml:space="preserve"> Retrieved May 30, 2025, from General Data Protection Regulation: https://gdprinfo.eu/</w:t>
              </w:r>
            </w:p>
            <w:p w14:paraId="667B241A" w14:textId="77777777" w:rsidR="00296D5F" w:rsidRDefault="00296D5F" w:rsidP="00296D5F">
              <w:pPr>
                <w:pStyle w:val="Bibliography"/>
                <w:ind w:left="720" w:hanging="720"/>
                <w:rPr>
                  <w:noProof/>
                </w:rPr>
              </w:pPr>
              <w:r>
                <w:rPr>
                  <w:noProof/>
                </w:rPr>
                <w:t>Giorgetti, M. (2024). The role of power in cascading sustainability in multi-tier supply chains: a systematic literature review. doi:http://webthesis.biblio.polito.it/id/eprint/33543</w:t>
              </w:r>
            </w:p>
            <w:p w14:paraId="1D24E6C5" w14:textId="77777777" w:rsidR="00296D5F" w:rsidRDefault="00296D5F" w:rsidP="00296D5F">
              <w:pPr>
                <w:pStyle w:val="Bibliography"/>
                <w:ind w:left="720" w:hanging="720"/>
                <w:rPr>
                  <w:noProof/>
                </w:rPr>
              </w:pPr>
              <w:r>
                <w:rPr>
                  <w:noProof/>
                </w:rPr>
                <w:t xml:space="preserve">Grover, V. (2024). </w:t>
              </w:r>
              <w:r>
                <w:rPr>
                  <w:i/>
                  <w:iCs/>
                  <w:noProof/>
                </w:rPr>
                <w:t>Blockchain, IoT, and AI technologies for supply chain management: apply emerging technologies to address and improve supply chain management.</w:t>
              </w:r>
              <w:r>
                <w:rPr>
                  <w:noProof/>
                </w:rPr>
                <w:t xml:space="preserve"> New York: Springer Nature.</w:t>
              </w:r>
            </w:p>
            <w:p w14:paraId="2BB5C791" w14:textId="77777777" w:rsidR="00296D5F" w:rsidRDefault="00296D5F" w:rsidP="00296D5F">
              <w:pPr>
                <w:pStyle w:val="Bibliography"/>
                <w:ind w:left="720" w:hanging="720"/>
                <w:rPr>
                  <w:noProof/>
                </w:rPr>
              </w:pPr>
              <w:r>
                <w:rPr>
                  <w:noProof/>
                </w:rPr>
                <w:t xml:space="preserve">Gupta, A. (2022). Factors influencing implementation, sustainability and scalability of healthy food retail interventions: a systematic review of reviews. </w:t>
              </w:r>
              <w:r>
                <w:rPr>
                  <w:i/>
                  <w:iCs/>
                  <w:noProof/>
                </w:rPr>
                <w:t>Nutrients, 14</w:t>
              </w:r>
              <w:r>
                <w:rPr>
                  <w:noProof/>
                </w:rPr>
                <w:t>(2), 294. doi:https://doi.org/10.3390/nu14020294</w:t>
              </w:r>
            </w:p>
            <w:p w14:paraId="77B5E1C2" w14:textId="77777777" w:rsidR="00296D5F" w:rsidRDefault="00296D5F" w:rsidP="00296D5F">
              <w:pPr>
                <w:pStyle w:val="Bibliography"/>
                <w:ind w:left="720" w:hanging="720"/>
                <w:rPr>
                  <w:noProof/>
                </w:rPr>
              </w:pPr>
              <w:r>
                <w:rPr>
                  <w:noProof/>
                </w:rPr>
                <w:t xml:space="preserve">Guzmán-Vilar, L. (2025). Steering through the landscape: a study on entrepreneurs' perceptions of business environments. </w:t>
              </w:r>
              <w:r>
                <w:rPr>
                  <w:i/>
                  <w:iCs/>
                  <w:noProof/>
                </w:rPr>
                <w:t>Serbian Journal of Management, 20</w:t>
              </w:r>
              <w:r>
                <w:rPr>
                  <w:noProof/>
                </w:rPr>
                <w:t>(1), 197-222. doi:https://doi.org/10.5937/sjm20-45366</w:t>
              </w:r>
            </w:p>
            <w:p w14:paraId="17A2D8BF" w14:textId="77777777" w:rsidR="00296D5F" w:rsidRDefault="00296D5F" w:rsidP="00296D5F">
              <w:pPr>
                <w:pStyle w:val="Bibliography"/>
                <w:ind w:left="720" w:hanging="720"/>
                <w:rPr>
                  <w:noProof/>
                </w:rPr>
              </w:pPr>
              <w:r>
                <w:rPr>
                  <w:noProof/>
                </w:rPr>
                <w:t xml:space="preserve">Hu, T. (2025). State ownership, political connection and ESG performance. </w:t>
              </w:r>
              <w:r>
                <w:rPr>
                  <w:i/>
                  <w:iCs/>
                  <w:noProof/>
                </w:rPr>
                <w:t>Risk Management, 27</w:t>
              </w:r>
              <w:r>
                <w:rPr>
                  <w:noProof/>
                </w:rPr>
                <w:t>(1), 1. doi:https://doi.org/10.1057/s41283-024-00156-2</w:t>
              </w:r>
            </w:p>
            <w:p w14:paraId="5D61E83C" w14:textId="77777777" w:rsidR="00296D5F" w:rsidRDefault="00296D5F" w:rsidP="00296D5F">
              <w:pPr>
                <w:pStyle w:val="Bibliography"/>
                <w:ind w:left="720" w:hanging="720"/>
                <w:rPr>
                  <w:noProof/>
                </w:rPr>
              </w:pPr>
              <w:r>
                <w:rPr>
                  <w:noProof/>
                </w:rPr>
                <w:t xml:space="preserve">Jaswal, A. (2025). </w:t>
              </w:r>
              <w:r>
                <w:rPr>
                  <w:i/>
                  <w:iCs/>
                  <w:noProof/>
                </w:rPr>
                <w:t>Optimizing food management: Effective strategies for minimizing food loss and waste.</w:t>
              </w:r>
              <w:r>
                <w:rPr>
                  <w:noProof/>
                </w:rPr>
                <w:t xml:space="preserve"> CABI Reviews. doi:https://doi.org/10.1079/cabireviews.2025.0007</w:t>
              </w:r>
            </w:p>
            <w:p w14:paraId="10171F44" w14:textId="77777777" w:rsidR="00296D5F" w:rsidRDefault="00296D5F" w:rsidP="00296D5F">
              <w:pPr>
                <w:pStyle w:val="Bibliography"/>
                <w:ind w:left="720" w:hanging="720"/>
                <w:rPr>
                  <w:noProof/>
                </w:rPr>
              </w:pPr>
              <w:r>
                <w:rPr>
                  <w:noProof/>
                </w:rPr>
                <w:t xml:space="preserve">Jindal, N. (2024). </w:t>
              </w:r>
              <w:r>
                <w:rPr>
                  <w:i/>
                  <w:iCs/>
                  <w:noProof/>
                </w:rPr>
                <w:t>Global Environmental Issues Global Warming, Biodiversity, Resource Scarcities Kamal Kumar. Understanding Globalisation: Challenges and Prospects.</w:t>
              </w:r>
              <w:r>
                <w:rPr>
                  <w:noProof/>
                </w:rPr>
                <w:t xml:space="preserve"> New York: Routledge.</w:t>
              </w:r>
            </w:p>
            <w:p w14:paraId="62172288" w14:textId="77777777" w:rsidR="00296D5F" w:rsidRDefault="00296D5F" w:rsidP="00296D5F">
              <w:pPr>
                <w:pStyle w:val="Bibliography"/>
                <w:ind w:left="720" w:hanging="720"/>
                <w:rPr>
                  <w:noProof/>
                </w:rPr>
              </w:pPr>
              <w:r>
                <w:rPr>
                  <w:noProof/>
                </w:rPr>
                <w:t xml:space="preserve">John, L. (2023). Holistic framework to data-driven sustainability assessment. </w:t>
              </w:r>
              <w:r>
                <w:rPr>
                  <w:i/>
                  <w:iCs/>
                  <w:noProof/>
                </w:rPr>
                <w:t>Sustainability, 15</w:t>
              </w:r>
              <w:r>
                <w:rPr>
                  <w:noProof/>
                </w:rPr>
                <w:t>(4), 3562. doi:https://www.mdpi.com/2071-1050/15/4/3562</w:t>
              </w:r>
            </w:p>
            <w:p w14:paraId="2C94A967" w14:textId="77777777" w:rsidR="00296D5F" w:rsidRDefault="00296D5F" w:rsidP="00296D5F">
              <w:pPr>
                <w:pStyle w:val="Bibliography"/>
                <w:ind w:left="720" w:hanging="720"/>
                <w:rPr>
                  <w:noProof/>
                </w:rPr>
              </w:pPr>
              <w:r>
                <w:rPr>
                  <w:noProof/>
                </w:rPr>
                <w:t xml:space="preserve">Jones, S. (2023). Greenwashing and sustainability assurance: a review and call for future research. </w:t>
              </w:r>
              <w:r>
                <w:rPr>
                  <w:i/>
                  <w:iCs/>
                  <w:noProof/>
                </w:rPr>
                <w:t>Journal of Accounting Literature</w:t>
              </w:r>
              <w:r>
                <w:rPr>
                  <w:noProof/>
                </w:rPr>
                <w:t>. Retrieved June 2, 2025</w:t>
              </w:r>
            </w:p>
            <w:p w14:paraId="5E33A0C5" w14:textId="77777777" w:rsidR="00296D5F" w:rsidRDefault="00296D5F" w:rsidP="00296D5F">
              <w:pPr>
                <w:pStyle w:val="Bibliography"/>
                <w:ind w:left="720" w:hanging="720"/>
                <w:rPr>
                  <w:noProof/>
                </w:rPr>
              </w:pPr>
              <w:r>
                <w:rPr>
                  <w:noProof/>
                </w:rPr>
                <w:t xml:space="preserve">Kaur, M. (2024). Circular supply chain management in post-pandemic context. A qualitative study to explore how knowledge, environmental initiatives and economic viability affect sustainability. </w:t>
              </w:r>
              <w:r>
                <w:rPr>
                  <w:i/>
                  <w:iCs/>
                  <w:noProof/>
                </w:rPr>
                <w:t>An International Journal,, 27</w:t>
              </w:r>
              <w:r>
                <w:rPr>
                  <w:noProof/>
                </w:rPr>
                <w:t>(4), 572-607. doi:https://www.emerald.com/insight/content/doi/10.1108/qmr-10-2023-0140/full/html</w:t>
              </w:r>
            </w:p>
            <w:p w14:paraId="7DAB82EC" w14:textId="77777777" w:rsidR="00296D5F" w:rsidRDefault="00296D5F" w:rsidP="00296D5F">
              <w:pPr>
                <w:pStyle w:val="Bibliography"/>
                <w:ind w:left="720" w:hanging="720"/>
                <w:rPr>
                  <w:noProof/>
                </w:rPr>
              </w:pPr>
              <w:r>
                <w:rPr>
                  <w:noProof/>
                </w:rPr>
                <w:t xml:space="preserve">Kazancoglu, I. (2022). Food waste management in the retail sector: challenges that hinder transition to circular economy. </w:t>
              </w:r>
              <w:r>
                <w:rPr>
                  <w:i/>
                  <w:iCs/>
                  <w:noProof/>
                </w:rPr>
                <w:t>Journal of Material Cycles and Waste Management, 24</w:t>
              </w:r>
              <w:r>
                <w:rPr>
                  <w:noProof/>
                </w:rPr>
                <w:t>, 1-12. doi:https://doi.org/10.1007/s10163-022-01350-8</w:t>
              </w:r>
            </w:p>
            <w:p w14:paraId="37CAA460" w14:textId="77777777" w:rsidR="00296D5F" w:rsidRDefault="00296D5F" w:rsidP="00296D5F">
              <w:pPr>
                <w:pStyle w:val="Bibliography"/>
                <w:ind w:left="720" w:hanging="720"/>
                <w:rPr>
                  <w:noProof/>
                </w:rPr>
              </w:pPr>
              <w:r>
                <w:rPr>
                  <w:noProof/>
                </w:rPr>
                <w:t xml:space="preserve">Kew, S. (2023). </w:t>
              </w:r>
              <w:r>
                <w:rPr>
                  <w:i/>
                  <w:iCs/>
                  <w:noProof/>
                </w:rPr>
                <w:t>The Path to Net Zero for the Fashion Industry: Five Strategies for Decarbonisation.</w:t>
              </w:r>
              <w:r>
                <w:rPr>
                  <w:noProof/>
                </w:rPr>
                <w:t xml:space="preserve"> United Kingdom: Taylor &amp; Francis.</w:t>
              </w:r>
            </w:p>
            <w:p w14:paraId="7410CE77" w14:textId="77777777" w:rsidR="00296D5F" w:rsidRDefault="00296D5F" w:rsidP="00296D5F">
              <w:pPr>
                <w:pStyle w:val="Bibliography"/>
                <w:ind w:left="720" w:hanging="720"/>
                <w:rPr>
                  <w:noProof/>
                </w:rPr>
              </w:pPr>
              <w:r>
                <w:rPr>
                  <w:noProof/>
                </w:rPr>
                <w:t xml:space="preserve">Kruasom, T. (2025). A Study of Human Resource Capability for Enhancing Local Food-Processing Entrepreneur’s Performance among Community-Based Enterprises. </w:t>
              </w:r>
              <w:r>
                <w:rPr>
                  <w:i/>
                  <w:iCs/>
                  <w:noProof/>
                </w:rPr>
                <w:t>Journal of Ecohumanism, 4</w:t>
              </w:r>
              <w:r>
                <w:rPr>
                  <w:noProof/>
                </w:rPr>
                <w:t>(1), 4006-4023. doi:https://doi.org/10.62754/joe.v4i1.6275</w:t>
              </w:r>
            </w:p>
            <w:p w14:paraId="43CD9208" w14:textId="77777777" w:rsidR="00296D5F" w:rsidRDefault="00296D5F" w:rsidP="00296D5F">
              <w:pPr>
                <w:pStyle w:val="Bibliography"/>
                <w:ind w:left="720" w:hanging="720"/>
                <w:rPr>
                  <w:noProof/>
                </w:rPr>
              </w:pPr>
              <w:r>
                <w:rPr>
                  <w:noProof/>
                </w:rPr>
                <w:t xml:space="preserve">Kushwaha, R. (2024). </w:t>
              </w:r>
              <w:r>
                <w:rPr>
                  <w:i/>
                  <w:iCs/>
                  <w:noProof/>
                </w:rPr>
                <w:t>Research Ethics in Education and Training. Ethical Frameworks in Special Education</w:t>
              </w:r>
              <w:r>
                <w:rPr>
                  <w:noProof/>
                </w:rPr>
                <w:t xml:space="preserve"> (Vol. 2). London: Blue Rose One. Retrieved May 30 2025</w:t>
              </w:r>
            </w:p>
            <w:p w14:paraId="40681ED6" w14:textId="77777777" w:rsidR="00296D5F" w:rsidRDefault="00296D5F" w:rsidP="00296D5F">
              <w:pPr>
                <w:pStyle w:val="Bibliography"/>
                <w:ind w:left="720" w:hanging="720"/>
                <w:rPr>
                  <w:noProof/>
                </w:rPr>
              </w:pPr>
              <w:r>
                <w:rPr>
                  <w:noProof/>
                </w:rPr>
                <w:t xml:space="preserve">Lewandowska, K. (2025). Determinants of Sustainability Maturity in Family Businesses. </w:t>
              </w:r>
              <w:r>
                <w:rPr>
                  <w:i/>
                  <w:iCs/>
                  <w:noProof/>
                </w:rPr>
                <w:t>Sustainability</w:t>
              </w:r>
              <w:r>
                <w:rPr>
                  <w:noProof/>
                </w:rPr>
                <w:t>, 1818. doi:https://doi.org/10.3390/su17051818</w:t>
              </w:r>
            </w:p>
            <w:p w14:paraId="7573E117" w14:textId="77777777" w:rsidR="00296D5F" w:rsidRDefault="00296D5F" w:rsidP="00296D5F">
              <w:pPr>
                <w:pStyle w:val="Bibliography"/>
                <w:ind w:left="720" w:hanging="720"/>
                <w:rPr>
                  <w:noProof/>
                </w:rPr>
              </w:pPr>
              <w:r>
                <w:rPr>
                  <w:noProof/>
                </w:rPr>
                <w:t xml:space="preserve">Lim, W. M. (2025). hat is qualitative research? An overview and guidelines. </w:t>
              </w:r>
              <w:r>
                <w:rPr>
                  <w:i/>
                  <w:iCs/>
                  <w:noProof/>
                </w:rPr>
                <w:t>Australasian Marketing Journal, 33</w:t>
              </w:r>
              <w:r>
                <w:rPr>
                  <w:noProof/>
                </w:rPr>
                <w:t>(2), 199-229. doi:https://doi.org/10.1177/14413582241264619</w:t>
              </w:r>
            </w:p>
            <w:p w14:paraId="798F1807" w14:textId="77777777" w:rsidR="00296D5F" w:rsidRDefault="00296D5F" w:rsidP="00296D5F">
              <w:pPr>
                <w:pStyle w:val="Bibliography"/>
                <w:ind w:left="720" w:hanging="720"/>
                <w:rPr>
                  <w:noProof/>
                </w:rPr>
              </w:pPr>
              <w:r>
                <w:rPr>
                  <w:noProof/>
                </w:rPr>
                <w:t xml:space="preserve">Lisniak, B. (2024). </w:t>
              </w:r>
              <w:r>
                <w:rPr>
                  <w:i/>
                  <w:iCs/>
                  <w:noProof/>
                </w:rPr>
                <w:t>Global environmental problems and their impact on international business.</w:t>
              </w:r>
              <w:r>
                <w:rPr>
                  <w:noProof/>
                </w:rPr>
                <w:t xml:space="preserve"> Retrieved May 19, 2025, from Essuir: https://essuir.sumdu.edu.ua/handle/123456789/96788</w:t>
              </w:r>
            </w:p>
            <w:p w14:paraId="0199BB4F" w14:textId="77777777" w:rsidR="00296D5F" w:rsidRDefault="00296D5F" w:rsidP="00296D5F">
              <w:pPr>
                <w:pStyle w:val="Bibliography"/>
                <w:ind w:left="720" w:hanging="720"/>
                <w:rPr>
                  <w:noProof/>
                </w:rPr>
              </w:pPr>
              <w:r>
                <w:rPr>
                  <w:noProof/>
                </w:rPr>
                <w:t xml:space="preserve">Marsden, T. (2018). </w:t>
              </w:r>
              <w:r>
                <w:rPr>
                  <w:i/>
                  <w:iCs/>
                  <w:noProof/>
                </w:rPr>
                <w:t>Supermarkets,‘the Consumer’and responsibilities for sustainable food.</w:t>
              </w:r>
              <w:r>
                <w:rPr>
                  <w:noProof/>
                </w:rPr>
                <w:t xml:space="preserve"> United States: Sage Publications.</w:t>
              </w:r>
            </w:p>
            <w:p w14:paraId="01B3756F" w14:textId="77777777" w:rsidR="00296D5F" w:rsidRDefault="00296D5F" w:rsidP="00296D5F">
              <w:pPr>
                <w:pStyle w:val="Bibliography"/>
                <w:ind w:left="720" w:hanging="720"/>
                <w:rPr>
                  <w:noProof/>
                </w:rPr>
              </w:pPr>
              <w:r>
                <w:rPr>
                  <w:noProof/>
                </w:rPr>
                <w:t xml:space="preserve">Melikoglu, M. (2013). nalysing global food waste problem: pinpointing the facts and estimating the energy content. </w:t>
              </w:r>
              <w:r>
                <w:rPr>
                  <w:i/>
                  <w:iCs/>
                  <w:noProof/>
                </w:rPr>
                <w:t>Central European Journal of Engineering, 3</w:t>
              </w:r>
              <w:r>
                <w:rPr>
                  <w:noProof/>
                </w:rPr>
                <w:t>, 157-164. Retrieved May 26, 2025, from https://link.springer.com/article/10.2478/s13531-012-0058-5</w:t>
              </w:r>
            </w:p>
            <w:p w14:paraId="5CACCB7C" w14:textId="77777777" w:rsidR="00296D5F" w:rsidRDefault="00296D5F" w:rsidP="00296D5F">
              <w:pPr>
                <w:pStyle w:val="Bibliography"/>
                <w:ind w:left="720" w:hanging="720"/>
                <w:rPr>
                  <w:noProof/>
                </w:rPr>
              </w:pPr>
              <w:r>
                <w:rPr>
                  <w:noProof/>
                </w:rPr>
                <w:t xml:space="preserve">Meng. (2024). Replacing plastics with alternatives is worse for greenhouse gas emissions in most cases. </w:t>
              </w:r>
              <w:r>
                <w:rPr>
                  <w:i/>
                  <w:iCs/>
                  <w:noProof/>
                </w:rPr>
                <w:t>Environmental Science &amp; Technology, 58</w:t>
              </w:r>
              <w:r>
                <w:rPr>
                  <w:noProof/>
                </w:rPr>
                <w:t>(6), 2716-2727. doi:https://pubs.acs.org/doi/full/10.1021/acs.est.3c05191</w:t>
              </w:r>
            </w:p>
            <w:p w14:paraId="6C07472B" w14:textId="77777777" w:rsidR="00296D5F" w:rsidRDefault="00296D5F" w:rsidP="00296D5F">
              <w:pPr>
                <w:pStyle w:val="Bibliography"/>
                <w:ind w:left="720" w:hanging="720"/>
                <w:rPr>
                  <w:noProof/>
                </w:rPr>
              </w:pPr>
              <w:r>
                <w:rPr>
                  <w:noProof/>
                </w:rPr>
                <w:t xml:space="preserve">Meng, S. (2024). Operation Management of Grocery Retailer in the UK: A Case of Tesco. </w:t>
              </w:r>
              <w:r>
                <w:rPr>
                  <w:i/>
                  <w:iCs/>
                  <w:noProof/>
                </w:rPr>
                <w:t>Pacific International Journal, 7</w:t>
              </w:r>
              <w:r>
                <w:rPr>
                  <w:noProof/>
                </w:rPr>
                <w:t>(2), pp.136-142. doi:https://doi.org/10.55014/pij.v7i2.586</w:t>
              </w:r>
            </w:p>
            <w:p w14:paraId="6E423C85" w14:textId="77777777" w:rsidR="00296D5F" w:rsidRDefault="00296D5F" w:rsidP="00296D5F">
              <w:pPr>
                <w:pStyle w:val="Bibliography"/>
                <w:ind w:left="720" w:hanging="720"/>
                <w:rPr>
                  <w:noProof/>
                </w:rPr>
              </w:pPr>
              <w:r>
                <w:rPr>
                  <w:noProof/>
                </w:rPr>
                <w:t xml:space="preserve">Millar, K. (2024). </w:t>
              </w:r>
              <w:r>
                <w:rPr>
                  <w:i/>
                  <w:iCs/>
                  <w:noProof/>
                </w:rPr>
                <w:t>An investigation into the relationships between organisational culture, contemporary business practices and performance.</w:t>
              </w:r>
              <w:r>
                <w:rPr>
                  <w:noProof/>
                </w:rPr>
                <w:t xml:space="preserve"> Dept of Mgmt, Leadership &amp; Marketing.</w:t>
              </w:r>
            </w:p>
            <w:p w14:paraId="7E18BCEA" w14:textId="77777777" w:rsidR="00296D5F" w:rsidRDefault="00296D5F" w:rsidP="00296D5F">
              <w:pPr>
                <w:pStyle w:val="Bibliography"/>
                <w:ind w:left="720" w:hanging="720"/>
                <w:rPr>
                  <w:noProof/>
                </w:rPr>
              </w:pPr>
              <w:r>
                <w:rPr>
                  <w:noProof/>
                </w:rPr>
                <w:t xml:space="preserve">Milne, G. a. (2015). It's not what you do, it's the way that you do it? Of method and madness. </w:t>
              </w:r>
              <w:r>
                <w:rPr>
                  <w:i/>
                  <w:iCs/>
                  <w:noProof/>
                </w:rPr>
                <w:t>Critical Perspectives on Accounting, 32</w:t>
              </w:r>
              <w:r>
                <w:rPr>
                  <w:noProof/>
                </w:rPr>
                <w:t>, 51-66. doi:https://doi.org/10.1016/j.cpa.2015.04.005</w:t>
              </w:r>
            </w:p>
            <w:p w14:paraId="16144DED" w14:textId="77777777" w:rsidR="00296D5F" w:rsidRDefault="00296D5F" w:rsidP="00296D5F">
              <w:pPr>
                <w:pStyle w:val="Bibliography"/>
                <w:ind w:left="720" w:hanging="720"/>
                <w:rPr>
                  <w:noProof/>
                </w:rPr>
              </w:pPr>
              <w:r>
                <w:rPr>
                  <w:noProof/>
                </w:rPr>
                <w:t xml:space="preserve">Mitchell. (2023). </w:t>
              </w:r>
              <w:r>
                <w:rPr>
                  <w:i/>
                  <w:iCs/>
                  <w:noProof/>
                </w:rPr>
                <w:t>CIRCULARITY, NET ZERO AND PLASTIC.</w:t>
              </w:r>
              <w:r>
                <w:rPr>
                  <w:noProof/>
                </w:rPr>
                <w:t xml:space="preserve"> United Kingdom : Leeds Business School.</w:t>
              </w:r>
            </w:p>
            <w:p w14:paraId="23FE4CC0" w14:textId="77777777" w:rsidR="00296D5F" w:rsidRDefault="00296D5F" w:rsidP="00296D5F">
              <w:pPr>
                <w:pStyle w:val="Bibliography"/>
                <w:ind w:left="720" w:hanging="720"/>
                <w:rPr>
                  <w:noProof/>
                </w:rPr>
              </w:pPr>
              <w:r>
                <w:rPr>
                  <w:noProof/>
                </w:rPr>
                <w:t xml:space="preserve">Olarewaju, T. (2024). The Impact of Climate Action on the Financial Performance of Food, Grocery, and Supermarket Retailers in the UK. </w:t>
              </w:r>
              <w:r>
                <w:rPr>
                  <w:i/>
                  <w:iCs/>
                  <w:noProof/>
                </w:rPr>
                <w:t>Sustainability, 15</w:t>
              </w:r>
              <w:r>
                <w:rPr>
                  <w:noProof/>
                </w:rPr>
                <w:t>(5), 1785. doi:https://doi.org/10.3390/su16051785</w:t>
              </w:r>
            </w:p>
            <w:p w14:paraId="6DD31872" w14:textId="77777777" w:rsidR="00296D5F" w:rsidRDefault="00296D5F" w:rsidP="00296D5F">
              <w:pPr>
                <w:pStyle w:val="Bibliography"/>
                <w:ind w:left="720" w:hanging="720"/>
                <w:rPr>
                  <w:noProof/>
                </w:rPr>
              </w:pPr>
              <w:r>
                <w:rPr>
                  <w:noProof/>
                </w:rPr>
                <w:t xml:space="preserve">Olson, E. (2009). </w:t>
              </w:r>
              <w:r>
                <w:rPr>
                  <w:i/>
                  <w:iCs/>
                  <w:noProof/>
                </w:rPr>
                <w:t>Better green business: Handbook for environmentally responsible and profitable business practices.</w:t>
              </w:r>
              <w:r>
                <w:rPr>
                  <w:noProof/>
                </w:rPr>
                <w:t xml:space="preserve"> United States: Pearson Prentice Hall.</w:t>
              </w:r>
            </w:p>
            <w:p w14:paraId="565DBE2E" w14:textId="77777777" w:rsidR="00296D5F" w:rsidRDefault="00296D5F" w:rsidP="00296D5F">
              <w:pPr>
                <w:pStyle w:val="Bibliography"/>
                <w:ind w:left="720" w:hanging="720"/>
                <w:rPr>
                  <w:noProof/>
                </w:rPr>
              </w:pPr>
              <w:r>
                <w:rPr>
                  <w:noProof/>
                </w:rPr>
                <w:t xml:space="preserve">Omodan, B. (2024). </w:t>
              </w:r>
              <w:r>
                <w:rPr>
                  <w:i/>
                  <w:iCs/>
                  <w:noProof/>
                </w:rPr>
                <w:t>Research paradigms and their methodological alignment in social sciences: A practical guide for researchers.</w:t>
              </w:r>
              <w:r>
                <w:rPr>
                  <w:noProof/>
                </w:rPr>
                <w:t xml:space="preserve"> United Kingdom: Taylor &amp; Francis.</w:t>
              </w:r>
            </w:p>
            <w:p w14:paraId="6555D2C9" w14:textId="77777777" w:rsidR="00296D5F" w:rsidRDefault="00296D5F" w:rsidP="00296D5F">
              <w:pPr>
                <w:pStyle w:val="Bibliography"/>
                <w:ind w:left="720" w:hanging="720"/>
                <w:rPr>
                  <w:noProof/>
                </w:rPr>
              </w:pPr>
              <w:r>
                <w:rPr>
                  <w:noProof/>
                </w:rPr>
                <w:t xml:space="preserve">PLC. (2024). </w:t>
              </w:r>
              <w:r>
                <w:rPr>
                  <w:i/>
                  <w:iCs/>
                  <w:noProof/>
                </w:rPr>
                <w:t>Update on our progress to halve food waste.</w:t>
              </w:r>
              <w:r>
                <w:rPr>
                  <w:noProof/>
                </w:rPr>
                <w:t xml:space="preserve"> Retrieved May 30, 2025, from Tesco PLC: https://www.tescoplc.com/update-on-our-progress-to-halve-food-waste/</w:t>
              </w:r>
            </w:p>
            <w:p w14:paraId="28844E53" w14:textId="77777777" w:rsidR="00296D5F" w:rsidRDefault="00296D5F" w:rsidP="00296D5F">
              <w:pPr>
                <w:pStyle w:val="Bibliography"/>
                <w:ind w:left="720" w:hanging="720"/>
                <w:rPr>
                  <w:noProof/>
                </w:rPr>
              </w:pPr>
              <w:r>
                <w:rPr>
                  <w:noProof/>
                </w:rPr>
                <w:t xml:space="preserve">PLC. (2025). </w:t>
              </w:r>
              <w:r>
                <w:rPr>
                  <w:i/>
                  <w:iCs/>
                  <w:noProof/>
                </w:rPr>
                <w:t>, some customers praised the availability of recycling facilities in-store and the discount schemes for near-expiry products, supporting Tesco’s claims in its ESG reports (Tesco PLC, 2024).</w:t>
              </w:r>
              <w:r>
                <w:rPr>
                  <w:noProof/>
                </w:rPr>
                <w:t xml:space="preserve"> Tesco. Retrieved June 2, 2025</w:t>
              </w:r>
            </w:p>
            <w:p w14:paraId="76BD8FCE" w14:textId="77777777" w:rsidR="00296D5F" w:rsidRDefault="00296D5F" w:rsidP="00296D5F">
              <w:pPr>
                <w:pStyle w:val="Bibliography"/>
                <w:ind w:left="720" w:hanging="720"/>
                <w:rPr>
                  <w:noProof/>
                </w:rPr>
              </w:pPr>
              <w:r>
                <w:rPr>
                  <w:noProof/>
                </w:rPr>
                <w:t xml:space="preserve">PLC, T. (2021). </w:t>
              </w:r>
              <w:r>
                <w:rPr>
                  <w:i/>
                  <w:iCs/>
                  <w:noProof/>
                </w:rPr>
                <w:t>Tesco commits to net zero emissions from its supply chain and products by 2050.</w:t>
              </w:r>
              <w:r>
                <w:rPr>
                  <w:noProof/>
                </w:rPr>
                <w:t xml:space="preserve"> Tesco.</w:t>
              </w:r>
            </w:p>
            <w:p w14:paraId="6142C0E1" w14:textId="77777777" w:rsidR="00296D5F" w:rsidRDefault="00296D5F" w:rsidP="00296D5F">
              <w:pPr>
                <w:pStyle w:val="Bibliography"/>
                <w:ind w:left="720" w:hanging="720"/>
                <w:rPr>
                  <w:noProof/>
                </w:rPr>
              </w:pPr>
              <w:r>
                <w:rPr>
                  <w:noProof/>
                </w:rPr>
                <w:t xml:space="preserve">PLC, T. (2024). </w:t>
              </w:r>
              <w:r>
                <w:rPr>
                  <w:i/>
                  <w:iCs/>
                  <w:noProof/>
                </w:rPr>
                <w:t>Making a positive impact.</w:t>
              </w:r>
              <w:r>
                <w:rPr>
                  <w:noProof/>
                </w:rPr>
                <w:t xml:space="preserve"> Tesco.</w:t>
              </w:r>
            </w:p>
            <w:p w14:paraId="58EE5912" w14:textId="77777777" w:rsidR="00296D5F" w:rsidRDefault="00296D5F" w:rsidP="00296D5F">
              <w:pPr>
                <w:pStyle w:val="Bibliography"/>
                <w:ind w:left="720" w:hanging="720"/>
                <w:rPr>
                  <w:noProof/>
                </w:rPr>
              </w:pPr>
              <w:r>
                <w:rPr>
                  <w:noProof/>
                </w:rPr>
                <w:t xml:space="preserve">PLC, T. (2025). </w:t>
              </w:r>
              <w:r>
                <w:rPr>
                  <w:i/>
                  <w:iCs/>
                  <w:noProof/>
                </w:rPr>
                <w:t>Serving customers, communities and planet a little better every day</w:t>
              </w:r>
              <w:r>
                <w:rPr>
                  <w:noProof/>
                </w:rPr>
                <w:t>. Retrieved from Tesco: https://www.tescoplc.com/sustainability</w:t>
              </w:r>
            </w:p>
            <w:p w14:paraId="4ADBDF81" w14:textId="77777777" w:rsidR="00296D5F" w:rsidRDefault="00296D5F" w:rsidP="00296D5F">
              <w:pPr>
                <w:pStyle w:val="Bibliography"/>
                <w:ind w:left="720" w:hanging="720"/>
                <w:rPr>
                  <w:noProof/>
                </w:rPr>
              </w:pPr>
              <w:r>
                <w:rPr>
                  <w:noProof/>
                </w:rPr>
                <w:t xml:space="preserve">Qualati, S. A. (2024). Linking managerial ties and organizations sustainability outcomes via knowledge management and business model innovation: the role of environmental turbulence. </w:t>
              </w:r>
              <w:r>
                <w:rPr>
                  <w:i/>
                  <w:iCs/>
                  <w:noProof/>
                </w:rPr>
                <w:t>International Studies of Management &amp; Organization</w:t>
              </w:r>
              <w:r>
                <w:rPr>
                  <w:noProof/>
                </w:rPr>
                <w:t>, 1-27.</w:t>
              </w:r>
            </w:p>
            <w:p w14:paraId="701A3B24" w14:textId="77777777" w:rsidR="00296D5F" w:rsidRDefault="00296D5F" w:rsidP="00296D5F">
              <w:pPr>
                <w:pStyle w:val="Bibliography"/>
                <w:ind w:left="720" w:hanging="720"/>
                <w:rPr>
                  <w:noProof/>
                </w:rPr>
              </w:pPr>
              <w:r>
                <w:rPr>
                  <w:noProof/>
                </w:rPr>
                <w:t xml:space="preserve">Rauter, E. a. (2016). Exploring the integration of corporate sustainability into strategic management: A literature review. </w:t>
              </w:r>
              <w:r>
                <w:rPr>
                  <w:i/>
                  <w:iCs/>
                  <w:noProof/>
                </w:rPr>
                <w:t>Journal of cleaner production, 112</w:t>
              </w:r>
              <w:r>
                <w:rPr>
                  <w:noProof/>
                </w:rPr>
                <w:t>, 2833-2850. doi:https://doi.org/10.1016/j.jclepro.2015.08.031</w:t>
              </w:r>
            </w:p>
            <w:p w14:paraId="395BC7C5" w14:textId="77777777" w:rsidR="00296D5F" w:rsidRDefault="00296D5F" w:rsidP="00296D5F">
              <w:pPr>
                <w:pStyle w:val="Bibliography"/>
                <w:ind w:left="720" w:hanging="720"/>
                <w:rPr>
                  <w:noProof/>
                </w:rPr>
              </w:pPr>
              <w:r>
                <w:rPr>
                  <w:noProof/>
                </w:rPr>
                <w:t xml:space="preserve">Reynolds, S. G. (2024). Fresh produce on the loose: Examining the coherence between plastic packaging and food waste policy using the case study of fruit and vegetables in the UK. </w:t>
              </w:r>
              <w:r>
                <w:rPr>
                  <w:i/>
                  <w:iCs/>
                  <w:noProof/>
                </w:rPr>
                <w:t>Environmental Research: Food Systems, 1</w:t>
              </w:r>
              <w:r>
                <w:rPr>
                  <w:noProof/>
                </w:rPr>
                <w:t>(2), 25008. doi:https://doi.org/10.1088/2976-601X/ad7ff3</w:t>
              </w:r>
            </w:p>
            <w:p w14:paraId="110B956E" w14:textId="77777777" w:rsidR="00296D5F" w:rsidRDefault="00296D5F" w:rsidP="00296D5F">
              <w:pPr>
                <w:pStyle w:val="Bibliography"/>
                <w:ind w:left="720" w:hanging="720"/>
                <w:rPr>
                  <w:noProof/>
                </w:rPr>
              </w:pPr>
              <w:r>
                <w:rPr>
                  <w:noProof/>
                </w:rPr>
                <w:t xml:space="preserve">Sage, C. (2021). Surplus food redistribution and healthy, sustainable diets: exploring the contradictions of charitable food provisioning. </w:t>
              </w:r>
              <w:r>
                <w:rPr>
                  <w:i/>
                  <w:iCs/>
                  <w:noProof/>
                </w:rPr>
                <w:t>International Journal of Sociology of Agriculture and Food</w:t>
              </w:r>
              <w:r>
                <w:rPr>
                  <w:noProof/>
                </w:rPr>
                <w:t>, 71-86. doi:http://ijsaf.org/index.php/ijsaf/article/view/82</w:t>
              </w:r>
            </w:p>
            <w:p w14:paraId="04704DAB" w14:textId="77777777" w:rsidR="00296D5F" w:rsidRDefault="00296D5F" w:rsidP="00296D5F">
              <w:pPr>
                <w:pStyle w:val="Bibliography"/>
                <w:ind w:left="720" w:hanging="720"/>
                <w:rPr>
                  <w:noProof/>
                </w:rPr>
              </w:pPr>
              <w:r>
                <w:rPr>
                  <w:noProof/>
                </w:rPr>
                <w:t xml:space="preserve">Schoch, K. (2020). </w:t>
              </w:r>
              <w:r>
                <w:rPr>
                  <w:i/>
                  <w:iCs/>
                  <w:noProof/>
                </w:rPr>
                <w:t>Research design and methods: An applied guide for the scholar-practitioner.</w:t>
              </w:r>
              <w:r>
                <w:rPr>
                  <w:noProof/>
                </w:rPr>
                <w:t xml:space="preserve"> Case study research.</w:t>
              </w:r>
            </w:p>
            <w:p w14:paraId="63604F24" w14:textId="77777777" w:rsidR="00296D5F" w:rsidRDefault="00296D5F" w:rsidP="00296D5F">
              <w:pPr>
                <w:pStyle w:val="Bibliography"/>
                <w:ind w:left="720" w:hanging="720"/>
                <w:rPr>
                  <w:noProof/>
                </w:rPr>
              </w:pPr>
              <w:r>
                <w:rPr>
                  <w:noProof/>
                </w:rPr>
                <w:t xml:space="preserve">Sellin, J. (2024). </w:t>
              </w:r>
              <w:r>
                <w:rPr>
                  <w:i/>
                  <w:iCs/>
                  <w:noProof/>
                </w:rPr>
                <w:t>Three Essays on the Drivers of Firms’ Decarbonization Strategies.</w:t>
              </w:r>
              <w:r>
                <w:rPr>
                  <w:noProof/>
                </w:rPr>
                <w:t xml:space="preserve"> United States: Temple University.</w:t>
              </w:r>
            </w:p>
            <w:p w14:paraId="00C916DC" w14:textId="77777777" w:rsidR="00296D5F" w:rsidRDefault="00296D5F" w:rsidP="00296D5F">
              <w:pPr>
                <w:pStyle w:val="Bibliography"/>
                <w:ind w:left="720" w:hanging="720"/>
                <w:rPr>
                  <w:noProof/>
                </w:rPr>
              </w:pPr>
              <w:r>
                <w:rPr>
                  <w:noProof/>
                </w:rPr>
                <w:t xml:space="preserve">Sharma, B. (2021). Circular economy approach in solid waste management system to achieve UN-SDGs: Solutions for post-COVID recovery. </w:t>
              </w:r>
              <w:r>
                <w:rPr>
                  <w:i/>
                  <w:iCs/>
                  <w:noProof/>
                </w:rPr>
                <w:t>Science of the Total Environment, 800</w:t>
              </w:r>
              <w:r>
                <w:rPr>
                  <w:noProof/>
                </w:rPr>
                <w:t>, 149605. doi:https://doi.org/10.1016/j.scitotenv.2021.149605</w:t>
              </w:r>
            </w:p>
            <w:p w14:paraId="3D7EB649" w14:textId="77777777" w:rsidR="00296D5F" w:rsidRDefault="00296D5F" w:rsidP="00296D5F">
              <w:pPr>
                <w:pStyle w:val="Bibliography"/>
                <w:ind w:left="720" w:hanging="720"/>
                <w:rPr>
                  <w:noProof/>
                </w:rPr>
              </w:pPr>
              <w:r>
                <w:rPr>
                  <w:noProof/>
                </w:rPr>
                <w:t xml:space="preserve">Sharma, S. (2024). </w:t>
              </w:r>
              <w:r>
                <w:rPr>
                  <w:i/>
                  <w:iCs/>
                  <w:noProof/>
                </w:rPr>
                <w:t>Regenerative strategies: Exploring new sustainable business models to face the climate emergency.</w:t>
              </w:r>
              <w:r>
                <w:rPr>
                  <w:noProof/>
                </w:rPr>
                <w:t xml:space="preserve"> UK: Cambridge University Press.</w:t>
              </w:r>
            </w:p>
            <w:p w14:paraId="4123E97C" w14:textId="77777777" w:rsidR="00296D5F" w:rsidRDefault="00296D5F" w:rsidP="00296D5F">
              <w:pPr>
                <w:pStyle w:val="Bibliography"/>
                <w:ind w:left="720" w:hanging="720"/>
                <w:rPr>
                  <w:noProof/>
                </w:rPr>
              </w:pPr>
              <w:r>
                <w:rPr>
                  <w:noProof/>
                </w:rPr>
                <w:t xml:space="preserve">Smith, B. (2024). Blockchain technology for supply chain provenance: increasing supply chain efficiency and consumer trust. </w:t>
              </w:r>
              <w:r>
                <w:rPr>
                  <w:i/>
                  <w:iCs/>
                  <w:noProof/>
                </w:rPr>
                <w:t>Supply Chain Management: An International Journal, 29</w:t>
              </w:r>
              <w:r>
                <w:rPr>
                  <w:noProof/>
                </w:rPr>
                <w:t>(4), 706-730. doi:https://www.emerald.com/insight/content/doi/10.1108/scm-08-2023-0383/full/html</w:t>
              </w:r>
            </w:p>
            <w:p w14:paraId="19C10C9F" w14:textId="77777777" w:rsidR="00296D5F" w:rsidRDefault="00296D5F" w:rsidP="00296D5F">
              <w:pPr>
                <w:pStyle w:val="Bibliography"/>
                <w:ind w:left="720" w:hanging="720"/>
                <w:rPr>
                  <w:noProof/>
                </w:rPr>
              </w:pPr>
              <w:r>
                <w:rPr>
                  <w:noProof/>
                </w:rPr>
                <w:t xml:space="preserve">Smith, J. (2021). </w:t>
              </w:r>
              <w:r>
                <w:rPr>
                  <w:i/>
                  <w:iCs/>
                  <w:noProof/>
                </w:rPr>
                <w:t>Interpretative phenomenological analysis. American Psychological Association.</w:t>
              </w:r>
              <w:r>
                <w:rPr>
                  <w:noProof/>
                </w:rPr>
                <w:t xml:space="preserve"> United States: American Psychological Association.</w:t>
              </w:r>
            </w:p>
            <w:p w14:paraId="1E0DE9AF" w14:textId="77777777" w:rsidR="00296D5F" w:rsidRDefault="00296D5F" w:rsidP="00296D5F">
              <w:pPr>
                <w:pStyle w:val="Bibliography"/>
                <w:ind w:left="720" w:hanging="720"/>
                <w:rPr>
                  <w:noProof/>
                </w:rPr>
              </w:pPr>
              <w:r>
                <w:rPr>
                  <w:noProof/>
                </w:rPr>
                <w:t xml:space="preserve">Tesco. (2023). </w:t>
              </w:r>
              <w:r>
                <w:rPr>
                  <w:i/>
                  <w:iCs/>
                  <w:noProof/>
                </w:rPr>
                <w:t>SUSTAINABILITY FACTSHEET 2023/24.</w:t>
              </w:r>
              <w:r>
                <w:rPr>
                  <w:noProof/>
                </w:rPr>
                <w:t xml:space="preserve"> </w:t>
              </w:r>
            </w:p>
            <w:p w14:paraId="16CAA1B6" w14:textId="77777777" w:rsidR="00296D5F" w:rsidRDefault="00296D5F" w:rsidP="00296D5F">
              <w:pPr>
                <w:pStyle w:val="Bibliography"/>
                <w:ind w:left="720" w:hanging="720"/>
                <w:rPr>
                  <w:noProof/>
                </w:rPr>
              </w:pPr>
              <w:r>
                <w:rPr>
                  <w:noProof/>
                </w:rPr>
                <w:t xml:space="preserve">TESCO. (2025). </w:t>
              </w:r>
              <w:r>
                <w:rPr>
                  <w:i/>
                  <w:iCs/>
                  <w:noProof/>
                </w:rPr>
                <w:t>Community Champions.</w:t>
              </w:r>
              <w:r>
                <w:rPr>
                  <w:noProof/>
                </w:rPr>
                <w:t xml:space="preserve"> Tesco.</w:t>
              </w:r>
            </w:p>
            <w:p w14:paraId="76AA935D" w14:textId="77777777" w:rsidR="00296D5F" w:rsidRDefault="00296D5F" w:rsidP="00296D5F">
              <w:pPr>
                <w:pStyle w:val="Bibliography"/>
                <w:ind w:left="720" w:hanging="720"/>
                <w:rPr>
                  <w:noProof/>
                </w:rPr>
              </w:pPr>
              <w:r>
                <w:rPr>
                  <w:noProof/>
                </w:rPr>
                <w:t xml:space="preserve">Tesco, P. (2025). </w:t>
              </w:r>
              <w:r>
                <w:rPr>
                  <w:i/>
                  <w:iCs/>
                  <w:noProof/>
                </w:rPr>
                <w:t>From food security, health and diversity to decarbonisation, plastics and waste.</w:t>
              </w:r>
              <w:r>
                <w:rPr>
                  <w:noProof/>
                </w:rPr>
                <w:t xml:space="preserve"> Retrieved May 30, 2025, from Tesco PLC: https://www.tescoplc.com/sustainability/</w:t>
              </w:r>
            </w:p>
            <w:p w14:paraId="08E4453C" w14:textId="77777777" w:rsidR="00296D5F" w:rsidRDefault="00296D5F" w:rsidP="00296D5F">
              <w:pPr>
                <w:pStyle w:val="Bibliography"/>
                <w:ind w:left="720" w:hanging="720"/>
                <w:rPr>
                  <w:noProof/>
                </w:rPr>
              </w:pPr>
              <w:r>
                <w:rPr>
                  <w:noProof/>
                </w:rPr>
                <w:t xml:space="preserve">Tesco, P. (2025). </w:t>
              </w:r>
              <w:r>
                <w:rPr>
                  <w:i/>
                  <w:iCs/>
                  <w:noProof/>
                </w:rPr>
                <w:t>Supporting communities with surplus food.</w:t>
              </w:r>
              <w:r>
                <w:rPr>
                  <w:noProof/>
                </w:rPr>
                <w:t xml:space="preserve"> Retrieved May 27, 2025, from Tesco PLC: https://www.tescoplc.com/sustainability/planet/food-waste/supporting-our-communities-with-surplus-food</w:t>
              </w:r>
            </w:p>
            <w:p w14:paraId="3840B862" w14:textId="77777777" w:rsidR="00296D5F" w:rsidRDefault="00296D5F" w:rsidP="00296D5F">
              <w:pPr>
                <w:pStyle w:val="Bibliography"/>
                <w:ind w:left="720" w:hanging="720"/>
                <w:rPr>
                  <w:noProof/>
                </w:rPr>
              </w:pPr>
              <w:r>
                <w:rPr>
                  <w:noProof/>
                </w:rPr>
                <w:t xml:space="preserve">TescoPLC. (2023). </w:t>
              </w:r>
              <w:r>
                <w:rPr>
                  <w:i/>
                  <w:iCs/>
                  <w:noProof/>
                </w:rPr>
                <w:t>How Tesco is working to reduce food waste.</w:t>
              </w:r>
              <w:r>
                <w:rPr>
                  <w:noProof/>
                </w:rPr>
                <w:t xml:space="preserve"> Retrieved May 29, 2025, from Tesco PLC: https://www.tescoplc.com/how-tesco-is-working-to-reduce-food-waste</w:t>
              </w:r>
            </w:p>
            <w:p w14:paraId="25EE5A2D" w14:textId="77777777" w:rsidR="00296D5F" w:rsidRDefault="00296D5F" w:rsidP="00296D5F">
              <w:pPr>
                <w:pStyle w:val="Bibliography"/>
                <w:ind w:left="720" w:hanging="720"/>
                <w:rPr>
                  <w:noProof/>
                </w:rPr>
              </w:pPr>
              <w:r>
                <w:rPr>
                  <w:noProof/>
                </w:rPr>
                <w:t xml:space="preserve">Thøgersen, J. (2022). Drivers of and barriers to consumers’ plastic packaging waste avoidance and recycling–A systematic literature review. </w:t>
              </w:r>
              <w:r>
                <w:rPr>
                  <w:i/>
                  <w:iCs/>
                  <w:noProof/>
                </w:rPr>
                <w:t>Waste Management, 141</w:t>
              </w:r>
              <w:r>
                <w:rPr>
                  <w:noProof/>
                </w:rPr>
                <w:t>, 63-78. doi:https://doi.org/10.1016/j.wasman.2022.01.021</w:t>
              </w:r>
            </w:p>
            <w:p w14:paraId="44062A44" w14:textId="77777777" w:rsidR="00296D5F" w:rsidRDefault="00296D5F" w:rsidP="00296D5F">
              <w:pPr>
                <w:pStyle w:val="Bibliography"/>
                <w:ind w:left="720" w:hanging="720"/>
                <w:rPr>
                  <w:noProof/>
                </w:rPr>
              </w:pPr>
              <w:r>
                <w:rPr>
                  <w:noProof/>
                </w:rPr>
                <w:t xml:space="preserve">Thomlinson, M. (2020). </w:t>
              </w:r>
              <w:r>
                <w:rPr>
                  <w:i/>
                  <w:iCs/>
                  <w:noProof/>
                </w:rPr>
                <w:t>The potential for a circular.</w:t>
              </w:r>
              <w:r>
                <w:rPr>
                  <w:noProof/>
                </w:rPr>
                <w:t xml:space="preserve"> London, UK: University College London.</w:t>
              </w:r>
            </w:p>
            <w:p w14:paraId="3B905C34" w14:textId="77777777" w:rsidR="00296D5F" w:rsidRDefault="00296D5F" w:rsidP="00296D5F">
              <w:pPr>
                <w:pStyle w:val="Bibliography"/>
                <w:ind w:left="720" w:hanging="720"/>
                <w:rPr>
                  <w:noProof/>
                </w:rPr>
              </w:pPr>
              <w:r>
                <w:rPr>
                  <w:noProof/>
                </w:rPr>
                <w:t xml:space="preserve">Tornjanski, V. (2024). The Role of Green Society in Society 5.0: Tango Diamond in a Collective Intelligence (Hybrid) Ecosystem Founded on Human-Centricity and Sustainability. </w:t>
              </w:r>
              <w:r>
                <w:rPr>
                  <w:i/>
                  <w:iCs/>
                  <w:noProof/>
                </w:rPr>
                <w:t>Journal of Business and Social Sciences</w:t>
              </w:r>
              <w:r>
                <w:rPr>
                  <w:noProof/>
                </w:rPr>
                <w:t>. doi:https://doi.org/10.61453/jobss.v2024no10</w:t>
              </w:r>
            </w:p>
            <w:p w14:paraId="2C2E0724" w14:textId="77777777" w:rsidR="00296D5F" w:rsidRDefault="00296D5F" w:rsidP="00296D5F">
              <w:pPr>
                <w:pStyle w:val="Bibliography"/>
                <w:ind w:left="720" w:hanging="720"/>
                <w:rPr>
                  <w:noProof/>
                </w:rPr>
              </w:pPr>
              <w:r>
                <w:rPr>
                  <w:noProof/>
                </w:rPr>
                <w:t xml:space="preserve">Usman, A. (2024). </w:t>
              </w:r>
              <w:r>
                <w:rPr>
                  <w:i/>
                  <w:iCs/>
                  <w:noProof/>
                </w:rPr>
                <w:t>CORPORATE SOCIAL RESPONSIBILITY, INSTITUTIONAL WORK, AND IMPRESSION MANAGEMENT: A CASE STUDY OF A NIGERIAN ELECTRICITY DISTRIBUTION COMPANY.</w:t>
              </w:r>
              <w:r>
                <w:rPr>
                  <w:noProof/>
                </w:rPr>
                <w:t xml:space="preserve"> Portsmouth: University of Portsmouth.</w:t>
              </w:r>
            </w:p>
            <w:p w14:paraId="7CD4B828" w14:textId="77777777" w:rsidR="00296D5F" w:rsidRDefault="00296D5F" w:rsidP="00296D5F">
              <w:pPr>
                <w:pStyle w:val="Bibliography"/>
                <w:ind w:left="720" w:hanging="720"/>
                <w:rPr>
                  <w:noProof/>
                </w:rPr>
              </w:pPr>
              <w:r>
                <w:rPr>
                  <w:noProof/>
                </w:rPr>
                <w:t xml:space="preserve">Vasconcellos, T. (2024). </w:t>
              </w:r>
              <w:r>
                <w:rPr>
                  <w:i/>
                  <w:iCs/>
                  <w:noProof/>
                </w:rPr>
                <w:t>Come for the Food and Stay for the People: Communitas in the food bank.</w:t>
              </w:r>
              <w:r>
                <w:rPr>
                  <w:noProof/>
                </w:rPr>
                <w:t xml:space="preserve"> DIVA.</w:t>
              </w:r>
            </w:p>
            <w:p w14:paraId="07A9CCB2" w14:textId="77777777" w:rsidR="00296D5F" w:rsidRDefault="00296D5F" w:rsidP="00296D5F">
              <w:pPr>
                <w:pStyle w:val="Bibliography"/>
                <w:ind w:left="720" w:hanging="720"/>
                <w:rPr>
                  <w:noProof/>
                </w:rPr>
              </w:pPr>
              <w:r>
                <w:rPr>
                  <w:noProof/>
                </w:rPr>
                <w:t xml:space="preserve">Vitor, S. (2024). </w:t>
              </w:r>
              <w:r>
                <w:rPr>
                  <w:i/>
                  <w:iCs/>
                  <w:noProof/>
                </w:rPr>
                <w:t>The Role of Health and Environmental Consciousness in Shaping Food Choices in Grocery Shopping: Exploring the Moderating Effect of Digital and Physical Landscapes.</w:t>
              </w:r>
              <w:r>
                <w:rPr>
                  <w:noProof/>
                </w:rPr>
                <w:t xml:space="preserve"> Portugal: Universidade NOVA de Lisboa. doi:https://www.proquest.com/openview/708bee0aee04a14c7e45edcfae04171b</w:t>
              </w:r>
            </w:p>
            <w:p w14:paraId="181E8D60" w14:textId="77777777" w:rsidR="00296D5F" w:rsidRDefault="00296D5F" w:rsidP="00296D5F">
              <w:pPr>
                <w:pStyle w:val="Bibliography"/>
                <w:ind w:left="720" w:hanging="720"/>
                <w:rPr>
                  <w:noProof/>
                </w:rPr>
              </w:pPr>
              <w:r>
                <w:rPr>
                  <w:noProof/>
                </w:rPr>
                <w:t xml:space="preserve">Waddock, S. (2017). </w:t>
              </w:r>
              <w:r>
                <w:rPr>
                  <w:i/>
                  <w:iCs/>
                  <w:noProof/>
                </w:rPr>
                <w:t>Unfolding stakeholder thinking: Theory, responsibility and engagement.</w:t>
              </w:r>
              <w:r>
                <w:rPr>
                  <w:noProof/>
                </w:rPr>
                <w:t xml:space="preserve"> United Kingdom: Routledge.</w:t>
              </w:r>
            </w:p>
            <w:p w14:paraId="67226501" w14:textId="77777777" w:rsidR="00296D5F" w:rsidRDefault="00296D5F" w:rsidP="00296D5F">
              <w:pPr>
                <w:pStyle w:val="Bibliography"/>
                <w:ind w:left="720" w:hanging="720"/>
                <w:rPr>
                  <w:noProof/>
                </w:rPr>
              </w:pPr>
              <w:r>
                <w:rPr>
                  <w:noProof/>
                </w:rPr>
                <w:t xml:space="preserve">Wegner, A. (2019). Sustainability assessment of food waste prevention measures: review of existing evaluation practices. </w:t>
              </w:r>
              <w:r>
                <w:rPr>
                  <w:i/>
                  <w:iCs/>
                  <w:noProof/>
                </w:rPr>
                <w:t>Frontiers in Sustainable Food Systems, 3</w:t>
              </w:r>
              <w:r>
                <w:rPr>
                  <w:noProof/>
                </w:rPr>
                <w:t>, 90. doi:https://doi.org/10.3389/fsufs.2019.00090</w:t>
              </w:r>
            </w:p>
            <w:p w14:paraId="2D89BBFE" w14:textId="77777777" w:rsidR="00296D5F" w:rsidRDefault="00296D5F" w:rsidP="00296D5F">
              <w:pPr>
                <w:pStyle w:val="Bibliography"/>
                <w:ind w:left="720" w:hanging="720"/>
                <w:rPr>
                  <w:noProof/>
                </w:rPr>
              </w:pPr>
              <w:r>
                <w:rPr>
                  <w:noProof/>
                </w:rPr>
                <w:t xml:space="preserve">White, K. (2019). How to SHIFT consumer behaviors to be more sustainable: A literature review and guiding framework. </w:t>
              </w:r>
              <w:r>
                <w:rPr>
                  <w:i/>
                  <w:iCs/>
                  <w:noProof/>
                </w:rPr>
                <w:t>Journal of marketing, 83</w:t>
              </w:r>
              <w:r>
                <w:rPr>
                  <w:noProof/>
                </w:rPr>
                <w:t>(3), 22-49. doi:https://doi.org/10.1177/0022242919825649</w:t>
              </w:r>
            </w:p>
            <w:p w14:paraId="17FDD6F1" w14:textId="77777777" w:rsidR="00296D5F" w:rsidRDefault="00296D5F" w:rsidP="00296D5F">
              <w:pPr>
                <w:pStyle w:val="Bibliography"/>
                <w:ind w:left="720" w:hanging="720"/>
                <w:rPr>
                  <w:noProof/>
                </w:rPr>
              </w:pPr>
              <w:r>
                <w:rPr>
                  <w:noProof/>
                </w:rPr>
                <w:t xml:space="preserve">WRAP. (2021). </w:t>
              </w:r>
              <w:r>
                <w:rPr>
                  <w:i/>
                  <w:iCs/>
                  <w:noProof/>
                </w:rPr>
                <w:t>Food Waste Reduction Roadmap Progress Report 2021.</w:t>
              </w:r>
              <w:r>
                <w:rPr>
                  <w:noProof/>
                </w:rPr>
                <w:t xml:space="preserve"> </w:t>
              </w:r>
            </w:p>
            <w:p w14:paraId="002BA2F6" w14:textId="77777777" w:rsidR="00296D5F" w:rsidRDefault="00296D5F" w:rsidP="00296D5F">
              <w:pPr>
                <w:pStyle w:val="Bibliography"/>
                <w:ind w:left="720" w:hanging="720"/>
                <w:rPr>
                  <w:noProof/>
                </w:rPr>
              </w:pPr>
              <w:r>
                <w:rPr>
                  <w:noProof/>
                </w:rPr>
                <w:t xml:space="preserve">Wren, B. (2022). Sustainable supply chain management in the fast fashion Industry: A comparative study of current efforts and best practices to address the climate crisis. </w:t>
              </w:r>
              <w:r>
                <w:rPr>
                  <w:i/>
                  <w:iCs/>
                  <w:noProof/>
                </w:rPr>
                <w:t>Cleaner Logistics and Supply Chain, 4</w:t>
              </w:r>
              <w:r>
                <w:rPr>
                  <w:noProof/>
                </w:rPr>
                <w:t>, 100032. doi:https://doi.org/10.1016/j.clscn.2022.100032</w:t>
              </w:r>
            </w:p>
            <w:p w14:paraId="74CF8452" w14:textId="4A3C667C" w:rsidR="00296D5F" w:rsidRDefault="00296D5F" w:rsidP="00296D5F">
              <w:r>
                <w:rPr>
                  <w:b/>
                  <w:bCs/>
                </w:rPr>
                <w:fldChar w:fldCharType="end"/>
              </w:r>
            </w:p>
          </w:sdtContent>
        </w:sdt>
      </w:sdtContent>
    </w:sdt>
    <w:p w14:paraId="3C1E3F44" w14:textId="64152D67" w:rsidR="00352778" w:rsidRDefault="00352778" w:rsidP="00296D5F">
      <w:pPr>
        <w:jc w:val="both"/>
      </w:pPr>
    </w:p>
    <w:p w14:paraId="6C880E9E" w14:textId="77777777" w:rsidR="00D673B2" w:rsidRDefault="00D673B2"/>
    <w:p w14:paraId="39218720" w14:textId="5866B1B9" w:rsidR="7DB00106" w:rsidRDefault="7DB00106"/>
    <w:p w14:paraId="4E1D5661" w14:textId="3CF1E871" w:rsidR="7DB00106" w:rsidRDefault="7DB00106"/>
    <w:p w14:paraId="3586C86A" w14:textId="775B8979" w:rsidR="7DB00106" w:rsidRDefault="7DB00106"/>
    <w:p w14:paraId="719EDE4D" w14:textId="5DD34DDD" w:rsidR="7DB00106" w:rsidRDefault="7DB00106"/>
    <w:p w14:paraId="37073BFB" w14:textId="22CAEE8D" w:rsidR="7DB00106" w:rsidRDefault="7DB00106"/>
    <w:p w14:paraId="40115086" w14:textId="2ACDD18D" w:rsidR="7DB00106" w:rsidRDefault="7DB00106"/>
    <w:p w14:paraId="0B33CB0A" w14:textId="38CAF84C" w:rsidR="7DB00106" w:rsidRDefault="7DB00106"/>
    <w:p w14:paraId="49D068A5" w14:textId="6B50D212" w:rsidR="7DB00106" w:rsidRDefault="7DB00106"/>
    <w:p w14:paraId="1035027D" w14:textId="172655E3" w:rsidR="7DB00106" w:rsidRDefault="7DB00106"/>
    <w:p w14:paraId="6B3F2F38" w14:textId="0D2B5FB6" w:rsidR="009943EF" w:rsidRDefault="00870D46" w:rsidP="00701AAB">
      <w:pPr>
        <w:pStyle w:val="Heading1"/>
      </w:pPr>
      <w:bookmarkStart w:id="73" w:name="_Toc203047475"/>
      <w:r>
        <w:rPr>
          <w:noProof/>
        </w:rPr>
        <w:drawing>
          <wp:inline distT="0" distB="0" distL="0" distR="0" wp14:anchorId="5403789F" wp14:editId="24374BBF">
            <wp:extent cx="1394460" cy="464820"/>
            <wp:effectExtent l="0" t="0" r="0" b="0"/>
            <wp:docPr id="41007534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1142" name="Picture 210281142" descr="uwtsd-logo-bilingual"/>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4460" cy="464820"/>
                    </a:xfrm>
                    <a:prstGeom prst="rect">
                      <a:avLst/>
                    </a:prstGeom>
                  </pic:spPr>
                </pic:pic>
              </a:graphicData>
            </a:graphic>
          </wp:inline>
        </w:drawing>
      </w:r>
      <w:bookmarkEnd w:id="73"/>
    </w:p>
    <w:p w14:paraId="066DDE6E" w14:textId="17747F2A" w:rsidR="005F237F" w:rsidRDefault="00701AAB" w:rsidP="00870D46">
      <w:pPr>
        <w:pStyle w:val="Heading1"/>
        <w:jc w:val="both"/>
      </w:pPr>
      <w:bookmarkStart w:id="74" w:name="_Toc203047476"/>
      <w:r>
        <w:t>Appendices</w:t>
      </w:r>
      <w:bookmarkEnd w:id="74"/>
    </w:p>
    <w:p w14:paraId="4F71B0EA" w14:textId="04C61ACA" w:rsidR="009C0666" w:rsidRPr="009C0666" w:rsidRDefault="009C0666" w:rsidP="00870D46">
      <w:pPr>
        <w:pStyle w:val="Heading2"/>
        <w:jc w:val="both"/>
      </w:pPr>
      <w:bookmarkStart w:id="75" w:name="_Toc203047477"/>
      <w:r>
        <w:t xml:space="preserve">1.0 </w:t>
      </w:r>
      <w:r w:rsidR="00BA2623">
        <w:t xml:space="preserve">Examples </w:t>
      </w:r>
      <w:r>
        <w:t>Interviewee</w:t>
      </w:r>
      <w:bookmarkEnd w:id="75"/>
      <w:r w:rsidR="00AB1ADD">
        <w:t xml:space="preserve"> </w:t>
      </w:r>
    </w:p>
    <w:p w14:paraId="275C65BD" w14:textId="2001505E" w:rsidR="002C7734" w:rsidRPr="002C7734" w:rsidRDefault="002C7734" w:rsidP="775E2619">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Interviewee 1: Store Manager</w:t>
      </w:r>
      <w:bookmarkStart w:id="76" w:name="_Hlk202728448"/>
      <w:r w:rsidR="00DA7A3C">
        <w:rPr>
          <w:rFonts w:ascii="Arial" w:eastAsia="Times New Roman" w:hAnsi="Arial" w:cs="Arial"/>
          <w:lang w:eastAsia="en-GB"/>
        </w:rPr>
        <w:t>(</w:t>
      </w:r>
      <w:r w:rsidR="002B29AA">
        <w:rPr>
          <w:rFonts w:ascii="Arial" w:eastAsia="Times New Roman" w:hAnsi="Arial" w:cs="Arial"/>
          <w:lang w:eastAsia="en-GB"/>
        </w:rPr>
        <w:t>P1SM)</w:t>
      </w:r>
      <w:r w:rsidR="003A2A30" w:rsidRPr="003A2A30">
        <w:rPr>
          <w:rFonts w:ascii="Arial" w:eastAsia="Times New Roman" w:hAnsi="Arial" w:cs="Arial"/>
          <w:lang w:eastAsia="en-GB"/>
        </w:rPr>
        <w:t xml:space="preserve">, </w:t>
      </w:r>
      <w:bookmarkEnd w:id="76"/>
      <w:r w:rsidRPr="002C7734">
        <w:rPr>
          <w:rFonts w:ascii="Arial" w:eastAsia="Times New Roman" w:hAnsi="Arial" w:cs="Arial"/>
          <w:lang w:eastAsia="en-GB"/>
        </w:rPr>
        <w:t>Date: 22 May 2025</w:t>
      </w:r>
    </w:p>
    <w:p w14:paraId="1941C6EF" w14:textId="60244BC0" w:rsidR="002C7734" w:rsidRPr="002C7734" w:rsidRDefault="002C7734" w:rsidP="007E6B8F">
      <w:pPr>
        <w:spacing w:before="100" w:beforeAutospacing="1" w:after="100" w:afterAutospacing="1" w:line="240" w:lineRule="auto"/>
        <w:rPr>
          <w:rFonts w:ascii="Arial" w:eastAsia="Times New Roman" w:hAnsi="Arial" w:cs="Arial"/>
          <w:lang w:eastAsia="en-GB"/>
        </w:rPr>
      </w:pPr>
      <w:r>
        <w:br/>
      </w:r>
      <w:r w:rsidRPr="002C7734">
        <w:rPr>
          <w:rFonts w:ascii="Arial" w:eastAsia="Times New Roman" w:hAnsi="Arial" w:cs="Arial"/>
          <w:lang w:eastAsia="en-GB"/>
        </w:rPr>
        <w:t>Role</w:t>
      </w:r>
      <w:r w:rsidRPr="002C7734">
        <w:rPr>
          <w:rFonts w:ascii="Arial" w:eastAsia="Times New Roman" w:hAnsi="Arial" w:cs="Arial"/>
          <w:b/>
          <w:bCs/>
          <w:lang w:eastAsia="en-GB"/>
        </w:rPr>
        <w:t>:</w:t>
      </w:r>
      <w:r w:rsidRPr="002C7734">
        <w:rPr>
          <w:rFonts w:ascii="Arial" w:eastAsia="Times New Roman" w:hAnsi="Arial" w:cs="Arial"/>
          <w:lang w:eastAsia="en-GB"/>
        </w:rPr>
        <w:t xml:space="preserve"> Store Manager, Tesco Llanelli</w:t>
      </w:r>
    </w:p>
    <w:p w14:paraId="7574DD2F" w14:textId="5D245B84" w:rsidR="2E792C13" w:rsidRDefault="2E792C13" w:rsidP="2E792C13">
      <w:pPr>
        <w:spacing w:beforeAutospacing="1" w:afterAutospacing="1" w:line="240" w:lineRule="auto"/>
        <w:rPr>
          <w:rFonts w:ascii="Arial" w:eastAsia="Times New Roman" w:hAnsi="Arial" w:cs="Arial"/>
          <w:lang w:eastAsia="en-GB"/>
        </w:rPr>
      </w:pPr>
    </w:p>
    <w:p w14:paraId="26B1DCA4" w14:textId="2B5FFA74" w:rsidR="00951DAC" w:rsidRPr="00951DAC" w:rsidRDefault="00951DAC" w:rsidP="007E6B8F">
      <w:pPr>
        <w:pStyle w:val="NormalWeb"/>
        <w:rPr>
          <w:rFonts w:ascii="Arial" w:hAnsi="Arial" w:cs="Arial"/>
        </w:rPr>
      </w:pPr>
      <w:r w:rsidRPr="00951DAC">
        <w:rPr>
          <w:rStyle w:val="Strong"/>
          <w:rFonts w:ascii="Arial" w:eastAsiaTheme="majorEastAsia" w:hAnsi="Arial" w:cs="Arial"/>
          <w:b w:val="0"/>
          <w:bCs w:val="0"/>
        </w:rPr>
        <w:t>Q: What waste management procedures do you follow in your Tesco store?</w:t>
      </w:r>
      <w:r>
        <w:br/>
      </w:r>
      <w:r w:rsidRPr="00951DAC">
        <w:rPr>
          <w:rStyle w:val="Strong"/>
          <w:rFonts w:ascii="Arial" w:eastAsiaTheme="majorEastAsia" w:hAnsi="Arial" w:cs="Arial"/>
          <w:b w:val="0"/>
          <w:bCs w:val="0"/>
        </w:rPr>
        <w:t>(P1SM):</w:t>
      </w:r>
      <w:r w:rsidRPr="00951DAC">
        <w:rPr>
          <w:rFonts w:ascii="Arial" w:hAnsi="Arial" w:cs="Arial"/>
        </w:rPr>
        <w:t xml:space="preserve"> We follow structured procedures that involve separating food waste, recyclables, and general waste. Unsold but still edible food is donated through </w:t>
      </w:r>
      <w:r w:rsidR="00C24B96" w:rsidRPr="00951DAC">
        <w:rPr>
          <w:rFonts w:ascii="Arial" w:hAnsi="Arial" w:cs="Arial"/>
        </w:rPr>
        <w:t>Fairshare</w:t>
      </w:r>
      <w:r w:rsidRPr="00951DAC">
        <w:rPr>
          <w:rFonts w:ascii="Arial" w:hAnsi="Arial" w:cs="Arial"/>
        </w:rPr>
        <w:t xml:space="preserve"> Cymru. Additionally, we have designated areas for recycling plastics, cardboard, and soft plastics to ensure proper handling.</w:t>
      </w:r>
    </w:p>
    <w:p w14:paraId="106A3515" w14:textId="77777777" w:rsidR="00951DAC" w:rsidRPr="00951DAC" w:rsidRDefault="00951DAC" w:rsidP="007E6B8F">
      <w:pPr>
        <w:pStyle w:val="NormalWeb"/>
        <w:rPr>
          <w:rFonts w:ascii="Arial" w:hAnsi="Arial" w:cs="Arial"/>
        </w:rPr>
      </w:pPr>
      <w:r w:rsidRPr="00951DAC">
        <w:rPr>
          <w:rStyle w:val="Strong"/>
          <w:rFonts w:ascii="Arial" w:eastAsiaTheme="majorEastAsia" w:hAnsi="Arial" w:cs="Arial"/>
          <w:b w:val="0"/>
          <w:bCs w:val="0"/>
        </w:rPr>
        <w:t>Q: How effective are Tesco’s policies in reducing food waste at the store level?</w:t>
      </w:r>
      <w:r>
        <w:br/>
      </w:r>
      <w:r w:rsidRPr="00951DAC">
        <w:rPr>
          <w:rStyle w:val="Strong"/>
          <w:rFonts w:ascii="Arial" w:eastAsiaTheme="majorEastAsia" w:hAnsi="Arial" w:cs="Arial"/>
          <w:b w:val="0"/>
          <w:bCs w:val="0"/>
        </w:rPr>
        <w:t>(P1SM):</w:t>
      </w:r>
      <w:r w:rsidRPr="00951DAC">
        <w:rPr>
          <w:rFonts w:ascii="Arial" w:hAnsi="Arial" w:cs="Arial"/>
        </w:rPr>
        <w:t xml:space="preserve"> Overall, the policies are quite effective, particularly the donation programs. However, we do face some challenges during busy periods when accurately sorting waste becomes more difficult.</w:t>
      </w:r>
    </w:p>
    <w:p w14:paraId="55830E44" w14:textId="77777777" w:rsidR="00951DAC" w:rsidRPr="00951DAC" w:rsidRDefault="00951DAC" w:rsidP="007E6B8F">
      <w:pPr>
        <w:pStyle w:val="NormalWeb"/>
        <w:rPr>
          <w:rFonts w:ascii="Arial" w:hAnsi="Arial" w:cs="Arial"/>
        </w:rPr>
      </w:pPr>
      <w:r w:rsidRPr="00951DAC">
        <w:rPr>
          <w:rStyle w:val="Strong"/>
          <w:rFonts w:ascii="Arial" w:eastAsiaTheme="majorEastAsia" w:hAnsi="Arial" w:cs="Arial"/>
          <w:b w:val="0"/>
          <w:bCs w:val="0"/>
        </w:rPr>
        <w:t>Q: How are store employees trained to manage and reduce waste?</w:t>
      </w:r>
      <w:r>
        <w:br/>
      </w:r>
      <w:r w:rsidRPr="00951DAC">
        <w:rPr>
          <w:rStyle w:val="Strong"/>
          <w:rFonts w:ascii="Arial" w:eastAsiaTheme="majorEastAsia" w:hAnsi="Arial" w:cs="Arial"/>
          <w:b w:val="0"/>
          <w:bCs w:val="0"/>
        </w:rPr>
        <w:t>(P1SM):</w:t>
      </w:r>
      <w:r w:rsidRPr="00951DAC">
        <w:rPr>
          <w:rFonts w:ascii="Arial" w:hAnsi="Arial" w:cs="Arial"/>
          <w:b/>
          <w:bCs/>
        </w:rPr>
        <w:t xml:space="preserve"> </w:t>
      </w:r>
      <w:r w:rsidRPr="00951DAC">
        <w:rPr>
          <w:rFonts w:ascii="Arial" w:hAnsi="Arial" w:cs="Arial"/>
        </w:rPr>
        <w:t>All fresh food employees receive formal training in stock rotation, date checking, and waste separation procedures. We also reinforce these policies regularly through team huddles and refresher training sessions.</w:t>
      </w:r>
    </w:p>
    <w:p w14:paraId="1FC723EB" w14:textId="77777777" w:rsidR="00951DAC" w:rsidRPr="00951DAC" w:rsidRDefault="00951DAC" w:rsidP="007E6B8F">
      <w:pPr>
        <w:pStyle w:val="NormalWeb"/>
        <w:rPr>
          <w:rFonts w:ascii="Arial" w:hAnsi="Arial" w:cs="Arial"/>
        </w:rPr>
      </w:pPr>
      <w:r w:rsidRPr="00951DAC">
        <w:rPr>
          <w:rStyle w:val="Strong"/>
          <w:rFonts w:ascii="Arial" w:eastAsiaTheme="majorEastAsia" w:hAnsi="Arial" w:cs="Arial"/>
          <w:b w:val="0"/>
          <w:bCs w:val="0"/>
        </w:rPr>
        <w:t>Q: What happens to unsold food products in your store?</w:t>
      </w:r>
      <w:r>
        <w:br/>
      </w:r>
      <w:r w:rsidRPr="00951DAC">
        <w:rPr>
          <w:rStyle w:val="Strong"/>
          <w:rFonts w:ascii="Arial" w:eastAsiaTheme="majorEastAsia" w:hAnsi="Arial" w:cs="Arial"/>
          <w:b w:val="0"/>
          <w:bCs w:val="0"/>
        </w:rPr>
        <w:t>(P1SM):</w:t>
      </w:r>
      <w:r w:rsidRPr="00951DAC">
        <w:rPr>
          <w:rFonts w:ascii="Arial" w:hAnsi="Arial" w:cs="Arial"/>
          <w:b/>
          <w:bCs/>
        </w:rPr>
        <w:t xml:space="preserve"> </w:t>
      </w:r>
      <w:r w:rsidRPr="00951DAC">
        <w:rPr>
          <w:rFonts w:ascii="Arial" w:hAnsi="Arial" w:cs="Arial"/>
        </w:rPr>
        <w:t>Any food that is still edible is donated to charity. Products that are not suitable for consumption are sent for anaerobic digestion to be processed responsibly.</w:t>
      </w:r>
    </w:p>
    <w:p w14:paraId="35B9A059" w14:textId="77777777" w:rsidR="00951DAC" w:rsidRPr="00951DAC" w:rsidRDefault="00951DAC" w:rsidP="007E6B8F">
      <w:pPr>
        <w:pStyle w:val="NormalWeb"/>
        <w:rPr>
          <w:rFonts w:ascii="Arial" w:hAnsi="Arial" w:cs="Arial"/>
        </w:rPr>
      </w:pPr>
      <w:r w:rsidRPr="00951DAC">
        <w:rPr>
          <w:rStyle w:val="Strong"/>
          <w:rFonts w:ascii="Arial" w:eastAsiaTheme="majorEastAsia" w:hAnsi="Arial" w:cs="Arial"/>
          <w:b w:val="0"/>
          <w:bCs w:val="0"/>
        </w:rPr>
        <w:t>Q: Are there any sustainability initiatives at your store that have been particularly successful?</w:t>
      </w:r>
      <w:r>
        <w:br/>
      </w:r>
      <w:r w:rsidRPr="00951DAC">
        <w:rPr>
          <w:rStyle w:val="Strong"/>
          <w:rFonts w:ascii="Arial" w:eastAsiaTheme="majorEastAsia" w:hAnsi="Arial" w:cs="Arial"/>
          <w:b w:val="0"/>
          <w:bCs w:val="0"/>
        </w:rPr>
        <w:t>(P1SM):</w:t>
      </w:r>
      <w:r w:rsidRPr="00951DAC">
        <w:rPr>
          <w:rFonts w:ascii="Arial" w:hAnsi="Arial" w:cs="Arial"/>
        </w:rPr>
        <w:t xml:space="preserve"> Yes, our community food donation program is well established and continues to have a positive impact. Additionally, the recent introduction of a customer soft plastics recycling bin has been widely used and appreciated.</w:t>
      </w:r>
    </w:p>
    <w:p w14:paraId="58334C14" w14:textId="4ECDA95B" w:rsidR="651896F4" w:rsidRDefault="651896F4" w:rsidP="651896F4">
      <w:pPr>
        <w:pStyle w:val="NormalWeb"/>
        <w:rPr>
          <w:rFonts w:ascii="Arial" w:hAnsi="Arial" w:cs="Arial"/>
        </w:rPr>
      </w:pPr>
    </w:p>
    <w:p w14:paraId="5967B45C" w14:textId="74874BA8" w:rsidR="002C7734" w:rsidRPr="002C7734" w:rsidRDefault="002C7734" w:rsidP="651896F4">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Interviewee 2: Deputy</w:t>
      </w:r>
      <w:r w:rsidR="006D17BA">
        <w:rPr>
          <w:rFonts w:ascii="Arial" w:eastAsia="Times New Roman" w:hAnsi="Arial" w:cs="Arial"/>
          <w:lang w:eastAsia="en-GB"/>
        </w:rPr>
        <w:t xml:space="preserve"> </w:t>
      </w:r>
      <w:r w:rsidRPr="002C7734">
        <w:rPr>
          <w:rFonts w:ascii="Arial" w:eastAsia="Times New Roman" w:hAnsi="Arial" w:cs="Arial"/>
          <w:lang w:eastAsia="en-GB"/>
        </w:rPr>
        <w:t>Manager</w:t>
      </w:r>
      <w:bookmarkStart w:id="77" w:name="_Hlk202728551"/>
      <w:r w:rsidR="005B2986">
        <w:rPr>
          <w:rFonts w:ascii="Arial" w:eastAsia="Times New Roman" w:hAnsi="Arial" w:cs="Arial"/>
          <w:lang w:eastAsia="en-GB"/>
        </w:rPr>
        <w:t>(P2DM)</w:t>
      </w:r>
      <w:bookmarkEnd w:id="77"/>
    </w:p>
    <w:p w14:paraId="19511597" w14:textId="1B50AB08" w:rsidR="002C7734" w:rsidRPr="002C7734" w:rsidRDefault="002C7734" w:rsidP="651896F4">
      <w:pPr>
        <w:spacing w:before="100" w:beforeAutospacing="1" w:after="100" w:afterAutospacing="1" w:line="240" w:lineRule="auto"/>
        <w:rPr>
          <w:rFonts w:ascii="Arial" w:eastAsia="Times New Roman" w:hAnsi="Arial" w:cs="Arial"/>
          <w:lang w:eastAsia="en-GB"/>
        </w:rPr>
      </w:pPr>
      <w:r>
        <w:br/>
      </w:r>
      <w:r w:rsidRPr="002C7734">
        <w:rPr>
          <w:rFonts w:ascii="Arial" w:eastAsia="Times New Roman" w:hAnsi="Arial" w:cs="Arial"/>
          <w:lang w:eastAsia="en-GB"/>
        </w:rPr>
        <w:t>Date: 23 May 2025</w:t>
      </w:r>
    </w:p>
    <w:p w14:paraId="7ABECBA6" w14:textId="01E8C417" w:rsidR="002C7734" w:rsidRPr="002C7734" w:rsidRDefault="002C7734" w:rsidP="007E6B8F">
      <w:pPr>
        <w:spacing w:before="100" w:beforeAutospacing="1" w:after="100" w:afterAutospacing="1" w:line="240" w:lineRule="auto"/>
        <w:rPr>
          <w:rFonts w:ascii="Arial" w:eastAsia="Times New Roman" w:hAnsi="Arial" w:cs="Arial"/>
          <w:lang w:eastAsia="en-GB"/>
        </w:rPr>
      </w:pPr>
      <w:r>
        <w:br/>
      </w:r>
      <w:r w:rsidRPr="002C7734">
        <w:rPr>
          <w:rFonts w:ascii="Arial" w:eastAsia="Times New Roman" w:hAnsi="Arial" w:cs="Arial"/>
          <w:lang w:eastAsia="en-GB"/>
        </w:rPr>
        <w:t>Role</w:t>
      </w:r>
      <w:r w:rsidRPr="002C7734">
        <w:rPr>
          <w:rFonts w:ascii="Arial" w:eastAsia="Times New Roman" w:hAnsi="Arial" w:cs="Arial"/>
          <w:b/>
          <w:bCs/>
          <w:lang w:eastAsia="en-GB"/>
        </w:rPr>
        <w:t>:</w:t>
      </w:r>
      <w:r w:rsidRPr="002C7734">
        <w:rPr>
          <w:rFonts w:ascii="Arial" w:eastAsia="Times New Roman" w:hAnsi="Arial" w:cs="Arial"/>
          <w:lang w:eastAsia="en-GB"/>
        </w:rPr>
        <w:t xml:space="preserve"> Deputy Store Manager, Tesco Llanelli</w:t>
      </w:r>
    </w:p>
    <w:p w14:paraId="5B8CCAB4" w14:textId="3DF9AF42" w:rsidR="52D11FD7" w:rsidRDefault="52D11FD7" w:rsidP="52D11FD7">
      <w:pPr>
        <w:spacing w:beforeAutospacing="1" w:afterAutospacing="1" w:line="240" w:lineRule="auto"/>
        <w:rPr>
          <w:rFonts w:ascii="Arial" w:eastAsia="Times New Roman" w:hAnsi="Arial" w:cs="Arial"/>
          <w:lang w:eastAsia="en-GB"/>
        </w:rPr>
      </w:pPr>
    </w:p>
    <w:p w14:paraId="04978BCE" w14:textId="49241904" w:rsidR="002C7734" w:rsidRPr="002C7734" w:rsidRDefault="002C7734" w:rsidP="007E6B8F">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Q: What waste management procedures do you follow in your Tesco store?</w:t>
      </w:r>
      <w:r w:rsidRPr="002C7734">
        <w:rPr>
          <w:rFonts w:ascii="Arial" w:eastAsia="Times New Roman" w:hAnsi="Arial" w:cs="Arial"/>
          <w:lang w:eastAsia="en-GB"/>
        </w:rPr>
        <w:br/>
      </w:r>
      <w:r w:rsidR="005B2986">
        <w:rPr>
          <w:rFonts w:ascii="Arial" w:eastAsia="Times New Roman" w:hAnsi="Arial" w:cs="Arial"/>
          <w:lang w:eastAsia="en-GB"/>
        </w:rPr>
        <w:t>(P2DM)</w:t>
      </w:r>
      <w:r w:rsidRPr="002C7734">
        <w:rPr>
          <w:rFonts w:ascii="Arial" w:eastAsia="Times New Roman" w:hAnsi="Arial" w:cs="Arial"/>
          <w:lang w:eastAsia="en-GB"/>
        </w:rPr>
        <w:t>: We collect soft plastics, separate food waste, and ensure all packaging is sorted. We also work closely with local food banks.</w:t>
      </w:r>
    </w:p>
    <w:p w14:paraId="44DB11E9" w14:textId="0F57EA4A" w:rsidR="002C7734" w:rsidRPr="002C7734" w:rsidRDefault="002C7734" w:rsidP="007E6B8F">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Q: How effective are Tesco’s policies in reducing food waste?</w:t>
      </w:r>
      <w:r w:rsidRPr="002C7734">
        <w:rPr>
          <w:rFonts w:ascii="Arial" w:eastAsia="Times New Roman" w:hAnsi="Arial" w:cs="Arial"/>
          <w:lang w:eastAsia="en-GB"/>
        </w:rPr>
        <w:br/>
      </w:r>
      <w:r w:rsidR="005B2986">
        <w:rPr>
          <w:rFonts w:ascii="Arial" w:eastAsia="Times New Roman" w:hAnsi="Arial" w:cs="Arial"/>
          <w:lang w:eastAsia="en-GB"/>
        </w:rPr>
        <w:t>(P2DM)</w:t>
      </w:r>
      <w:r w:rsidRPr="002C7734">
        <w:rPr>
          <w:rFonts w:ascii="Arial" w:eastAsia="Times New Roman" w:hAnsi="Arial" w:cs="Arial"/>
          <w:lang w:eastAsia="en-GB"/>
        </w:rPr>
        <w:t>: They work well when we have the staff to follow them through. On night shifts with fewer workers, it becomes harder.</w:t>
      </w:r>
    </w:p>
    <w:p w14:paraId="234AFAB4" w14:textId="3E7062E7" w:rsidR="002C7734" w:rsidRPr="002C7734" w:rsidRDefault="002C7734" w:rsidP="007E6B8F">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Q: Are employees trained adequately?</w:t>
      </w:r>
      <w:r w:rsidRPr="002C7734">
        <w:rPr>
          <w:rFonts w:ascii="Arial" w:eastAsia="Times New Roman" w:hAnsi="Arial" w:cs="Arial"/>
          <w:lang w:eastAsia="en-GB"/>
        </w:rPr>
        <w:br/>
      </w:r>
      <w:r w:rsidR="005B2986">
        <w:rPr>
          <w:rFonts w:ascii="Arial" w:eastAsia="Times New Roman" w:hAnsi="Arial" w:cs="Arial"/>
          <w:lang w:eastAsia="en-GB"/>
        </w:rPr>
        <w:t>(P2DM)</w:t>
      </w:r>
      <w:r w:rsidRPr="002C7734">
        <w:rPr>
          <w:rFonts w:ascii="Arial" w:eastAsia="Times New Roman" w:hAnsi="Arial" w:cs="Arial"/>
          <w:lang w:eastAsia="en-GB"/>
        </w:rPr>
        <w:t>: Yes, especially new starters. But refresher training could be more frequent.</w:t>
      </w:r>
    </w:p>
    <w:p w14:paraId="0E8083D1" w14:textId="0732ED45" w:rsidR="002C7734" w:rsidRPr="002C7734" w:rsidRDefault="002C7734" w:rsidP="007E6B8F">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Q: What happens to unsold food?</w:t>
      </w:r>
      <w:r w:rsidRPr="002C7734">
        <w:rPr>
          <w:rFonts w:ascii="Arial" w:eastAsia="Times New Roman" w:hAnsi="Arial" w:cs="Arial"/>
          <w:lang w:eastAsia="en-GB"/>
        </w:rPr>
        <w:br/>
      </w:r>
      <w:r w:rsidR="005B2986">
        <w:rPr>
          <w:rFonts w:ascii="Arial" w:eastAsia="Times New Roman" w:hAnsi="Arial" w:cs="Arial"/>
          <w:lang w:eastAsia="en-GB"/>
        </w:rPr>
        <w:t>(P2DM)</w:t>
      </w:r>
      <w:r w:rsidRPr="002C7734">
        <w:rPr>
          <w:rFonts w:ascii="Arial" w:eastAsia="Times New Roman" w:hAnsi="Arial" w:cs="Arial"/>
          <w:lang w:eastAsia="en-GB"/>
        </w:rPr>
        <w:t>: Mostly donated if in date. If expired, then processed responsibly.</w:t>
      </w:r>
    </w:p>
    <w:p w14:paraId="022B5BF7" w14:textId="4CB9915F" w:rsidR="002C7734" w:rsidRPr="002C7734" w:rsidRDefault="002C7734" w:rsidP="007E6B8F">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Q: Any successful sustainability initiatives?</w:t>
      </w:r>
      <w:r>
        <w:br/>
      </w:r>
      <w:r w:rsidR="005B2986">
        <w:rPr>
          <w:rFonts w:ascii="Arial" w:eastAsia="Times New Roman" w:hAnsi="Arial" w:cs="Arial"/>
          <w:lang w:eastAsia="en-GB"/>
        </w:rPr>
        <w:t>(P2DM)</w:t>
      </w:r>
      <w:r w:rsidRPr="002C7734">
        <w:rPr>
          <w:rFonts w:ascii="Arial" w:eastAsia="Times New Roman" w:hAnsi="Arial" w:cs="Arial"/>
          <w:lang w:eastAsia="en-GB"/>
        </w:rPr>
        <w:t>: The yellow-sticker discount system helps reduce food waste significantly.</w:t>
      </w:r>
    </w:p>
    <w:p w14:paraId="54F29FC0" w14:textId="7B57B2CA" w:rsidR="3B9AD910" w:rsidRDefault="3B9AD910" w:rsidP="3B9AD910">
      <w:pPr>
        <w:spacing w:beforeAutospacing="1" w:afterAutospacing="1" w:line="240" w:lineRule="auto"/>
        <w:rPr>
          <w:rFonts w:ascii="Arial" w:eastAsia="Times New Roman" w:hAnsi="Arial" w:cs="Arial"/>
          <w:lang w:eastAsia="en-GB"/>
        </w:rPr>
      </w:pPr>
    </w:p>
    <w:p w14:paraId="460313A8" w14:textId="1EE33379" w:rsidR="002C7734" w:rsidRPr="002C7734" w:rsidRDefault="002C7734" w:rsidP="0113A2C1">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Interviewee 3: Fresh Food Section Leader</w:t>
      </w:r>
      <w:bookmarkStart w:id="78" w:name="_Hlk202728620"/>
      <w:r w:rsidR="00C24375">
        <w:rPr>
          <w:rFonts w:ascii="Arial" w:eastAsia="Times New Roman" w:hAnsi="Arial" w:cs="Arial"/>
          <w:lang w:eastAsia="en-GB"/>
        </w:rPr>
        <w:t>(P3SL)</w:t>
      </w:r>
      <w:bookmarkEnd w:id="78"/>
    </w:p>
    <w:p w14:paraId="5E8CA6F8" w14:textId="64D863B1" w:rsidR="002C7734" w:rsidRPr="002C7734" w:rsidRDefault="002C7734" w:rsidP="3B9AD910">
      <w:pPr>
        <w:spacing w:before="100" w:beforeAutospacing="1" w:after="100" w:afterAutospacing="1" w:line="240" w:lineRule="auto"/>
        <w:rPr>
          <w:rFonts w:ascii="Arial" w:eastAsia="Times New Roman" w:hAnsi="Arial" w:cs="Arial"/>
          <w:lang w:eastAsia="en-GB"/>
        </w:rPr>
      </w:pPr>
      <w:r>
        <w:br/>
      </w:r>
      <w:r w:rsidRPr="002C7734">
        <w:rPr>
          <w:rFonts w:ascii="Arial" w:eastAsia="Times New Roman" w:hAnsi="Arial" w:cs="Arial"/>
          <w:lang w:eastAsia="en-GB"/>
        </w:rPr>
        <w:t>Date: 25 May 2025</w:t>
      </w:r>
    </w:p>
    <w:p w14:paraId="5473D365" w14:textId="1D2E1C31" w:rsidR="002C7734" w:rsidRPr="002C7734" w:rsidRDefault="002C7734" w:rsidP="007E6B8F">
      <w:pPr>
        <w:spacing w:before="100" w:beforeAutospacing="1" w:after="100" w:afterAutospacing="1" w:line="240" w:lineRule="auto"/>
        <w:rPr>
          <w:rFonts w:ascii="Arial" w:eastAsia="Times New Roman" w:hAnsi="Arial" w:cs="Arial"/>
          <w:lang w:eastAsia="en-GB"/>
        </w:rPr>
      </w:pPr>
      <w:r>
        <w:br/>
      </w:r>
      <w:r w:rsidRPr="002C7734">
        <w:rPr>
          <w:rFonts w:ascii="Arial" w:eastAsia="Times New Roman" w:hAnsi="Arial" w:cs="Arial"/>
          <w:lang w:eastAsia="en-GB"/>
        </w:rPr>
        <w:t>Role: Shift Leader, Fresh Produce</w:t>
      </w:r>
    </w:p>
    <w:p w14:paraId="4793EE8D" w14:textId="1541F8ED" w:rsidR="3B9AD910" w:rsidRDefault="3B9AD910" w:rsidP="3B9AD910">
      <w:pPr>
        <w:spacing w:beforeAutospacing="1" w:afterAutospacing="1" w:line="240" w:lineRule="auto"/>
        <w:rPr>
          <w:rFonts w:ascii="Arial" w:eastAsia="Times New Roman" w:hAnsi="Arial" w:cs="Arial"/>
          <w:lang w:eastAsia="en-GB"/>
        </w:rPr>
      </w:pPr>
    </w:p>
    <w:p w14:paraId="7A819A2A" w14:textId="233CFADB" w:rsidR="002C7734" w:rsidRPr="002C7734" w:rsidRDefault="002C7734" w:rsidP="007E6B8F">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Q: What procedures do you follow?</w:t>
      </w:r>
      <w:r w:rsidRPr="002C7734">
        <w:rPr>
          <w:rFonts w:ascii="Arial" w:eastAsia="Times New Roman" w:hAnsi="Arial" w:cs="Arial"/>
          <w:lang w:eastAsia="en-GB"/>
        </w:rPr>
        <w:br/>
      </w:r>
      <w:r w:rsidR="00C24375">
        <w:rPr>
          <w:rFonts w:ascii="Arial" w:eastAsia="Times New Roman" w:hAnsi="Arial" w:cs="Arial"/>
          <w:lang w:eastAsia="en-GB"/>
        </w:rPr>
        <w:t>(P3SL)</w:t>
      </w:r>
      <w:r w:rsidRPr="002C7734">
        <w:rPr>
          <w:rFonts w:ascii="Arial" w:eastAsia="Times New Roman" w:hAnsi="Arial" w:cs="Arial"/>
          <w:lang w:eastAsia="en-GB"/>
        </w:rPr>
        <w:t>: We focus on rotation and markdowns. Anything near expiration is reduced or donated. We aim to throw away as little as possible.</w:t>
      </w:r>
    </w:p>
    <w:p w14:paraId="5904313F" w14:textId="4852FF29" w:rsidR="002C7734" w:rsidRPr="002C7734" w:rsidRDefault="002C7734" w:rsidP="007E6B8F">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Q: Are the policies effective?</w:t>
      </w:r>
      <w:r w:rsidRPr="002C7734">
        <w:rPr>
          <w:rFonts w:ascii="Arial" w:eastAsia="Times New Roman" w:hAnsi="Arial" w:cs="Arial"/>
          <w:lang w:eastAsia="en-GB"/>
        </w:rPr>
        <w:br/>
      </w:r>
      <w:r w:rsidR="00C24375">
        <w:rPr>
          <w:rFonts w:ascii="Arial" w:eastAsia="Times New Roman" w:hAnsi="Arial" w:cs="Arial"/>
          <w:lang w:eastAsia="en-GB"/>
        </w:rPr>
        <w:t>(P3SL)</w:t>
      </w:r>
      <w:r w:rsidRPr="002C7734">
        <w:rPr>
          <w:rFonts w:ascii="Arial" w:eastAsia="Times New Roman" w:hAnsi="Arial" w:cs="Arial"/>
          <w:lang w:eastAsia="en-GB"/>
        </w:rPr>
        <w:t>: Yes, especially the markdown policy.</w:t>
      </w:r>
    </w:p>
    <w:p w14:paraId="10E21E9F" w14:textId="0CC0F399" w:rsidR="002C7734" w:rsidRPr="002C7734" w:rsidRDefault="002C7734" w:rsidP="007E6B8F">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Q: Training methods?</w:t>
      </w:r>
      <w:r w:rsidRPr="002C7734">
        <w:rPr>
          <w:rFonts w:ascii="Arial" w:eastAsia="Times New Roman" w:hAnsi="Arial" w:cs="Arial"/>
          <w:lang w:eastAsia="en-GB"/>
        </w:rPr>
        <w:br/>
      </w:r>
      <w:r w:rsidR="00C24375">
        <w:rPr>
          <w:rFonts w:ascii="Arial" w:eastAsia="Times New Roman" w:hAnsi="Arial" w:cs="Arial"/>
          <w:lang w:eastAsia="en-GB"/>
        </w:rPr>
        <w:t>(P3SL)</w:t>
      </w:r>
      <w:r w:rsidRPr="002C7734">
        <w:rPr>
          <w:rFonts w:ascii="Arial" w:eastAsia="Times New Roman" w:hAnsi="Arial" w:cs="Arial"/>
          <w:lang w:eastAsia="en-GB"/>
        </w:rPr>
        <w:t>: We use e-learning and on-the-job mentoring. But not everyone takes it seriously.</w:t>
      </w:r>
    </w:p>
    <w:p w14:paraId="4DBD8058" w14:textId="2320A3FA" w:rsidR="002C7734" w:rsidRPr="002C7734" w:rsidRDefault="002C7734" w:rsidP="007E6B8F">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Q: Unsold products?</w:t>
      </w:r>
      <w:r w:rsidRPr="002C7734">
        <w:rPr>
          <w:rFonts w:ascii="Arial" w:eastAsia="Times New Roman" w:hAnsi="Arial" w:cs="Arial"/>
          <w:lang w:eastAsia="en-GB"/>
        </w:rPr>
        <w:br/>
      </w:r>
      <w:r w:rsidR="00C24375">
        <w:rPr>
          <w:rFonts w:ascii="Arial" w:eastAsia="Times New Roman" w:hAnsi="Arial" w:cs="Arial"/>
          <w:lang w:eastAsia="en-GB"/>
        </w:rPr>
        <w:t>(P3SL)</w:t>
      </w:r>
      <w:r w:rsidRPr="002C7734">
        <w:rPr>
          <w:rFonts w:ascii="Arial" w:eastAsia="Times New Roman" w:hAnsi="Arial" w:cs="Arial"/>
          <w:lang w:eastAsia="en-GB"/>
        </w:rPr>
        <w:t>: Donated or composted. We record everything on a daily log.</w:t>
      </w:r>
    </w:p>
    <w:p w14:paraId="42DBD4E3" w14:textId="35F4C098" w:rsidR="002C7734" w:rsidRPr="002C7734" w:rsidRDefault="002C7734" w:rsidP="007E6B8F">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Q: Successful initiatives?</w:t>
      </w:r>
      <w:r>
        <w:br/>
      </w:r>
      <w:r w:rsidR="00C24375">
        <w:rPr>
          <w:rFonts w:ascii="Arial" w:eastAsia="Times New Roman" w:hAnsi="Arial" w:cs="Arial"/>
          <w:lang w:eastAsia="en-GB"/>
        </w:rPr>
        <w:t>(P3SL)</w:t>
      </w:r>
      <w:r w:rsidRPr="002C7734">
        <w:rPr>
          <w:rFonts w:ascii="Arial" w:eastAsia="Times New Roman" w:hAnsi="Arial" w:cs="Arial"/>
          <w:lang w:eastAsia="en-GB"/>
        </w:rPr>
        <w:t>: The charity partnership is really impactful.</w:t>
      </w:r>
    </w:p>
    <w:p w14:paraId="344C8D09" w14:textId="081751A8" w:rsidR="0113A2C1" w:rsidRDefault="0113A2C1" w:rsidP="0113A2C1">
      <w:pPr>
        <w:spacing w:beforeAutospacing="1" w:afterAutospacing="1" w:line="240" w:lineRule="auto"/>
        <w:rPr>
          <w:rFonts w:ascii="Arial" w:eastAsia="Times New Roman" w:hAnsi="Arial" w:cs="Arial"/>
          <w:lang w:eastAsia="en-GB"/>
        </w:rPr>
      </w:pPr>
    </w:p>
    <w:p w14:paraId="31528E58" w14:textId="19656C65" w:rsidR="002C7734" w:rsidRPr="002C7734" w:rsidRDefault="002C7734" w:rsidP="68373FFD">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Interviewee 4: Night Shift Staff</w:t>
      </w:r>
      <w:bookmarkStart w:id="79" w:name="_Hlk202728701"/>
      <w:r w:rsidR="00C24375">
        <w:rPr>
          <w:rFonts w:ascii="Arial" w:eastAsia="Times New Roman" w:hAnsi="Arial" w:cs="Arial"/>
          <w:lang w:eastAsia="en-GB"/>
        </w:rPr>
        <w:t>(P4</w:t>
      </w:r>
      <w:r w:rsidR="00585B15">
        <w:rPr>
          <w:rFonts w:ascii="Arial" w:eastAsia="Times New Roman" w:hAnsi="Arial" w:cs="Arial"/>
          <w:lang w:eastAsia="en-GB"/>
        </w:rPr>
        <w:t>NS)</w:t>
      </w:r>
      <w:bookmarkEnd w:id="79"/>
    </w:p>
    <w:p w14:paraId="203CB105" w14:textId="20CD35E3" w:rsidR="002C7734" w:rsidRPr="002C7734" w:rsidRDefault="002C7734" w:rsidP="68373FFD">
      <w:pPr>
        <w:spacing w:before="100" w:beforeAutospacing="1" w:after="100" w:afterAutospacing="1" w:line="240" w:lineRule="auto"/>
        <w:rPr>
          <w:rFonts w:ascii="Arial" w:eastAsia="Times New Roman" w:hAnsi="Arial" w:cs="Arial"/>
          <w:lang w:eastAsia="en-GB"/>
        </w:rPr>
      </w:pPr>
      <w:r>
        <w:br/>
      </w:r>
      <w:r w:rsidRPr="002C7734">
        <w:rPr>
          <w:rFonts w:ascii="Arial" w:eastAsia="Times New Roman" w:hAnsi="Arial" w:cs="Arial"/>
          <w:lang w:eastAsia="en-GB"/>
        </w:rPr>
        <w:t>Date: 26 May 2025</w:t>
      </w:r>
    </w:p>
    <w:p w14:paraId="0682E980" w14:textId="2A7B35A9" w:rsidR="002C7734" w:rsidRPr="002C7734" w:rsidRDefault="002C7734" w:rsidP="007E6B8F">
      <w:pPr>
        <w:spacing w:before="100" w:beforeAutospacing="1" w:after="100" w:afterAutospacing="1" w:line="240" w:lineRule="auto"/>
        <w:rPr>
          <w:rFonts w:ascii="Arial" w:eastAsia="Times New Roman" w:hAnsi="Arial" w:cs="Arial"/>
          <w:lang w:eastAsia="en-GB"/>
        </w:rPr>
      </w:pPr>
      <w:r>
        <w:br/>
      </w:r>
      <w:r w:rsidRPr="002C7734">
        <w:rPr>
          <w:rFonts w:ascii="Arial" w:eastAsia="Times New Roman" w:hAnsi="Arial" w:cs="Arial"/>
          <w:lang w:eastAsia="en-GB"/>
        </w:rPr>
        <w:t>Role: Stock Replenishment Team Member</w:t>
      </w:r>
    </w:p>
    <w:p w14:paraId="67448F97" w14:textId="164525E8" w:rsidR="002C7734" w:rsidRPr="002C7734" w:rsidRDefault="002C7734" w:rsidP="007E6B8F">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Q: Waste procedures?</w:t>
      </w:r>
      <w:r w:rsidRPr="002C7734">
        <w:rPr>
          <w:rFonts w:ascii="Arial" w:eastAsia="Times New Roman" w:hAnsi="Arial" w:cs="Arial"/>
          <w:lang w:eastAsia="en-GB"/>
        </w:rPr>
        <w:br/>
      </w:r>
      <w:r w:rsidR="00DC5742">
        <w:rPr>
          <w:rFonts w:ascii="Arial" w:eastAsia="Times New Roman" w:hAnsi="Arial" w:cs="Arial"/>
          <w:lang w:eastAsia="en-GB"/>
        </w:rPr>
        <w:t>(P4NS)</w:t>
      </w:r>
      <w:r w:rsidRPr="002C7734">
        <w:rPr>
          <w:rFonts w:ascii="Arial" w:eastAsia="Times New Roman" w:hAnsi="Arial" w:cs="Arial"/>
          <w:lang w:eastAsia="en-GB"/>
        </w:rPr>
        <w:t>: We sort cardboard, plastic, and expired food. Sometimes it</w:t>
      </w:r>
      <w:r w:rsidR="009D699A">
        <w:rPr>
          <w:rFonts w:ascii="Arial" w:eastAsia="Times New Roman" w:hAnsi="Arial" w:cs="Arial"/>
          <w:lang w:eastAsia="en-GB"/>
        </w:rPr>
        <w:t xml:space="preserve"> i</w:t>
      </w:r>
      <w:r w:rsidRPr="002C7734">
        <w:rPr>
          <w:rFonts w:ascii="Arial" w:eastAsia="Times New Roman" w:hAnsi="Arial" w:cs="Arial"/>
          <w:lang w:eastAsia="en-GB"/>
        </w:rPr>
        <w:t>s rushed on busy nights.</w:t>
      </w:r>
    </w:p>
    <w:p w14:paraId="4C45879F" w14:textId="49D37C07" w:rsidR="002C7734" w:rsidRPr="002C7734" w:rsidRDefault="002C7734" w:rsidP="007E6B8F">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Q: Are the policies working?</w:t>
      </w:r>
      <w:r w:rsidRPr="002C7734">
        <w:rPr>
          <w:rFonts w:ascii="Arial" w:eastAsia="Times New Roman" w:hAnsi="Arial" w:cs="Arial"/>
          <w:lang w:eastAsia="en-GB"/>
        </w:rPr>
        <w:br/>
      </w:r>
      <w:r w:rsidR="00DC5742">
        <w:rPr>
          <w:rFonts w:ascii="Arial" w:eastAsia="Times New Roman" w:hAnsi="Arial" w:cs="Arial"/>
          <w:lang w:eastAsia="en-GB"/>
        </w:rPr>
        <w:t>(P4NS)</w:t>
      </w:r>
      <w:r w:rsidRPr="002C7734">
        <w:rPr>
          <w:rFonts w:ascii="Arial" w:eastAsia="Times New Roman" w:hAnsi="Arial" w:cs="Arial"/>
          <w:lang w:eastAsia="en-GB"/>
        </w:rPr>
        <w:t>: Yes, but staffing levels make a difference.</w:t>
      </w:r>
    </w:p>
    <w:p w14:paraId="2270AA97" w14:textId="55F8DAD8" w:rsidR="002C7734" w:rsidRPr="002C7734" w:rsidRDefault="002C7734" w:rsidP="007E6B8F">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Q: Are you trained?</w:t>
      </w:r>
      <w:r w:rsidRPr="002C7734">
        <w:rPr>
          <w:rFonts w:ascii="Arial" w:eastAsia="Times New Roman" w:hAnsi="Arial" w:cs="Arial"/>
          <w:lang w:eastAsia="en-GB"/>
        </w:rPr>
        <w:br/>
      </w:r>
      <w:r w:rsidR="00DC5742">
        <w:rPr>
          <w:rFonts w:ascii="Arial" w:eastAsia="Times New Roman" w:hAnsi="Arial" w:cs="Arial"/>
          <w:lang w:eastAsia="en-GB"/>
        </w:rPr>
        <w:t>(P4NS)</w:t>
      </w:r>
      <w:r w:rsidRPr="002C7734">
        <w:rPr>
          <w:rFonts w:ascii="Arial" w:eastAsia="Times New Roman" w:hAnsi="Arial" w:cs="Arial"/>
          <w:lang w:eastAsia="en-GB"/>
        </w:rPr>
        <w:t>: Brief training but not in depth. Most of what I know came from experience.</w:t>
      </w:r>
    </w:p>
    <w:p w14:paraId="574D35CD" w14:textId="6313F314" w:rsidR="002C7734" w:rsidRPr="002C7734" w:rsidRDefault="002C7734" w:rsidP="007E6B8F">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Q: Unsold products?</w:t>
      </w:r>
      <w:r w:rsidRPr="002C7734">
        <w:rPr>
          <w:rFonts w:ascii="Arial" w:eastAsia="Times New Roman" w:hAnsi="Arial" w:cs="Arial"/>
          <w:lang w:eastAsia="en-GB"/>
        </w:rPr>
        <w:br/>
      </w:r>
      <w:r w:rsidR="00DC5742">
        <w:rPr>
          <w:rFonts w:ascii="Arial" w:eastAsia="Times New Roman" w:hAnsi="Arial" w:cs="Arial"/>
          <w:lang w:eastAsia="en-GB"/>
        </w:rPr>
        <w:t>(P4NS)</w:t>
      </w:r>
      <w:r w:rsidRPr="002C7734">
        <w:rPr>
          <w:rFonts w:ascii="Arial" w:eastAsia="Times New Roman" w:hAnsi="Arial" w:cs="Arial"/>
          <w:lang w:eastAsia="en-GB"/>
        </w:rPr>
        <w:t>: Mostly donated. Some get composted.</w:t>
      </w:r>
    </w:p>
    <w:p w14:paraId="08C890B2" w14:textId="7135C9BB" w:rsidR="002C7734" w:rsidRPr="002C7734" w:rsidRDefault="002C7734" w:rsidP="007E6B8F">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Q: Best initiative?</w:t>
      </w:r>
      <w:r>
        <w:br/>
      </w:r>
      <w:r w:rsidR="00DC5742">
        <w:rPr>
          <w:rFonts w:ascii="Arial" w:eastAsia="Times New Roman" w:hAnsi="Arial" w:cs="Arial"/>
          <w:lang w:eastAsia="en-GB"/>
        </w:rPr>
        <w:t>(P4NS)</w:t>
      </w:r>
      <w:r w:rsidRPr="002C7734">
        <w:rPr>
          <w:rFonts w:ascii="Arial" w:eastAsia="Times New Roman" w:hAnsi="Arial" w:cs="Arial"/>
          <w:lang w:eastAsia="en-GB"/>
        </w:rPr>
        <w:t>: The local donation drive during holidays.</w:t>
      </w:r>
    </w:p>
    <w:p w14:paraId="4A5CC547" w14:textId="564DAD37" w:rsidR="68373FFD" w:rsidRDefault="002C7734" w:rsidP="68373FFD">
      <w:pPr>
        <w:spacing w:beforeAutospacing="1" w:afterAutospacing="1" w:line="240" w:lineRule="auto"/>
        <w:rPr>
          <w:rFonts w:ascii="Arial" w:eastAsia="Times New Roman" w:hAnsi="Arial" w:cs="Arial"/>
          <w:lang w:eastAsia="en-GB"/>
        </w:rPr>
      </w:pPr>
      <w:r w:rsidRPr="002C7734">
        <w:rPr>
          <w:rFonts w:ascii="Arial" w:eastAsia="Times New Roman" w:hAnsi="Arial" w:cs="Arial"/>
          <w:lang w:eastAsia="en-GB"/>
        </w:rPr>
        <w:t>Participant Group: Tesco Llanelli Customers</w:t>
      </w:r>
    </w:p>
    <w:p w14:paraId="434F57DA" w14:textId="1CFC17A6" w:rsidR="77E6DA06" w:rsidRDefault="77E6DA06" w:rsidP="77E6DA06">
      <w:pPr>
        <w:spacing w:beforeAutospacing="1" w:afterAutospacing="1" w:line="240" w:lineRule="auto"/>
        <w:rPr>
          <w:rFonts w:ascii="Arial" w:eastAsia="Times New Roman" w:hAnsi="Arial" w:cs="Arial"/>
          <w:lang w:eastAsia="en-GB"/>
        </w:rPr>
      </w:pPr>
    </w:p>
    <w:p w14:paraId="4B287D4F" w14:textId="03A56F81" w:rsidR="002C7734" w:rsidRPr="002C7734" w:rsidRDefault="002C7734" w:rsidP="30DDB4CA">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Interviewee 5: Customer</w:t>
      </w:r>
      <w:r w:rsidR="00915B6A">
        <w:rPr>
          <w:rFonts w:ascii="Arial" w:eastAsia="Times New Roman" w:hAnsi="Arial" w:cs="Arial"/>
          <w:lang w:eastAsia="en-GB"/>
        </w:rPr>
        <w:t>(P5C)</w:t>
      </w:r>
    </w:p>
    <w:p w14:paraId="7F6DF352" w14:textId="4032A0B9" w:rsidR="002C7734" w:rsidRPr="002C7734" w:rsidRDefault="002C7734" w:rsidP="77E6DA06">
      <w:pPr>
        <w:spacing w:before="100" w:beforeAutospacing="1" w:after="100" w:afterAutospacing="1" w:line="240" w:lineRule="auto"/>
        <w:rPr>
          <w:rFonts w:ascii="Arial" w:eastAsia="Times New Roman" w:hAnsi="Arial" w:cs="Arial"/>
          <w:lang w:eastAsia="en-GB"/>
        </w:rPr>
      </w:pPr>
      <w:r>
        <w:br/>
      </w:r>
      <w:r w:rsidRPr="002C7734">
        <w:rPr>
          <w:rFonts w:ascii="Arial" w:eastAsia="Times New Roman" w:hAnsi="Arial" w:cs="Arial"/>
          <w:lang w:eastAsia="en-GB"/>
        </w:rPr>
        <w:t>Date: 27 May 2025</w:t>
      </w:r>
    </w:p>
    <w:p w14:paraId="56ABD266" w14:textId="630493FE" w:rsidR="002C7734" w:rsidRPr="002C7734" w:rsidRDefault="002C7734" w:rsidP="007E6B8F">
      <w:pPr>
        <w:spacing w:before="100" w:beforeAutospacing="1" w:after="100" w:afterAutospacing="1" w:line="240" w:lineRule="auto"/>
        <w:rPr>
          <w:rFonts w:ascii="Arial" w:eastAsia="Times New Roman" w:hAnsi="Arial" w:cs="Arial"/>
          <w:lang w:eastAsia="en-GB"/>
        </w:rPr>
      </w:pPr>
      <w:r>
        <w:br/>
      </w:r>
      <w:r w:rsidRPr="002C7734">
        <w:rPr>
          <w:rFonts w:ascii="Arial" w:eastAsia="Times New Roman" w:hAnsi="Arial" w:cs="Arial"/>
          <w:lang w:eastAsia="en-GB"/>
        </w:rPr>
        <w:t>Demographic: Female, 41, Local Resident</w:t>
      </w:r>
    </w:p>
    <w:p w14:paraId="27D40F5D" w14:textId="77777777" w:rsidR="00FB50E1" w:rsidRPr="00FB50E1" w:rsidRDefault="00FB50E1" w:rsidP="007E6B8F">
      <w:pPr>
        <w:pStyle w:val="NormalWeb"/>
        <w:rPr>
          <w:rFonts w:ascii="Arial" w:hAnsi="Arial" w:cs="Arial"/>
        </w:rPr>
      </w:pPr>
      <w:r w:rsidRPr="00FB50E1">
        <w:rPr>
          <w:rStyle w:val="Strong"/>
          <w:rFonts w:ascii="Arial" w:eastAsiaTheme="majorEastAsia" w:hAnsi="Arial" w:cs="Arial"/>
          <w:b w:val="0"/>
          <w:bCs w:val="0"/>
        </w:rPr>
        <w:t>Q: Are you aware of Tesco’s efforts to reduce waste and improve recycling?</w:t>
      </w:r>
      <w:r>
        <w:br/>
      </w:r>
      <w:r w:rsidRPr="00FB50E1">
        <w:rPr>
          <w:rStyle w:val="Strong"/>
          <w:rFonts w:ascii="Arial" w:eastAsiaTheme="majorEastAsia" w:hAnsi="Arial" w:cs="Arial"/>
          <w:b w:val="0"/>
          <w:bCs w:val="0"/>
        </w:rPr>
        <w:t>(P5C):</w:t>
      </w:r>
      <w:r w:rsidRPr="00FB50E1">
        <w:rPr>
          <w:rFonts w:ascii="Arial" w:hAnsi="Arial" w:cs="Arial"/>
        </w:rPr>
        <w:t xml:space="preserve"> Yes, I am aware of several efforts Tesco has made, particularly with the introduction of recycling bins for soft plastics and the use of yellow stickers on products nearing their expiry dates. These initiatives stand out to me because they are visible and easy to use when I shop.</w:t>
      </w:r>
    </w:p>
    <w:p w14:paraId="0D5E17D6" w14:textId="5BFB3331" w:rsidR="00FB50E1" w:rsidRPr="00FB50E1" w:rsidRDefault="00FB50E1" w:rsidP="007E6B8F">
      <w:pPr>
        <w:pStyle w:val="NormalWeb"/>
        <w:rPr>
          <w:rFonts w:ascii="Arial" w:hAnsi="Arial" w:cs="Arial"/>
        </w:rPr>
      </w:pPr>
      <w:r w:rsidRPr="00A8485E">
        <w:rPr>
          <w:rStyle w:val="Strong"/>
          <w:rFonts w:ascii="Arial" w:eastAsiaTheme="majorEastAsia" w:hAnsi="Arial" w:cs="Arial"/>
          <w:b w:val="0"/>
          <w:bCs w:val="0"/>
        </w:rPr>
        <w:t>Q: How important is sustainability in your shopping choices?</w:t>
      </w:r>
      <w:r>
        <w:br/>
      </w:r>
      <w:r w:rsidRPr="00A8485E">
        <w:rPr>
          <w:rStyle w:val="Strong"/>
          <w:rFonts w:ascii="Arial" w:eastAsiaTheme="majorEastAsia" w:hAnsi="Arial" w:cs="Arial"/>
          <w:b w:val="0"/>
          <w:bCs w:val="0"/>
        </w:rPr>
        <w:t>(P5C):</w:t>
      </w:r>
      <w:r w:rsidRPr="00FB50E1">
        <w:rPr>
          <w:rFonts w:ascii="Arial" w:hAnsi="Arial" w:cs="Arial"/>
        </w:rPr>
        <w:t xml:space="preserve"> Sustainability is quite important to me. I try to support </w:t>
      </w:r>
      <w:r w:rsidR="00A8485E">
        <w:rPr>
          <w:rFonts w:ascii="Arial" w:hAnsi="Arial" w:cs="Arial"/>
        </w:rPr>
        <w:t>environmentally conscious stores</w:t>
      </w:r>
      <w:r w:rsidRPr="00FB50E1">
        <w:rPr>
          <w:rFonts w:ascii="Arial" w:hAnsi="Arial" w:cs="Arial"/>
        </w:rPr>
        <w:t xml:space="preserve"> because I believe every small action can contribute to a bigger positive impact on the planet. When I have the choice, I prefer to shop at places that take responsibility for reducing waste and encouraging recycling.</w:t>
      </w:r>
    </w:p>
    <w:p w14:paraId="6DC5374B" w14:textId="77777777" w:rsidR="00FB50E1" w:rsidRPr="00FB50E1" w:rsidRDefault="00FB50E1" w:rsidP="007E6B8F">
      <w:pPr>
        <w:pStyle w:val="NormalWeb"/>
        <w:rPr>
          <w:rFonts w:ascii="Arial" w:hAnsi="Arial" w:cs="Arial"/>
        </w:rPr>
      </w:pPr>
      <w:r w:rsidRPr="00A8485E">
        <w:rPr>
          <w:rStyle w:val="Strong"/>
          <w:rFonts w:ascii="Arial" w:eastAsiaTheme="majorEastAsia" w:hAnsi="Arial" w:cs="Arial"/>
          <w:b w:val="0"/>
          <w:bCs w:val="0"/>
        </w:rPr>
        <w:t>Q: Do you think Tesco is doing enough?</w:t>
      </w:r>
      <w:r>
        <w:br/>
      </w:r>
      <w:r w:rsidRPr="00A8485E">
        <w:rPr>
          <w:rStyle w:val="Strong"/>
          <w:rFonts w:ascii="Arial" w:eastAsiaTheme="majorEastAsia" w:hAnsi="Arial" w:cs="Arial"/>
          <w:b w:val="0"/>
          <w:bCs w:val="0"/>
        </w:rPr>
        <w:t>(P5C):</w:t>
      </w:r>
      <w:r w:rsidRPr="00FB50E1">
        <w:rPr>
          <w:rFonts w:ascii="Arial" w:hAnsi="Arial" w:cs="Arial"/>
        </w:rPr>
        <w:t xml:space="preserve"> I think Tesco is making an effort, but there is always room for improvement. Sometimes I feel that there could be more information provided in-store to educate customers about their sustainability programs. Clearer signage or more communication could help shoppers like me understand how to participate better.</w:t>
      </w:r>
    </w:p>
    <w:p w14:paraId="41E72E2F" w14:textId="77777777" w:rsidR="00FB50E1" w:rsidRPr="00FB50E1" w:rsidRDefault="00FB50E1" w:rsidP="007E6B8F">
      <w:pPr>
        <w:pStyle w:val="NormalWeb"/>
        <w:rPr>
          <w:rFonts w:ascii="Arial" w:hAnsi="Arial" w:cs="Arial"/>
        </w:rPr>
      </w:pPr>
      <w:r w:rsidRPr="00A8485E">
        <w:rPr>
          <w:rStyle w:val="Strong"/>
          <w:rFonts w:ascii="Arial" w:eastAsiaTheme="majorEastAsia" w:hAnsi="Arial" w:cs="Arial"/>
          <w:b w:val="0"/>
          <w:bCs w:val="0"/>
        </w:rPr>
        <w:t>Q: Have you noticed any particular initiatives?</w:t>
      </w:r>
      <w:r>
        <w:br/>
      </w:r>
      <w:r w:rsidRPr="00A8485E">
        <w:rPr>
          <w:rStyle w:val="Strong"/>
          <w:rFonts w:ascii="Arial" w:eastAsiaTheme="majorEastAsia" w:hAnsi="Arial" w:cs="Arial"/>
          <w:b w:val="0"/>
          <w:bCs w:val="0"/>
        </w:rPr>
        <w:t>(P5C):</w:t>
      </w:r>
      <w:r w:rsidRPr="00FB50E1">
        <w:rPr>
          <w:rFonts w:ascii="Arial" w:hAnsi="Arial" w:cs="Arial"/>
        </w:rPr>
        <w:t xml:space="preserve"> Yes, I frequently use the soft plastic recycling bins and regularly look out for yellow sticker deals on products nearing their expiry. These initiatives are convenient and make me feel like I am doing something good while shopping.</w:t>
      </w:r>
    </w:p>
    <w:p w14:paraId="5CE39751" w14:textId="77777777" w:rsidR="00FB50E1" w:rsidRPr="00FB50E1" w:rsidRDefault="00FB50E1" w:rsidP="007E6B8F">
      <w:pPr>
        <w:pStyle w:val="NormalWeb"/>
        <w:rPr>
          <w:rFonts w:ascii="Arial" w:hAnsi="Arial" w:cs="Arial"/>
        </w:rPr>
      </w:pPr>
      <w:r w:rsidRPr="00A8485E">
        <w:rPr>
          <w:rStyle w:val="Strong"/>
          <w:rFonts w:ascii="Arial" w:eastAsiaTheme="majorEastAsia" w:hAnsi="Arial" w:cs="Arial"/>
          <w:b w:val="0"/>
          <w:bCs w:val="0"/>
        </w:rPr>
        <w:t>Q: Would incentives encourage you to recycle more?</w:t>
      </w:r>
      <w:r>
        <w:br/>
      </w:r>
      <w:r w:rsidRPr="00A8485E">
        <w:rPr>
          <w:rStyle w:val="Strong"/>
          <w:rFonts w:ascii="Arial" w:eastAsiaTheme="majorEastAsia" w:hAnsi="Arial" w:cs="Arial"/>
          <w:b w:val="0"/>
          <w:bCs w:val="0"/>
        </w:rPr>
        <w:t>(P5C):</w:t>
      </w:r>
      <w:r w:rsidRPr="00FB50E1">
        <w:rPr>
          <w:rFonts w:ascii="Arial" w:hAnsi="Arial" w:cs="Arial"/>
        </w:rPr>
        <w:t xml:space="preserve"> Definitely. Incentives like loyalty points or small rewards for recycling would be a great motivation. It could encourage more people to participate and make sustainability a part of everyday shopping habits.</w:t>
      </w:r>
    </w:p>
    <w:p w14:paraId="247AD3D8" w14:textId="63B774C4" w:rsidR="32865230" w:rsidRDefault="32865230" w:rsidP="32865230">
      <w:pPr>
        <w:pStyle w:val="NormalWeb"/>
        <w:rPr>
          <w:rFonts w:ascii="Arial" w:hAnsi="Arial" w:cs="Arial"/>
        </w:rPr>
      </w:pPr>
    </w:p>
    <w:p w14:paraId="457E75E3" w14:textId="722D4701" w:rsidR="002C7734" w:rsidRPr="002C7734" w:rsidRDefault="002C7734" w:rsidP="007E6B8F">
      <w:pPr>
        <w:spacing w:after="0" w:line="240" w:lineRule="auto"/>
        <w:rPr>
          <w:rFonts w:ascii="Arial" w:eastAsia="Times New Roman" w:hAnsi="Arial" w:cs="Arial"/>
          <w:lang w:eastAsia="en-GB"/>
        </w:rPr>
      </w:pPr>
    </w:p>
    <w:p w14:paraId="33D71E26" w14:textId="44EECA2C" w:rsidR="002C7734" w:rsidRPr="002C7734" w:rsidRDefault="002C7734" w:rsidP="32865230">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Interviewee 6: Customer</w:t>
      </w:r>
      <w:bookmarkStart w:id="80" w:name="_Hlk202728859"/>
      <w:r w:rsidR="001F0DED">
        <w:rPr>
          <w:rFonts w:ascii="Arial" w:eastAsia="Times New Roman" w:hAnsi="Arial" w:cs="Arial"/>
          <w:lang w:eastAsia="en-GB"/>
        </w:rPr>
        <w:t>(P6C)</w:t>
      </w:r>
      <w:bookmarkEnd w:id="80"/>
    </w:p>
    <w:p w14:paraId="5D422E06" w14:textId="479B4966" w:rsidR="002C7734" w:rsidRPr="002C7734" w:rsidRDefault="002C7734" w:rsidP="695BB27A">
      <w:pPr>
        <w:spacing w:before="100" w:beforeAutospacing="1" w:after="100" w:afterAutospacing="1" w:line="240" w:lineRule="auto"/>
        <w:rPr>
          <w:rFonts w:ascii="Arial" w:eastAsia="Times New Roman" w:hAnsi="Arial" w:cs="Arial"/>
          <w:lang w:eastAsia="en-GB"/>
        </w:rPr>
      </w:pPr>
      <w:r>
        <w:br/>
      </w:r>
      <w:r w:rsidRPr="002C7734">
        <w:rPr>
          <w:rFonts w:ascii="Arial" w:eastAsia="Times New Roman" w:hAnsi="Arial" w:cs="Arial"/>
          <w:lang w:eastAsia="en-GB"/>
        </w:rPr>
        <w:t>Date: 28 May 2025</w:t>
      </w:r>
    </w:p>
    <w:p w14:paraId="1F7D714A" w14:textId="29F51585" w:rsidR="002C7734" w:rsidRPr="002C7734" w:rsidRDefault="002C7734" w:rsidP="007E6B8F">
      <w:pPr>
        <w:spacing w:before="100" w:beforeAutospacing="1" w:after="100" w:afterAutospacing="1" w:line="240" w:lineRule="auto"/>
        <w:rPr>
          <w:rFonts w:ascii="Arial" w:eastAsia="Times New Roman" w:hAnsi="Arial" w:cs="Arial"/>
          <w:lang w:eastAsia="en-GB"/>
        </w:rPr>
      </w:pPr>
      <w:r>
        <w:br/>
      </w:r>
      <w:r w:rsidRPr="002C7734">
        <w:rPr>
          <w:rFonts w:ascii="Arial" w:eastAsia="Times New Roman" w:hAnsi="Arial" w:cs="Arial"/>
          <w:lang w:eastAsia="en-GB"/>
        </w:rPr>
        <w:t>Demographic: Male, 60, Retired</w:t>
      </w:r>
    </w:p>
    <w:p w14:paraId="0C981472" w14:textId="324071F6" w:rsidR="695BB27A" w:rsidRDefault="695BB27A" w:rsidP="695BB27A">
      <w:pPr>
        <w:spacing w:beforeAutospacing="1" w:afterAutospacing="1" w:line="240" w:lineRule="auto"/>
        <w:rPr>
          <w:rFonts w:ascii="Arial" w:eastAsia="Times New Roman" w:hAnsi="Arial" w:cs="Arial"/>
          <w:lang w:eastAsia="en-GB"/>
        </w:rPr>
      </w:pPr>
    </w:p>
    <w:p w14:paraId="2A6FE5F9" w14:textId="423AD312" w:rsidR="002C7734" w:rsidRPr="002C7734" w:rsidRDefault="002C7734" w:rsidP="007E6B8F">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Q: Are you aware of Tesco’s waste reduction strategies?</w:t>
      </w:r>
      <w:r w:rsidRPr="002C7734">
        <w:rPr>
          <w:rFonts w:ascii="Arial" w:eastAsia="Times New Roman" w:hAnsi="Arial" w:cs="Arial"/>
          <w:lang w:eastAsia="en-GB"/>
        </w:rPr>
        <w:br/>
      </w:r>
      <w:r w:rsidR="001F0DED">
        <w:rPr>
          <w:rFonts w:ascii="Arial" w:eastAsia="Times New Roman" w:hAnsi="Arial" w:cs="Arial"/>
          <w:lang w:eastAsia="en-GB"/>
        </w:rPr>
        <w:t>(P6C)</w:t>
      </w:r>
      <w:r w:rsidRPr="002C7734">
        <w:rPr>
          <w:rFonts w:ascii="Arial" w:eastAsia="Times New Roman" w:hAnsi="Arial" w:cs="Arial"/>
          <w:lang w:eastAsia="en-GB"/>
        </w:rPr>
        <w:t>: Somewhat. I see signs but do</w:t>
      </w:r>
      <w:r w:rsidR="00386EF3">
        <w:rPr>
          <w:rFonts w:ascii="Arial" w:eastAsia="Times New Roman" w:hAnsi="Arial" w:cs="Arial"/>
          <w:lang w:eastAsia="en-GB"/>
        </w:rPr>
        <w:t xml:space="preserve"> not</w:t>
      </w:r>
      <w:r w:rsidRPr="002C7734">
        <w:rPr>
          <w:rFonts w:ascii="Arial" w:eastAsia="Times New Roman" w:hAnsi="Arial" w:cs="Arial"/>
          <w:lang w:eastAsia="en-GB"/>
        </w:rPr>
        <w:t xml:space="preserve"> know all the details.</w:t>
      </w:r>
    </w:p>
    <w:p w14:paraId="21D63CE1" w14:textId="307394A6" w:rsidR="002C7734" w:rsidRPr="002C7734" w:rsidRDefault="002C7734" w:rsidP="007E6B8F">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Q: How important is sustainability?</w:t>
      </w:r>
      <w:r w:rsidRPr="002C7734">
        <w:rPr>
          <w:rFonts w:ascii="Arial" w:eastAsia="Times New Roman" w:hAnsi="Arial" w:cs="Arial"/>
          <w:lang w:eastAsia="en-GB"/>
        </w:rPr>
        <w:br/>
      </w:r>
      <w:r w:rsidR="001F0DED">
        <w:rPr>
          <w:rFonts w:ascii="Arial" w:eastAsia="Times New Roman" w:hAnsi="Arial" w:cs="Arial"/>
          <w:lang w:eastAsia="en-GB"/>
        </w:rPr>
        <w:t>(P6C)</w:t>
      </w:r>
      <w:r w:rsidRPr="002C7734">
        <w:rPr>
          <w:rFonts w:ascii="Arial" w:eastAsia="Times New Roman" w:hAnsi="Arial" w:cs="Arial"/>
          <w:lang w:eastAsia="en-GB"/>
        </w:rPr>
        <w:t xml:space="preserve">: I </w:t>
      </w:r>
      <w:r w:rsidR="00F833C7" w:rsidRPr="002C7734">
        <w:rPr>
          <w:rFonts w:ascii="Arial" w:eastAsia="Times New Roman" w:hAnsi="Arial" w:cs="Arial"/>
          <w:lang w:eastAsia="en-GB"/>
        </w:rPr>
        <w:t>care but</w:t>
      </w:r>
      <w:r w:rsidRPr="002C7734">
        <w:rPr>
          <w:rFonts w:ascii="Arial" w:eastAsia="Times New Roman" w:hAnsi="Arial" w:cs="Arial"/>
          <w:lang w:eastAsia="en-GB"/>
        </w:rPr>
        <w:t xml:space="preserve"> cost usually comes first.</w:t>
      </w:r>
    </w:p>
    <w:p w14:paraId="32EA38CA" w14:textId="1A833085" w:rsidR="002C7734" w:rsidRPr="002C7734" w:rsidRDefault="002C7734" w:rsidP="007E6B8F">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Q: Do you think Tesco is doing enough?</w:t>
      </w:r>
      <w:r w:rsidRPr="002C7734">
        <w:rPr>
          <w:rFonts w:ascii="Arial" w:eastAsia="Times New Roman" w:hAnsi="Arial" w:cs="Arial"/>
          <w:lang w:eastAsia="en-GB"/>
        </w:rPr>
        <w:br/>
      </w:r>
      <w:r w:rsidR="001F0DED">
        <w:rPr>
          <w:rFonts w:ascii="Arial" w:eastAsia="Times New Roman" w:hAnsi="Arial" w:cs="Arial"/>
          <w:lang w:eastAsia="en-GB"/>
        </w:rPr>
        <w:t>(P6C)</w:t>
      </w:r>
      <w:r w:rsidRPr="002C7734">
        <w:rPr>
          <w:rFonts w:ascii="Arial" w:eastAsia="Times New Roman" w:hAnsi="Arial" w:cs="Arial"/>
          <w:lang w:eastAsia="en-GB"/>
        </w:rPr>
        <w:t>: More than most stores.</w:t>
      </w:r>
    </w:p>
    <w:p w14:paraId="5E9167EF" w14:textId="4C0DC91E" w:rsidR="002C7734" w:rsidRPr="002C7734" w:rsidRDefault="002C7734" w:rsidP="007E6B8F">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Q: Use in-store recycling or discounts?</w:t>
      </w:r>
      <w:r w:rsidRPr="002C7734">
        <w:rPr>
          <w:rFonts w:ascii="Arial" w:eastAsia="Times New Roman" w:hAnsi="Arial" w:cs="Arial"/>
          <w:lang w:eastAsia="en-GB"/>
        </w:rPr>
        <w:br/>
      </w:r>
      <w:r w:rsidR="001F0DED">
        <w:rPr>
          <w:rFonts w:ascii="Arial" w:eastAsia="Times New Roman" w:hAnsi="Arial" w:cs="Arial"/>
          <w:lang w:eastAsia="en-GB"/>
        </w:rPr>
        <w:t>(P6C)</w:t>
      </w:r>
      <w:r w:rsidRPr="002C7734">
        <w:rPr>
          <w:rFonts w:ascii="Arial" w:eastAsia="Times New Roman" w:hAnsi="Arial" w:cs="Arial"/>
          <w:lang w:eastAsia="en-GB"/>
        </w:rPr>
        <w:t>: I</w:t>
      </w:r>
      <w:r w:rsidR="00386EF3">
        <w:rPr>
          <w:rFonts w:ascii="Arial" w:eastAsia="Times New Roman" w:hAnsi="Arial" w:cs="Arial"/>
          <w:lang w:eastAsia="en-GB"/>
        </w:rPr>
        <w:t xml:space="preserve"> ha</w:t>
      </w:r>
      <w:r w:rsidRPr="002C7734">
        <w:rPr>
          <w:rFonts w:ascii="Arial" w:eastAsia="Times New Roman" w:hAnsi="Arial" w:cs="Arial"/>
          <w:lang w:eastAsia="en-GB"/>
        </w:rPr>
        <w:t>ve used yellow sticker items. Never tried the bins.</w:t>
      </w:r>
    </w:p>
    <w:p w14:paraId="0B4D31C4" w14:textId="695EEB75" w:rsidR="002C7734" w:rsidRPr="002C7734" w:rsidRDefault="002C7734" w:rsidP="007E6B8F">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Q: Suggestions?</w:t>
      </w:r>
      <w:r w:rsidRPr="002C7734">
        <w:rPr>
          <w:rFonts w:ascii="Arial" w:eastAsia="Times New Roman" w:hAnsi="Arial" w:cs="Arial"/>
          <w:lang w:eastAsia="en-GB"/>
        </w:rPr>
        <w:br/>
      </w:r>
      <w:r w:rsidR="001F0DED">
        <w:rPr>
          <w:rFonts w:ascii="Arial" w:eastAsia="Times New Roman" w:hAnsi="Arial" w:cs="Arial"/>
          <w:lang w:eastAsia="en-GB"/>
        </w:rPr>
        <w:t>(P6C)</w:t>
      </w:r>
      <w:r w:rsidRPr="002C7734">
        <w:rPr>
          <w:rFonts w:ascii="Arial" w:eastAsia="Times New Roman" w:hAnsi="Arial" w:cs="Arial"/>
          <w:lang w:eastAsia="en-GB"/>
        </w:rPr>
        <w:t>: Provide leaflets or staff advice on recycling.</w:t>
      </w:r>
    </w:p>
    <w:p w14:paraId="2B7ADBEF" w14:textId="7DF584C6" w:rsidR="002C7734" w:rsidRPr="002C7734" w:rsidRDefault="002C7734" w:rsidP="007E6B8F">
      <w:pPr>
        <w:spacing w:after="0" w:line="240" w:lineRule="auto"/>
        <w:rPr>
          <w:rFonts w:ascii="Arial" w:eastAsia="Times New Roman" w:hAnsi="Arial" w:cs="Arial"/>
          <w:lang w:eastAsia="en-GB"/>
        </w:rPr>
      </w:pPr>
    </w:p>
    <w:p w14:paraId="16A55900" w14:textId="2DEC1E0D" w:rsidR="708AFB8A" w:rsidRDefault="708AFB8A" w:rsidP="708AFB8A">
      <w:pPr>
        <w:spacing w:beforeAutospacing="1" w:afterAutospacing="1" w:line="240" w:lineRule="auto"/>
        <w:rPr>
          <w:rFonts w:ascii="Arial" w:eastAsia="Times New Roman" w:hAnsi="Arial" w:cs="Arial"/>
          <w:lang w:eastAsia="en-GB"/>
        </w:rPr>
      </w:pPr>
    </w:p>
    <w:p w14:paraId="63098929" w14:textId="3E80ECFD" w:rsidR="002C7734" w:rsidRPr="002C7734" w:rsidRDefault="002C7734" w:rsidP="708AFB8A">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 xml:space="preserve">Interviewee 7: Customer </w:t>
      </w:r>
      <w:bookmarkStart w:id="81" w:name="_Hlk202728918"/>
      <w:r w:rsidR="001F0DED">
        <w:rPr>
          <w:rFonts w:ascii="Arial" w:eastAsia="Times New Roman" w:hAnsi="Arial" w:cs="Arial"/>
          <w:lang w:eastAsia="en-GB"/>
        </w:rPr>
        <w:t>(P7C)</w:t>
      </w:r>
      <w:bookmarkEnd w:id="81"/>
    </w:p>
    <w:p w14:paraId="0552ADC4" w14:textId="11BFB2EE" w:rsidR="002C7734" w:rsidRPr="002C7734" w:rsidRDefault="002C7734" w:rsidP="708AFB8A">
      <w:pPr>
        <w:spacing w:before="100" w:beforeAutospacing="1" w:after="100" w:afterAutospacing="1" w:line="240" w:lineRule="auto"/>
        <w:rPr>
          <w:rFonts w:ascii="Arial" w:eastAsia="Times New Roman" w:hAnsi="Arial" w:cs="Arial"/>
          <w:lang w:eastAsia="en-GB"/>
        </w:rPr>
      </w:pPr>
      <w:r>
        <w:br/>
      </w:r>
      <w:r w:rsidRPr="002C7734">
        <w:rPr>
          <w:rFonts w:ascii="Arial" w:eastAsia="Times New Roman" w:hAnsi="Arial" w:cs="Arial"/>
          <w:lang w:eastAsia="en-GB"/>
        </w:rPr>
        <w:t>Date: 29 May 2025</w:t>
      </w:r>
    </w:p>
    <w:p w14:paraId="23542E5A" w14:textId="63ECC7EA" w:rsidR="002C7734" w:rsidRPr="002C7734" w:rsidRDefault="002C7734" w:rsidP="007E6B8F">
      <w:pPr>
        <w:spacing w:before="100" w:beforeAutospacing="1" w:after="100" w:afterAutospacing="1" w:line="240" w:lineRule="auto"/>
        <w:rPr>
          <w:rFonts w:ascii="Arial" w:eastAsia="Times New Roman" w:hAnsi="Arial" w:cs="Arial"/>
          <w:lang w:eastAsia="en-GB"/>
        </w:rPr>
      </w:pPr>
      <w:r>
        <w:br/>
      </w:r>
      <w:r w:rsidRPr="002C7734">
        <w:rPr>
          <w:rFonts w:ascii="Arial" w:eastAsia="Times New Roman" w:hAnsi="Arial" w:cs="Arial"/>
          <w:lang w:eastAsia="en-GB"/>
        </w:rPr>
        <w:t>Demographic: Female, 30, Mother of Two</w:t>
      </w:r>
    </w:p>
    <w:p w14:paraId="2DC52F1C" w14:textId="24EB7CB2" w:rsidR="708AFB8A" w:rsidRDefault="708AFB8A" w:rsidP="708AFB8A">
      <w:pPr>
        <w:spacing w:beforeAutospacing="1" w:afterAutospacing="1" w:line="240" w:lineRule="auto"/>
        <w:rPr>
          <w:rFonts w:ascii="Arial" w:eastAsia="Times New Roman" w:hAnsi="Arial" w:cs="Arial"/>
          <w:lang w:eastAsia="en-GB"/>
        </w:rPr>
      </w:pPr>
    </w:p>
    <w:p w14:paraId="770797F1" w14:textId="77777777" w:rsidR="00BF3944" w:rsidRPr="00BF3944" w:rsidRDefault="00BF3944" w:rsidP="007E6B8F">
      <w:pPr>
        <w:pStyle w:val="NormalWeb"/>
        <w:rPr>
          <w:rFonts w:ascii="Arial" w:hAnsi="Arial" w:cs="Arial"/>
        </w:rPr>
      </w:pPr>
      <w:r w:rsidRPr="00BF3944">
        <w:rPr>
          <w:rStyle w:val="Strong"/>
          <w:rFonts w:ascii="Arial" w:eastAsiaTheme="majorEastAsia" w:hAnsi="Arial" w:cs="Arial"/>
          <w:b w:val="0"/>
          <w:bCs w:val="0"/>
        </w:rPr>
        <w:t>Q: Are you aware of Tesco’s sustainability practices?</w:t>
      </w:r>
      <w:r>
        <w:br/>
      </w:r>
      <w:r w:rsidRPr="00BF3944">
        <w:rPr>
          <w:rStyle w:val="Strong"/>
          <w:rFonts w:ascii="Arial" w:eastAsiaTheme="majorEastAsia" w:hAnsi="Arial" w:cs="Arial"/>
          <w:b w:val="0"/>
          <w:bCs w:val="0"/>
        </w:rPr>
        <w:t>(P7C):</w:t>
      </w:r>
      <w:r w:rsidRPr="00BF3944">
        <w:rPr>
          <w:rFonts w:ascii="Arial" w:hAnsi="Arial" w:cs="Arial"/>
        </w:rPr>
        <w:t xml:space="preserve"> Yes, I am quite aware. I make a conscious effort to teach my children about recycling and why it is important, and they have even started noticing the recycling bins when we shop at Tesco. It is great that the store provides visible options to recycle, which reinforces what we talk about at home.</w:t>
      </w:r>
    </w:p>
    <w:p w14:paraId="795CFB5F" w14:textId="57C2F886" w:rsidR="00BF3944" w:rsidRPr="00BF3944" w:rsidRDefault="00BF3944" w:rsidP="007E6B8F">
      <w:pPr>
        <w:pStyle w:val="NormalWeb"/>
        <w:rPr>
          <w:rFonts w:ascii="Arial" w:hAnsi="Arial" w:cs="Arial"/>
        </w:rPr>
      </w:pPr>
      <w:r w:rsidRPr="007D1225">
        <w:rPr>
          <w:rStyle w:val="Strong"/>
          <w:rFonts w:ascii="Arial" w:eastAsiaTheme="majorEastAsia" w:hAnsi="Arial" w:cs="Arial"/>
          <w:b w:val="0"/>
          <w:bCs w:val="0"/>
        </w:rPr>
        <w:t>Q: How important is a store’s green policy to you?</w:t>
      </w:r>
      <w:r>
        <w:br/>
      </w:r>
      <w:r w:rsidRPr="007D1225">
        <w:rPr>
          <w:rStyle w:val="Strong"/>
          <w:rFonts w:ascii="Arial" w:eastAsiaTheme="majorEastAsia" w:hAnsi="Arial" w:cs="Arial"/>
          <w:b w:val="0"/>
          <w:bCs w:val="0"/>
        </w:rPr>
        <w:t>(P7C):</w:t>
      </w:r>
      <w:r w:rsidRPr="007D1225">
        <w:rPr>
          <w:rFonts w:ascii="Arial" w:hAnsi="Arial" w:cs="Arial"/>
          <w:b/>
          <w:bCs/>
        </w:rPr>
        <w:t xml:space="preserve"> </w:t>
      </w:r>
      <w:r w:rsidRPr="00BF3944">
        <w:rPr>
          <w:rFonts w:ascii="Arial" w:hAnsi="Arial" w:cs="Arial"/>
        </w:rPr>
        <w:t xml:space="preserve">It is very important. I am willing to support stores that take sustainability seriously, even if it means paying a little extra for products with better, eco-friendly packaging. I feel like every small decision </w:t>
      </w:r>
      <w:r w:rsidR="00F833C7" w:rsidRPr="00BF3944">
        <w:rPr>
          <w:rFonts w:ascii="Arial" w:hAnsi="Arial" w:cs="Arial"/>
        </w:rPr>
        <w:t>count</w:t>
      </w:r>
      <w:r w:rsidRPr="00BF3944">
        <w:rPr>
          <w:rFonts w:ascii="Arial" w:hAnsi="Arial" w:cs="Arial"/>
        </w:rPr>
        <w:t>, and knowing the store is committed to reducing waste and environmental impact helps me feel better about where I spend my money.</w:t>
      </w:r>
    </w:p>
    <w:p w14:paraId="7F247168" w14:textId="77777777" w:rsidR="00BF3944" w:rsidRPr="00BF3944" w:rsidRDefault="00BF3944" w:rsidP="007E6B8F">
      <w:pPr>
        <w:pStyle w:val="NormalWeb"/>
        <w:rPr>
          <w:rFonts w:ascii="Arial" w:hAnsi="Arial" w:cs="Arial"/>
        </w:rPr>
      </w:pPr>
      <w:r w:rsidRPr="007D1225">
        <w:rPr>
          <w:rStyle w:val="Strong"/>
          <w:rFonts w:ascii="Arial" w:eastAsiaTheme="majorEastAsia" w:hAnsi="Arial" w:cs="Arial"/>
          <w:b w:val="0"/>
          <w:bCs w:val="0"/>
        </w:rPr>
        <w:t>Q: Do you buy near-expiry products?</w:t>
      </w:r>
      <w:r>
        <w:br/>
      </w:r>
      <w:r w:rsidRPr="007D1225">
        <w:rPr>
          <w:rStyle w:val="Strong"/>
          <w:rFonts w:ascii="Arial" w:eastAsiaTheme="majorEastAsia" w:hAnsi="Arial" w:cs="Arial"/>
          <w:b w:val="0"/>
          <w:bCs w:val="0"/>
        </w:rPr>
        <w:t>(P7C):</w:t>
      </w:r>
      <w:r w:rsidRPr="00BF3944">
        <w:rPr>
          <w:rFonts w:ascii="Arial" w:hAnsi="Arial" w:cs="Arial"/>
        </w:rPr>
        <w:t xml:space="preserve"> Yes, I buy them all the time. I think it is a smart way to save money and reduce food waste. The yellow sticker deals are a fantastic initiative — they encourage shoppers like me to buy items that might otherwise be thrown away. It is a win-win because it saves me some money and helps the store minimize waste.</w:t>
      </w:r>
    </w:p>
    <w:p w14:paraId="341F9366" w14:textId="53BDA06C" w:rsidR="00BF3944" w:rsidRPr="00BF3944" w:rsidRDefault="00BF3944" w:rsidP="007E6B8F">
      <w:pPr>
        <w:pStyle w:val="NormalWeb"/>
        <w:rPr>
          <w:rFonts w:ascii="Arial" w:hAnsi="Arial" w:cs="Arial"/>
        </w:rPr>
      </w:pPr>
      <w:r w:rsidRPr="007D1225">
        <w:rPr>
          <w:rStyle w:val="Strong"/>
          <w:rFonts w:ascii="Arial" w:eastAsiaTheme="majorEastAsia" w:hAnsi="Arial" w:cs="Arial"/>
          <w:b w:val="0"/>
          <w:bCs w:val="0"/>
        </w:rPr>
        <w:t>Q: Would you like Tesco to offer more education on sustainability?</w:t>
      </w:r>
      <w:r>
        <w:br/>
      </w:r>
      <w:r w:rsidRPr="007D1225">
        <w:rPr>
          <w:rStyle w:val="Strong"/>
          <w:rFonts w:ascii="Arial" w:eastAsiaTheme="majorEastAsia" w:hAnsi="Arial" w:cs="Arial"/>
          <w:b w:val="0"/>
          <w:bCs w:val="0"/>
        </w:rPr>
        <w:t>(P7C):</w:t>
      </w:r>
      <w:r w:rsidRPr="00BF3944">
        <w:rPr>
          <w:rFonts w:ascii="Arial" w:hAnsi="Arial" w:cs="Arial"/>
        </w:rPr>
        <w:t xml:space="preserve"> Absolutely. I think Tesco could do more to educate customers in a fun and engaging way. For example, a kids club focused on recycling and sustainability could really help get children involved early on. Simple, clear guides or leaflets explaining how customers can contribute to </w:t>
      </w:r>
      <w:r w:rsidR="00C24B96" w:rsidRPr="00BF3944">
        <w:rPr>
          <w:rFonts w:ascii="Arial" w:hAnsi="Arial" w:cs="Arial"/>
        </w:rPr>
        <w:t>Tesco’s</w:t>
      </w:r>
      <w:r w:rsidRPr="00BF3944">
        <w:rPr>
          <w:rFonts w:ascii="Arial" w:hAnsi="Arial" w:cs="Arial"/>
        </w:rPr>
        <w:t xml:space="preserve"> green initiatives would also be helpful for busy parents like me</w:t>
      </w:r>
      <w:r w:rsidR="007D1225" w:rsidRPr="4260B97D">
        <w:rPr>
          <w:rFonts w:ascii="Arial" w:eastAsia="Arial" w:hAnsi="Arial" w:cs="Arial"/>
        </w:rPr>
        <w:t>.</w:t>
      </w:r>
    </w:p>
    <w:p w14:paraId="1BFBF124" w14:textId="6F9E3928" w:rsidR="15BB0681" w:rsidRDefault="15BB0681" w:rsidP="15BB0681">
      <w:pPr>
        <w:pStyle w:val="NormalWeb"/>
        <w:rPr>
          <w:rFonts w:ascii="Arial" w:eastAsia="Arial" w:hAnsi="Arial" w:cs="Arial"/>
        </w:rPr>
      </w:pPr>
    </w:p>
    <w:p w14:paraId="70758C4B" w14:textId="34DE73C6" w:rsidR="002C7734" w:rsidRPr="002C7734" w:rsidRDefault="002C7734" w:rsidP="007E6B8F">
      <w:pPr>
        <w:spacing w:after="0" w:line="240" w:lineRule="auto"/>
        <w:rPr>
          <w:rFonts w:ascii="Arial" w:eastAsia="Times New Roman" w:hAnsi="Arial" w:cs="Arial"/>
          <w:lang w:eastAsia="en-GB"/>
        </w:rPr>
      </w:pPr>
    </w:p>
    <w:p w14:paraId="616018A8" w14:textId="3E8CF696" w:rsidR="002C7734" w:rsidRPr="002C7734" w:rsidRDefault="002C7734" w:rsidP="15BB0681">
      <w:pPr>
        <w:spacing w:before="100" w:beforeAutospacing="1" w:after="100" w:afterAutospacing="1" w:line="240" w:lineRule="auto"/>
        <w:rPr>
          <w:rFonts w:ascii="Arial" w:eastAsia="Times New Roman" w:hAnsi="Arial" w:cs="Arial"/>
          <w:lang w:eastAsia="en-GB"/>
        </w:rPr>
      </w:pPr>
      <w:r w:rsidRPr="002C7734">
        <w:rPr>
          <w:rFonts w:ascii="Arial" w:eastAsia="Times New Roman" w:hAnsi="Arial" w:cs="Arial"/>
          <w:lang w:eastAsia="en-GB"/>
        </w:rPr>
        <w:t>Interviewee 8: Customer</w:t>
      </w:r>
      <w:bookmarkStart w:id="82" w:name="_Hlk202728980"/>
      <w:r w:rsidR="0083195B">
        <w:rPr>
          <w:rFonts w:ascii="Arial" w:eastAsia="Times New Roman" w:hAnsi="Arial" w:cs="Arial"/>
          <w:lang w:eastAsia="en-GB"/>
        </w:rPr>
        <w:t>(P8C)</w:t>
      </w:r>
    </w:p>
    <w:p w14:paraId="021672A0" w14:textId="7CCCF162" w:rsidR="002C7734" w:rsidRPr="002C7734" w:rsidRDefault="002C7734" w:rsidP="61C2F9D0">
      <w:pPr>
        <w:spacing w:before="100" w:beforeAutospacing="1" w:after="100" w:afterAutospacing="1" w:line="240" w:lineRule="auto"/>
        <w:rPr>
          <w:rFonts w:ascii="Arial" w:eastAsia="Times New Roman" w:hAnsi="Arial" w:cs="Arial"/>
          <w:lang w:eastAsia="en-GB"/>
        </w:rPr>
      </w:pPr>
      <w:r>
        <w:br/>
      </w:r>
      <w:bookmarkEnd w:id="82"/>
      <w:r w:rsidRPr="002C7734">
        <w:rPr>
          <w:rFonts w:ascii="Arial" w:eastAsia="Times New Roman" w:hAnsi="Arial" w:cs="Arial"/>
          <w:lang w:eastAsia="en-GB"/>
        </w:rPr>
        <w:t>Date: 29 May 2025</w:t>
      </w:r>
    </w:p>
    <w:p w14:paraId="68941301" w14:textId="4F8B54CF" w:rsidR="002C7734" w:rsidRPr="002C7734" w:rsidRDefault="002C7734" w:rsidP="007E6B8F">
      <w:pPr>
        <w:spacing w:before="100" w:beforeAutospacing="1" w:after="100" w:afterAutospacing="1" w:line="240" w:lineRule="auto"/>
        <w:rPr>
          <w:rFonts w:ascii="Arial" w:eastAsia="Times New Roman" w:hAnsi="Arial" w:cs="Arial"/>
          <w:lang w:eastAsia="en-GB"/>
        </w:rPr>
      </w:pPr>
      <w:r>
        <w:br/>
      </w:r>
      <w:r w:rsidRPr="002C7734">
        <w:rPr>
          <w:rFonts w:ascii="Arial" w:eastAsia="Times New Roman" w:hAnsi="Arial" w:cs="Arial"/>
          <w:lang w:eastAsia="en-GB"/>
        </w:rPr>
        <w:t>Demographic: Male, 50, Carmarthenshire Resident</w:t>
      </w:r>
    </w:p>
    <w:p w14:paraId="6B3E42F6" w14:textId="4C4FD395" w:rsidR="61C2F9D0" w:rsidRDefault="61C2F9D0" w:rsidP="61C2F9D0">
      <w:pPr>
        <w:spacing w:beforeAutospacing="1" w:afterAutospacing="1" w:line="240" w:lineRule="auto"/>
        <w:rPr>
          <w:rFonts w:ascii="Arial" w:eastAsia="Times New Roman" w:hAnsi="Arial" w:cs="Arial"/>
          <w:lang w:eastAsia="en-GB"/>
        </w:rPr>
      </w:pPr>
    </w:p>
    <w:p w14:paraId="7B129B59" w14:textId="41AE3DE0" w:rsidR="00CF742D" w:rsidRPr="00CF742D" w:rsidRDefault="00CF742D" w:rsidP="007E6B8F">
      <w:pPr>
        <w:pStyle w:val="NormalWeb"/>
        <w:rPr>
          <w:rFonts w:ascii="Arial" w:hAnsi="Arial" w:cs="Arial"/>
        </w:rPr>
      </w:pPr>
      <w:r w:rsidRPr="00CF742D">
        <w:rPr>
          <w:rStyle w:val="Strong"/>
          <w:rFonts w:ascii="Arial" w:eastAsiaTheme="majorEastAsia" w:hAnsi="Arial" w:cs="Arial"/>
          <w:b w:val="0"/>
          <w:bCs w:val="0"/>
        </w:rPr>
        <w:t>Q: Are you aware of Tesco’s environmental actions?</w:t>
      </w:r>
      <w:r>
        <w:br/>
      </w:r>
      <w:r w:rsidRPr="00CF742D">
        <w:rPr>
          <w:rStyle w:val="Strong"/>
          <w:rFonts w:ascii="Arial" w:eastAsiaTheme="majorEastAsia" w:hAnsi="Arial" w:cs="Arial"/>
          <w:b w:val="0"/>
          <w:bCs w:val="0"/>
        </w:rPr>
        <w:t>(P8C):</w:t>
      </w:r>
      <w:r w:rsidRPr="00CF742D">
        <w:rPr>
          <w:rFonts w:ascii="Arial" w:hAnsi="Arial" w:cs="Arial"/>
        </w:rPr>
        <w:t xml:space="preserve"> I</w:t>
      </w:r>
      <w:r>
        <w:rPr>
          <w:rFonts w:ascii="Arial" w:hAnsi="Arial" w:cs="Arial"/>
        </w:rPr>
        <w:t xml:space="preserve"> a</w:t>
      </w:r>
      <w:r w:rsidRPr="00CF742D">
        <w:rPr>
          <w:rFonts w:ascii="Arial" w:hAnsi="Arial" w:cs="Arial"/>
        </w:rPr>
        <w:t>m somewhat aware. I</w:t>
      </w:r>
      <w:r>
        <w:rPr>
          <w:rFonts w:ascii="Arial" w:hAnsi="Arial" w:cs="Arial"/>
        </w:rPr>
        <w:t xml:space="preserve"> ha</w:t>
      </w:r>
      <w:r w:rsidRPr="00CF742D">
        <w:rPr>
          <w:rFonts w:ascii="Arial" w:hAnsi="Arial" w:cs="Arial"/>
        </w:rPr>
        <w:t>ve come across a few media articles and social media posts highlighting Tesco’s efforts to improve sustainability, like reducing plastic use and encouraging recycling. However, I do</w:t>
      </w:r>
      <w:r>
        <w:rPr>
          <w:rFonts w:ascii="Arial" w:hAnsi="Arial" w:cs="Arial"/>
        </w:rPr>
        <w:t xml:space="preserve"> no</w:t>
      </w:r>
      <w:r w:rsidRPr="00CF742D">
        <w:rPr>
          <w:rFonts w:ascii="Arial" w:hAnsi="Arial" w:cs="Arial"/>
        </w:rPr>
        <w:t>t always get detailed information in-store, so my understanding is a bit general.</w:t>
      </w:r>
    </w:p>
    <w:p w14:paraId="13DEA5E9" w14:textId="1583050A" w:rsidR="00CF742D" w:rsidRPr="00CF742D" w:rsidRDefault="00CF742D" w:rsidP="007E6B8F">
      <w:pPr>
        <w:pStyle w:val="NormalWeb"/>
        <w:rPr>
          <w:rFonts w:ascii="Arial" w:hAnsi="Arial" w:cs="Arial"/>
        </w:rPr>
      </w:pPr>
      <w:r w:rsidRPr="00CF742D">
        <w:rPr>
          <w:rStyle w:val="Strong"/>
          <w:rFonts w:ascii="Arial" w:eastAsiaTheme="majorEastAsia" w:hAnsi="Arial" w:cs="Arial"/>
          <w:b w:val="0"/>
          <w:bCs w:val="0"/>
        </w:rPr>
        <w:t>Q: Is it important to your shopping habits?</w:t>
      </w:r>
      <w:r>
        <w:br/>
      </w:r>
      <w:r w:rsidRPr="00CF742D">
        <w:rPr>
          <w:rStyle w:val="Strong"/>
          <w:rFonts w:ascii="Arial" w:eastAsiaTheme="majorEastAsia" w:hAnsi="Arial" w:cs="Arial"/>
          <w:b w:val="0"/>
          <w:bCs w:val="0"/>
        </w:rPr>
        <w:t>(P8C):</w:t>
      </w:r>
      <w:r w:rsidRPr="00CF742D">
        <w:rPr>
          <w:rFonts w:ascii="Arial" w:hAnsi="Arial" w:cs="Arial"/>
          <w:b/>
          <w:bCs/>
        </w:rPr>
        <w:t xml:space="preserve"> </w:t>
      </w:r>
      <w:r w:rsidRPr="00CF742D">
        <w:rPr>
          <w:rFonts w:ascii="Arial" w:hAnsi="Arial" w:cs="Arial"/>
        </w:rPr>
        <w:t>Honestly, sustainability is</w:t>
      </w:r>
      <w:r w:rsidR="003A7483">
        <w:rPr>
          <w:rFonts w:ascii="Arial" w:hAnsi="Arial" w:cs="Arial"/>
        </w:rPr>
        <w:t xml:space="preserve"> not</w:t>
      </w:r>
      <w:r w:rsidRPr="00CF742D">
        <w:rPr>
          <w:rFonts w:ascii="Arial" w:hAnsi="Arial" w:cs="Arial"/>
        </w:rPr>
        <w:t xml:space="preserve"> the biggest factor influencing my shopping decisions</w:t>
      </w:r>
      <w:r w:rsidR="003A7483" w:rsidRPr="4260B97D">
        <w:rPr>
          <w:rFonts w:ascii="Arial" w:eastAsia="Arial" w:hAnsi="Arial" w:cs="Arial"/>
        </w:rPr>
        <w:t xml:space="preserve">; </w:t>
      </w:r>
      <w:r w:rsidRPr="00CF742D">
        <w:rPr>
          <w:rFonts w:ascii="Arial" w:hAnsi="Arial" w:cs="Arial"/>
        </w:rPr>
        <w:t>price and convenience tend to come first. That said, I do appreciate it when a store takes clear action to be environmentally responsible because it feels like a positive bonus, and it can influence my loyalty to a brand.</w:t>
      </w:r>
    </w:p>
    <w:p w14:paraId="5F8FA9CB" w14:textId="6FE2EB7B" w:rsidR="00CF742D" w:rsidRPr="00CF742D" w:rsidRDefault="00CF742D" w:rsidP="007E6B8F">
      <w:pPr>
        <w:pStyle w:val="NormalWeb"/>
        <w:rPr>
          <w:rFonts w:ascii="Arial" w:hAnsi="Arial" w:cs="Arial"/>
        </w:rPr>
      </w:pPr>
      <w:r w:rsidRPr="00CF742D">
        <w:rPr>
          <w:rStyle w:val="Strong"/>
          <w:rFonts w:ascii="Arial" w:eastAsiaTheme="majorEastAsia" w:hAnsi="Arial" w:cs="Arial"/>
          <w:b w:val="0"/>
          <w:bCs w:val="0"/>
        </w:rPr>
        <w:t>Q: Do you use any sustainability features in store?</w:t>
      </w:r>
      <w:r>
        <w:br/>
      </w:r>
      <w:r w:rsidRPr="00CF742D">
        <w:rPr>
          <w:rStyle w:val="Strong"/>
          <w:rFonts w:ascii="Arial" w:eastAsiaTheme="majorEastAsia" w:hAnsi="Arial" w:cs="Arial"/>
          <w:b w:val="0"/>
          <w:bCs w:val="0"/>
        </w:rPr>
        <w:t>(P8C):</w:t>
      </w:r>
      <w:r w:rsidRPr="00CF742D">
        <w:rPr>
          <w:rFonts w:ascii="Arial" w:hAnsi="Arial" w:cs="Arial"/>
        </w:rPr>
        <w:t xml:space="preserve"> I have tried using the recycling bins for plastics once or twice. I</w:t>
      </w:r>
      <w:r w:rsidR="003A7483">
        <w:rPr>
          <w:rFonts w:ascii="Arial" w:hAnsi="Arial" w:cs="Arial"/>
        </w:rPr>
        <w:t>t i</w:t>
      </w:r>
      <w:r w:rsidRPr="00CF742D">
        <w:rPr>
          <w:rFonts w:ascii="Arial" w:hAnsi="Arial" w:cs="Arial"/>
        </w:rPr>
        <w:t>s a good idea, but I think the signage around those bins could be clearer and more eye-catching. Sometimes it</w:t>
      </w:r>
      <w:r w:rsidR="003A7483">
        <w:rPr>
          <w:rFonts w:ascii="Arial" w:hAnsi="Arial" w:cs="Arial"/>
        </w:rPr>
        <w:t xml:space="preserve"> i</w:t>
      </w:r>
      <w:r w:rsidRPr="00CF742D">
        <w:rPr>
          <w:rFonts w:ascii="Arial" w:hAnsi="Arial" w:cs="Arial"/>
        </w:rPr>
        <w:t>s not obvious what exactly should go where, so I do</w:t>
      </w:r>
      <w:r w:rsidR="003A7483">
        <w:rPr>
          <w:rFonts w:ascii="Arial" w:hAnsi="Arial" w:cs="Arial"/>
        </w:rPr>
        <w:t xml:space="preserve"> no</w:t>
      </w:r>
      <w:r w:rsidRPr="00CF742D">
        <w:rPr>
          <w:rFonts w:ascii="Arial" w:hAnsi="Arial" w:cs="Arial"/>
        </w:rPr>
        <w:t>t always feel confident using them properly.</w:t>
      </w:r>
    </w:p>
    <w:p w14:paraId="2571BBE5" w14:textId="48DA4599" w:rsidR="00CF742D" w:rsidRPr="00CF742D" w:rsidRDefault="00CF742D" w:rsidP="007E6B8F">
      <w:pPr>
        <w:pStyle w:val="NormalWeb"/>
        <w:rPr>
          <w:rFonts w:ascii="Arial" w:hAnsi="Arial" w:cs="Arial"/>
        </w:rPr>
      </w:pPr>
      <w:r w:rsidRPr="000C5421">
        <w:rPr>
          <w:rStyle w:val="Strong"/>
          <w:rFonts w:ascii="Arial" w:eastAsiaTheme="majorEastAsia" w:hAnsi="Arial" w:cs="Arial"/>
          <w:b w:val="0"/>
          <w:bCs w:val="0"/>
        </w:rPr>
        <w:t>Q: Would incentives change your habits?</w:t>
      </w:r>
      <w:r>
        <w:br/>
      </w:r>
      <w:r w:rsidRPr="000C5421">
        <w:rPr>
          <w:rStyle w:val="Strong"/>
          <w:rFonts w:ascii="Arial" w:eastAsiaTheme="majorEastAsia" w:hAnsi="Arial" w:cs="Arial"/>
          <w:b w:val="0"/>
          <w:bCs w:val="0"/>
        </w:rPr>
        <w:t>(P8C):</w:t>
      </w:r>
      <w:r w:rsidRPr="00CF742D">
        <w:rPr>
          <w:rFonts w:ascii="Arial" w:hAnsi="Arial" w:cs="Arial"/>
        </w:rPr>
        <w:t xml:space="preserve"> Probably yes. If Tesco offered incentives like discounts, loyalty points, or special offers for using sustainable options or recycling, I</w:t>
      </w:r>
      <w:r w:rsidR="000C5421">
        <w:rPr>
          <w:rFonts w:ascii="Arial" w:hAnsi="Arial" w:cs="Arial"/>
        </w:rPr>
        <w:t xml:space="preserve"> would have been</w:t>
      </w:r>
      <w:r w:rsidRPr="00CF742D">
        <w:rPr>
          <w:rFonts w:ascii="Arial" w:hAnsi="Arial" w:cs="Arial"/>
        </w:rPr>
        <w:t xml:space="preserve"> more motivated to participate regularly. It</w:t>
      </w:r>
      <w:r w:rsidR="000C5421">
        <w:rPr>
          <w:rFonts w:ascii="Arial" w:hAnsi="Arial" w:cs="Arial"/>
        </w:rPr>
        <w:t xml:space="preserve"> is</w:t>
      </w:r>
      <w:r w:rsidRPr="00CF742D">
        <w:rPr>
          <w:rFonts w:ascii="Arial" w:hAnsi="Arial" w:cs="Arial"/>
        </w:rPr>
        <w:t xml:space="preserve"> often about making the environmentally friendly choice</w:t>
      </w:r>
      <w:r w:rsidR="000C5421" w:rsidRPr="4260B97D">
        <w:rPr>
          <w:rFonts w:ascii="Arial" w:eastAsia="Arial" w:hAnsi="Arial" w:cs="Arial"/>
        </w:rPr>
        <w:t>,</w:t>
      </w:r>
      <w:r w:rsidRPr="00CF742D">
        <w:rPr>
          <w:rFonts w:ascii="Arial" w:hAnsi="Arial" w:cs="Arial"/>
        </w:rPr>
        <w:t xml:space="preserve"> also the financially smart one.</w:t>
      </w:r>
    </w:p>
    <w:p w14:paraId="1742104B" w14:textId="5150D28F" w:rsidR="00CF742D" w:rsidRPr="00CF742D" w:rsidRDefault="00CF742D" w:rsidP="007E6B8F">
      <w:pPr>
        <w:pStyle w:val="NormalWeb"/>
        <w:rPr>
          <w:rFonts w:ascii="Arial" w:hAnsi="Arial" w:cs="Arial"/>
        </w:rPr>
      </w:pPr>
      <w:r w:rsidRPr="00BE4FB1">
        <w:rPr>
          <w:rStyle w:val="Strong"/>
          <w:rFonts w:ascii="Arial" w:eastAsiaTheme="majorEastAsia" w:hAnsi="Arial" w:cs="Arial"/>
          <w:b w:val="0"/>
          <w:bCs w:val="0"/>
        </w:rPr>
        <w:t>Q: Do you have any ideas for Tesco to improve its sustainability efforts or customer engagement?</w:t>
      </w:r>
      <w:r>
        <w:br/>
      </w:r>
      <w:r w:rsidRPr="00BE4FB1">
        <w:rPr>
          <w:rStyle w:val="Strong"/>
          <w:rFonts w:ascii="Arial" w:eastAsiaTheme="majorEastAsia" w:hAnsi="Arial" w:cs="Arial"/>
          <w:b w:val="0"/>
          <w:bCs w:val="0"/>
        </w:rPr>
        <w:t>(P8C):</w:t>
      </w:r>
      <w:r w:rsidRPr="00CF742D">
        <w:rPr>
          <w:rFonts w:ascii="Arial" w:hAnsi="Arial" w:cs="Arial"/>
        </w:rPr>
        <w:t xml:space="preserve"> I think Tesco could partner more closely with local councils and community groups to promote sustainability initiatives. For example, joint campaigns or local events could raise awareness and encourage more customers to get involved. Also, better in-store communication through leaflets, posters, or staff advice would help customers understand what Tesco is doing and how they can contribute. Clearer, more consistent messaging makes a difference.</w:t>
      </w:r>
    </w:p>
    <w:p w14:paraId="7095FAD5" w14:textId="77777777" w:rsidR="00701AAB" w:rsidRPr="00701AAB" w:rsidRDefault="00701AAB" w:rsidP="00701AAB"/>
    <w:sectPr w:rsidR="00701AAB" w:rsidRPr="00701AA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9DB0C" w14:textId="77777777" w:rsidR="002E53D8" w:rsidRDefault="002E53D8" w:rsidP="00147304">
      <w:pPr>
        <w:spacing w:after="0" w:line="240" w:lineRule="auto"/>
      </w:pPr>
      <w:r>
        <w:separator/>
      </w:r>
    </w:p>
  </w:endnote>
  <w:endnote w:type="continuationSeparator" w:id="0">
    <w:p w14:paraId="0B933FFF" w14:textId="77777777" w:rsidR="002E53D8" w:rsidRDefault="002E53D8" w:rsidP="001473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Nova">
    <w:charset w:val="00"/>
    <w:family w:val="swiss"/>
    <w:pitch w:val="variable"/>
    <w:sig w:usb0="2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CE4817" w14:textId="77777777" w:rsidR="002E53D8" w:rsidRDefault="002E53D8" w:rsidP="00147304">
      <w:pPr>
        <w:spacing w:after="0" w:line="240" w:lineRule="auto"/>
      </w:pPr>
      <w:r>
        <w:separator/>
      </w:r>
    </w:p>
  </w:footnote>
  <w:footnote w:type="continuationSeparator" w:id="0">
    <w:p w14:paraId="0C6F95FB" w14:textId="77777777" w:rsidR="002E53D8" w:rsidRDefault="002E53D8" w:rsidP="0014730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pO21YNaN" int2:invalidationBookmarkName="" int2:hashCode="1mm4YwDhoVePcu" int2:id="XxurZG5O">
      <int2:state int2:value="Rejected" int2:type="similarity"/>
    </int2:bookmark>
    <int2:bookmark int2:bookmarkName="_Int_BhM5UUzA" int2:invalidationBookmarkName="" int2:hashCode="d21XKrut6iTGS/" int2:id="hl3cz1RV">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450BC"/>
    <w:multiLevelType w:val="multilevel"/>
    <w:tmpl w:val="0FD82C0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7516F1"/>
    <w:multiLevelType w:val="multilevel"/>
    <w:tmpl w:val="ACEC6F2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F8273D"/>
    <w:multiLevelType w:val="multilevel"/>
    <w:tmpl w:val="FF786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EC66B0"/>
    <w:multiLevelType w:val="multilevel"/>
    <w:tmpl w:val="76A88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A6625B9"/>
    <w:multiLevelType w:val="hybridMultilevel"/>
    <w:tmpl w:val="BAA4C1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2787F9"/>
    <w:multiLevelType w:val="hybridMultilevel"/>
    <w:tmpl w:val="FFFFFFFF"/>
    <w:lvl w:ilvl="0" w:tplc="055CE808">
      <w:start w:val="1"/>
      <w:numFmt w:val="bullet"/>
      <w:lvlText w:val=""/>
      <w:lvlJc w:val="left"/>
      <w:pPr>
        <w:ind w:left="720" w:hanging="360"/>
      </w:pPr>
      <w:rPr>
        <w:rFonts w:ascii="Symbol" w:hAnsi="Symbol" w:hint="default"/>
      </w:rPr>
    </w:lvl>
    <w:lvl w:ilvl="1" w:tplc="FF82E07A">
      <w:start w:val="1"/>
      <w:numFmt w:val="bullet"/>
      <w:lvlText w:val="o"/>
      <w:lvlJc w:val="left"/>
      <w:pPr>
        <w:ind w:left="1440" w:hanging="360"/>
      </w:pPr>
      <w:rPr>
        <w:rFonts w:ascii="Courier New" w:hAnsi="Courier New" w:hint="default"/>
      </w:rPr>
    </w:lvl>
    <w:lvl w:ilvl="2" w:tplc="6E3669F6">
      <w:start w:val="1"/>
      <w:numFmt w:val="bullet"/>
      <w:lvlText w:val=""/>
      <w:lvlJc w:val="left"/>
      <w:pPr>
        <w:ind w:left="2160" w:hanging="360"/>
      </w:pPr>
      <w:rPr>
        <w:rFonts w:ascii="Wingdings" w:hAnsi="Wingdings" w:hint="default"/>
      </w:rPr>
    </w:lvl>
    <w:lvl w:ilvl="3" w:tplc="89B67DAE">
      <w:start w:val="1"/>
      <w:numFmt w:val="bullet"/>
      <w:lvlText w:val=""/>
      <w:lvlJc w:val="left"/>
      <w:pPr>
        <w:ind w:left="2880" w:hanging="360"/>
      </w:pPr>
      <w:rPr>
        <w:rFonts w:ascii="Symbol" w:hAnsi="Symbol" w:hint="default"/>
      </w:rPr>
    </w:lvl>
    <w:lvl w:ilvl="4" w:tplc="FF343628">
      <w:start w:val="1"/>
      <w:numFmt w:val="bullet"/>
      <w:lvlText w:val="o"/>
      <w:lvlJc w:val="left"/>
      <w:pPr>
        <w:ind w:left="3600" w:hanging="360"/>
      </w:pPr>
      <w:rPr>
        <w:rFonts w:ascii="Courier New" w:hAnsi="Courier New" w:hint="default"/>
      </w:rPr>
    </w:lvl>
    <w:lvl w:ilvl="5" w:tplc="2EFC070C">
      <w:start w:val="1"/>
      <w:numFmt w:val="bullet"/>
      <w:lvlText w:val=""/>
      <w:lvlJc w:val="left"/>
      <w:pPr>
        <w:ind w:left="4320" w:hanging="360"/>
      </w:pPr>
      <w:rPr>
        <w:rFonts w:ascii="Wingdings" w:hAnsi="Wingdings" w:hint="default"/>
      </w:rPr>
    </w:lvl>
    <w:lvl w:ilvl="6" w:tplc="AC9C8BCA">
      <w:start w:val="1"/>
      <w:numFmt w:val="bullet"/>
      <w:lvlText w:val=""/>
      <w:lvlJc w:val="left"/>
      <w:pPr>
        <w:ind w:left="5040" w:hanging="360"/>
      </w:pPr>
      <w:rPr>
        <w:rFonts w:ascii="Symbol" w:hAnsi="Symbol" w:hint="default"/>
      </w:rPr>
    </w:lvl>
    <w:lvl w:ilvl="7" w:tplc="3B7A1C18">
      <w:start w:val="1"/>
      <w:numFmt w:val="bullet"/>
      <w:lvlText w:val="o"/>
      <w:lvlJc w:val="left"/>
      <w:pPr>
        <w:ind w:left="5760" w:hanging="360"/>
      </w:pPr>
      <w:rPr>
        <w:rFonts w:ascii="Courier New" w:hAnsi="Courier New" w:hint="default"/>
      </w:rPr>
    </w:lvl>
    <w:lvl w:ilvl="8" w:tplc="0E9AA8AE">
      <w:start w:val="1"/>
      <w:numFmt w:val="bullet"/>
      <w:lvlText w:val=""/>
      <w:lvlJc w:val="left"/>
      <w:pPr>
        <w:ind w:left="6480" w:hanging="360"/>
      </w:pPr>
      <w:rPr>
        <w:rFonts w:ascii="Wingdings" w:hAnsi="Wingdings" w:hint="default"/>
      </w:rPr>
    </w:lvl>
  </w:abstractNum>
  <w:abstractNum w:abstractNumId="6" w15:restartNumberingAfterBreak="0">
    <w:nsid w:val="131118D9"/>
    <w:multiLevelType w:val="multilevel"/>
    <w:tmpl w:val="071AE34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9CB293B"/>
    <w:multiLevelType w:val="multilevel"/>
    <w:tmpl w:val="013A6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A584CA4"/>
    <w:multiLevelType w:val="multilevel"/>
    <w:tmpl w:val="FEEC7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C645429"/>
    <w:multiLevelType w:val="multilevel"/>
    <w:tmpl w:val="F0241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D25607"/>
    <w:multiLevelType w:val="multilevel"/>
    <w:tmpl w:val="32985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E7D6386"/>
    <w:multiLevelType w:val="multilevel"/>
    <w:tmpl w:val="BD9C7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F0C5780"/>
    <w:multiLevelType w:val="multilevel"/>
    <w:tmpl w:val="396C5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60A074D"/>
    <w:multiLevelType w:val="hybridMultilevel"/>
    <w:tmpl w:val="93E642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7DD07D3"/>
    <w:multiLevelType w:val="multilevel"/>
    <w:tmpl w:val="ADFE6B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AE83E41"/>
    <w:multiLevelType w:val="multilevel"/>
    <w:tmpl w:val="172A2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F0B7EA9"/>
    <w:multiLevelType w:val="multilevel"/>
    <w:tmpl w:val="E4844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A272274"/>
    <w:multiLevelType w:val="multilevel"/>
    <w:tmpl w:val="E5B87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E0126C"/>
    <w:multiLevelType w:val="multilevel"/>
    <w:tmpl w:val="C916E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DFB79C0"/>
    <w:multiLevelType w:val="multilevel"/>
    <w:tmpl w:val="17D0F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583685"/>
    <w:multiLevelType w:val="multilevel"/>
    <w:tmpl w:val="9FEA4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6222F5"/>
    <w:multiLevelType w:val="multilevel"/>
    <w:tmpl w:val="9F621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257476F"/>
    <w:multiLevelType w:val="multilevel"/>
    <w:tmpl w:val="6298B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3166BD2"/>
    <w:multiLevelType w:val="hybridMultilevel"/>
    <w:tmpl w:val="1C0E9680"/>
    <w:lvl w:ilvl="0" w:tplc="918ADB9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7A6564"/>
    <w:multiLevelType w:val="multilevel"/>
    <w:tmpl w:val="F6A83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7DA38C6"/>
    <w:multiLevelType w:val="multilevel"/>
    <w:tmpl w:val="940C1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D2001CC"/>
    <w:multiLevelType w:val="multilevel"/>
    <w:tmpl w:val="1A2C4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49CA261"/>
    <w:multiLevelType w:val="hybridMultilevel"/>
    <w:tmpl w:val="FFFFFFFF"/>
    <w:lvl w:ilvl="0" w:tplc="20722B6E">
      <w:start w:val="1"/>
      <w:numFmt w:val="bullet"/>
      <w:lvlText w:val=""/>
      <w:lvlJc w:val="left"/>
      <w:pPr>
        <w:ind w:left="720" w:hanging="360"/>
      </w:pPr>
      <w:rPr>
        <w:rFonts w:ascii="Symbol" w:hAnsi="Symbol" w:hint="default"/>
      </w:rPr>
    </w:lvl>
    <w:lvl w:ilvl="1" w:tplc="6E3C5714">
      <w:start w:val="1"/>
      <w:numFmt w:val="bullet"/>
      <w:lvlText w:val="o"/>
      <w:lvlJc w:val="left"/>
      <w:pPr>
        <w:ind w:left="1440" w:hanging="360"/>
      </w:pPr>
      <w:rPr>
        <w:rFonts w:ascii="Courier New" w:hAnsi="Courier New" w:hint="default"/>
      </w:rPr>
    </w:lvl>
    <w:lvl w:ilvl="2" w:tplc="EB98C188">
      <w:start w:val="1"/>
      <w:numFmt w:val="bullet"/>
      <w:lvlText w:val=""/>
      <w:lvlJc w:val="left"/>
      <w:pPr>
        <w:ind w:left="2160" w:hanging="360"/>
      </w:pPr>
      <w:rPr>
        <w:rFonts w:ascii="Wingdings" w:hAnsi="Wingdings" w:hint="default"/>
      </w:rPr>
    </w:lvl>
    <w:lvl w:ilvl="3" w:tplc="309424A2">
      <w:start w:val="1"/>
      <w:numFmt w:val="bullet"/>
      <w:lvlText w:val=""/>
      <w:lvlJc w:val="left"/>
      <w:pPr>
        <w:ind w:left="2880" w:hanging="360"/>
      </w:pPr>
      <w:rPr>
        <w:rFonts w:ascii="Symbol" w:hAnsi="Symbol" w:hint="default"/>
      </w:rPr>
    </w:lvl>
    <w:lvl w:ilvl="4" w:tplc="A53A46CE">
      <w:start w:val="1"/>
      <w:numFmt w:val="bullet"/>
      <w:lvlText w:val="o"/>
      <w:lvlJc w:val="left"/>
      <w:pPr>
        <w:ind w:left="3600" w:hanging="360"/>
      </w:pPr>
      <w:rPr>
        <w:rFonts w:ascii="Courier New" w:hAnsi="Courier New" w:hint="default"/>
      </w:rPr>
    </w:lvl>
    <w:lvl w:ilvl="5" w:tplc="C9381934">
      <w:start w:val="1"/>
      <w:numFmt w:val="bullet"/>
      <w:lvlText w:val=""/>
      <w:lvlJc w:val="left"/>
      <w:pPr>
        <w:ind w:left="4320" w:hanging="360"/>
      </w:pPr>
      <w:rPr>
        <w:rFonts w:ascii="Wingdings" w:hAnsi="Wingdings" w:hint="default"/>
      </w:rPr>
    </w:lvl>
    <w:lvl w:ilvl="6" w:tplc="2E8AC452">
      <w:start w:val="1"/>
      <w:numFmt w:val="bullet"/>
      <w:lvlText w:val=""/>
      <w:lvlJc w:val="left"/>
      <w:pPr>
        <w:ind w:left="5040" w:hanging="360"/>
      </w:pPr>
      <w:rPr>
        <w:rFonts w:ascii="Symbol" w:hAnsi="Symbol" w:hint="default"/>
      </w:rPr>
    </w:lvl>
    <w:lvl w:ilvl="7" w:tplc="F43C2C90">
      <w:start w:val="1"/>
      <w:numFmt w:val="bullet"/>
      <w:lvlText w:val="o"/>
      <w:lvlJc w:val="left"/>
      <w:pPr>
        <w:ind w:left="5760" w:hanging="360"/>
      </w:pPr>
      <w:rPr>
        <w:rFonts w:ascii="Courier New" w:hAnsi="Courier New" w:hint="default"/>
      </w:rPr>
    </w:lvl>
    <w:lvl w:ilvl="8" w:tplc="E5EE5800">
      <w:start w:val="1"/>
      <w:numFmt w:val="bullet"/>
      <w:lvlText w:val=""/>
      <w:lvlJc w:val="left"/>
      <w:pPr>
        <w:ind w:left="6480" w:hanging="360"/>
      </w:pPr>
      <w:rPr>
        <w:rFonts w:ascii="Wingdings" w:hAnsi="Wingdings" w:hint="default"/>
      </w:rPr>
    </w:lvl>
  </w:abstractNum>
  <w:abstractNum w:abstractNumId="28" w15:restartNumberingAfterBreak="0">
    <w:nsid w:val="5DC402CA"/>
    <w:multiLevelType w:val="multilevel"/>
    <w:tmpl w:val="597E87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F9F3172"/>
    <w:multiLevelType w:val="multilevel"/>
    <w:tmpl w:val="24F67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106101"/>
    <w:multiLevelType w:val="multilevel"/>
    <w:tmpl w:val="7DFEF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2273BDF"/>
    <w:multiLevelType w:val="multilevel"/>
    <w:tmpl w:val="21786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D30F3AF"/>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3" w15:restartNumberingAfterBreak="0">
    <w:nsid w:val="6DDC71A3"/>
    <w:multiLevelType w:val="multilevel"/>
    <w:tmpl w:val="89FE4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E1C67B6"/>
    <w:multiLevelType w:val="multilevel"/>
    <w:tmpl w:val="0178C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4412741"/>
    <w:multiLevelType w:val="hybridMultilevel"/>
    <w:tmpl w:val="BF3E243C"/>
    <w:lvl w:ilvl="0" w:tplc="80C0CE7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5BE54D7"/>
    <w:multiLevelType w:val="multilevel"/>
    <w:tmpl w:val="E4FAD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A224931"/>
    <w:multiLevelType w:val="multilevel"/>
    <w:tmpl w:val="3A149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B787F3B"/>
    <w:multiLevelType w:val="multilevel"/>
    <w:tmpl w:val="8F149A8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BA67316"/>
    <w:multiLevelType w:val="multilevel"/>
    <w:tmpl w:val="DB947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C577914"/>
    <w:multiLevelType w:val="multilevel"/>
    <w:tmpl w:val="6BE8167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72021125">
    <w:abstractNumId w:val="13"/>
  </w:num>
  <w:num w:numId="2" w16cid:durableId="763112879">
    <w:abstractNumId w:val="23"/>
  </w:num>
  <w:num w:numId="3" w16cid:durableId="1513110415">
    <w:abstractNumId w:val="4"/>
  </w:num>
  <w:num w:numId="4" w16cid:durableId="1953855494">
    <w:abstractNumId w:val="35"/>
  </w:num>
  <w:num w:numId="5" w16cid:durableId="391319756">
    <w:abstractNumId w:val="24"/>
  </w:num>
  <w:num w:numId="6" w16cid:durableId="1266813883">
    <w:abstractNumId w:val="28"/>
  </w:num>
  <w:num w:numId="7" w16cid:durableId="375396419">
    <w:abstractNumId w:val="7"/>
  </w:num>
  <w:num w:numId="8" w16cid:durableId="407188391">
    <w:abstractNumId w:val="37"/>
  </w:num>
  <w:num w:numId="9" w16cid:durableId="2021734121">
    <w:abstractNumId w:val="30"/>
  </w:num>
  <w:num w:numId="10" w16cid:durableId="1985618921">
    <w:abstractNumId w:val="22"/>
  </w:num>
  <w:num w:numId="11" w16cid:durableId="2026787267">
    <w:abstractNumId w:val="33"/>
  </w:num>
  <w:num w:numId="12" w16cid:durableId="590353245">
    <w:abstractNumId w:val="21"/>
  </w:num>
  <w:num w:numId="13" w16cid:durableId="83957821">
    <w:abstractNumId w:val="11"/>
  </w:num>
  <w:num w:numId="14" w16cid:durableId="1938638202">
    <w:abstractNumId w:val="15"/>
  </w:num>
  <w:num w:numId="15" w16cid:durableId="572009038">
    <w:abstractNumId w:val="14"/>
  </w:num>
  <w:num w:numId="16" w16cid:durableId="1313410049">
    <w:abstractNumId w:val="40"/>
  </w:num>
  <w:num w:numId="17" w16cid:durableId="1405100893">
    <w:abstractNumId w:val="38"/>
  </w:num>
  <w:num w:numId="18" w16cid:durableId="197395228">
    <w:abstractNumId w:val="1"/>
  </w:num>
  <w:num w:numId="19" w16cid:durableId="391002428">
    <w:abstractNumId w:val="0"/>
  </w:num>
  <w:num w:numId="20" w16cid:durableId="522792445">
    <w:abstractNumId w:val="6"/>
  </w:num>
  <w:num w:numId="21" w16cid:durableId="1658730635">
    <w:abstractNumId w:val="3"/>
  </w:num>
  <w:num w:numId="22" w16cid:durableId="713115689">
    <w:abstractNumId w:val="10"/>
  </w:num>
  <w:num w:numId="23" w16cid:durableId="1888176641">
    <w:abstractNumId w:val="12"/>
  </w:num>
  <w:num w:numId="24" w16cid:durableId="2068912834">
    <w:abstractNumId w:val="18"/>
  </w:num>
  <w:num w:numId="25" w16cid:durableId="329529783">
    <w:abstractNumId w:val="8"/>
  </w:num>
  <w:num w:numId="26" w16cid:durableId="700862208">
    <w:abstractNumId w:val="39"/>
  </w:num>
  <w:num w:numId="27" w16cid:durableId="2025588148">
    <w:abstractNumId w:val="16"/>
  </w:num>
  <w:num w:numId="28" w16cid:durableId="884293206">
    <w:abstractNumId w:val="2"/>
  </w:num>
  <w:num w:numId="29" w16cid:durableId="997420584">
    <w:abstractNumId w:val="9"/>
  </w:num>
  <w:num w:numId="30" w16cid:durableId="1067849220">
    <w:abstractNumId w:val="25"/>
  </w:num>
  <w:num w:numId="31" w16cid:durableId="1401362020">
    <w:abstractNumId w:val="19"/>
  </w:num>
  <w:num w:numId="32" w16cid:durableId="101652657">
    <w:abstractNumId w:val="20"/>
  </w:num>
  <w:num w:numId="33" w16cid:durableId="420298544">
    <w:abstractNumId w:val="31"/>
  </w:num>
  <w:num w:numId="34" w16cid:durableId="70079397">
    <w:abstractNumId w:val="26"/>
  </w:num>
  <w:num w:numId="35" w16cid:durableId="1272664571">
    <w:abstractNumId w:val="17"/>
  </w:num>
  <w:num w:numId="36" w16cid:durableId="1916820612">
    <w:abstractNumId w:val="29"/>
  </w:num>
  <w:num w:numId="37" w16cid:durableId="1291663703">
    <w:abstractNumId w:val="34"/>
  </w:num>
  <w:num w:numId="38" w16cid:durableId="973365889">
    <w:abstractNumId w:val="36"/>
  </w:num>
  <w:num w:numId="39" w16cid:durableId="1014572497">
    <w:abstractNumId w:val="5"/>
  </w:num>
  <w:num w:numId="40" w16cid:durableId="778069272">
    <w:abstractNumId w:val="27"/>
  </w:num>
  <w:num w:numId="41" w16cid:durableId="1997340736">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1859F7"/>
    <w:rsid w:val="00001460"/>
    <w:rsid w:val="0000318C"/>
    <w:rsid w:val="000078E9"/>
    <w:rsid w:val="00011807"/>
    <w:rsid w:val="00011DF8"/>
    <w:rsid w:val="0001247B"/>
    <w:rsid w:val="00012C07"/>
    <w:rsid w:val="000140C9"/>
    <w:rsid w:val="00015FB9"/>
    <w:rsid w:val="000175A1"/>
    <w:rsid w:val="00021152"/>
    <w:rsid w:val="00021C5F"/>
    <w:rsid w:val="00023CFF"/>
    <w:rsid w:val="0003789D"/>
    <w:rsid w:val="000378E8"/>
    <w:rsid w:val="00050A79"/>
    <w:rsid w:val="00053478"/>
    <w:rsid w:val="00055119"/>
    <w:rsid w:val="00056968"/>
    <w:rsid w:val="00057C2D"/>
    <w:rsid w:val="00061A8D"/>
    <w:rsid w:val="00063D0C"/>
    <w:rsid w:val="00066B65"/>
    <w:rsid w:val="00067B08"/>
    <w:rsid w:val="00071D2E"/>
    <w:rsid w:val="0007293C"/>
    <w:rsid w:val="00074835"/>
    <w:rsid w:val="00077FA3"/>
    <w:rsid w:val="00081D47"/>
    <w:rsid w:val="00091527"/>
    <w:rsid w:val="00091E5D"/>
    <w:rsid w:val="00093667"/>
    <w:rsid w:val="00097624"/>
    <w:rsid w:val="000A3333"/>
    <w:rsid w:val="000A4BD5"/>
    <w:rsid w:val="000A67FB"/>
    <w:rsid w:val="000B556E"/>
    <w:rsid w:val="000C2F74"/>
    <w:rsid w:val="000C386C"/>
    <w:rsid w:val="000C4B5A"/>
    <w:rsid w:val="000C5421"/>
    <w:rsid w:val="000C5826"/>
    <w:rsid w:val="000C6169"/>
    <w:rsid w:val="000C6B5E"/>
    <w:rsid w:val="000C7335"/>
    <w:rsid w:val="000D4A06"/>
    <w:rsid w:val="000D607D"/>
    <w:rsid w:val="000D634F"/>
    <w:rsid w:val="000E5B67"/>
    <w:rsid w:val="000E65C8"/>
    <w:rsid w:val="000E7D77"/>
    <w:rsid w:val="000F49F7"/>
    <w:rsid w:val="000F7475"/>
    <w:rsid w:val="001007A5"/>
    <w:rsid w:val="00101129"/>
    <w:rsid w:val="00124C35"/>
    <w:rsid w:val="00133F45"/>
    <w:rsid w:val="00143A7E"/>
    <w:rsid w:val="00144365"/>
    <w:rsid w:val="00147304"/>
    <w:rsid w:val="001519CF"/>
    <w:rsid w:val="00151C83"/>
    <w:rsid w:val="00152694"/>
    <w:rsid w:val="001552DF"/>
    <w:rsid w:val="00155C09"/>
    <w:rsid w:val="00155CEB"/>
    <w:rsid w:val="00156CC8"/>
    <w:rsid w:val="00161CB2"/>
    <w:rsid w:val="001652CE"/>
    <w:rsid w:val="00174BD0"/>
    <w:rsid w:val="00175E69"/>
    <w:rsid w:val="001761F5"/>
    <w:rsid w:val="0018477A"/>
    <w:rsid w:val="00186182"/>
    <w:rsid w:val="00190593"/>
    <w:rsid w:val="00194F8B"/>
    <w:rsid w:val="001A15FB"/>
    <w:rsid w:val="001A4164"/>
    <w:rsid w:val="001A66C1"/>
    <w:rsid w:val="001B167D"/>
    <w:rsid w:val="001B612A"/>
    <w:rsid w:val="001B705E"/>
    <w:rsid w:val="001C4F7D"/>
    <w:rsid w:val="001C7B0C"/>
    <w:rsid w:val="001D04B7"/>
    <w:rsid w:val="001D234C"/>
    <w:rsid w:val="001D3A94"/>
    <w:rsid w:val="001D4E4E"/>
    <w:rsid w:val="001D5603"/>
    <w:rsid w:val="001E0708"/>
    <w:rsid w:val="001E07B8"/>
    <w:rsid w:val="001E1027"/>
    <w:rsid w:val="001E196B"/>
    <w:rsid w:val="001E46C1"/>
    <w:rsid w:val="001E6E1A"/>
    <w:rsid w:val="001F0DED"/>
    <w:rsid w:val="00200271"/>
    <w:rsid w:val="00200538"/>
    <w:rsid w:val="002066D9"/>
    <w:rsid w:val="00206787"/>
    <w:rsid w:val="00206977"/>
    <w:rsid w:val="0020702E"/>
    <w:rsid w:val="00211D8F"/>
    <w:rsid w:val="00214D80"/>
    <w:rsid w:val="00216C5D"/>
    <w:rsid w:val="00223948"/>
    <w:rsid w:val="0022578C"/>
    <w:rsid w:val="00227D51"/>
    <w:rsid w:val="0023033C"/>
    <w:rsid w:val="00232377"/>
    <w:rsid w:val="0023254E"/>
    <w:rsid w:val="00232CF8"/>
    <w:rsid w:val="00233F2B"/>
    <w:rsid w:val="0023504B"/>
    <w:rsid w:val="00240AB7"/>
    <w:rsid w:val="00242103"/>
    <w:rsid w:val="00243DD4"/>
    <w:rsid w:val="002507C5"/>
    <w:rsid w:val="00252622"/>
    <w:rsid w:val="0025718E"/>
    <w:rsid w:val="002573F4"/>
    <w:rsid w:val="00263EE1"/>
    <w:rsid w:val="00264397"/>
    <w:rsid w:val="002645BE"/>
    <w:rsid w:val="00265880"/>
    <w:rsid w:val="00270512"/>
    <w:rsid w:val="00273F3F"/>
    <w:rsid w:val="002760E0"/>
    <w:rsid w:val="00277DD1"/>
    <w:rsid w:val="00280FD9"/>
    <w:rsid w:val="00287656"/>
    <w:rsid w:val="0028795D"/>
    <w:rsid w:val="00287E0F"/>
    <w:rsid w:val="00295D85"/>
    <w:rsid w:val="00296D5F"/>
    <w:rsid w:val="002971A3"/>
    <w:rsid w:val="00297579"/>
    <w:rsid w:val="002A0364"/>
    <w:rsid w:val="002A20EF"/>
    <w:rsid w:val="002A32F6"/>
    <w:rsid w:val="002A5368"/>
    <w:rsid w:val="002A5B8F"/>
    <w:rsid w:val="002B0E10"/>
    <w:rsid w:val="002B1688"/>
    <w:rsid w:val="002B1AE2"/>
    <w:rsid w:val="002B29AA"/>
    <w:rsid w:val="002B2B4E"/>
    <w:rsid w:val="002B2CA4"/>
    <w:rsid w:val="002B4F68"/>
    <w:rsid w:val="002B6011"/>
    <w:rsid w:val="002C3090"/>
    <w:rsid w:val="002C5D33"/>
    <w:rsid w:val="002C5FE7"/>
    <w:rsid w:val="002C71B6"/>
    <w:rsid w:val="002C7734"/>
    <w:rsid w:val="002D1435"/>
    <w:rsid w:val="002E4521"/>
    <w:rsid w:val="002E53D8"/>
    <w:rsid w:val="002E78CE"/>
    <w:rsid w:val="002F165C"/>
    <w:rsid w:val="002F5125"/>
    <w:rsid w:val="002F5401"/>
    <w:rsid w:val="002F6BC8"/>
    <w:rsid w:val="002F6D84"/>
    <w:rsid w:val="002F7C93"/>
    <w:rsid w:val="00301C30"/>
    <w:rsid w:val="00304160"/>
    <w:rsid w:val="003076B6"/>
    <w:rsid w:val="00310729"/>
    <w:rsid w:val="00310B45"/>
    <w:rsid w:val="00311AF5"/>
    <w:rsid w:val="00313905"/>
    <w:rsid w:val="00315674"/>
    <w:rsid w:val="0031606E"/>
    <w:rsid w:val="00317029"/>
    <w:rsid w:val="00323727"/>
    <w:rsid w:val="0032526F"/>
    <w:rsid w:val="003268D8"/>
    <w:rsid w:val="00326D98"/>
    <w:rsid w:val="003330C7"/>
    <w:rsid w:val="0034384B"/>
    <w:rsid w:val="003449D5"/>
    <w:rsid w:val="003452C5"/>
    <w:rsid w:val="00352778"/>
    <w:rsid w:val="00355F2C"/>
    <w:rsid w:val="00357F85"/>
    <w:rsid w:val="00362056"/>
    <w:rsid w:val="003627B4"/>
    <w:rsid w:val="003646B8"/>
    <w:rsid w:val="00366664"/>
    <w:rsid w:val="0036698D"/>
    <w:rsid w:val="00370A3C"/>
    <w:rsid w:val="003710CB"/>
    <w:rsid w:val="00373671"/>
    <w:rsid w:val="00373B4E"/>
    <w:rsid w:val="003767C9"/>
    <w:rsid w:val="0038164B"/>
    <w:rsid w:val="00383AF5"/>
    <w:rsid w:val="003868D8"/>
    <w:rsid w:val="00386EF3"/>
    <w:rsid w:val="00387BD4"/>
    <w:rsid w:val="003913BC"/>
    <w:rsid w:val="00391934"/>
    <w:rsid w:val="003970FF"/>
    <w:rsid w:val="003A0F97"/>
    <w:rsid w:val="003A28A5"/>
    <w:rsid w:val="003A2A30"/>
    <w:rsid w:val="003A7483"/>
    <w:rsid w:val="003B0084"/>
    <w:rsid w:val="003B0C60"/>
    <w:rsid w:val="003B32A1"/>
    <w:rsid w:val="003B4C49"/>
    <w:rsid w:val="003B5E33"/>
    <w:rsid w:val="003B621C"/>
    <w:rsid w:val="003B66DB"/>
    <w:rsid w:val="003C0CDC"/>
    <w:rsid w:val="003C16C4"/>
    <w:rsid w:val="003C7C86"/>
    <w:rsid w:val="003D18AC"/>
    <w:rsid w:val="003D2246"/>
    <w:rsid w:val="003D76D9"/>
    <w:rsid w:val="003D7A40"/>
    <w:rsid w:val="003E14D8"/>
    <w:rsid w:val="003E3D85"/>
    <w:rsid w:val="003E6FAF"/>
    <w:rsid w:val="003F0F4D"/>
    <w:rsid w:val="003F204B"/>
    <w:rsid w:val="003F28C4"/>
    <w:rsid w:val="003F6CA7"/>
    <w:rsid w:val="00401393"/>
    <w:rsid w:val="00403A43"/>
    <w:rsid w:val="00407458"/>
    <w:rsid w:val="00410823"/>
    <w:rsid w:val="00410A93"/>
    <w:rsid w:val="00410D2E"/>
    <w:rsid w:val="004139E4"/>
    <w:rsid w:val="00416D20"/>
    <w:rsid w:val="0041765E"/>
    <w:rsid w:val="00417912"/>
    <w:rsid w:val="00420992"/>
    <w:rsid w:val="004212F0"/>
    <w:rsid w:val="00423377"/>
    <w:rsid w:val="004233FC"/>
    <w:rsid w:val="004245C7"/>
    <w:rsid w:val="00426F92"/>
    <w:rsid w:val="00435319"/>
    <w:rsid w:val="00436910"/>
    <w:rsid w:val="00444BD1"/>
    <w:rsid w:val="00444BE2"/>
    <w:rsid w:val="004461A0"/>
    <w:rsid w:val="0045151F"/>
    <w:rsid w:val="0045173E"/>
    <w:rsid w:val="00453557"/>
    <w:rsid w:val="0045618C"/>
    <w:rsid w:val="00456660"/>
    <w:rsid w:val="00457275"/>
    <w:rsid w:val="00465E8A"/>
    <w:rsid w:val="004661BB"/>
    <w:rsid w:val="00470221"/>
    <w:rsid w:val="00470500"/>
    <w:rsid w:val="00470C8B"/>
    <w:rsid w:val="00473466"/>
    <w:rsid w:val="00475D49"/>
    <w:rsid w:val="00485CBD"/>
    <w:rsid w:val="00485DFD"/>
    <w:rsid w:val="00486772"/>
    <w:rsid w:val="0048704E"/>
    <w:rsid w:val="0049066C"/>
    <w:rsid w:val="00491D37"/>
    <w:rsid w:val="00493513"/>
    <w:rsid w:val="00493AB5"/>
    <w:rsid w:val="004A30DD"/>
    <w:rsid w:val="004A58D4"/>
    <w:rsid w:val="004A6EC2"/>
    <w:rsid w:val="004A7843"/>
    <w:rsid w:val="004B030A"/>
    <w:rsid w:val="004B302A"/>
    <w:rsid w:val="004B7ABB"/>
    <w:rsid w:val="004C1FD7"/>
    <w:rsid w:val="004C5749"/>
    <w:rsid w:val="004D1767"/>
    <w:rsid w:val="004D20F8"/>
    <w:rsid w:val="004D2671"/>
    <w:rsid w:val="004E6B56"/>
    <w:rsid w:val="004F020E"/>
    <w:rsid w:val="00505BB0"/>
    <w:rsid w:val="0050603F"/>
    <w:rsid w:val="00506213"/>
    <w:rsid w:val="00507589"/>
    <w:rsid w:val="005157D4"/>
    <w:rsid w:val="0052023E"/>
    <w:rsid w:val="00524C6F"/>
    <w:rsid w:val="00525B6C"/>
    <w:rsid w:val="0053109C"/>
    <w:rsid w:val="00535308"/>
    <w:rsid w:val="00535B93"/>
    <w:rsid w:val="00540382"/>
    <w:rsid w:val="00540BD8"/>
    <w:rsid w:val="005422D6"/>
    <w:rsid w:val="00544341"/>
    <w:rsid w:val="00545FAA"/>
    <w:rsid w:val="00550865"/>
    <w:rsid w:val="00551D57"/>
    <w:rsid w:val="0055298F"/>
    <w:rsid w:val="0056184D"/>
    <w:rsid w:val="005623E4"/>
    <w:rsid w:val="0056264B"/>
    <w:rsid w:val="00566DF4"/>
    <w:rsid w:val="0056764B"/>
    <w:rsid w:val="00570C7B"/>
    <w:rsid w:val="00572637"/>
    <w:rsid w:val="00572CB7"/>
    <w:rsid w:val="0057418F"/>
    <w:rsid w:val="00583E82"/>
    <w:rsid w:val="00585B15"/>
    <w:rsid w:val="0059345E"/>
    <w:rsid w:val="005A092C"/>
    <w:rsid w:val="005A40DD"/>
    <w:rsid w:val="005A5AEE"/>
    <w:rsid w:val="005A6F92"/>
    <w:rsid w:val="005B26D2"/>
    <w:rsid w:val="005B2986"/>
    <w:rsid w:val="005B2D84"/>
    <w:rsid w:val="005B40BE"/>
    <w:rsid w:val="005B6313"/>
    <w:rsid w:val="005B6781"/>
    <w:rsid w:val="005D530D"/>
    <w:rsid w:val="005D5D0C"/>
    <w:rsid w:val="005F1A82"/>
    <w:rsid w:val="005F237F"/>
    <w:rsid w:val="005F3D46"/>
    <w:rsid w:val="005F5B10"/>
    <w:rsid w:val="00600AE0"/>
    <w:rsid w:val="00602921"/>
    <w:rsid w:val="00602B0C"/>
    <w:rsid w:val="00603499"/>
    <w:rsid w:val="00603625"/>
    <w:rsid w:val="0060698A"/>
    <w:rsid w:val="00611B38"/>
    <w:rsid w:val="00615F0F"/>
    <w:rsid w:val="00616973"/>
    <w:rsid w:val="00621A01"/>
    <w:rsid w:val="00622504"/>
    <w:rsid w:val="00623C62"/>
    <w:rsid w:val="00624CDD"/>
    <w:rsid w:val="00627BE3"/>
    <w:rsid w:val="00631C3B"/>
    <w:rsid w:val="006332FF"/>
    <w:rsid w:val="00635716"/>
    <w:rsid w:val="0064141A"/>
    <w:rsid w:val="00653F8A"/>
    <w:rsid w:val="0065494F"/>
    <w:rsid w:val="00655566"/>
    <w:rsid w:val="006558E2"/>
    <w:rsid w:val="00663F9B"/>
    <w:rsid w:val="00665C83"/>
    <w:rsid w:val="006705F1"/>
    <w:rsid w:val="00670BF9"/>
    <w:rsid w:val="006836DF"/>
    <w:rsid w:val="006843BD"/>
    <w:rsid w:val="00693E08"/>
    <w:rsid w:val="006942C2"/>
    <w:rsid w:val="00696C26"/>
    <w:rsid w:val="006A4FCC"/>
    <w:rsid w:val="006A6BF2"/>
    <w:rsid w:val="006B012F"/>
    <w:rsid w:val="006D0185"/>
    <w:rsid w:val="006D17BA"/>
    <w:rsid w:val="006D3DA7"/>
    <w:rsid w:val="006D517F"/>
    <w:rsid w:val="006D5663"/>
    <w:rsid w:val="006D5BFD"/>
    <w:rsid w:val="006D7759"/>
    <w:rsid w:val="006D783B"/>
    <w:rsid w:val="006E0F8B"/>
    <w:rsid w:val="006E43B1"/>
    <w:rsid w:val="006F7346"/>
    <w:rsid w:val="0070102F"/>
    <w:rsid w:val="00701AAB"/>
    <w:rsid w:val="00710303"/>
    <w:rsid w:val="00715422"/>
    <w:rsid w:val="00715C4C"/>
    <w:rsid w:val="00720F56"/>
    <w:rsid w:val="00722592"/>
    <w:rsid w:val="007244A9"/>
    <w:rsid w:val="00725576"/>
    <w:rsid w:val="00726E4E"/>
    <w:rsid w:val="00732AC5"/>
    <w:rsid w:val="0073423B"/>
    <w:rsid w:val="00740DD5"/>
    <w:rsid w:val="0074201F"/>
    <w:rsid w:val="007451AA"/>
    <w:rsid w:val="0074632A"/>
    <w:rsid w:val="007478B9"/>
    <w:rsid w:val="00751ABB"/>
    <w:rsid w:val="007531DF"/>
    <w:rsid w:val="00755E46"/>
    <w:rsid w:val="00756F69"/>
    <w:rsid w:val="007579FD"/>
    <w:rsid w:val="00760C87"/>
    <w:rsid w:val="00760D6B"/>
    <w:rsid w:val="007628D5"/>
    <w:rsid w:val="00763C13"/>
    <w:rsid w:val="0077031F"/>
    <w:rsid w:val="00772CD0"/>
    <w:rsid w:val="00775F8F"/>
    <w:rsid w:val="00777844"/>
    <w:rsid w:val="00780A19"/>
    <w:rsid w:val="0078137C"/>
    <w:rsid w:val="00781CFD"/>
    <w:rsid w:val="00783BC0"/>
    <w:rsid w:val="00783BEC"/>
    <w:rsid w:val="00783C75"/>
    <w:rsid w:val="007867B6"/>
    <w:rsid w:val="00790427"/>
    <w:rsid w:val="00791BB7"/>
    <w:rsid w:val="00792312"/>
    <w:rsid w:val="00793C66"/>
    <w:rsid w:val="00795B58"/>
    <w:rsid w:val="00796584"/>
    <w:rsid w:val="007A0772"/>
    <w:rsid w:val="007A07EE"/>
    <w:rsid w:val="007A0EA8"/>
    <w:rsid w:val="007A0FC2"/>
    <w:rsid w:val="007A10DA"/>
    <w:rsid w:val="007A22B6"/>
    <w:rsid w:val="007A3811"/>
    <w:rsid w:val="007A7A34"/>
    <w:rsid w:val="007A7AB5"/>
    <w:rsid w:val="007B0674"/>
    <w:rsid w:val="007B1559"/>
    <w:rsid w:val="007B44D4"/>
    <w:rsid w:val="007C1362"/>
    <w:rsid w:val="007C603C"/>
    <w:rsid w:val="007C6E00"/>
    <w:rsid w:val="007D1225"/>
    <w:rsid w:val="007D2BC8"/>
    <w:rsid w:val="007D3D29"/>
    <w:rsid w:val="007D6121"/>
    <w:rsid w:val="007D6B2E"/>
    <w:rsid w:val="007E5551"/>
    <w:rsid w:val="007E6316"/>
    <w:rsid w:val="007E6B8F"/>
    <w:rsid w:val="007F1B70"/>
    <w:rsid w:val="007F5996"/>
    <w:rsid w:val="007F6DE4"/>
    <w:rsid w:val="00806957"/>
    <w:rsid w:val="00811D9D"/>
    <w:rsid w:val="00814DC0"/>
    <w:rsid w:val="008175A6"/>
    <w:rsid w:val="00820276"/>
    <w:rsid w:val="00824958"/>
    <w:rsid w:val="0083195B"/>
    <w:rsid w:val="00831D67"/>
    <w:rsid w:val="00845115"/>
    <w:rsid w:val="00854CB9"/>
    <w:rsid w:val="00854D71"/>
    <w:rsid w:val="008602A1"/>
    <w:rsid w:val="00863413"/>
    <w:rsid w:val="008643D3"/>
    <w:rsid w:val="0086577C"/>
    <w:rsid w:val="008673B6"/>
    <w:rsid w:val="00870D46"/>
    <w:rsid w:val="00871A51"/>
    <w:rsid w:val="0087466C"/>
    <w:rsid w:val="008772D4"/>
    <w:rsid w:val="00883FD6"/>
    <w:rsid w:val="00884519"/>
    <w:rsid w:val="00892BA5"/>
    <w:rsid w:val="00895D62"/>
    <w:rsid w:val="008A27A1"/>
    <w:rsid w:val="008A313C"/>
    <w:rsid w:val="008A4178"/>
    <w:rsid w:val="008A75E4"/>
    <w:rsid w:val="008B00EF"/>
    <w:rsid w:val="008B12F1"/>
    <w:rsid w:val="008B14E2"/>
    <w:rsid w:val="008B3244"/>
    <w:rsid w:val="008B3997"/>
    <w:rsid w:val="008C1542"/>
    <w:rsid w:val="008C16B8"/>
    <w:rsid w:val="008C17C7"/>
    <w:rsid w:val="008C57C0"/>
    <w:rsid w:val="008C72E8"/>
    <w:rsid w:val="008E3AC0"/>
    <w:rsid w:val="008E4F55"/>
    <w:rsid w:val="008E5892"/>
    <w:rsid w:val="008E62FC"/>
    <w:rsid w:val="008E76E7"/>
    <w:rsid w:val="008E7C63"/>
    <w:rsid w:val="008F07D7"/>
    <w:rsid w:val="00900AC8"/>
    <w:rsid w:val="00904E64"/>
    <w:rsid w:val="00913FB4"/>
    <w:rsid w:val="00914870"/>
    <w:rsid w:val="00915B6A"/>
    <w:rsid w:val="00920140"/>
    <w:rsid w:val="009208A1"/>
    <w:rsid w:val="009212B9"/>
    <w:rsid w:val="009231B7"/>
    <w:rsid w:val="00923500"/>
    <w:rsid w:val="00925018"/>
    <w:rsid w:val="00934510"/>
    <w:rsid w:val="009346EB"/>
    <w:rsid w:val="00934DDC"/>
    <w:rsid w:val="0093535F"/>
    <w:rsid w:val="00940E20"/>
    <w:rsid w:val="00942204"/>
    <w:rsid w:val="009432F9"/>
    <w:rsid w:val="009455A7"/>
    <w:rsid w:val="00945B63"/>
    <w:rsid w:val="00945DD5"/>
    <w:rsid w:val="00951DAC"/>
    <w:rsid w:val="009521F3"/>
    <w:rsid w:val="00952A31"/>
    <w:rsid w:val="009539B4"/>
    <w:rsid w:val="00955BFD"/>
    <w:rsid w:val="009574E6"/>
    <w:rsid w:val="0096106C"/>
    <w:rsid w:val="0096326C"/>
    <w:rsid w:val="0096542B"/>
    <w:rsid w:val="00965B52"/>
    <w:rsid w:val="009661B9"/>
    <w:rsid w:val="00967FAB"/>
    <w:rsid w:val="00971522"/>
    <w:rsid w:val="00972B8A"/>
    <w:rsid w:val="00973208"/>
    <w:rsid w:val="00974721"/>
    <w:rsid w:val="009747DF"/>
    <w:rsid w:val="009749C9"/>
    <w:rsid w:val="00977D9E"/>
    <w:rsid w:val="00980076"/>
    <w:rsid w:val="0098132A"/>
    <w:rsid w:val="00982BC3"/>
    <w:rsid w:val="00982D3F"/>
    <w:rsid w:val="00983A0B"/>
    <w:rsid w:val="00984525"/>
    <w:rsid w:val="009861A2"/>
    <w:rsid w:val="00992452"/>
    <w:rsid w:val="00992B39"/>
    <w:rsid w:val="00994330"/>
    <w:rsid w:val="009943EF"/>
    <w:rsid w:val="009A2932"/>
    <w:rsid w:val="009A3E99"/>
    <w:rsid w:val="009A6650"/>
    <w:rsid w:val="009A7AD8"/>
    <w:rsid w:val="009C0666"/>
    <w:rsid w:val="009C54AD"/>
    <w:rsid w:val="009D699A"/>
    <w:rsid w:val="009D6CAF"/>
    <w:rsid w:val="009D6E21"/>
    <w:rsid w:val="009D7DDA"/>
    <w:rsid w:val="009E058F"/>
    <w:rsid w:val="009E1C41"/>
    <w:rsid w:val="009E1E3F"/>
    <w:rsid w:val="009E3B92"/>
    <w:rsid w:val="009E61AF"/>
    <w:rsid w:val="009E6420"/>
    <w:rsid w:val="009F277B"/>
    <w:rsid w:val="009F4C85"/>
    <w:rsid w:val="009F4D94"/>
    <w:rsid w:val="009F5AB3"/>
    <w:rsid w:val="009F68D3"/>
    <w:rsid w:val="00A005A7"/>
    <w:rsid w:val="00A00A20"/>
    <w:rsid w:val="00A02C6B"/>
    <w:rsid w:val="00A035C7"/>
    <w:rsid w:val="00A05497"/>
    <w:rsid w:val="00A070A6"/>
    <w:rsid w:val="00A13ED6"/>
    <w:rsid w:val="00A155FC"/>
    <w:rsid w:val="00A173F4"/>
    <w:rsid w:val="00A206A3"/>
    <w:rsid w:val="00A22E9C"/>
    <w:rsid w:val="00A23703"/>
    <w:rsid w:val="00A271DC"/>
    <w:rsid w:val="00A322BD"/>
    <w:rsid w:val="00A33D14"/>
    <w:rsid w:val="00A357B9"/>
    <w:rsid w:val="00A35F60"/>
    <w:rsid w:val="00A41FAC"/>
    <w:rsid w:val="00A47717"/>
    <w:rsid w:val="00A507B3"/>
    <w:rsid w:val="00A55B1F"/>
    <w:rsid w:val="00A60520"/>
    <w:rsid w:val="00A701F6"/>
    <w:rsid w:val="00A72A09"/>
    <w:rsid w:val="00A7316D"/>
    <w:rsid w:val="00A736FD"/>
    <w:rsid w:val="00A74996"/>
    <w:rsid w:val="00A77A3C"/>
    <w:rsid w:val="00A8485E"/>
    <w:rsid w:val="00A84CD9"/>
    <w:rsid w:val="00A85D66"/>
    <w:rsid w:val="00A8635A"/>
    <w:rsid w:val="00A91E13"/>
    <w:rsid w:val="00A92379"/>
    <w:rsid w:val="00AA2D2B"/>
    <w:rsid w:val="00AB1ADD"/>
    <w:rsid w:val="00AB3285"/>
    <w:rsid w:val="00AC6BD7"/>
    <w:rsid w:val="00AD1C5B"/>
    <w:rsid w:val="00AD3C67"/>
    <w:rsid w:val="00AD7FA8"/>
    <w:rsid w:val="00AE5061"/>
    <w:rsid w:val="00AE6ABE"/>
    <w:rsid w:val="00AE6FB9"/>
    <w:rsid w:val="00AE7225"/>
    <w:rsid w:val="00AF7A5A"/>
    <w:rsid w:val="00AF7F12"/>
    <w:rsid w:val="00B012D4"/>
    <w:rsid w:val="00B04351"/>
    <w:rsid w:val="00B05792"/>
    <w:rsid w:val="00B070B3"/>
    <w:rsid w:val="00B1143C"/>
    <w:rsid w:val="00B123F7"/>
    <w:rsid w:val="00B13BE7"/>
    <w:rsid w:val="00B167A5"/>
    <w:rsid w:val="00B171CC"/>
    <w:rsid w:val="00B22096"/>
    <w:rsid w:val="00B23A30"/>
    <w:rsid w:val="00B31AAA"/>
    <w:rsid w:val="00B43448"/>
    <w:rsid w:val="00B44B04"/>
    <w:rsid w:val="00B471D8"/>
    <w:rsid w:val="00B4733D"/>
    <w:rsid w:val="00B529E0"/>
    <w:rsid w:val="00B52EDF"/>
    <w:rsid w:val="00B54E19"/>
    <w:rsid w:val="00B67DFF"/>
    <w:rsid w:val="00B71C68"/>
    <w:rsid w:val="00B73E25"/>
    <w:rsid w:val="00B77E85"/>
    <w:rsid w:val="00B82D4B"/>
    <w:rsid w:val="00B86D5D"/>
    <w:rsid w:val="00B87224"/>
    <w:rsid w:val="00B94E21"/>
    <w:rsid w:val="00B96F0C"/>
    <w:rsid w:val="00BA0E4A"/>
    <w:rsid w:val="00BA125D"/>
    <w:rsid w:val="00BA2623"/>
    <w:rsid w:val="00BA2930"/>
    <w:rsid w:val="00BA3641"/>
    <w:rsid w:val="00BA41FC"/>
    <w:rsid w:val="00BA6471"/>
    <w:rsid w:val="00BA6B7E"/>
    <w:rsid w:val="00BA778C"/>
    <w:rsid w:val="00BA77E2"/>
    <w:rsid w:val="00BA7A92"/>
    <w:rsid w:val="00BB3C8C"/>
    <w:rsid w:val="00BB6921"/>
    <w:rsid w:val="00BC0AA6"/>
    <w:rsid w:val="00BC6B87"/>
    <w:rsid w:val="00BC7A05"/>
    <w:rsid w:val="00BD106B"/>
    <w:rsid w:val="00BD2EF0"/>
    <w:rsid w:val="00BD38D3"/>
    <w:rsid w:val="00BE4FB1"/>
    <w:rsid w:val="00BE528C"/>
    <w:rsid w:val="00BE769C"/>
    <w:rsid w:val="00BF0682"/>
    <w:rsid w:val="00BF3944"/>
    <w:rsid w:val="00BF3C38"/>
    <w:rsid w:val="00C03ADD"/>
    <w:rsid w:val="00C12A54"/>
    <w:rsid w:val="00C13FEF"/>
    <w:rsid w:val="00C205D3"/>
    <w:rsid w:val="00C209F7"/>
    <w:rsid w:val="00C21E9B"/>
    <w:rsid w:val="00C24375"/>
    <w:rsid w:val="00C24B96"/>
    <w:rsid w:val="00C252CE"/>
    <w:rsid w:val="00C314C9"/>
    <w:rsid w:val="00C34100"/>
    <w:rsid w:val="00C42B68"/>
    <w:rsid w:val="00C435DD"/>
    <w:rsid w:val="00C469D7"/>
    <w:rsid w:val="00C57770"/>
    <w:rsid w:val="00C656D1"/>
    <w:rsid w:val="00C66A25"/>
    <w:rsid w:val="00C699F5"/>
    <w:rsid w:val="00C73EDA"/>
    <w:rsid w:val="00C75C91"/>
    <w:rsid w:val="00C829D1"/>
    <w:rsid w:val="00C82A2B"/>
    <w:rsid w:val="00C847A3"/>
    <w:rsid w:val="00C91299"/>
    <w:rsid w:val="00C916C0"/>
    <w:rsid w:val="00C94828"/>
    <w:rsid w:val="00C94EF4"/>
    <w:rsid w:val="00C94FCD"/>
    <w:rsid w:val="00C9694A"/>
    <w:rsid w:val="00C969C4"/>
    <w:rsid w:val="00C96AD9"/>
    <w:rsid w:val="00C96F9C"/>
    <w:rsid w:val="00CA13C4"/>
    <w:rsid w:val="00CA1E9A"/>
    <w:rsid w:val="00CA2297"/>
    <w:rsid w:val="00CA4A94"/>
    <w:rsid w:val="00CA4DC1"/>
    <w:rsid w:val="00CA7DAE"/>
    <w:rsid w:val="00CB40A0"/>
    <w:rsid w:val="00CB659B"/>
    <w:rsid w:val="00CC0A49"/>
    <w:rsid w:val="00CC3D03"/>
    <w:rsid w:val="00CC7046"/>
    <w:rsid w:val="00CD27E6"/>
    <w:rsid w:val="00CD526A"/>
    <w:rsid w:val="00CD5A1B"/>
    <w:rsid w:val="00CE5062"/>
    <w:rsid w:val="00CE6059"/>
    <w:rsid w:val="00CF016D"/>
    <w:rsid w:val="00CF2018"/>
    <w:rsid w:val="00CF5FE8"/>
    <w:rsid w:val="00CF742D"/>
    <w:rsid w:val="00D01D6A"/>
    <w:rsid w:val="00D03481"/>
    <w:rsid w:val="00D039F5"/>
    <w:rsid w:val="00D03B51"/>
    <w:rsid w:val="00D05FB1"/>
    <w:rsid w:val="00D06903"/>
    <w:rsid w:val="00D10104"/>
    <w:rsid w:val="00D10229"/>
    <w:rsid w:val="00D12166"/>
    <w:rsid w:val="00D12749"/>
    <w:rsid w:val="00D12FC0"/>
    <w:rsid w:val="00D13EBD"/>
    <w:rsid w:val="00D176C0"/>
    <w:rsid w:val="00D2057E"/>
    <w:rsid w:val="00D22184"/>
    <w:rsid w:val="00D23749"/>
    <w:rsid w:val="00D23D26"/>
    <w:rsid w:val="00D2442D"/>
    <w:rsid w:val="00D2581C"/>
    <w:rsid w:val="00D26BD9"/>
    <w:rsid w:val="00D2768A"/>
    <w:rsid w:val="00D27B75"/>
    <w:rsid w:val="00D35D16"/>
    <w:rsid w:val="00D36B75"/>
    <w:rsid w:val="00D421ED"/>
    <w:rsid w:val="00D45196"/>
    <w:rsid w:val="00D45CD4"/>
    <w:rsid w:val="00D468D8"/>
    <w:rsid w:val="00D5417D"/>
    <w:rsid w:val="00D542FD"/>
    <w:rsid w:val="00D63494"/>
    <w:rsid w:val="00D639AE"/>
    <w:rsid w:val="00D63EF2"/>
    <w:rsid w:val="00D657E8"/>
    <w:rsid w:val="00D673B2"/>
    <w:rsid w:val="00D733BE"/>
    <w:rsid w:val="00D753F2"/>
    <w:rsid w:val="00D763D3"/>
    <w:rsid w:val="00D76C11"/>
    <w:rsid w:val="00D76D90"/>
    <w:rsid w:val="00D84D90"/>
    <w:rsid w:val="00D856C5"/>
    <w:rsid w:val="00D8749F"/>
    <w:rsid w:val="00D91ADA"/>
    <w:rsid w:val="00D91CE2"/>
    <w:rsid w:val="00DA3180"/>
    <w:rsid w:val="00DA32B1"/>
    <w:rsid w:val="00DA7A3C"/>
    <w:rsid w:val="00DC1512"/>
    <w:rsid w:val="00DC22D9"/>
    <w:rsid w:val="00DC2B25"/>
    <w:rsid w:val="00DC2F94"/>
    <w:rsid w:val="00DC5742"/>
    <w:rsid w:val="00DD365E"/>
    <w:rsid w:val="00DD594C"/>
    <w:rsid w:val="00DD67B8"/>
    <w:rsid w:val="00DF03A8"/>
    <w:rsid w:val="00DF0944"/>
    <w:rsid w:val="00DF438E"/>
    <w:rsid w:val="00DF647E"/>
    <w:rsid w:val="00DF7342"/>
    <w:rsid w:val="00E0345C"/>
    <w:rsid w:val="00E051D4"/>
    <w:rsid w:val="00E0656A"/>
    <w:rsid w:val="00E068F8"/>
    <w:rsid w:val="00E077CA"/>
    <w:rsid w:val="00E165EA"/>
    <w:rsid w:val="00E17E66"/>
    <w:rsid w:val="00E20E47"/>
    <w:rsid w:val="00E22380"/>
    <w:rsid w:val="00E24648"/>
    <w:rsid w:val="00E2475F"/>
    <w:rsid w:val="00E32C9D"/>
    <w:rsid w:val="00E33F73"/>
    <w:rsid w:val="00E460A0"/>
    <w:rsid w:val="00E46C56"/>
    <w:rsid w:val="00E475A7"/>
    <w:rsid w:val="00E50D07"/>
    <w:rsid w:val="00E52AA2"/>
    <w:rsid w:val="00E57EBA"/>
    <w:rsid w:val="00E6312C"/>
    <w:rsid w:val="00E65BFD"/>
    <w:rsid w:val="00E718C4"/>
    <w:rsid w:val="00E74C65"/>
    <w:rsid w:val="00E75098"/>
    <w:rsid w:val="00E76B41"/>
    <w:rsid w:val="00E816F9"/>
    <w:rsid w:val="00E83E84"/>
    <w:rsid w:val="00E86E3B"/>
    <w:rsid w:val="00E8724F"/>
    <w:rsid w:val="00E8E1AB"/>
    <w:rsid w:val="00E93F23"/>
    <w:rsid w:val="00E9435E"/>
    <w:rsid w:val="00E97282"/>
    <w:rsid w:val="00EA0474"/>
    <w:rsid w:val="00EA187F"/>
    <w:rsid w:val="00EA2362"/>
    <w:rsid w:val="00EA42D5"/>
    <w:rsid w:val="00EA5BF2"/>
    <w:rsid w:val="00EA6AD3"/>
    <w:rsid w:val="00EA71CC"/>
    <w:rsid w:val="00EC5C12"/>
    <w:rsid w:val="00ED003A"/>
    <w:rsid w:val="00ED1938"/>
    <w:rsid w:val="00ED3235"/>
    <w:rsid w:val="00ED5031"/>
    <w:rsid w:val="00EE1688"/>
    <w:rsid w:val="00EE5910"/>
    <w:rsid w:val="00EF025E"/>
    <w:rsid w:val="00EF31E6"/>
    <w:rsid w:val="00F018E8"/>
    <w:rsid w:val="00F0298D"/>
    <w:rsid w:val="00F03282"/>
    <w:rsid w:val="00F03467"/>
    <w:rsid w:val="00F1621E"/>
    <w:rsid w:val="00F177BF"/>
    <w:rsid w:val="00F22775"/>
    <w:rsid w:val="00F233BC"/>
    <w:rsid w:val="00F24007"/>
    <w:rsid w:val="00F266AD"/>
    <w:rsid w:val="00F27EBB"/>
    <w:rsid w:val="00F30987"/>
    <w:rsid w:val="00F31877"/>
    <w:rsid w:val="00F330E7"/>
    <w:rsid w:val="00F3452E"/>
    <w:rsid w:val="00F36F5E"/>
    <w:rsid w:val="00F4342D"/>
    <w:rsid w:val="00F5413B"/>
    <w:rsid w:val="00F542EA"/>
    <w:rsid w:val="00F617D5"/>
    <w:rsid w:val="00F6672A"/>
    <w:rsid w:val="00F66DE5"/>
    <w:rsid w:val="00F7161A"/>
    <w:rsid w:val="00F720CB"/>
    <w:rsid w:val="00F74013"/>
    <w:rsid w:val="00F7513B"/>
    <w:rsid w:val="00F75F06"/>
    <w:rsid w:val="00F770AF"/>
    <w:rsid w:val="00F800FF"/>
    <w:rsid w:val="00F833C7"/>
    <w:rsid w:val="00F83ABD"/>
    <w:rsid w:val="00F912D4"/>
    <w:rsid w:val="00F914A9"/>
    <w:rsid w:val="00F96F46"/>
    <w:rsid w:val="00F976E0"/>
    <w:rsid w:val="00FA02A7"/>
    <w:rsid w:val="00FA57C4"/>
    <w:rsid w:val="00FA6179"/>
    <w:rsid w:val="00FA728B"/>
    <w:rsid w:val="00FA72EC"/>
    <w:rsid w:val="00FB08F1"/>
    <w:rsid w:val="00FB2D2E"/>
    <w:rsid w:val="00FB4311"/>
    <w:rsid w:val="00FB4EA1"/>
    <w:rsid w:val="00FB50E1"/>
    <w:rsid w:val="00FC02F2"/>
    <w:rsid w:val="00FC34F8"/>
    <w:rsid w:val="00FD1C64"/>
    <w:rsid w:val="00FD5985"/>
    <w:rsid w:val="00FE245D"/>
    <w:rsid w:val="00FE6541"/>
    <w:rsid w:val="00FE69C7"/>
    <w:rsid w:val="00FE7576"/>
    <w:rsid w:val="00FE787F"/>
    <w:rsid w:val="00FF2985"/>
    <w:rsid w:val="00FF6293"/>
    <w:rsid w:val="00FF8581"/>
    <w:rsid w:val="0113A2C1"/>
    <w:rsid w:val="0152BB74"/>
    <w:rsid w:val="036E0C5D"/>
    <w:rsid w:val="03F5C542"/>
    <w:rsid w:val="04DCFA23"/>
    <w:rsid w:val="05F07F21"/>
    <w:rsid w:val="063278B2"/>
    <w:rsid w:val="06BB2684"/>
    <w:rsid w:val="073488D2"/>
    <w:rsid w:val="082F3907"/>
    <w:rsid w:val="094E52BE"/>
    <w:rsid w:val="095ADCFF"/>
    <w:rsid w:val="0980110C"/>
    <w:rsid w:val="09EB2FB0"/>
    <w:rsid w:val="0A0856EE"/>
    <w:rsid w:val="0A249E8B"/>
    <w:rsid w:val="0B3868C3"/>
    <w:rsid w:val="0B640BC3"/>
    <w:rsid w:val="0C5083C0"/>
    <w:rsid w:val="0C7CC73C"/>
    <w:rsid w:val="0CA455A6"/>
    <w:rsid w:val="0CCF85E5"/>
    <w:rsid w:val="0D09D048"/>
    <w:rsid w:val="0D6DD3C4"/>
    <w:rsid w:val="0D70EDCE"/>
    <w:rsid w:val="0D728316"/>
    <w:rsid w:val="0D88588A"/>
    <w:rsid w:val="0EB7CF0B"/>
    <w:rsid w:val="0EEB7D4C"/>
    <w:rsid w:val="0F484741"/>
    <w:rsid w:val="0F595BF2"/>
    <w:rsid w:val="0F654FC4"/>
    <w:rsid w:val="10480501"/>
    <w:rsid w:val="10CA2F46"/>
    <w:rsid w:val="11417985"/>
    <w:rsid w:val="1173FE39"/>
    <w:rsid w:val="11A3794B"/>
    <w:rsid w:val="12110A63"/>
    <w:rsid w:val="127CD0A0"/>
    <w:rsid w:val="13B74F23"/>
    <w:rsid w:val="1401FBAD"/>
    <w:rsid w:val="141859F7"/>
    <w:rsid w:val="15A2739F"/>
    <w:rsid w:val="15BB0681"/>
    <w:rsid w:val="165E21BB"/>
    <w:rsid w:val="16BE04A2"/>
    <w:rsid w:val="175CF212"/>
    <w:rsid w:val="18662C86"/>
    <w:rsid w:val="196120A3"/>
    <w:rsid w:val="19E852DC"/>
    <w:rsid w:val="19EEE149"/>
    <w:rsid w:val="1A48D7D7"/>
    <w:rsid w:val="1A71F3AA"/>
    <w:rsid w:val="1B7316BD"/>
    <w:rsid w:val="1BC68D8E"/>
    <w:rsid w:val="1C4FFE28"/>
    <w:rsid w:val="1C73A126"/>
    <w:rsid w:val="1DACA064"/>
    <w:rsid w:val="1E29B5EC"/>
    <w:rsid w:val="1E5AE8BA"/>
    <w:rsid w:val="1EB11754"/>
    <w:rsid w:val="1F061800"/>
    <w:rsid w:val="1F0DAF4C"/>
    <w:rsid w:val="1F24E40C"/>
    <w:rsid w:val="1F4E9C27"/>
    <w:rsid w:val="2069AE35"/>
    <w:rsid w:val="21605DC5"/>
    <w:rsid w:val="2172E42B"/>
    <w:rsid w:val="227E7574"/>
    <w:rsid w:val="22FDB410"/>
    <w:rsid w:val="231C7180"/>
    <w:rsid w:val="239DFAB8"/>
    <w:rsid w:val="23F42A9C"/>
    <w:rsid w:val="242C58B5"/>
    <w:rsid w:val="24735066"/>
    <w:rsid w:val="2484754D"/>
    <w:rsid w:val="24B3638C"/>
    <w:rsid w:val="25B8D181"/>
    <w:rsid w:val="2647288D"/>
    <w:rsid w:val="265B6DDD"/>
    <w:rsid w:val="266E4DB0"/>
    <w:rsid w:val="280222F4"/>
    <w:rsid w:val="28583E2E"/>
    <w:rsid w:val="2986F9AC"/>
    <w:rsid w:val="2A5E7716"/>
    <w:rsid w:val="2AE3C868"/>
    <w:rsid w:val="2C491DAA"/>
    <w:rsid w:val="2E04DFE5"/>
    <w:rsid w:val="2E13B627"/>
    <w:rsid w:val="2E2E1105"/>
    <w:rsid w:val="2E3347CB"/>
    <w:rsid w:val="2E792C13"/>
    <w:rsid w:val="2EF0AD2B"/>
    <w:rsid w:val="2F7AB1BC"/>
    <w:rsid w:val="2FED17C3"/>
    <w:rsid w:val="3073D045"/>
    <w:rsid w:val="309D69C7"/>
    <w:rsid w:val="30AE358A"/>
    <w:rsid w:val="30B51C89"/>
    <w:rsid w:val="30B58BE2"/>
    <w:rsid w:val="30DDB4CA"/>
    <w:rsid w:val="30FDA980"/>
    <w:rsid w:val="31251ECB"/>
    <w:rsid w:val="312E1FBA"/>
    <w:rsid w:val="321F995E"/>
    <w:rsid w:val="327658F4"/>
    <w:rsid w:val="3281F44D"/>
    <w:rsid w:val="3283BD02"/>
    <w:rsid w:val="32865230"/>
    <w:rsid w:val="32C93965"/>
    <w:rsid w:val="32CA6B62"/>
    <w:rsid w:val="332E66C1"/>
    <w:rsid w:val="33737AB0"/>
    <w:rsid w:val="34445C51"/>
    <w:rsid w:val="34D13EF2"/>
    <w:rsid w:val="366388D8"/>
    <w:rsid w:val="368B4961"/>
    <w:rsid w:val="37606A90"/>
    <w:rsid w:val="37A0D468"/>
    <w:rsid w:val="385076BF"/>
    <w:rsid w:val="388703FF"/>
    <w:rsid w:val="389942CF"/>
    <w:rsid w:val="38A7050C"/>
    <w:rsid w:val="38C210B6"/>
    <w:rsid w:val="39DCD4E1"/>
    <w:rsid w:val="39E5115E"/>
    <w:rsid w:val="39F37165"/>
    <w:rsid w:val="3A318997"/>
    <w:rsid w:val="3B61DEB7"/>
    <w:rsid w:val="3B9AD910"/>
    <w:rsid w:val="3C1EA0D9"/>
    <w:rsid w:val="3D552B3C"/>
    <w:rsid w:val="3E2A466F"/>
    <w:rsid w:val="4000CF59"/>
    <w:rsid w:val="40B9421C"/>
    <w:rsid w:val="40DB86DD"/>
    <w:rsid w:val="41070539"/>
    <w:rsid w:val="414F0CD4"/>
    <w:rsid w:val="41D80AFE"/>
    <w:rsid w:val="41FEFB98"/>
    <w:rsid w:val="4260B97D"/>
    <w:rsid w:val="442B06DF"/>
    <w:rsid w:val="446C5E56"/>
    <w:rsid w:val="448184AE"/>
    <w:rsid w:val="457E6F58"/>
    <w:rsid w:val="46124A4F"/>
    <w:rsid w:val="46385CE9"/>
    <w:rsid w:val="46717580"/>
    <w:rsid w:val="47251A80"/>
    <w:rsid w:val="47CD9606"/>
    <w:rsid w:val="4813A005"/>
    <w:rsid w:val="48558028"/>
    <w:rsid w:val="4876C8F7"/>
    <w:rsid w:val="49FA41B7"/>
    <w:rsid w:val="4B1A0497"/>
    <w:rsid w:val="4C9A2AF1"/>
    <w:rsid w:val="4DDC1DCC"/>
    <w:rsid w:val="4E9773CA"/>
    <w:rsid w:val="4E9CFFCF"/>
    <w:rsid w:val="500612B1"/>
    <w:rsid w:val="50C15B82"/>
    <w:rsid w:val="510B842F"/>
    <w:rsid w:val="5128AE87"/>
    <w:rsid w:val="513E7F6C"/>
    <w:rsid w:val="51880450"/>
    <w:rsid w:val="528EFCAC"/>
    <w:rsid w:val="52AA5539"/>
    <w:rsid w:val="52D11FD7"/>
    <w:rsid w:val="53CAE1FF"/>
    <w:rsid w:val="540A385F"/>
    <w:rsid w:val="543D4FFE"/>
    <w:rsid w:val="561DC985"/>
    <w:rsid w:val="564A127F"/>
    <w:rsid w:val="56F71929"/>
    <w:rsid w:val="5724DBE9"/>
    <w:rsid w:val="57A16BDD"/>
    <w:rsid w:val="58745962"/>
    <w:rsid w:val="588EA202"/>
    <w:rsid w:val="593827C0"/>
    <w:rsid w:val="5955C65F"/>
    <w:rsid w:val="5A22828B"/>
    <w:rsid w:val="5A51F283"/>
    <w:rsid w:val="5B11F5BF"/>
    <w:rsid w:val="5B89F7A0"/>
    <w:rsid w:val="5C0A6272"/>
    <w:rsid w:val="5C0DBA61"/>
    <w:rsid w:val="5C296763"/>
    <w:rsid w:val="5E70CAFB"/>
    <w:rsid w:val="5E9B4CB6"/>
    <w:rsid w:val="5F365E66"/>
    <w:rsid w:val="5F880769"/>
    <w:rsid w:val="5FB7122A"/>
    <w:rsid w:val="61305143"/>
    <w:rsid w:val="61C2F9D0"/>
    <w:rsid w:val="61E0902B"/>
    <w:rsid w:val="62542357"/>
    <w:rsid w:val="627FAF4F"/>
    <w:rsid w:val="63253AEF"/>
    <w:rsid w:val="635848FE"/>
    <w:rsid w:val="64F0BD25"/>
    <w:rsid w:val="64FC7172"/>
    <w:rsid w:val="6514F94B"/>
    <w:rsid w:val="651896F4"/>
    <w:rsid w:val="65691489"/>
    <w:rsid w:val="658D0C23"/>
    <w:rsid w:val="65A03629"/>
    <w:rsid w:val="66461AF2"/>
    <w:rsid w:val="667B6C99"/>
    <w:rsid w:val="673A13A8"/>
    <w:rsid w:val="676037B4"/>
    <w:rsid w:val="677DBA04"/>
    <w:rsid w:val="6798A3DA"/>
    <w:rsid w:val="67A94C54"/>
    <w:rsid w:val="67F0C7EB"/>
    <w:rsid w:val="68373FFD"/>
    <w:rsid w:val="68689782"/>
    <w:rsid w:val="6888784A"/>
    <w:rsid w:val="695BB27A"/>
    <w:rsid w:val="6A6D88D9"/>
    <w:rsid w:val="6AA0F61E"/>
    <w:rsid w:val="6AA5A86D"/>
    <w:rsid w:val="6AC6720C"/>
    <w:rsid w:val="6B09677C"/>
    <w:rsid w:val="6C9FBA74"/>
    <w:rsid w:val="6CDB34AA"/>
    <w:rsid w:val="6E00CEF0"/>
    <w:rsid w:val="6E0642A8"/>
    <w:rsid w:val="6E9C2C91"/>
    <w:rsid w:val="6F14D0EF"/>
    <w:rsid w:val="700BA2E5"/>
    <w:rsid w:val="708AFB8A"/>
    <w:rsid w:val="70D735CD"/>
    <w:rsid w:val="71CF7469"/>
    <w:rsid w:val="71E21B7E"/>
    <w:rsid w:val="720927DC"/>
    <w:rsid w:val="7245C46B"/>
    <w:rsid w:val="72C96D56"/>
    <w:rsid w:val="734A109F"/>
    <w:rsid w:val="7372EE12"/>
    <w:rsid w:val="739F2BED"/>
    <w:rsid w:val="73E333CC"/>
    <w:rsid w:val="73FBC0CF"/>
    <w:rsid w:val="741C430E"/>
    <w:rsid w:val="7480C3A5"/>
    <w:rsid w:val="751277A0"/>
    <w:rsid w:val="7516D58F"/>
    <w:rsid w:val="753918DB"/>
    <w:rsid w:val="7590B581"/>
    <w:rsid w:val="75D7C2A4"/>
    <w:rsid w:val="764CA573"/>
    <w:rsid w:val="7673F67A"/>
    <w:rsid w:val="76D8F037"/>
    <w:rsid w:val="77288EC8"/>
    <w:rsid w:val="775E2619"/>
    <w:rsid w:val="77E6C776"/>
    <w:rsid w:val="77E6DA06"/>
    <w:rsid w:val="785F5B9E"/>
    <w:rsid w:val="7892F1A6"/>
    <w:rsid w:val="79478A2A"/>
    <w:rsid w:val="79645E4B"/>
    <w:rsid w:val="79994C6E"/>
    <w:rsid w:val="799CA4AC"/>
    <w:rsid w:val="79A72D7B"/>
    <w:rsid w:val="7A48F73C"/>
    <w:rsid w:val="7BCC6E40"/>
    <w:rsid w:val="7C1E6FBA"/>
    <w:rsid w:val="7C504926"/>
    <w:rsid w:val="7C8D0C53"/>
    <w:rsid w:val="7CD4C07A"/>
    <w:rsid w:val="7D392D97"/>
    <w:rsid w:val="7DB00106"/>
    <w:rsid w:val="7DD13719"/>
    <w:rsid w:val="7DED3FA1"/>
    <w:rsid w:val="7E425F57"/>
    <w:rsid w:val="7E72B519"/>
    <w:rsid w:val="7EA9DF5A"/>
    <w:rsid w:val="7F0282E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1859F7"/>
  <w15:chartTrackingRefBased/>
  <w15:docId w15:val="{DAD649A9-71D3-45A2-8B6B-2E005CC90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uiPriority w:val="1"/>
    <w:qFormat/>
    <w:rsid w:val="6B09677C"/>
    <w:pPr>
      <w:spacing w:after="0"/>
    </w:pPr>
  </w:style>
  <w:style w:type="paragraph" w:styleId="TOCHeading">
    <w:name w:val="TOC Heading"/>
    <w:basedOn w:val="Heading1"/>
    <w:next w:val="Normal"/>
    <w:uiPriority w:val="39"/>
    <w:unhideWhenUsed/>
    <w:qFormat/>
    <w:rsid w:val="00967FAB"/>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760D6B"/>
    <w:pPr>
      <w:spacing w:after="100"/>
    </w:pPr>
  </w:style>
  <w:style w:type="paragraph" w:styleId="TOC2">
    <w:name w:val="toc 2"/>
    <w:basedOn w:val="Normal"/>
    <w:next w:val="Normal"/>
    <w:autoRedefine/>
    <w:uiPriority w:val="39"/>
    <w:unhideWhenUsed/>
    <w:rsid w:val="00760D6B"/>
    <w:pPr>
      <w:spacing w:after="100"/>
      <w:ind w:left="240"/>
    </w:pPr>
  </w:style>
  <w:style w:type="character" w:styleId="Hyperlink">
    <w:name w:val="Hyperlink"/>
    <w:basedOn w:val="DefaultParagraphFont"/>
    <w:uiPriority w:val="99"/>
    <w:unhideWhenUsed/>
    <w:rsid w:val="00760D6B"/>
    <w:rPr>
      <w:color w:val="467886" w:themeColor="hyperlink"/>
      <w:u w:val="single"/>
    </w:rPr>
  </w:style>
  <w:style w:type="paragraph" w:styleId="NormalWeb">
    <w:name w:val="Normal (Web)"/>
    <w:basedOn w:val="Normal"/>
    <w:uiPriority w:val="99"/>
    <w:unhideWhenUsed/>
    <w:rsid w:val="003B621C"/>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3B621C"/>
    <w:rPr>
      <w:b/>
      <w:bCs/>
    </w:rPr>
  </w:style>
  <w:style w:type="paragraph" w:customStyle="1" w:styleId="paragraph">
    <w:name w:val="paragraph"/>
    <w:basedOn w:val="Normal"/>
    <w:rsid w:val="009C54AD"/>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9C54AD"/>
  </w:style>
  <w:style w:type="character" w:customStyle="1" w:styleId="eop">
    <w:name w:val="eop"/>
    <w:basedOn w:val="DefaultParagraphFont"/>
    <w:rsid w:val="009C54AD"/>
  </w:style>
  <w:style w:type="paragraph" w:styleId="TOC3">
    <w:name w:val="toc 3"/>
    <w:basedOn w:val="Normal"/>
    <w:next w:val="Normal"/>
    <w:autoRedefine/>
    <w:uiPriority w:val="39"/>
    <w:unhideWhenUsed/>
    <w:rsid w:val="001007A5"/>
    <w:pPr>
      <w:spacing w:after="100"/>
      <w:ind w:left="480"/>
    </w:pPr>
  </w:style>
  <w:style w:type="paragraph" w:styleId="Bibliography">
    <w:name w:val="Bibliography"/>
    <w:basedOn w:val="Normal"/>
    <w:next w:val="Normal"/>
    <w:uiPriority w:val="37"/>
    <w:unhideWhenUsed/>
    <w:rsid w:val="00352778"/>
  </w:style>
  <w:style w:type="character" w:styleId="Emphasis">
    <w:name w:val="Emphasis"/>
    <w:basedOn w:val="DefaultParagraphFont"/>
    <w:uiPriority w:val="20"/>
    <w:qFormat/>
    <w:rsid w:val="00670BF9"/>
    <w:rPr>
      <w:i/>
      <w:iCs/>
    </w:rPr>
  </w:style>
  <w:style w:type="paragraph" w:styleId="Header">
    <w:name w:val="header"/>
    <w:basedOn w:val="Normal"/>
    <w:link w:val="HeaderChar"/>
    <w:uiPriority w:val="99"/>
    <w:unhideWhenUsed/>
    <w:rsid w:val="001473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304"/>
  </w:style>
  <w:style w:type="paragraph" w:styleId="Footer">
    <w:name w:val="footer"/>
    <w:basedOn w:val="Normal"/>
    <w:link w:val="FooterChar"/>
    <w:uiPriority w:val="99"/>
    <w:unhideWhenUsed/>
    <w:rsid w:val="001473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304"/>
  </w:style>
  <w:style w:type="paragraph" w:styleId="ListParagraph">
    <w:name w:val="List Paragraph"/>
    <w:basedOn w:val="Normal"/>
    <w:uiPriority w:val="34"/>
    <w:qFormat/>
    <w:rsid w:val="00155C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0485">
      <w:bodyDiv w:val="1"/>
      <w:marLeft w:val="0"/>
      <w:marRight w:val="0"/>
      <w:marTop w:val="0"/>
      <w:marBottom w:val="0"/>
      <w:divBdr>
        <w:top w:val="none" w:sz="0" w:space="0" w:color="auto"/>
        <w:left w:val="none" w:sz="0" w:space="0" w:color="auto"/>
        <w:bottom w:val="none" w:sz="0" w:space="0" w:color="auto"/>
        <w:right w:val="none" w:sz="0" w:space="0" w:color="auto"/>
      </w:divBdr>
    </w:div>
    <w:div w:id="2126124">
      <w:bodyDiv w:val="1"/>
      <w:marLeft w:val="0"/>
      <w:marRight w:val="0"/>
      <w:marTop w:val="0"/>
      <w:marBottom w:val="0"/>
      <w:divBdr>
        <w:top w:val="none" w:sz="0" w:space="0" w:color="auto"/>
        <w:left w:val="none" w:sz="0" w:space="0" w:color="auto"/>
        <w:bottom w:val="none" w:sz="0" w:space="0" w:color="auto"/>
        <w:right w:val="none" w:sz="0" w:space="0" w:color="auto"/>
      </w:divBdr>
    </w:div>
    <w:div w:id="3287590">
      <w:bodyDiv w:val="1"/>
      <w:marLeft w:val="0"/>
      <w:marRight w:val="0"/>
      <w:marTop w:val="0"/>
      <w:marBottom w:val="0"/>
      <w:divBdr>
        <w:top w:val="none" w:sz="0" w:space="0" w:color="auto"/>
        <w:left w:val="none" w:sz="0" w:space="0" w:color="auto"/>
        <w:bottom w:val="none" w:sz="0" w:space="0" w:color="auto"/>
        <w:right w:val="none" w:sz="0" w:space="0" w:color="auto"/>
      </w:divBdr>
    </w:div>
    <w:div w:id="6252050">
      <w:bodyDiv w:val="1"/>
      <w:marLeft w:val="0"/>
      <w:marRight w:val="0"/>
      <w:marTop w:val="0"/>
      <w:marBottom w:val="0"/>
      <w:divBdr>
        <w:top w:val="none" w:sz="0" w:space="0" w:color="auto"/>
        <w:left w:val="none" w:sz="0" w:space="0" w:color="auto"/>
        <w:bottom w:val="none" w:sz="0" w:space="0" w:color="auto"/>
        <w:right w:val="none" w:sz="0" w:space="0" w:color="auto"/>
      </w:divBdr>
    </w:div>
    <w:div w:id="7291092">
      <w:bodyDiv w:val="1"/>
      <w:marLeft w:val="0"/>
      <w:marRight w:val="0"/>
      <w:marTop w:val="0"/>
      <w:marBottom w:val="0"/>
      <w:divBdr>
        <w:top w:val="none" w:sz="0" w:space="0" w:color="auto"/>
        <w:left w:val="none" w:sz="0" w:space="0" w:color="auto"/>
        <w:bottom w:val="none" w:sz="0" w:space="0" w:color="auto"/>
        <w:right w:val="none" w:sz="0" w:space="0" w:color="auto"/>
      </w:divBdr>
    </w:div>
    <w:div w:id="11418363">
      <w:bodyDiv w:val="1"/>
      <w:marLeft w:val="0"/>
      <w:marRight w:val="0"/>
      <w:marTop w:val="0"/>
      <w:marBottom w:val="0"/>
      <w:divBdr>
        <w:top w:val="none" w:sz="0" w:space="0" w:color="auto"/>
        <w:left w:val="none" w:sz="0" w:space="0" w:color="auto"/>
        <w:bottom w:val="none" w:sz="0" w:space="0" w:color="auto"/>
        <w:right w:val="none" w:sz="0" w:space="0" w:color="auto"/>
      </w:divBdr>
    </w:div>
    <w:div w:id="12851623">
      <w:bodyDiv w:val="1"/>
      <w:marLeft w:val="0"/>
      <w:marRight w:val="0"/>
      <w:marTop w:val="0"/>
      <w:marBottom w:val="0"/>
      <w:divBdr>
        <w:top w:val="none" w:sz="0" w:space="0" w:color="auto"/>
        <w:left w:val="none" w:sz="0" w:space="0" w:color="auto"/>
        <w:bottom w:val="none" w:sz="0" w:space="0" w:color="auto"/>
        <w:right w:val="none" w:sz="0" w:space="0" w:color="auto"/>
      </w:divBdr>
    </w:div>
    <w:div w:id="16198990">
      <w:bodyDiv w:val="1"/>
      <w:marLeft w:val="0"/>
      <w:marRight w:val="0"/>
      <w:marTop w:val="0"/>
      <w:marBottom w:val="0"/>
      <w:divBdr>
        <w:top w:val="none" w:sz="0" w:space="0" w:color="auto"/>
        <w:left w:val="none" w:sz="0" w:space="0" w:color="auto"/>
        <w:bottom w:val="none" w:sz="0" w:space="0" w:color="auto"/>
        <w:right w:val="none" w:sz="0" w:space="0" w:color="auto"/>
      </w:divBdr>
    </w:div>
    <w:div w:id="16856162">
      <w:bodyDiv w:val="1"/>
      <w:marLeft w:val="0"/>
      <w:marRight w:val="0"/>
      <w:marTop w:val="0"/>
      <w:marBottom w:val="0"/>
      <w:divBdr>
        <w:top w:val="none" w:sz="0" w:space="0" w:color="auto"/>
        <w:left w:val="none" w:sz="0" w:space="0" w:color="auto"/>
        <w:bottom w:val="none" w:sz="0" w:space="0" w:color="auto"/>
        <w:right w:val="none" w:sz="0" w:space="0" w:color="auto"/>
      </w:divBdr>
    </w:div>
    <w:div w:id="17246763">
      <w:bodyDiv w:val="1"/>
      <w:marLeft w:val="0"/>
      <w:marRight w:val="0"/>
      <w:marTop w:val="0"/>
      <w:marBottom w:val="0"/>
      <w:divBdr>
        <w:top w:val="none" w:sz="0" w:space="0" w:color="auto"/>
        <w:left w:val="none" w:sz="0" w:space="0" w:color="auto"/>
        <w:bottom w:val="none" w:sz="0" w:space="0" w:color="auto"/>
        <w:right w:val="none" w:sz="0" w:space="0" w:color="auto"/>
      </w:divBdr>
    </w:div>
    <w:div w:id="17320334">
      <w:bodyDiv w:val="1"/>
      <w:marLeft w:val="0"/>
      <w:marRight w:val="0"/>
      <w:marTop w:val="0"/>
      <w:marBottom w:val="0"/>
      <w:divBdr>
        <w:top w:val="none" w:sz="0" w:space="0" w:color="auto"/>
        <w:left w:val="none" w:sz="0" w:space="0" w:color="auto"/>
        <w:bottom w:val="none" w:sz="0" w:space="0" w:color="auto"/>
        <w:right w:val="none" w:sz="0" w:space="0" w:color="auto"/>
      </w:divBdr>
    </w:div>
    <w:div w:id="18896992">
      <w:bodyDiv w:val="1"/>
      <w:marLeft w:val="0"/>
      <w:marRight w:val="0"/>
      <w:marTop w:val="0"/>
      <w:marBottom w:val="0"/>
      <w:divBdr>
        <w:top w:val="none" w:sz="0" w:space="0" w:color="auto"/>
        <w:left w:val="none" w:sz="0" w:space="0" w:color="auto"/>
        <w:bottom w:val="none" w:sz="0" w:space="0" w:color="auto"/>
        <w:right w:val="none" w:sz="0" w:space="0" w:color="auto"/>
      </w:divBdr>
    </w:div>
    <w:div w:id="20404236">
      <w:bodyDiv w:val="1"/>
      <w:marLeft w:val="0"/>
      <w:marRight w:val="0"/>
      <w:marTop w:val="0"/>
      <w:marBottom w:val="0"/>
      <w:divBdr>
        <w:top w:val="none" w:sz="0" w:space="0" w:color="auto"/>
        <w:left w:val="none" w:sz="0" w:space="0" w:color="auto"/>
        <w:bottom w:val="none" w:sz="0" w:space="0" w:color="auto"/>
        <w:right w:val="none" w:sz="0" w:space="0" w:color="auto"/>
      </w:divBdr>
    </w:div>
    <w:div w:id="21829900">
      <w:bodyDiv w:val="1"/>
      <w:marLeft w:val="0"/>
      <w:marRight w:val="0"/>
      <w:marTop w:val="0"/>
      <w:marBottom w:val="0"/>
      <w:divBdr>
        <w:top w:val="none" w:sz="0" w:space="0" w:color="auto"/>
        <w:left w:val="none" w:sz="0" w:space="0" w:color="auto"/>
        <w:bottom w:val="none" w:sz="0" w:space="0" w:color="auto"/>
        <w:right w:val="none" w:sz="0" w:space="0" w:color="auto"/>
      </w:divBdr>
    </w:div>
    <w:div w:id="24018645">
      <w:bodyDiv w:val="1"/>
      <w:marLeft w:val="0"/>
      <w:marRight w:val="0"/>
      <w:marTop w:val="0"/>
      <w:marBottom w:val="0"/>
      <w:divBdr>
        <w:top w:val="none" w:sz="0" w:space="0" w:color="auto"/>
        <w:left w:val="none" w:sz="0" w:space="0" w:color="auto"/>
        <w:bottom w:val="none" w:sz="0" w:space="0" w:color="auto"/>
        <w:right w:val="none" w:sz="0" w:space="0" w:color="auto"/>
      </w:divBdr>
    </w:div>
    <w:div w:id="25523408">
      <w:bodyDiv w:val="1"/>
      <w:marLeft w:val="0"/>
      <w:marRight w:val="0"/>
      <w:marTop w:val="0"/>
      <w:marBottom w:val="0"/>
      <w:divBdr>
        <w:top w:val="none" w:sz="0" w:space="0" w:color="auto"/>
        <w:left w:val="none" w:sz="0" w:space="0" w:color="auto"/>
        <w:bottom w:val="none" w:sz="0" w:space="0" w:color="auto"/>
        <w:right w:val="none" w:sz="0" w:space="0" w:color="auto"/>
      </w:divBdr>
    </w:div>
    <w:div w:id="26368490">
      <w:bodyDiv w:val="1"/>
      <w:marLeft w:val="0"/>
      <w:marRight w:val="0"/>
      <w:marTop w:val="0"/>
      <w:marBottom w:val="0"/>
      <w:divBdr>
        <w:top w:val="none" w:sz="0" w:space="0" w:color="auto"/>
        <w:left w:val="none" w:sz="0" w:space="0" w:color="auto"/>
        <w:bottom w:val="none" w:sz="0" w:space="0" w:color="auto"/>
        <w:right w:val="none" w:sz="0" w:space="0" w:color="auto"/>
      </w:divBdr>
    </w:div>
    <w:div w:id="26757223">
      <w:bodyDiv w:val="1"/>
      <w:marLeft w:val="0"/>
      <w:marRight w:val="0"/>
      <w:marTop w:val="0"/>
      <w:marBottom w:val="0"/>
      <w:divBdr>
        <w:top w:val="none" w:sz="0" w:space="0" w:color="auto"/>
        <w:left w:val="none" w:sz="0" w:space="0" w:color="auto"/>
        <w:bottom w:val="none" w:sz="0" w:space="0" w:color="auto"/>
        <w:right w:val="none" w:sz="0" w:space="0" w:color="auto"/>
      </w:divBdr>
    </w:div>
    <w:div w:id="31999823">
      <w:bodyDiv w:val="1"/>
      <w:marLeft w:val="0"/>
      <w:marRight w:val="0"/>
      <w:marTop w:val="0"/>
      <w:marBottom w:val="0"/>
      <w:divBdr>
        <w:top w:val="none" w:sz="0" w:space="0" w:color="auto"/>
        <w:left w:val="none" w:sz="0" w:space="0" w:color="auto"/>
        <w:bottom w:val="none" w:sz="0" w:space="0" w:color="auto"/>
        <w:right w:val="none" w:sz="0" w:space="0" w:color="auto"/>
      </w:divBdr>
    </w:div>
    <w:div w:id="34433607">
      <w:bodyDiv w:val="1"/>
      <w:marLeft w:val="0"/>
      <w:marRight w:val="0"/>
      <w:marTop w:val="0"/>
      <w:marBottom w:val="0"/>
      <w:divBdr>
        <w:top w:val="none" w:sz="0" w:space="0" w:color="auto"/>
        <w:left w:val="none" w:sz="0" w:space="0" w:color="auto"/>
        <w:bottom w:val="none" w:sz="0" w:space="0" w:color="auto"/>
        <w:right w:val="none" w:sz="0" w:space="0" w:color="auto"/>
      </w:divBdr>
    </w:div>
    <w:div w:id="38863650">
      <w:bodyDiv w:val="1"/>
      <w:marLeft w:val="0"/>
      <w:marRight w:val="0"/>
      <w:marTop w:val="0"/>
      <w:marBottom w:val="0"/>
      <w:divBdr>
        <w:top w:val="none" w:sz="0" w:space="0" w:color="auto"/>
        <w:left w:val="none" w:sz="0" w:space="0" w:color="auto"/>
        <w:bottom w:val="none" w:sz="0" w:space="0" w:color="auto"/>
        <w:right w:val="none" w:sz="0" w:space="0" w:color="auto"/>
      </w:divBdr>
    </w:div>
    <w:div w:id="40061498">
      <w:bodyDiv w:val="1"/>
      <w:marLeft w:val="0"/>
      <w:marRight w:val="0"/>
      <w:marTop w:val="0"/>
      <w:marBottom w:val="0"/>
      <w:divBdr>
        <w:top w:val="none" w:sz="0" w:space="0" w:color="auto"/>
        <w:left w:val="none" w:sz="0" w:space="0" w:color="auto"/>
        <w:bottom w:val="none" w:sz="0" w:space="0" w:color="auto"/>
        <w:right w:val="none" w:sz="0" w:space="0" w:color="auto"/>
      </w:divBdr>
    </w:div>
    <w:div w:id="41292663">
      <w:bodyDiv w:val="1"/>
      <w:marLeft w:val="0"/>
      <w:marRight w:val="0"/>
      <w:marTop w:val="0"/>
      <w:marBottom w:val="0"/>
      <w:divBdr>
        <w:top w:val="none" w:sz="0" w:space="0" w:color="auto"/>
        <w:left w:val="none" w:sz="0" w:space="0" w:color="auto"/>
        <w:bottom w:val="none" w:sz="0" w:space="0" w:color="auto"/>
        <w:right w:val="none" w:sz="0" w:space="0" w:color="auto"/>
      </w:divBdr>
    </w:div>
    <w:div w:id="41559395">
      <w:bodyDiv w:val="1"/>
      <w:marLeft w:val="0"/>
      <w:marRight w:val="0"/>
      <w:marTop w:val="0"/>
      <w:marBottom w:val="0"/>
      <w:divBdr>
        <w:top w:val="none" w:sz="0" w:space="0" w:color="auto"/>
        <w:left w:val="none" w:sz="0" w:space="0" w:color="auto"/>
        <w:bottom w:val="none" w:sz="0" w:space="0" w:color="auto"/>
        <w:right w:val="none" w:sz="0" w:space="0" w:color="auto"/>
      </w:divBdr>
    </w:div>
    <w:div w:id="42490838">
      <w:bodyDiv w:val="1"/>
      <w:marLeft w:val="0"/>
      <w:marRight w:val="0"/>
      <w:marTop w:val="0"/>
      <w:marBottom w:val="0"/>
      <w:divBdr>
        <w:top w:val="none" w:sz="0" w:space="0" w:color="auto"/>
        <w:left w:val="none" w:sz="0" w:space="0" w:color="auto"/>
        <w:bottom w:val="none" w:sz="0" w:space="0" w:color="auto"/>
        <w:right w:val="none" w:sz="0" w:space="0" w:color="auto"/>
      </w:divBdr>
    </w:div>
    <w:div w:id="47144636">
      <w:bodyDiv w:val="1"/>
      <w:marLeft w:val="0"/>
      <w:marRight w:val="0"/>
      <w:marTop w:val="0"/>
      <w:marBottom w:val="0"/>
      <w:divBdr>
        <w:top w:val="none" w:sz="0" w:space="0" w:color="auto"/>
        <w:left w:val="none" w:sz="0" w:space="0" w:color="auto"/>
        <w:bottom w:val="none" w:sz="0" w:space="0" w:color="auto"/>
        <w:right w:val="none" w:sz="0" w:space="0" w:color="auto"/>
      </w:divBdr>
    </w:div>
    <w:div w:id="47187370">
      <w:bodyDiv w:val="1"/>
      <w:marLeft w:val="0"/>
      <w:marRight w:val="0"/>
      <w:marTop w:val="0"/>
      <w:marBottom w:val="0"/>
      <w:divBdr>
        <w:top w:val="none" w:sz="0" w:space="0" w:color="auto"/>
        <w:left w:val="none" w:sz="0" w:space="0" w:color="auto"/>
        <w:bottom w:val="none" w:sz="0" w:space="0" w:color="auto"/>
        <w:right w:val="none" w:sz="0" w:space="0" w:color="auto"/>
      </w:divBdr>
    </w:div>
    <w:div w:id="48235325">
      <w:bodyDiv w:val="1"/>
      <w:marLeft w:val="0"/>
      <w:marRight w:val="0"/>
      <w:marTop w:val="0"/>
      <w:marBottom w:val="0"/>
      <w:divBdr>
        <w:top w:val="none" w:sz="0" w:space="0" w:color="auto"/>
        <w:left w:val="none" w:sz="0" w:space="0" w:color="auto"/>
        <w:bottom w:val="none" w:sz="0" w:space="0" w:color="auto"/>
        <w:right w:val="none" w:sz="0" w:space="0" w:color="auto"/>
      </w:divBdr>
    </w:div>
    <w:div w:id="53696555">
      <w:bodyDiv w:val="1"/>
      <w:marLeft w:val="0"/>
      <w:marRight w:val="0"/>
      <w:marTop w:val="0"/>
      <w:marBottom w:val="0"/>
      <w:divBdr>
        <w:top w:val="none" w:sz="0" w:space="0" w:color="auto"/>
        <w:left w:val="none" w:sz="0" w:space="0" w:color="auto"/>
        <w:bottom w:val="none" w:sz="0" w:space="0" w:color="auto"/>
        <w:right w:val="none" w:sz="0" w:space="0" w:color="auto"/>
      </w:divBdr>
    </w:div>
    <w:div w:id="54204139">
      <w:bodyDiv w:val="1"/>
      <w:marLeft w:val="0"/>
      <w:marRight w:val="0"/>
      <w:marTop w:val="0"/>
      <w:marBottom w:val="0"/>
      <w:divBdr>
        <w:top w:val="none" w:sz="0" w:space="0" w:color="auto"/>
        <w:left w:val="none" w:sz="0" w:space="0" w:color="auto"/>
        <w:bottom w:val="none" w:sz="0" w:space="0" w:color="auto"/>
        <w:right w:val="none" w:sz="0" w:space="0" w:color="auto"/>
      </w:divBdr>
    </w:div>
    <w:div w:id="54622459">
      <w:bodyDiv w:val="1"/>
      <w:marLeft w:val="0"/>
      <w:marRight w:val="0"/>
      <w:marTop w:val="0"/>
      <w:marBottom w:val="0"/>
      <w:divBdr>
        <w:top w:val="none" w:sz="0" w:space="0" w:color="auto"/>
        <w:left w:val="none" w:sz="0" w:space="0" w:color="auto"/>
        <w:bottom w:val="none" w:sz="0" w:space="0" w:color="auto"/>
        <w:right w:val="none" w:sz="0" w:space="0" w:color="auto"/>
      </w:divBdr>
    </w:div>
    <w:div w:id="58795414">
      <w:bodyDiv w:val="1"/>
      <w:marLeft w:val="0"/>
      <w:marRight w:val="0"/>
      <w:marTop w:val="0"/>
      <w:marBottom w:val="0"/>
      <w:divBdr>
        <w:top w:val="none" w:sz="0" w:space="0" w:color="auto"/>
        <w:left w:val="none" w:sz="0" w:space="0" w:color="auto"/>
        <w:bottom w:val="none" w:sz="0" w:space="0" w:color="auto"/>
        <w:right w:val="none" w:sz="0" w:space="0" w:color="auto"/>
      </w:divBdr>
    </w:div>
    <w:div w:id="68694948">
      <w:bodyDiv w:val="1"/>
      <w:marLeft w:val="0"/>
      <w:marRight w:val="0"/>
      <w:marTop w:val="0"/>
      <w:marBottom w:val="0"/>
      <w:divBdr>
        <w:top w:val="none" w:sz="0" w:space="0" w:color="auto"/>
        <w:left w:val="none" w:sz="0" w:space="0" w:color="auto"/>
        <w:bottom w:val="none" w:sz="0" w:space="0" w:color="auto"/>
        <w:right w:val="none" w:sz="0" w:space="0" w:color="auto"/>
      </w:divBdr>
    </w:div>
    <w:div w:id="69473212">
      <w:bodyDiv w:val="1"/>
      <w:marLeft w:val="0"/>
      <w:marRight w:val="0"/>
      <w:marTop w:val="0"/>
      <w:marBottom w:val="0"/>
      <w:divBdr>
        <w:top w:val="none" w:sz="0" w:space="0" w:color="auto"/>
        <w:left w:val="none" w:sz="0" w:space="0" w:color="auto"/>
        <w:bottom w:val="none" w:sz="0" w:space="0" w:color="auto"/>
        <w:right w:val="none" w:sz="0" w:space="0" w:color="auto"/>
      </w:divBdr>
    </w:div>
    <w:div w:id="70586205">
      <w:bodyDiv w:val="1"/>
      <w:marLeft w:val="0"/>
      <w:marRight w:val="0"/>
      <w:marTop w:val="0"/>
      <w:marBottom w:val="0"/>
      <w:divBdr>
        <w:top w:val="none" w:sz="0" w:space="0" w:color="auto"/>
        <w:left w:val="none" w:sz="0" w:space="0" w:color="auto"/>
        <w:bottom w:val="none" w:sz="0" w:space="0" w:color="auto"/>
        <w:right w:val="none" w:sz="0" w:space="0" w:color="auto"/>
      </w:divBdr>
    </w:div>
    <w:div w:id="71515692">
      <w:bodyDiv w:val="1"/>
      <w:marLeft w:val="0"/>
      <w:marRight w:val="0"/>
      <w:marTop w:val="0"/>
      <w:marBottom w:val="0"/>
      <w:divBdr>
        <w:top w:val="none" w:sz="0" w:space="0" w:color="auto"/>
        <w:left w:val="none" w:sz="0" w:space="0" w:color="auto"/>
        <w:bottom w:val="none" w:sz="0" w:space="0" w:color="auto"/>
        <w:right w:val="none" w:sz="0" w:space="0" w:color="auto"/>
      </w:divBdr>
    </w:div>
    <w:div w:id="76681483">
      <w:bodyDiv w:val="1"/>
      <w:marLeft w:val="0"/>
      <w:marRight w:val="0"/>
      <w:marTop w:val="0"/>
      <w:marBottom w:val="0"/>
      <w:divBdr>
        <w:top w:val="none" w:sz="0" w:space="0" w:color="auto"/>
        <w:left w:val="none" w:sz="0" w:space="0" w:color="auto"/>
        <w:bottom w:val="none" w:sz="0" w:space="0" w:color="auto"/>
        <w:right w:val="none" w:sz="0" w:space="0" w:color="auto"/>
      </w:divBdr>
    </w:div>
    <w:div w:id="76951814">
      <w:bodyDiv w:val="1"/>
      <w:marLeft w:val="0"/>
      <w:marRight w:val="0"/>
      <w:marTop w:val="0"/>
      <w:marBottom w:val="0"/>
      <w:divBdr>
        <w:top w:val="none" w:sz="0" w:space="0" w:color="auto"/>
        <w:left w:val="none" w:sz="0" w:space="0" w:color="auto"/>
        <w:bottom w:val="none" w:sz="0" w:space="0" w:color="auto"/>
        <w:right w:val="none" w:sz="0" w:space="0" w:color="auto"/>
      </w:divBdr>
    </w:div>
    <w:div w:id="93480471">
      <w:bodyDiv w:val="1"/>
      <w:marLeft w:val="0"/>
      <w:marRight w:val="0"/>
      <w:marTop w:val="0"/>
      <w:marBottom w:val="0"/>
      <w:divBdr>
        <w:top w:val="none" w:sz="0" w:space="0" w:color="auto"/>
        <w:left w:val="none" w:sz="0" w:space="0" w:color="auto"/>
        <w:bottom w:val="none" w:sz="0" w:space="0" w:color="auto"/>
        <w:right w:val="none" w:sz="0" w:space="0" w:color="auto"/>
      </w:divBdr>
    </w:div>
    <w:div w:id="105125407">
      <w:bodyDiv w:val="1"/>
      <w:marLeft w:val="0"/>
      <w:marRight w:val="0"/>
      <w:marTop w:val="0"/>
      <w:marBottom w:val="0"/>
      <w:divBdr>
        <w:top w:val="none" w:sz="0" w:space="0" w:color="auto"/>
        <w:left w:val="none" w:sz="0" w:space="0" w:color="auto"/>
        <w:bottom w:val="none" w:sz="0" w:space="0" w:color="auto"/>
        <w:right w:val="none" w:sz="0" w:space="0" w:color="auto"/>
      </w:divBdr>
    </w:div>
    <w:div w:id="106437616">
      <w:bodyDiv w:val="1"/>
      <w:marLeft w:val="0"/>
      <w:marRight w:val="0"/>
      <w:marTop w:val="0"/>
      <w:marBottom w:val="0"/>
      <w:divBdr>
        <w:top w:val="none" w:sz="0" w:space="0" w:color="auto"/>
        <w:left w:val="none" w:sz="0" w:space="0" w:color="auto"/>
        <w:bottom w:val="none" w:sz="0" w:space="0" w:color="auto"/>
        <w:right w:val="none" w:sz="0" w:space="0" w:color="auto"/>
      </w:divBdr>
    </w:div>
    <w:div w:id="114763063">
      <w:bodyDiv w:val="1"/>
      <w:marLeft w:val="0"/>
      <w:marRight w:val="0"/>
      <w:marTop w:val="0"/>
      <w:marBottom w:val="0"/>
      <w:divBdr>
        <w:top w:val="none" w:sz="0" w:space="0" w:color="auto"/>
        <w:left w:val="none" w:sz="0" w:space="0" w:color="auto"/>
        <w:bottom w:val="none" w:sz="0" w:space="0" w:color="auto"/>
        <w:right w:val="none" w:sz="0" w:space="0" w:color="auto"/>
      </w:divBdr>
    </w:div>
    <w:div w:id="116292002">
      <w:bodyDiv w:val="1"/>
      <w:marLeft w:val="0"/>
      <w:marRight w:val="0"/>
      <w:marTop w:val="0"/>
      <w:marBottom w:val="0"/>
      <w:divBdr>
        <w:top w:val="none" w:sz="0" w:space="0" w:color="auto"/>
        <w:left w:val="none" w:sz="0" w:space="0" w:color="auto"/>
        <w:bottom w:val="none" w:sz="0" w:space="0" w:color="auto"/>
        <w:right w:val="none" w:sz="0" w:space="0" w:color="auto"/>
      </w:divBdr>
    </w:div>
    <w:div w:id="116528830">
      <w:bodyDiv w:val="1"/>
      <w:marLeft w:val="0"/>
      <w:marRight w:val="0"/>
      <w:marTop w:val="0"/>
      <w:marBottom w:val="0"/>
      <w:divBdr>
        <w:top w:val="none" w:sz="0" w:space="0" w:color="auto"/>
        <w:left w:val="none" w:sz="0" w:space="0" w:color="auto"/>
        <w:bottom w:val="none" w:sz="0" w:space="0" w:color="auto"/>
        <w:right w:val="none" w:sz="0" w:space="0" w:color="auto"/>
      </w:divBdr>
    </w:div>
    <w:div w:id="118031892">
      <w:bodyDiv w:val="1"/>
      <w:marLeft w:val="0"/>
      <w:marRight w:val="0"/>
      <w:marTop w:val="0"/>
      <w:marBottom w:val="0"/>
      <w:divBdr>
        <w:top w:val="none" w:sz="0" w:space="0" w:color="auto"/>
        <w:left w:val="none" w:sz="0" w:space="0" w:color="auto"/>
        <w:bottom w:val="none" w:sz="0" w:space="0" w:color="auto"/>
        <w:right w:val="none" w:sz="0" w:space="0" w:color="auto"/>
      </w:divBdr>
    </w:div>
    <w:div w:id="118844916">
      <w:bodyDiv w:val="1"/>
      <w:marLeft w:val="0"/>
      <w:marRight w:val="0"/>
      <w:marTop w:val="0"/>
      <w:marBottom w:val="0"/>
      <w:divBdr>
        <w:top w:val="none" w:sz="0" w:space="0" w:color="auto"/>
        <w:left w:val="none" w:sz="0" w:space="0" w:color="auto"/>
        <w:bottom w:val="none" w:sz="0" w:space="0" w:color="auto"/>
        <w:right w:val="none" w:sz="0" w:space="0" w:color="auto"/>
      </w:divBdr>
    </w:div>
    <w:div w:id="118959712">
      <w:bodyDiv w:val="1"/>
      <w:marLeft w:val="0"/>
      <w:marRight w:val="0"/>
      <w:marTop w:val="0"/>
      <w:marBottom w:val="0"/>
      <w:divBdr>
        <w:top w:val="none" w:sz="0" w:space="0" w:color="auto"/>
        <w:left w:val="none" w:sz="0" w:space="0" w:color="auto"/>
        <w:bottom w:val="none" w:sz="0" w:space="0" w:color="auto"/>
        <w:right w:val="none" w:sz="0" w:space="0" w:color="auto"/>
      </w:divBdr>
    </w:div>
    <w:div w:id="119418851">
      <w:bodyDiv w:val="1"/>
      <w:marLeft w:val="0"/>
      <w:marRight w:val="0"/>
      <w:marTop w:val="0"/>
      <w:marBottom w:val="0"/>
      <w:divBdr>
        <w:top w:val="none" w:sz="0" w:space="0" w:color="auto"/>
        <w:left w:val="none" w:sz="0" w:space="0" w:color="auto"/>
        <w:bottom w:val="none" w:sz="0" w:space="0" w:color="auto"/>
        <w:right w:val="none" w:sz="0" w:space="0" w:color="auto"/>
      </w:divBdr>
    </w:div>
    <w:div w:id="122117030">
      <w:bodyDiv w:val="1"/>
      <w:marLeft w:val="0"/>
      <w:marRight w:val="0"/>
      <w:marTop w:val="0"/>
      <w:marBottom w:val="0"/>
      <w:divBdr>
        <w:top w:val="none" w:sz="0" w:space="0" w:color="auto"/>
        <w:left w:val="none" w:sz="0" w:space="0" w:color="auto"/>
        <w:bottom w:val="none" w:sz="0" w:space="0" w:color="auto"/>
        <w:right w:val="none" w:sz="0" w:space="0" w:color="auto"/>
      </w:divBdr>
    </w:div>
    <w:div w:id="122387278">
      <w:bodyDiv w:val="1"/>
      <w:marLeft w:val="0"/>
      <w:marRight w:val="0"/>
      <w:marTop w:val="0"/>
      <w:marBottom w:val="0"/>
      <w:divBdr>
        <w:top w:val="none" w:sz="0" w:space="0" w:color="auto"/>
        <w:left w:val="none" w:sz="0" w:space="0" w:color="auto"/>
        <w:bottom w:val="none" w:sz="0" w:space="0" w:color="auto"/>
        <w:right w:val="none" w:sz="0" w:space="0" w:color="auto"/>
      </w:divBdr>
    </w:div>
    <w:div w:id="123625626">
      <w:bodyDiv w:val="1"/>
      <w:marLeft w:val="0"/>
      <w:marRight w:val="0"/>
      <w:marTop w:val="0"/>
      <w:marBottom w:val="0"/>
      <w:divBdr>
        <w:top w:val="none" w:sz="0" w:space="0" w:color="auto"/>
        <w:left w:val="none" w:sz="0" w:space="0" w:color="auto"/>
        <w:bottom w:val="none" w:sz="0" w:space="0" w:color="auto"/>
        <w:right w:val="none" w:sz="0" w:space="0" w:color="auto"/>
      </w:divBdr>
    </w:div>
    <w:div w:id="124197132">
      <w:bodyDiv w:val="1"/>
      <w:marLeft w:val="0"/>
      <w:marRight w:val="0"/>
      <w:marTop w:val="0"/>
      <w:marBottom w:val="0"/>
      <w:divBdr>
        <w:top w:val="none" w:sz="0" w:space="0" w:color="auto"/>
        <w:left w:val="none" w:sz="0" w:space="0" w:color="auto"/>
        <w:bottom w:val="none" w:sz="0" w:space="0" w:color="auto"/>
        <w:right w:val="none" w:sz="0" w:space="0" w:color="auto"/>
      </w:divBdr>
    </w:div>
    <w:div w:id="124200079">
      <w:bodyDiv w:val="1"/>
      <w:marLeft w:val="0"/>
      <w:marRight w:val="0"/>
      <w:marTop w:val="0"/>
      <w:marBottom w:val="0"/>
      <w:divBdr>
        <w:top w:val="none" w:sz="0" w:space="0" w:color="auto"/>
        <w:left w:val="none" w:sz="0" w:space="0" w:color="auto"/>
        <w:bottom w:val="none" w:sz="0" w:space="0" w:color="auto"/>
        <w:right w:val="none" w:sz="0" w:space="0" w:color="auto"/>
      </w:divBdr>
    </w:div>
    <w:div w:id="126047630">
      <w:bodyDiv w:val="1"/>
      <w:marLeft w:val="0"/>
      <w:marRight w:val="0"/>
      <w:marTop w:val="0"/>
      <w:marBottom w:val="0"/>
      <w:divBdr>
        <w:top w:val="none" w:sz="0" w:space="0" w:color="auto"/>
        <w:left w:val="none" w:sz="0" w:space="0" w:color="auto"/>
        <w:bottom w:val="none" w:sz="0" w:space="0" w:color="auto"/>
        <w:right w:val="none" w:sz="0" w:space="0" w:color="auto"/>
      </w:divBdr>
    </w:div>
    <w:div w:id="127628372">
      <w:bodyDiv w:val="1"/>
      <w:marLeft w:val="0"/>
      <w:marRight w:val="0"/>
      <w:marTop w:val="0"/>
      <w:marBottom w:val="0"/>
      <w:divBdr>
        <w:top w:val="none" w:sz="0" w:space="0" w:color="auto"/>
        <w:left w:val="none" w:sz="0" w:space="0" w:color="auto"/>
        <w:bottom w:val="none" w:sz="0" w:space="0" w:color="auto"/>
        <w:right w:val="none" w:sz="0" w:space="0" w:color="auto"/>
      </w:divBdr>
    </w:div>
    <w:div w:id="131482312">
      <w:bodyDiv w:val="1"/>
      <w:marLeft w:val="0"/>
      <w:marRight w:val="0"/>
      <w:marTop w:val="0"/>
      <w:marBottom w:val="0"/>
      <w:divBdr>
        <w:top w:val="none" w:sz="0" w:space="0" w:color="auto"/>
        <w:left w:val="none" w:sz="0" w:space="0" w:color="auto"/>
        <w:bottom w:val="none" w:sz="0" w:space="0" w:color="auto"/>
        <w:right w:val="none" w:sz="0" w:space="0" w:color="auto"/>
      </w:divBdr>
    </w:div>
    <w:div w:id="133716573">
      <w:bodyDiv w:val="1"/>
      <w:marLeft w:val="0"/>
      <w:marRight w:val="0"/>
      <w:marTop w:val="0"/>
      <w:marBottom w:val="0"/>
      <w:divBdr>
        <w:top w:val="none" w:sz="0" w:space="0" w:color="auto"/>
        <w:left w:val="none" w:sz="0" w:space="0" w:color="auto"/>
        <w:bottom w:val="none" w:sz="0" w:space="0" w:color="auto"/>
        <w:right w:val="none" w:sz="0" w:space="0" w:color="auto"/>
      </w:divBdr>
    </w:div>
    <w:div w:id="140778730">
      <w:bodyDiv w:val="1"/>
      <w:marLeft w:val="0"/>
      <w:marRight w:val="0"/>
      <w:marTop w:val="0"/>
      <w:marBottom w:val="0"/>
      <w:divBdr>
        <w:top w:val="none" w:sz="0" w:space="0" w:color="auto"/>
        <w:left w:val="none" w:sz="0" w:space="0" w:color="auto"/>
        <w:bottom w:val="none" w:sz="0" w:space="0" w:color="auto"/>
        <w:right w:val="none" w:sz="0" w:space="0" w:color="auto"/>
      </w:divBdr>
    </w:div>
    <w:div w:id="140970879">
      <w:bodyDiv w:val="1"/>
      <w:marLeft w:val="0"/>
      <w:marRight w:val="0"/>
      <w:marTop w:val="0"/>
      <w:marBottom w:val="0"/>
      <w:divBdr>
        <w:top w:val="none" w:sz="0" w:space="0" w:color="auto"/>
        <w:left w:val="none" w:sz="0" w:space="0" w:color="auto"/>
        <w:bottom w:val="none" w:sz="0" w:space="0" w:color="auto"/>
        <w:right w:val="none" w:sz="0" w:space="0" w:color="auto"/>
      </w:divBdr>
    </w:div>
    <w:div w:id="146362296">
      <w:bodyDiv w:val="1"/>
      <w:marLeft w:val="0"/>
      <w:marRight w:val="0"/>
      <w:marTop w:val="0"/>
      <w:marBottom w:val="0"/>
      <w:divBdr>
        <w:top w:val="none" w:sz="0" w:space="0" w:color="auto"/>
        <w:left w:val="none" w:sz="0" w:space="0" w:color="auto"/>
        <w:bottom w:val="none" w:sz="0" w:space="0" w:color="auto"/>
        <w:right w:val="none" w:sz="0" w:space="0" w:color="auto"/>
      </w:divBdr>
    </w:div>
    <w:div w:id="150414563">
      <w:bodyDiv w:val="1"/>
      <w:marLeft w:val="0"/>
      <w:marRight w:val="0"/>
      <w:marTop w:val="0"/>
      <w:marBottom w:val="0"/>
      <w:divBdr>
        <w:top w:val="none" w:sz="0" w:space="0" w:color="auto"/>
        <w:left w:val="none" w:sz="0" w:space="0" w:color="auto"/>
        <w:bottom w:val="none" w:sz="0" w:space="0" w:color="auto"/>
        <w:right w:val="none" w:sz="0" w:space="0" w:color="auto"/>
      </w:divBdr>
    </w:div>
    <w:div w:id="150565929">
      <w:bodyDiv w:val="1"/>
      <w:marLeft w:val="0"/>
      <w:marRight w:val="0"/>
      <w:marTop w:val="0"/>
      <w:marBottom w:val="0"/>
      <w:divBdr>
        <w:top w:val="none" w:sz="0" w:space="0" w:color="auto"/>
        <w:left w:val="none" w:sz="0" w:space="0" w:color="auto"/>
        <w:bottom w:val="none" w:sz="0" w:space="0" w:color="auto"/>
        <w:right w:val="none" w:sz="0" w:space="0" w:color="auto"/>
      </w:divBdr>
    </w:div>
    <w:div w:id="157574851">
      <w:bodyDiv w:val="1"/>
      <w:marLeft w:val="0"/>
      <w:marRight w:val="0"/>
      <w:marTop w:val="0"/>
      <w:marBottom w:val="0"/>
      <w:divBdr>
        <w:top w:val="none" w:sz="0" w:space="0" w:color="auto"/>
        <w:left w:val="none" w:sz="0" w:space="0" w:color="auto"/>
        <w:bottom w:val="none" w:sz="0" w:space="0" w:color="auto"/>
        <w:right w:val="none" w:sz="0" w:space="0" w:color="auto"/>
      </w:divBdr>
    </w:div>
    <w:div w:id="158932016">
      <w:bodyDiv w:val="1"/>
      <w:marLeft w:val="0"/>
      <w:marRight w:val="0"/>
      <w:marTop w:val="0"/>
      <w:marBottom w:val="0"/>
      <w:divBdr>
        <w:top w:val="none" w:sz="0" w:space="0" w:color="auto"/>
        <w:left w:val="none" w:sz="0" w:space="0" w:color="auto"/>
        <w:bottom w:val="none" w:sz="0" w:space="0" w:color="auto"/>
        <w:right w:val="none" w:sz="0" w:space="0" w:color="auto"/>
      </w:divBdr>
    </w:div>
    <w:div w:id="160238175">
      <w:bodyDiv w:val="1"/>
      <w:marLeft w:val="0"/>
      <w:marRight w:val="0"/>
      <w:marTop w:val="0"/>
      <w:marBottom w:val="0"/>
      <w:divBdr>
        <w:top w:val="none" w:sz="0" w:space="0" w:color="auto"/>
        <w:left w:val="none" w:sz="0" w:space="0" w:color="auto"/>
        <w:bottom w:val="none" w:sz="0" w:space="0" w:color="auto"/>
        <w:right w:val="none" w:sz="0" w:space="0" w:color="auto"/>
      </w:divBdr>
    </w:div>
    <w:div w:id="163009960">
      <w:bodyDiv w:val="1"/>
      <w:marLeft w:val="0"/>
      <w:marRight w:val="0"/>
      <w:marTop w:val="0"/>
      <w:marBottom w:val="0"/>
      <w:divBdr>
        <w:top w:val="none" w:sz="0" w:space="0" w:color="auto"/>
        <w:left w:val="none" w:sz="0" w:space="0" w:color="auto"/>
        <w:bottom w:val="none" w:sz="0" w:space="0" w:color="auto"/>
        <w:right w:val="none" w:sz="0" w:space="0" w:color="auto"/>
      </w:divBdr>
    </w:div>
    <w:div w:id="164983408">
      <w:bodyDiv w:val="1"/>
      <w:marLeft w:val="0"/>
      <w:marRight w:val="0"/>
      <w:marTop w:val="0"/>
      <w:marBottom w:val="0"/>
      <w:divBdr>
        <w:top w:val="none" w:sz="0" w:space="0" w:color="auto"/>
        <w:left w:val="none" w:sz="0" w:space="0" w:color="auto"/>
        <w:bottom w:val="none" w:sz="0" w:space="0" w:color="auto"/>
        <w:right w:val="none" w:sz="0" w:space="0" w:color="auto"/>
      </w:divBdr>
    </w:div>
    <w:div w:id="169371301">
      <w:bodyDiv w:val="1"/>
      <w:marLeft w:val="0"/>
      <w:marRight w:val="0"/>
      <w:marTop w:val="0"/>
      <w:marBottom w:val="0"/>
      <w:divBdr>
        <w:top w:val="none" w:sz="0" w:space="0" w:color="auto"/>
        <w:left w:val="none" w:sz="0" w:space="0" w:color="auto"/>
        <w:bottom w:val="none" w:sz="0" w:space="0" w:color="auto"/>
        <w:right w:val="none" w:sz="0" w:space="0" w:color="auto"/>
      </w:divBdr>
    </w:div>
    <w:div w:id="173888174">
      <w:bodyDiv w:val="1"/>
      <w:marLeft w:val="0"/>
      <w:marRight w:val="0"/>
      <w:marTop w:val="0"/>
      <w:marBottom w:val="0"/>
      <w:divBdr>
        <w:top w:val="none" w:sz="0" w:space="0" w:color="auto"/>
        <w:left w:val="none" w:sz="0" w:space="0" w:color="auto"/>
        <w:bottom w:val="none" w:sz="0" w:space="0" w:color="auto"/>
        <w:right w:val="none" w:sz="0" w:space="0" w:color="auto"/>
      </w:divBdr>
    </w:div>
    <w:div w:id="175310520">
      <w:bodyDiv w:val="1"/>
      <w:marLeft w:val="0"/>
      <w:marRight w:val="0"/>
      <w:marTop w:val="0"/>
      <w:marBottom w:val="0"/>
      <w:divBdr>
        <w:top w:val="none" w:sz="0" w:space="0" w:color="auto"/>
        <w:left w:val="none" w:sz="0" w:space="0" w:color="auto"/>
        <w:bottom w:val="none" w:sz="0" w:space="0" w:color="auto"/>
        <w:right w:val="none" w:sz="0" w:space="0" w:color="auto"/>
      </w:divBdr>
    </w:div>
    <w:div w:id="179588498">
      <w:bodyDiv w:val="1"/>
      <w:marLeft w:val="0"/>
      <w:marRight w:val="0"/>
      <w:marTop w:val="0"/>
      <w:marBottom w:val="0"/>
      <w:divBdr>
        <w:top w:val="none" w:sz="0" w:space="0" w:color="auto"/>
        <w:left w:val="none" w:sz="0" w:space="0" w:color="auto"/>
        <w:bottom w:val="none" w:sz="0" w:space="0" w:color="auto"/>
        <w:right w:val="none" w:sz="0" w:space="0" w:color="auto"/>
      </w:divBdr>
    </w:div>
    <w:div w:id="179591246">
      <w:bodyDiv w:val="1"/>
      <w:marLeft w:val="0"/>
      <w:marRight w:val="0"/>
      <w:marTop w:val="0"/>
      <w:marBottom w:val="0"/>
      <w:divBdr>
        <w:top w:val="none" w:sz="0" w:space="0" w:color="auto"/>
        <w:left w:val="none" w:sz="0" w:space="0" w:color="auto"/>
        <w:bottom w:val="none" w:sz="0" w:space="0" w:color="auto"/>
        <w:right w:val="none" w:sz="0" w:space="0" w:color="auto"/>
      </w:divBdr>
    </w:div>
    <w:div w:id="181549360">
      <w:bodyDiv w:val="1"/>
      <w:marLeft w:val="0"/>
      <w:marRight w:val="0"/>
      <w:marTop w:val="0"/>
      <w:marBottom w:val="0"/>
      <w:divBdr>
        <w:top w:val="none" w:sz="0" w:space="0" w:color="auto"/>
        <w:left w:val="none" w:sz="0" w:space="0" w:color="auto"/>
        <w:bottom w:val="none" w:sz="0" w:space="0" w:color="auto"/>
        <w:right w:val="none" w:sz="0" w:space="0" w:color="auto"/>
      </w:divBdr>
    </w:div>
    <w:div w:id="182019798">
      <w:bodyDiv w:val="1"/>
      <w:marLeft w:val="0"/>
      <w:marRight w:val="0"/>
      <w:marTop w:val="0"/>
      <w:marBottom w:val="0"/>
      <w:divBdr>
        <w:top w:val="none" w:sz="0" w:space="0" w:color="auto"/>
        <w:left w:val="none" w:sz="0" w:space="0" w:color="auto"/>
        <w:bottom w:val="none" w:sz="0" w:space="0" w:color="auto"/>
        <w:right w:val="none" w:sz="0" w:space="0" w:color="auto"/>
      </w:divBdr>
    </w:div>
    <w:div w:id="185288573">
      <w:bodyDiv w:val="1"/>
      <w:marLeft w:val="0"/>
      <w:marRight w:val="0"/>
      <w:marTop w:val="0"/>
      <w:marBottom w:val="0"/>
      <w:divBdr>
        <w:top w:val="none" w:sz="0" w:space="0" w:color="auto"/>
        <w:left w:val="none" w:sz="0" w:space="0" w:color="auto"/>
        <w:bottom w:val="none" w:sz="0" w:space="0" w:color="auto"/>
        <w:right w:val="none" w:sz="0" w:space="0" w:color="auto"/>
      </w:divBdr>
    </w:div>
    <w:div w:id="185339682">
      <w:bodyDiv w:val="1"/>
      <w:marLeft w:val="0"/>
      <w:marRight w:val="0"/>
      <w:marTop w:val="0"/>
      <w:marBottom w:val="0"/>
      <w:divBdr>
        <w:top w:val="none" w:sz="0" w:space="0" w:color="auto"/>
        <w:left w:val="none" w:sz="0" w:space="0" w:color="auto"/>
        <w:bottom w:val="none" w:sz="0" w:space="0" w:color="auto"/>
        <w:right w:val="none" w:sz="0" w:space="0" w:color="auto"/>
      </w:divBdr>
    </w:div>
    <w:div w:id="185874896">
      <w:bodyDiv w:val="1"/>
      <w:marLeft w:val="0"/>
      <w:marRight w:val="0"/>
      <w:marTop w:val="0"/>
      <w:marBottom w:val="0"/>
      <w:divBdr>
        <w:top w:val="none" w:sz="0" w:space="0" w:color="auto"/>
        <w:left w:val="none" w:sz="0" w:space="0" w:color="auto"/>
        <w:bottom w:val="none" w:sz="0" w:space="0" w:color="auto"/>
        <w:right w:val="none" w:sz="0" w:space="0" w:color="auto"/>
      </w:divBdr>
    </w:div>
    <w:div w:id="192502271">
      <w:bodyDiv w:val="1"/>
      <w:marLeft w:val="0"/>
      <w:marRight w:val="0"/>
      <w:marTop w:val="0"/>
      <w:marBottom w:val="0"/>
      <w:divBdr>
        <w:top w:val="none" w:sz="0" w:space="0" w:color="auto"/>
        <w:left w:val="none" w:sz="0" w:space="0" w:color="auto"/>
        <w:bottom w:val="none" w:sz="0" w:space="0" w:color="auto"/>
        <w:right w:val="none" w:sz="0" w:space="0" w:color="auto"/>
      </w:divBdr>
    </w:div>
    <w:div w:id="193813342">
      <w:bodyDiv w:val="1"/>
      <w:marLeft w:val="0"/>
      <w:marRight w:val="0"/>
      <w:marTop w:val="0"/>
      <w:marBottom w:val="0"/>
      <w:divBdr>
        <w:top w:val="none" w:sz="0" w:space="0" w:color="auto"/>
        <w:left w:val="none" w:sz="0" w:space="0" w:color="auto"/>
        <w:bottom w:val="none" w:sz="0" w:space="0" w:color="auto"/>
        <w:right w:val="none" w:sz="0" w:space="0" w:color="auto"/>
      </w:divBdr>
    </w:div>
    <w:div w:id="196742738">
      <w:bodyDiv w:val="1"/>
      <w:marLeft w:val="0"/>
      <w:marRight w:val="0"/>
      <w:marTop w:val="0"/>
      <w:marBottom w:val="0"/>
      <w:divBdr>
        <w:top w:val="none" w:sz="0" w:space="0" w:color="auto"/>
        <w:left w:val="none" w:sz="0" w:space="0" w:color="auto"/>
        <w:bottom w:val="none" w:sz="0" w:space="0" w:color="auto"/>
        <w:right w:val="none" w:sz="0" w:space="0" w:color="auto"/>
      </w:divBdr>
    </w:div>
    <w:div w:id="200870376">
      <w:bodyDiv w:val="1"/>
      <w:marLeft w:val="0"/>
      <w:marRight w:val="0"/>
      <w:marTop w:val="0"/>
      <w:marBottom w:val="0"/>
      <w:divBdr>
        <w:top w:val="none" w:sz="0" w:space="0" w:color="auto"/>
        <w:left w:val="none" w:sz="0" w:space="0" w:color="auto"/>
        <w:bottom w:val="none" w:sz="0" w:space="0" w:color="auto"/>
        <w:right w:val="none" w:sz="0" w:space="0" w:color="auto"/>
      </w:divBdr>
    </w:div>
    <w:div w:id="201019339">
      <w:bodyDiv w:val="1"/>
      <w:marLeft w:val="0"/>
      <w:marRight w:val="0"/>
      <w:marTop w:val="0"/>
      <w:marBottom w:val="0"/>
      <w:divBdr>
        <w:top w:val="none" w:sz="0" w:space="0" w:color="auto"/>
        <w:left w:val="none" w:sz="0" w:space="0" w:color="auto"/>
        <w:bottom w:val="none" w:sz="0" w:space="0" w:color="auto"/>
        <w:right w:val="none" w:sz="0" w:space="0" w:color="auto"/>
      </w:divBdr>
    </w:div>
    <w:div w:id="204106602">
      <w:bodyDiv w:val="1"/>
      <w:marLeft w:val="0"/>
      <w:marRight w:val="0"/>
      <w:marTop w:val="0"/>
      <w:marBottom w:val="0"/>
      <w:divBdr>
        <w:top w:val="none" w:sz="0" w:space="0" w:color="auto"/>
        <w:left w:val="none" w:sz="0" w:space="0" w:color="auto"/>
        <w:bottom w:val="none" w:sz="0" w:space="0" w:color="auto"/>
        <w:right w:val="none" w:sz="0" w:space="0" w:color="auto"/>
      </w:divBdr>
    </w:div>
    <w:div w:id="206375031">
      <w:bodyDiv w:val="1"/>
      <w:marLeft w:val="0"/>
      <w:marRight w:val="0"/>
      <w:marTop w:val="0"/>
      <w:marBottom w:val="0"/>
      <w:divBdr>
        <w:top w:val="none" w:sz="0" w:space="0" w:color="auto"/>
        <w:left w:val="none" w:sz="0" w:space="0" w:color="auto"/>
        <w:bottom w:val="none" w:sz="0" w:space="0" w:color="auto"/>
        <w:right w:val="none" w:sz="0" w:space="0" w:color="auto"/>
      </w:divBdr>
    </w:div>
    <w:div w:id="209077314">
      <w:bodyDiv w:val="1"/>
      <w:marLeft w:val="0"/>
      <w:marRight w:val="0"/>
      <w:marTop w:val="0"/>
      <w:marBottom w:val="0"/>
      <w:divBdr>
        <w:top w:val="none" w:sz="0" w:space="0" w:color="auto"/>
        <w:left w:val="none" w:sz="0" w:space="0" w:color="auto"/>
        <w:bottom w:val="none" w:sz="0" w:space="0" w:color="auto"/>
        <w:right w:val="none" w:sz="0" w:space="0" w:color="auto"/>
      </w:divBdr>
    </w:div>
    <w:div w:id="209809759">
      <w:bodyDiv w:val="1"/>
      <w:marLeft w:val="0"/>
      <w:marRight w:val="0"/>
      <w:marTop w:val="0"/>
      <w:marBottom w:val="0"/>
      <w:divBdr>
        <w:top w:val="none" w:sz="0" w:space="0" w:color="auto"/>
        <w:left w:val="none" w:sz="0" w:space="0" w:color="auto"/>
        <w:bottom w:val="none" w:sz="0" w:space="0" w:color="auto"/>
        <w:right w:val="none" w:sz="0" w:space="0" w:color="auto"/>
      </w:divBdr>
    </w:div>
    <w:div w:id="217401094">
      <w:bodyDiv w:val="1"/>
      <w:marLeft w:val="0"/>
      <w:marRight w:val="0"/>
      <w:marTop w:val="0"/>
      <w:marBottom w:val="0"/>
      <w:divBdr>
        <w:top w:val="none" w:sz="0" w:space="0" w:color="auto"/>
        <w:left w:val="none" w:sz="0" w:space="0" w:color="auto"/>
        <w:bottom w:val="none" w:sz="0" w:space="0" w:color="auto"/>
        <w:right w:val="none" w:sz="0" w:space="0" w:color="auto"/>
      </w:divBdr>
    </w:div>
    <w:div w:id="219442369">
      <w:bodyDiv w:val="1"/>
      <w:marLeft w:val="0"/>
      <w:marRight w:val="0"/>
      <w:marTop w:val="0"/>
      <w:marBottom w:val="0"/>
      <w:divBdr>
        <w:top w:val="none" w:sz="0" w:space="0" w:color="auto"/>
        <w:left w:val="none" w:sz="0" w:space="0" w:color="auto"/>
        <w:bottom w:val="none" w:sz="0" w:space="0" w:color="auto"/>
        <w:right w:val="none" w:sz="0" w:space="0" w:color="auto"/>
      </w:divBdr>
    </w:div>
    <w:div w:id="221714970">
      <w:bodyDiv w:val="1"/>
      <w:marLeft w:val="0"/>
      <w:marRight w:val="0"/>
      <w:marTop w:val="0"/>
      <w:marBottom w:val="0"/>
      <w:divBdr>
        <w:top w:val="none" w:sz="0" w:space="0" w:color="auto"/>
        <w:left w:val="none" w:sz="0" w:space="0" w:color="auto"/>
        <w:bottom w:val="none" w:sz="0" w:space="0" w:color="auto"/>
        <w:right w:val="none" w:sz="0" w:space="0" w:color="auto"/>
      </w:divBdr>
    </w:div>
    <w:div w:id="228417371">
      <w:bodyDiv w:val="1"/>
      <w:marLeft w:val="0"/>
      <w:marRight w:val="0"/>
      <w:marTop w:val="0"/>
      <w:marBottom w:val="0"/>
      <w:divBdr>
        <w:top w:val="none" w:sz="0" w:space="0" w:color="auto"/>
        <w:left w:val="none" w:sz="0" w:space="0" w:color="auto"/>
        <w:bottom w:val="none" w:sz="0" w:space="0" w:color="auto"/>
        <w:right w:val="none" w:sz="0" w:space="0" w:color="auto"/>
      </w:divBdr>
    </w:div>
    <w:div w:id="230503217">
      <w:bodyDiv w:val="1"/>
      <w:marLeft w:val="0"/>
      <w:marRight w:val="0"/>
      <w:marTop w:val="0"/>
      <w:marBottom w:val="0"/>
      <w:divBdr>
        <w:top w:val="none" w:sz="0" w:space="0" w:color="auto"/>
        <w:left w:val="none" w:sz="0" w:space="0" w:color="auto"/>
        <w:bottom w:val="none" w:sz="0" w:space="0" w:color="auto"/>
        <w:right w:val="none" w:sz="0" w:space="0" w:color="auto"/>
      </w:divBdr>
    </w:div>
    <w:div w:id="232087134">
      <w:bodyDiv w:val="1"/>
      <w:marLeft w:val="0"/>
      <w:marRight w:val="0"/>
      <w:marTop w:val="0"/>
      <w:marBottom w:val="0"/>
      <w:divBdr>
        <w:top w:val="none" w:sz="0" w:space="0" w:color="auto"/>
        <w:left w:val="none" w:sz="0" w:space="0" w:color="auto"/>
        <w:bottom w:val="none" w:sz="0" w:space="0" w:color="auto"/>
        <w:right w:val="none" w:sz="0" w:space="0" w:color="auto"/>
      </w:divBdr>
    </w:div>
    <w:div w:id="232814765">
      <w:bodyDiv w:val="1"/>
      <w:marLeft w:val="0"/>
      <w:marRight w:val="0"/>
      <w:marTop w:val="0"/>
      <w:marBottom w:val="0"/>
      <w:divBdr>
        <w:top w:val="none" w:sz="0" w:space="0" w:color="auto"/>
        <w:left w:val="none" w:sz="0" w:space="0" w:color="auto"/>
        <w:bottom w:val="none" w:sz="0" w:space="0" w:color="auto"/>
        <w:right w:val="none" w:sz="0" w:space="0" w:color="auto"/>
      </w:divBdr>
    </w:div>
    <w:div w:id="233053411">
      <w:bodyDiv w:val="1"/>
      <w:marLeft w:val="0"/>
      <w:marRight w:val="0"/>
      <w:marTop w:val="0"/>
      <w:marBottom w:val="0"/>
      <w:divBdr>
        <w:top w:val="none" w:sz="0" w:space="0" w:color="auto"/>
        <w:left w:val="none" w:sz="0" w:space="0" w:color="auto"/>
        <w:bottom w:val="none" w:sz="0" w:space="0" w:color="auto"/>
        <w:right w:val="none" w:sz="0" w:space="0" w:color="auto"/>
      </w:divBdr>
    </w:div>
    <w:div w:id="233054776">
      <w:bodyDiv w:val="1"/>
      <w:marLeft w:val="0"/>
      <w:marRight w:val="0"/>
      <w:marTop w:val="0"/>
      <w:marBottom w:val="0"/>
      <w:divBdr>
        <w:top w:val="none" w:sz="0" w:space="0" w:color="auto"/>
        <w:left w:val="none" w:sz="0" w:space="0" w:color="auto"/>
        <w:bottom w:val="none" w:sz="0" w:space="0" w:color="auto"/>
        <w:right w:val="none" w:sz="0" w:space="0" w:color="auto"/>
      </w:divBdr>
    </w:div>
    <w:div w:id="233854377">
      <w:bodyDiv w:val="1"/>
      <w:marLeft w:val="0"/>
      <w:marRight w:val="0"/>
      <w:marTop w:val="0"/>
      <w:marBottom w:val="0"/>
      <w:divBdr>
        <w:top w:val="none" w:sz="0" w:space="0" w:color="auto"/>
        <w:left w:val="none" w:sz="0" w:space="0" w:color="auto"/>
        <w:bottom w:val="none" w:sz="0" w:space="0" w:color="auto"/>
        <w:right w:val="none" w:sz="0" w:space="0" w:color="auto"/>
      </w:divBdr>
    </w:div>
    <w:div w:id="234900234">
      <w:bodyDiv w:val="1"/>
      <w:marLeft w:val="0"/>
      <w:marRight w:val="0"/>
      <w:marTop w:val="0"/>
      <w:marBottom w:val="0"/>
      <w:divBdr>
        <w:top w:val="none" w:sz="0" w:space="0" w:color="auto"/>
        <w:left w:val="none" w:sz="0" w:space="0" w:color="auto"/>
        <w:bottom w:val="none" w:sz="0" w:space="0" w:color="auto"/>
        <w:right w:val="none" w:sz="0" w:space="0" w:color="auto"/>
      </w:divBdr>
    </w:div>
    <w:div w:id="236208125">
      <w:bodyDiv w:val="1"/>
      <w:marLeft w:val="0"/>
      <w:marRight w:val="0"/>
      <w:marTop w:val="0"/>
      <w:marBottom w:val="0"/>
      <w:divBdr>
        <w:top w:val="none" w:sz="0" w:space="0" w:color="auto"/>
        <w:left w:val="none" w:sz="0" w:space="0" w:color="auto"/>
        <w:bottom w:val="none" w:sz="0" w:space="0" w:color="auto"/>
        <w:right w:val="none" w:sz="0" w:space="0" w:color="auto"/>
      </w:divBdr>
    </w:div>
    <w:div w:id="249044532">
      <w:bodyDiv w:val="1"/>
      <w:marLeft w:val="0"/>
      <w:marRight w:val="0"/>
      <w:marTop w:val="0"/>
      <w:marBottom w:val="0"/>
      <w:divBdr>
        <w:top w:val="none" w:sz="0" w:space="0" w:color="auto"/>
        <w:left w:val="none" w:sz="0" w:space="0" w:color="auto"/>
        <w:bottom w:val="none" w:sz="0" w:space="0" w:color="auto"/>
        <w:right w:val="none" w:sz="0" w:space="0" w:color="auto"/>
      </w:divBdr>
    </w:div>
    <w:div w:id="249854938">
      <w:bodyDiv w:val="1"/>
      <w:marLeft w:val="0"/>
      <w:marRight w:val="0"/>
      <w:marTop w:val="0"/>
      <w:marBottom w:val="0"/>
      <w:divBdr>
        <w:top w:val="none" w:sz="0" w:space="0" w:color="auto"/>
        <w:left w:val="none" w:sz="0" w:space="0" w:color="auto"/>
        <w:bottom w:val="none" w:sz="0" w:space="0" w:color="auto"/>
        <w:right w:val="none" w:sz="0" w:space="0" w:color="auto"/>
      </w:divBdr>
    </w:div>
    <w:div w:id="252782191">
      <w:bodyDiv w:val="1"/>
      <w:marLeft w:val="0"/>
      <w:marRight w:val="0"/>
      <w:marTop w:val="0"/>
      <w:marBottom w:val="0"/>
      <w:divBdr>
        <w:top w:val="none" w:sz="0" w:space="0" w:color="auto"/>
        <w:left w:val="none" w:sz="0" w:space="0" w:color="auto"/>
        <w:bottom w:val="none" w:sz="0" w:space="0" w:color="auto"/>
        <w:right w:val="none" w:sz="0" w:space="0" w:color="auto"/>
      </w:divBdr>
    </w:div>
    <w:div w:id="253440027">
      <w:bodyDiv w:val="1"/>
      <w:marLeft w:val="0"/>
      <w:marRight w:val="0"/>
      <w:marTop w:val="0"/>
      <w:marBottom w:val="0"/>
      <w:divBdr>
        <w:top w:val="none" w:sz="0" w:space="0" w:color="auto"/>
        <w:left w:val="none" w:sz="0" w:space="0" w:color="auto"/>
        <w:bottom w:val="none" w:sz="0" w:space="0" w:color="auto"/>
        <w:right w:val="none" w:sz="0" w:space="0" w:color="auto"/>
      </w:divBdr>
    </w:div>
    <w:div w:id="255942898">
      <w:bodyDiv w:val="1"/>
      <w:marLeft w:val="0"/>
      <w:marRight w:val="0"/>
      <w:marTop w:val="0"/>
      <w:marBottom w:val="0"/>
      <w:divBdr>
        <w:top w:val="none" w:sz="0" w:space="0" w:color="auto"/>
        <w:left w:val="none" w:sz="0" w:space="0" w:color="auto"/>
        <w:bottom w:val="none" w:sz="0" w:space="0" w:color="auto"/>
        <w:right w:val="none" w:sz="0" w:space="0" w:color="auto"/>
      </w:divBdr>
    </w:div>
    <w:div w:id="257755520">
      <w:bodyDiv w:val="1"/>
      <w:marLeft w:val="0"/>
      <w:marRight w:val="0"/>
      <w:marTop w:val="0"/>
      <w:marBottom w:val="0"/>
      <w:divBdr>
        <w:top w:val="none" w:sz="0" w:space="0" w:color="auto"/>
        <w:left w:val="none" w:sz="0" w:space="0" w:color="auto"/>
        <w:bottom w:val="none" w:sz="0" w:space="0" w:color="auto"/>
        <w:right w:val="none" w:sz="0" w:space="0" w:color="auto"/>
      </w:divBdr>
    </w:div>
    <w:div w:id="258418307">
      <w:bodyDiv w:val="1"/>
      <w:marLeft w:val="0"/>
      <w:marRight w:val="0"/>
      <w:marTop w:val="0"/>
      <w:marBottom w:val="0"/>
      <w:divBdr>
        <w:top w:val="none" w:sz="0" w:space="0" w:color="auto"/>
        <w:left w:val="none" w:sz="0" w:space="0" w:color="auto"/>
        <w:bottom w:val="none" w:sz="0" w:space="0" w:color="auto"/>
        <w:right w:val="none" w:sz="0" w:space="0" w:color="auto"/>
      </w:divBdr>
    </w:div>
    <w:div w:id="261649697">
      <w:bodyDiv w:val="1"/>
      <w:marLeft w:val="0"/>
      <w:marRight w:val="0"/>
      <w:marTop w:val="0"/>
      <w:marBottom w:val="0"/>
      <w:divBdr>
        <w:top w:val="none" w:sz="0" w:space="0" w:color="auto"/>
        <w:left w:val="none" w:sz="0" w:space="0" w:color="auto"/>
        <w:bottom w:val="none" w:sz="0" w:space="0" w:color="auto"/>
        <w:right w:val="none" w:sz="0" w:space="0" w:color="auto"/>
      </w:divBdr>
    </w:div>
    <w:div w:id="265770796">
      <w:bodyDiv w:val="1"/>
      <w:marLeft w:val="0"/>
      <w:marRight w:val="0"/>
      <w:marTop w:val="0"/>
      <w:marBottom w:val="0"/>
      <w:divBdr>
        <w:top w:val="none" w:sz="0" w:space="0" w:color="auto"/>
        <w:left w:val="none" w:sz="0" w:space="0" w:color="auto"/>
        <w:bottom w:val="none" w:sz="0" w:space="0" w:color="auto"/>
        <w:right w:val="none" w:sz="0" w:space="0" w:color="auto"/>
      </w:divBdr>
    </w:div>
    <w:div w:id="267197283">
      <w:bodyDiv w:val="1"/>
      <w:marLeft w:val="0"/>
      <w:marRight w:val="0"/>
      <w:marTop w:val="0"/>
      <w:marBottom w:val="0"/>
      <w:divBdr>
        <w:top w:val="none" w:sz="0" w:space="0" w:color="auto"/>
        <w:left w:val="none" w:sz="0" w:space="0" w:color="auto"/>
        <w:bottom w:val="none" w:sz="0" w:space="0" w:color="auto"/>
        <w:right w:val="none" w:sz="0" w:space="0" w:color="auto"/>
      </w:divBdr>
    </w:div>
    <w:div w:id="268591621">
      <w:bodyDiv w:val="1"/>
      <w:marLeft w:val="0"/>
      <w:marRight w:val="0"/>
      <w:marTop w:val="0"/>
      <w:marBottom w:val="0"/>
      <w:divBdr>
        <w:top w:val="none" w:sz="0" w:space="0" w:color="auto"/>
        <w:left w:val="none" w:sz="0" w:space="0" w:color="auto"/>
        <w:bottom w:val="none" w:sz="0" w:space="0" w:color="auto"/>
        <w:right w:val="none" w:sz="0" w:space="0" w:color="auto"/>
      </w:divBdr>
    </w:div>
    <w:div w:id="272636518">
      <w:bodyDiv w:val="1"/>
      <w:marLeft w:val="0"/>
      <w:marRight w:val="0"/>
      <w:marTop w:val="0"/>
      <w:marBottom w:val="0"/>
      <w:divBdr>
        <w:top w:val="none" w:sz="0" w:space="0" w:color="auto"/>
        <w:left w:val="none" w:sz="0" w:space="0" w:color="auto"/>
        <w:bottom w:val="none" w:sz="0" w:space="0" w:color="auto"/>
        <w:right w:val="none" w:sz="0" w:space="0" w:color="auto"/>
      </w:divBdr>
    </w:div>
    <w:div w:id="274677983">
      <w:bodyDiv w:val="1"/>
      <w:marLeft w:val="0"/>
      <w:marRight w:val="0"/>
      <w:marTop w:val="0"/>
      <w:marBottom w:val="0"/>
      <w:divBdr>
        <w:top w:val="none" w:sz="0" w:space="0" w:color="auto"/>
        <w:left w:val="none" w:sz="0" w:space="0" w:color="auto"/>
        <w:bottom w:val="none" w:sz="0" w:space="0" w:color="auto"/>
        <w:right w:val="none" w:sz="0" w:space="0" w:color="auto"/>
      </w:divBdr>
    </w:div>
    <w:div w:id="275064617">
      <w:bodyDiv w:val="1"/>
      <w:marLeft w:val="0"/>
      <w:marRight w:val="0"/>
      <w:marTop w:val="0"/>
      <w:marBottom w:val="0"/>
      <w:divBdr>
        <w:top w:val="none" w:sz="0" w:space="0" w:color="auto"/>
        <w:left w:val="none" w:sz="0" w:space="0" w:color="auto"/>
        <w:bottom w:val="none" w:sz="0" w:space="0" w:color="auto"/>
        <w:right w:val="none" w:sz="0" w:space="0" w:color="auto"/>
      </w:divBdr>
    </w:div>
    <w:div w:id="277374690">
      <w:bodyDiv w:val="1"/>
      <w:marLeft w:val="0"/>
      <w:marRight w:val="0"/>
      <w:marTop w:val="0"/>
      <w:marBottom w:val="0"/>
      <w:divBdr>
        <w:top w:val="none" w:sz="0" w:space="0" w:color="auto"/>
        <w:left w:val="none" w:sz="0" w:space="0" w:color="auto"/>
        <w:bottom w:val="none" w:sz="0" w:space="0" w:color="auto"/>
        <w:right w:val="none" w:sz="0" w:space="0" w:color="auto"/>
      </w:divBdr>
    </w:div>
    <w:div w:id="279145540">
      <w:bodyDiv w:val="1"/>
      <w:marLeft w:val="0"/>
      <w:marRight w:val="0"/>
      <w:marTop w:val="0"/>
      <w:marBottom w:val="0"/>
      <w:divBdr>
        <w:top w:val="none" w:sz="0" w:space="0" w:color="auto"/>
        <w:left w:val="none" w:sz="0" w:space="0" w:color="auto"/>
        <w:bottom w:val="none" w:sz="0" w:space="0" w:color="auto"/>
        <w:right w:val="none" w:sz="0" w:space="0" w:color="auto"/>
      </w:divBdr>
    </w:div>
    <w:div w:id="280037284">
      <w:bodyDiv w:val="1"/>
      <w:marLeft w:val="0"/>
      <w:marRight w:val="0"/>
      <w:marTop w:val="0"/>
      <w:marBottom w:val="0"/>
      <w:divBdr>
        <w:top w:val="none" w:sz="0" w:space="0" w:color="auto"/>
        <w:left w:val="none" w:sz="0" w:space="0" w:color="auto"/>
        <w:bottom w:val="none" w:sz="0" w:space="0" w:color="auto"/>
        <w:right w:val="none" w:sz="0" w:space="0" w:color="auto"/>
      </w:divBdr>
    </w:div>
    <w:div w:id="281617727">
      <w:bodyDiv w:val="1"/>
      <w:marLeft w:val="0"/>
      <w:marRight w:val="0"/>
      <w:marTop w:val="0"/>
      <w:marBottom w:val="0"/>
      <w:divBdr>
        <w:top w:val="none" w:sz="0" w:space="0" w:color="auto"/>
        <w:left w:val="none" w:sz="0" w:space="0" w:color="auto"/>
        <w:bottom w:val="none" w:sz="0" w:space="0" w:color="auto"/>
        <w:right w:val="none" w:sz="0" w:space="0" w:color="auto"/>
      </w:divBdr>
    </w:div>
    <w:div w:id="282923729">
      <w:bodyDiv w:val="1"/>
      <w:marLeft w:val="0"/>
      <w:marRight w:val="0"/>
      <w:marTop w:val="0"/>
      <w:marBottom w:val="0"/>
      <w:divBdr>
        <w:top w:val="none" w:sz="0" w:space="0" w:color="auto"/>
        <w:left w:val="none" w:sz="0" w:space="0" w:color="auto"/>
        <w:bottom w:val="none" w:sz="0" w:space="0" w:color="auto"/>
        <w:right w:val="none" w:sz="0" w:space="0" w:color="auto"/>
      </w:divBdr>
    </w:div>
    <w:div w:id="282929891">
      <w:bodyDiv w:val="1"/>
      <w:marLeft w:val="0"/>
      <w:marRight w:val="0"/>
      <w:marTop w:val="0"/>
      <w:marBottom w:val="0"/>
      <w:divBdr>
        <w:top w:val="none" w:sz="0" w:space="0" w:color="auto"/>
        <w:left w:val="none" w:sz="0" w:space="0" w:color="auto"/>
        <w:bottom w:val="none" w:sz="0" w:space="0" w:color="auto"/>
        <w:right w:val="none" w:sz="0" w:space="0" w:color="auto"/>
      </w:divBdr>
    </w:div>
    <w:div w:id="283344543">
      <w:bodyDiv w:val="1"/>
      <w:marLeft w:val="0"/>
      <w:marRight w:val="0"/>
      <w:marTop w:val="0"/>
      <w:marBottom w:val="0"/>
      <w:divBdr>
        <w:top w:val="none" w:sz="0" w:space="0" w:color="auto"/>
        <w:left w:val="none" w:sz="0" w:space="0" w:color="auto"/>
        <w:bottom w:val="none" w:sz="0" w:space="0" w:color="auto"/>
        <w:right w:val="none" w:sz="0" w:space="0" w:color="auto"/>
      </w:divBdr>
    </w:div>
    <w:div w:id="285425867">
      <w:bodyDiv w:val="1"/>
      <w:marLeft w:val="0"/>
      <w:marRight w:val="0"/>
      <w:marTop w:val="0"/>
      <w:marBottom w:val="0"/>
      <w:divBdr>
        <w:top w:val="none" w:sz="0" w:space="0" w:color="auto"/>
        <w:left w:val="none" w:sz="0" w:space="0" w:color="auto"/>
        <w:bottom w:val="none" w:sz="0" w:space="0" w:color="auto"/>
        <w:right w:val="none" w:sz="0" w:space="0" w:color="auto"/>
      </w:divBdr>
    </w:div>
    <w:div w:id="286741651">
      <w:bodyDiv w:val="1"/>
      <w:marLeft w:val="0"/>
      <w:marRight w:val="0"/>
      <w:marTop w:val="0"/>
      <w:marBottom w:val="0"/>
      <w:divBdr>
        <w:top w:val="none" w:sz="0" w:space="0" w:color="auto"/>
        <w:left w:val="none" w:sz="0" w:space="0" w:color="auto"/>
        <w:bottom w:val="none" w:sz="0" w:space="0" w:color="auto"/>
        <w:right w:val="none" w:sz="0" w:space="0" w:color="auto"/>
      </w:divBdr>
    </w:div>
    <w:div w:id="288707709">
      <w:bodyDiv w:val="1"/>
      <w:marLeft w:val="0"/>
      <w:marRight w:val="0"/>
      <w:marTop w:val="0"/>
      <w:marBottom w:val="0"/>
      <w:divBdr>
        <w:top w:val="none" w:sz="0" w:space="0" w:color="auto"/>
        <w:left w:val="none" w:sz="0" w:space="0" w:color="auto"/>
        <w:bottom w:val="none" w:sz="0" w:space="0" w:color="auto"/>
        <w:right w:val="none" w:sz="0" w:space="0" w:color="auto"/>
      </w:divBdr>
    </w:div>
    <w:div w:id="289089822">
      <w:bodyDiv w:val="1"/>
      <w:marLeft w:val="0"/>
      <w:marRight w:val="0"/>
      <w:marTop w:val="0"/>
      <w:marBottom w:val="0"/>
      <w:divBdr>
        <w:top w:val="none" w:sz="0" w:space="0" w:color="auto"/>
        <w:left w:val="none" w:sz="0" w:space="0" w:color="auto"/>
        <w:bottom w:val="none" w:sz="0" w:space="0" w:color="auto"/>
        <w:right w:val="none" w:sz="0" w:space="0" w:color="auto"/>
      </w:divBdr>
    </w:div>
    <w:div w:id="290134377">
      <w:bodyDiv w:val="1"/>
      <w:marLeft w:val="0"/>
      <w:marRight w:val="0"/>
      <w:marTop w:val="0"/>
      <w:marBottom w:val="0"/>
      <w:divBdr>
        <w:top w:val="none" w:sz="0" w:space="0" w:color="auto"/>
        <w:left w:val="none" w:sz="0" w:space="0" w:color="auto"/>
        <w:bottom w:val="none" w:sz="0" w:space="0" w:color="auto"/>
        <w:right w:val="none" w:sz="0" w:space="0" w:color="auto"/>
      </w:divBdr>
    </w:div>
    <w:div w:id="291399351">
      <w:bodyDiv w:val="1"/>
      <w:marLeft w:val="0"/>
      <w:marRight w:val="0"/>
      <w:marTop w:val="0"/>
      <w:marBottom w:val="0"/>
      <w:divBdr>
        <w:top w:val="none" w:sz="0" w:space="0" w:color="auto"/>
        <w:left w:val="none" w:sz="0" w:space="0" w:color="auto"/>
        <w:bottom w:val="none" w:sz="0" w:space="0" w:color="auto"/>
        <w:right w:val="none" w:sz="0" w:space="0" w:color="auto"/>
      </w:divBdr>
    </w:div>
    <w:div w:id="294524458">
      <w:bodyDiv w:val="1"/>
      <w:marLeft w:val="0"/>
      <w:marRight w:val="0"/>
      <w:marTop w:val="0"/>
      <w:marBottom w:val="0"/>
      <w:divBdr>
        <w:top w:val="none" w:sz="0" w:space="0" w:color="auto"/>
        <w:left w:val="none" w:sz="0" w:space="0" w:color="auto"/>
        <w:bottom w:val="none" w:sz="0" w:space="0" w:color="auto"/>
        <w:right w:val="none" w:sz="0" w:space="0" w:color="auto"/>
      </w:divBdr>
    </w:div>
    <w:div w:id="300690452">
      <w:bodyDiv w:val="1"/>
      <w:marLeft w:val="0"/>
      <w:marRight w:val="0"/>
      <w:marTop w:val="0"/>
      <w:marBottom w:val="0"/>
      <w:divBdr>
        <w:top w:val="none" w:sz="0" w:space="0" w:color="auto"/>
        <w:left w:val="none" w:sz="0" w:space="0" w:color="auto"/>
        <w:bottom w:val="none" w:sz="0" w:space="0" w:color="auto"/>
        <w:right w:val="none" w:sz="0" w:space="0" w:color="auto"/>
      </w:divBdr>
    </w:div>
    <w:div w:id="302465414">
      <w:bodyDiv w:val="1"/>
      <w:marLeft w:val="0"/>
      <w:marRight w:val="0"/>
      <w:marTop w:val="0"/>
      <w:marBottom w:val="0"/>
      <w:divBdr>
        <w:top w:val="none" w:sz="0" w:space="0" w:color="auto"/>
        <w:left w:val="none" w:sz="0" w:space="0" w:color="auto"/>
        <w:bottom w:val="none" w:sz="0" w:space="0" w:color="auto"/>
        <w:right w:val="none" w:sz="0" w:space="0" w:color="auto"/>
      </w:divBdr>
    </w:div>
    <w:div w:id="302739230">
      <w:bodyDiv w:val="1"/>
      <w:marLeft w:val="0"/>
      <w:marRight w:val="0"/>
      <w:marTop w:val="0"/>
      <w:marBottom w:val="0"/>
      <w:divBdr>
        <w:top w:val="none" w:sz="0" w:space="0" w:color="auto"/>
        <w:left w:val="none" w:sz="0" w:space="0" w:color="auto"/>
        <w:bottom w:val="none" w:sz="0" w:space="0" w:color="auto"/>
        <w:right w:val="none" w:sz="0" w:space="0" w:color="auto"/>
      </w:divBdr>
    </w:div>
    <w:div w:id="302849650">
      <w:bodyDiv w:val="1"/>
      <w:marLeft w:val="0"/>
      <w:marRight w:val="0"/>
      <w:marTop w:val="0"/>
      <w:marBottom w:val="0"/>
      <w:divBdr>
        <w:top w:val="none" w:sz="0" w:space="0" w:color="auto"/>
        <w:left w:val="none" w:sz="0" w:space="0" w:color="auto"/>
        <w:bottom w:val="none" w:sz="0" w:space="0" w:color="auto"/>
        <w:right w:val="none" w:sz="0" w:space="0" w:color="auto"/>
      </w:divBdr>
    </w:div>
    <w:div w:id="305818461">
      <w:bodyDiv w:val="1"/>
      <w:marLeft w:val="0"/>
      <w:marRight w:val="0"/>
      <w:marTop w:val="0"/>
      <w:marBottom w:val="0"/>
      <w:divBdr>
        <w:top w:val="none" w:sz="0" w:space="0" w:color="auto"/>
        <w:left w:val="none" w:sz="0" w:space="0" w:color="auto"/>
        <w:bottom w:val="none" w:sz="0" w:space="0" w:color="auto"/>
        <w:right w:val="none" w:sz="0" w:space="0" w:color="auto"/>
      </w:divBdr>
    </w:div>
    <w:div w:id="306713887">
      <w:bodyDiv w:val="1"/>
      <w:marLeft w:val="0"/>
      <w:marRight w:val="0"/>
      <w:marTop w:val="0"/>
      <w:marBottom w:val="0"/>
      <w:divBdr>
        <w:top w:val="none" w:sz="0" w:space="0" w:color="auto"/>
        <w:left w:val="none" w:sz="0" w:space="0" w:color="auto"/>
        <w:bottom w:val="none" w:sz="0" w:space="0" w:color="auto"/>
        <w:right w:val="none" w:sz="0" w:space="0" w:color="auto"/>
      </w:divBdr>
    </w:div>
    <w:div w:id="306934319">
      <w:bodyDiv w:val="1"/>
      <w:marLeft w:val="0"/>
      <w:marRight w:val="0"/>
      <w:marTop w:val="0"/>
      <w:marBottom w:val="0"/>
      <w:divBdr>
        <w:top w:val="none" w:sz="0" w:space="0" w:color="auto"/>
        <w:left w:val="none" w:sz="0" w:space="0" w:color="auto"/>
        <w:bottom w:val="none" w:sz="0" w:space="0" w:color="auto"/>
        <w:right w:val="none" w:sz="0" w:space="0" w:color="auto"/>
      </w:divBdr>
    </w:div>
    <w:div w:id="308826658">
      <w:bodyDiv w:val="1"/>
      <w:marLeft w:val="0"/>
      <w:marRight w:val="0"/>
      <w:marTop w:val="0"/>
      <w:marBottom w:val="0"/>
      <w:divBdr>
        <w:top w:val="none" w:sz="0" w:space="0" w:color="auto"/>
        <w:left w:val="none" w:sz="0" w:space="0" w:color="auto"/>
        <w:bottom w:val="none" w:sz="0" w:space="0" w:color="auto"/>
        <w:right w:val="none" w:sz="0" w:space="0" w:color="auto"/>
      </w:divBdr>
    </w:div>
    <w:div w:id="313919711">
      <w:bodyDiv w:val="1"/>
      <w:marLeft w:val="0"/>
      <w:marRight w:val="0"/>
      <w:marTop w:val="0"/>
      <w:marBottom w:val="0"/>
      <w:divBdr>
        <w:top w:val="none" w:sz="0" w:space="0" w:color="auto"/>
        <w:left w:val="none" w:sz="0" w:space="0" w:color="auto"/>
        <w:bottom w:val="none" w:sz="0" w:space="0" w:color="auto"/>
        <w:right w:val="none" w:sz="0" w:space="0" w:color="auto"/>
      </w:divBdr>
    </w:div>
    <w:div w:id="314722729">
      <w:bodyDiv w:val="1"/>
      <w:marLeft w:val="0"/>
      <w:marRight w:val="0"/>
      <w:marTop w:val="0"/>
      <w:marBottom w:val="0"/>
      <w:divBdr>
        <w:top w:val="none" w:sz="0" w:space="0" w:color="auto"/>
        <w:left w:val="none" w:sz="0" w:space="0" w:color="auto"/>
        <w:bottom w:val="none" w:sz="0" w:space="0" w:color="auto"/>
        <w:right w:val="none" w:sz="0" w:space="0" w:color="auto"/>
      </w:divBdr>
    </w:div>
    <w:div w:id="317347088">
      <w:bodyDiv w:val="1"/>
      <w:marLeft w:val="0"/>
      <w:marRight w:val="0"/>
      <w:marTop w:val="0"/>
      <w:marBottom w:val="0"/>
      <w:divBdr>
        <w:top w:val="none" w:sz="0" w:space="0" w:color="auto"/>
        <w:left w:val="none" w:sz="0" w:space="0" w:color="auto"/>
        <w:bottom w:val="none" w:sz="0" w:space="0" w:color="auto"/>
        <w:right w:val="none" w:sz="0" w:space="0" w:color="auto"/>
      </w:divBdr>
    </w:div>
    <w:div w:id="320890022">
      <w:bodyDiv w:val="1"/>
      <w:marLeft w:val="0"/>
      <w:marRight w:val="0"/>
      <w:marTop w:val="0"/>
      <w:marBottom w:val="0"/>
      <w:divBdr>
        <w:top w:val="none" w:sz="0" w:space="0" w:color="auto"/>
        <w:left w:val="none" w:sz="0" w:space="0" w:color="auto"/>
        <w:bottom w:val="none" w:sz="0" w:space="0" w:color="auto"/>
        <w:right w:val="none" w:sz="0" w:space="0" w:color="auto"/>
      </w:divBdr>
    </w:div>
    <w:div w:id="323316902">
      <w:bodyDiv w:val="1"/>
      <w:marLeft w:val="0"/>
      <w:marRight w:val="0"/>
      <w:marTop w:val="0"/>
      <w:marBottom w:val="0"/>
      <w:divBdr>
        <w:top w:val="none" w:sz="0" w:space="0" w:color="auto"/>
        <w:left w:val="none" w:sz="0" w:space="0" w:color="auto"/>
        <w:bottom w:val="none" w:sz="0" w:space="0" w:color="auto"/>
        <w:right w:val="none" w:sz="0" w:space="0" w:color="auto"/>
      </w:divBdr>
    </w:div>
    <w:div w:id="323516237">
      <w:bodyDiv w:val="1"/>
      <w:marLeft w:val="0"/>
      <w:marRight w:val="0"/>
      <w:marTop w:val="0"/>
      <w:marBottom w:val="0"/>
      <w:divBdr>
        <w:top w:val="none" w:sz="0" w:space="0" w:color="auto"/>
        <w:left w:val="none" w:sz="0" w:space="0" w:color="auto"/>
        <w:bottom w:val="none" w:sz="0" w:space="0" w:color="auto"/>
        <w:right w:val="none" w:sz="0" w:space="0" w:color="auto"/>
      </w:divBdr>
    </w:div>
    <w:div w:id="325061414">
      <w:bodyDiv w:val="1"/>
      <w:marLeft w:val="0"/>
      <w:marRight w:val="0"/>
      <w:marTop w:val="0"/>
      <w:marBottom w:val="0"/>
      <w:divBdr>
        <w:top w:val="none" w:sz="0" w:space="0" w:color="auto"/>
        <w:left w:val="none" w:sz="0" w:space="0" w:color="auto"/>
        <w:bottom w:val="none" w:sz="0" w:space="0" w:color="auto"/>
        <w:right w:val="none" w:sz="0" w:space="0" w:color="auto"/>
      </w:divBdr>
    </w:div>
    <w:div w:id="328095178">
      <w:bodyDiv w:val="1"/>
      <w:marLeft w:val="0"/>
      <w:marRight w:val="0"/>
      <w:marTop w:val="0"/>
      <w:marBottom w:val="0"/>
      <w:divBdr>
        <w:top w:val="none" w:sz="0" w:space="0" w:color="auto"/>
        <w:left w:val="none" w:sz="0" w:space="0" w:color="auto"/>
        <w:bottom w:val="none" w:sz="0" w:space="0" w:color="auto"/>
        <w:right w:val="none" w:sz="0" w:space="0" w:color="auto"/>
      </w:divBdr>
    </w:div>
    <w:div w:id="331031529">
      <w:bodyDiv w:val="1"/>
      <w:marLeft w:val="0"/>
      <w:marRight w:val="0"/>
      <w:marTop w:val="0"/>
      <w:marBottom w:val="0"/>
      <w:divBdr>
        <w:top w:val="none" w:sz="0" w:space="0" w:color="auto"/>
        <w:left w:val="none" w:sz="0" w:space="0" w:color="auto"/>
        <w:bottom w:val="none" w:sz="0" w:space="0" w:color="auto"/>
        <w:right w:val="none" w:sz="0" w:space="0" w:color="auto"/>
      </w:divBdr>
    </w:div>
    <w:div w:id="335154017">
      <w:bodyDiv w:val="1"/>
      <w:marLeft w:val="0"/>
      <w:marRight w:val="0"/>
      <w:marTop w:val="0"/>
      <w:marBottom w:val="0"/>
      <w:divBdr>
        <w:top w:val="none" w:sz="0" w:space="0" w:color="auto"/>
        <w:left w:val="none" w:sz="0" w:space="0" w:color="auto"/>
        <w:bottom w:val="none" w:sz="0" w:space="0" w:color="auto"/>
        <w:right w:val="none" w:sz="0" w:space="0" w:color="auto"/>
      </w:divBdr>
    </w:div>
    <w:div w:id="335302048">
      <w:bodyDiv w:val="1"/>
      <w:marLeft w:val="0"/>
      <w:marRight w:val="0"/>
      <w:marTop w:val="0"/>
      <w:marBottom w:val="0"/>
      <w:divBdr>
        <w:top w:val="none" w:sz="0" w:space="0" w:color="auto"/>
        <w:left w:val="none" w:sz="0" w:space="0" w:color="auto"/>
        <w:bottom w:val="none" w:sz="0" w:space="0" w:color="auto"/>
        <w:right w:val="none" w:sz="0" w:space="0" w:color="auto"/>
      </w:divBdr>
    </w:div>
    <w:div w:id="335308738">
      <w:bodyDiv w:val="1"/>
      <w:marLeft w:val="0"/>
      <w:marRight w:val="0"/>
      <w:marTop w:val="0"/>
      <w:marBottom w:val="0"/>
      <w:divBdr>
        <w:top w:val="none" w:sz="0" w:space="0" w:color="auto"/>
        <w:left w:val="none" w:sz="0" w:space="0" w:color="auto"/>
        <w:bottom w:val="none" w:sz="0" w:space="0" w:color="auto"/>
        <w:right w:val="none" w:sz="0" w:space="0" w:color="auto"/>
      </w:divBdr>
    </w:div>
    <w:div w:id="336617800">
      <w:bodyDiv w:val="1"/>
      <w:marLeft w:val="0"/>
      <w:marRight w:val="0"/>
      <w:marTop w:val="0"/>
      <w:marBottom w:val="0"/>
      <w:divBdr>
        <w:top w:val="none" w:sz="0" w:space="0" w:color="auto"/>
        <w:left w:val="none" w:sz="0" w:space="0" w:color="auto"/>
        <w:bottom w:val="none" w:sz="0" w:space="0" w:color="auto"/>
        <w:right w:val="none" w:sz="0" w:space="0" w:color="auto"/>
      </w:divBdr>
    </w:div>
    <w:div w:id="337000612">
      <w:bodyDiv w:val="1"/>
      <w:marLeft w:val="0"/>
      <w:marRight w:val="0"/>
      <w:marTop w:val="0"/>
      <w:marBottom w:val="0"/>
      <w:divBdr>
        <w:top w:val="none" w:sz="0" w:space="0" w:color="auto"/>
        <w:left w:val="none" w:sz="0" w:space="0" w:color="auto"/>
        <w:bottom w:val="none" w:sz="0" w:space="0" w:color="auto"/>
        <w:right w:val="none" w:sz="0" w:space="0" w:color="auto"/>
      </w:divBdr>
    </w:div>
    <w:div w:id="339553987">
      <w:bodyDiv w:val="1"/>
      <w:marLeft w:val="0"/>
      <w:marRight w:val="0"/>
      <w:marTop w:val="0"/>
      <w:marBottom w:val="0"/>
      <w:divBdr>
        <w:top w:val="none" w:sz="0" w:space="0" w:color="auto"/>
        <w:left w:val="none" w:sz="0" w:space="0" w:color="auto"/>
        <w:bottom w:val="none" w:sz="0" w:space="0" w:color="auto"/>
        <w:right w:val="none" w:sz="0" w:space="0" w:color="auto"/>
      </w:divBdr>
    </w:div>
    <w:div w:id="340397742">
      <w:bodyDiv w:val="1"/>
      <w:marLeft w:val="0"/>
      <w:marRight w:val="0"/>
      <w:marTop w:val="0"/>
      <w:marBottom w:val="0"/>
      <w:divBdr>
        <w:top w:val="none" w:sz="0" w:space="0" w:color="auto"/>
        <w:left w:val="none" w:sz="0" w:space="0" w:color="auto"/>
        <w:bottom w:val="none" w:sz="0" w:space="0" w:color="auto"/>
        <w:right w:val="none" w:sz="0" w:space="0" w:color="auto"/>
      </w:divBdr>
    </w:div>
    <w:div w:id="344017927">
      <w:bodyDiv w:val="1"/>
      <w:marLeft w:val="0"/>
      <w:marRight w:val="0"/>
      <w:marTop w:val="0"/>
      <w:marBottom w:val="0"/>
      <w:divBdr>
        <w:top w:val="none" w:sz="0" w:space="0" w:color="auto"/>
        <w:left w:val="none" w:sz="0" w:space="0" w:color="auto"/>
        <w:bottom w:val="none" w:sz="0" w:space="0" w:color="auto"/>
        <w:right w:val="none" w:sz="0" w:space="0" w:color="auto"/>
      </w:divBdr>
    </w:div>
    <w:div w:id="346489419">
      <w:bodyDiv w:val="1"/>
      <w:marLeft w:val="0"/>
      <w:marRight w:val="0"/>
      <w:marTop w:val="0"/>
      <w:marBottom w:val="0"/>
      <w:divBdr>
        <w:top w:val="none" w:sz="0" w:space="0" w:color="auto"/>
        <w:left w:val="none" w:sz="0" w:space="0" w:color="auto"/>
        <w:bottom w:val="none" w:sz="0" w:space="0" w:color="auto"/>
        <w:right w:val="none" w:sz="0" w:space="0" w:color="auto"/>
      </w:divBdr>
    </w:div>
    <w:div w:id="347871781">
      <w:bodyDiv w:val="1"/>
      <w:marLeft w:val="0"/>
      <w:marRight w:val="0"/>
      <w:marTop w:val="0"/>
      <w:marBottom w:val="0"/>
      <w:divBdr>
        <w:top w:val="none" w:sz="0" w:space="0" w:color="auto"/>
        <w:left w:val="none" w:sz="0" w:space="0" w:color="auto"/>
        <w:bottom w:val="none" w:sz="0" w:space="0" w:color="auto"/>
        <w:right w:val="none" w:sz="0" w:space="0" w:color="auto"/>
      </w:divBdr>
    </w:div>
    <w:div w:id="350180447">
      <w:bodyDiv w:val="1"/>
      <w:marLeft w:val="0"/>
      <w:marRight w:val="0"/>
      <w:marTop w:val="0"/>
      <w:marBottom w:val="0"/>
      <w:divBdr>
        <w:top w:val="none" w:sz="0" w:space="0" w:color="auto"/>
        <w:left w:val="none" w:sz="0" w:space="0" w:color="auto"/>
        <w:bottom w:val="none" w:sz="0" w:space="0" w:color="auto"/>
        <w:right w:val="none" w:sz="0" w:space="0" w:color="auto"/>
      </w:divBdr>
    </w:div>
    <w:div w:id="355926270">
      <w:bodyDiv w:val="1"/>
      <w:marLeft w:val="0"/>
      <w:marRight w:val="0"/>
      <w:marTop w:val="0"/>
      <w:marBottom w:val="0"/>
      <w:divBdr>
        <w:top w:val="none" w:sz="0" w:space="0" w:color="auto"/>
        <w:left w:val="none" w:sz="0" w:space="0" w:color="auto"/>
        <w:bottom w:val="none" w:sz="0" w:space="0" w:color="auto"/>
        <w:right w:val="none" w:sz="0" w:space="0" w:color="auto"/>
      </w:divBdr>
    </w:div>
    <w:div w:id="356321224">
      <w:bodyDiv w:val="1"/>
      <w:marLeft w:val="0"/>
      <w:marRight w:val="0"/>
      <w:marTop w:val="0"/>
      <w:marBottom w:val="0"/>
      <w:divBdr>
        <w:top w:val="none" w:sz="0" w:space="0" w:color="auto"/>
        <w:left w:val="none" w:sz="0" w:space="0" w:color="auto"/>
        <w:bottom w:val="none" w:sz="0" w:space="0" w:color="auto"/>
        <w:right w:val="none" w:sz="0" w:space="0" w:color="auto"/>
      </w:divBdr>
    </w:div>
    <w:div w:id="358049261">
      <w:bodyDiv w:val="1"/>
      <w:marLeft w:val="0"/>
      <w:marRight w:val="0"/>
      <w:marTop w:val="0"/>
      <w:marBottom w:val="0"/>
      <w:divBdr>
        <w:top w:val="none" w:sz="0" w:space="0" w:color="auto"/>
        <w:left w:val="none" w:sz="0" w:space="0" w:color="auto"/>
        <w:bottom w:val="none" w:sz="0" w:space="0" w:color="auto"/>
        <w:right w:val="none" w:sz="0" w:space="0" w:color="auto"/>
      </w:divBdr>
    </w:div>
    <w:div w:id="358773841">
      <w:bodyDiv w:val="1"/>
      <w:marLeft w:val="0"/>
      <w:marRight w:val="0"/>
      <w:marTop w:val="0"/>
      <w:marBottom w:val="0"/>
      <w:divBdr>
        <w:top w:val="none" w:sz="0" w:space="0" w:color="auto"/>
        <w:left w:val="none" w:sz="0" w:space="0" w:color="auto"/>
        <w:bottom w:val="none" w:sz="0" w:space="0" w:color="auto"/>
        <w:right w:val="none" w:sz="0" w:space="0" w:color="auto"/>
      </w:divBdr>
    </w:div>
    <w:div w:id="363405232">
      <w:bodyDiv w:val="1"/>
      <w:marLeft w:val="0"/>
      <w:marRight w:val="0"/>
      <w:marTop w:val="0"/>
      <w:marBottom w:val="0"/>
      <w:divBdr>
        <w:top w:val="none" w:sz="0" w:space="0" w:color="auto"/>
        <w:left w:val="none" w:sz="0" w:space="0" w:color="auto"/>
        <w:bottom w:val="none" w:sz="0" w:space="0" w:color="auto"/>
        <w:right w:val="none" w:sz="0" w:space="0" w:color="auto"/>
      </w:divBdr>
    </w:div>
    <w:div w:id="363598515">
      <w:bodyDiv w:val="1"/>
      <w:marLeft w:val="0"/>
      <w:marRight w:val="0"/>
      <w:marTop w:val="0"/>
      <w:marBottom w:val="0"/>
      <w:divBdr>
        <w:top w:val="none" w:sz="0" w:space="0" w:color="auto"/>
        <w:left w:val="none" w:sz="0" w:space="0" w:color="auto"/>
        <w:bottom w:val="none" w:sz="0" w:space="0" w:color="auto"/>
        <w:right w:val="none" w:sz="0" w:space="0" w:color="auto"/>
      </w:divBdr>
    </w:div>
    <w:div w:id="366028565">
      <w:bodyDiv w:val="1"/>
      <w:marLeft w:val="0"/>
      <w:marRight w:val="0"/>
      <w:marTop w:val="0"/>
      <w:marBottom w:val="0"/>
      <w:divBdr>
        <w:top w:val="none" w:sz="0" w:space="0" w:color="auto"/>
        <w:left w:val="none" w:sz="0" w:space="0" w:color="auto"/>
        <w:bottom w:val="none" w:sz="0" w:space="0" w:color="auto"/>
        <w:right w:val="none" w:sz="0" w:space="0" w:color="auto"/>
      </w:divBdr>
    </w:div>
    <w:div w:id="368384279">
      <w:bodyDiv w:val="1"/>
      <w:marLeft w:val="0"/>
      <w:marRight w:val="0"/>
      <w:marTop w:val="0"/>
      <w:marBottom w:val="0"/>
      <w:divBdr>
        <w:top w:val="none" w:sz="0" w:space="0" w:color="auto"/>
        <w:left w:val="none" w:sz="0" w:space="0" w:color="auto"/>
        <w:bottom w:val="none" w:sz="0" w:space="0" w:color="auto"/>
        <w:right w:val="none" w:sz="0" w:space="0" w:color="auto"/>
      </w:divBdr>
    </w:div>
    <w:div w:id="370424932">
      <w:bodyDiv w:val="1"/>
      <w:marLeft w:val="0"/>
      <w:marRight w:val="0"/>
      <w:marTop w:val="0"/>
      <w:marBottom w:val="0"/>
      <w:divBdr>
        <w:top w:val="none" w:sz="0" w:space="0" w:color="auto"/>
        <w:left w:val="none" w:sz="0" w:space="0" w:color="auto"/>
        <w:bottom w:val="none" w:sz="0" w:space="0" w:color="auto"/>
        <w:right w:val="none" w:sz="0" w:space="0" w:color="auto"/>
      </w:divBdr>
    </w:div>
    <w:div w:id="370569359">
      <w:bodyDiv w:val="1"/>
      <w:marLeft w:val="0"/>
      <w:marRight w:val="0"/>
      <w:marTop w:val="0"/>
      <w:marBottom w:val="0"/>
      <w:divBdr>
        <w:top w:val="none" w:sz="0" w:space="0" w:color="auto"/>
        <w:left w:val="none" w:sz="0" w:space="0" w:color="auto"/>
        <w:bottom w:val="none" w:sz="0" w:space="0" w:color="auto"/>
        <w:right w:val="none" w:sz="0" w:space="0" w:color="auto"/>
      </w:divBdr>
    </w:div>
    <w:div w:id="373387430">
      <w:bodyDiv w:val="1"/>
      <w:marLeft w:val="0"/>
      <w:marRight w:val="0"/>
      <w:marTop w:val="0"/>
      <w:marBottom w:val="0"/>
      <w:divBdr>
        <w:top w:val="none" w:sz="0" w:space="0" w:color="auto"/>
        <w:left w:val="none" w:sz="0" w:space="0" w:color="auto"/>
        <w:bottom w:val="none" w:sz="0" w:space="0" w:color="auto"/>
        <w:right w:val="none" w:sz="0" w:space="0" w:color="auto"/>
      </w:divBdr>
    </w:div>
    <w:div w:id="378825316">
      <w:bodyDiv w:val="1"/>
      <w:marLeft w:val="0"/>
      <w:marRight w:val="0"/>
      <w:marTop w:val="0"/>
      <w:marBottom w:val="0"/>
      <w:divBdr>
        <w:top w:val="none" w:sz="0" w:space="0" w:color="auto"/>
        <w:left w:val="none" w:sz="0" w:space="0" w:color="auto"/>
        <w:bottom w:val="none" w:sz="0" w:space="0" w:color="auto"/>
        <w:right w:val="none" w:sz="0" w:space="0" w:color="auto"/>
      </w:divBdr>
    </w:div>
    <w:div w:id="381514983">
      <w:bodyDiv w:val="1"/>
      <w:marLeft w:val="0"/>
      <w:marRight w:val="0"/>
      <w:marTop w:val="0"/>
      <w:marBottom w:val="0"/>
      <w:divBdr>
        <w:top w:val="none" w:sz="0" w:space="0" w:color="auto"/>
        <w:left w:val="none" w:sz="0" w:space="0" w:color="auto"/>
        <w:bottom w:val="none" w:sz="0" w:space="0" w:color="auto"/>
        <w:right w:val="none" w:sz="0" w:space="0" w:color="auto"/>
      </w:divBdr>
    </w:div>
    <w:div w:id="382993087">
      <w:bodyDiv w:val="1"/>
      <w:marLeft w:val="0"/>
      <w:marRight w:val="0"/>
      <w:marTop w:val="0"/>
      <w:marBottom w:val="0"/>
      <w:divBdr>
        <w:top w:val="none" w:sz="0" w:space="0" w:color="auto"/>
        <w:left w:val="none" w:sz="0" w:space="0" w:color="auto"/>
        <w:bottom w:val="none" w:sz="0" w:space="0" w:color="auto"/>
        <w:right w:val="none" w:sz="0" w:space="0" w:color="auto"/>
      </w:divBdr>
    </w:div>
    <w:div w:id="385564426">
      <w:bodyDiv w:val="1"/>
      <w:marLeft w:val="0"/>
      <w:marRight w:val="0"/>
      <w:marTop w:val="0"/>
      <w:marBottom w:val="0"/>
      <w:divBdr>
        <w:top w:val="none" w:sz="0" w:space="0" w:color="auto"/>
        <w:left w:val="none" w:sz="0" w:space="0" w:color="auto"/>
        <w:bottom w:val="none" w:sz="0" w:space="0" w:color="auto"/>
        <w:right w:val="none" w:sz="0" w:space="0" w:color="auto"/>
      </w:divBdr>
    </w:div>
    <w:div w:id="385878285">
      <w:bodyDiv w:val="1"/>
      <w:marLeft w:val="0"/>
      <w:marRight w:val="0"/>
      <w:marTop w:val="0"/>
      <w:marBottom w:val="0"/>
      <w:divBdr>
        <w:top w:val="none" w:sz="0" w:space="0" w:color="auto"/>
        <w:left w:val="none" w:sz="0" w:space="0" w:color="auto"/>
        <w:bottom w:val="none" w:sz="0" w:space="0" w:color="auto"/>
        <w:right w:val="none" w:sz="0" w:space="0" w:color="auto"/>
      </w:divBdr>
    </w:div>
    <w:div w:id="387458235">
      <w:bodyDiv w:val="1"/>
      <w:marLeft w:val="0"/>
      <w:marRight w:val="0"/>
      <w:marTop w:val="0"/>
      <w:marBottom w:val="0"/>
      <w:divBdr>
        <w:top w:val="none" w:sz="0" w:space="0" w:color="auto"/>
        <w:left w:val="none" w:sz="0" w:space="0" w:color="auto"/>
        <w:bottom w:val="none" w:sz="0" w:space="0" w:color="auto"/>
        <w:right w:val="none" w:sz="0" w:space="0" w:color="auto"/>
      </w:divBdr>
    </w:div>
    <w:div w:id="389035178">
      <w:bodyDiv w:val="1"/>
      <w:marLeft w:val="0"/>
      <w:marRight w:val="0"/>
      <w:marTop w:val="0"/>
      <w:marBottom w:val="0"/>
      <w:divBdr>
        <w:top w:val="none" w:sz="0" w:space="0" w:color="auto"/>
        <w:left w:val="none" w:sz="0" w:space="0" w:color="auto"/>
        <w:bottom w:val="none" w:sz="0" w:space="0" w:color="auto"/>
        <w:right w:val="none" w:sz="0" w:space="0" w:color="auto"/>
      </w:divBdr>
    </w:div>
    <w:div w:id="392041605">
      <w:bodyDiv w:val="1"/>
      <w:marLeft w:val="0"/>
      <w:marRight w:val="0"/>
      <w:marTop w:val="0"/>
      <w:marBottom w:val="0"/>
      <w:divBdr>
        <w:top w:val="none" w:sz="0" w:space="0" w:color="auto"/>
        <w:left w:val="none" w:sz="0" w:space="0" w:color="auto"/>
        <w:bottom w:val="none" w:sz="0" w:space="0" w:color="auto"/>
        <w:right w:val="none" w:sz="0" w:space="0" w:color="auto"/>
      </w:divBdr>
    </w:div>
    <w:div w:id="397436085">
      <w:bodyDiv w:val="1"/>
      <w:marLeft w:val="0"/>
      <w:marRight w:val="0"/>
      <w:marTop w:val="0"/>
      <w:marBottom w:val="0"/>
      <w:divBdr>
        <w:top w:val="none" w:sz="0" w:space="0" w:color="auto"/>
        <w:left w:val="none" w:sz="0" w:space="0" w:color="auto"/>
        <w:bottom w:val="none" w:sz="0" w:space="0" w:color="auto"/>
        <w:right w:val="none" w:sz="0" w:space="0" w:color="auto"/>
      </w:divBdr>
    </w:div>
    <w:div w:id="398598674">
      <w:bodyDiv w:val="1"/>
      <w:marLeft w:val="0"/>
      <w:marRight w:val="0"/>
      <w:marTop w:val="0"/>
      <w:marBottom w:val="0"/>
      <w:divBdr>
        <w:top w:val="none" w:sz="0" w:space="0" w:color="auto"/>
        <w:left w:val="none" w:sz="0" w:space="0" w:color="auto"/>
        <w:bottom w:val="none" w:sz="0" w:space="0" w:color="auto"/>
        <w:right w:val="none" w:sz="0" w:space="0" w:color="auto"/>
      </w:divBdr>
    </w:div>
    <w:div w:id="399837499">
      <w:bodyDiv w:val="1"/>
      <w:marLeft w:val="0"/>
      <w:marRight w:val="0"/>
      <w:marTop w:val="0"/>
      <w:marBottom w:val="0"/>
      <w:divBdr>
        <w:top w:val="none" w:sz="0" w:space="0" w:color="auto"/>
        <w:left w:val="none" w:sz="0" w:space="0" w:color="auto"/>
        <w:bottom w:val="none" w:sz="0" w:space="0" w:color="auto"/>
        <w:right w:val="none" w:sz="0" w:space="0" w:color="auto"/>
      </w:divBdr>
    </w:div>
    <w:div w:id="403533724">
      <w:bodyDiv w:val="1"/>
      <w:marLeft w:val="0"/>
      <w:marRight w:val="0"/>
      <w:marTop w:val="0"/>
      <w:marBottom w:val="0"/>
      <w:divBdr>
        <w:top w:val="none" w:sz="0" w:space="0" w:color="auto"/>
        <w:left w:val="none" w:sz="0" w:space="0" w:color="auto"/>
        <w:bottom w:val="none" w:sz="0" w:space="0" w:color="auto"/>
        <w:right w:val="none" w:sz="0" w:space="0" w:color="auto"/>
      </w:divBdr>
    </w:div>
    <w:div w:id="405884181">
      <w:bodyDiv w:val="1"/>
      <w:marLeft w:val="0"/>
      <w:marRight w:val="0"/>
      <w:marTop w:val="0"/>
      <w:marBottom w:val="0"/>
      <w:divBdr>
        <w:top w:val="none" w:sz="0" w:space="0" w:color="auto"/>
        <w:left w:val="none" w:sz="0" w:space="0" w:color="auto"/>
        <w:bottom w:val="none" w:sz="0" w:space="0" w:color="auto"/>
        <w:right w:val="none" w:sz="0" w:space="0" w:color="auto"/>
      </w:divBdr>
    </w:div>
    <w:div w:id="408500028">
      <w:bodyDiv w:val="1"/>
      <w:marLeft w:val="0"/>
      <w:marRight w:val="0"/>
      <w:marTop w:val="0"/>
      <w:marBottom w:val="0"/>
      <w:divBdr>
        <w:top w:val="none" w:sz="0" w:space="0" w:color="auto"/>
        <w:left w:val="none" w:sz="0" w:space="0" w:color="auto"/>
        <w:bottom w:val="none" w:sz="0" w:space="0" w:color="auto"/>
        <w:right w:val="none" w:sz="0" w:space="0" w:color="auto"/>
      </w:divBdr>
    </w:div>
    <w:div w:id="411202640">
      <w:bodyDiv w:val="1"/>
      <w:marLeft w:val="0"/>
      <w:marRight w:val="0"/>
      <w:marTop w:val="0"/>
      <w:marBottom w:val="0"/>
      <w:divBdr>
        <w:top w:val="none" w:sz="0" w:space="0" w:color="auto"/>
        <w:left w:val="none" w:sz="0" w:space="0" w:color="auto"/>
        <w:bottom w:val="none" w:sz="0" w:space="0" w:color="auto"/>
        <w:right w:val="none" w:sz="0" w:space="0" w:color="auto"/>
      </w:divBdr>
    </w:div>
    <w:div w:id="411514708">
      <w:bodyDiv w:val="1"/>
      <w:marLeft w:val="0"/>
      <w:marRight w:val="0"/>
      <w:marTop w:val="0"/>
      <w:marBottom w:val="0"/>
      <w:divBdr>
        <w:top w:val="none" w:sz="0" w:space="0" w:color="auto"/>
        <w:left w:val="none" w:sz="0" w:space="0" w:color="auto"/>
        <w:bottom w:val="none" w:sz="0" w:space="0" w:color="auto"/>
        <w:right w:val="none" w:sz="0" w:space="0" w:color="auto"/>
      </w:divBdr>
    </w:div>
    <w:div w:id="413891993">
      <w:bodyDiv w:val="1"/>
      <w:marLeft w:val="0"/>
      <w:marRight w:val="0"/>
      <w:marTop w:val="0"/>
      <w:marBottom w:val="0"/>
      <w:divBdr>
        <w:top w:val="none" w:sz="0" w:space="0" w:color="auto"/>
        <w:left w:val="none" w:sz="0" w:space="0" w:color="auto"/>
        <w:bottom w:val="none" w:sz="0" w:space="0" w:color="auto"/>
        <w:right w:val="none" w:sz="0" w:space="0" w:color="auto"/>
      </w:divBdr>
    </w:div>
    <w:div w:id="415830933">
      <w:bodyDiv w:val="1"/>
      <w:marLeft w:val="0"/>
      <w:marRight w:val="0"/>
      <w:marTop w:val="0"/>
      <w:marBottom w:val="0"/>
      <w:divBdr>
        <w:top w:val="none" w:sz="0" w:space="0" w:color="auto"/>
        <w:left w:val="none" w:sz="0" w:space="0" w:color="auto"/>
        <w:bottom w:val="none" w:sz="0" w:space="0" w:color="auto"/>
        <w:right w:val="none" w:sz="0" w:space="0" w:color="auto"/>
      </w:divBdr>
    </w:div>
    <w:div w:id="417945896">
      <w:bodyDiv w:val="1"/>
      <w:marLeft w:val="0"/>
      <w:marRight w:val="0"/>
      <w:marTop w:val="0"/>
      <w:marBottom w:val="0"/>
      <w:divBdr>
        <w:top w:val="none" w:sz="0" w:space="0" w:color="auto"/>
        <w:left w:val="none" w:sz="0" w:space="0" w:color="auto"/>
        <w:bottom w:val="none" w:sz="0" w:space="0" w:color="auto"/>
        <w:right w:val="none" w:sz="0" w:space="0" w:color="auto"/>
      </w:divBdr>
    </w:div>
    <w:div w:id="420298990">
      <w:bodyDiv w:val="1"/>
      <w:marLeft w:val="0"/>
      <w:marRight w:val="0"/>
      <w:marTop w:val="0"/>
      <w:marBottom w:val="0"/>
      <w:divBdr>
        <w:top w:val="none" w:sz="0" w:space="0" w:color="auto"/>
        <w:left w:val="none" w:sz="0" w:space="0" w:color="auto"/>
        <w:bottom w:val="none" w:sz="0" w:space="0" w:color="auto"/>
        <w:right w:val="none" w:sz="0" w:space="0" w:color="auto"/>
      </w:divBdr>
    </w:div>
    <w:div w:id="426467774">
      <w:bodyDiv w:val="1"/>
      <w:marLeft w:val="0"/>
      <w:marRight w:val="0"/>
      <w:marTop w:val="0"/>
      <w:marBottom w:val="0"/>
      <w:divBdr>
        <w:top w:val="none" w:sz="0" w:space="0" w:color="auto"/>
        <w:left w:val="none" w:sz="0" w:space="0" w:color="auto"/>
        <w:bottom w:val="none" w:sz="0" w:space="0" w:color="auto"/>
        <w:right w:val="none" w:sz="0" w:space="0" w:color="auto"/>
      </w:divBdr>
    </w:div>
    <w:div w:id="429357026">
      <w:bodyDiv w:val="1"/>
      <w:marLeft w:val="0"/>
      <w:marRight w:val="0"/>
      <w:marTop w:val="0"/>
      <w:marBottom w:val="0"/>
      <w:divBdr>
        <w:top w:val="none" w:sz="0" w:space="0" w:color="auto"/>
        <w:left w:val="none" w:sz="0" w:space="0" w:color="auto"/>
        <w:bottom w:val="none" w:sz="0" w:space="0" w:color="auto"/>
        <w:right w:val="none" w:sz="0" w:space="0" w:color="auto"/>
      </w:divBdr>
    </w:div>
    <w:div w:id="430203832">
      <w:bodyDiv w:val="1"/>
      <w:marLeft w:val="0"/>
      <w:marRight w:val="0"/>
      <w:marTop w:val="0"/>
      <w:marBottom w:val="0"/>
      <w:divBdr>
        <w:top w:val="none" w:sz="0" w:space="0" w:color="auto"/>
        <w:left w:val="none" w:sz="0" w:space="0" w:color="auto"/>
        <w:bottom w:val="none" w:sz="0" w:space="0" w:color="auto"/>
        <w:right w:val="none" w:sz="0" w:space="0" w:color="auto"/>
      </w:divBdr>
    </w:div>
    <w:div w:id="433672734">
      <w:bodyDiv w:val="1"/>
      <w:marLeft w:val="0"/>
      <w:marRight w:val="0"/>
      <w:marTop w:val="0"/>
      <w:marBottom w:val="0"/>
      <w:divBdr>
        <w:top w:val="none" w:sz="0" w:space="0" w:color="auto"/>
        <w:left w:val="none" w:sz="0" w:space="0" w:color="auto"/>
        <w:bottom w:val="none" w:sz="0" w:space="0" w:color="auto"/>
        <w:right w:val="none" w:sz="0" w:space="0" w:color="auto"/>
      </w:divBdr>
    </w:div>
    <w:div w:id="435751229">
      <w:bodyDiv w:val="1"/>
      <w:marLeft w:val="0"/>
      <w:marRight w:val="0"/>
      <w:marTop w:val="0"/>
      <w:marBottom w:val="0"/>
      <w:divBdr>
        <w:top w:val="none" w:sz="0" w:space="0" w:color="auto"/>
        <w:left w:val="none" w:sz="0" w:space="0" w:color="auto"/>
        <w:bottom w:val="none" w:sz="0" w:space="0" w:color="auto"/>
        <w:right w:val="none" w:sz="0" w:space="0" w:color="auto"/>
      </w:divBdr>
    </w:div>
    <w:div w:id="438528613">
      <w:bodyDiv w:val="1"/>
      <w:marLeft w:val="0"/>
      <w:marRight w:val="0"/>
      <w:marTop w:val="0"/>
      <w:marBottom w:val="0"/>
      <w:divBdr>
        <w:top w:val="none" w:sz="0" w:space="0" w:color="auto"/>
        <w:left w:val="none" w:sz="0" w:space="0" w:color="auto"/>
        <w:bottom w:val="none" w:sz="0" w:space="0" w:color="auto"/>
        <w:right w:val="none" w:sz="0" w:space="0" w:color="auto"/>
      </w:divBdr>
    </w:div>
    <w:div w:id="440301962">
      <w:bodyDiv w:val="1"/>
      <w:marLeft w:val="0"/>
      <w:marRight w:val="0"/>
      <w:marTop w:val="0"/>
      <w:marBottom w:val="0"/>
      <w:divBdr>
        <w:top w:val="none" w:sz="0" w:space="0" w:color="auto"/>
        <w:left w:val="none" w:sz="0" w:space="0" w:color="auto"/>
        <w:bottom w:val="none" w:sz="0" w:space="0" w:color="auto"/>
        <w:right w:val="none" w:sz="0" w:space="0" w:color="auto"/>
      </w:divBdr>
    </w:div>
    <w:div w:id="441151891">
      <w:bodyDiv w:val="1"/>
      <w:marLeft w:val="0"/>
      <w:marRight w:val="0"/>
      <w:marTop w:val="0"/>
      <w:marBottom w:val="0"/>
      <w:divBdr>
        <w:top w:val="none" w:sz="0" w:space="0" w:color="auto"/>
        <w:left w:val="none" w:sz="0" w:space="0" w:color="auto"/>
        <w:bottom w:val="none" w:sz="0" w:space="0" w:color="auto"/>
        <w:right w:val="none" w:sz="0" w:space="0" w:color="auto"/>
      </w:divBdr>
    </w:div>
    <w:div w:id="441538722">
      <w:bodyDiv w:val="1"/>
      <w:marLeft w:val="0"/>
      <w:marRight w:val="0"/>
      <w:marTop w:val="0"/>
      <w:marBottom w:val="0"/>
      <w:divBdr>
        <w:top w:val="none" w:sz="0" w:space="0" w:color="auto"/>
        <w:left w:val="none" w:sz="0" w:space="0" w:color="auto"/>
        <w:bottom w:val="none" w:sz="0" w:space="0" w:color="auto"/>
        <w:right w:val="none" w:sz="0" w:space="0" w:color="auto"/>
      </w:divBdr>
    </w:div>
    <w:div w:id="451172176">
      <w:bodyDiv w:val="1"/>
      <w:marLeft w:val="0"/>
      <w:marRight w:val="0"/>
      <w:marTop w:val="0"/>
      <w:marBottom w:val="0"/>
      <w:divBdr>
        <w:top w:val="none" w:sz="0" w:space="0" w:color="auto"/>
        <w:left w:val="none" w:sz="0" w:space="0" w:color="auto"/>
        <w:bottom w:val="none" w:sz="0" w:space="0" w:color="auto"/>
        <w:right w:val="none" w:sz="0" w:space="0" w:color="auto"/>
      </w:divBdr>
    </w:div>
    <w:div w:id="455756837">
      <w:bodyDiv w:val="1"/>
      <w:marLeft w:val="0"/>
      <w:marRight w:val="0"/>
      <w:marTop w:val="0"/>
      <w:marBottom w:val="0"/>
      <w:divBdr>
        <w:top w:val="none" w:sz="0" w:space="0" w:color="auto"/>
        <w:left w:val="none" w:sz="0" w:space="0" w:color="auto"/>
        <w:bottom w:val="none" w:sz="0" w:space="0" w:color="auto"/>
        <w:right w:val="none" w:sz="0" w:space="0" w:color="auto"/>
      </w:divBdr>
    </w:div>
    <w:div w:id="456609333">
      <w:bodyDiv w:val="1"/>
      <w:marLeft w:val="0"/>
      <w:marRight w:val="0"/>
      <w:marTop w:val="0"/>
      <w:marBottom w:val="0"/>
      <w:divBdr>
        <w:top w:val="none" w:sz="0" w:space="0" w:color="auto"/>
        <w:left w:val="none" w:sz="0" w:space="0" w:color="auto"/>
        <w:bottom w:val="none" w:sz="0" w:space="0" w:color="auto"/>
        <w:right w:val="none" w:sz="0" w:space="0" w:color="auto"/>
      </w:divBdr>
    </w:div>
    <w:div w:id="460029323">
      <w:bodyDiv w:val="1"/>
      <w:marLeft w:val="0"/>
      <w:marRight w:val="0"/>
      <w:marTop w:val="0"/>
      <w:marBottom w:val="0"/>
      <w:divBdr>
        <w:top w:val="none" w:sz="0" w:space="0" w:color="auto"/>
        <w:left w:val="none" w:sz="0" w:space="0" w:color="auto"/>
        <w:bottom w:val="none" w:sz="0" w:space="0" w:color="auto"/>
        <w:right w:val="none" w:sz="0" w:space="0" w:color="auto"/>
      </w:divBdr>
    </w:div>
    <w:div w:id="461190571">
      <w:bodyDiv w:val="1"/>
      <w:marLeft w:val="0"/>
      <w:marRight w:val="0"/>
      <w:marTop w:val="0"/>
      <w:marBottom w:val="0"/>
      <w:divBdr>
        <w:top w:val="none" w:sz="0" w:space="0" w:color="auto"/>
        <w:left w:val="none" w:sz="0" w:space="0" w:color="auto"/>
        <w:bottom w:val="none" w:sz="0" w:space="0" w:color="auto"/>
        <w:right w:val="none" w:sz="0" w:space="0" w:color="auto"/>
      </w:divBdr>
    </w:div>
    <w:div w:id="462122037">
      <w:bodyDiv w:val="1"/>
      <w:marLeft w:val="0"/>
      <w:marRight w:val="0"/>
      <w:marTop w:val="0"/>
      <w:marBottom w:val="0"/>
      <w:divBdr>
        <w:top w:val="none" w:sz="0" w:space="0" w:color="auto"/>
        <w:left w:val="none" w:sz="0" w:space="0" w:color="auto"/>
        <w:bottom w:val="none" w:sz="0" w:space="0" w:color="auto"/>
        <w:right w:val="none" w:sz="0" w:space="0" w:color="auto"/>
      </w:divBdr>
    </w:div>
    <w:div w:id="462356900">
      <w:bodyDiv w:val="1"/>
      <w:marLeft w:val="0"/>
      <w:marRight w:val="0"/>
      <w:marTop w:val="0"/>
      <w:marBottom w:val="0"/>
      <w:divBdr>
        <w:top w:val="none" w:sz="0" w:space="0" w:color="auto"/>
        <w:left w:val="none" w:sz="0" w:space="0" w:color="auto"/>
        <w:bottom w:val="none" w:sz="0" w:space="0" w:color="auto"/>
        <w:right w:val="none" w:sz="0" w:space="0" w:color="auto"/>
      </w:divBdr>
    </w:div>
    <w:div w:id="463621658">
      <w:bodyDiv w:val="1"/>
      <w:marLeft w:val="0"/>
      <w:marRight w:val="0"/>
      <w:marTop w:val="0"/>
      <w:marBottom w:val="0"/>
      <w:divBdr>
        <w:top w:val="none" w:sz="0" w:space="0" w:color="auto"/>
        <w:left w:val="none" w:sz="0" w:space="0" w:color="auto"/>
        <w:bottom w:val="none" w:sz="0" w:space="0" w:color="auto"/>
        <w:right w:val="none" w:sz="0" w:space="0" w:color="auto"/>
      </w:divBdr>
    </w:div>
    <w:div w:id="465976837">
      <w:bodyDiv w:val="1"/>
      <w:marLeft w:val="0"/>
      <w:marRight w:val="0"/>
      <w:marTop w:val="0"/>
      <w:marBottom w:val="0"/>
      <w:divBdr>
        <w:top w:val="none" w:sz="0" w:space="0" w:color="auto"/>
        <w:left w:val="none" w:sz="0" w:space="0" w:color="auto"/>
        <w:bottom w:val="none" w:sz="0" w:space="0" w:color="auto"/>
        <w:right w:val="none" w:sz="0" w:space="0" w:color="auto"/>
      </w:divBdr>
    </w:div>
    <w:div w:id="467819130">
      <w:bodyDiv w:val="1"/>
      <w:marLeft w:val="0"/>
      <w:marRight w:val="0"/>
      <w:marTop w:val="0"/>
      <w:marBottom w:val="0"/>
      <w:divBdr>
        <w:top w:val="none" w:sz="0" w:space="0" w:color="auto"/>
        <w:left w:val="none" w:sz="0" w:space="0" w:color="auto"/>
        <w:bottom w:val="none" w:sz="0" w:space="0" w:color="auto"/>
        <w:right w:val="none" w:sz="0" w:space="0" w:color="auto"/>
      </w:divBdr>
    </w:div>
    <w:div w:id="467819885">
      <w:bodyDiv w:val="1"/>
      <w:marLeft w:val="0"/>
      <w:marRight w:val="0"/>
      <w:marTop w:val="0"/>
      <w:marBottom w:val="0"/>
      <w:divBdr>
        <w:top w:val="none" w:sz="0" w:space="0" w:color="auto"/>
        <w:left w:val="none" w:sz="0" w:space="0" w:color="auto"/>
        <w:bottom w:val="none" w:sz="0" w:space="0" w:color="auto"/>
        <w:right w:val="none" w:sz="0" w:space="0" w:color="auto"/>
      </w:divBdr>
    </w:div>
    <w:div w:id="476073199">
      <w:bodyDiv w:val="1"/>
      <w:marLeft w:val="0"/>
      <w:marRight w:val="0"/>
      <w:marTop w:val="0"/>
      <w:marBottom w:val="0"/>
      <w:divBdr>
        <w:top w:val="none" w:sz="0" w:space="0" w:color="auto"/>
        <w:left w:val="none" w:sz="0" w:space="0" w:color="auto"/>
        <w:bottom w:val="none" w:sz="0" w:space="0" w:color="auto"/>
        <w:right w:val="none" w:sz="0" w:space="0" w:color="auto"/>
      </w:divBdr>
    </w:div>
    <w:div w:id="479346839">
      <w:bodyDiv w:val="1"/>
      <w:marLeft w:val="0"/>
      <w:marRight w:val="0"/>
      <w:marTop w:val="0"/>
      <w:marBottom w:val="0"/>
      <w:divBdr>
        <w:top w:val="none" w:sz="0" w:space="0" w:color="auto"/>
        <w:left w:val="none" w:sz="0" w:space="0" w:color="auto"/>
        <w:bottom w:val="none" w:sz="0" w:space="0" w:color="auto"/>
        <w:right w:val="none" w:sz="0" w:space="0" w:color="auto"/>
      </w:divBdr>
    </w:div>
    <w:div w:id="484123581">
      <w:bodyDiv w:val="1"/>
      <w:marLeft w:val="0"/>
      <w:marRight w:val="0"/>
      <w:marTop w:val="0"/>
      <w:marBottom w:val="0"/>
      <w:divBdr>
        <w:top w:val="none" w:sz="0" w:space="0" w:color="auto"/>
        <w:left w:val="none" w:sz="0" w:space="0" w:color="auto"/>
        <w:bottom w:val="none" w:sz="0" w:space="0" w:color="auto"/>
        <w:right w:val="none" w:sz="0" w:space="0" w:color="auto"/>
      </w:divBdr>
    </w:div>
    <w:div w:id="484593131">
      <w:bodyDiv w:val="1"/>
      <w:marLeft w:val="0"/>
      <w:marRight w:val="0"/>
      <w:marTop w:val="0"/>
      <w:marBottom w:val="0"/>
      <w:divBdr>
        <w:top w:val="none" w:sz="0" w:space="0" w:color="auto"/>
        <w:left w:val="none" w:sz="0" w:space="0" w:color="auto"/>
        <w:bottom w:val="none" w:sz="0" w:space="0" w:color="auto"/>
        <w:right w:val="none" w:sz="0" w:space="0" w:color="auto"/>
      </w:divBdr>
    </w:div>
    <w:div w:id="491411228">
      <w:bodyDiv w:val="1"/>
      <w:marLeft w:val="0"/>
      <w:marRight w:val="0"/>
      <w:marTop w:val="0"/>
      <w:marBottom w:val="0"/>
      <w:divBdr>
        <w:top w:val="none" w:sz="0" w:space="0" w:color="auto"/>
        <w:left w:val="none" w:sz="0" w:space="0" w:color="auto"/>
        <w:bottom w:val="none" w:sz="0" w:space="0" w:color="auto"/>
        <w:right w:val="none" w:sz="0" w:space="0" w:color="auto"/>
      </w:divBdr>
    </w:div>
    <w:div w:id="494029196">
      <w:bodyDiv w:val="1"/>
      <w:marLeft w:val="0"/>
      <w:marRight w:val="0"/>
      <w:marTop w:val="0"/>
      <w:marBottom w:val="0"/>
      <w:divBdr>
        <w:top w:val="none" w:sz="0" w:space="0" w:color="auto"/>
        <w:left w:val="none" w:sz="0" w:space="0" w:color="auto"/>
        <w:bottom w:val="none" w:sz="0" w:space="0" w:color="auto"/>
        <w:right w:val="none" w:sz="0" w:space="0" w:color="auto"/>
      </w:divBdr>
      <w:divsChild>
        <w:div w:id="471219839">
          <w:marLeft w:val="0"/>
          <w:marRight w:val="0"/>
          <w:marTop w:val="0"/>
          <w:marBottom w:val="0"/>
          <w:divBdr>
            <w:top w:val="none" w:sz="0" w:space="0" w:color="auto"/>
            <w:left w:val="none" w:sz="0" w:space="0" w:color="auto"/>
            <w:bottom w:val="none" w:sz="0" w:space="0" w:color="auto"/>
            <w:right w:val="none" w:sz="0" w:space="0" w:color="auto"/>
          </w:divBdr>
        </w:div>
      </w:divsChild>
    </w:div>
    <w:div w:id="494957093">
      <w:bodyDiv w:val="1"/>
      <w:marLeft w:val="0"/>
      <w:marRight w:val="0"/>
      <w:marTop w:val="0"/>
      <w:marBottom w:val="0"/>
      <w:divBdr>
        <w:top w:val="none" w:sz="0" w:space="0" w:color="auto"/>
        <w:left w:val="none" w:sz="0" w:space="0" w:color="auto"/>
        <w:bottom w:val="none" w:sz="0" w:space="0" w:color="auto"/>
        <w:right w:val="none" w:sz="0" w:space="0" w:color="auto"/>
      </w:divBdr>
    </w:div>
    <w:div w:id="499858172">
      <w:bodyDiv w:val="1"/>
      <w:marLeft w:val="0"/>
      <w:marRight w:val="0"/>
      <w:marTop w:val="0"/>
      <w:marBottom w:val="0"/>
      <w:divBdr>
        <w:top w:val="none" w:sz="0" w:space="0" w:color="auto"/>
        <w:left w:val="none" w:sz="0" w:space="0" w:color="auto"/>
        <w:bottom w:val="none" w:sz="0" w:space="0" w:color="auto"/>
        <w:right w:val="none" w:sz="0" w:space="0" w:color="auto"/>
      </w:divBdr>
    </w:div>
    <w:div w:id="501044768">
      <w:bodyDiv w:val="1"/>
      <w:marLeft w:val="0"/>
      <w:marRight w:val="0"/>
      <w:marTop w:val="0"/>
      <w:marBottom w:val="0"/>
      <w:divBdr>
        <w:top w:val="none" w:sz="0" w:space="0" w:color="auto"/>
        <w:left w:val="none" w:sz="0" w:space="0" w:color="auto"/>
        <w:bottom w:val="none" w:sz="0" w:space="0" w:color="auto"/>
        <w:right w:val="none" w:sz="0" w:space="0" w:color="auto"/>
      </w:divBdr>
    </w:div>
    <w:div w:id="505020921">
      <w:bodyDiv w:val="1"/>
      <w:marLeft w:val="0"/>
      <w:marRight w:val="0"/>
      <w:marTop w:val="0"/>
      <w:marBottom w:val="0"/>
      <w:divBdr>
        <w:top w:val="none" w:sz="0" w:space="0" w:color="auto"/>
        <w:left w:val="none" w:sz="0" w:space="0" w:color="auto"/>
        <w:bottom w:val="none" w:sz="0" w:space="0" w:color="auto"/>
        <w:right w:val="none" w:sz="0" w:space="0" w:color="auto"/>
      </w:divBdr>
    </w:div>
    <w:div w:id="506403682">
      <w:bodyDiv w:val="1"/>
      <w:marLeft w:val="0"/>
      <w:marRight w:val="0"/>
      <w:marTop w:val="0"/>
      <w:marBottom w:val="0"/>
      <w:divBdr>
        <w:top w:val="none" w:sz="0" w:space="0" w:color="auto"/>
        <w:left w:val="none" w:sz="0" w:space="0" w:color="auto"/>
        <w:bottom w:val="none" w:sz="0" w:space="0" w:color="auto"/>
        <w:right w:val="none" w:sz="0" w:space="0" w:color="auto"/>
      </w:divBdr>
    </w:div>
    <w:div w:id="507411038">
      <w:bodyDiv w:val="1"/>
      <w:marLeft w:val="0"/>
      <w:marRight w:val="0"/>
      <w:marTop w:val="0"/>
      <w:marBottom w:val="0"/>
      <w:divBdr>
        <w:top w:val="none" w:sz="0" w:space="0" w:color="auto"/>
        <w:left w:val="none" w:sz="0" w:space="0" w:color="auto"/>
        <w:bottom w:val="none" w:sz="0" w:space="0" w:color="auto"/>
        <w:right w:val="none" w:sz="0" w:space="0" w:color="auto"/>
      </w:divBdr>
    </w:div>
    <w:div w:id="507599202">
      <w:bodyDiv w:val="1"/>
      <w:marLeft w:val="0"/>
      <w:marRight w:val="0"/>
      <w:marTop w:val="0"/>
      <w:marBottom w:val="0"/>
      <w:divBdr>
        <w:top w:val="none" w:sz="0" w:space="0" w:color="auto"/>
        <w:left w:val="none" w:sz="0" w:space="0" w:color="auto"/>
        <w:bottom w:val="none" w:sz="0" w:space="0" w:color="auto"/>
        <w:right w:val="none" w:sz="0" w:space="0" w:color="auto"/>
      </w:divBdr>
    </w:div>
    <w:div w:id="507907615">
      <w:bodyDiv w:val="1"/>
      <w:marLeft w:val="0"/>
      <w:marRight w:val="0"/>
      <w:marTop w:val="0"/>
      <w:marBottom w:val="0"/>
      <w:divBdr>
        <w:top w:val="none" w:sz="0" w:space="0" w:color="auto"/>
        <w:left w:val="none" w:sz="0" w:space="0" w:color="auto"/>
        <w:bottom w:val="none" w:sz="0" w:space="0" w:color="auto"/>
        <w:right w:val="none" w:sz="0" w:space="0" w:color="auto"/>
      </w:divBdr>
    </w:div>
    <w:div w:id="508059796">
      <w:bodyDiv w:val="1"/>
      <w:marLeft w:val="0"/>
      <w:marRight w:val="0"/>
      <w:marTop w:val="0"/>
      <w:marBottom w:val="0"/>
      <w:divBdr>
        <w:top w:val="none" w:sz="0" w:space="0" w:color="auto"/>
        <w:left w:val="none" w:sz="0" w:space="0" w:color="auto"/>
        <w:bottom w:val="none" w:sz="0" w:space="0" w:color="auto"/>
        <w:right w:val="none" w:sz="0" w:space="0" w:color="auto"/>
      </w:divBdr>
    </w:div>
    <w:div w:id="509104278">
      <w:bodyDiv w:val="1"/>
      <w:marLeft w:val="0"/>
      <w:marRight w:val="0"/>
      <w:marTop w:val="0"/>
      <w:marBottom w:val="0"/>
      <w:divBdr>
        <w:top w:val="none" w:sz="0" w:space="0" w:color="auto"/>
        <w:left w:val="none" w:sz="0" w:space="0" w:color="auto"/>
        <w:bottom w:val="none" w:sz="0" w:space="0" w:color="auto"/>
        <w:right w:val="none" w:sz="0" w:space="0" w:color="auto"/>
      </w:divBdr>
    </w:div>
    <w:div w:id="512762143">
      <w:bodyDiv w:val="1"/>
      <w:marLeft w:val="0"/>
      <w:marRight w:val="0"/>
      <w:marTop w:val="0"/>
      <w:marBottom w:val="0"/>
      <w:divBdr>
        <w:top w:val="none" w:sz="0" w:space="0" w:color="auto"/>
        <w:left w:val="none" w:sz="0" w:space="0" w:color="auto"/>
        <w:bottom w:val="none" w:sz="0" w:space="0" w:color="auto"/>
        <w:right w:val="none" w:sz="0" w:space="0" w:color="auto"/>
      </w:divBdr>
    </w:div>
    <w:div w:id="514810774">
      <w:bodyDiv w:val="1"/>
      <w:marLeft w:val="0"/>
      <w:marRight w:val="0"/>
      <w:marTop w:val="0"/>
      <w:marBottom w:val="0"/>
      <w:divBdr>
        <w:top w:val="none" w:sz="0" w:space="0" w:color="auto"/>
        <w:left w:val="none" w:sz="0" w:space="0" w:color="auto"/>
        <w:bottom w:val="none" w:sz="0" w:space="0" w:color="auto"/>
        <w:right w:val="none" w:sz="0" w:space="0" w:color="auto"/>
      </w:divBdr>
    </w:div>
    <w:div w:id="520629841">
      <w:bodyDiv w:val="1"/>
      <w:marLeft w:val="0"/>
      <w:marRight w:val="0"/>
      <w:marTop w:val="0"/>
      <w:marBottom w:val="0"/>
      <w:divBdr>
        <w:top w:val="none" w:sz="0" w:space="0" w:color="auto"/>
        <w:left w:val="none" w:sz="0" w:space="0" w:color="auto"/>
        <w:bottom w:val="none" w:sz="0" w:space="0" w:color="auto"/>
        <w:right w:val="none" w:sz="0" w:space="0" w:color="auto"/>
      </w:divBdr>
    </w:div>
    <w:div w:id="523134838">
      <w:bodyDiv w:val="1"/>
      <w:marLeft w:val="0"/>
      <w:marRight w:val="0"/>
      <w:marTop w:val="0"/>
      <w:marBottom w:val="0"/>
      <w:divBdr>
        <w:top w:val="none" w:sz="0" w:space="0" w:color="auto"/>
        <w:left w:val="none" w:sz="0" w:space="0" w:color="auto"/>
        <w:bottom w:val="none" w:sz="0" w:space="0" w:color="auto"/>
        <w:right w:val="none" w:sz="0" w:space="0" w:color="auto"/>
      </w:divBdr>
    </w:div>
    <w:div w:id="530650190">
      <w:bodyDiv w:val="1"/>
      <w:marLeft w:val="0"/>
      <w:marRight w:val="0"/>
      <w:marTop w:val="0"/>
      <w:marBottom w:val="0"/>
      <w:divBdr>
        <w:top w:val="none" w:sz="0" w:space="0" w:color="auto"/>
        <w:left w:val="none" w:sz="0" w:space="0" w:color="auto"/>
        <w:bottom w:val="none" w:sz="0" w:space="0" w:color="auto"/>
        <w:right w:val="none" w:sz="0" w:space="0" w:color="auto"/>
      </w:divBdr>
      <w:divsChild>
        <w:div w:id="17380862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31961146">
      <w:bodyDiv w:val="1"/>
      <w:marLeft w:val="0"/>
      <w:marRight w:val="0"/>
      <w:marTop w:val="0"/>
      <w:marBottom w:val="0"/>
      <w:divBdr>
        <w:top w:val="none" w:sz="0" w:space="0" w:color="auto"/>
        <w:left w:val="none" w:sz="0" w:space="0" w:color="auto"/>
        <w:bottom w:val="none" w:sz="0" w:space="0" w:color="auto"/>
        <w:right w:val="none" w:sz="0" w:space="0" w:color="auto"/>
      </w:divBdr>
    </w:div>
    <w:div w:id="539708453">
      <w:bodyDiv w:val="1"/>
      <w:marLeft w:val="0"/>
      <w:marRight w:val="0"/>
      <w:marTop w:val="0"/>
      <w:marBottom w:val="0"/>
      <w:divBdr>
        <w:top w:val="none" w:sz="0" w:space="0" w:color="auto"/>
        <w:left w:val="none" w:sz="0" w:space="0" w:color="auto"/>
        <w:bottom w:val="none" w:sz="0" w:space="0" w:color="auto"/>
        <w:right w:val="none" w:sz="0" w:space="0" w:color="auto"/>
      </w:divBdr>
    </w:div>
    <w:div w:id="540441076">
      <w:bodyDiv w:val="1"/>
      <w:marLeft w:val="0"/>
      <w:marRight w:val="0"/>
      <w:marTop w:val="0"/>
      <w:marBottom w:val="0"/>
      <w:divBdr>
        <w:top w:val="none" w:sz="0" w:space="0" w:color="auto"/>
        <w:left w:val="none" w:sz="0" w:space="0" w:color="auto"/>
        <w:bottom w:val="none" w:sz="0" w:space="0" w:color="auto"/>
        <w:right w:val="none" w:sz="0" w:space="0" w:color="auto"/>
      </w:divBdr>
    </w:div>
    <w:div w:id="540900011">
      <w:bodyDiv w:val="1"/>
      <w:marLeft w:val="0"/>
      <w:marRight w:val="0"/>
      <w:marTop w:val="0"/>
      <w:marBottom w:val="0"/>
      <w:divBdr>
        <w:top w:val="none" w:sz="0" w:space="0" w:color="auto"/>
        <w:left w:val="none" w:sz="0" w:space="0" w:color="auto"/>
        <w:bottom w:val="none" w:sz="0" w:space="0" w:color="auto"/>
        <w:right w:val="none" w:sz="0" w:space="0" w:color="auto"/>
      </w:divBdr>
    </w:div>
    <w:div w:id="542206027">
      <w:bodyDiv w:val="1"/>
      <w:marLeft w:val="0"/>
      <w:marRight w:val="0"/>
      <w:marTop w:val="0"/>
      <w:marBottom w:val="0"/>
      <w:divBdr>
        <w:top w:val="none" w:sz="0" w:space="0" w:color="auto"/>
        <w:left w:val="none" w:sz="0" w:space="0" w:color="auto"/>
        <w:bottom w:val="none" w:sz="0" w:space="0" w:color="auto"/>
        <w:right w:val="none" w:sz="0" w:space="0" w:color="auto"/>
      </w:divBdr>
    </w:div>
    <w:div w:id="546340580">
      <w:bodyDiv w:val="1"/>
      <w:marLeft w:val="0"/>
      <w:marRight w:val="0"/>
      <w:marTop w:val="0"/>
      <w:marBottom w:val="0"/>
      <w:divBdr>
        <w:top w:val="none" w:sz="0" w:space="0" w:color="auto"/>
        <w:left w:val="none" w:sz="0" w:space="0" w:color="auto"/>
        <w:bottom w:val="none" w:sz="0" w:space="0" w:color="auto"/>
        <w:right w:val="none" w:sz="0" w:space="0" w:color="auto"/>
      </w:divBdr>
    </w:div>
    <w:div w:id="546837207">
      <w:bodyDiv w:val="1"/>
      <w:marLeft w:val="0"/>
      <w:marRight w:val="0"/>
      <w:marTop w:val="0"/>
      <w:marBottom w:val="0"/>
      <w:divBdr>
        <w:top w:val="none" w:sz="0" w:space="0" w:color="auto"/>
        <w:left w:val="none" w:sz="0" w:space="0" w:color="auto"/>
        <w:bottom w:val="none" w:sz="0" w:space="0" w:color="auto"/>
        <w:right w:val="none" w:sz="0" w:space="0" w:color="auto"/>
      </w:divBdr>
    </w:div>
    <w:div w:id="552889530">
      <w:bodyDiv w:val="1"/>
      <w:marLeft w:val="0"/>
      <w:marRight w:val="0"/>
      <w:marTop w:val="0"/>
      <w:marBottom w:val="0"/>
      <w:divBdr>
        <w:top w:val="none" w:sz="0" w:space="0" w:color="auto"/>
        <w:left w:val="none" w:sz="0" w:space="0" w:color="auto"/>
        <w:bottom w:val="none" w:sz="0" w:space="0" w:color="auto"/>
        <w:right w:val="none" w:sz="0" w:space="0" w:color="auto"/>
      </w:divBdr>
    </w:div>
    <w:div w:id="554397112">
      <w:bodyDiv w:val="1"/>
      <w:marLeft w:val="0"/>
      <w:marRight w:val="0"/>
      <w:marTop w:val="0"/>
      <w:marBottom w:val="0"/>
      <w:divBdr>
        <w:top w:val="none" w:sz="0" w:space="0" w:color="auto"/>
        <w:left w:val="none" w:sz="0" w:space="0" w:color="auto"/>
        <w:bottom w:val="none" w:sz="0" w:space="0" w:color="auto"/>
        <w:right w:val="none" w:sz="0" w:space="0" w:color="auto"/>
      </w:divBdr>
    </w:div>
    <w:div w:id="554586030">
      <w:bodyDiv w:val="1"/>
      <w:marLeft w:val="0"/>
      <w:marRight w:val="0"/>
      <w:marTop w:val="0"/>
      <w:marBottom w:val="0"/>
      <w:divBdr>
        <w:top w:val="none" w:sz="0" w:space="0" w:color="auto"/>
        <w:left w:val="none" w:sz="0" w:space="0" w:color="auto"/>
        <w:bottom w:val="none" w:sz="0" w:space="0" w:color="auto"/>
        <w:right w:val="none" w:sz="0" w:space="0" w:color="auto"/>
      </w:divBdr>
    </w:div>
    <w:div w:id="555435939">
      <w:bodyDiv w:val="1"/>
      <w:marLeft w:val="0"/>
      <w:marRight w:val="0"/>
      <w:marTop w:val="0"/>
      <w:marBottom w:val="0"/>
      <w:divBdr>
        <w:top w:val="none" w:sz="0" w:space="0" w:color="auto"/>
        <w:left w:val="none" w:sz="0" w:space="0" w:color="auto"/>
        <w:bottom w:val="none" w:sz="0" w:space="0" w:color="auto"/>
        <w:right w:val="none" w:sz="0" w:space="0" w:color="auto"/>
      </w:divBdr>
    </w:div>
    <w:div w:id="556479950">
      <w:bodyDiv w:val="1"/>
      <w:marLeft w:val="0"/>
      <w:marRight w:val="0"/>
      <w:marTop w:val="0"/>
      <w:marBottom w:val="0"/>
      <w:divBdr>
        <w:top w:val="none" w:sz="0" w:space="0" w:color="auto"/>
        <w:left w:val="none" w:sz="0" w:space="0" w:color="auto"/>
        <w:bottom w:val="none" w:sz="0" w:space="0" w:color="auto"/>
        <w:right w:val="none" w:sz="0" w:space="0" w:color="auto"/>
      </w:divBdr>
    </w:div>
    <w:div w:id="564874071">
      <w:bodyDiv w:val="1"/>
      <w:marLeft w:val="0"/>
      <w:marRight w:val="0"/>
      <w:marTop w:val="0"/>
      <w:marBottom w:val="0"/>
      <w:divBdr>
        <w:top w:val="none" w:sz="0" w:space="0" w:color="auto"/>
        <w:left w:val="none" w:sz="0" w:space="0" w:color="auto"/>
        <w:bottom w:val="none" w:sz="0" w:space="0" w:color="auto"/>
        <w:right w:val="none" w:sz="0" w:space="0" w:color="auto"/>
      </w:divBdr>
    </w:div>
    <w:div w:id="567229633">
      <w:bodyDiv w:val="1"/>
      <w:marLeft w:val="0"/>
      <w:marRight w:val="0"/>
      <w:marTop w:val="0"/>
      <w:marBottom w:val="0"/>
      <w:divBdr>
        <w:top w:val="none" w:sz="0" w:space="0" w:color="auto"/>
        <w:left w:val="none" w:sz="0" w:space="0" w:color="auto"/>
        <w:bottom w:val="none" w:sz="0" w:space="0" w:color="auto"/>
        <w:right w:val="none" w:sz="0" w:space="0" w:color="auto"/>
      </w:divBdr>
    </w:div>
    <w:div w:id="569115671">
      <w:bodyDiv w:val="1"/>
      <w:marLeft w:val="0"/>
      <w:marRight w:val="0"/>
      <w:marTop w:val="0"/>
      <w:marBottom w:val="0"/>
      <w:divBdr>
        <w:top w:val="none" w:sz="0" w:space="0" w:color="auto"/>
        <w:left w:val="none" w:sz="0" w:space="0" w:color="auto"/>
        <w:bottom w:val="none" w:sz="0" w:space="0" w:color="auto"/>
        <w:right w:val="none" w:sz="0" w:space="0" w:color="auto"/>
      </w:divBdr>
    </w:div>
    <w:div w:id="579870186">
      <w:bodyDiv w:val="1"/>
      <w:marLeft w:val="0"/>
      <w:marRight w:val="0"/>
      <w:marTop w:val="0"/>
      <w:marBottom w:val="0"/>
      <w:divBdr>
        <w:top w:val="none" w:sz="0" w:space="0" w:color="auto"/>
        <w:left w:val="none" w:sz="0" w:space="0" w:color="auto"/>
        <w:bottom w:val="none" w:sz="0" w:space="0" w:color="auto"/>
        <w:right w:val="none" w:sz="0" w:space="0" w:color="auto"/>
      </w:divBdr>
    </w:div>
    <w:div w:id="583145878">
      <w:bodyDiv w:val="1"/>
      <w:marLeft w:val="0"/>
      <w:marRight w:val="0"/>
      <w:marTop w:val="0"/>
      <w:marBottom w:val="0"/>
      <w:divBdr>
        <w:top w:val="none" w:sz="0" w:space="0" w:color="auto"/>
        <w:left w:val="none" w:sz="0" w:space="0" w:color="auto"/>
        <w:bottom w:val="none" w:sz="0" w:space="0" w:color="auto"/>
        <w:right w:val="none" w:sz="0" w:space="0" w:color="auto"/>
      </w:divBdr>
    </w:div>
    <w:div w:id="583497603">
      <w:bodyDiv w:val="1"/>
      <w:marLeft w:val="0"/>
      <w:marRight w:val="0"/>
      <w:marTop w:val="0"/>
      <w:marBottom w:val="0"/>
      <w:divBdr>
        <w:top w:val="none" w:sz="0" w:space="0" w:color="auto"/>
        <w:left w:val="none" w:sz="0" w:space="0" w:color="auto"/>
        <w:bottom w:val="none" w:sz="0" w:space="0" w:color="auto"/>
        <w:right w:val="none" w:sz="0" w:space="0" w:color="auto"/>
      </w:divBdr>
    </w:div>
    <w:div w:id="585727193">
      <w:bodyDiv w:val="1"/>
      <w:marLeft w:val="0"/>
      <w:marRight w:val="0"/>
      <w:marTop w:val="0"/>
      <w:marBottom w:val="0"/>
      <w:divBdr>
        <w:top w:val="none" w:sz="0" w:space="0" w:color="auto"/>
        <w:left w:val="none" w:sz="0" w:space="0" w:color="auto"/>
        <w:bottom w:val="none" w:sz="0" w:space="0" w:color="auto"/>
        <w:right w:val="none" w:sz="0" w:space="0" w:color="auto"/>
      </w:divBdr>
    </w:div>
    <w:div w:id="589578956">
      <w:bodyDiv w:val="1"/>
      <w:marLeft w:val="0"/>
      <w:marRight w:val="0"/>
      <w:marTop w:val="0"/>
      <w:marBottom w:val="0"/>
      <w:divBdr>
        <w:top w:val="none" w:sz="0" w:space="0" w:color="auto"/>
        <w:left w:val="none" w:sz="0" w:space="0" w:color="auto"/>
        <w:bottom w:val="none" w:sz="0" w:space="0" w:color="auto"/>
        <w:right w:val="none" w:sz="0" w:space="0" w:color="auto"/>
      </w:divBdr>
    </w:div>
    <w:div w:id="592207444">
      <w:bodyDiv w:val="1"/>
      <w:marLeft w:val="0"/>
      <w:marRight w:val="0"/>
      <w:marTop w:val="0"/>
      <w:marBottom w:val="0"/>
      <w:divBdr>
        <w:top w:val="none" w:sz="0" w:space="0" w:color="auto"/>
        <w:left w:val="none" w:sz="0" w:space="0" w:color="auto"/>
        <w:bottom w:val="none" w:sz="0" w:space="0" w:color="auto"/>
        <w:right w:val="none" w:sz="0" w:space="0" w:color="auto"/>
      </w:divBdr>
    </w:div>
    <w:div w:id="592208899">
      <w:bodyDiv w:val="1"/>
      <w:marLeft w:val="0"/>
      <w:marRight w:val="0"/>
      <w:marTop w:val="0"/>
      <w:marBottom w:val="0"/>
      <w:divBdr>
        <w:top w:val="none" w:sz="0" w:space="0" w:color="auto"/>
        <w:left w:val="none" w:sz="0" w:space="0" w:color="auto"/>
        <w:bottom w:val="none" w:sz="0" w:space="0" w:color="auto"/>
        <w:right w:val="none" w:sz="0" w:space="0" w:color="auto"/>
      </w:divBdr>
    </w:div>
    <w:div w:id="596984802">
      <w:bodyDiv w:val="1"/>
      <w:marLeft w:val="0"/>
      <w:marRight w:val="0"/>
      <w:marTop w:val="0"/>
      <w:marBottom w:val="0"/>
      <w:divBdr>
        <w:top w:val="none" w:sz="0" w:space="0" w:color="auto"/>
        <w:left w:val="none" w:sz="0" w:space="0" w:color="auto"/>
        <w:bottom w:val="none" w:sz="0" w:space="0" w:color="auto"/>
        <w:right w:val="none" w:sz="0" w:space="0" w:color="auto"/>
      </w:divBdr>
    </w:div>
    <w:div w:id="598637746">
      <w:bodyDiv w:val="1"/>
      <w:marLeft w:val="0"/>
      <w:marRight w:val="0"/>
      <w:marTop w:val="0"/>
      <w:marBottom w:val="0"/>
      <w:divBdr>
        <w:top w:val="none" w:sz="0" w:space="0" w:color="auto"/>
        <w:left w:val="none" w:sz="0" w:space="0" w:color="auto"/>
        <w:bottom w:val="none" w:sz="0" w:space="0" w:color="auto"/>
        <w:right w:val="none" w:sz="0" w:space="0" w:color="auto"/>
      </w:divBdr>
    </w:div>
    <w:div w:id="601692329">
      <w:bodyDiv w:val="1"/>
      <w:marLeft w:val="0"/>
      <w:marRight w:val="0"/>
      <w:marTop w:val="0"/>
      <w:marBottom w:val="0"/>
      <w:divBdr>
        <w:top w:val="none" w:sz="0" w:space="0" w:color="auto"/>
        <w:left w:val="none" w:sz="0" w:space="0" w:color="auto"/>
        <w:bottom w:val="none" w:sz="0" w:space="0" w:color="auto"/>
        <w:right w:val="none" w:sz="0" w:space="0" w:color="auto"/>
      </w:divBdr>
    </w:div>
    <w:div w:id="606035821">
      <w:bodyDiv w:val="1"/>
      <w:marLeft w:val="0"/>
      <w:marRight w:val="0"/>
      <w:marTop w:val="0"/>
      <w:marBottom w:val="0"/>
      <w:divBdr>
        <w:top w:val="none" w:sz="0" w:space="0" w:color="auto"/>
        <w:left w:val="none" w:sz="0" w:space="0" w:color="auto"/>
        <w:bottom w:val="none" w:sz="0" w:space="0" w:color="auto"/>
        <w:right w:val="none" w:sz="0" w:space="0" w:color="auto"/>
      </w:divBdr>
    </w:div>
    <w:div w:id="606543597">
      <w:bodyDiv w:val="1"/>
      <w:marLeft w:val="0"/>
      <w:marRight w:val="0"/>
      <w:marTop w:val="0"/>
      <w:marBottom w:val="0"/>
      <w:divBdr>
        <w:top w:val="none" w:sz="0" w:space="0" w:color="auto"/>
        <w:left w:val="none" w:sz="0" w:space="0" w:color="auto"/>
        <w:bottom w:val="none" w:sz="0" w:space="0" w:color="auto"/>
        <w:right w:val="none" w:sz="0" w:space="0" w:color="auto"/>
      </w:divBdr>
    </w:div>
    <w:div w:id="606543922">
      <w:bodyDiv w:val="1"/>
      <w:marLeft w:val="0"/>
      <w:marRight w:val="0"/>
      <w:marTop w:val="0"/>
      <w:marBottom w:val="0"/>
      <w:divBdr>
        <w:top w:val="none" w:sz="0" w:space="0" w:color="auto"/>
        <w:left w:val="none" w:sz="0" w:space="0" w:color="auto"/>
        <w:bottom w:val="none" w:sz="0" w:space="0" w:color="auto"/>
        <w:right w:val="none" w:sz="0" w:space="0" w:color="auto"/>
      </w:divBdr>
    </w:div>
    <w:div w:id="608396876">
      <w:bodyDiv w:val="1"/>
      <w:marLeft w:val="0"/>
      <w:marRight w:val="0"/>
      <w:marTop w:val="0"/>
      <w:marBottom w:val="0"/>
      <w:divBdr>
        <w:top w:val="none" w:sz="0" w:space="0" w:color="auto"/>
        <w:left w:val="none" w:sz="0" w:space="0" w:color="auto"/>
        <w:bottom w:val="none" w:sz="0" w:space="0" w:color="auto"/>
        <w:right w:val="none" w:sz="0" w:space="0" w:color="auto"/>
      </w:divBdr>
    </w:div>
    <w:div w:id="611061585">
      <w:bodyDiv w:val="1"/>
      <w:marLeft w:val="0"/>
      <w:marRight w:val="0"/>
      <w:marTop w:val="0"/>
      <w:marBottom w:val="0"/>
      <w:divBdr>
        <w:top w:val="none" w:sz="0" w:space="0" w:color="auto"/>
        <w:left w:val="none" w:sz="0" w:space="0" w:color="auto"/>
        <w:bottom w:val="none" w:sz="0" w:space="0" w:color="auto"/>
        <w:right w:val="none" w:sz="0" w:space="0" w:color="auto"/>
      </w:divBdr>
    </w:div>
    <w:div w:id="611673700">
      <w:bodyDiv w:val="1"/>
      <w:marLeft w:val="0"/>
      <w:marRight w:val="0"/>
      <w:marTop w:val="0"/>
      <w:marBottom w:val="0"/>
      <w:divBdr>
        <w:top w:val="none" w:sz="0" w:space="0" w:color="auto"/>
        <w:left w:val="none" w:sz="0" w:space="0" w:color="auto"/>
        <w:bottom w:val="none" w:sz="0" w:space="0" w:color="auto"/>
        <w:right w:val="none" w:sz="0" w:space="0" w:color="auto"/>
      </w:divBdr>
    </w:div>
    <w:div w:id="613944699">
      <w:bodyDiv w:val="1"/>
      <w:marLeft w:val="0"/>
      <w:marRight w:val="0"/>
      <w:marTop w:val="0"/>
      <w:marBottom w:val="0"/>
      <w:divBdr>
        <w:top w:val="none" w:sz="0" w:space="0" w:color="auto"/>
        <w:left w:val="none" w:sz="0" w:space="0" w:color="auto"/>
        <w:bottom w:val="none" w:sz="0" w:space="0" w:color="auto"/>
        <w:right w:val="none" w:sz="0" w:space="0" w:color="auto"/>
      </w:divBdr>
    </w:div>
    <w:div w:id="616253568">
      <w:bodyDiv w:val="1"/>
      <w:marLeft w:val="0"/>
      <w:marRight w:val="0"/>
      <w:marTop w:val="0"/>
      <w:marBottom w:val="0"/>
      <w:divBdr>
        <w:top w:val="none" w:sz="0" w:space="0" w:color="auto"/>
        <w:left w:val="none" w:sz="0" w:space="0" w:color="auto"/>
        <w:bottom w:val="none" w:sz="0" w:space="0" w:color="auto"/>
        <w:right w:val="none" w:sz="0" w:space="0" w:color="auto"/>
      </w:divBdr>
    </w:div>
    <w:div w:id="616906956">
      <w:bodyDiv w:val="1"/>
      <w:marLeft w:val="0"/>
      <w:marRight w:val="0"/>
      <w:marTop w:val="0"/>
      <w:marBottom w:val="0"/>
      <w:divBdr>
        <w:top w:val="none" w:sz="0" w:space="0" w:color="auto"/>
        <w:left w:val="none" w:sz="0" w:space="0" w:color="auto"/>
        <w:bottom w:val="none" w:sz="0" w:space="0" w:color="auto"/>
        <w:right w:val="none" w:sz="0" w:space="0" w:color="auto"/>
      </w:divBdr>
    </w:div>
    <w:div w:id="617298576">
      <w:bodyDiv w:val="1"/>
      <w:marLeft w:val="0"/>
      <w:marRight w:val="0"/>
      <w:marTop w:val="0"/>
      <w:marBottom w:val="0"/>
      <w:divBdr>
        <w:top w:val="none" w:sz="0" w:space="0" w:color="auto"/>
        <w:left w:val="none" w:sz="0" w:space="0" w:color="auto"/>
        <w:bottom w:val="none" w:sz="0" w:space="0" w:color="auto"/>
        <w:right w:val="none" w:sz="0" w:space="0" w:color="auto"/>
      </w:divBdr>
    </w:div>
    <w:div w:id="629626102">
      <w:bodyDiv w:val="1"/>
      <w:marLeft w:val="0"/>
      <w:marRight w:val="0"/>
      <w:marTop w:val="0"/>
      <w:marBottom w:val="0"/>
      <w:divBdr>
        <w:top w:val="none" w:sz="0" w:space="0" w:color="auto"/>
        <w:left w:val="none" w:sz="0" w:space="0" w:color="auto"/>
        <w:bottom w:val="none" w:sz="0" w:space="0" w:color="auto"/>
        <w:right w:val="none" w:sz="0" w:space="0" w:color="auto"/>
      </w:divBdr>
    </w:div>
    <w:div w:id="634599187">
      <w:bodyDiv w:val="1"/>
      <w:marLeft w:val="0"/>
      <w:marRight w:val="0"/>
      <w:marTop w:val="0"/>
      <w:marBottom w:val="0"/>
      <w:divBdr>
        <w:top w:val="none" w:sz="0" w:space="0" w:color="auto"/>
        <w:left w:val="none" w:sz="0" w:space="0" w:color="auto"/>
        <w:bottom w:val="none" w:sz="0" w:space="0" w:color="auto"/>
        <w:right w:val="none" w:sz="0" w:space="0" w:color="auto"/>
      </w:divBdr>
    </w:div>
    <w:div w:id="640186686">
      <w:bodyDiv w:val="1"/>
      <w:marLeft w:val="0"/>
      <w:marRight w:val="0"/>
      <w:marTop w:val="0"/>
      <w:marBottom w:val="0"/>
      <w:divBdr>
        <w:top w:val="none" w:sz="0" w:space="0" w:color="auto"/>
        <w:left w:val="none" w:sz="0" w:space="0" w:color="auto"/>
        <w:bottom w:val="none" w:sz="0" w:space="0" w:color="auto"/>
        <w:right w:val="none" w:sz="0" w:space="0" w:color="auto"/>
      </w:divBdr>
    </w:div>
    <w:div w:id="644547616">
      <w:bodyDiv w:val="1"/>
      <w:marLeft w:val="0"/>
      <w:marRight w:val="0"/>
      <w:marTop w:val="0"/>
      <w:marBottom w:val="0"/>
      <w:divBdr>
        <w:top w:val="none" w:sz="0" w:space="0" w:color="auto"/>
        <w:left w:val="none" w:sz="0" w:space="0" w:color="auto"/>
        <w:bottom w:val="none" w:sz="0" w:space="0" w:color="auto"/>
        <w:right w:val="none" w:sz="0" w:space="0" w:color="auto"/>
      </w:divBdr>
    </w:div>
    <w:div w:id="646402888">
      <w:bodyDiv w:val="1"/>
      <w:marLeft w:val="0"/>
      <w:marRight w:val="0"/>
      <w:marTop w:val="0"/>
      <w:marBottom w:val="0"/>
      <w:divBdr>
        <w:top w:val="none" w:sz="0" w:space="0" w:color="auto"/>
        <w:left w:val="none" w:sz="0" w:space="0" w:color="auto"/>
        <w:bottom w:val="none" w:sz="0" w:space="0" w:color="auto"/>
        <w:right w:val="none" w:sz="0" w:space="0" w:color="auto"/>
      </w:divBdr>
    </w:div>
    <w:div w:id="646936222">
      <w:bodyDiv w:val="1"/>
      <w:marLeft w:val="0"/>
      <w:marRight w:val="0"/>
      <w:marTop w:val="0"/>
      <w:marBottom w:val="0"/>
      <w:divBdr>
        <w:top w:val="none" w:sz="0" w:space="0" w:color="auto"/>
        <w:left w:val="none" w:sz="0" w:space="0" w:color="auto"/>
        <w:bottom w:val="none" w:sz="0" w:space="0" w:color="auto"/>
        <w:right w:val="none" w:sz="0" w:space="0" w:color="auto"/>
      </w:divBdr>
    </w:div>
    <w:div w:id="655232145">
      <w:bodyDiv w:val="1"/>
      <w:marLeft w:val="0"/>
      <w:marRight w:val="0"/>
      <w:marTop w:val="0"/>
      <w:marBottom w:val="0"/>
      <w:divBdr>
        <w:top w:val="none" w:sz="0" w:space="0" w:color="auto"/>
        <w:left w:val="none" w:sz="0" w:space="0" w:color="auto"/>
        <w:bottom w:val="none" w:sz="0" w:space="0" w:color="auto"/>
        <w:right w:val="none" w:sz="0" w:space="0" w:color="auto"/>
      </w:divBdr>
    </w:div>
    <w:div w:id="658919758">
      <w:bodyDiv w:val="1"/>
      <w:marLeft w:val="0"/>
      <w:marRight w:val="0"/>
      <w:marTop w:val="0"/>
      <w:marBottom w:val="0"/>
      <w:divBdr>
        <w:top w:val="none" w:sz="0" w:space="0" w:color="auto"/>
        <w:left w:val="none" w:sz="0" w:space="0" w:color="auto"/>
        <w:bottom w:val="none" w:sz="0" w:space="0" w:color="auto"/>
        <w:right w:val="none" w:sz="0" w:space="0" w:color="auto"/>
      </w:divBdr>
    </w:div>
    <w:div w:id="661157737">
      <w:bodyDiv w:val="1"/>
      <w:marLeft w:val="0"/>
      <w:marRight w:val="0"/>
      <w:marTop w:val="0"/>
      <w:marBottom w:val="0"/>
      <w:divBdr>
        <w:top w:val="none" w:sz="0" w:space="0" w:color="auto"/>
        <w:left w:val="none" w:sz="0" w:space="0" w:color="auto"/>
        <w:bottom w:val="none" w:sz="0" w:space="0" w:color="auto"/>
        <w:right w:val="none" w:sz="0" w:space="0" w:color="auto"/>
      </w:divBdr>
    </w:div>
    <w:div w:id="661472838">
      <w:bodyDiv w:val="1"/>
      <w:marLeft w:val="0"/>
      <w:marRight w:val="0"/>
      <w:marTop w:val="0"/>
      <w:marBottom w:val="0"/>
      <w:divBdr>
        <w:top w:val="none" w:sz="0" w:space="0" w:color="auto"/>
        <w:left w:val="none" w:sz="0" w:space="0" w:color="auto"/>
        <w:bottom w:val="none" w:sz="0" w:space="0" w:color="auto"/>
        <w:right w:val="none" w:sz="0" w:space="0" w:color="auto"/>
      </w:divBdr>
    </w:div>
    <w:div w:id="664288666">
      <w:bodyDiv w:val="1"/>
      <w:marLeft w:val="0"/>
      <w:marRight w:val="0"/>
      <w:marTop w:val="0"/>
      <w:marBottom w:val="0"/>
      <w:divBdr>
        <w:top w:val="none" w:sz="0" w:space="0" w:color="auto"/>
        <w:left w:val="none" w:sz="0" w:space="0" w:color="auto"/>
        <w:bottom w:val="none" w:sz="0" w:space="0" w:color="auto"/>
        <w:right w:val="none" w:sz="0" w:space="0" w:color="auto"/>
      </w:divBdr>
    </w:div>
    <w:div w:id="664748491">
      <w:bodyDiv w:val="1"/>
      <w:marLeft w:val="0"/>
      <w:marRight w:val="0"/>
      <w:marTop w:val="0"/>
      <w:marBottom w:val="0"/>
      <w:divBdr>
        <w:top w:val="none" w:sz="0" w:space="0" w:color="auto"/>
        <w:left w:val="none" w:sz="0" w:space="0" w:color="auto"/>
        <w:bottom w:val="none" w:sz="0" w:space="0" w:color="auto"/>
        <w:right w:val="none" w:sz="0" w:space="0" w:color="auto"/>
      </w:divBdr>
    </w:div>
    <w:div w:id="665590277">
      <w:bodyDiv w:val="1"/>
      <w:marLeft w:val="0"/>
      <w:marRight w:val="0"/>
      <w:marTop w:val="0"/>
      <w:marBottom w:val="0"/>
      <w:divBdr>
        <w:top w:val="none" w:sz="0" w:space="0" w:color="auto"/>
        <w:left w:val="none" w:sz="0" w:space="0" w:color="auto"/>
        <w:bottom w:val="none" w:sz="0" w:space="0" w:color="auto"/>
        <w:right w:val="none" w:sz="0" w:space="0" w:color="auto"/>
      </w:divBdr>
    </w:div>
    <w:div w:id="666398079">
      <w:bodyDiv w:val="1"/>
      <w:marLeft w:val="0"/>
      <w:marRight w:val="0"/>
      <w:marTop w:val="0"/>
      <w:marBottom w:val="0"/>
      <w:divBdr>
        <w:top w:val="none" w:sz="0" w:space="0" w:color="auto"/>
        <w:left w:val="none" w:sz="0" w:space="0" w:color="auto"/>
        <w:bottom w:val="none" w:sz="0" w:space="0" w:color="auto"/>
        <w:right w:val="none" w:sz="0" w:space="0" w:color="auto"/>
      </w:divBdr>
    </w:div>
    <w:div w:id="671681897">
      <w:bodyDiv w:val="1"/>
      <w:marLeft w:val="0"/>
      <w:marRight w:val="0"/>
      <w:marTop w:val="0"/>
      <w:marBottom w:val="0"/>
      <w:divBdr>
        <w:top w:val="none" w:sz="0" w:space="0" w:color="auto"/>
        <w:left w:val="none" w:sz="0" w:space="0" w:color="auto"/>
        <w:bottom w:val="none" w:sz="0" w:space="0" w:color="auto"/>
        <w:right w:val="none" w:sz="0" w:space="0" w:color="auto"/>
      </w:divBdr>
    </w:div>
    <w:div w:id="673998198">
      <w:bodyDiv w:val="1"/>
      <w:marLeft w:val="0"/>
      <w:marRight w:val="0"/>
      <w:marTop w:val="0"/>
      <w:marBottom w:val="0"/>
      <w:divBdr>
        <w:top w:val="none" w:sz="0" w:space="0" w:color="auto"/>
        <w:left w:val="none" w:sz="0" w:space="0" w:color="auto"/>
        <w:bottom w:val="none" w:sz="0" w:space="0" w:color="auto"/>
        <w:right w:val="none" w:sz="0" w:space="0" w:color="auto"/>
      </w:divBdr>
    </w:div>
    <w:div w:id="674766197">
      <w:bodyDiv w:val="1"/>
      <w:marLeft w:val="0"/>
      <w:marRight w:val="0"/>
      <w:marTop w:val="0"/>
      <w:marBottom w:val="0"/>
      <w:divBdr>
        <w:top w:val="none" w:sz="0" w:space="0" w:color="auto"/>
        <w:left w:val="none" w:sz="0" w:space="0" w:color="auto"/>
        <w:bottom w:val="none" w:sz="0" w:space="0" w:color="auto"/>
        <w:right w:val="none" w:sz="0" w:space="0" w:color="auto"/>
      </w:divBdr>
    </w:div>
    <w:div w:id="675379457">
      <w:bodyDiv w:val="1"/>
      <w:marLeft w:val="0"/>
      <w:marRight w:val="0"/>
      <w:marTop w:val="0"/>
      <w:marBottom w:val="0"/>
      <w:divBdr>
        <w:top w:val="none" w:sz="0" w:space="0" w:color="auto"/>
        <w:left w:val="none" w:sz="0" w:space="0" w:color="auto"/>
        <w:bottom w:val="none" w:sz="0" w:space="0" w:color="auto"/>
        <w:right w:val="none" w:sz="0" w:space="0" w:color="auto"/>
      </w:divBdr>
    </w:div>
    <w:div w:id="677274096">
      <w:bodyDiv w:val="1"/>
      <w:marLeft w:val="0"/>
      <w:marRight w:val="0"/>
      <w:marTop w:val="0"/>
      <w:marBottom w:val="0"/>
      <w:divBdr>
        <w:top w:val="none" w:sz="0" w:space="0" w:color="auto"/>
        <w:left w:val="none" w:sz="0" w:space="0" w:color="auto"/>
        <w:bottom w:val="none" w:sz="0" w:space="0" w:color="auto"/>
        <w:right w:val="none" w:sz="0" w:space="0" w:color="auto"/>
      </w:divBdr>
    </w:div>
    <w:div w:id="680087926">
      <w:bodyDiv w:val="1"/>
      <w:marLeft w:val="0"/>
      <w:marRight w:val="0"/>
      <w:marTop w:val="0"/>
      <w:marBottom w:val="0"/>
      <w:divBdr>
        <w:top w:val="none" w:sz="0" w:space="0" w:color="auto"/>
        <w:left w:val="none" w:sz="0" w:space="0" w:color="auto"/>
        <w:bottom w:val="none" w:sz="0" w:space="0" w:color="auto"/>
        <w:right w:val="none" w:sz="0" w:space="0" w:color="auto"/>
      </w:divBdr>
    </w:div>
    <w:div w:id="680161151">
      <w:bodyDiv w:val="1"/>
      <w:marLeft w:val="0"/>
      <w:marRight w:val="0"/>
      <w:marTop w:val="0"/>
      <w:marBottom w:val="0"/>
      <w:divBdr>
        <w:top w:val="none" w:sz="0" w:space="0" w:color="auto"/>
        <w:left w:val="none" w:sz="0" w:space="0" w:color="auto"/>
        <w:bottom w:val="none" w:sz="0" w:space="0" w:color="auto"/>
        <w:right w:val="none" w:sz="0" w:space="0" w:color="auto"/>
      </w:divBdr>
    </w:div>
    <w:div w:id="681903548">
      <w:bodyDiv w:val="1"/>
      <w:marLeft w:val="0"/>
      <w:marRight w:val="0"/>
      <w:marTop w:val="0"/>
      <w:marBottom w:val="0"/>
      <w:divBdr>
        <w:top w:val="none" w:sz="0" w:space="0" w:color="auto"/>
        <w:left w:val="none" w:sz="0" w:space="0" w:color="auto"/>
        <w:bottom w:val="none" w:sz="0" w:space="0" w:color="auto"/>
        <w:right w:val="none" w:sz="0" w:space="0" w:color="auto"/>
      </w:divBdr>
    </w:div>
    <w:div w:id="683896852">
      <w:bodyDiv w:val="1"/>
      <w:marLeft w:val="0"/>
      <w:marRight w:val="0"/>
      <w:marTop w:val="0"/>
      <w:marBottom w:val="0"/>
      <w:divBdr>
        <w:top w:val="none" w:sz="0" w:space="0" w:color="auto"/>
        <w:left w:val="none" w:sz="0" w:space="0" w:color="auto"/>
        <w:bottom w:val="none" w:sz="0" w:space="0" w:color="auto"/>
        <w:right w:val="none" w:sz="0" w:space="0" w:color="auto"/>
      </w:divBdr>
    </w:div>
    <w:div w:id="684669118">
      <w:bodyDiv w:val="1"/>
      <w:marLeft w:val="0"/>
      <w:marRight w:val="0"/>
      <w:marTop w:val="0"/>
      <w:marBottom w:val="0"/>
      <w:divBdr>
        <w:top w:val="none" w:sz="0" w:space="0" w:color="auto"/>
        <w:left w:val="none" w:sz="0" w:space="0" w:color="auto"/>
        <w:bottom w:val="none" w:sz="0" w:space="0" w:color="auto"/>
        <w:right w:val="none" w:sz="0" w:space="0" w:color="auto"/>
      </w:divBdr>
    </w:div>
    <w:div w:id="687488075">
      <w:bodyDiv w:val="1"/>
      <w:marLeft w:val="0"/>
      <w:marRight w:val="0"/>
      <w:marTop w:val="0"/>
      <w:marBottom w:val="0"/>
      <w:divBdr>
        <w:top w:val="none" w:sz="0" w:space="0" w:color="auto"/>
        <w:left w:val="none" w:sz="0" w:space="0" w:color="auto"/>
        <w:bottom w:val="none" w:sz="0" w:space="0" w:color="auto"/>
        <w:right w:val="none" w:sz="0" w:space="0" w:color="auto"/>
      </w:divBdr>
    </w:div>
    <w:div w:id="690037324">
      <w:bodyDiv w:val="1"/>
      <w:marLeft w:val="0"/>
      <w:marRight w:val="0"/>
      <w:marTop w:val="0"/>
      <w:marBottom w:val="0"/>
      <w:divBdr>
        <w:top w:val="none" w:sz="0" w:space="0" w:color="auto"/>
        <w:left w:val="none" w:sz="0" w:space="0" w:color="auto"/>
        <w:bottom w:val="none" w:sz="0" w:space="0" w:color="auto"/>
        <w:right w:val="none" w:sz="0" w:space="0" w:color="auto"/>
      </w:divBdr>
    </w:div>
    <w:div w:id="693188238">
      <w:bodyDiv w:val="1"/>
      <w:marLeft w:val="0"/>
      <w:marRight w:val="0"/>
      <w:marTop w:val="0"/>
      <w:marBottom w:val="0"/>
      <w:divBdr>
        <w:top w:val="none" w:sz="0" w:space="0" w:color="auto"/>
        <w:left w:val="none" w:sz="0" w:space="0" w:color="auto"/>
        <w:bottom w:val="none" w:sz="0" w:space="0" w:color="auto"/>
        <w:right w:val="none" w:sz="0" w:space="0" w:color="auto"/>
      </w:divBdr>
    </w:div>
    <w:div w:id="695891877">
      <w:bodyDiv w:val="1"/>
      <w:marLeft w:val="0"/>
      <w:marRight w:val="0"/>
      <w:marTop w:val="0"/>
      <w:marBottom w:val="0"/>
      <w:divBdr>
        <w:top w:val="none" w:sz="0" w:space="0" w:color="auto"/>
        <w:left w:val="none" w:sz="0" w:space="0" w:color="auto"/>
        <w:bottom w:val="none" w:sz="0" w:space="0" w:color="auto"/>
        <w:right w:val="none" w:sz="0" w:space="0" w:color="auto"/>
      </w:divBdr>
    </w:div>
    <w:div w:id="697777611">
      <w:bodyDiv w:val="1"/>
      <w:marLeft w:val="0"/>
      <w:marRight w:val="0"/>
      <w:marTop w:val="0"/>
      <w:marBottom w:val="0"/>
      <w:divBdr>
        <w:top w:val="none" w:sz="0" w:space="0" w:color="auto"/>
        <w:left w:val="none" w:sz="0" w:space="0" w:color="auto"/>
        <w:bottom w:val="none" w:sz="0" w:space="0" w:color="auto"/>
        <w:right w:val="none" w:sz="0" w:space="0" w:color="auto"/>
      </w:divBdr>
    </w:div>
    <w:div w:id="699361130">
      <w:bodyDiv w:val="1"/>
      <w:marLeft w:val="0"/>
      <w:marRight w:val="0"/>
      <w:marTop w:val="0"/>
      <w:marBottom w:val="0"/>
      <w:divBdr>
        <w:top w:val="none" w:sz="0" w:space="0" w:color="auto"/>
        <w:left w:val="none" w:sz="0" w:space="0" w:color="auto"/>
        <w:bottom w:val="none" w:sz="0" w:space="0" w:color="auto"/>
        <w:right w:val="none" w:sz="0" w:space="0" w:color="auto"/>
      </w:divBdr>
    </w:div>
    <w:div w:id="699933716">
      <w:bodyDiv w:val="1"/>
      <w:marLeft w:val="0"/>
      <w:marRight w:val="0"/>
      <w:marTop w:val="0"/>
      <w:marBottom w:val="0"/>
      <w:divBdr>
        <w:top w:val="none" w:sz="0" w:space="0" w:color="auto"/>
        <w:left w:val="none" w:sz="0" w:space="0" w:color="auto"/>
        <w:bottom w:val="none" w:sz="0" w:space="0" w:color="auto"/>
        <w:right w:val="none" w:sz="0" w:space="0" w:color="auto"/>
      </w:divBdr>
    </w:div>
    <w:div w:id="701711904">
      <w:bodyDiv w:val="1"/>
      <w:marLeft w:val="0"/>
      <w:marRight w:val="0"/>
      <w:marTop w:val="0"/>
      <w:marBottom w:val="0"/>
      <w:divBdr>
        <w:top w:val="none" w:sz="0" w:space="0" w:color="auto"/>
        <w:left w:val="none" w:sz="0" w:space="0" w:color="auto"/>
        <w:bottom w:val="none" w:sz="0" w:space="0" w:color="auto"/>
        <w:right w:val="none" w:sz="0" w:space="0" w:color="auto"/>
      </w:divBdr>
    </w:div>
    <w:div w:id="704058891">
      <w:bodyDiv w:val="1"/>
      <w:marLeft w:val="0"/>
      <w:marRight w:val="0"/>
      <w:marTop w:val="0"/>
      <w:marBottom w:val="0"/>
      <w:divBdr>
        <w:top w:val="none" w:sz="0" w:space="0" w:color="auto"/>
        <w:left w:val="none" w:sz="0" w:space="0" w:color="auto"/>
        <w:bottom w:val="none" w:sz="0" w:space="0" w:color="auto"/>
        <w:right w:val="none" w:sz="0" w:space="0" w:color="auto"/>
      </w:divBdr>
    </w:div>
    <w:div w:id="705106232">
      <w:bodyDiv w:val="1"/>
      <w:marLeft w:val="0"/>
      <w:marRight w:val="0"/>
      <w:marTop w:val="0"/>
      <w:marBottom w:val="0"/>
      <w:divBdr>
        <w:top w:val="none" w:sz="0" w:space="0" w:color="auto"/>
        <w:left w:val="none" w:sz="0" w:space="0" w:color="auto"/>
        <w:bottom w:val="none" w:sz="0" w:space="0" w:color="auto"/>
        <w:right w:val="none" w:sz="0" w:space="0" w:color="auto"/>
      </w:divBdr>
    </w:div>
    <w:div w:id="706373889">
      <w:bodyDiv w:val="1"/>
      <w:marLeft w:val="0"/>
      <w:marRight w:val="0"/>
      <w:marTop w:val="0"/>
      <w:marBottom w:val="0"/>
      <w:divBdr>
        <w:top w:val="none" w:sz="0" w:space="0" w:color="auto"/>
        <w:left w:val="none" w:sz="0" w:space="0" w:color="auto"/>
        <w:bottom w:val="none" w:sz="0" w:space="0" w:color="auto"/>
        <w:right w:val="none" w:sz="0" w:space="0" w:color="auto"/>
      </w:divBdr>
    </w:div>
    <w:div w:id="710810218">
      <w:bodyDiv w:val="1"/>
      <w:marLeft w:val="0"/>
      <w:marRight w:val="0"/>
      <w:marTop w:val="0"/>
      <w:marBottom w:val="0"/>
      <w:divBdr>
        <w:top w:val="none" w:sz="0" w:space="0" w:color="auto"/>
        <w:left w:val="none" w:sz="0" w:space="0" w:color="auto"/>
        <w:bottom w:val="none" w:sz="0" w:space="0" w:color="auto"/>
        <w:right w:val="none" w:sz="0" w:space="0" w:color="auto"/>
      </w:divBdr>
    </w:div>
    <w:div w:id="711004679">
      <w:bodyDiv w:val="1"/>
      <w:marLeft w:val="0"/>
      <w:marRight w:val="0"/>
      <w:marTop w:val="0"/>
      <w:marBottom w:val="0"/>
      <w:divBdr>
        <w:top w:val="none" w:sz="0" w:space="0" w:color="auto"/>
        <w:left w:val="none" w:sz="0" w:space="0" w:color="auto"/>
        <w:bottom w:val="none" w:sz="0" w:space="0" w:color="auto"/>
        <w:right w:val="none" w:sz="0" w:space="0" w:color="auto"/>
      </w:divBdr>
      <w:divsChild>
        <w:div w:id="9854011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11879961">
      <w:bodyDiv w:val="1"/>
      <w:marLeft w:val="0"/>
      <w:marRight w:val="0"/>
      <w:marTop w:val="0"/>
      <w:marBottom w:val="0"/>
      <w:divBdr>
        <w:top w:val="none" w:sz="0" w:space="0" w:color="auto"/>
        <w:left w:val="none" w:sz="0" w:space="0" w:color="auto"/>
        <w:bottom w:val="none" w:sz="0" w:space="0" w:color="auto"/>
        <w:right w:val="none" w:sz="0" w:space="0" w:color="auto"/>
      </w:divBdr>
    </w:div>
    <w:div w:id="712388395">
      <w:bodyDiv w:val="1"/>
      <w:marLeft w:val="0"/>
      <w:marRight w:val="0"/>
      <w:marTop w:val="0"/>
      <w:marBottom w:val="0"/>
      <w:divBdr>
        <w:top w:val="none" w:sz="0" w:space="0" w:color="auto"/>
        <w:left w:val="none" w:sz="0" w:space="0" w:color="auto"/>
        <w:bottom w:val="none" w:sz="0" w:space="0" w:color="auto"/>
        <w:right w:val="none" w:sz="0" w:space="0" w:color="auto"/>
      </w:divBdr>
    </w:div>
    <w:div w:id="716662445">
      <w:bodyDiv w:val="1"/>
      <w:marLeft w:val="0"/>
      <w:marRight w:val="0"/>
      <w:marTop w:val="0"/>
      <w:marBottom w:val="0"/>
      <w:divBdr>
        <w:top w:val="none" w:sz="0" w:space="0" w:color="auto"/>
        <w:left w:val="none" w:sz="0" w:space="0" w:color="auto"/>
        <w:bottom w:val="none" w:sz="0" w:space="0" w:color="auto"/>
        <w:right w:val="none" w:sz="0" w:space="0" w:color="auto"/>
      </w:divBdr>
    </w:div>
    <w:div w:id="718480887">
      <w:bodyDiv w:val="1"/>
      <w:marLeft w:val="0"/>
      <w:marRight w:val="0"/>
      <w:marTop w:val="0"/>
      <w:marBottom w:val="0"/>
      <w:divBdr>
        <w:top w:val="none" w:sz="0" w:space="0" w:color="auto"/>
        <w:left w:val="none" w:sz="0" w:space="0" w:color="auto"/>
        <w:bottom w:val="none" w:sz="0" w:space="0" w:color="auto"/>
        <w:right w:val="none" w:sz="0" w:space="0" w:color="auto"/>
      </w:divBdr>
    </w:div>
    <w:div w:id="718629083">
      <w:bodyDiv w:val="1"/>
      <w:marLeft w:val="0"/>
      <w:marRight w:val="0"/>
      <w:marTop w:val="0"/>
      <w:marBottom w:val="0"/>
      <w:divBdr>
        <w:top w:val="none" w:sz="0" w:space="0" w:color="auto"/>
        <w:left w:val="none" w:sz="0" w:space="0" w:color="auto"/>
        <w:bottom w:val="none" w:sz="0" w:space="0" w:color="auto"/>
        <w:right w:val="none" w:sz="0" w:space="0" w:color="auto"/>
      </w:divBdr>
    </w:div>
    <w:div w:id="724912347">
      <w:bodyDiv w:val="1"/>
      <w:marLeft w:val="0"/>
      <w:marRight w:val="0"/>
      <w:marTop w:val="0"/>
      <w:marBottom w:val="0"/>
      <w:divBdr>
        <w:top w:val="none" w:sz="0" w:space="0" w:color="auto"/>
        <w:left w:val="none" w:sz="0" w:space="0" w:color="auto"/>
        <w:bottom w:val="none" w:sz="0" w:space="0" w:color="auto"/>
        <w:right w:val="none" w:sz="0" w:space="0" w:color="auto"/>
      </w:divBdr>
    </w:div>
    <w:div w:id="727732192">
      <w:bodyDiv w:val="1"/>
      <w:marLeft w:val="0"/>
      <w:marRight w:val="0"/>
      <w:marTop w:val="0"/>
      <w:marBottom w:val="0"/>
      <w:divBdr>
        <w:top w:val="none" w:sz="0" w:space="0" w:color="auto"/>
        <w:left w:val="none" w:sz="0" w:space="0" w:color="auto"/>
        <w:bottom w:val="none" w:sz="0" w:space="0" w:color="auto"/>
        <w:right w:val="none" w:sz="0" w:space="0" w:color="auto"/>
      </w:divBdr>
    </w:div>
    <w:div w:id="731583329">
      <w:bodyDiv w:val="1"/>
      <w:marLeft w:val="0"/>
      <w:marRight w:val="0"/>
      <w:marTop w:val="0"/>
      <w:marBottom w:val="0"/>
      <w:divBdr>
        <w:top w:val="none" w:sz="0" w:space="0" w:color="auto"/>
        <w:left w:val="none" w:sz="0" w:space="0" w:color="auto"/>
        <w:bottom w:val="none" w:sz="0" w:space="0" w:color="auto"/>
        <w:right w:val="none" w:sz="0" w:space="0" w:color="auto"/>
      </w:divBdr>
    </w:div>
    <w:div w:id="734428938">
      <w:bodyDiv w:val="1"/>
      <w:marLeft w:val="0"/>
      <w:marRight w:val="0"/>
      <w:marTop w:val="0"/>
      <w:marBottom w:val="0"/>
      <w:divBdr>
        <w:top w:val="none" w:sz="0" w:space="0" w:color="auto"/>
        <w:left w:val="none" w:sz="0" w:space="0" w:color="auto"/>
        <w:bottom w:val="none" w:sz="0" w:space="0" w:color="auto"/>
        <w:right w:val="none" w:sz="0" w:space="0" w:color="auto"/>
      </w:divBdr>
    </w:div>
    <w:div w:id="736173579">
      <w:bodyDiv w:val="1"/>
      <w:marLeft w:val="0"/>
      <w:marRight w:val="0"/>
      <w:marTop w:val="0"/>
      <w:marBottom w:val="0"/>
      <w:divBdr>
        <w:top w:val="none" w:sz="0" w:space="0" w:color="auto"/>
        <w:left w:val="none" w:sz="0" w:space="0" w:color="auto"/>
        <w:bottom w:val="none" w:sz="0" w:space="0" w:color="auto"/>
        <w:right w:val="none" w:sz="0" w:space="0" w:color="auto"/>
      </w:divBdr>
    </w:div>
    <w:div w:id="736242963">
      <w:bodyDiv w:val="1"/>
      <w:marLeft w:val="0"/>
      <w:marRight w:val="0"/>
      <w:marTop w:val="0"/>
      <w:marBottom w:val="0"/>
      <w:divBdr>
        <w:top w:val="none" w:sz="0" w:space="0" w:color="auto"/>
        <w:left w:val="none" w:sz="0" w:space="0" w:color="auto"/>
        <w:bottom w:val="none" w:sz="0" w:space="0" w:color="auto"/>
        <w:right w:val="none" w:sz="0" w:space="0" w:color="auto"/>
      </w:divBdr>
    </w:div>
    <w:div w:id="739644810">
      <w:bodyDiv w:val="1"/>
      <w:marLeft w:val="0"/>
      <w:marRight w:val="0"/>
      <w:marTop w:val="0"/>
      <w:marBottom w:val="0"/>
      <w:divBdr>
        <w:top w:val="none" w:sz="0" w:space="0" w:color="auto"/>
        <w:left w:val="none" w:sz="0" w:space="0" w:color="auto"/>
        <w:bottom w:val="none" w:sz="0" w:space="0" w:color="auto"/>
        <w:right w:val="none" w:sz="0" w:space="0" w:color="auto"/>
      </w:divBdr>
    </w:div>
    <w:div w:id="740176325">
      <w:bodyDiv w:val="1"/>
      <w:marLeft w:val="0"/>
      <w:marRight w:val="0"/>
      <w:marTop w:val="0"/>
      <w:marBottom w:val="0"/>
      <w:divBdr>
        <w:top w:val="none" w:sz="0" w:space="0" w:color="auto"/>
        <w:left w:val="none" w:sz="0" w:space="0" w:color="auto"/>
        <w:bottom w:val="none" w:sz="0" w:space="0" w:color="auto"/>
        <w:right w:val="none" w:sz="0" w:space="0" w:color="auto"/>
      </w:divBdr>
    </w:div>
    <w:div w:id="743915622">
      <w:bodyDiv w:val="1"/>
      <w:marLeft w:val="0"/>
      <w:marRight w:val="0"/>
      <w:marTop w:val="0"/>
      <w:marBottom w:val="0"/>
      <w:divBdr>
        <w:top w:val="none" w:sz="0" w:space="0" w:color="auto"/>
        <w:left w:val="none" w:sz="0" w:space="0" w:color="auto"/>
        <w:bottom w:val="none" w:sz="0" w:space="0" w:color="auto"/>
        <w:right w:val="none" w:sz="0" w:space="0" w:color="auto"/>
      </w:divBdr>
    </w:div>
    <w:div w:id="753165396">
      <w:bodyDiv w:val="1"/>
      <w:marLeft w:val="0"/>
      <w:marRight w:val="0"/>
      <w:marTop w:val="0"/>
      <w:marBottom w:val="0"/>
      <w:divBdr>
        <w:top w:val="none" w:sz="0" w:space="0" w:color="auto"/>
        <w:left w:val="none" w:sz="0" w:space="0" w:color="auto"/>
        <w:bottom w:val="none" w:sz="0" w:space="0" w:color="auto"/>
        <w:right w:val="none" w:sz="0" w:space="0" w:color="auto"/>
      </w:divBdr>
    </w:div>
    <w:div w:id="753933249">
      <w:bodyDiv w:val="1"/>
      <w:marLeft w:val="0"/>
      <w:marRight w:val="0"/>
      <w:marTop w:val="0"/>
      <w:marBottom w:val="0"/>
      <w:divBdr>
        <w:top w:val="none" w:sz="0" w:space="0" w:color="auto"/>
        <w:left w:val="none" w:sz="0" w:space="0" w:color="auto"/>
        <w:bottom w:val="none" w:sz="0" w:space="0" w:color="auto"/>
        <w:right w:val="none" w:sz="0" w:space="0" w:color="auto"/>
      </w:divBdr>
    </w:div>
    <w:div w:id="755856925">
      <w:bodyDiv w:val="1"/>
      <w:marLeft w:val="0"/>
      <w:marRight w:val="0"/>
      <w:marTop w:val="0"/>
      <w:marBottom w:val="0"/>
      <w:divBdr>
        <w:top w:val="none" w:sz="0" w:space="0" w:color="auto"/>
        <w:left w:val="none" w:sz="0" w:space="0" w:color="auto"/>
        <w:bottom w:val="none" w:sz="0" w:space="0" w:color="auto"/>
        <w:right w:val="none" w:sz="0" w:space="0" w:color="auto"/>
      </w:divBdr>
    </w:div>
    <w:div w:id="758019418">
      <w:bodyDiv w:val="1"/>
      <w:marLeft w:val="0"/>
      <w:marRight w:val="0"/>
      <w:marTop w:val="0"/>
      <w:marBottom w:val="0"/>
      <w:divBdr>
        <w:top w:val="none" w:sz="0" w:space="0" w:color="auto"/>
        <w:left w:val="none" w:sz="0" w:space="0" w:color="auto"/>
        <w:bottom w:val="none" w:sz="0" w:space="0" w:color="auto"/>
        <w:right w:val="none" w:sz="0" w:space="0" w:color="auto"/>
      </w:divBdr>
    </w:div>
    <w:div w:id="758915336">
      <w:bodyDiv w:val="1"/>
      <w:marLeft w:val="0"/>
      <w:marRight w:val="0"/>
      <w:marTop w:val="0"/>
      <w:marBottom w:val="0"/>
      <w:divBdr>
        <w:top w:val="none" w:sz="0" w:space="0" w:color="auto"/>
        <w:left w:val="none" w:sz="0" w:space="0" w:color="auto"/>
        <w:bottom w:val="none" w:sz="0" w:space="0" w:color="auto"/>
        <w:right w:val="none" w:sz="0" w:space="0" w:color="auto"/>
      </w:divBdr>
    </w:div>
    <w:div w:id="759642567">
      <w:bodyDiv w:val="1"/>
      <w:marLeft w:val="0"/>
      <w:marRight w:val="0"/>
      <w:marTop w:val="0"/>
      <w:marBottom w:val="0"/>
      <w:divBdr>
        <w:top w:val="none" w:sz="0" w:space="0" w:color="auto"/>
        <w:left w:val="none" w:sz="0" w:space="0" w:color="auto"/>
        <w:bottom w:val="none" w:sz="0" w:space="0" w:color="auto"/>
        <w:right w:val="none" w:sz="0" w:space="0" w:color="auto"/>
      </w:divBdr>
    </w:div>
    <w:div w:id="759836002">
      <w:bodyDiv w:val="1"/>
      <w:marLeft w:val="0"/>
      <w:marRight w:val="0"/>
      <w:marTop w:val="0"/>
      <w:marBottom w:val="0"/>
      <w:divBdr>
        <w:top w:val="none" w:sz="0" w:space="0" w:color="auto"/>
        <w:left w:val="none" w:sz="0" w:space="0" w:color="auto"/>
        <w:bottom w:val="none" w:sz="0" w:space="0" w:color="auto"/>
        <w:right w:val="none" w:sz="0" w:space="0" w:color="auto"/>
      </w:divBdr>
    </w:div>
    <w:div w:id="761875306">
      <w:bodyDiv w:val="1"/>
      <w:marLeft w:val="0"/>
      <w:marRight w:val="0"/>
      <w:marTop w:val="0"/>
      <w:marBottom w:val="0"/>
      <w:divBdr>
        <w:top w:val="none" w:sz="0" w:space="0" w:color="auto"/>
        <w:left w:val="none" w:sz="0" w:space="0" w:color="auto"/>
        <w:bottom w:val="none" w:sz="0" w:space="0" w:color="auto"/>
        <w:right w:val="none" w:sz="0" w:space="0" w:color="auto"/>
      </w:divBdr>
    </w:div>
    <w:div w:id="762535724">
      <w:bodyDiv w:val="1"/>
      <w:marLeft w:val="0"/>
      <w:marRight w:val="0"/>
      <w:marTop w:val="0"/>
      <w:marBottom w:val="0"/>
      <w:divBdr>
        <w:top w:val="none" w:sz="0" w:space="0" w:color="auto"/>
        <w:left w:val="none" w:sz="0" w:space="0" w:color="auto"/>
        <w:bottom w:val="none" w:sz="0" w:space="0" w:color="auto"/>
        <w:right w:val="none" w:sz="0" w:space="0" w:color="auto"/>
      </w:divBdr>
    </w:div>
    <w:div w:id="764149859">
      <w:bodyDiv w:val="1"/>
      <w:marLeft w:val="0"/>
      <w:marRight w:val="0"/>
      <w:marTop w:val="0"/>
      <w:marBottom w:val="0"/>
      <w:divBdr>
        <w:top w:val="none" w:sz="0" w:space="0" w:color="auto"/>
        <w:left w:val="none" w:sz="0" w:space="0" w:color="auto"/>
        <w:bottom w:val="none" w:sz="0" w:space="0" w:color="auto"/>
        <w:right w:val="none" w:sz="0" w:space="0" w:color="auto"/>
      </w:divBdr>
    </w:div>
    <w:div w:id="766123770">
      <w:bodyDiv w:val="1"/>
      <w:marLeft w:val="0"/>
      <w:marRight w:val="0"/>
      <w:marTop w:val="0"/>
      <w:marBottom w:val="0"/>
      <w:divBdr>
        <w:top w:val="none" w:sz="0" w:space="0" w:color="auto"/>
        <w:left w:val="none" w:sz="0" w:space="0" w:color="auto"/>
        <w:bottom w:val="none" w:sz="0" w:space="0" w:color="auto"/>
        <w:right w:val="none" w:sz="0" w:space="0" w:color="auto"/>
      </w:divBdr>
    </w:div>
    <w:div w:id="770126931">
      <w:bodyDiv w:val="1"/>
      <w:marLeft w:val="0"/>
      <w:marRight w:val="0"/>
      <w:marTop w:val="0"/>
      <w:marBottom w:val="0"/>
      <w:divBdr>
        <w:top w:val="none" w:sz="0" w:space="0" w:color="auto"/>
        <w:left w:val="none" w:sz="0" w:space="0" w:color="auto"/>
        <w:bottom w:val="none" w:sz="0" w:space="0" w:color="auto"/>
        <w:right w:val="none" w:sz="0" w:space="0" w:color="auto"/>
      </w:divBdr>
    </w:div>
    <w:div w:id="774788681">
      <w:bodyDiv w:val="1"/>
      <w:marLeft w:val="0"/>
      <w:marRight w:val="0"/>
      <w:marTop w:val="0"/>
      <w:marBottom w:val="0"/>
      <w:divBdr>
        <w:top w:val="none" w:sz="0" w:space="0" w:color="auto"/>
        <w:left w:val="none" w:sz="0" w:space="0" w:color="auto"/>
        <w:bottom w:val="none" w:sz="0" w:space="0" w:color="auto"/>
        <w:right w:val="none" w:sz="0" w:space="0" w:color="auto"/>
      </w:divBdr>
    </w:div>
    <w:div w:id="776943409">
      <w:bodyDiv w:val="1"/>
      <w:marLeft w:val="0"/>
      <w:marRight w:val="0"/>
      <w:marTop w:val="0"/>
      <w:marBottom w:val="0"/>
      <w:divBdr>
        <w:top w:val="none" w:sz="0" w:space="0" w:color="auto"/>
        <w:left w:val="none" w:sz="0" w:space="0" w:color="auto"/>
        <w:bottom w:val="none" w:sz="0" w:space="0" w:color="auto"/>
        <w:right w:val="none" w:sz="0" w:space="0" w:color="auto"/>
      </w:divBdr>
    </w:div>
    <w:div w:id="786584278">
      <w:bodyDiv w:val="1"/>
      <w:marLeft w:val="0"/>
      <w:marRight w:val="0"/>
      <w:marTop w:val="0"/>
      <w:marBottom w:val="0"/>
      <w:divBdr>
        <w:top w:val="none" w:sz="0" w:space="0" w:color="auto"/>
        <w:left w:val="none" w:sz="0" w:space="0" w:color="auto"/>
        <w:bottom w:val="none" w:sz="0" w:space="0" w:color="auto"/>
        <w:right w:val="none" w:sz="0" w:space="0" w:color="auto"/>
      </w:divBdr>
    </w:div>
    <w:div w:id="790243204">
      <w:bodyDiv w:val="1"/>
      <w:marLeft w:val="0"/>
      <w:marRight w:val="0"/>
      <w:marTop w:val="0"/>
      <w:marBottom w:val="0"/>
      <w:divBdr>
        <w:top w:val="none" w:sz="0" w:space="0" w:color="auto"/>
        <w:left w:val="none" w:sz="0" w:space="0" w:color="auto"/>
        <w:bottom w:val="none" w:sz="0" w:space="0" w:color="auto"/>
        <w:right w:val="none" w:sz="0" w:space="0" w:color="auto"/>
      </w:divBdr>
    </w:div>
    <w:div w:id="794718584">
      <w:bodyDiv w:val="1"/>
      <w:marLeft w:val="0"/>
      <w:marRight w:val="0"/>
      <w:marTop w:val="0"/>
      <w:marBottom w:val="0"/>
      <w:divBdr>
        <w:top w:val="none" w:sz="0" w:space="0" w:color="auto"/>
        <w:left w:val="none" w:sz="0" w:space="0" w:color="auto"/>
        <w:bottom w:val="none" w:sz="0" w:space="0" w:color="auto"/>
        <w:right w:val="none" w:sz="0" w:space="0" w:color="auto"/>
      </w:divBdr>
    </w:div>
    <w:div w:id="797143449">
      <w:bodyDiv w:val="1"/>
      <w:marLeft w:val="0"/>
      <w:marRight w:val="0"/>
      <w:marTop w:val="0"/>
      <w:marBottom w:val="0"/>
      <w:divBdr>
        <w:top w:val="none" w:sz="0" w:space="0" w:color="auto"/>
        <w:left w:val="none" w:sz="0" w:space="0" w:color="auto"/>
        <w:bottom w:val="none" w:sz="0" w:space="0" w:color="auto"/>
        <w:right w:val="none" w:sz="0" w:space="0" w:color="auto"/>
      </w:divBdr>
    </w:div>
    <w:div w:id="801387480">
      <w:bodyDiv w:val="1"/>
      <w:marLeft w:val="0"/>
      <w:marRight w:val="0"/>
      <w:marTop w:val="0"/>
      <w:marBottom w:val="0"/>
      <w:divBdr>
        <w:top w:val="none" w:sz="0" w:space="0" w:color="auto"/>
        <w:left w:val="none" w:sz="0" w:space="0" w:color="auto"/>
        <w:bottom w:val="none" w:sz="0" w:space="0" w:color="auto"/>
        <w:right w:val="none" w:sz="0" w:space="0" w:color="auto"/>
      </w:divBdr>
    </w:div>
    <w:div w:id="804276005">
      <w:bodyDiv w:val="1"/>
      <w:marLeft w:val="0"/>
      <w:marRight w:val="0"/>
      <w:marTop w:val="0"/>
      <w:marBottom w:val="0"/>
      <w:divBdr>
        <w:top w:val="none" w:sz="0" w:space="0" w:color="auto"/>
        <w:left w:val="none" w:sz="0" w:space="0" w:color="auto"/>
        <w:bottom w:val="none" w:sz="0" w:space="0" w:color="auto"/>
        <w:right w:val="none" w:sz="0" w:space="0" w:color="auto"/>
      </w:divBdr>
    </w:div>
    <w:div w:id="804323345">
      <w:bodyDiv w:val="1"/>
      <w:marLeft w:val="0"/>
      <w:marRight w:val="0"/>
      <w:marTop w:val="0"/>
      <w:marBottom w:val="0"/>
      <w:divBdr>
        <w:top w:val="none" w:sz="0" w:space="0" w:color="auto"/>
        <w:left w:val="none" w:sz="0" w:space="0" w:color="auto"/>
        <w:bottom w:val="none" w:sz="0" w:space="0" w:color="auto"/>
        <w:right w:val="none" w:sz="0" w:space="0" w:color="auto"/>
      </w:divBdr>
    </w:div>
    <w:div w:id="808012006">
      <w:bodyDiv w:val="1"/>
      <w:marLeft w:val="0"/>
      <w:marRight w:val="0"/>
      <w:marTop w:val="0"/>
      <w:marBottom w:val="0"/>
      <w:divBdr>
        <w:top w:val="none" w:sz="0" w:space="0" w:color="auto"/>
        <w:left w:val="none" w:sz="0" w:space="0" w:color="auto"/>
        <w:bottom w:val="none" w:sz="0" w:space="0" w:color="auto"/>
        <w:right w:val="none" w:sz="0" w:space="0" w:color="auto"/>
      </w:divBdr>
    </w:div>
    <w:div w:id="809444055">
      <w:bodyDiv w:val="1"/>
      <w:marLeft w:val="0"/>
      <w:marRight w:val="0"/>
      <w:marTop w:val="0"/>
      <w:marBottom w:val="0"/>
      <w:divBdr>
        <w:top w:val="none" w:sz="0" w:space="0" w:color="auto"/>
        <w:left w:val="none" w:sz="0" w:space="0" w:color="auto"/>
        <w:bottom w:val="none" w:sz="0" w:space="0" w:color="auto"/>
        <w:right w:val="none" w:sz="0" w:space="0" w:color="auto"/>
      </w:divBdr>
    </w:div>
    <w:div w:id="809713041">
      <w:bodyDiv w:val="1"/>
      <w:marLeft w:val="0"/>
      <w:marRight w:val="0"/>
      <w:marTop w:val="0"/>
      <w:marBottom w:val="0"/>
      <w:divBdr>
        <w:top w:val="none" w:sz="0" w:space="0" w:color="auto"/>
        <w:left w:val="none" w:sz="0" w:space="0" w:color="auto"/>
        <w:bottom w:val="none" w:sz="0" w:space="0" w:color="auto"/>
        <w:right w:val="none" w:sz="0" w:space="0" w:color="auto"/>
      </w:divBdr>
    </w:div>
    <w:div w:id="810557345">
      <w:bodyDiv w:val="1"/>
      <w:marLeft w:val="0"/>
      <w:marRight w:val="0"/>
      <w:marTop w:val="0"/>
      <w:marBottom w:val="0"/>
      <w:divBdr>
        <w:top w:val="none" w:sz="0" w:space="0" w:color="auto"/>
        <w:left w:val="none" w:sz="0" w:space="0" w:color="auto"/>
        <w:bottom w:val="none" w:sz="0" w:space="0" w:color="auto"/>
        <w:right w:val="none" w:sz="0" w:space="0" w:color="auto"/>
      </w:divBdr>
    </w:div>
    <w:div w:id="818502965">
      <w:bodyDiv w:val="1"/>
      <w:marLeft w:val="0"/>
      <w:marRight w:val="0"/>
      <w:marTop w:val="0"/>
      <w:marBottom w:val="0"/>
      <w:divBdr>
        <w:top w:val="none" w:sz="0" w:space="0" w:color="auto"/>
        <w:left w:val="none" w:sz="0" w:space="0" w:color="auto"/>
        <w:bottom w:val="none" w:sz="0" w:space="0" w:color="auto"/>
        <w:right w:val="none" w:sz="0" w:space="0" w:color="auto"/>
      </w:divBdr>
    </w:div>
    <w:div w:id="829489305">
      <w:bodyDiv w:val="1"/>
      <w:marLeft w:val="0"/>
      <w:marRight w:val="0"/>
      <w:marTop w:val="0"/>
      <w:marBottom w:val="0"/>
      <w:divBdr>
        <w:top w:val="none" w:sz="0" w:space="0" w:color="auto"/>
        <w:left w:val="none" w:sz="0" w:space="0" w:color="auto"/>
        <w:bottom w:val="none" w:sz="0" w:space="0" w:color="auto"/>
        <w:right w:val="none" w:sz="0" w:space="0" w:color="auto"/>
      </w:divBdr>
    </w:div>
    <w:div w:id="832988606">
      <w:bodyDiv w:val="1"/>
      <w:marLeft w:val="0"/>
      <w:marRight w:val="0"/>
      <w:marTop w:val="0"/>
      <w:marBottom w:val="0"/>
      <w:divBdr>
        <w:top w:val="none" w:sz="0" w:space="0" w:color="auto"/>
        <w:left w:val="none" w:sz="0" w:space="0" w:color="auto"/>
        <w:bottom w:val="none" w:sz="0" w:space="0" w:color="auto"/>
        <w:right w:val="none" w:sz="0" w:space="0" w:color="auto"/>
      </w:divBdr>
    </w:div>
    <w:div w:id="835147354">
      <w:bodyDiv w:val="1"/>
      <w:marLeft w:val="0"/>
      <w:marRight w:val="0"/>
      <w:marTop w:val="0"/>
      <w:marBottom w:val="0"/>
      <w:divBdr>
        <w:top w:val="none" w:sz="0" w:space="0" w:color="auto"/>
        <w:left w:val="none" w:sz="0" w:space="0" w:color="auto"/>
        <w:bottom w:val="none" w:sz="0" w:space="0" w:color="auto"/>
        <w:right w:val="none" w:sz="0" w:space="0" w:color="auto"/>
      </w:divBdr>
    </w:div>
    <w:div w:id="835652166">
      <w:bodyDiv w:val="1"/>
      <w:marLeft w:val="0"/>
      <w:marRight w:val="0"/>
      <w:marTop w:val="0"/>
      <w:marBottom w:val="0"/>
      <w:divBdr>
        <w:top w:val="none" w:sz="0" w:space="0" w:color="auto"/>
        <w:left w:val="none" w:sz="0" w:space="0" w:color="auto"/>
        <w:bottom w:val="none" w:sz="0" w:space="0" w:color="auto"/>
        <w:right w:val="none" w:sz="0" w:space="0" w:color="auto"/>
      </w:divBdr>
    </w:div>
    <w:div w:id="836965108">
      <w:bodyDiv w:val="1"/>
      <w:marLeft w:val="0"/>
      <w:marRight w:val="0"/>
      <w:marTop w:val="0"/>
      <w:marBottom w:val="0"/>
      <w:divBdr>
        <w:top w:val="none" w:sz="0" w:space="0" w:color="auto"/>
        <w:left w:val="none" w:sz="0" w:space="0" w:color="auto"/>
        <w:bottom w:val="none" w:sz="0" w:space="0" w:color="auto"/>
        <w:right w:val="none" w:sz="0" w:space="0" w:color="auto"/>
      </w:divBdr>
    </w:div>
    <w:div w:id="840195045">
      <w:bodyDiv w:val="1"/>
      <w:marLeft w:val="0"/>
      <w:marRight w:val="0"/>
      <w:marTop w:val="0"/>
      <w:marBottom w:val="0"/>
      <w:divBdr>
        <w:top w:val="none" w:sz="0" w:space="0" w:color="auto"/>
        <w:left w:val="none" w:sz="0" w:space="0" w:color="auto"/>
        <w:bottom w:val="none" w:sz="0" w:space="0" w:color="auto"/>
        <w:right w:val="none" w:sz="0" w:space="0" w:color="auto"/>
      </w:divBdr>
    </w:div>
    <w:div w:id="840895651">
      <w:bodyDiv w:val="1"/>
      <w:marLeft w:val="0"/>
      <w:marRight w:val="0"/>
      <w:marTop w:val="0"/>
      <w:marBottom w:val="0"/>
      <w:divBdr>
        <w:top w:val="none" w:sz="0" w:space="0" w:color="auto"/>
        <w:left w:val="none" w:sz="0" w:space="0" w:color="auto"/>
        <w:bottom w:val="none" w:sz="0" w:space="0" w:color="auto"/>
        <w:right w:val="none" w:sz="0" w:space="0" w:color="auto"/>
      </w:divBdr>
    </w:div>
    <w:div w:id="845482339">
      <w:bodyDiv w:val="1"/>
      <w:marLeft w:val="0"/>
      <w:marRight w:val="0"/>
      <w:marTop w:val="0"/>
      <w:marBottom w:val="0"/>
      <w:divBdr>
        <w:top w:val="none" w:sz="0" w:space="0" w:color="auto"/>
        <w:left w:val="none" w:sz="0" w:space="0" w:color="auto"/>
        <w:bottom w:val="none" w:sz="0" w:space="0" w:color="auto"/>
        <w:right w:val="none" w:sz="0" w:space="0" w:color="auto"/>
      </w:divBdr>
    </w:div>
    <w:div w:id="846747080">
      <w:bodyDiv w:val="1"/>
      <w:marLeft w:val="0"/>
      <w:marRight w:val="0"/>
      <w:marTop w:val="0"/>
      <w:marBottom w:val="0"/>
      <w:divBdr>
        <w:top w:val="none" w:sz="0" w:space="0" w:color="auto"/>
        <w:left w:val="none" w:sz="0" w:space="0" w:color="auto"/>
        <w:bottom w:val="none" w:sz="0" w:space="0" w:color="auto"/>
        <w:right w:val="none" w:sz="0" w:space="0" w:color="auto"/>
      </w:divBdr>
    </w:div>
    <w:div w:id="847519345">
      <w:bodyDiv w:val="1"/>
      <w:marLeft w:val="0"/>
      <w:marRight w:val="0"/>
      <w:marTop w:val="0"/>
      <w:marBottom w:val="0"/>
      <w:divBdr>
        <w:top w:val="none" w:sz="0" w:space="0" w:color="auto"/>
        <w:left w:val="none" w:sz="0" w:space="0" w:color="auto"/>
        <w:bottom w:val="none" w:sz="0" w:space="0" w:color="auto"/>
        <w:right w:val="none" w:sz="0" w:space="0" w:color="auto"/>
      </w:divBdr>
    </w:div>
    <w:div w:id="852455576">
      <w:bodyDiv w:val="1"/>
      <w:marLeft w:val="0"/>
      <w:marRight w:val="0"/>
      <w:marTop w:val="0"/>
      <w:marBottom w:val="0"/>
      <w:divBdr>
        <w:top w:val="none" w:sz="0" w:space="0" w:color="auto"/>
        <w:left w:val="none" w:sz="0" w:space="0" w:color="auto"/>
        <w:bottom w:val="none" w:sz="0" w:space="0" w:color="auto"/>
        <w:right w:val="none" w:sz="0" w:space="0" w:color="auto"/>
      </w:divBdr>
    </w:div>
    <w:div w:id="854346554">
      <w:bodyDiv w:val="1"/>
      <w:marLeft w:val="0"/>
      <w:marRight w:val="0"/>
      <w:marTop w:val="0"/>
      <w:marBottom w:val="0"/>
      <w:divBdr>
        <w:top w:val="none" w:sz="0" w:space="0" w:color="auto"/>
        <w:left w:val="none" w:sz="0" w:space="0" w:color="auto"/>
        <w:bottom w:val="none" w:sz="0" w:space="0" w:color="auto"/>
        <w:right w:val="none" w:sz="0" w:space="0" w:color="auto"/>
      </w:divBdr>
    </w:div>
    <w:div w:id="856694934">
      <w:bodyDiv w:val="1"/>
      <w:marLeft w:val="0"/>
      <w:marRight w:val="0"/>
      <w:marTop w:val="0"/>
      <w:marBottom w:val="0"/>
      <w:divBdr>
        <w:top w:val="none" w:sz="0" w:space="0" w:color="auto"/>
        <w:left w:val="none" w:sz="0" w:space="0" w:color="auto"/>
        <w:bottom w:val="none" w:sz="0" w:space="0" w:color="auto"/>
        <w:right w:val="none" w:sz="0" w:space="0" w:color="auto"/>
      </w:divBdr>
    </w:div>
    <w:div w:id="859470062">
      <w:bodyDiv w:val="1"/>
      <w:marLeft w:val="0"/>
      <w:marRight w:val="0"/>
      <w:marTop w:val="0"/>
      <w:marBottom w:val="0"/>
      <w:divBdr>
        <w:top w:val="none" w:sz="0" w:space="0" w:color="auto"/>
        <w:left w:val="none" w:sz="0" w:space="0" w:color="auto"/>
        <w:bottom w:val="none" w:sz="0" w:space="0" w:color="auto"/>
        <w:right w:val="none" w:sz="0" w:space="0" w:color="auto"/>
      </w:divBdr>
    </w:div>
    <w:div w:id="866066617">
      <w:bodyDiv w:val="1"/>
      <w:marLeft w:val="0"/>
      <w:marRight w:val="0"/>
      <w:marTop w:val="0"/>
      <w:marBottom w:val="0"/>
      <w:divBdr>
        <w:top w:val="none" w:sz="0" w:space="0" w:color="auto"/>
        <w:left w:val="none" w:sz="0" w:space="0" w:color="auto"/>
        <w:bottom w:val="none" w:sz="0" w:space="0" w:color="auto"/>
        <w:right w:val="none" w:sz="0" w:space="0" w:color="auto"/>
      </w:divBdr>
    </w:div>
    <w:div w:id="867110452">
      <w:bodyDiv w:val="1"/>
      <w:marLeft w:val="0"/>
      <w:marRight w:val="0"/>
      <w:marTop w:val="0"/>
      <w:marBottom w:val="0"/>
      <w:divBdr>
        <w:top w:val="none" w:sz="0" w:space="0" w:color="auto"/>
        <w:left w:val="none" w:sz="0" w:space="0" w:color="auto"/>
        <w:bottom w:val="none" w:sz="0" w:space="0" w:color="auto"/>
        <w:right w:val="none" w:sz="0" w:space="0" w:color="auto"/>
      </w:divBdr>
    </w:div>
    <w:div w:id="875704807">
      <w:bodyDiv w:val="1"/>
      <w:marLeft w:val="0"/>
      <w:marRight w:val="0"/>
      <w:marTop w:val="0"/>
      <w:marBottom w:val="0"/>
      <w:divBdr>
        <w:top w:val="none" w:sz="0" w:space="0" w:color="auto"/>
        <w:left w:val="none" w:sz="0" w:space="0" w:color="auto"/>
        <w:bottom w:val="none" w:sz="0" w:space="0" w:color="auto"/>
        <w:right w:val="none" w:sz="0" w:space="0" w:color="auto"/>
      </w:divBdr>
    </w:div>
    <w:div w:id="877742389">
      <w:bodyDiv w:val="1"/>
      <w:marLeft w:val="0"/>
      <w:marRight w:val="0"/>
      <w:marTop w:val="0"/>
      <w:marBottom w:val="0"/>
      <w:divBdr>
        <w:top w:val="none" w:sz="0" w:space="0" w:color="auto"/>
        <w:left w:val="none" w:sz="0" w:space="0" w:color="auto"/>
        <w:bottom w:val="none" w:sz="0" w:space="0" w:color="auto"/>
        <w:right w:val="none" w:sz="0" w:space="0" w:color="auto"/>
      </w:divBdr>
    </w:div>
    <w:div w:id="879321531">
      <w:bodyDiv w:val="1"/>
      <w:marLeft w:val="0"/>
      <w:marRight w:val="0"/>
      <w:marTop w:val="0"/>
      <w:marBottom w:val="0"/>
      <w:divBdr>
        <w:top w:val="none" w:sz="0" w:space="0" w:color="auto"/>
        <w:left w:val="none" w:sz="0" w:space="0" w:color="auto"/>
        <w:bottom w:val="none" w:sz="0" w:space="0" w:color="auto"/>
        <w:right w:val="none" w:sz="0" w:space="0" w:color="auto"/>
      </w:divBdr>
    </w:div>
    <w:div w:id="883758062">
      <w:bodyDiv w:val="1"/>
      <w:marLeft w:val="0"/>
      <w:marRight w:val="0"/>
      <w:marTop w:val="0"/>
      <w:marBottom w:val="0"/>
      <w:divBdr>
        <w:top w:val="none" w:sz="0" w:space="0" w:color="auto"/>
        <w:left w:val="none" w:sz="0" w:space="0" w:color="auto"/>
        <w:bottom w:val="none" w:sz="0" w:space="0" w:color="auto"/>
        <w:right w:val="none" w:sz="0" w:space="0" w:color="auto"/>
      </w:divBdr>
    </w:div>
    <w:div w:id="886185904">
      <w:bodyDiv w:val="1"/>
      <w:marLeft w:val="0"/>
      <w:marRight w:val="0"/>
      <w:marTop w:val="0"/>
      <w:marBottom w:val="0"/>
      <w:divBdr>
        <w:top w:val="none" w:sz="0" w:space="0" w:color="auto"/>
        <w:left w:val="none" w:sz="0" w:space="0" w:color="auto"/>
        <w:bottom w:val="none" w:sz="0" w:space="0" w:color="auto"/>
        <w:right w:val="none" w:sz="0" w:space="0" w:color="auto"/>
      </w:divBdr>
    </w:div>
    <w:div w:id="888372042">
      <w:bodyDiv w:val="1"/>
      <w:marLeft w:val="0"/>
      <w:marRight w:val="0"/>
      <w:marTop w:val="0"/>
      <w:marBottom w:val="0"/>
      <w:divBdr>
        <w:top w:val="none" w:sz="0" w:space="0" w:color="auto"/>
        <w:left w:val="none" w:sz="0" w:space="0" w:color="auto"/>
        <w:bottom w:val="none" w:sz="0" w:space="0" w:color="auto"/>
        <w:right w:val="none" w:sz="0" w:space="0" w:color="auto"/>
      </w:divBdr>
    </w:div>
    <w:div w:id="892542987">
      <w:bodyDiv w:val="1"/>
      <w:marLeft w:val="0"/>
      <w:marRight w:val="0"/>
      <w:marTop w:val="0"/>
      <w:marBottom w:val="0"/>
      <w:divBdr>
        <w:top w:val="none" w:sz="0" w:space="0" w:color="auto"/>
        <w:left w:val="none" w:sz="0" w:space="0" w:color="auto"/>
        <w:bottom w:val="none" w:sz="0" w:space="0" w:color="auto"/>
        <w:right w:val="none" w:sz="0" w:space="0" w:color="auto"/>
      </w:divBdr>
    </w:div>
    <w:div w:id="896819082">
      <w:bodyDiv w:val="1"/>
      <w:marLeft w:val="0"/>
      <w:marRight w:val="0"/>
      <w:marTop w:val="0"/>
      <w:marBottom w:val="0"/>
      <w:divBdr>
        <w:top w:val="none" w:sz="0" w:space="0" w:color="auto"/>
        <w:left w:val="none" w:sz="0" w:space="0" w:color="auto"/>
        <w:bottom w:val="none" w:sz="0" w:space="0" w:color="auto"/>
        <w:right w:val="none" w:sz="0" w:space="0" w:color="auto"/>
      </w:divBdr>
    </w:div>
    <w:div w:id="900290145">
      <w:bodyDiv w:val="1"/>
      <w:marLeft w:val="0"/>
      <w:marRight w:val="0"/>
      <w:marTop w:val="0"/>
      <w:marBottom w:val="0"/>
      <w:divBdr>
        <w:top w:val="none" w:sz="0" w:space="0" w:color="auto"/>
        <w:left w:val="none" w:sz="0" w:space="0" w:color="auto"/>
        <w:bottom w:val="none" w:sz="0" w:space="0" w:color="auto"/>
        <w:right w:val="none" w:sz="0" w:space="0" w:color="auto"/>
      </w:divBdr>
    </w:div>
    <w:div w:id="900796501">
      <w:bodyDiv w:val="1"/>
      <w:marLeft w:val="0"/>
      <w:marRight w:val="0"/>
      <w:marTop w:val="0"/>
      <w:marBottom w:val="0"/>
      <w:divBdr>
        <w:top w:val="none" w:sz="0" w:space="0" w:color="auto"/>
        <w:left w:val="none" w:sz="0" w:space="0" w:color="auto"/>
        <w:bottom w:val="none" w:sz="0" w:space="0" w:color="auto"/>
        <w:right w:val="none" w:sz="0" w:space="0" w:color="auto"/>
      </w:divBdr>
    </w:div>
    <w:div w:id="900990050">
      <w:bodyDiv w:val="1"/>
      <w:marLeft w:val="0"/>
      <w:marRight w:val="0"/>
      <w:marTop w:val="0"/>
      <w:marBottom w:val="0"/>
      <w:divBdr>
        <w:top w:val="none" w:sz="0" w:space="0" w:color="auto"/>
        <w:left w:val="none" w:sz="0" w:space="0" w:color="auto"/>
        <w:bottom w:val="none" w:sz="0" w:space="0" w:color="auto"/>
        <w:right w:val="none" w:sz="0" w:space="0" w:color="auto"/>
      </w:divBdr>
    </w:div>
    <w:div w:id="902562178">
      <w:bodyDiv w:val="1"/>
      <w:marLeft w:val="0"/>
      <w:marRight w:val="0"/>
      <w:marTop w:val="0"/>
      <w:marBottom w:val="0"/>
      <w:divBdr>
        <w:top w:val="none" w:sz="0" w:space="0" w:color="auto"/>
        <w:left w:val="none" w:sz="0" w:space="0" w:color="auto"/>
        <w:bottom w:val="none" w:sz="0" w:space="0" w:color="auto"/>
        <w:right w:val="none" w:sz="0" w:space="0" w:color="auto"/>
      </w:divBdr>
    </w:div>
    <w:div w:id="906309054">
      <w:bodyDiv w:val="1"/>
      <w:marLeft w:val="0"/>
      <w:marRight w:val="0"/>
      <w:marTop w:val="0"/>
      <w:marBottom w:val="0"/>
      <w:divBdr>
        <w:top w:val="none" w:sz="0" w:space="0" w:color="auto"/>
        <w:left w:val="none" w:sz="0" w:space="0" w:color="auto"/>
        <w:bottom w:val="none" w:sz="0" w:space="0" w:color="auto"/>
        <w:right w:val="none" w:sz="0" w:space="0" w:color="auto"/>
      </w:divBdr>
    </w:div>
    <w:div w:id="909924544">
      <w:bodyDiv w:val="1"/>
      <w:marLeft w:val="0"/>
      <w:marRight w:val="0"/>
      <w:marTop w:val="0"/>
      <w:marBottom w:val="0"/>
      <w:divBdr>
        <w:top w:val="none" w:sz="0" w:space="0" w:color="auto"/>
        <w:left w:val="none" w:sz="0" w:space="0" w:color="auto"/>
        <w:bottom w:val="none" w:sz="0" w:space="0" w:color="auto"/>
        <w:right w:val="none" w:sz="0" w:space="0" w:color="auto"/>
      </w:divBdr>
    </w:div>
    <w:div w:id="912424344">
      <w:bodyDiv w:val="1"/>
      <w:marLeft w:val="0"/>
      <w:marRight w:val="0"/>
      <w:marTop w:val="0"/>
      <w:marBottom w:val="0"/>
      <w:divBdr>
        <w:top w:val="none" w:sz="0" w:space="0" w:color="auto"/>
        <w:left w:val="none" w:sz="0" w:space="0" w:color="auto"/>
        <w:bottom w:val="none" w:sz="0" w:space="0" w:color="auto"/>
        <w:right w:val="none" w:sz="0" w:space="0" w:color="auto"/>
      </w:divBdr>
    </w:div>
    <w:div w:id="913977141">
      <w:bodyDiv w:val="1"/>
      <w:marLeft w:val="0"/>
      <w:marRight w:val="0"/>
      <w:marTop w:val="0"/>
      <w:marBottom w:val="0"/>
      <w:divBdr>
        <w:top w:val="none" w:sz="0" w:space="0" w:color="auto"/>
        <w:left w:val="none" w:sz="0" w:space="0" w:color="auto"/>
        <w:bottom w:val="none" w:sz="0" w:space="0" w:color="auto"/>
        <w:right w:val="none" w:sz="0" w:space="0" w:color="auto"/>
      </w:divBdr>
    </w:div>
    <w:div w:id="916356213">
      <w:bodyDiv w:val="1"/>
      <w:marLeft w:val="0"/>
      <w:marRight w:val="0"/>
      <w:marTop w:val="0"/>
      <w:marBottom w:val="0"/>
      <w:divBdr>
        <w:top w:val="none" w:sz="0" w:space="0" w:color="auto"/>
        <w:left w:val="none" w:sz="0" w:space="0" w:color="auto"/>
        <w:bottom w:val="none" w:sz="0" w:space="0" w:color="auto"/>
        <w:right w:val="none" w:sz="0" w:space="0" w:color="auto"/>
      </w:divBdr>
    </w:div>
    <w:div w:id="920069118">
      <w:bodyDiv w:val="1"/>
      <w:marLeft w:val="0"/>
      <w:marRight w:val="0"/>
      <w:marTop w:val="0"/>
      <w:marBottom w:val="0"/>
      <w:divBdr>
        <w:top w:val="none" w:sz="0" w:space="0" w:color="auto"/>
        <w:left w:val="none" w:sz="0" w:space="0" w:color="auto"/>
        <w:bottom w:val="none" w:sz="0" w:space="0" w:color="auto"/>
        <w:right w:val="none" w:sz="0" w:space="0" w:color="auto"/>
      </w:divBdr>
    </w:div>
    <w:div w:id="921766713">
      <w:bodyDiv w:val="1"/>
      <w:marLeft w:val="0"/>
      <w:marRight w:val="0"/>
      <w:marTop w:val="0"/>
      <w:marBottom w:val="0"/>
      <w:divBdr>
        <w:top w:val="none" w:sz="0" w:space="0" w:color="auto"/>
        <w:left w:val="none" w:sz="0" w:space="0" w:color="auto"/>
        <w:bottom w:val="none" w:sz="0" w:space="0" w:color="auto"/>
        <w:right w:val="none" w:sz="0" w:space="0" w:color="auto"/>
      </w:divBdr>
    </w:div>
    <w:div w:id="925068720">
      <w:bodyDiv w:val="1"/>
      <w:marLeft w:val="0"/>
      <w:marRight w:val="0"/>
      <w:marTop w:val="0"/>
      <w:marBottom w:val="0"/>
      <w:divBdr>
        <w:top w:val="none" w:sz="0" w:space="0" w:color="auto"/>
        <w:left w:val="none" w:sz="0" w:space="0" w:color="auto"/>
        <w:bottom w:val="none" w:sz="0" w:space="0" w:color="auto"/>
        <w:right w:val="none" w:sz="0" w:space="0" w:color="auto"/>
      </w:divBdr>
    </w:div>
    <w:div w:id="925311016">
      <w:bodyDiv w:val="1"/>
      <w:marLeft w:val="0"/>
      <w:marRight w:val="0"/>
      <w:marTop w:val="0"/>
      <w:marBottom w:val="0"/>
      <w:divBdr>
        <w:top w:val="none" w:sz="0" w:space="0" w:color="auto"/>
        <w:left w:val="none" w:sz="0" w:space="0" w:color="auto"/>
        <w:bottom w:val="none" w:sz="0" w:space="0" w:color="auto"/>
        <w:right w:val="none" w:sz="0" w:space="0" w:color="auto"/>
      </w:divBdr>
    </w:div>
    <w:div w:id="926614004">
      <w:bodyDiv w:val="1"/>
      <w:marLeft w:val="0"/>
      <w:marRight w:val="0"/>
      <w:marTop w:val="0"/>
      <w:marBottom w:val="0"/>
      <w:divBdr>
        <w:top w:val="none" w:sz="0" w:space="0" w:color="auto"/>
        <w:left w:val="none" w:sz="0" w:space="0" w:color="auto"/>
        <w:bottom w:val="none" w:sz="0" w:space="0" w:color="auto"/>
        <w:right w:val="none" w:sz="0" w:space="0" w:color="auto"/>
      </w:divBdr>
    </w:div>
    <w:div w:id="929580145">
      <w:bodyDiv w:val="1"/>
      <w:marLeft w:val="0"/>
      <w:marRight w:val="0"/>
      <w:marTop w:val="0"/>
      <w:marBottom w:val="0"/>
      <w:divBdr>
        <w:top w:val="none" w:sz="0" w:space="0" w:color="auto"/>
        <w:left w:val="none" w:sz="0" w:space="0" w:color="auto"/>
        <w:bottom w:val="none" w:sz="0" w:space="0" w:color="auto"/>
        <w:right w:val="none" w:sz="0" w:space="0" w:color="auto"/>
      </w:divBdr>
    </w:div>
    <w:div w:id="930240532">
      <w:bodyDiv w:val="1"/>
      <w:marLeft w:val="0"/>
      <w:marRight w:val="0"/>
      <w:marTop w:val="0"/>
      <w:marBottom w:val="0"/>
      <w:divBdr>
        <w:top w:val="none" w:sz="0" w:space="0" w:color="auto"/>
        <w:left w:val="none" w:sz="0" w:space="0" w:color="auto"/>
        <w:bottom w:val="none" w:sz="0" w:space="0" w:color="auto"/>
        <w:right w:val="none" w:sz="0" w:space="0" w:color="auto"/>
      </w:divBdr>
    </w:div>
    <w:div w:id="930547347">
      <w:bodyDiv w:val="1"/>
      <w:marLeft w:val="0"/>
      <w:marRight w:val="0"/>
      <w:marTop w:val="0"/>
      <w:marBottom w:val="0"/>
      <w:divBdr>
        <w:top w:val="none" w:sz="0" w:space="0" w:color="auto"/>
        <w:left w:val="none" w:sz="0" w:space="0" w:color="auto"/>
        <w:bottom w:val="none" w:sz="0" w:space="0" w:color="auto"/>
        <w:right w:val="none" w:sz="0" w:space="0" w:color="auto"/>
      </w:divBdr>
    </w:div>
    <w:div w:id="933628464">
      <w:bodyDiv w:val="1"/>
      <w:marLeft w:val="0"/>
      <w:marRight w:val="0"/>
      <w:marTop w:val="0"/>
      <w:marBottom w:val="0"/>
      <w:divBdr>
        <w:top w:val="none" w:sz="0" w:space="0" w:color="auto"/>
        <w:left w:val="none" w:sz="0" w:space="0" w:color="auto"/>
        <w:bottom w:val="none" w:sz="0" w:space="0" w:color="auto"/>
        <w:right w:val="none" w:sz="0" w:space="0" w:color="auto"/>
      </w:divBdr>
    </w:div>
    <w:div w:id="935945414">
      <w:bodyDiv w:val="1"/>
      <w:marLeft w:val="0"/>
      <w:marRight w:val="0"/>
      <w:marTop w:val="0"/>
      <w:marBottom w:val="0"/>
      <w:divBdr>
        <w:top w:val="none" w:sz="0" w:space="0" w:color="auto"/>
        <w:left w:val="none" w:sz="0" w:space="0" w:color="auto"/>
        <w:bottom w:val="none" w:sz="0" w:space="0" w:color="auto"/>
        <w:right w:val="none" w:sz="0" w:space="0" w:color="auto"/>
      </w:divBdr>
      <w:divsChild>
        <w:div w:id="87046771">
          <w:marLeft w:val="0"/>
          <w:marRight w:val="0"/>
          <w:marTop w:val="0"/>
          <w:marBottom w:val="0"/>
          <w:divBdr>
            <w:top w:val="none" w:sz="0" w:space="0" w:color="auto"/>
            <w:left w:val="none" w:sz="0" w:space="0" w:color="auto"/>
            <w:bottom w:val="none" w:sz="0" w:space="0" w:color="auto"/>
            <w:right w:val="none" w:sz="0" w:space="0" w:color="auto"/>
          </w:divBdr>
        </w:div>
        <w:div w:id="171141408">
          <w:marLeft w:val="0"/>
          <w:marRight w:val="0"/>
          <w:marTop w:val="0"/>
          <w:marBottom w:val="0"/>
          <w:divBdr>
            <w:top w:val="none" w:sz="0" w:space="0" w:color="auto"/>
            <w:left w:val="none" w:sz="0" w:space="0" w:color="auto"/>
            <w:bottom w:val="none" w:sz="0" w:space="0" w:color="auto"/>
            <w:right w:val="none" w:sz="0" w:space="0" w:color="auto"/>
          </w:divBdr>
        </w:div>
        <w:div w:id="207495888">
          <w:marLeft w:val="0"/>
          <w:marRight w:val="0"/>
          <w:marTop w:val="0"/>
          <w:marBottom w:val="0"/>
          <w:divBdr>
            <w:top w:val="none" w:sz="0" w:space="0" w:color="auto"/>
            <w:left w:val="none" w:sz="0" w:space="0" w:color="auto"/>
            <w:bottom w:val="none" w:sz="0" w:space="0" w:color="auto"/>
            <w:right w:val="none" w:sz="0" w:space="0" w:color="auto"/>
          </w:divBdr>
        </w:div>
        <w:div w:id="220487448">
          <w:marLeft w:val="0"/>
          <w:marRight w:val="0"/>
          <w:marTop w:val="0"/>
          <w:marBottom w:val="0"/>
          <w:divBdr>
            <w:top w:val="none" w:sz="0" w:space="0" w:color="auto"/>
            <w:left w:val="none" w:sz="0" w:space="0" w:color="auto"/>
            <w:bottom w:val="none" w:sz="0" w:space="0" w:color="auto"/>
            <w:right w:val="none" w:sz="0" w:space="0" w:color="auto"/>
          </w:divBdr>
        </w:div>
        <w:div w:id="275724174">
          <w:marLeft w:val="0"/>
          <w:marRight w:val="0"/>
          <w:marTop w:val="0"/>
          <w:marBottom w:val="0"/>
          <w:divBdr>
            <w:top w:val="none" w:sz="0" w:space="0" w:color="auto"/>
            <w:left w:val="none" w:sz="0" w:space="0" w:color="auto"/>
            <w:bottom w:val="none" w:sz="0" w:space="0" w:color="auto"/>
            <w:right w:val="none" w:sz="0" w:space="0" w:color="auto"/>
          </w:divBdr>
        </w:div>
        <w:div w:id="293029730">
          <w:marLeft w:val="0"/>
          <w:marRight w:val="0"/>
          <w:marTop w:val="0"/>
          <w:marBottom w:val="0"/>
          <w:divBdr>
            <w:top w:val="none" w:sz="0" w:space="0" w:color="auto"/>
            <w:left w:val="none" w:sz="0" w:space="0" w:color="auto"/>
            <w:bottom w:val="none" w:sz="0" w:space="0" w:color="auto"/>
            <w:right w:val="none" w:sz="0" w:space="0" w:color="auto"/>
          </w:divBdr>
        </w:div>
        <w:div w:id="417292709">
          <w:marLeft w:val="0"/>
          <w:marRight w:val="0"/>
          <w:marTop w:val="0"/>
          <w:marBottom w:val="0"/>
          <w:divBdr>
            <w:top w:val="none" w:sz="0" w:space="0" w:color="auto"/>
            <w:left w:val="none" w:sz="0" w:space="0" w:color="auto"/>
            <w:bottom w:val="none" w:sz="0" w:space="0" w:color="auto"/>
            <w:right w:val="none" w:sz="0" w:space="0" w:color="auto"/>
          </w:divBdr>
        </w:div>
        <w:div w:id="455949699">
          <w:marLeft w:val="0"/>
          <w:marRight w:val="0"/>
          <w:marTop w:val="0"/>
          <w:marBottom w:val="0"/>
          <w:divBdr>
            <w:top w:val="none" w:sz="0" w:space="0" w:color="auto"/>
            <w:left w:val="none" w:sz="0" w:space="0" w:color="auto"/>
            <w:bottom w:val="none" w:sz="0" w:space="0" w:color="auto"/>
            <w:right w:val="none" w:sz="0" w:space="0" w:color="auto"/>
          </w:divBdr>
        </w:div>
        <w:div w:id="489446877">
          <w:marLeft w:val="0"/>
          <w:marRight w:val="0"/>
          <w:marTop w:val="0"/>
          <w:marBottom w:val="0"/>
          <w:divBdr>
            <w:top w:val="none" w:sz="0" w:space="0" w:color="auto"/>
            <w:left w:val="none" w:sz="0" w:space="0" w:color="auto"/>
            <w:bottom w:val="none" w:sz="0" w:space="0" w:color="auto"/>
            <w:right w:val="none" w:sz="0" w:space="0" w:color="auto"/>
          </w:divBdr>
        </w:div>
        <w:div w:id="496967503">
          <w:marLeft w:val="0"/>
          <w:marRight w:val="0"/>
          <w:marTop w:val="0"/>
          <w:marBottom w:val="0"/>
          <w:divBdr>
            <w:top w:val="none" w:sz="0" w:space="0" w:color="auto"/>
            <w:left w:val="none" w:sz="0" w:space="0" w:color="auto"/>
            <w:bottom w:val="none" w:sz="0" w:space="0" w:color="auto"/>
            <w:right w:val="none" w:sz="0" w:space="0" w:color="auto"/>
          </w:divBdr>
        </w:div>
        <w:div w:id="502474156">
          <w:marLeft w:val="0"/>
          <w:marRight w:val="0"/>
          <w:marTop w:val="0"/>
          <w:marBottom w:val="0"/>
          <w:divBdr>
            <w:top w:val="none" w:sz="0" w:space="0" w:color="auto"/>
            <w:left w:val="none" w:sz="0" w:space="0" w:color="auto"/>
            <w:bottom w:val="none" w:sz="0" w:space="0" w:color="auto"/>
            <w:right w:val="none" w:sz="0" w:space="0" w:color="auto"/>
          </w:divBdr>
        </w:div>
        <w:div w:id="590040943">
          <w:marLeft w:val="0"/>
          <w:marRight w:val="0"/>
          <w:marTop w:val="0"/>
          <w:marBottom w:val="0"/>
          <w:divBdr>
            <w:top w:val="none" w:sz="0" w:space="0" w:color="auto"/>
            <w:left w:val="none" w:sz="0" w:space="0" w:color="auto"/>
            <w:bottom w:val="none" w:sz="0" w:space="0" w:color="auto"/>
            <w:right w:val="none" w:sz="0" w:space="0" w:color="auto"/>
          </w:divBdr>
        </w:div>
        <w:div w:id="600407409">
          <w:marLeft w:val="0"/>
          <w:marRight w:val="0"/>
          <w:marTop w:val="0"/>
          <w:marBottom w:val="0"/>
          <w:divBdr>
            <w:top w:val="none" w:sz="0" w:space="0" w:color="auto"/>
            <w:left w:val="none" w:sz="0" w:space="0" w:color="auto"/>
            <w:bottom w:val="none" w:sz="0" w:space="0" w:color="auto"/>
            <w:right w:val="none" w:sz="0" w:space="0" w:color="auto"/>
          </w:divBdr>
        </w:div>
        <w:div w:id="643194402">
          <w:marLeft w:val="0"/>
          <w:marRight w:val="0"/>
          <w:marTop w:val="0"/>
          <w:marBottom w:val="0"/>
          <w:divBdr>
            <w:top w:val="none" w:sz="0" w:space="0" w:color="auto"/>
            <w:left w:val="none" w:sz="0" w:space="0" w:color="auto"/>
            <w:bottom w:val="none" w:sz="0" w:space="0" w:color="auto"/>
            <w:right w:val="none" w:sz="0" w:space="0" w:color="auto"/>
          </w:divBdr>
        </w:div>
        <w:div w:id="693657076">
          <w:marLeft w:val="0"/>
          <w:marRight w:val="0"/>
          <w:marTop w:val="0"/>
          <w:marBottom w:val="0"/>
          <w:divBdr>
            <w:top w:val="none" w:sz="0" w:space="0" w:color="auto"/>
            <w:left w:val="none" w:sz="0" w:space="0" w:color="auto"/>
            <w:bottom w:val="none" w:sz="0" w:space="0" w:color="auto"/>
            <w:right w:val="none" w:sz="0" w:space="0" w:color="auto"/>
          </w:divBdr>
        </w:div>
        <w:div w:id="723870353">
          <w:marLeft w:val="0"/>
          <w:marRight w:val="0"/>
          <w:marTop w:val="0"/>
          <w:marBottom w:val="0"/>
          <w:divBdr>
            <w:top w:val="none" w:sz="0" w:space="0" w:color="auto"/>
            <w:left w:val="none" w:sz="0" w:space="0" w:color="auto"/>
            <w:bottom w:val="none" w:sz="0" w:space="0" w:color="auto"/>
            <w:right w:val="none" w:sz="0" w:space="0" w:color="auto"/>
          </w:divBdr>
        </w:div>
        <w:div w:id="771631606">
          <w:marLeft w:val="0"/>
          <w:marRight w:val="0"/>
          <w:marTop w:val="0"/>
          <w:marBottom w:val="0"/>
          <w:divBdr>
            <w:top w:val="none" w:sz="0" w:space="0" w:color="auto"/>
            <w:left w:val="none" w:sz="0" w:space="0" w:color="auto"/>
            <w:bottom w:val="none" w:sz="0" w:space="0" w:color="auto"/>
            <w:right w:val="none" w:sz="0" w:space="0" w:color="auto"/>
          </w:divBdr>
        </w:div>
        <w:div w:id="977297189">
          <w:marLeft w:val="0"/>
          <w:marRight w:val="0"/>
          <w:marTop w:val="0"/>
          <w:marBottom w:val="0"/>
          <w:divBdr>
            <w:top w:val="none" w:sz="0" w:space="0" w:color="auto"/>
            <w:left w:val="none" w:sz="0" w:space="0" w:color="auto"/>
            <w:bottom w:val="none" w:sz="0" w:space="0" w:color="auto"/>
            <w:right w:val="none" w:sz="0" w:space="0" w:color="auto"/>
          </w:divBdr>
        </w:div>
        <w:div w:id="990329002">
          <w:marLeft w:val="0"/>
          <w:marRight w:val="0"/>
          <w:marTop w:val="0"/>
          <w:marBottom w:val="0"/>
          <w:divBdr>
            <w:top w:val="none" w:sz="0" w:space="0" w:color="auto"/>
            <w:left w:val="none" w:sz="0" w:space="0" w:color="auto"/>
            <w:bottom w:val="none" w:sz="0" w:space="0" w:color="auto"/>
            <w:right w:val="none" w:sz="0" w:space="0" w:color="auto"/>
          </w:divBdr>
        </w:div>
        <w:div w:id="1067462180">
          <w:marLeft w:val="0"/>
          <w:marRight w:val="0"/>
          <w:marTop w:val="0"/>
          <w:marBottom w:val="0"/>
          <w:divBdr>
            <w:top w:val="none" w:sz="0" w:space="0" w:color="auto"/>
            <w:left w:val="none" w:sz="0" w:space="0" w:color="auto"/>
            <w:bottom w:val="none" w:sz="0" w:space="0" w:color="auto"/>
            <w:right w:val="none" w:sz="0" w:space="0" w:color="auto"/>
          </w:divBdr>
        </w:div>
        <w:div w:id="1280255214">
          <w:marLeft w:val="0"/>
          <w:marRight w:val="0"/>
          <w:marTop w:val="0"/>
          <w:marBottom w:val="0"/>
          <w:divBdr>
            <w:top w:val="none" w:sz="0" w:space="0" w:color="auto"/>
            <w:left w:val="none" w:sz="0" w:space="0" w:color="auto"/>
            <w:bottom w:val="none" w:sz="0" w:space="0" w:color="auto"/>
            <w:right w:val="none" w:sz="0" w:space="0" w:color="auto"/>
          </w:divBdr>
        </w:div>
        <w:div w:id="1287352995">
          <w:marLeft w:val="0"/>
          <w:marRight w:val="0"/>
          <w:marTop w:val="0"/>
          <w:marBottom w:val="0"/>
          <w:divBdr>
            <w:top w:val="none" w:sz="0" w:space="0" w:color="auto"/>
            <w:left w:val="none" w:sz="0" w:space="0" w:color="auto"/>
            <w:bottom w:val="none" w:sz="0" w:space="0" w:color="auto"/>
            <w:right w:val="none" w:sz="0" w:space="0" w:color="auto"/>
          </w:divBdr>
        </w:div>
        <w:div w:id="1297950548">
          <w:marLeft w:val="0"/>
          <w:marRight w:val="0"/>
          <w:marTop w:val="0"/>
          <w:marBottom w:val="0"/>
          <w:divBdr>
            <w:top w:val="none" w:sz="0" w:space="0" w:color="auto"/>
            <w:left w:val="none" w:sz="0" w:space="0" w:color="auto"/>
            <w:bottom w:val="none" w:sz="0" w:space="0" w:color="auto"/>
            <w:right w:val="none" w:sz="0" w:space="0" w:color="auto"/>
          </w:divBdr>
        </w:div>
        <w:div w:id="1341083931">
          <w:marLeft w:val="0"/>
          <w:marRight w:val="0"/>
          <w:marTop w:val="0"/>
          <w:marBottom w:val="0"/>
          <w:divBdr>
            <w:top w:val="none" w:sz="0" w:space="0" w:color="auto"/>
            <w:left w:val="none" w:sz="0" w:space="0" w:color="auto"/>
            <w:bottom w:val="none" w:sz="0" w:space="0" w:color="auto"/>
            <w:right w:val="none" w:sz="0" w:space="0" w:color="auto"/>
          </w:divBdr>
        </w:div>
        <w:div w:id="1360159853">
          <w:marLeft w:val="0"/>
          <w:marRight w:val="0"/>
          <w:marTop w:val="0"/>
          <w:marBottom w:val="0"/>
          <w:divBdr>
            <w:top w:val="none" w:sz="0" w:space="0" w:color="auto"/>
            <w:left w:val="none" w:sz="0" w:space="0" w:color="auto"/>
            <w:bottom w:val="none" w:sz="0" w:space="0" w:color="auto"/>
            <w:right w:val="none" w:sz="0" w:space="0" w:color="auto"/>
          </w:divBdr>
        </w:div>
        <w:div w:id="1364400391">
          <w:marLeft w:val="0"/>
          <w:marRight w:val="0"/>
          <w:marTop w:val="0"/>
          <w:marBottom w:val="0"/>
          <w:divBdr>
            <w:top w:val="none" w:sz="0" w:space="0" w:color="auto"/>
            <w:left w:val="none" w:sz="0" w:space="0" w:color="auto"/>
            <w:bottom w:val="none" w:sz="0" w:space="0" w:color="auto"/>
            <w:right w:val="none" w:sz="0" w:space="0" w:color="auto"/>
          </w:divBdr>
        </w:div>
        <w:div w:id="1368214433">
          <w:marLeft w:val="0"/>
          <w:marRight w:val="0"/>
          <w:marTop w:val="0"/>
          <w:marBottom w:val="0"/>
          <w:divBdr>
            <w:top w:val="none" w:sz="0" w:space="0" w:color="auto"/>
            <w:left w:val="none" w:sz="0" w:space="0" w:color="auto"/>
            <w:bottom w:val="none" w:sz="0" w:space="0" w:color="auto"/>
            <w:right w:val="none" w:sz="0" w:space="0" w:color="auto"/>
          </w:divBdr>
        </w:div>
        <w:div w:id="1411004678">
          <w:marLeft w:val="0"/>
          <w:marRight w:val="0"/>
          <w:marTop w:val="0"/>
          <w:marBottom w:val="0"/>
          <w:divBdr>
            <w:top w:val="none" w:sz="0" w:space="0" w:color="auto"/>
            <w:left w:val="none" w:sz="0" w:space="0" w:color="auto"/>
            <w:bottom w:val="none" w:sz="0" w:space="0" w:color="auto"/>
            <w:right w:val="none" w:sz="0" w:space="0" w:color="auto"/>
          </w:divBdr>
        </w:div>
        <w:div w:id="1488327031">
          <w:marLeft w:val="0"/>
          <w:marRight w:val="0"/>
          <w:marTop w:val="0"/>
          <w:marBottom w:val="0"/>
          <w:divBdr>
            <w:top w:val="none" w:sz="0" w:space="0" w:color="auto"/>
            <w:left w:val="none" w:sz="0" w:space="0" w:color="auto"/>
            <w:bottom w:val="none" w:sz="0" w:space="0" w:color="auto"/>
            <w:right w:val="none" w:sz="0" w:space="0" w:color="auto"/>
          </w:divBdr>
        </w:div>
        <w:div w:id="1515223436">
          <w:marLeft w:val="0"/>
          <w:marRight w:val="0"/>
          <w:marTop w:val="0"/>
          <w:marBottom w:val="0"/>
          <w:divBdr>
            <w:top w:val="none" w:sz="0" w:space="0" w:color="auto"/>
            <w:left w:val="none" w:sz="0" w:space="0" w:color="auto"/>
            <w:bottom w:val="none" w:sz="0" w:space="0" w:color="auto"/>
            <w:right w:val="none" w:sz="0" w:space="0" w:color="auto"/>
          </w:divBdr>
        </w:div>
        <w:div w:id="1523936460">
          <w:marLeft w:val="0"/>
          <w:marRight w:val="0"/>
          <w:marTop w:val="0"/>
          <w:marBottom w:val="0"/>
          <w:divBdr>
            <w:top w:val="none" w:sz="0" w:space="0" w:color="auto"/>
            <w:left w:val="none" w:sz="0" w:space="0" w:color="auto"/>
            <w:bottom w:val="none" w:sz="0" w:space="0" w:color="auto"/>
            <w:right w:val="none" w:sz="0" w:space="0" w:color="auto"/>
          </w:divBdr>
        </w:div>
        <w:div w:id="1528982338">
          <w:marLeft w:val="0"/>
          <w:marRight w:val="0"/>
          <w:marTop w:val="0"/>
          <w:marBottom w:val="0"/>
          <w:divBdr>
            <w:top w:val="none" w:sz="0" w:space="0" w:color="auto"/>
            <w:left w:val="none" w:sz="0" w:space="0" w:color="auto"/>
            <w:bottom w:val="none" w:sz="0" w:space="0" w:color="auto"/>
            <w:right w:val="none" w:sz="0" w:space="0" w:color="auto"/>
          </w:divBdr>
        </w:div>
        <w:div w:id="1548957344">
          <w:marLeft w:val="0"/>
          <w:marRight w:val="0"/>
          <w:marTop w:val="0"/>
          <w:marBottom w:val="0"/>
          <w:divBdr>
            <w:top w:val="none" w:sz="0" w:space="0" w:color="auto"/>
            <w:left w:val="none" w:sz="0" w:space="0" w:color="auto"/>
            <w:bottom w:val="none" w:sz="0" w:space="0" w:color="auto"/>
            <w:right w:val="none" w:sz="0" w:space="0" w:color="auto"/>
          </w:divBdr>
        </w:div>
        <w:div w:id="1677807443">
          <w:marLeft w:val="0"/>
          <w:marRight w:val="0"/>
          <w:marTop w:val="0"/>
          <w:marBottom w:val="0"/>
          <w:divBdr>
            <w:top w:val="none" w:sz="0" w:space="0" w:color="auto"/>
            <w:left w:val="none" w:sz="0" w:space="0" w:color="auto"/>
            <w:bottom w:val="none" w:sz="0" w:space="0" w:color="auto"/>
            <w:right w:val="none" w:sz="0" w:space="0" w:color="auto"/>
          </w:divBdr>
        </w:div>
        <w:div w:id="1704206243">
          <w:marLeft w:val="0"/>
          <w:marRight w:val="0"/>
          <w:marTop w:val="0"/>
          <w:marBottom w:val="0"/>
          <w:divBdr>
            <w:top w:val="none" w:sz="0" w:space="0" w:color="auto"/>
            <w:left w:val="none" w:sz="0" w:space="0" w:color="auto"/>
            <w:bottom w:val="none" w:sz="0" w:space="0" w:color="auto"/>
            <w:right w:val="none" w:sz="0" w:space="0" w:color="auto"/>
          </w:divBdr>
        </w:div>
        <w:div w:id="1706053167">
          <w:marLeft w:val="0"/>
          <w:marRight w:val="0"/>
          <w:marTop w:val="0"/>
          <w:marBottom w:val="0"/>
          <w:divBdr>
            <w:top w:val="none" w:sz="0" w:space="0" w:color="auto"/>
            <w:left w:val="none" w:sz="0" w:space="0" w:color="auto"/>
            <w:bottom w:val="none" w:sz="0" w:space="0" w:color="auto"/>
            <w:right w:val="none" w:sz="0" w:space="0" w:color="auto"/>
          </w:divBdr>
        </w:div>
        <w:div w:id="1711566614">
          <w:marLeft w:val="0"/>
          <w:marRight w:val="0"/>
          <w:marTop w:val="0"/>
          <w:marBottom w:val="0"/>
          <w:divBdr>
            <w:top w:val="none" w:sz="0" w:space="0" w:color="auto"/>
            <w:left w:val="none" w:sz="0" w:space="0" w:color="auto"/>
            <w:bottom w:val="none" w:sz="0" w:space="0" w:color="auto"/>
            <w:right w:val="none" w:sz="0" w:space="0" w:color="auto"/>
          </w:divBdr>
        </w:div>
        <w:div w:id="1734811818">
          <w:marLeft w:val="0"/>
          <w:marRight w:val="0"/>
          <w:marTop w:val="0"/>
          <w:marBottom w:val="0"/>
          <w:divBdr>
            <w:top w:val="none" w:sz="0" w:space="0" w:color="auto"/>
            <w:left w:val="none" w:sz="0" w:space="0" w:color="auto"/>
            <w:bottom w:val="none" w:sz="0" w:space="0" w:color="auto"/>
            <w:right w:val="none" w:sz="0" w:space="0" w:color="auto"/>
          </w:divBdr>
        </w:div>
        <w:div w:id="1754081249">
          <w:marLeft w:val="0"/>
          <w:marRight w:val="0"/>
          <w:marTop w:val="0"/>
          <w:marBottom w:val="0"/>
          <w:divBdr>
            <w:top w:val="none" w:sz="0" w:space="0" w:color="auto"/>
            <w:left w:val="none" w:sz="0" w:space="0" w:color="auto"/>
            <w:bottom w:val="none" w:sz="0" w:space="0" w:color="auto"/>
            <w:right w:val="none" w:sz="0" w:space="0" w:color="auto"/>
          </w:divBdr>
        </w:div>
        <w:div w:id="1783761942">
          <w:marLeft w:val="0"/>
          <w:marRight w:val="0"/>
          <w:marTop w:val="0"/>
          <w:marBottom w:val="0"/>
          <w:divBdr>
            <w:top w:val="none" w:sz="0" w:space="0" w:color="auto"/>
            <w:left w:val="none" w:sz="0" w:space="0" w:color="auto"/>
            <w:bottom w:val="none" w:sz="0" w:space="0" w:color="auto"/>
            <w:right w:val="none" w:sz="0" w:space="0" w:color="auto"/>
          </w:divBdr>
        </w:div>
        <w:div w:id="1856648379">
          <w:marLeft w:val="0"/>
          <w:marRight w:val="0"/>
          <w:marTop w:val="0"/>
          <w:marBottom w:val="0"/>
          <w:divBdr>
            <w:top w:val="none" w:sz="0" w:space="0" w:color="auto"/>
            <w:left w:val="none" w:sz="0" w:space="0" w:color="auto"/>
            <w:bottom w:val="none" w:sz="0" w:space="0" w:color="auto"/>
            <w:right w:val="none" w:sz="0" w:space="0" w:color="auto"/>
          </w:divBdr>
        </w:div>
        <w:div w:id="1866022436">
          <w:marLeft w:val="0"/>
          <w:marRight w:val="0"/>
          <w:marTop w:val="0"/>
          <w:marBottom w:val="0"/>
          <w:divBdr>
            <w:top w:val="none" w:sz="0" w:space="0" w:color="auto"/>
            <w:left w:val="none" w:sz="0" w:space="0" w:color="auto"/>
            <w:bottom w:val="none" w:sz="0" w:space="0" w:color="auto"/>
            <w:right w:val="none" w:sz="0" w:space="0" w:color="auto"/>
          </w:divBdr>
        </w:div>
        <w:div w:id="1962420564">
          <w:marLeft w:val="0"/>
          <w:marRight w:val="0"/>
          <w:marTop w:val="0"/>
          <w:marBottom w:val="0"/>
          <w:divBdr>
            <w:top w:val="none" w:sz="0" w:space="0" w:color="auto"/>
            <w:left w:val="none" w:sz="0" w:space="0" w:color="auto"/>
            <w:bottom w:val="none" w:sz="0" w:space="0" w:color="auto"/>
            <w:right w:val="none" w:sz="0" w:space="0" w:color="auto"/>
          </w:divBdr>
        </w:div>
        <w:div w:id="2094620499">
          <w:marLeft w:val="0"/>
          <w:marRight w:val="0"/>
          <w:marTop w:val="0"/>
          <w:marBottom w:val="0"/>
          <w:divBdr>
            <w:top w:val="none" w:sz="0" w:space="0" w:color="auto"/>
            <w:left w:val="none" w:sz="0" w:space="0" w:color="auto"/>
            <w:bottom w:val="none" w:sz="0" w:space="0" w:color="auto"/>
            <w:right w:val="none" w:sz="0" w:space="0" w:color="auto"/>
          </w:divBdr>
        </w:div>
        <w:div w:id="2116630903">
          <w:marLeft w:val="0"/>
          <w:marRight w:val="0"/>
          <w:marTop w:val="0"/>
          <w:marBottom w:val="0"/>
          <w:divBdr>
            <w:top w:val="none" w:sz="0" w:space="0" w:color="auto"/>
            <w:left w:val="none" w:sz="0" w:space="0" w:color="auto"/>
            <w:bottom w:val="none" w:sz="0" w:space="0" w:color="auto"/>
            <w:right w:val="none" w:sz="0" w:space="0" w:color="auto"/>
          </w:divBdr>
        </w:div>
        <w:div w:id="2146467803">
          <w:marLeft w:val="0"/>
          <w:marRight w:val="0"/>
          <w:marTop w:val="0"/>
          <w:marBottom w:val="0"/>
          <w:divBdr>
            <w:top w:val="none" w:sz="0" w:space="0" w:color="auto"/>
            <w:left w:val="none" w:sz="0" w:space="0" w:color="auto"/>
            <w:bottom w:val="none" w:sz="0" w:space="0" w:color="auto"/>
            <w:right w:val="none" w:sz="0" w:space="0" w:color="auto"/>
          </w:divBdr>
        </w:div>
      </w:divsChild>
    </w:div>
    <w:div w:id="940259143">
      <w:bodyDiv w:val="1"/>
      <w:marLeft w:val="0"/>
      <w:marRight w:val="0"/>
      <w:marTop w:val="0"/>
      <w:marBottom w:val="0"/>
      <w:divBdr>
        <w:top w:val="none" w:sz="0" w:space="0" w:color="auto"/>
        <w:left w:val="none" w:sz="0" w:space="0" w:color="auto"/>
        <w:bottom w:val="none" w:sz="0" w:space="0" w:color="auto"/>
        <w:right w:val="none" w:sz="0" w:space="0" w:color="auto"/>
      </w:divBdr>
    </w:div>
    <w:div w:id="945114619">
      <w:bodyDiv w:val="1"/>
      <w:marLeft w:val="0"/>
      <w:marRight w:val="0"/>
      <w:marTop w:val="0"/>
      <w:marBottom w:val="0"/>
      <w:divBdr>
        <w:top w:val="none" w:sz="0" w:space="0" w:color="auto"/>
        <w:left w:val="none" w:sz="0" w:space="0" w:color="auto"/>
        <w:bottom w:val="none" w:sz="0" w:space="0" w:color="auto"/>
        <w:right w:val="none" w:sz="0" w:space="0" w:color="auto"/>
      </w:divBdr>
    </w:div>
    <w:div w:id="946886811">
      <w:bodyDiv w:val="1"/>
      <w:marLeft w:val="0"/>
      <w:marRight w:val="0"/>
      <w:marTop w:val="0"/>
      <w:marBottom w:val="0"/>
      <w:divBdr>
        <w:top w:val="none" w:sz="0" w:space="0" w:color="auto"/>
        <w:left w:val="none" w:sz="0" w:space="0" w:color="auto"/>
        <w:bottom w:val="none" w:sz="0" w:space="0" w:color="auto"/>
        <w:right w:val="none" w:sz="0" w:space="0" w:color="auto"/>
      </w:divBdr>
    </w:div>
    <w:div w:id="948973748">
      <w:bodyDiv w:val="1"/>
      <w:marLeft w:val="0"/>
      <w:marRight w:val="0"/>
      <w:marTop w:val="0"/>
      <w:marBottom w:val="0"/>
      <w:divBdr>
        <w:top w:val="none" w:sz="0" w:space="0" w:color="auto"/>
        <w:left w:val="none" w:sz="0" w:space="0" w:color="auto"/>
        <w:bottom w:val="none" w:sz="0" w:space="0" w:color="auto"/>
        <w:right w:val="none" w:sz="0" w:space="0" w:color="auto"/>
      </w:divBdr>
    </w:div>
    <w:div w:id="949161736">
      <w:bodyDiv w:val="1"/>
      <w:marLeft w:val="0"/>
      <w:marRight w:val="0"/>
      <w:marTop w:val="0"/>
      <w:marBottom w:val="0"/>
      <w:divBdr>
        <w:top w:val="none" w:sz="0" w:space="0" w:color="auto"/>
        <w:left w:val="none" w:sz="0" w:space="0" w:color="auto"/>
        <w:bottom w:val="none" w:sz="0" w:space="0" w:color="auto"/>
        <w:right w:val="none" w:sz="0" w:space="0" w:color="auto"/>
      </w:divBdr>
    </w:div>
    <w:div w:id="952247629">
      <w:bodyDiv w:val="1"/>
      <w:marLeft w:val="0"/>
      <w:marRight w:val="0"/>
      <w:marTop w:val="0"/>
      <w:marBottom w:val="0"/>
      <w:divBdr>
        <w:top w:val="none" w:sz="0" w:space="0" w:color="auto"/>
        <w:left w:val="none" w:sz="0" w:space="0" w:color="auto"/>
        <w:bottom w:val="none" w:sz="0" w:space="0" w:color="auto"/>
        <w:right w:val="none" w:sz="0" w:space="0" w:color="auto"/>
      </w:divBdr>
    </w:div>
    <w:div w:id="955403895">
      <w:bodyDiv w:val="1"/>
      <w:marLeft w:val="0"/>
      <w:marRight w:val="0"/>
      <w:marTop w:val="0"/>
      <w:marBottom w:val="0"/>
      <w:divBdr>
        <w:top w:val="none" w:sz="0" w:space="0" w:color="auto"/>
        <w:left w:val="none" w:sz="0" w:space="0" w:color="auto"/>
        <w:bottom w:val="none" w:sz="0" w:space="0" w:color="auto"/>
        <w:right w:val="none" w:sz="0" w:space="0" w:color="auto"/>
      </w:divBdr>
    </w:div>
    <w:div w:id="956328879">
      <w:bodyDiv w:val="1"/>
      <w:marLeft w:val="0"/>
      <w:marRight w:val="0"/>
      <w:marTop w:val="0"/>
      <w:marBottom w:val="0"/>
      <w:divBdr>
        <w:top w:val="none" w:sz="0" w:space="0" w:color="auto"/>
        <w:left w:val="none" w:sz="0" w:space="0" w:color="auto"/>
        <w:bottom w:val="none" w:sz="0" w:space="0" w:color="auto"/>
        <w:right w:val="none" w:sz="0" w:space="0" w:color="auto"/>
      </w:divBdr>
    </w:div>
    <w:div w:id="957102610">
      <w:bodyDiv w:val="1"/>
      <w:marLeft w:val="0"/>
      <w:marRight w:val="0"/>
      <w:marTop w:val="0"/>
      <w:marBottom w:val="0"/>
      <w:divBdr>
        <w:top w:val="none" w:sz="0" w:space="0" w:color="auto"/>
        <w:left w:val="none" w:sz="0" w:space="0" w:color="auto"/>
        <w:bottom w:val="none" w:sz="0" w:space="0" w:color="auto"/>
        <w:right w:val="none" w:sz="0" w:space="0" w:color="auto"/>
      </w:divBdr>
    </w:div>
    <w:div w:id="957419056">
      <w:bodyDiv w:val="1"/>
      <w:marLeft w:val="0"/>
      <w:marRight w:val="0"/>
      <w:marTop w:val="0"/>
      <w:marBottom w:val="0"/>
      <w:divBdr>
        <w:top w:val="none" w:sz="0" w:space="0" w:color="auto"/>
        <w:left w:val="none" w:sz="0" w:space="0" w:color="auto"/>
        <w:bottom w:val="none" w:sz="0" w:space="0" w:color="auto"/>
        <w:right w:val="none" w:sz="0" w:space="0" w:color="auto"/>
      </w:divBdr>
    </w:div>
    <w:div w:id="964965985">
      <w:bodyDiv w:val="1"/>
      <w:marLeft w:val="0"/>
      <w:marRight w:val="0"/>
      <w:marTop w:val="0"/>
      <w:marBottom w:val="0"/>
      <w:divBdr>
        <w:top w:val="none" w:sz="0" w:space="0" w:color="auto"/>
        <w:left w:val="none" w:sz="0" w:space="0" w:color="auto"/>
        <w:bottom w:val="none" w:sz="0" w:space="0" w:color="auto"/>
        <w:right w:val="none" w:sz="0" w:space="0" w:color="auto"/>
      </w:divBdr>
    </w:div>
    <w:div w:id="968823894">
      <w:bodyDiv w:val="1"/>
      <w:marLeft w:val="0"/>
      <w:marRight w:val="0"/>
      <w:marTop w:val="0"/>
      <w:marBottom w:val="0"/>
      <w:divBdr>
        <w:top w:val="none" w:sz="0" w:space="0" w:color="auto"/>
        <w:left w:val="none" w:sz="0" w:space="0" w:color="auto"/>
        <w:bottom w:val="none" w:sz="0" w:space="0" w:color="auto"/>
        <w:right w:val="none" w:sz="0" w:space="0" w:color="auto"/>
      </w:divBdr>
    </w:div>
    <w:div w:id="972640636">
      <w:bodyDiv w:val="1"/>
      <w:marLeft w:val="0"/>
      <w:marRight w:val="0"/>
      <w:marTop w:val="0"/>
      <w:marBottom w:val="0"/>
      <w:divBdr>
        <w:top w:val="none" w:sz="0" w:space="0" w:color="auto"/>
        <w:left w:val="none" w:sz="0" w:space="0" w:color="auto"/>
        <w:bottom w:val="none" w:sz="0" w:space="0" w:color="auto"/>
        <w:right w:val="none" w:sz="0" w:space="0" w:color="auto"/>
      </w:divBdr>
    </w:div>
    <w:div w:id="978413164">
      <w:bodyDiv w:val="1"/>
      <w:marLeft w:val="0"/>
      <w:marRight w:val="0"/>
      <w:marTop w:val="0"/>
      <w:marBottom w:val="0"/>
      <w:divBdr>
        <w:top w:val="none" w:sz="0" w:space="0" w:color="auto"/>
        <w:left w:val="none" w:sz="0" w:space="0" w:color="auto"/>
        <w:bottom w:val="none" w:sz="0" w:space="0" w:color="auto"/>
        <w:right w:val="none" w:sz="0" w:space="0" w:color="auto"/>
      </w:divBdr>
    </w:div>
    <w:div w:id="979919495">
      <w:bodyDiv w:val="1"/>
      <w:marLeft w:val="0"/>
      <w:marRight w:val="0"/>
      <w:marTop w:val="0"/>
      <w:marBottom w:val="0"/>
      <w:divBdr>
        <w:top w:val="none" w:sz="0" w:space="0" w:color="auto"/>
        <w:left w:val="none" w:sz="0" w:space="0" w:color="auto"/>
        <w:bottom w:val="none" w:sz="0" w:space="0" w:color="auto"/>
        <w:right w:val="none" w:sz="0" w:space="0" w:color="auto"/>
      </w:divBdr>
    </w:div>
    <w:div w:id="986320688">
      <w:bodyDiv w:val="1"/>
      <w:marLeft w:val="0"/>
      <w:marRight w:val="0"/>
      <w:marTop w:val="0"/>
      <w:marBottom w:val="0"/>
      <w:divBdr>
        <w:top w:val="none" w:sz="0" w:space="0" w:color="auto"/>
        <w:left w:val="none" w:sz="0" w:space="0" w:color="auto"/>
        <w:bottom w:val="none" w:sz="0" w:space="0" w:color="auto"/>
        <w:right w:val="none" w:sz="0" w:space="0" w:color="auto"/>
      </w:divBdr>
    </w:div>
    <w:div w:id="986939342">
      <w:bodyDiv w:val="1"/>
      <w:marLeft w:val="0"/>
      <w:marRight w:val="0"/>
      <w:marTop w:val="0"/>
      <w:marBottom w:val="0"/>
      <w:divBdr>
        <w:top w:val="none" w:sz="0" w:space="0" w:color="auto"/>
        <w:left w:val="none" w:sz="0" w:space="0" w:color="auto"/>
        <w:bottom w:val="none" w:sz="0" w:space="0" w:color="auto"/>
        <w:right w:val="none" w:sz="0" w:space="0" w:color="auto"/>
      </w:divBdr>
    </w:div>
    <w:div w:id="987056416">
      <w:bodyDiv w:val="1"/>
      <w:marLeft w:val="0"/>
      <w:marRight w:val="0"/>
      <w:marTop w:val="0"/>
      <w:marBottom w:val="0"/>
      <w:divBdr>
        <w:top w:val="none" w:sz="0" w:space="0" w:color="auto"/>
        <w:left w:val="none" w:sz="0" w:space="0" w:color="auto"/>
        <w:bottom w:val="none" w:sz="0" w:space="0" w:color="auto"/>
        <w:right w:val="none" w:sz="0" w:space="0" w:color="auto"/>
      </w:divBdr>
    </w:div>
    <w:div w:id="989754380">
      <w:bodyDiv w:val="1"/>
      <w:marLeft w:val="0"/>
      <w:marRight w:val="0"/>
      <w:marTop w:val="0"/>
      <w:marBottom w:val="0"/>
      <w:divBdr>
        <w:top w:val="none" w:sz="0" w:space="0" w:color="auto"/>
        <w:left w:val="none" w:sz="0" w:space="0" w:color="auto"/>
        <w:bottom w:val="none" w:sz="0" w:space="0" w:color="auto"/>
        <w:right w:val="none" w:sz="0" w:space="0" w:color="auto"/>
      </w:divBdr>
    </w:div>
    <w:div w:id="999885743">
      <w:bodyDiv w:val="1"/>
      <w:marLeft w:val="0"/>
      <w:marRight w:val="0"/>
      <w:marTop w:val="0"/>
      <w:marBottom w:val="0"/>
      <w:divBdr>
        <w:top w:val="none" w:sz="0" w:space="0" w:color="auto"/>
        <w:left w:val="none" w:sz="0" w:space="0" w:color="auto"/>
        <w:bottom w:val="none" w:sz="0" w:space="0" w:color="auto"/>
        <w:right w:val="none" w:sz="0" w:space="0" w:color="auto"/>
      </w:divBdr>
    </w:div>
    <w:div w:id="1002659902">
      <w:bodyDiv w:val="1"/>
      <w:marLeft w:val="0"/>
      <w:marRight w:val="0"/>
      <w:marTop w:val="0"/>
      <w:marBottom w:val="0"/>
      <w:divBdr>
        <w:top w:val="none" w:sz="0" w:space="0" w:color="auto"/>
        <w:left w:val="none" w:sz="0" w:space="0" w:color="auto"/>
        <w:bottom w:val="none" w:sz="0" w:space="0" w:color="auto"/>
        <w:right w:val="none" w:sz="0" w:space="0" w:color="auto"/>
      </w:divBdr>
    </w:div>
    <w:div w:id="1002901058">
      <w:bodyDiv w:val="1"/>
      <w:marLeft w:val="0"/>
      <w:marRight w:val="0"/>
      <w:marTop w:val="0"/>
      <w:marBottom w:val="0"/>
      <w:divBdr>
        <w:top w:val="none" w:sz="0" w:space="0" w:color="auto"/>
        <w:left w:val="none" w:sz="0" w:space="0" w:color="auto"/>
        <w:bottom w:val="none" w:sz="0" w:space="0" w:color="auto"/>
        <w:right w:val="none" w:sz="0" w:space="0" w:color="auto"/>
      </w:divBdr>
    </w:div>
    <w:div w:id="1002901246">
      <w:bodyDiv w:val="1"/>
      <w:marLeft w:val="0"/>
      <w:marRight w:val="0"/>
      <w:marTop w:val="0"/>
      <w:marBottom w:val="0"/>
      <w:divBdr>
        <w:top w:val="none" w:sz="0" w:space="0" w:color="auto"/>
        <w:left w:val="none" w:sz="0" w:space="0" w:color="auto"/>
        <w:bottom w:val="none" w:sz="0" w:space="0" w:color="auto"/>
        <w:right w:val="none" w:sz="0" w:space="0" w:color="auto"/>
      </w:divBdr>
    </w:div>
    <w:div w:id="1005471722">
      <w:bodyDiv w:val="1"/>
      <w:marLeft w:val="0"/>
      <w:marRight w:val="0"/>
      <w:marTop w:val="0"/>
      <w:marBottom w:val="0"/>
      <w:divBdr>
        <w:top w:val="none" w:sz="0" w:space="0" w:color="auto"/>
        <w:left w:val="none" w:sz="0" w:space="0" w:color="auto"/>
        <w:bottom w:val="none" w:sz="0" w:space="0" w:color="auto"/>
        <w:right w:val="none" w:sz="0" w:space="0" w:color="auto"/>
      </w:divBdr>
    </w:div>
    <w:div w:id="1008023352">
      <w:bodyDiv w:val="1"/>
      <w:marLeft w:val="0"/>
      <w:marRight w:val="0"/>
      <w:marTop w:val="0"/>
      <w:marBottom w:val="0"/>
      <w:divBdr>
        <w:top w:val="none" w:sz="0" w:space="0" w:color="auto"/>
        <w:left w:val="none" w:sz="0" w:space="0" w:color="auto"/>
        <w:bottom w:val="none" w:sz="0" w:space="0" w:color="auto"/>
        <w:right w:val="none" w:sz="0" w:space="0" w:color="auto"/>
      </w:divBdr>
    </w:div>
    <w:div w:id="1008798414">
      <w:bodyDiv w:val="1"/>
      <w:marLeft w:val="0"/>
      <w:marRight w:val="0"/>
      <w:marTop w:val="0"/>
      <w:marBottom w:val="0"/>
      <w:divBdr>
        <w:top w:val="none" w:sz="0" w:space="0" w:color="auto"/>
        <w:left w:val="none" w:sz="0" w:space="0" w:color="auto"/>
        <w:bottom w:val="none" w:sz="0" w:space="0" w:color="auto"/>
        <w:right w:val="none" w:sz="0" w:space="0" w:color="auto"/>
      </w:divBdr>
    </w:div>
    <w:div w:id="1015381803">
      <w:bodyDiv w:val="1"/>
      <w:marLeft w:val="0"/>
      <w:marRight w:val="0"/>
      <w:marTop w:val="0"/>
      <w:marBottom w:val="0"/>
      <w:divBdr>
        <w:top w:val="none" w:sz="0" w:space="0" w:color="auto"/>
        <w:left w:val="none" w:sz="0" w:space="0" w:color="auto"/>
        <w:bottom w:val="none" w:sz="0" w:space="0" w:color="auto"/>
        <w:right w:val="none" w:sz="0" w:space="0" w:color="auto"/>
      </w:divBdr>
    </w:div>
    <w:div w:id="1021199938">
      <w:bodyDiv w:val="1"/>
      <w:marLeft w:val="0"/>
      <w:marRight w:val="0"/>
      <w:marTop w:val="0"/>
      <w:marBottom w:val="0"/>
      <w:divBdr>
        <w:top w:val="none" w:sz="0" w:space="0" w:color="auto"/>
        <w:left w:val="none" w:sz="0" w:space="0" w:color="auto"/>
        <w:bottom w:val="none" w:sz="0" w:space="0" w:color="auto"/>
        <w:right w:val="none" w:sz="0" w:space="0" w:color="auto"/>
      </w:divBdr>
    </w:div>
    <w:div w:id="1023895451">
      <w:bodyDiv w:val="1"/>
      <w:marLeft w:val="0"/>
      <w:marRight w:val="0"/>
      <w:marTop w:val="0"/>
      <w:marBottom w:val="0"/>
      <w:divBdr>
        <w:top w:val="none" w:sz="0" w:space="0" w:color="auto"/>
        <w:left w:val="none" w:sz="0" w:space="0" w:color="auto"/>
        <w:bottom w:val="none" w:sz="0" w:space="0" w:color="auto"/>
        <w:right w:val="none" w:sz="0" w:space="0" w:color="auto"/>
      </w:divBdr>
    </w:div>
    <w:div w:id="1023901103">
      <w:bodyDiv w:val="1"/>
      <w:marLeft w:val="0"/>
      <w:marRight w:val="0"/>
      <w:marTop w:val="0"/>
      <w:marBottom w:val="0"/>
      <w:divBdr>
        <w:top w:val="none" w:sz="0" w:space="0" w:color="auto"/>
        <w:left w:val="none" w:sz="0" w:space="0" w:color="auto"/>
        <w:bottom w:val="none" w:sz="0" w:space="0" w:color="auto"/>
        <w:right w:val="none" w:sz="0" w:space="0" w:color="auto"/>
      </w:divBdr>
    </w:div>
    <w:div w:id="1024748152">
      <w:bodyDiv w:val="1"/>
      <w:marLeft w:val="0"/>
      <w:marRight w:val="0"/>
      <w:marTop w:val="0"/>
      <w:marBottom w:val="0"/>
      <w:divBdr>
        <w:top w:val="none" w:sz="0" w:space="0" w:color="auto"/>
        <w:left w:val="none" w:sz="0" w:space="0" w:color="auto"/>
        <w:bottom w:val="none" w:sz="0" w:space="0" w:color="auto"/>
        <w:right w:val="none" w:sz="0" w:space="0" w:color="auto"/>
      </w:divBdr>
    </w:div>
    <w:div w:id="1025863102">
      <w:bodyDiv w:val="1"/>
      <w:marLeft w:val="0"/>
      <w:marRight w:val="0"/>
      <w:marTop w:val="0"/>
      <w:marBottom w:val="0"/>
      <w:divBdr>
        <w:top w:val="none" w:sz="0" w:space="0" w:color="auto"/>
        <w:left w:val="none" w:sz="0" w:space="0" w:color="auto"/>
        <w:bottom w:val="none" w:sz="0" w:space="0" w:color="auto"/>
        <w:right w:val="none" w:sz="0" w:space="0" w:color="auto"/>
      </w:divBdr>
    </w:div>
    <w:div w:id="1037238705">
      <w:bodyDiv w:val="1"/>
      <w:marLeft w:val="0"/>
      <w:marRight w:val="0"/>
      <w:marTop w:val="0"/>
      <w:marBottom w:val="0"/>
      <w:divBdr>
        <w:top w:val="none" w:sz="0" w:space="0" w:color="auto"/>
        <w:left w:val="none" w:sz="0" w:space="0" w:color="auto"/>
        <w:bottom w:val="none" w:sz="0" w:space="0" w:color="auto"/>
        <w:right w:val="none" w:sz="0" w:space="0" w:color="auto"/>
      </w:divBdr>
    </w:div>
    <w:div w:id="1038049214">
      <w:bodyDiv w:val="1"/>
      <w:marLeft w:val="0"/>
      <w:marRight w:val="0"/>
      <w:marTop w:val="0"/>
      <w:marBottom w:val="0"/>
      <w:divBdr>
        <w:top w:val="none" w:sz="0" w:space="0" w:color="auto"/>
        <w:left w:val="none" w:sz="0" w:space="0" w:color="auto"/>
        <w:bottom w:val="none" w:sz="0" w:space="0" w:color="auto"/>
        <w:right w:val="none" w:sz="0" w:space="0" w:color="auto"/>
      </w:divBdr>
    </w:div>
    <w:div w:id="1040518972">
      <w:bodyDiv w:val="1"/>
      <w:marLeft w:val="0"/>
      <w:marRight w:val="0"/>
      <w:marTop w:val="0"/>
      <w:marBottom w:val="0"/>
      <w:divBdr>
        <w:top w:val="none" w:sz="0" w:space="0" w:color="auto"/>
        <w:left w:val="none" w:sz="0" w:space="0" w:color="auto"/>
        <w:bottom w:val="none" w:sz="0" w:space="0" w:color="auto"/>
        <w:right w:val="none" w:sz="0" w:space="0" w:color="auto"/>
      </w:divBdr>
    </w:div>
    <w:div w:id="1045056349">
      <w:bodyDiv w:val="1"/>
      <w:marLeft w:val="0"/>
      <w:marRight w:val="0"/>
      <w:marTop w:val="0"/>
      <w:marBottom w:val="0"/>
      <w:divBdr>
        <w:top w:val="none" w:sz="0" w:space="0" w:color="auto"/>
        <w:left w:val="none" w:sz="0" w:space="0" w:color="auto"/>
        <w:bottom w:val="none" w:sz="0" w:space="0" w:color="auto"/>
        <w:right w:val="none" w:sz="0" w:space="0" w:color="auto"/>
      </w:divBdr>
    </w:div>
    <w:div w:id="1045450579">
      <w:bodyDiv w:val="1"/>
      <w:marLeft w:val="0"/>
      <w:marRight w:val="0"/>
      <w:marTop w:val="0"/>
      <w:marBottom w:val="0"/>
      <w:divBdr>
        <w:top w:val="none" w:sz="0" w:space="0" w:color="auto"/>
        <w:left w:val="none" w:sz="0" w:space="0" w:color="auto"/>
        <w:bottom w:val="none" w:sz="0" w:space="0" w:color="auto"/>
        <w:right w:val="none" w:sz="0" w:space="0" w:color="auto"/>
      </w:divBdr>
    </w:div>
    <w:div w:id="1049452690">
      <w:bodyDiv w:val="1"/>
      <w:marLeft w:val="0"/>
      <w:marRight w:val="0"/>
      <w:marTop w:val="0"/>
      <w:marBottom w:val="0"/>
      <w:divBdr>
        <w:top w:val="none" w:sz="0" w:space="0" w:color="auto"/>
        <w:left w:val="none" w:sz="0" w:space="0" w:color="auto"/>
        <w:bottom w:val="none" w:sz="0" w:space="0" w:color="auto"/>
        <w:right w:val="none" w:sz="0" w:space="0" w:color="auto"/>
      </w:divBdr>
    </w:div>
    <w:div w:id="1057823644">
      <w:bodyDiv w:val="1"/>
      <w:marLeft w:val="0"/>
      <w:marRight w:val="0"/>
      <w:marTop w:val="0"/>
      <w:marBottom w:val="0"/>
      <w:divBdr>
        <w:top w:val="none" w:sz="0" w:space="0" w:color="auto"/>
        <w:left w:val="none" w:sz="0" w:space="0" w:color="auto"/>
        <w:bottom w:val="none" w:sz="0" w:space="0" w:color="auto"/>
        <w:right w:val="none" w:sz="0" w:space="0" w:color="auto"/>
      </w:divBdr>
    </w:div>
    <w:div w:id="1068042515">
      <w:bodyDiv w:val="1"/>
      <w:marLeft w:val="0"/>
      <w:marRight w:val="0"/>
      <w:marTop w:val="0"/>
      <w:marBottom w:val="0"/>
      <w:divBdr>
        <w:top w:val="none" w:sz="0" w:space="0" w:color="auto"/>
        <w:left w:val="none" w:sz="0" w:space="0" w:color="auto"/>
        <w:bottom w:val="none" w:sz="0" w:space="0" w:color="auto"/>
        <w:right w:val="none" w:sz="0" w:space="0" w:color="auto"/>
      </w:divBdr>
    </w:div>
    <w:div w:id="1070924397">
      <w:bodyDiv w:val="1"/>
      <w:marLeft w:val="0"/>
      <w:marRight w:val="0"/>
      <w:marTop w:val="0"/>
      <w:marBottom w:val="0"/>
      <w:divBdr>
        <w:top w:val="none" w:sz="0" w:space="0" w:color="auto"/>
        <w:left w:val="none" w:sz="0" w:space="0" w:color="auto"/>
        <w:bottom w:val="none" w:sz="0" w:space="0" w:color="auto"/>
        <w:right w:val="none" w:sz="0" w:space="0" w:color="auto"/>
      </w:divBdr>
    </w:div>
    <w:div w:id="1072698541">
      <w:bodyDiv w:val="1"/>
      <w:marLeft w:val="0"/>
      <w:marRight w:val="0"/>
      <w:marTop w:val="0"/>
      <w:marBottom w:val="0"/>
      <w:divBdr>
        <w:top w:val="none" w:sz="0" w:space="0" w:color="auto"/>
        <w:left w:val="none" w:sz="0" w:space="0" w:color="auto"/>
        <w:bottom w:val="none" w:sz="0" w:space="0" w:color="auto"/>
        <w:right w:val="none" w:sz="0" w:space="0" w:color="auto"/>
      </w:divBdr>
    </w:div>
    <w:div w:id="1074276614">
      <w:bodyDiv w:val="1"/>
      <w:marLeft w:val="0"/>
      <w:marRight w:val="0"/>
      <w:marTop w:val="0"/>
      <w:marBottom w:val="0"/>
      <w:divBdr>
        <w:top w:val="none" w:sz="0" w:space="0" w:color="auto"/>
        <w:left w:val="none" w:sz="0" w:space="0" w:color="auto"/>
        <w:bottom w:val="none" w:sz="0" w:space="0" w:color="auto"/>
        <w:right w:val="none" w:sz="0" w:space="0" w:color="auto"/>
      </w:divBdr>
    </w:div>
    <w:div w:id="1081442164">
      <w:bodyDiv w:val="1"/>
      <w:marLeft w:val="0"/>
      <w:marRight w:val="0"/>
      <w:marTop w:val="0"/>
      <w:marBottom w:val="0"/>
      <w:divBdr>
        <w:top w:val="none" w:sz="0" w:space="0" w:color="auto"/>
        <w:left w:val="none" w:sz="0" w:space="0" w:color="auto"/>
        <w:bottom w:val="none" w:sz="0" w:space="0" w:color="auto"/>
        <w:right w:val="none" w:sz="0" w:space="0" w:color="auto"/>
      </w:divBdr>
    </w:div>
    <w:div w:id="1085955684">
      <w:bodyDiv w:val="1"/>
      <w:marLeft w:val="0"/>
      <w:marRight w:val="0"/>
      <w:marTop w:val="0"/>
      <w:marBottom w:val="0"/>
      <w:divBdr>
        <w:top w:val="none" w:sz="0" w:space="0" w:color="auto"/>
        <w:left w:val="none" w:sz="0" w:space="0" w:color="auto"/>
        <w:bottom w:val="none" w:sz="0" w:space="0" w:color="auto"/>
        <w:right w:val="none" w:sz="0" w:space="0" w:color="auto"/>
      </w:divBdr>
    </w:div>
    <w:div w:id="1088774288">
      <w:bodyDiv w:val="1"/>
      <w:marLeft w:val="0"/>
      <w:marRight w:val="0"/>
      <w:marTop w:val="0"/>
      <w:marBottom w:val="0"/>
      <w:divBdr>
        <w:top w:val="none" w:sz="0" w:space="0" w:color="auto"/>
        <w:left w:val="none" w:sz="0" w:space="0" w:color="auto"/>
        <w:bottom w:val="none" w:sz="0" w:space="0" w:color="auto"/>
        <w:right w:val="none" w:sz="0" w:space="0" w:color="auto"/>
      </w:divBdr>
    </w:div>
    <w:div w:id="1090665704">
      <w:bodyDiv w:val="1"/>
      <w:marLeft w:val="0"/>
      <w:marRight w:val="0"/>
      <w:marTop w:val="0"/>
      <w:marBottom w:val="0"/>
      <w:divBdr>
        <w:top w:val="none" w:sz="0" w:space="0" w:color="auto"/>
        <w:left w:val="none" w:sz="0" w:space="0" w:color="auto"/>
        <w:bottom w:val="none" w:sz="0" w:space="0" w:color="auto"/>
        <w:right w:val="none" w:sz="0" w:space="0" w:color="auto"/>
      </w:divBdr>
    </w:div>
    <w:div w:id="1091968811">
      <w:bodyDiv w:val="1"/>
      <w:marLeft w:val="0"/>
      <w:marRight w:val="0"/>
      <w:marTop w:val="0"/>
      <w:marBottom w:val="0"/>
      <w:divBdr>
        <w:top w:val="none" w:sz="0" w:space="0" w:color="auto"/>
        <w:left w:val="none" w:sz="0" w:space="0" w:color="auto"/>
        <w:bottom w:val="none" w:sz="0" w:space="0" w:color="auto"/>
        <w:right w:val="none" w:sz="0" w:space="0" w:color="auto"/>
      </w:divBdr>
    </w:div>
    <w:div w:id="1092437060">
      <w:bodyDiv w:val="1"/>
      <w:marLeft w:val="0"/>
      <w:marRight w:val="0"/>
      <w:marTop w:val="0"/>
      <w:marBottom w:val="0"/>
      <w:divBdr>
        <w:top w:val="none" w:sz="0" w:space="0" w:color="auto"/>
        <w:left w:val="none" w:sz="0" w:space="0" w:color="auto"/>
        <w:bottom w:val="none" w:sz="0" w:space="0" w:color="auto"/>
        <w:right w:val="none" w:sz="0" w:space="0" w:color="auto"/>
      </w:divBdr>
    </w:div>
    <w:div w:id="1095054861">
      <w:bodyDiv w:val="1"/>
      <w:marLeft w:val="0"/>
      <w:marRight w:val="0"/>
      <w:marTop w:val="0"/>
      <w:marBottom w:val="0"/>
      <w:divBdr>
        <w:top w:val="none" w:sz="0" w:space="0" w:color="auto"/>
        <w:left w:val="none" w:sz="0" w:space="0" w:color="auto"/>
        <w:bottom w:val="none" w:sz="0" w:space="0" w:color="auto"/>
        <w:right w:val="none" w:sz="0" w:space="0" w:color="auto"/>
      </w:divBdr>
    </w:div>
    <w:div w:id="1097336760">
      <w:bodyDiv w:val="1"/>
      <w:marLeft w:val="0"/>
      <w:marRight w:val="0"/>
      <w:marTop w:val="0"/>
      <w:marBottom w:val="0"/>
      <w:divBdr>
        <w:top w:val="none" w:sz="0" w:space="0" w:color="auto"/>
        <w:left w:val="none" w:sz="0" w:space="0" w:color="auto"/>
        <w:bottom w:val="none" w:sz="0" w:space="0" w:color="auto"/>
        <w:right w:val="none" w:sz="0" w:space="0" w:color="auto"/>
      </w:divBdr>
    </w:div>
    <w:div w:id="1098674285">
      <w:bodyDiv w:val="1"/>
      <w:marLeft w:val="0"/>
      <w:marRight w:val="0"/>
      <w:marTop w:val="0"/>
      <w:marBottom w:val="0"/>
      <w:divBdr>
        <w:top w:val="none" w:sz="0" w:space="0" w:color="auto"/>
        <w:left w:val="none" w:sz="0" w:space="0" w:color="auto"/>
        <w:bottom w:val="none" w:sz="0" w:space="0" w:color="auto"/>
        <w:right w:val="none" w:sz="0" w:space="0" w:color="auto"/>
      </w:divBdr>
    </w:div>
    <w:div w:id="1100837537">
      <w:bodyDiv w:val="1"/>
      <w:marLeft w:val="0"/>
      <w:marRight w:val="0"/>
      <w:marTop w:val="0"/>
      <w:marBottom w:val="0"/>
      <w:divBdr>
        <w:top w:val="none" w:sz="0" w:space="0" w:color="auto"/>
        <w:left w:val="none" w:sz="0" w:space="0" w:color="auto"/>
        <w:bottom w:val="none" w:sz="0" w:space="0" w:color="auto"/>
        <w:right w:val="none" w:sz="0" w:space="0" w:color="auto"/>
      </w:divBdr>
    </w:div>
    <w:div w:id="1102071228">
      <w:bodyDiv w:val="1"/>
      <w:marLeft w:val="0"/>
      <w:marRight w:val="0"/>
      <w:marTop w:val="0"/>
      <w:marBottom w:val="0"/>
      <w:divBdr>
        <w:top w:val="none" w:sz="0" w:space="0" w:color="auto"/>
        <w:left w:val="none" w:sz="0" w:space="0" w:color="auto"/>
        <w:bottom w:val="none" w:sz="0" w:space="0" w:color="auto"/>
        <w:right w:val="none" w:sz="0" w:space="0" w:color="auto"/>
      </w:divBdr>
    </w:div>
    <w:div w:id="1103500993">
      <w:bodyDiv w:val="1"/>
      <w:marLeft w:val="0"/>
      <w:marRight w:val="0"/>
      <w:marTop w:val="0"/>
      <w:marBottom w:val="0"/>
      <w:divBdr>
        <w:top w:val="none" w:sz="0" w:space="0" w:color="auto"/>
        <w:left w:val="none" w:sz="0" w:space="0" w:color="auto"/>
        <w:bottom w:val="none" w:sz="0" w:space="0" w:color="auto"/>
        <w:right w:val="none" w:sz="0" w:space="0" w:color="auto"/>
      </w:divBdr>
    </w:div>
    <w:div w:id="1105880008">
      <w:bodyDiv w:val="1"/>
      <w:marLeft w:val="0"/>
      <w:marRight w:val="0"/>
      <w:marTop w:val="0"/>
      <w:marBottom w:val="0"/>
      <w:divBdr>
        <w:top w:val="none" w:sz="0" w:space="0" w:color="auto"/>
        <w:left w:val="none" w:sz="0" w:space="0" w:color="auto"/>
        <w:bottom w:val="none" w:sz="0" w:space="0" w:color="auto"/>
        <w:right w:val="none" w:sz="0" w:space="0" w:color="auto"/>
      </w:divBdr>
    </w:div>
    <w:div w:id="1106191068">
      <w:bodyDiv w:val="1"/>
      <w:marLeft w:val="0"/>
      <w:marRight w:val="0"/>
      <w:marTop w:val="0"/>
      <w:marBottom w:val="0"/>
      <w:divBdr>
        <w:top w:val="none" w:sz="0" w:space="0" w:color="auto"/>
        <w:left w:val="none" w:sz="0" w:space="0" w:color="auto"/>
        <w:bottom w:val="none" w:sz="0" w:space="0" w:color="auto"/>
        <w:right w:val="none" w:sz="0" w:space="0" w:color="auto"/>
      </w:divBdr>
    </w:div>
    <w:div w:id="1107386195">
      <w:bodyDiv w:val="1"/>
      <w:marLeft w:val="0"/>
      <w:marRight w:val="0"/>
      <w:marTop w:val="0"/>
      <w:marBottom w:val="0"/>
      <w:divBdr>
        <w:top w:val="none" w:sz="0" w:space="0" w:color="auto"/>
        <w:left w:val="none" w:sz="0" w:space="0" w:color="auto"/>
        <w:bottom w:val="none" w:sz="0" w:space="0" w:color="auto"/>
        <w:right w:val="none" w:sz="0" w:space="0" w:color="auto"/>
      </w:divBdr>
    </w:div>
    <w:div w:id="1107845546">
      <w:bodyDiv w:val="1"/>
      <w:marLeft w:val="0"/>
      <w:marRight w:val="0"/>
      <w:marTop w:val="0"/>
      <w:marBottom w:val="0"/>
      <w:divBdr>
        <w:top w:val="none" w:sz="0" w:space="0" w:color="auto"/>
        <w:left w:val="none" w:sz="0" w:space="0" w:color="auto"/>
        <w:bottom w:val="none" w:sz="0" w:space="0" w:color="auto"/>
        <w:right w:val="none" w:sz="0" w:space="0" w:color="auto"/>
      </w:divBdr>
    </w:div>
    <w:div w:id="1108309278">
      <w:bodyDiv w:val="1"/>
      <w:marLeft w:val="0"/>
      <w:marRight w:val="0"/>
      <w:marTop w:val="0"/>
      <w:marBottom w:val="0"/>
      <w:divBdr>
        <w:top w:val="none" w:sz="0" w:space="0" w:color="auto"/>
        <w:left w:val="none" w:sz="0" w:space="0" w:color="auto"/>
        <w:bottom w:val="none" w:sz="0" w:space="0" w:color="auto"/>
        <w:right w:val="none" w:sz="0" w:space="0" w:color="auto"/>
      </w:divBdr>
    </w:div>
    <w:div w:id="1110667512">
      <w:bodyDiv w:val="1"/>
      <w:marLeft w:val="0"/>
      <w:marRight w:val="0"/>
      <w:marTop w:val="0"/>
      <w:marBottom w:val="0"/>
      <w:divBdr>
        <w:top w:val="none" w:sz="0" w:space="0" w:color="auto"/>
        <w:left w:val="none" w:sz="0" w:space="0" w:color="auto"/>
        <w:bottom w:val="none" w:sz="0" w:space="0" w:color="auto"/>
        <w:right w:val="none" w:sz="0" w:space="0" w:color="auto"/>
      </w:divBdr>
    </w:div>
    <w:div w:id="1113741964">
      <w:bodyDiv w:val="1"/>
      <w:marLeft w:val="0"/>
      <w:marRight w:val="0"/>
      <w:marTop w:val="0"/>
      <w:marBottom w:val="0"/>
      <w:divBdr>
        <w:top w:val="none" w:sz="0" w:space="0" w:color="auto"/>
        <w:left w:val="none" w:sz="0" w:space="0" w:color="auto"/>
        <w:bottom w:val="none" w:sz="0" w:space="0" w:color="auto"/>
        <w:right w:val="none" w:sz="0" w:space="0" w:color="auto"/>
      </w:divBdr>
    </w:div>
    <w:div w:id="1119297752">
      <w:bodyDiv w:val="1"/>
      <w:marLeft w:val="0"/>
      <w:marRight w:val="0"/>
      <w:marTop w:val="0"/>
      <w:marBottom w:val="0"/>
      <w:divBdr>
        <w:top w:val="none" w:sz="0" w:space="0" w:color="auto"/>
        <w:left w:val="none" w:sz="0" w:space="0" w:color="auto"/>
        <w:bottom w:val="none" w:sz="0" w:space="0" w:color="auto"/>
        <w:right w:val="none" w:sz="0" w:space="0" w:color="auto"/>
      </w:divBdr>
    </w:div>
    <w:div w:id="1120418302">
      <w:bodyDiv w:val="1"/>
      <w:marLeft w:val="0"/>
      <w:marRight w:val="0"/>
      <w:marTop w:val="0"/>
      <w:marBottom w:val="0"/>
      <w:divBdr>
        <w:top w:val="none" w:sz="0" w:space="0" w:color="auto"/>
        <w:left w:val="none" w:sz="0" w:space="0" w:color="auto"/>
        <w:bottom w:val="none" w:sz="0" w:space="0" w:color="auto"/>
        <w:right w:val="none" w:sz="0" w:space="0" w:color="auto"/>
      </w:divBdr>
    </w:div>
    <w:div w:id="1120881755">
      <w:bodyDiv w:val="1"/>
      <w:marLeft w:val="0"/>
      <w:marRight w:val="0"/>
      <w:marTop w:val="0"/>
      <w:marBottom w:val="0"/>
      <w:divBdr>
        <w:top w:val="none" w:sz="0" w:space="0" w:color="auto"/>
        <w:left w:val="none" w:sz="0" w:space="0" w:color="auto"/>
        <w:bottom w:val="none" w:sz="0" w:space="0" w:color="auto"/>
        <w:right w:val="none" w:sz="0" w:space="0" w:color="auto"/>
      </w:divBdr>
    </w:div>
    <w:div w:id="1122069149">
      <w:bodyDiv w:val="1"/>
      <w:marLeft w:val="0"/>
      <w:marRight w:val="0"/>
      <w:marTop w:val="0"/>
      <w:marBottom w:val="0"/>
      <w:divBdr>
        <w:top w:val="none" w:sz="0" w:space="0" w:color="auto"/>
        <w:left w:val="none" w:sz="0" w:space="0" w:color="auto"/>
        <w:bottom w:val="none" w:sz="0" w:space="0" w:color="auto"/>
        <w:right w:val="none" w:sz="0" w:space="0" w:color="auto"/>
      </w:divBdr>
    </w:div>
    <w:div w:id="1126237774">
      <w:bodyDiv w:val="1"/>
      <w:marLeft w:val="0"/>
      <w:marRight w:val="0"/>
      <w:marTop w:val="0"/>
      <w:marBottom w:val="0"/>
      <w:divBdr>
        <w:top w:val="none" w:sz="0" w:space="0" w:color="auto"/>
        <w:left w:val="none" w:sz="0" w:space="0" w:color="auto"/>
        <w:bottom w:val="none" w:sz="0" w:space="0" w:color="auto"/>
        <w:right w:val="none" w:sz="0" w:space="0" w:color="auto"/>
      </w:divBdr>
    </w:div>
    <w:div w:id="1126696348">
      <w:bodyDiv w:val="1"/>
      <w:marLeft w:val="0"/>
      <w:marRight w:val="0"/>
      <w:marTop w:val="0"/>
      <w:marBottom w:val="0"/>
      <w:divBdr>
        <w:top w:val="none" w:sz="0" w:space="0" w:color="auto"/>
        <w:left w:val="none" w:sz="0" w:space="0" w:color="auto"/>
        <w:bottom w:val="none" w:sz="0" w:space="0" w:color="auto"/>
        <w:right w:val="none" w:sz="0" w:space="0" w:color="auto"/>
      </w:divBdr>
    </w:div>
    <w:div w:id="1129007635">
      <w:bodyDiv w:val="1"/>
      <w:marLeft w:val="0"/>
      <w:marRight w:val="0"/>
      <w:marTop w:val="0"/>
      <w:marBottom w:val="0"/>
      <w:divBdr>
        <w:top w:val="none" w:sz="0" w:space="0" w:color="auto"/>
        <w:left w:val="none" w:sz="0" w:space="0" w:color="auto"/>
        <w:bottom w:val="none" w:sz="0" w:space="0" w:color="auto"/>
        <w:right w:val="none" w:sz="0" w:space="0" w:color="auto"/>
      </w:divBdr>
    </w:div>
    <w:div w:id="1131826700">
      <w:bodyDiv w:val="1"/>
      <w:marLeft w:val="0"/>
      <w:marRight w:val="0"/>
      <w:marTop w:val="0"/>
      <w:marBottom w:val="0"/>
      <w:divBdr>
        <w:top w:val="none" w:sz="0" w:space="0" w:color="auto"/>
        <w:left w:val="none" w:sz="0" w:space="0" w:color="auto"/>
        <w:bottom w:val="none" w:sz="0" w:space="0" w:color="auto"/>
        <w:right w:val="none" w:sz="0" w:space="0" w:color="auto"/>
      </w:divBdr>
    </w:div>
    <w:div w:id="1133600698">
      <w:bodyDiv w:val="1"/>
      <w:marLeft w:val="0"/>
      <w:marRight w:val="0"/>
      <w:marTop w:val="0"/>
      <w:marBottom w:val="0"/>
      <w:divBdr>
        <w:top w:val="none" w:sz="0" w:space="0" w:color="auto"/>
        <w:left w:val="none" w:sz="0" w:space="0" w:color="auto"/>
        <w:bottom w:val="none" w:sz="0" w:space="0" w:color="auto"/>
        <w:right w:val="none" w:sz="0" w:space="0" w:color="auto"/>
      </w:divBdr>
    </w:div>
    <w:div w:id="1139496576">
      <w:bodyDiv w:val="1"/>
      <w:marLeft w:val="0"/>
      <w:marRight w:val="0"/>
      <w:marTop w:val="0"/>
      <w:marBottom w:val="0"/>
      <w:divBdr>
        <w:top w:val="none" w:sz="0" w:space="0" w:color="auto"/>
        <w:left w:val="none" w:sz="0" w:space="0" w:color="auto"/>
        <w:bottom w:val="none" w:sz="0" w:space="0" w:color="auto"/>
        <w:right w:val="none" w:sz="0" w:space="0" w:color="auto"/>
      </w:divBdr>
    </w:div>
    <w:div w:id="1141728493">
      <w:bodyDiv w:val="1"/>
      <w:marLeft w:val="0"/>
      <w:marRight w:val="0"/>
      <w:marTop w:val="0"/>
      <w:marBottom w:val="0"/>
      <w:divBdr>
        <w:top w:val="none" w:sz="0" w:space="0" w:color="auto"/>
        <w:left w:val="none" w:sz="0" w:space="0" w:color="auto"/>
        <w:bottom w:val="none" w:sz="0" w:space="0" w:color="auto"/>
        <w:right w:val="none" w:sz="0" w:space="0" w:color="auto"/>
      </w:divBdr>
    </w:div>
    <w:div w:id="1143043860">
      <w:bodyDiv w:val="1"/>
      <w:marLeft w:val="0"/>
      <w:marRight w:val="0"/>
      <w:marTop w:val="0"/>
      <w:marBottom w:val="0"/>
      <w:divBdr>
        <w:top w:val="none" w:sz="0" w:space="0" w:color="auto"/>
        <w:left w:val="none" w:sz="0" w:space="0" w:color="auto"/>
        <w:bottom w:val="none" w:sz="0" w:space="0" w:color="auto"/>
        <w:right w:val="none" w:sz="0" w:space="0" w:color="auto"/>
      </w:divBdr>
    </w:div>
    <w:div w:id="1143540861">
      <w:bodyDiv w:val="1"/>
      <w:marLeft w:val="0"/>
      <w:marRight w:val="0"/>
      <w:marTop w:val="0"/>
      <w:marBottom w:val="0"/>
      <w:divBdr>
        <w:top w:val="none" w:sz="0" w:space="0" w:color="auto"/>
        <w:left w:val="none" w:sz="0" w:space="0" w:color="auto"/>
        <w:bottom w:val="none" w:sz="0" w:space="0" w:color="auto"/>
        <w:right w:val="none" w:sz="0" w:space="0" w:color="auto"/>
      </w:divBdr>
    </w:div>
    <w:div w:id="1144666044">
      <w:bodyDiv w:val="1"/>
      <w:marLeft w:val="0"/>
      <w:marRight w:val="0"/>
      <w:marTop w:val="0"/>
      <w:marBottom w:val="0"/>
      <w:divBdr>
        <w:top w:val="none" w:sz="0" w:space="0" w:color="auto"/>
        <w:left w:val="none" w:sz="0" w:space="0" w:color="auto"/>
        <w:bottom w:val="none" w:sz="0" w:space="0" w:color="auto"/>
        <w:right w:val="none" w:sz="0" w:space="0" w:color="auto"/>
      </w:divBdr>
    </w:div>
    <w:div w:id="1145506031">
      <w:bodyDiv w:val="1"/>
      <w:marLeft w:val="0"/>
      <w:marRight w:val="0"/>
      <w:marTop w:val="0"/>
      <w:marBottom w:val="0"/>
      <w:divBdr>
        <w:top w:val="none" w:sz="0" w:space="0" w:color="auto"/>
        <w:left w:val="none" w:sz="0" w:space="0" w:color="auto"/>
        <w:bottom w:val="none" w:sz="0" w:space="0" w:color="auto"/>
        <w:right w:val="none" w:sz="0" w:space="0" w:color="auto"/>
      </w:divBdr>
    </w:div>
    <w:div w:id="1148091636">
      <w:bodyDiv w:val="1"/>
      <w:marLeft w:val="0"/>
      <w:marRight w:val="0"/>
      <w:marTop w:val="0"/>
      <w:marBottom w:val="0"/>
      <w:divBdr>
        <w:top w:val="none" w:sz="0" w:space="0" w:color="auto"/>
        <w:left w:val="none" w:sz="0" w:space="0" w:color="auto"/>
        <w:bottom w:val="none" w:sz="0" w:space="0" w:color="auto"/>
        <w:right w:val="none" w:sz="0" w:space="0" w:color="auto"/>
      </w:divBdr>
    </w:div>
    <w:div w:id="1149634855">
      <w:bodyDiv w:val="1"/>
      <w:marLeft w:val="0"/>
      <w:marRight w:val="0"/>
      <w:marTop w:val="0"/>
      <w:marBottom w:val="0"/>
      <w:divBdr>
        <w:top w:val="none" w:sz="0" w:space="0" w:color="auto"/>
        <w:left w:val="none" w:sz="0" w:space="0" w:color="auto"/>
        <w:bottom w:val="none" w:sz="0" w:space="0" w:color="auto"/>
        <w:right w:val="none" w:sz="0" w:space="0" w:color="auto"/>
      </w:divBdr>
    </w:div>
    <w:div w:id="1150755185">
      <w:bodyDiv w:val="1"/>
      <w:marLeft w:val="0"/>
      <w:marRight w:val="0"/>
      <w:marTop w:val="0"/>
      <w:marBottom w:val="0"/>
      <w:divBdr>
        <w:top w:val="none" w:sz="0" w:space="0" w:color="auto"/>
        <w:left w:val="none" w:sz="0" w:space="0" w:color="auto"/>
        <w:bottom w:val="none" w:sz="0" w:space="0" w:color="auto"/>
        <w:right w:val="none" w:sz="0" w:space="0" w:color="auto"/>
      </w:divBdr>
    </w:div>
    <w:div w:id="1153763999">
      <w:bodyDiv w:val="1"/>
      <w:marLeft w:val="0"/>
      <w:marRight w:val="0"/>
      <w:marTop w:val="0"/>
      <w:marBottom w:val="0"/>
      <w:divBdr>
        <w:top w:val="none" w:sz="0" w:space="0" w:color="auto"/>
        <w:left w:val="none" w:sz="0" w:space="0" w:color="auto"/>
        <w:bottom w:val="none" w:sz="0" w:space="0" w:color="auto"/>
        <w:right w:val="none" w:sz="0" w:space="0" w:color="auto"/>
      </w:divBdr>
    </w:div>
    <w:div w:id="1155803559">
      <w:bodyDiv w:val="1"/>
      <w:marLeft w:val="0"/>
      <w:marRight w:val="0"/>
      <w:marTop w:val="0"/>
      <w:marBottom w:val="0"/>
      <w:divBdr>
        <w:top w:val="none" w:sz="0" w:space="0" w:color="auto"/>
        <w:left w:val="none" w:sz="0" w:space="0" w:color="auto"/>
        <w:bottom w:val="none" w:sz="0" w:space="0" w:color="auto"/>
        <w:right w:val="none" w:sz="0" w:space="0" w:color="auto"/>
      </w:divBdr>
    </w:div>
    <w:div w:id="1157768607">
      <w:bodyDiv w:val="1"/>
      <w:marLeft w:val="0"/>
      <w:marRight w:val="0"/>
      <w:marTop w:val="0"/>
      <w:marBottom w:val="0"/>
      <w:divBdr>
        <w:top w:val="none" w:sz="0" w:space="0" w:color="auto"/>
        <w:left w:val="none" w:sz="0" w:space="0" w:color="auto"/>
        <w:bottom w:val="none" w:sz="0" w:space="0" w:color="auto"/>
        <w:right w:val="none" w:sz="0" w:space="0" w:color="auto"/>
      </w:divBdr>
    </w:div>
    <w:div w:id="1158184317">
      <w:bodyDiv w:val="1"/>
      <w:marLeft w:val="0"/>
      <w:marRight w:val="0"/>
      <w:marTop w:val="0"/>
      <w:marBottom w:val="0"/>
      <w:divBdr>
        <w:top w:val="none" w:sz="0" w:space="0" w:color="auto"/>
        <w:left w:val="none" w:sz="0" w:space="0" w:color="auto"/>
        <w:bottom w:val="none" w:sz="0" w:space="0" w:color="auto"/>
        <w:right w:val="none" w:sz="0" w:space="0" w:color="auto"/>
      </w:divBdr>
    </w:div>
    <w:div w:id="1164273054">
      <w:bodyDiv w:val="1"/>
      <w:marLeft w:val="0"/>
      <w:marRight w:val="0"/>
      <w:marTop w:val="0"/>
      <w:marBottom w:val="0"/>
      <w:divBdr>
        <w:top w:val="none" w:sz="0" w:space="0" w:color="auto"/>
        <w:left w:val="none" w:sz="0" w:space="0" w:color="auto"/>
        <w:bottom w:val="none" w:sz="0" w:space="0" w:color="auto"/>
        <w:right w:val="none" w:sz="0" w:space="0" w:color="auto"/>
      </w:divBdr>
    </w:div>
    <w:div w:id="1165167199">
      <w:bodyDiv w:val="1"/>
      <w:marLeft w:val="0"/>
      <w:marRight w:val="0"/>
      <w:marTop w:val="0"/>
      <w:marBottom w:val="0"/>
      <w:divBdr>
        <w:top w:val="none" w:sz="0" w:space="0" w:color="auto"/>
        <w:left w:val="none" w:sz="0" w:space="0" w:color="auto"/>
        <w:bottom w:val="none" w:sz="0" w:space="0" w:color="auto"/>
        <w:right w:val="none" w:sz="0" w:space="0" w:color="auto"/>
      </w:divBdr>
    </w:div>
    <w:div w:id="1169297971">
      <w:bodyDiv w:val="1"/>
      <w:marLeft w:val="0"/>
      <w:marRight w:val="0"/>
      <w:marTop w:val="0"/>
      <w:marBottom w:val="0"/>
      <w:divBdr>
        <w:top w:val="none" w:sz="0" w:space="0" w:color="auto"/>
        <w:left w:val="none" w:sz="0" w:space="0" w:color="auto"/>
        <w:bottom w:val="none" w:sz="0" w:space="0" w:color="auto"/>
        <w:right w:val="none" w:sz="0" w:space="0" w:color="auto"/>
      </w:divBdr>
    </w:div>
    <w:div w:id="1169906020">
      <w:bodyDiv w:val="1"/>
      <w:marLeft w:val="0"/>
      <w:marRight w:val="0"/>
      <w:marTop w:val="0"/>
      <w:marBottom w:val="0"/>
      <w:divBdr>
        <w:top w:val="none" w:sz="0" w:space="0" w:color="auto"/>
        <w:left w:val="none" w:sz="0" w:space="0" w:color="auto"/>
        <w:bottom w:val="none" w:sz="0" w:space="0" w:color="auto"/>
        <w:right w:val="none" w:sz="0" w:space="0" w:color="auto"/>
      </w:divBdr>
    </w:div>
    <w:div w:id="1170102195">
      <w:bodyDiv w:val="1"/>
      <w:marLeft w:val="0"/>
      <w:marRight w:val="0"/>
      <w:marTop w:val="0"/>
      <w:marBottom w:val="0"/>
      <w:divBdr>
        <w:top w:val="none" w:sz="0" w:space="0" w:color="auto"/>
        <w:left w:val="none" w:sz="0" w:space="0" w:color="auto"/>
        <w:bottom w:val="none" w:sz="0" w:space="0" w:color="auto"/>
        <w:right w:val="none" w:sz="0" w:space="0" w:color="auto"/>
      </w:divBdr>
    </w:div>
    <w:div w:id="1171799727">
      <w:bodyDiv w:val="1"/>
      <w:marLeft w:val="0"/>
      <w:marRight w:val="0"/>
      <w:marTop w:val="0"/>
      <w:marBottom w:val="0"/>
      <w:divBdr>
        <w:top w:val="none" w:sz="0" w:space="0" w:color="auto"/>
        <w:left w:val="none" w:sz="0" w:space="0" w:color="auto"/>
        <w:bottom w:val="none" w:sz="0" w:space="0" w:color="auto"/>
        <w:right w:val="none" w:sz="0" w:space="0" w:color="auto"/>
      </w:divBdr>
    </w:div>
    <w:div w:id="1172842772">
      <w:bodyDiv w:val="1"/>
      <w:marLeft w:val="0"/>
      <w:marRight w:val="0"/>
      <w:marTop w:val="0"/>
      <w:marBottom w:val="0"/>
      <w:divBdr>
        <w:top w:val="none" w:sz="0" w:space="0" w:color="auto"/>
        <w:left w:val="none" w:sz="0" w:space="0" w:color="auto"/>
        <w:bottom w:val="none" w:sz="0" w:space="0" w:color="auto"/>
        <w:right w:val="none" w:sz="0" w:space="0" w:color="auto"/>
      </w:divBdr>
    </w:div>
    <w:div w:id="1173451528">
      <w:bodyDiv w:val="1"/>
      <w:marLeft w:val="0"/>
      <w:marRight w:val="0"/>
      <w:marTop w:val="0"/>
      <w:marBottom w:val="0"/>
      <w:divBdr>
        <w:top w:val="none" w:sz="0" w:space="0" w:color="auto"/>
        <w:left w:val="none" w:sz="0" w:space="0" w:color="auto"/>
        <w:bottom w:val="none" w:sz="0" w:space="0" w:color="auto"/>
        <w:right w:val="none" w:sz="0" w:space="0" w:color="auto"/>
      </w:divBdr>
    </w:div>
    <w:div w:id="1174342203">
      <w:bodyDiv w:val="1"/>
      <w:marLeft w:val="0"/>
      <w:marRight w:val="0"/>
      <w:marTop w:val="0"/>
      <w:marBottom w:val="0"/>
      <w:divBdr>
        <w:top w:val="none" w:sz="0" w:space="0" w:color="auto"/>
        <w:left w:val="none" w:sz="0" w:space="0" w:color="auto"/>
        <w:bottom w:val="none" w:sz="0" w:space="0" w:color="auto"/>
        <w:right w:val="none" w:sz="0" w:space="0" w:color="auto"/>
      </w:divBdr>
    </w:div>
    <w:div w:id="1174878837">
      <w:bodyDiv w:val="1"/>
      <w:marLeft w:val="0"/>
      <w:marRight w:val="0"/>
      <w:marTop w:val="0"/>
      <w:marBottom w:val="0"/>
      <w:divBdr>
        <w:top w:val="none" w:sz="0" w:space="0" w:color="auto"/>
        <w:left w:val="none" w:sz="0" w:space="0" w:color="auto"/>
        <w:bottom w:val="none" w:sz="0" w:space="0" w:color="auto"/>
        <w:right w:val="none" w:sz="0" w:space="0" w:color="auto"/>
      </w:divBdr>
    </w:div>
    <w:div w:id="1177698681">
      <w:bodyDiv w:val="1"/>
      <w:marLeft w:val="0"/>
      <w:marRight w:val="0"/>
      <w:marTop w:val="0"/>
      <w:marBottom w:val="0"/>
      <w:divBdr>
        <w:top w:val="none" w:sz="0" w:space="0" w:color="auto"/>
        <w:left w:val="none" w:sz="0" w:space="0" w:color="auto"/>
        <w:bottom w:val="none" w:sz="0" w:space="0" w:color="auto"/>
        <w:right w:val="none" w:sz="0" w:space="0" w:color="auto"/>
      </w:divBdr>
    </w:div>
    <w:div w:id="1178539168">
      <w:bodyDiv w:val="1"/>
      <w:marLeft w:val="0"/>
      <w:marRight w:val="0"/>
      <w:marTop w:val="0"/>
      <w:marBottom w:val="0"/>
      <w:divBdr>
        <w:top w:val="none" w:sz="0" w:space="0" w:color="auto"/>
        <w:left w:val="none" w:sz="0" w:space="0" w:color="auto"/>
        <w:bottom w:val="none" w:sz="0" w:space="0" w:color="auto"/>
        <w:right w:val="none" w:sz="0" w:space="0" w:color="auto"/>
      </w:divBdr>
    </w:div>
    <w:div w:id="1180194143">
      <w:bodyDiv w:val="1"/>
      <w:marLeft w:val="0"/>
      <w:marRight w:val="0"/>
      <w:marTop w:val="0"/>
      <w:marBottom w:val="0"/>
      <w:divBdr>
        <w:top w:val="none" w:sz="0" w:space="0" w:color="auto"/>
        <w:left w:val="none" w:sz="0" w:space="0" w:color="auto"/>
        <w:bottom w:val="none" w:sz="0" w:space="0" w:color="auto"/>
        <w:right w:val="none" w:sz="0" w:space="0" w:color="auto"/>
      </w:divBdr>
    </w:div>
    <w:div w:id="1181553202">
      <w:bodyDiv w:val="1"/>
      <w:marLeft w:val="0"/>
      <w:marRight w:val="0"/>
      <w:marTop w:val="0"/>
      <w:marBottom w:val="0"/>
      <w:divBdr>
        <w:top w:val="none" w:sz="0" w:space="0" w:color="auto"/>
        <w:left w:val="none" w:sz="0" w:space="0" w:color="auto"/>
        <w:bottom w:val="none" w:sz="0" w:space="0" w:color="auto"/>
        <w:right w:val="none" w:sz="0" w:space="0" w:color="auto"/>
      </w:divBdr>
    </w:div>
    <w:div w:id="1183668597">
      <w:bodyDiv w:val="1"/>
      <w:marLeft w:val="0"/>
      <w:marRight w:val="0"/>
      <w:marTop w:val="0"/>
      <w:marBottom w:val="0"/>
      <w:divBdr>
        <w:top w:val="none" w:sz="0" w:space="0" w:color="auto"/>
        <w:left w:val="none" w:sz="0" w:space="0" w:color="auto"/>
        <w:bottom w:val="none" w:sz="0" w:space="0" w:color="auto"/>
        <w:right w:val="none" w:sz="0" w:space="0" w:color="auto"/>
      </w:divBdr>
    </w:div>
    <w:div w:id="1190070440">
      <w:bodyDiv w:val="1"/>
      <w:marLeft w:val="0"/>
      <w:marRight w:val="0"/>
      <w:marTop w:val="0"/>
      <w:marBottom w:val="0"/>
      <w:divBdr>
        <w:top w:val="none" w:sz="0" w:space="0" w:color="auto"/>
        <w:left w:val="none" w:sz="0" w:space="0" w:color="auto"/>
        <w:bottom w:val="none" w:sz="0" w:space="0" w:color="auto"/>
        <w:right w:val="none" w:sz="0" w:space="0" w:color="auto"/>
      </w:divBdr>
    </w:div>
    <w:div w:id="1191336059">
      <w:bodyDiv w:val="1"/>
      <w:marLeft w:val="0"/>
      <w:marRight w:val="0"/>
      <w:marTop w:val="0"/>
      <w:marBottom w:val="0"/>
      <w:divBdr>
        <w:top w:val="none" w:sz="0" w:space="0" w:color="auto"/>
        <w:left w:val="none" w:sz="0" w:space="0" w:color="auto"/>
        <w:bottom w:val="none" w:sz="0" w:space="0" w:color="auto"/>
        <w:right w:val="none" w:sz="0" w:space="0" w:color="auto"/>
      </w:divBdr>
    </w:div>
    <w:div w:id="1192037824">
      <w:bodyDiv w:val="1"/>
      <w:marLeft w:val="0"/>
      <w:marRight w:val="0"/>
      <w:marTop w:val="0"/>
      <w:marBottom w:val="0"/>
      <w:divBdr>
        <w:top w:val="none" w:sz="0" w:space="0" w:color="auto"/>
        <w:left w:val="none" w:sz="0" w:space="0" w:color="auto"/>
        <w:bottom w:val="none" w:sz="0" w:space="0" w:color="auto"/>
        <w:right w:val="none" w:sz="0" w:space="0" w:color="auto"/>
      </w:divBdr>
    </w:div>
    <w:div w:id="1194735525">
      <w:bodyDiv w:val="1"/>
      <w:marLeft w:val="0"/>
      <w:marRight w:val="0"/>
      <w:marTop w:val="0"/>
      <w:marBottom w:val="0"/>
      <w:divBdr>
        <w:top w:val="none" w:sz="0" w:space="0" w:color="auto"/>
        <w:left w:val="none" w:sz="0" w:space="0" w:color="auto"/>
        <w:bottom w:val="none" w:sz="0" w:space="0" w:color="auto"/>
        <w:right w:val="none" w:sz="0" w:space="0" w:color="auto"/>
      </w:divBdr>
    </w:div>
    <w:div w:id="1195460425">
      <w:bodyDiv w:val="1"/>
      <w:marLeft w:val="0"/>
      <w:marRight w:val="0"/>
      <w:marTop w:val="0"/>
      <w:marBottom w:val="0"/>
      <w:divBdr>
        <w:top w:val="none" w:sz="0" w:space="0" w:color="auto"/>
        <w:left w:val="none" w:sz="0" w:space="0" w:color="auto"/>
        <w:bottom w:val="none" w:sz="0" w:space="0" w:color="auto"/>
        <w:right w:val="none" w:sz="0" w:space="0" w:color="auto"/>
      </w:divBdr>
    </w:div>
    <w:div w:id="1198351077">
      <w:bodyDiv w:val="1"/>
      <w:marLeft w:val="0"/>
      <w:marRight w:val="0"/>
      <w:marTop w:val="0"/>
      <w:marBottom w:val="0"/>
      <w:divBdr>
        <w:top w:val="none" w:sz="0" w:space="0" w:color="auto"/>
        <w:left w:val="none" w:sz="0" w:space="0" w:color="auto"/>
        <w:bottom w:val="none" w:sz="0" w:space="0" w:color="auto"/>
        <w:right w:val="none" w:sz="0" w:space="0" w:color="auto"/>
      </w:divBdr>
    </w:div>
    <w:div w:id="1204098103">
      <w:bodyDiv w:val="1"/>
      <w:marLeft w:val="0"/>
      <w:marRight w:val="0"/>
      <w:marTop w:val="0"/>
      <w:marBottom w:val="0"/>
      <w:divBdr>
        <w:top w:val="none" w:sz="0" w:space="0" w:color="auto"/>
        <w:left w:val="none" w:sz="0" w:space="0" w:color="auto"/>
        <w:bottom w:val="none" w:sz="0" w:space="0" w:color="auto"/>
        <w:right w:val="none" w:sz="0" w:space="0" w:color="auto"/>
      </w:divBdr>
    </w:div>
    <w:div w:id="1206020497">
      <w:bodyDiv w:val="1"/>
      <w:marLeft w:val="0"/>
      <w:marRight w:val="0"/>
      <w:marTop w:val="0"/>
      <w:marBottom w:val="0"/>
      <w:divBdr>
        <w:top w:val="none" w:sz="0" w:space="0" w:color="auto"/>
        <w:left w:val="none" w:sz="0" w:space="0" w:color="auto"/>
        <w:bottom w:val="none" w:sz="0" w:space="0" w:color="auto"/>
        <w:right w:val="none" w:sz="0" w:space="0" w:color="auto"/>
      </w:divBdr>
    </w:div>
    <w:div w:id="1208299149">
      <w:bodyDiv w:val="1"/>
      <w:marLeft w:val="0"/>
      <w:marRight w:val="0"/>
      <w:marTop w:val="0"/>
      <w:marBottom w:val="0"/>
      <w:divBdr>
        <w:top w:val="none" w:sz="0" w:space="0" w:color="auto"/>
        <w:left w:val="none" w:sz="0" w:space="0" w:color="auto"/>
        <w:bottom w:val="none" w:sz="0" w:space="0" w:color="auto"/>
        <w:right w:val="none" w:sz="0" w:space="0" w:color="auto"/>
      </w:divBdr>
    </w:div>
    <w:div w:id="1208687802">
      <w:bodyDiv w:val="1"/>
      <w:marLeft w:val="0"/>
      <w:marRight w:val="0"/>
      <w:marTop w:val="0"/>
      <w:marBottom w:val="0"/>
      <w:divBdr>
        <w:top w:val="none" w:sz="0" w:space="0" w:color="auto"/>
        <w:left w:val="none" w:sz="0" w:space="0" w:color="auto"/>
        <w:bottom w:val="none" w:sz="0" w:space="0" w:color="auto"/>
        <w:right w:val="none" w:sz="0" w:space="0" w:color="auto"/>
      </w:divBdr>
    </w:div>
    <w:div w:id="1210336557">
      <w:bodyDiv w:val="1"/>
      <w:marLeft w:val="0"/>
      <w:marRight w:val="0"/>
      <w:marTop w:val="0"/>
      <w:marBottom w:val="0"/>
      <w:divBdr>
        <w:top w:val="none" w:sz="0" w:space="0" w:color="auto"/>
        <w:left w:val="none" w:sz="0" w:space="0" w:color="auto"/>
        <w:bottom w:val="none" w:sz="0" w:space="0" w:color="auto"/>
        <w:right w:val="none" w:sz="0" w:space="0" w:color="auto"/>
      </w:divBdr>
    </w:div>
    <w:div w:id="1211376861">
      <w:bodyDiv w:val="1"/>
      <w:marLeft w:val="0"/>
      <w:marRight w:val="0"/>
      <w:marTop w:val="0"/>
      <w:marBottom w:val="0"/>
      <w:divBdr>
        <w:top w:val="none" w:sz="0" w:space="0" w:color="auto"/>
        <w:left w:val="none" w:sz="0" w:space="0" w:color="auto"/>
        <w:bottom w:val="none" w:sz="0" w:space="0" w:color="auto"/>
        <w:right w:val="none" w:sz="0" w:space="0" w:color="auto"/>
      </w:divBdr>
    </w:div>
    <w:div w:id="1214582441">
      <w:bodyDiv w:val="1"/>
      <w:marLeft w:val="0"/>
      <w:marRight w:val="0"/>
      <w:marTop w:val="0"/>
      <w:marBottom w:val="0"/>
      <w:divBdr>
        <w:top w:val="none" w:sz="0" w:space="0" w:color="auto"/>
        <w:left w:val="none" w:sz="0" w:space="0" w:color="auto"/>
        <w:bottom w:val="none" w:sz="0" w:space="0" w:color="auto"/>
        <w:right w:val="none" w:sz="0" w:space="0" w:color="auto"/>
      </w:divBdr>
    </w:div>
    <w:div w:id="1216427609">
      <w:bodyDiv w:val="1"/>
      <w:marLeft w:val="0"/>
      <w:marRight w:val="0"/>
      <w:marTop w:val="0"/>
      <w:marBottom w:val="0"/>
      <w:divBdr>
        <w:top w:val="none" w:sz="0" w:space="0" w:color="auto"/>
        <w:left w:val="none" w:sz="0" w:space="0" w:color="auto"/>
        <w:bottom w:val="none" w:sz="0" w:space="0" w:color="auto"/>
        <w:right w:val="none" w:sz="0" w:space="0" w:color="auto"/>
      </w:divBdr>
    </w:div>
    <w:div w:id="1217937732">
      <w:bodyDiv w:val="1"/>
      <w:marLeft w:val="0"/>
      <w:marRight w:val="0"/>
      <w:marTop w:val="0"/>
      <w:marBottom w:val="0"/>
      <w:divBdr>
        <w:top w:val="none" w:sz="0" w:space="0" w:color="auto"/>
        <w:left w:val="none" w:sz="0" w:space="0" w:color="auto"/>
        <w:bottom w:val="none" w:sz="0" w:space="0" w:color="auto"/>
        <w:right w:val="none" w:sz="0" w:space="0" w:color="auto"/>
      </w:divBdr>
    </w:div>
    <w:div w:id="1219778728">
      <w:bodyDiv w:val="1"/>
      <w:marLeft w:val="0"/>
      <w:marRight w:val="0"/>
      <w:marTop w:val="0"/>
      <w:marBottom w:val="0"/>
      <w:divBdr>
        <w:top w:val="none" w:sz="0" w:space="0" w:color="auto"/>
        <w:left w:val="none" w:sz="0" w:space="0" w:color="auto"/>
        <w:bottom w:val="none" w:sz="0" w:space="0" w:color="auto"/>
        <w:right w:val="none" w:sz="0" w:space="0" w:color="auto"/>
      </w:divBdr>
    </w:div>
    <w:div w:id="1223060283">
      <w:bodyDiv w:val="1"/>
      <w:marLeft w:val="0"/>
      <w:marRight w:val="0"/>
      <w:marTop w:val="0"/>
      <w:marBottom w:val="0"/>
      <w:divBdr>
        <w:top w:val="none" w:sz="0" w:space="0" w:color="auto"/>
        <w:left w:val="none" w:sz="0" w:space="0" w:color="auto"/>
        <w:bottom w:val="none" w:sz="0" w:space="0" w:color="auto"/>
        <w:right w:val="none" w:sz="0" w:space="0" w:color="auto"/>
      </w:divBdr>
    </w:div>
    <w:div w:id="1233157281">
      <w:bodyDiv w:val="1"/>
      <w:marLeft w:val="0"/>
      <w:marRight w:val="0"/>
      <w:marTop w:val="0"/>
      <w:marBottom w:val="0"/>
      <w:divBdr>
        <w:top w:val="none" w:sz="0" w:space="0" w:color="auto"/>
        <w:left w:val="none" w:sz="0" w:space="0" w:color="auto"/>
        <w:bottom w:val="none" w:sz="0" w:space="0" w:color="auto"/>
        <w:right w:val="none" w:sz="0" w:space="0" w:color="auto"/>
      </w:divBdr>
    </w:div>
    <w:div w:id="1233276958">
      <w:bodyDiv w:val="1"/>
      <w:marLeft w:val="0"/>
      <w:marRight w:val="0"/>
      <w:marTop w:val="0"/>
      <w:marBottom w:val="0"/>
      <w:divBdr>
        <w:top w:val="none" w:sz="0" w:space="0" w:color="auto"/>
        <w:left w:val="none" w:sz="0" w:space="0" w:color="auto"/>
        <w:bottom w:val="none" w:sz="0" w:space="0" w:color="auto"/>
        <w:right w:val="none" w:sz="0" w:space="0" w:color="auto"/>
      </w:divBdr>
    </w:div>
    <w:div w:id="1235051369">
      <w:bodyDiv w:val="1"/>
      <w:marLeft w:val="0"/>
      <w:marRight w:val="0"/>
      <w:marTop w:val="0"/>
      <w:marBottom w:val="0"/>
      <w:divBdr>
        <w:top w:val="none" w:sz="0" w:space="0" w:color="auto"/>
        <w:left w:val="none" w:sz="0" w:space="0" w:color="auto"/>
        <w:bottom w:val="none" w:sz="0" w:space="0" w:color="auto"/>
        <w:right w:val="none" w:sz="0" w:space="0" w:color="auto"/>
      </w:divBdr>
    </w:div>
    <w:div w:id="1239249724">
      <w:bodyDiv w:val="1"/>
      <w:marLeft w:val="0"/>
      <w:marRight w:val="0"/>
      <w:marTop w:val="0"/>
      <w:marBottom w:val="0"/>
      <w:divBdr>
        <w:top w:val="none" w:sz="0" w:space="0" w:color="auto"/>
        <w:left w:val="none" w:sz="0" w:space="0" w:color="auto"/>
        <w:bottom w:val="none" w:sz="0" w:space="0" w:color="auto"/>
        <w:right w:val="none" w:sz="0" w:space="0" w:color="auto"/>
      </w:divBdr>
    </w:div>
    <w:div w:id="1241020980">
      <w:bodyDiv w:val="1"/>
      <w:marLeft w:val="0"/>
      <w:marRight w:val="0"/>
      <w:marTop w:val="0"/>
      <w:marBottom w:val="0"/>
      <w:divBdr>
        <w:top w:val="none" w:sz="0" w:space="0" w:color="auto"/>
        <w:left w:val="none" w:sz="0" w:space="0" w:color="auto"/>
        <w:bottom w:val="none" w:sz="0" w:space="0" w:color="auto"/>
        <w:right w:val="none" w:sz="0" w:space="0" w:color="auto"/>
      </w:divBdr>
    </w:div>
    <w:div w:id="1243954656">
      <w:bodyDiv w:val="1"/>
      <w:marLeft w:val="0"/>
      <w:marRight w:val="0"/>
      <w:marTop w:val="0"/>
      <w:marBottom w:val="0"/>
      <w:divBdr>
        <w:top w:val="none" w:sz="0" w:space="0" w:color="auto"/>
        <w:left w:val="none" w:sz="0" w:space="0" w:color="auto"/>
        <w:bottom w:val="none" w:sz="0" w:space="0" w:color="auto"/>
        <w:right w:val="none" w:sz="0" w:space="0" w:color="auto"/>
      </w:divBdr>
    </w:div>
    <w:div w:id="1255014973">
      <w:bodyDiv w:val="1"/>
      <w:marLeft w:val="0"/>
      <w:marRight w:val="0"/>
      <w:marTop w:val="0"/>
      <w:marBottom w:val="0"/>
      <w:divBdr>
        <w:top w:val="none" w:sz="0" w:space="0" w:color="auto"/>
        <w:left w:val="none" w:sz="0" w:space="0" w:color="auto"/>
        <w:bottom w:val="none" w:sz="0" w:space="0" w:color="auto"/>
        <w:right w:val="none" w:sz="0" w:space="0" w:color="auto"/>
      </w:divBdr>
    </w:div>
    <w:div w:id="1256592459">
      <w:bodyDiv w:val="1"/>
      <w:marLeft w:val="0"/>
      <w:marRight w:val="0"/>
      <w:marTop w:val="0"/>
      <w:marBottom w:val="0"/>
      <w:divBdr>
        <w:top w:val="none" w:sz="0" w:space="0" w:color="auto"/>
        <w:left w:val="none" w:sz="0" w:space="0" w:color="auto"/>
        <w:bottom w:val="none" w:sz="0" w:space="0" w:color="auto"/>
        <w:right w:val="none" w:sz="0" w:space="0" w:color="auto"/>
      </w:divBdr>
    </w:div>
    <w:div w:id="1257984232">
      <w:bodyDiv w:val="1"/>
      <w:marLeft w:val="0"/>
      <w:marRight w:val="0"/>
      <w:marTop w:val="0"/>
      <w:marBottom w:val="0"/>
      <w:divBdr>
        <w:top w:val="none" w:sz="0" w:space="0" w:color="auto"/>
        <w:left w:val="none" w:sz="0" w:space="0" w:color="auto"/>
        <w:bottom w:val="none" w:sz="0" w:space="0" w:color="auto"/>
        <w:right w:val="none" w:sz="0" w:space="0" w:color="auto"/>
      </w:divBdr>
    </w:div>
    <w:div w:id="1260682163">
      <w:bodyDiv w:val="1"/>
      <w:marLeft w:val="0"/>
      <w:marRight w:val="0"/>
      <w:marTop w:val="0"/>
      <w:marBottom w:val="0"/>
      <w:divBdr>
        <w:top w:val="none" w:sz="0" w:space="0" w:color="auto"/>
        <w:left w:val="none" w:sz="0" w:space="0" w:color="auto"/>
        <w:bottom w:val="none" w:sz="0" w:space="0" w:color="auto"/>
        <w:right w:val="none" w:sz="0" w:space="0" w:color="auto"/>
      </w:divBdr>
    </w:div>
    <w:div w:id="1264068975">
      <w:bodyDiv w:val="1"/>
      <w:marLeft w:val="0"/>
      <w:marRight w:val="0"/>
      <w:marTop w:val="0"/>
      <w:marBottom w:val="0"/>
      <w:divBdr>
        <w:top w:val="none" w:sz="0" w:space="0" w:color="auto"/>
        <w:left w:val="none" w:sz="0" w:space="0" w:color="auto"/>
        <w:bottom w:val="none" w:sz="0" w:space="0" w:color="auto"/>
        <w:right w:val="none" w:sz="0" w:space="0" w:color="auto"/>
      </w:divBdr>
      <w:divsChild>
        <w:div w:id="3996412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72857089">
      <w:bodyDiv w:val="1"/>
      <w:marLeft w:val="0"/>
      <w:marRight w:val="0"/>
      <w:marTop w:val="0"/>
      <w:marBottom w:val="0"/>
      <w:divBdr>
        <w:top w:val="none" w:sz="0" w:space="0" w:color="auto"/>
        <w:left w:val="none" w:sz="0" w:space="0" w:color="auto"/>
        <w:bottom w:val="none" w:sz="0" w:space="0" w:color="auto"/>
        <w:right w:val="none" w:sz="0" w:space="0" w:color="auto"/>
      </w:divBdr>
    </w:div>
    <w:div w:id="1273896334">
      <w:bodyDiv w:val="1"/>
      <w:marLeft w:val="0"/>
      <w:marRight w:val="0"/>
      <w:marTop w:val="0"/>
      <w:marBottom w:val="0"/>
      <w:divBdr>
        <w:top w:val="none" w:sz="0" w:space="0" w:color="auto"/>
        <w:left w:val="none" w:sz="0" w:space="0" w:color="auto"/>
        <w:bottom w:val="none" w:sz="0" w:space="0" w:color="auto"/>
        <w:right w:val="none" w:sz="0" w:space="0" w:color="auto"/>
      </w:divBdr>
    </w:div>
    <w:div w:id="1281456311">
      <w:bodyDiv w:val="1"/>
      <w:marLeft w:val="0"/>
      <w:marRight w:val="0"/>
      <w:marTop w:val="0"/>
      <w:marBottom w:val="0"/>
      <w:divBdr>
        <w:top w:val="none" w:sz="0" w:space="0" w:color="auto"/>
        <w:left w:val="none" w:sz="0" w:space="0" w:color="auto"/>
        <w:bottom w:val="none" w:sz="0" w:space="0" w:color="auto"/>
        <w:right w:val="none" w:sz="0" w:space="0" w:color="auto"/>
      </w:divBdr>
      <w:divsChild>
        <w:div w:id="16094610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82957070">
      <w:bodyDiv w:val="1"/>
      <w:marLeft w:val="0"/>
      <w:marRight w:val="0"/>
      <w:marTop w:val="0"/>
      <w:marBottom w:val="0"/>
      <w:divBdr>
        <w:top w:val="none" w:sz="0" w:space="0" w:color="auto"/>
        <w:left w:val="none" w:sz="0" w:space="0" w:color="auto"/>
        <w:bottom w:val="none" w:sz="0" w:space="0" w:color="auto"/>
        <w:right w:val="none" w:sz="0" w:space="0" w:color="auto"/>
      </w:divBdr>
    </w:div>
    <w:div w:id="1290472867">
      <w:bodyDiv w:val="1"/>
      <w:marLeft w:val="0"/>
      <w:marRight w:val="0"/>
      <w:marTop w:val="0"/>
      <w:marBottom w:val="0"/>
      <w:divBdr>
        <w:top w:val="none" w:sz="0" w:space="0" w:color="auto"/>
        <w:left w:val="none" w:sz="0" w:space="0" w:color="auto"/>
        <w:bottom w:val="none" w:sz="0" w:space="0" w:color="auto"/>
        <w:right w:val="none" w:sz="0" w:space="0" w:color="auto"/>
      </w:divBdr>
    </w:div>
    <w:div w:id="1295677293">
      <w:bodyDiv w:val="1"/>
      <w:marLeft w:val="0"/>
      <w:marRight w:val="0"/>
      <w:marTop w:val="0"/>
      <w:marBottom w:val="0"/>
      <w:divBdr>
        <w:top w:val="none" w:sz="0" w:space="0" w:color="auto"/>
        <w:left w:val="none" w:sz="0" w:space="0" w:color="auto"/>
        <w:bottom w:val="none" w:sz="0" w:space="0" w:color="auto"/>
        <w:right w:val="none" w:sz="0" w:space="0" w:color="auto"/>
      </w:divBdr>
    </w:div>
    <w:div w:id="1296134448">
      <w:bodyDiv w:val="1"/>
      <w:marLeft w:val="0"/>
      <w:marRight w:val="0"/>
      <w:marTop w:val="0"/>
      <w:marBottom w:val="0"/>
      <w:divBdr>
        <w:top w:val="none" w:sz="0" w:space="0" w:color="auto"/>
        <w:left w:val="none" w:sz="0" w:space="0" w:color="auto"/>
        <w:bottom w:val="none" w:sz="0" w:space="0" w:color="auto"/>
        <w:right w:val="none" w:sz="0" w:space="0" w:color="auto"/>
      </w:divBdr>
    </w:div>
    <w:div w:id="1299608310">
      <w:bodyDiv w:val="1"/>
      <w:marLeft w:val="0"/>
      <w:marRight w:val="0"/>
      <w:marTop w:val="0"/>
      <w:marBottom w:val="0"/>
      <w:divBdr>
        <w:top w:val="none" w:sz="0" w:space="0" w:color="auto"/>
        <w:left w:val="none" w:sz="0" w:space="0" w:color="auto"/>
        <w:bottom w:val="none" w:sz="0" w:space="0" w:color="auto"/>
        <w:right w:val="none" w:sz="0" w:space="0" w:color="auto"/>
      </w:divBdr>
    </w:div>
    <w:div w:id="1300112409">
      <w:bodyDiv w:val="1"/>
      <w:marLeft w:val="0"/>
      <w:marRight w:val="0"/>
      <w:marTop w:val="0"/>
      <w:marBottom w:val="0"/>
      <w:divBdr>
        <w:top w:val="none" w:sz="0" w:space="0" w:color="auto"/>
        <w:left w:val="none" w:sz="0" w:space="0" w:color="auto"/>
        <w:bottom w:val="none" w:sz="0" w:space="0" w:color="auto"/>
        <w:right w:val="none" w:sz="0" w:space="0" w:color="auto"/>
      </w:divBdr>
    </w:div>
    <w:div w:id="1307276377">
      <w:bodyDiv w:val="1"/>
      <w:marLeft w:val="0"/>
      <w:marRight w:val="0"/>
      <w:marTop w:val="0"/>
      <w:marBottom w:val="0"/>
      <w:divBdr>
        <w:top w:val="none" w:sz="0" w:space="0" w:color="auto"/>
        <w:left w:val="none" w:sz="0" w:space="0" w:color="auto"/>
        <w:bottom w:val="none" w:sz="0" w:space="0" w:color="auto"/>
        <w:right w:val="none" w:sz="0" w:space="0" w:color="auto"/>
      </w:divBdr>
    </w:div>
    <w:div w:id="1309162373">
      <w:bodyDiv w:val="1"/>
      <w:marLeft w:val="0"/>
      <w:marRight w:val="0"/>
      <w:marTop w:val="0"/>
      <w:marBottom w:val="0"/>
      <w:divBdr>
        <w:top w:val="none" w:sz="0" w:space="0" w:color="auto"/>
        <w:left w:val="none" w:sz="0" w:space="0" w:color="auto"/>
        <w:bottom w:val="none" w:sz="0" w:space="0" w:color="auto"/>
        <w:right w:val="none" w:sz="0" w:space="0" w:color="auto"/>
      </w:divBdr>
    </w:div>
    <w:div w:id="1313100224">
      <w:bodyDiv w:val="1"/>
      <w:marLeft w:val="0"/>
      <w:marRight w:val="0"/>
      <w:marTop w:val="0"/>
      <w:marBottom w:val="0"/>
      <w:divBdr>
        <w:top w:val="none" w:sz="0" w:space="0" w:color="auto"/>
        <w:left w:val="none" w:sz="0" w:space="0" w:color="auto"/>
        <w:bottom w:val="none" w:sz="0" w:space="0" w:color="auto"/>
        <w:right w:val="none" w:sz="0" w:space="0" w:color="auto"/>
      </w:divBdr>
    </w:div>
    <w:div w:id="1315601767">
      <w:bodyDiv w:val="1"/>
      <w:marLeft w:val="0"/>
      <w:marRight w:val="0"/>
      <w:marTop w:val="0"/>
      <w:marBottom w:val="0"/>
      <w:divBdr>
        <w:top w:val="none" w:sz="0" w:space="0" w:color="auto"/>
        <w:left w:val="none" w:sz="0" w:space="0" w:color="auto"/>
        <w:bottom w:val="none" w:sz="0" w:space="0" w:color="auto"/>
        <w:right w:val="none" w:sz="0" w:space="0" w:color="auto"/>
      </w:divBdr>
    </w:div>
    <w:div w:id="1318143322">
      <w:bodyDiv w:val="1"/>
      <w:marLeft w:val="0"/>
      <w:marRight w:val="0"/>
      <w:marTop w:val="0"/>
      <w:marBottom w:val="0"/>
      <w:divBdr>
        <w:top w:val="none" w:sz="0" w:space="0" w:color="auto"/>
        <w:left w:val="none" w:sz="0" w:space="0" w:color="auto"/>
        <w:bottom w:val="none" w:sz="0" w:space="0" w:color="auto"/>
        <w:right w:val="none" w:sz="0" w:space="0" w:color="auto"/>
      </w:divBdr>
    </w:div>
    <w:div w:id="1318611711">
      <w:bodyDiv w:val="1"/>
      <w:marLeft w:val="0"/>
      <w:marRight w:val="0"/>
      <w:marTop w:val="0"/>
      <w:marBottom w:val="0"/>
      <w:divBdr>
        <w:top w:val="none" w:sz="0" w:space="0" w:color="auto"/>
        <w:left w:val="none" w:sz="0" w:space="0" w:color="auto"/>
        <w:bottom w:val="none" w:sz="0" w:space="0" w:color="auto"/>
        <w:right w:val="none" w:sz="0" w:space="0" w:color="auto"/>
      </w:divBdr>
    </w:div>
    <w:div w:id="1323466521">
      <w:bodyDiv w:val="1"/>
      <w:marLeft w:val="0"/>
      <w:marRight w:val="0"/>
      <w:marTop w:val="0"/>
      <w:marBottom w:val="0"/>
      <w:divBdr>
        <w:top w:val="none" w:sz="0" w:space="0" w:color="auto"/>
        <w:left w:val="none" w:sz="0" w:space="0" w:color="auto"/>
        <w:bottom w:val="none" w:sz="0" w:space="0" w:color="auto"/>
        <w:right w:val="none" w:sz="0" w:space="0" w:color="auto"/>
      </w:divBdr>
    </w:div>
    <w:div w:id="1324510614">
      <w:bodyDiv w:val="1"/>
      <w:marLeft w:val="0"/>
      <w:marRight w:val="0"/>
      <w:marTop w:val="0"/>
      <w:marBottom w:val="0"/>
      <w:divBdr>
        <w:top w:val="none" w:sz="0" w:space="0" w:color="auto"/>
        <w:left w:val="none" w:sz="0" w:space="0" w:color="auto"/>
        <w:bottom w:val="none" w:sz="0" w:space="0" w:color="auto"/>
        <w:right w:val="none" w:sz="0" w:space="0" w:color="auto"/>
      </w:divBdr>
    </w:div>
    <w:div w:id="1328678305">
      <w:bodyDiv w:val="1"/>
      <w:marLeft w:val="0"/>
      <w:marRight w:val="0"/>
      <w:marTop w:val="0"/>
      <w:marBottom w:val="0"/>
      <w:divBdr>
        <w:top w:val="none" w:sz="0" w:space="0" w:color="auto"/>
        <w:left w:val="none" w:sz="0" w:space="0" w:color="auto"/>
        <w:bottom w:val="none" w:sz="0" w:space="0" w:color="auto"/>
        <w:right w:val="none" w:sz="0" w:space="0" w:color="auto"/>
      </w:divBdr>
    </w:div>
    <w:div w:id="1335454228">
      <w:bodyDiv w:val="1"/>
      <w:marLeft w:val="0"/>
      <w:marRight w:val="0"/>
      <w:marTop w:val="0"/>
      <w:marBottom w:val="0"/>
      <w:divBdr>
        <w:top w:val="none" w:sz="0" w:space="0" w:color="auto"/>
        <w:left w:val="none" w:sz="0" w:space="0" w:color="auto"/>
        <w:bottom w:val="none" w:sz="0" w:space="0" w:color="auto"/>
        <w:right w:val="none" w:sz="0" w:space="0" w:color="auto"/>
      </w:divBdr>
    </w:div>
    <w:div w:id="1335497641">
      <w:bodyDiv w:val="1"/>
      <w:marLeft w:val="0"/>
      <w:marRight w:val="0"/>
      <w:marTop w:val="0"/>
      <w:marBottom w:val="0"/>
      <w:divBdr>
        <w:top w:val="none" w:sz="0" w:space="0" w:color="auto"/>
        <w:left w:val="none" w:sz="0" w:space="0" w:color="auto"/>
        <w:bottom w:val="none" w:sz="0" w:space="0" w:color="auto"/>
        <w:right w:val="none" w:sz="0" w:space="0" w:color="auto"/>
      </w:divBdr>
    </w:div>
    <w:div w:id="1336153230">
      <w:bodyDiv w:val="1"/>
      <w:marLeft w:val="0"/>
      <w:marRight w:val="0"/>
      <w:marTop w:val="0"/>
      <w:marBottom w:val="0"/>
      <w:divBdr>
        <w:top w:val="none" w:sz="0" w:space="0" w:color="auto"/>
        <w:left w:val="none" w:sz="0" w:space="0" w:color="auto"/>
        <w:bottom w:val="none" w:sz="0" w:space="0" w:color="auto"/>
        <w:right w:val="none" w:sz="0" w:space="0" w:color="auto"/>
      </w:divBdr>
    </w:div>
    <w:div w:id="1338187565">
      <w:bodyDiv w:val="1"/>
      <w:marLeft w:val="0"/>
      <w:marRight w:val="0"/>
      <w:marTop w:val="0"/>
      <w:marBottom w:val="0"/>
      <w:divBdr>
        <w:top w:val="none" w:sz="0" w:space="0" w:color="auto"/>
        <w:left w:val="none" w:sz="0" w:space="0" w:color="auto"/>
        <w:bottom w:val="none" w:sz="0" w:space="0" w:color="auto"/>
        <w:right w:val="none" w:sz="0" w:space="0" w:color="auto"/>
      </w:divBdr>
    </w:div>
    <w:div w:id="1339045474">
      <w:bodyDiv w:val="1"/>
      <w:marLeft w:val="0"/>
      <w:marRight w:val="0"/>
      <w:marTop w:val="0"/>
      <w:marBottom w:val="0"/>
      <w:divBdr>
        <w:top w:val="none" w:sz="0" w:space="0" w:color="auto"/>
        <w:left w:val="none" w:sz="0" w:space="0" w:color="auto"/>
        <w:bottom w:val="none" w:sz="0" w:space="0" w:color="auto"/>
        <w:right w:val="none" w:sz="0" w:space="0" w:color="auto"/>
      </w:divBdr>
    </w:div>
    <w:div w:id="1343430263">
      <w:bodyDiv w:val="1"/>
      <w:marLeft w:val="0"/>
      <w:marRight w:val="0"/>
      <w:marTop w:val="0"/>
      <w:marBottom w:val="0"/>
      <w:divBdr>
        <w:top w:val="none" w:sz="0" w:space="0" w:color="auto"/>
        <w:left w:val="none" w:sz="0" w:space="0" w:color="auto"/>
        <w:bottom w:val="none" w:sz="0" w:space="0" w:color="auto"/>
        <w:right w:val="none" w:sz="0" w:space="0" w:color="auto"/>
      </w:divBdr>
    </w:div>
    <w:div w:id="1344471630">
      <w:bodyDiv w:val="1"/>
      <w:marLeft w:val="0"/>
      <w:marRight w:val="0"/>
      <w:marTop w:val="0"/>
      <w:marBottom w:val="0"/>
      <w:divBdr>
        <w:top w:val="none" w:sz="0" w:space="0" w:color="auto"/>
        <w:left w:val="none" w:sz="0" w:space="0" w:color="auto"/>
        <w:bottom w:val="none" w:sz="0" w:space="0" w:color="auto"/>
        <w:right w:val="none" w:sz="0" w:space="0" w:color="auto"/>
      </w:divBdr>
    </w:div>
    <w:div w:id="1345743143">
      <w:bodyDiv w:val="1"/>
      <w:marLeft w:val="0"/>
      <w:marRight w:val="0"/>
      <w:marTop w:val="0"/>
      <w:marBottom w:val="0"/>
      <w:divBdr>
        <w:top w:val="none" w:sz="0" w:space="0" w:color="auto"/>
        <w:left w:val="none" w:sz="0" w:space="0" w:color="auto"/>
        <w:bottom w:val="none" w:sz="0" w:space="0" w:color="auto"/>
        <w:right w:val="none" w:sz="0" w:space="0" w:color="auto"/>
      </w:divBdr>
    </w:div>
    <w:div w:id="1347050058">
      <w:bodyDiv w:val="1"/>
      <w:marLeft w:val="0"/>
      <w:marRight w:val="0"/>
      <w:marTop w:val="0"/>
      <w:marBottom w:val="0"/>
      <w:divBdr>
        <w:top w:val="none" w:sz="0" w:space="0" w:color="auto"/>
        <w:left w:val="none" w:sz="0" w:space="0" w:color="auto"/>
        <w:bottom w:val="none" w:sz="0" w:space="0" w:color="auto"/>
        <w:right w:val="none" w:sz="0" w:space="0" w:color="auto"/>
      </w:divBdr>
    </w:div>
    <w:div w:id="1349719302">
      <w:bodyDiv w:val="1"/>
      <w:marLeft w:val="0"/>
      <w:marRight w:val="0"/>
      <w:marTop w:val="0"/>
      <w:marBottom w:val="0"/>
      <w:divBdr>
        <w:top w:val="none" w:sz="0" w:space="0" w:color="auto"/>
        <w:left w:val="none" w:sz="0" w:space="0" w:color="auto"/>
        <w:bottom w:val="none" w:sz="0" w:space="0" w:color="auto"/>
        <w:right w:val="none" w:sz="0" w:space="0" w:color="auto"/>
      </w:divBdr>
    </w:div>
    <w:div w:id="1351224850">
      <w:bodyDiv w:val="1"/>
      <w:marLeft w:val="0"/>
      <w:marRight w:val="0"/>
      <w:marTop w:val="0"/>
      <w:marBottom w:val="0"/>
      <w:divBdr>
        <w:top w:val="none" w:sz="0" w:space="0" w:color="auto"/>
        <w:left w:val="none" w:sz="0" w:space="0" w:color="auto"/>
        <w:bottom w:val="none" w:sz="0" w:space="0" w:color="auto"/>
        <w:right w:val="none" w:sz="0" w:space="0" w:color="auto"/>
      </w:divBdr>
    </w:div>
    <w:div w:id="1351644600">
      <w:bodyDiv w:val="1"/>
      <w:marLeft w:val="0"/>
      <w:marRight w:val="0"/>
      <w:marTop w:val="0"/>
      <w:marBottom w:val="0"/>
      <w:divBdr>
        <w:top w:val="none" w:sz="0" w:space="0" w:color="auto"/>
        <w:left w:val="none" w:sz="0" w:space="0" w:color="auto"/>
        <w:bottom w:val="none" w:sz="0" w:space="0" w:color="auto"/>
        <w:right w:val="none" w:sz="0" w:space="0" w:color="auto"/>
      </w:divBdr>
    </w:div>
    <w:div w:id="1352342352">
      <w:bodyDiv w:val="1"/>
      <w:marLeft w:val="0"/>
      <w:marRight w:val="0"/>
      <w:marTop w:val="0"/>
      <w:marBottom w:val="0"/>
      <w:divBdr>
        <w:top w:val="none" w:sz="0" w:space="0" w:color="auto"/>
        <w:left w:val="none" w:sz="0" w:space="0" w:color="auto"/>
        <w:bottom w:val="none" w:sz="0" w:space="0" w:color="auto"/>
        <w:right w:val="none" w:sz="0" w:space="0" w:color="auto"/>
      </w:divBdr>
    </w:div>
    <w:div w:id="1355840618">
      <w:bodyDiv w:val="1"/>
      <w:marLeft w:val="0"/>
      <w:marRight w:val="0"/>
      <w:marTop w:val="0"/>
      <w:marBottom w:val="0"/>
      <w:divBdr>
        <w:top w:val="none" w:sz="0" w:space="0" w:color="auto"/>
        <w:left w:val="none" w:sz="0" w:space="0" w:color="auto"/>
        <w:bottom w:val="none" w:sz="0" w:space="0" w:color="auto"/>
        <w:right w:val="none" w:sz="0" w:space="0" w:color="auto"/>
      </w:divBdr>
    </w:div>
    <w:div w:id="1356464523">
      <w:bodyDiv w:val="1"/>
      <w:marLeft w:val="0"/>
      <w:marRight w:val="0"/>
      <w:marTop w:val="0"/>
      <w:marBottom w:val="0"/>
      <w:divBdr>
        <w:top w:val="none" w:sz="0" w:space="0" w:color="auto"/>
        <w:left w:val="none" w:sz="0" w:space="0" w:color="auto"/>
        <w:bottom w:val="none" w:sz="0" w:space="0" w:color="auto"/>
        <w:right w:val="none" w:sz="0" w:space="0" w:color="auto"/>
      </w:divBdr>
    </w:div>
    <w:div w:id="1359505652">
      <w:bodyDiv w:val="1"/>
      <w:marLeft w:val="0"/>
      <w:marRight w:val="0"/>
      <w:marTop w:val="0"/>
      <w:marBottom w:val="0"/>
      <w:divBdr>
        <w:top w:val="none" w:sz="0" w:space="0" w:color="auto"/>
        <w:left w:val="none" w:sz="0" w:space="0" w:color="auto"/>
        <w:bottom w:val="none" w:sz="0" w:space="0" w:color="auto"/>
        <w:right w:val="none" w:sz="0" w:space="0" w:color="auto"/>
      </w:divBdr>
    </w:div>
    <w:div w:id="1360082572">
      <w:bodyDiv w:val="1"/>
      <w:marLeft w:val="0"/>
      <w:marRight w:val="0"/>
      <w:marTop w:val="0"/>
      <w:marBottom w:val="0"/>
      <w:divBdr>
        <w:top w:val="none" w:sz="0" w:space="0" w:color="auto"/>
        <w:left w:val="none" w:sz="0" w:space="0" w:color="auto"/>
        <w:bottom w:val="none" w:sz="0" w:space="0" w:color="auto"/>
        <w:right w:val="none" w:sz="0" w:space="0" w:color="auto"/>
      </w:divBdr>
    </w:div>
    <w:div w:id="1366635278">
      <w:bodyDiv w:val="1"/>
      <w:marLeft w:val="0"/>
      <w:marRight w:val="0"/>
      <w:marTop w:val="0"/>
      <w:marBottom w:val="0"/>
      <w:divBdr>
        <w:top w:val="none" w:sz="0" w:space="0" w:color="auto"/>
        <w:left w:val="none" w:sz="0" w:space="0" w:color="auto"/>
        <w:bottom w:val="none" w:sz="0" w:space="0" w:color="auto"/>
        <w:right w:val="none" w:sz="0" w:space="0" w:color="auto"/>
      </w:divBdr>
    </w:div>
    <w:div w:id="1368215942">
      <w:bodyDiv w:val="1"/>
      <w:marLeft w:val="0"/>
      <w:marRight w:val="0"/>
      <w:marTop w:val="0"/>
      <w:marBottom w:val="0"/>
      <w:divBdr>
        <w:top w:val="none" w:sz="0" w:space="0" w:color="auto"/>
        <w:left w:val="none" w:sz="0" w:space="0" w:color="auto"/>
        <w:bottom w:val="none" w:sz="0" w:space="0" w:color="auto"/>
        <w:right w:val="none" w:sz="0" w:space="0" w:color="auto"/>
      </w:divBdr>
    </w:div>
    <w:div w:id="1368484116">
      <w:bodyDiv w:val="1"/>
      <w:marLeft w:val="0"/>
      <w:marRight w:val="0"/>
      <w:marTop w:val="0"/>
      <w:marBottom w:val="0"/>
      <w:divBdr>
        <w:top w:val="none" w:sz="0" w:space="0" w:color="auto"/>
        <w:left w:val="none" w:sz="0" w:space="0" w:color="auto"/>
        <w:bottom w:val="none" w:sz="0" w:space="0" w:color="auto"/>
        <w:right w:val="none" w:sz="0" w:space="0" w:color="auto"/>
      </w:divBdr>
    </w:div>
    <w:div w:id="1369330069">
      <w:bodyDiv w:val="1"/>
      <w:marLeft w:val="0"/>
      <w:marRight w:val="0"/>
      <w:marTop w:val="0"/>
      <w:marBottom w:val="0"/>
      <w:divBdr>
        <w:top w:val="none" w:sz="0" w:space="0" w:color="auto"/>
        <w:left w:val="none" w:sz="0" w:space="0" w:color="auto"/>
        <w:bottom w:val="none" w:sz="0" w:space="0" w:color="auto"/>
        <w:right w:val="none" w:sz="0" w:space="0" w:color="auto"/>
      </w:divBdr>
    </w:div>
    <w:div w:id="1370298747">
      <w:bodyDiv w:val="1"/>
      <w:marLeft w:val="0"/>
      <w:marRight w:val="0"/>
      <w:marTop w:val="0"/>
      <w:marBottom w:val="0"/>
      <w:divBdr>
        <w:top w:val="none" w:sz="0" w:space="0" w:color="auto"/>
        <w:left w:val="none" w:sz="0" w:space="0" w:color="auto"/>
        <w:bottom w:val="none" w:sz="0" w:space="0" w:color="auto"/>
        <w:right w:val="none" w:sz="0" w:space="0" w:color="auto"/>
      </w:divBdr>
    </w:div>
    <w:div w:id="1373068533">
      <w:bodyDiv w:val="1"/>
      <w:marLeft w:val="0"/>
      <w:marRight w:val="0"/>
      <w:marTop w:val="0"/>
      <w:marBottom w:val="0"/>
      <w:divBdr>
        <w:top w:val="none" w:sz="0" w:space="0" w:color="auto"/>
        <w:left w:val="none" w:sz="0" w:space="0" w:color="auto"/>
        <w:bottom w:val="none" w:sz="0" w:space="0" w:color="auto"/>
        <w:right w:val="none" w:sz="0" w:space="0" w:color="auto"/>
      </w:divBdr>
    </w:div>
    <w:div w:id="1376657898">
      <w:bodyDiv w:val="1"/>
      <w:marLeft w:val="0"/>
      <w:marRight w:val="0"/>
      <w:marTop w:val="0"/>
      <w:marBottom w:val="0"/>
      <w:divBdr>
        <w:top w:val="none" w:sz="0" w:space="0" w:color="auto"/>
        <w:left w:val="none" w:sz="0" w:space="0" w:color="auto"/>
        <w:bottom w:val="none" w:sz="0" w:space="0" w:color="auto"/>
        <w:right w:val="none" w:sz="0" w:space="0" w:color="auto"/>
      </w:divBdr>
    </w:div>
    <w:div w:id="1383209662">
      <w:bodyDiv w:val="1"/>
      <w:marLeft w:val="0"/>
      <w:marRight w:val="0"/>
      <w:marTop w:val="0"/>
      <w:marBottom w:val="0"/>
      <w:divBdr>
        <w:top w:val="none" w:sz="0" w:space="0" w:color="auto"/>
        <w:left w:val="none" w:sz="0" w:space="0" w:color="auto"/>
        <w:bottom w:val="none" w:sz="0" w:space="0" w:color="auto"/>
        <w:right w:val="none" w:sz="0" w:space="0" w:color="auto"/>
      </w:divBdr>
    </w:div>
    <w:div w:id="1384329753">
      <w:bodyDiv w:val="1"/>
      <w:marLeft w:val="0"/>
      <w:marRight w:val="0"/>
      <w:marTop w:val="0"/>
      <w:marBottom w:val="0"/>
      <w:divBdr>
        <w:top w:val="none" w:sz="0" w:space="0" w:color="auto"/>
        <w:left w:val="none" w:sz="0" w:space="0" w:color="auto"/>
        <w:bottom w:val="none" w:sz="0" w:space="0" w:color="auto"/>
        <w:right w:val="none" w:sz="0" w:space="0" w:color="auto"/>
      </w:divBdr>
    </w:div>
    <w:div w:id="1387947537">
      <w:bodyDiv w:val="1"/>
      <w:marLeft w:val="0"/>
      <w:marRight w:val="0"/>
      <w:marTop w:val="0"/>
      <w:marBottom w:val="0"/>
      <w:divBdr>
        <w:top w:val="none" w:sz="0" w:space="0" w:color="auto"/>
        <w:left w:val="none" w:sz="0" w:space="0" w:color="auto"/>
        <w:bottom w:val="none" w:sz="0" w:space="0" w:color="auto"/>
        <w:right w:val="none" w:sz="0" w:space="0" w:color="auto"/>
      </w:divBdr>
    </w:div>
    <w:div w:id="1390306470">
      <w:bodyDiv w:val="1"/>
      <w:marLeft w:val="0"/>
      <w:marRight w:val="0"/>
      <w:marTop w:val="0"/>
      <w:marBottom w:val="0"/>
      <w:divBdr>
        <w:top w:val="none" w:sz="0" w:space="0" w:color="auto"/>
        <w:left w:val="none" w:sz="0" w:space="0" w:color="auto"/>
        <w:bottom w:val="none" w:sz="0" w:space="0" w:color="auto"/>
        <w:right w:val="none" w:sz="0" w:space="0" w:color="auto"/>
      </w:divBdr>
    </w:div>
    <w:div w:id="1394934797">
      <w:bodyDiv w:val="1"/>
      <w:marLeft w:val="0"/>
      <w:marRight w:val="0"/>
      <w:marTop w:val="0"/>
      <w:marBottom w:val="0"/>
      <w:divBdr>
        <w:top w:val="none" w:sz="0" w:space="0" w:color="auto"/>
        <w:left w:val="none" w:sz="0" w:space="0" w:color="auto"/>
        <w:bottom w:val="none" w:sz="0" w:space="0" w:color="auto"/>
        <w:right w:val="none" w:sz="0" w:space="0" w:color="auto"/>
      </w:divBdr>
    </w:div>
    <w:div w:id="1398670540">
      <w:bodyDiv w:val="1"/>
      <w:marLeft w:val="0"/>
      <w:marRight w:val="0"/>
      <w:marTop w:val="0"/>
      <w:marBottom w:val="0"/>
      <w:divBdr>
        <w:top w:val="none" w:sz="0" w:space="0" w:color="auto"/>
        <w:left w:val="none" w:sz="0" w:space="0" w:color="auto"/>
        <w:bottom w:val="none" w:sz="0" w:space="0" w:color="auto"/>
        <w:right w:val="none" w:sz="0" w:space="0" w:color="auto"/>
      </w:divBdr>
    </w:div>
    <w:div w:id="1399474824">
      <w:bodyDiv w:val="1"/>
      <w:marLeft w:val="0"/>
      <w:marRight w:val="0"/>
      <w:marTop w:val="0"/>
      <w:marBottom w:val="0"/>
      <w:divBdr>
        <w:top w:val="none" w:sz="0" w:space="0" w:color="auto"/>
        <w:left w:val="none" w:sz="0" w:space="0" w:color="auto"/>
        <w:bottom w:val="none" w:sz="0" w:space="0" w:color="auto"/>
        <w:right w:val="none" w:sz="0" w:space="0" w:color="auto"/>
      </w:divBdr>
    </w:div>
    <w:div w:id="1402948513">
      <w:bodyDiv w:val="1"/>
      <w:marLeft w:val="0"/>
      <w:marRight w:val="0"/>
      <w:marTop w:val="0"/>
      <w:marBottom w:val="0"/>
      <w:divBdr>
        <w:top w:val="none" w:sz="0" w:space="0" w:color="auto"/>
        <w:left w:val="none" w:sz="0" w:space="0" w:color="auto"/>
        <w:bottom w:val="none" w:sz="0" w:space="0" w:color="auto"/>
        <w:right w:val="none" w:sz="0" w:space="0" w:color="auto"/>
      </w:divBdr>
    </w:div>
    <w:div w:id="1405956120">
      <w:bodyDiv w:val="1"/>
      <w:marLeft w:val="0"/>
      <w:marRight w:val="0"/>
      <w:marTop w:val="0"/>
      <w:marBottom w:val="0"/>
      <w:divBdr>
        <w:top w:val="none" w:sz="0" w:space="0" w:color="auto"/>
        <w:left w:val="none" w:sz="0" w:space="0" w:color="auto"/>
        <w:bottom w:val="none" w:sz="0" w:space="0" w:color="auto"/>
        <w:right w:val="none" w:sz="0" w:space="0" w:color="auto"/>
      </w:divBdr>
    </w:div>
    <w:div w:id="1408268113">
      <w:bodyDiv w:val="1"/>
      <w:marLeft w:val="0"/>
      <w:marRight w:val="0"/>
      <w:marTop w:val="0"/>
      <w:marBottom w:val="0"/>
      <w:divBdr>
        <w:top w:val="none" w:sz="0" w:space="0" w:color="auto"/>
        <w:left w:val="none" w:sz="0" w:space="0" w:color="auto"/>
        <w:bottom w:val="none" w:sz="0" w:space="0" w:color="auto"/>
        <w:right w:val="none" w:sz="0" w:space="0" w:color="auto"/>
      </w:divBdr>
    </w:div>
    <w:div w:id="1408652068">
      <w:bodyDiv w:val="1"/>
      <w:marLeft w:val="0"/>
      <w:marRight w:val="0"/>
      <w:marTop w:val="0"/>
      <w:marBottom w:val="0"/>
      <w:divBdr>
        <w:top w:val="none" w:sz="0" w:space="0" w:color="auto"/>
        <w:left w:val="none" w:sz="0" w:space="0" w:color="auto"/>
        <w:bottom w:val="none" w:sz="0" w:space="0" w:color="auto"/>
        <w:right w:val="none" w:sz="0" w:space="0" w:color="auto"/>
      </w:divBdr>
    </w:div>
    <w:div w:id="1411461933">
      <w:bodyDiv w:val="1"/>
      <w:marLeft w:val="0"/>
      <w:marRight w:val="0"/>
      <w:marTop w:val="0"/>
      <w:marBottom w:val="0"/>
      <w:divBdr>
        <w:top w:val="none" w:sz="0" w:space="0" w:color="auto"/>
        <w:left w:val="none" w:sz="0" w:space="0" w:color="auto"/>
        <w:bottom w:val="none" w:sz="0" w:space="0" w:color="auto"/>
        <w:right w:val="none" w:sz="0" w:space="0" w:color="auto"/>
      </w:divBdr>
    </w:div>
    <w:div w:id="1413774967">
      <w:bodyDiv w:val="1"/>
      <w:marLeft w:val="0"/>
      <w:marRight w:val="0"/>
      <w:marTop w:val="0"/>
      <w:marBottom w:val="0"/>
      <w:divBdr>
        <w:top w:val="none" w:sz="0" w:space="0" w:color="auto"/>
        <w:left w:val="none" w:sz="0" w:space="0" w:color="auto"/>
        <w:bottom w:val="none" w:sz="0" w:space="0" w:color="auto"/>
        <w:right w:val="none" w:sz="0" w:space="0" w:color="auto"/>
      </w:divBdr>
    </w:div>
    <w:div w:id="1414861110">
      <w:bodyDiv w:val="1"/>
      <w:marLeft w:val="0"/>
      <w:marRight w:val="0"/>
      <w:marTop w:val="0"/>
      <w:marBottom w:val="0"/>
      <w:divBdr>
        <w:top w:val="none" w:sz="0" w:space="0" w:color="auto"/>
        <w:left w:val="none" w:sz="0" w:space="0" w:color="auto"/>
        <w:bottom w:val="none" w:sz="0" w:space="0" w:color="auto"/>
        <w:right w:val="none" w:sz="0" w:space="0" w:color="auto"/>
      </w:divBdr>
    </w:div>
    <w:div w:id="1416435498">
      <w:bodyDiv w:val="1"/>
      <w:marLeft w:val="0"/>
      <w:marRight w:val="0"/>
      <w:marTop w:val="0"/>
      <w:marBottom w:val="0"/>
      <w:divBdr>
        <w:top w:val="none" w:sz="0" w:space="0" w:color="auto"/>
        <w:left w:val="none" w:sz="0" w:space="0" w:color="auto"/>
        <w:bottom w:val="none" w:sz="0" w:space="0" w:color="auto"/>
        <w:right w:val="none" w:sz="0" w:space="0" w:color="auto"/>
      </w:divBdr>
    </w:div>
    <w:div w:id="1418090516">
      <w:bodyDiv w:val="1"/>
      <w:marLeft w:val="0"/>
      <w:marRight w:val="0"/>
      <w:marTop w:val="0"/>
      <w:marBottom w:val="0"/>
      <w:divBdr>
        <w:top w:val="none" w:sz="0" w:space="0" w:color="auto"/>
        <w:left w:val="none" w:sz="0" w:space="0" w:color="auto"/>
        <w:bottom w:val="none" w:sz="0" w:space="0" w:color="auto"/>
        <w:right w:val="none" w:sz="0" w:space="0" w:color="auto"/>
      </w:divBdr>
    </w:div>
    <w:div w:id="1426538738">
      <w:bodyDiv w:val="1"/>
      <w:marLeft w:val="0"/>
      <w:marRight w:val="0"/>
      <w:marTop w:val="0"/>
      <w:marBottom w:val="0"/>
      <w:divBdr>
        <w:top w:val="none" w:sz="0" w:space="0" w:color="auto"/>
        <w:left w:val="none" w:sz="0" w:space="0" w:color="auto"/>
        <w:bottom w:val="none" w:sz="0" w:space="0" w:color="auto"/>
        <w:right w:val="none" w:sz="0" w:space="0" w:color="auto"/>
      </w:divBdr>
    </w:div>
    <w:div w:id="1433630158">
      <w:bodyDiv w:val="1"/>
      <w:marLeft w:val="0"/>
      <w:marRight w:val="0"/>
      <w:marTop w:val="0"/>
      <w:marBottom w:val="0"/>
      <w:divBdr>
        <w:top w:val="none" w:sz="0" w:space="0" w:color="auto"/>
        <w:left w:val="none" w:sz="0" w:space="0" w:color="auto"/>
        <w:bottom w:val="none" w:sz="0" w:space="0" w:color="auto"/>
        <w:right w:val="none" w:sz="0" w:space="0" w:color="auto"/>
      </w:divBdr>
    </w:div>
    <w:div w:id="1435247421">
      <w:bodyDiv w:val="1"/>
      <w:marLeft w:val="0"/>
      <w:marRight w:val="0"/>
      <w:marTop w:val="0"/>
      <w:marBottom w:val="0"/>
      <w:divBdr>
        <w:top w:val="none" w:sz="0" w:space="0" w:color="auto"/>
        <w:left w:val="none" w:sz="0" w:space="0" w:color="auto"/>
        <w:bottom w:val="none" w:sz="0" w:space="0" w:color="auto"/>
        <w:right w:val="none" w:sz="0" w:space="0" w:color="auto"/>
      </w:divBdr>
    </w:div>
    <w:div w:id="1437751409">
      <w:bodyDiv w:val="1"/>
      <w:marLeft w:val="0"/>
      <w:marRight w:val="0"/>
      <w:marTop w:val="0"/>
      <w:marBottom w:val="0"/>
      <w:divBdr>
        <w:top w:val="none" w:sz="0" w:space="0" w:color="auto"/>
        <w:left w:val="none" w:sz="0" w:space="0" w:color="auto"/>
        <w:bottom w:val="none" w:sz="0" w:space="0" w:color="auto"/>
        <w:right w:val="none" w:sz="0" w:space="0" w:color="auto"/>
      </w:divBdr>
    </w:div>
    <w:div w:id="1439251602">
      <w:bodyDiv w:val="1"/>
      <w:marLeft w:val="0"/>
      <w:marRight w:val="0"/>
      <w:marTop w:val="0"/>
      <w:marBottom w:val="0"/>
      <w:divBdr>
        <w:top w:val="none" w:sz="0" w:space="0" w:color="auto"/>
        <w:left w:val="none" w:sz="0" w:space="0" w:color="auto"/>
        <w:bottom w:val="none" w:sz="0" w:space="0" w:color="auto"/>
        <w:right w:val="none" w:sz="0" w:space="0" w:color="auto"/>
      </w:divBdr>
    </w:div>
    <w:div w:id="1441411515">
      <w:bodyDiv w:val="1"/>
      <w:marLeft w:val="0"/>
      <w:marRight w:val="0"/>
      <w:marTop w:val="0"/>
      <w:marBottom w:val="0"/>
      <w:divBdr>
        <w:top w:val="none" w:sz="0" w:space="0" w:color="auto"/>
        <w:left w:val="none" w:sz="0" w:space="0" w:color="auto"/>
        <w:bottom w:val="none" w:sz="0" w:space="0" w:color="auto"/>
        <w:right w:val="none" w:sz="0" w:space="0" w:color="auto"/>
      </w:divBdr>
    </w:div>
    <w:div w:id="1443384342">
      <w:bodyDiv w:val="1"/>
      <w:marLeft w:val="0"/>
      <w:marRight w:val="0"/>
      <w:marTop w:val="0"/>
      <w:marBottom w:val="0"/>
      <w:divBdr>
        <w:top w:val="none" w:sz="0" w:space="0" w:color="auto"/>
        <w:left w:val="none" w:sz="0" w:space="0" w:color="auto"/>
        <w:bottom w:val="none" w:sz="0" w:space="0" w:color="auto"/>
        <w:right w:val="none" w:sz="0" w:space="0" w:color="auto"/>
      </w:divBdr>
    </w:div>
    <w:div w:id="1448312058">
      <w:bodyDiv w:val="1"/>
      <w:marLeft w:val="0"/>
      <w:marRight w:val="0"/>
      <w:marTop w:val="0"/>
      <w:marBottom w:val="0"/>
      <w:divBdr>
        <w:top w:val="none" w:sz="0" w:space="0" w:color="auto"/>
        <w:left w:val="none" w:sz="0" w:space="0" w:color="auto"/>
        <w:bottom w:val="none" w:sz="0" w:space="0" w:color="auto"/>
        <w:right w:val="none" w:sz="0" w:space="0" w:color="auto"/>
      </w:divBdr>
    </w:div>
    <w:div w:id="1449351454">
      <w:bodyDiv w:val="1"/>
      <w:marLeft w:val="0"/>
      <w:marRight w:val="0"/>
      <w:marTop w:val="0"/>
      <w:marBottom w:val="0"/>
      <w:divBdr>
        <w:top w:val="none" w:sz="0" w:space="0" w:color="auto"/>
        <w:left w:val="none" w:sz="0" w:space="0" w:color="auto"/>
        <w:bottom w:val="none" w:sz="0" w:space="0" w:color="auto"/>
        <w:right w:val="none" w:sz="0" w:space="0" w:color="auto"/>
      </w:divBdr>
    </w:div>
    <w:div w:id="1455631891">
      <w:bodyDiv w:val="1"/>
      <w:marLeft w:val="0"/>
      <w:marRight w:val="0"/>
      <w:marTop w:val="0"/>
      <w:marBottom w:val="0"/>
      <w:divBdr>
        <w:top w:val="none" w:sz="0" w:space="0" w:color="auto"/>
        <w:left w:val="none" w:sz="0" w:space="0" w:color="auto"/>
        <w:bottom w:val="none" w:sz="0" w:space="0" w:color="auto"/>
        <w:right w:val="none" w:sz="0" w:space="0" w:color="auto"/>
      </w:divBdr>
    </w:div>
    <w:div w:id="1461337756">
      <w:bodyDiv w:val="1"/>
      <w:marLeft w:val="0"/>
      <w:marRight w:val="0"/>
      <w:marTop w:val="0"/>
      <w:marBottom w:val="0"/>
      <w:divBdr>
        <w:top w:val="none" w:sz="0" w:space="0" w:color="auto"/>
        <w:left w:val="none" w:sz="0" w:space="0" w:color="auto"/>
        <w:bottom w:val="none" w:sz="0" w:space="0" w:color="auto"/>
        <w:right w:val="none" w:sz="0" w:space="0" w:color="auto"/>
      </w:divBdr>
    </w:div>
    <w:div w:id="1463110140">
      <w:bodyDiv w:val="1"/>
      <w:marLeft w:val="0"/>
      <w:marRight w:val="0"/>
      <w:marTop w:val="0"/>
      <w:marBottom w:val="0"/>
      <w:divBdr>
        <w:top w:val="none" w:sz="0" w:space="0" w:color="auto"/>
        <w:left w:val="none" w:sz="0" w:space="0" w:color="auto"/>
        <w:bottom w:val="none" w:sz="0" w:space="0" w:color="auto"/>
        <w:right w:val="none" w:sz="0" w:space="0" w:color="auto"/>
      </w:divBdr>
    </w:div>
    <w:div w:id="1463500981">
      <w:bodyDiv w:val="1"/>
      <w:marLeft w:val="0"/>
      <w:marRight w:val="0"/>
      <w:marTop w:val="0"/>
      <w:marBottom w:val="0"/>
      <w:divBdr>
        <w:top w:val="none" w:sz="0" w:space="0" w:color="auto"/>
        <w:left w:val="none" w:sz="0" w:space="0" w:color="auto"/>
        <w:bottom w:val="none" w:sz="0" w:space="0" w:color="auto"/>
        <w:right w:val="none" w:sz="0" w:space="0" w:color="auto"/>
      </w:divBdr>
    </w:div>
    <w:div w:id="1466266503">
      <w:bodyDiv w:val="1"/>
      <w:marLeft w:val="0"/>
      <w:marRight w:val="0"/>
      <w:marTop w:val="0"/>
      <w:marBottom w:val="0"/>
      <w:divBdr>
        <w:top w:val="none" w:sz="0" w:space="0" w:color="auto"/>
        <w:left w:val="none" w:sz="0" w:space="0" w:color="auto"/>
        <w:bottom w:val="none" w:sz="0" w:space="0" w:color="auto"/>
        <w:right w:val="none" w:sz="0" w:space="0" w:color="auto"/>
      </w:divBdr>
    </w:div>
    <w:div w:id="1470392369">
      <w:bodyDiv w:val="1"/>
      <w:marLeft w:val="0"/>
      <w:marRight w:val="0"/>
      <w:marTop w:val="0"/>
      <w:marBottom w:val="0"/>
      <w:divBdr>
        <w:top w:val="none" w:sz="0" w:space="0" w:color="auto"/>
        <w:left w:val="none" w:sz="0" w:space="0" w:color="auto"/>
        <w:bottom w:val="none" w:sz="0" w:space="0" w:color="auto"/>
        <w:right w:val="none" w:sz="0" w:space="0" w:color="auto"/>
      </w:divBdr>
    </w:div>
    <w:div w:id="1478184763">
      <w:bodyDiv w:val="1"/>
      <w:marLeft w:val="0"/>
      <w:marRight w:val="0"/>
      <w:marTop w:val="0"/>
      <w:marBottom w:val="0"/>
      <w:divBdr>
        <w:top w:val="none" w:sz="0" w:space="0" w:color="auto"/>
        <w:left w:val="none" w:sz="0" w:space="0" w:color="auto"/>
        <w:bottom w:val="none" w:sz="0" w:space="0" w:color="auto"/>
        <w:right w:val="none" w:sz="0" w:space="0" w:color="auto"/>
      </w:divBdr>
    </w:div>
    <w:div w:id="1478691866">
      <w:bodyDiv w:val="1"/>
      <w:marLeft w:val="0"/>
      <w:marRight w:val="0"/>
      <w:marTop w:val="0"/>
      <w:marBottom w:val="0"/>
      <w:divBdr>
        <w:top w:val="none" w:sz="0" w:space="0" w:color="auto"/>
        <w:left w:val="none" w:sz="0" w:space="0" w:color="auto"/>
        <w:bottom w:val="none" w:sz="0" w:space="0" w:color="auto"/>
        <w:right w:val="none" w:sz="0" w:space="0" w:color="auto"/>
      </w:divBdr>
    </w:div>
    <w:div w:id="1481340650">
      <w:bodyDiv w:val="1"/>
      <w:marLeft w:val="0"/>
      <w:marRight w:val="0"/>
      <w:marTop w:val="0"/>
      <w:marBottom w:val="0"/>
      <w:divBdr>
        <w:top w:val="none" w:sz="0" w:space="0" w:color="auto"/>
        <w:left w:val="none" w:sz="0" w:space="0" w:color="auto"/>
        <w:bottom w:val="none" w:sz="0" w:space="0" w:color="auto"/>
        <w:right w:val="none" w:sz="0" w:space="0" w:color="auto"/>
      </w:divBdr>
    </w:div>
    <w:div w:id="1484467726">
      <w:bodyDiv w:val="1"/>
      <w:marLeft w:val="0"/>
      <w:marRight w:val="0"/>
      <w:marTop w:val="0"/>
      <w:marBottom w:val="0"/>
      <w:divBdr>
        <w:top w:val="none" w:sz="0" w:space="0" w:color="auto"/>
        <w:left w:val="none" w:sz="0" w:space="0" w:color="auto"/>
        <w:bottom w:val="none" w:sz="0" w:space="0" w:color="auto"/>
        <w:right w:val="none" w:sz="0" w:space="0" w:color="auto"/>
      </w:divBdr>
    </w:div>
    <w:div w:id="1485463244">
      <w:bodyDiv w:val="1"/>
      <w:marLeft w:val="0"/>
      <w:marRight w:val="0"/>
      <w:marTop w:val="0"/>
      <w:marBottom w:val="0"/>
      <w:divBdr>
        <w:top w:val="none" w:sz="0" w:space="0" w:color="auto"/>
        <w:left w:val="none" w:sz="0" w:space="0" w:color="auto"/>
        <w:bottom w:val="none" w:sz="0" w:space="0" w:color="auto"/>
        <w:right w:val="none" w:sz="0" w:space="0" w:color="auto"/>
      </w:divBdr>
    </w:div>
    <w:div w:id="1487162063">
      <w:bodyDiv w:val="1"/>
      <w:marLeft w:val="0"/>
      <w:marRight w:val="0"/>
      <w:marTop w:val="0"/>
      <w:marBottom w:val="0"/>
      <w:divBdr>
        <w:top w:val="none" w:sz="0" w:space="0" w:color="auto"/>
        <w:left w:val="none" w:sz="0" w:space="0" w:color="auto"/>
        <w:bottom w:val="none" w:sz="0" w:space="0" w:color="auto"/>
        <w:right w:val="none" w:sz="0" w:space="0" w:color="auto"/>
      </w:divBdr>
    </w:div>
    <w:div w:id="1492335508">
      <w:bodyDiv w:val="1"/>
      <w:marLeft w:val="0"/>
      <w:marRight w:val="0"/>
      <w:marTop w:val="0"/>
      <w:marBottom w:val="0"/>
      <w:divBdr>
        <w:top w:val="none" w:sz="0" w:space="0" w:color="auto"/>
        <w:left w:val="none" w:sz="0" w:space="0" w:color="auto"/>
        <w:bottom w:val="none" w:sz="0" w:space="0" w:color="auto"/>
        <w:right w:val="none" w:sz="0" w:space="0" w:color="auto"/>
      </w:divBdr>
    </w:div>
    <w:div w:id="1493833360">
      <w:bodyDiv w:val="1"/>
      <w:marLeft w:val="0"/>
      <w:marRight w:val="0"/>
      <w:marTop w:val="0"/>
      <w:marBottom w:val="0"/>
      <w:divBdr>
        <w:top w:val="none" w:sz="0" w:space="0" w:color="auto"/>
        <w:left w:val="none" w:sz="0" w:space="0" w:color="auto"/>
        <w:bottom w:val="none" w:sz="0" w:space="0" w:color="auto"/>
        <w:right w:val="none" w:sz="0" w:space="0" w:color="auto"/>
      </w:divBdr>
    </w:div>
    <w:div w:id="1494374615">
      <w:bodyDiv w:val="1"/>
      <w:marLeft w:val="0"/>
      <w:marRight w:val="0"/>
      <w:marTop w:val="0"/>
      <w:marBottom w:val="0"/>
      <w:divBdr>
        <w:top w:val="none" w:sz="0" w:space="0" w:color="auto"/>
        <w:left w:val="none" w:sz="0" w:space="0" w:color="auto"/>
        <w:bottom w:val="none" w:sz="0" w:space="0" w:color="auto"/>
        <w:right w:val="none" w:sz="0" w:space="0" w:color="auto"/>
      </w:divBdr>
    </w:div>
    <w:div w:id="1495603435">
      <w:bodyDiv w:val="1"/>
      <w:marLeft w:val="0"/>
      <w:marRight w:val="0"/>
      <w:marTop w:val="0"/>
      <w:marBottom w:val="0"/>
      <w:divBdr>
        <w:top w:val="none" w:sz="0" w:space="0" w:color="auto"/>
        <w:left w:val="none" w:sz="0" w:space="0" w:color="auto"/>
        <w:bottom w:val="none" w:sz="0" w:space="0" w:color="auto"/>
        <w:right w:val="none" w:sz="0" w:space="0" w:color="auto"/>
      </w:divBdr>
    </w:div>
    <w:div w:id="1497647169">
      <w:bodyDiv w:val="1"/>
      <w:marLeft w:val="0"/>
      <w:marRight w:val="0"/>
      <w:marTop w:val="0"/>
      <w:marBottom w:val="0"/>
      <w:divBdr>
        <w:top w:val="none" w:sz="0" w:space="0" w:color="auto"/>
        <w:left w:val="none" w:sz="0" w:space="0" w:color="auto"/>
        <w:bottom w:val="none" w:sz="0" w:space="0" w:color="auto"/>
        <w:right w:val="none" w:sz="0" w:space="0" w:color="auto"/>
      </w:divBdr>
    </w:div>
    <w:div w:id="1497921569">
      <w:bodyDiv w:val="1"/>
      <w:marLeft w:val="0"/>
      <w:marRight w:val="0"/>
      <w:marTop w:val="0"/>
      <w:marBottom w:val="0"/>
      <w:divBdr>
        <w:top w:val="none" w:sz="0" w:space="0" w:color="auto"/>
        <w:left w:val="none" w:sz="0" w:space="0" w:color="auto"/>
        <w:bottom w:val="none" w:sz="0" w:space="0" w:color="auto"/>
        <w:right w:val="none" w:sz="0" w:space="0" w:color="auto"/>
      </w:divBdr>
    </w:div>
    <w:div w:id="1500610294">
      <w:bodyDiv w:val="1"/>
      <w:marLeft w:val="0"/>
      <w:marRight w:val="0"/>
      <w:marTop w:val="0"/>
      <w:marBottom w:val="0"/>
      <w:divBdr>
        <w:top w:val="none" w:sz="0" w:space="0" w:color="auto"/>
        <w:left w:val="none" w:sz="0" w:space="0" w:color="auto"/>
        <w:bottom w:val="none" w:sz="0" w:space="0" w:color="auto"/>
        <w:right w:val="none" w:sz="0" w:space="0" w:color="auto"/>
      </w:divBdr>
    </w:div>
    <w:div w:id="1500653136">
      <w:bodyDiv w:val="1"/>
      <w:marLeft w:val="0"/>
      <w:marRight w:val="0"/>
      <w:marTop w:val="0"/>
      <w:marBottom w:val="0"/>
      <w:divBdr>
        <w:top w:val="none" w:sz="0" w:space="0" w:color="auto"/>
        <w:left w:val="none" w:sz="0" w:space="0" w:color="auto"/>
        <w:bottom w:val="none" w:sz="0" w:space="0" w:color="auto"/>
        <w:right w:val="none" w:sz="0" w:space="0" w:color="auto"/>
      </w:divBdr>
    </w:div>
    <w:div w:id="1502234100">
      <w:bodyDiv w:val="1"/>
      <w:marLeft w:val="0"/>
      <w:marRight w:val="0"/>
      <w:marTop w:val="0"/>
      <w:marBottom w:val="0"/>
      <w:divBdr>
        <w:top w:val="none" w:sz="0" w:space="0" w:color="auto"/>
        <w:left w:val="none" w:sz="0" w:space="0" w:color="auto"/>
        <w:bottom w:val="none" w:sz="0" w:space="0" w:color="auto"/>
        <w:right w:val="none" w:sz="0" w:space="0" w:color="auto"/>
      </w:divBdr>
    </w:div>
    <w:div w:id="1503088911">
      <w:bodyDiv w:val="1"/>
      <w:marLeft w:val="0"/>
      <w:marRight w:val="0"/>
      <w:marTop w:val="0"/>
      <w:marBottom w:val="0"/>
      <w:divBdr>
        <w:top w:val="none" w:sz="0" w:space="0" w:color="auto"/>
        <w:left w:val="none" w:sz="0" w:space="0" w:color="auto"/>
        <w:bottom w:val="none" w:sz="0" w:space="0" w:color="auto"/>
        <w:right w:val="none" w:sz="0" w:space="0" w:color="auto"/>
      </w:divBdr>
    </w:div>
    <w:div w:id="1504010053">
      <w:bodyDiv w:val="1"/>
      <w:marLeft w:val="0"/>
      <w:marRight w:val="0"/>
      <w:marTop w:val="0"/>
      <w:marBottom w:val="0"/>
      <w:divBdr>
        <w:top w:val="none" w:sz="0" w:space="0" w:color="auto"/>
        <w:left w:val="none" w:sz="0" w:space="0" w:color="auto"/>
        <w:bottom w:val="none" w:sz="0" w:space="0" w:color="auto"/>
        <w:right w:val="none" w:sz="0" w:space="0" w:color="auto"/>
      </w:divBdr>
    </w:div>
    <w:div w:id="1504079393">
      <w:bodyDiv w:val="1"/>
      <w:marLeft w:val="0"/>
      <w:marRight w:val="0"/>
      <w:marTop w:val="0"/>
      <w:marBottom w:val="0"/>
      <w:divBdr>
        <w:top w:val="none" w:sz="0" w:space="0" w:color="auto"/>
        <w:left w:val="none" w:sz="0" w:space="0" w:color="auto"/>
        <w:bottom w:val="none" w:sz="0" w:space="0" w:color="auto"/>
        <w:right w:val="none" w:sz="0" w:space="0" w:color="auto"/>
      </w:divBdr>
    </w:div>
    <w:div w:id="1506818043">
      <w:bodyDiv w:val="1"/>
      <w:marLeft w:val="0"/>
      <w:marRight w:val="0"/>
      <w:marTop w:val="0"/>
      <w:marBottom w:val="0"/>
      <w:divBdr>
        <w:top w:val="none" w:sz="0" w:space="0" w:color="auto"/>
        <w:left w:val="none" w:sz="0" w:space="0" w:color="auto"/>
        <w:bottom w:val="none" w:sz="0" w:space="0" w:color="auto"/>
        <w:right w:val="none" w:sz="0" w:space="0" w:color="auto"/>
      </w:divBdr>
    </w:div>
    <w:div w:id="1507280077">
      <w:bodyDiv w:val="1"/>
      <w:marLeft w:val="0"/>
      <w:marRight w:val="0"/>
      <w:marTop w:val="0"/>
      <w:marBottom w:val="0"/>
      <w:divBdr>
        <w:top w:val="none" w:sz="0" w:space="0" w:color="auto"/>
        <w:left w:val="none" w:sz="0" w:space="0" w:color="auto"/>
        <w:bottom w:val="none" w:sz="0" w:space="0" w:color="auto"/>
        <w:right w:val="none" w:sz="0" w:space="0" w:color="auto"/>
      </w:divBdr>
    </w:div>
    <w:div w:id="1507668408">
      <w:bodyDiv w:val="1"/>
      <w:marLeft w:val="0"/>
      <w:marRight w:val="0"/>
      <w:marTop w:val="0"/>
      <w:marBottom w:val="0"/>
      <w:divBdr>
        <w:top w:val="none" w:sz="0" w:space="0" w:color="auto"/>
        <w:left w:val="none" w:sz="0" w:space="0" w:color="auto"/>
        <w:bottom w:val="none" w:sz="0" w:space="0" w:color="auto"/>
        <w:right w:val="none" w:sz="0" w:space="0" w:color="auto"/>
      </w:divBdr>
    </w:div>
    <w:div w:id="1508205377">
      <w:bodyDiv w:val="1"/>
      <w:marLeft w:val="0"/>
      <w:marRight w:val="0"/>
      <w:marTop w:val="0"/>
      <w:marBottom w:val="0"/>
      <w:divBdr>
        <w:top w:val="none" w:sz="0" w:space="0" w:color="auto"/>
        <w:left w:val="none" w:sz="0" w:space="0" w:color="auto"/>
        <w:bottom w:val="none" w:sz="0" w:space="0" w:color="auto"/>
        <w:right w:val="none" w:sz="0" w:space="0" w:color="auto"/>
      </w:divBdr>
    </w:div>
    <w:div w:id="1508253910">
      <w:bodyDiv w:val="1"/>
      <w:marLeft w:val="0"/>
      <w:marRight w:val="0"/>
      <w:marTop w:val="0"/>
      <w:marBottom w:val="0"/>
      <w:divBdr>
        <w:top w:val="none" w:sz="0" w:space="0" w:color="auto"/>
        <w:left w:val="none" w:sz="0" w:space="0" w:color="auto"/>
        <w:bottom w:val="none" w:sz="0" w:space="0" w:color="auto"/>
        <w:right w:val="none" w:sz="0" w:space="0" w:color="auto"/>
      </w:divBdr>
    </w:div>
    <w:div w:id="1511215805">
      <w:bodyDiv w:val="1"/>
      <w:marLeft w:val="0"/>
      <w:marRight w:val="0"/>
      <w:marTop w:val="0"/>
      <w:marBottom w:val="0"/>
      <w:divBdr>
        <w:top w:val="none" w:sz="0" w:space="0" w:color="auto"/>
        <w:left w:val="none" w:sz="0" w:space="0" w:color="auto"/>
        <w:bottom w:val="none" w:sz="0" w:space="0" w:color="auto"/>
        <w:right w:val="none" w:sz="0" w:space="0" w:color="auto"/>
      </w:divBdr>
      <w:divsChild>
        <w:div w:id="157380823">
          <w:blockQuote w:val="1"/>
          <w:marLeft w:val="720"/>
          <w:marRight w:val="720"/>
          <w:marTop w:val="100"/>
          <w:marBottom w:val="100"/>
          <w:divBdr>
            <w:top w:val="none" w:sz="0" w:space="0" w:color="auto"/>
            <w:left w:val="none" w:sz="0" w:space="0" w:color="auto"/>
            <w:bottom w:val="none" w:sz="0" w:space="0" w:color="auto"/>
            <w:right w:val="none" w:sz="0" w:space="0" w:color="auto"/>
          </w:divBdr>
        </w:div>
        <w:div w:id="316148364">
          <w:blockQuote w:val="1"/>
          <w:marLeft w:val="720"/>
          <w:marRight w:val="720"/>
          <w:marTop w:val="100"/>
          <w:marBottom w:val="100"/>
          <w:divBdr>
            <w:top w:val="none" w:sz="0" w:space="0" w:color="auto"/>
            <w:left w:val="none" w:sz="0" w:space="0" w:color="auto"/>
            <w:bottom w:val="none" w:sz="0" w:space="0" w:color="auto"/>
            <w:right w:val="none" w:sz="0" w:space="0" w:color="auto"/>
          </w:divBdr>
        </w:div>
        <w:div w:id="473565311">
          <w:blockQuote w:val="1"/>
          <w:marLeft w:val="720"/>
          <w:marRight w:val="720"/>
          <w:marTop w:val="100"/>
          <w:marBottom w:val="100"/>
          <w:divBdr>
            <w:top w:val="none" w:sz="0" w:space="0" w:color="auto"/>
            <w:left w:val="none" w:sz="0" w:space="0" w:color="auto"/>
            <w:bottom w:val="none" w:sz="0" w:space="0" w:color="auto"/>
            <w:right w:val="none" w:sz="0" w:space="0" w:color="auto"/>
          </w:divBdr>
        </w:div>
        <w:div w:id="583954568">
          <w:blockQuote w:val="1"/>
          <w:marLeft w:val="720"/>
          <w:marRight w:val="720"/>
          <w:marTop w:val="100"/>
          <w:marBottom w:val="100"/>
          <w:divBdr>
            <w:top w:val="none" w:sz="0" w:space="0" w:color="auto"/>
            <w:left w:val="none" w:sz="0" w:space="0" w:color="auto"/>
            <w:bottom w:val="none" w:sz="0" w:space="0" w:color="auto"/>
            <w:right w:val="none" w:sz="0" w:space="0" w:color="auto"/>
          </w:divBdr>
        </w:div>
        <w:div w:id="759178446">
          <w:blockQuote w:val="1"/>
          <w:marLeft w:val="720"/>
          <w:marRight w:val="720"/>
          <w:marTop w:val="100"/>
          <w:marBottom w:val="100"/>
          <w:divBdr>
            <w:top w:val="none" w:sz="0" w:space="0" w:color="auto"/>
            <w:left w:val="none" w:sz="0" w:space="0" w:color="auto"/>
            <w:bottom w:val="none" w:sz="0" w:space="0" w:color="auto"/>
            <w:right w:val="none" w:sz="0" w:space="0" w:color="auto"/>
          </w:divBdr>
        </w:div>
        <w:div w:id="1006054195">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375025">
          <w:blockQuote w:val="1"/>
          <w:marLeft w:val="720"/>
          <w:marRight w:val="720"/>
          <w:marTop w:val="100"/>
          <w:marBottom w:val="100"/>
          <w:divBdr>
            <w:top w:val="none" w:sz="0" w:space="0" w:color="auto"/>
            <w:left w:val="none" w:sz="0" w:space="0" w:color="auto"/>
            <w:bottom w:val="none" w:sz="0" w:space="0" w:color="auto"/>
            <w:right w:val="none" w:sz="0" w:space="0" w:color="auto"/>
          </w:divBdr>
        </w:div>
        <w:div w:id="1229681664">
          <w:blockQuote w:val="1"/>
          <w:marLeft w:val="720"/>
          <w:marRight w:val="720"/>
          <w:marTop w:val="100"/>
          <w:marBottom w:val="100"/>
          <w:divBdr>
            <w:top w:val="none" w:sz="0" w:space="0" w:color="auto"/>
            <w:left w:val="none" w:sz="0" w:space="0" w:color="auto"/>
            <w:bottom w:val="none" w:sz="0" w:space="0" w:color="auto"/>
            <w:right w:val="none" w:sz="0" w:space="0" w:color="auto"/>
          </w:divBdr>
        </w:div>
        <w:div w:id="1260484398">
          <w:blockQuote w:val="1"/>
          <w:marLeft w:val="720"/>
          <w:marRight w:val="720"/>
          <w:marTop w:val="100"/>
          <w:marBottom w:val="100"/>
          <w:divBdr>
            <w:top w:val="none" w:sz="0" w:space="0" w:color="auto"/>
            <w:left w:val="none" w:sz="0" w:space="0" w:color="auto"/>
            <w:bottom w:val="none" w:sz="0" w:space="0" w:color="auto"/>
            <w:right w:val="none" w:sz="0" w:space="0" w:color="auto"/>
          </w:divBdr>
        </w:div>
        <w:div w:id="1551191077">
          <w:blockQuote w:val="1"/>
          <w:marLeft w:val="720"/>
          <w:marRight w:val="720"/>
          <w:marTop w:val="100"/>
          <w:marBottom w:val="100"/>
          <w:divBdr>
            <w:top w:val="none" w:sz="0" w:space="0" w:color="auto"/>
            <w:left w:val="none" w:sz="0" w:space="0" w:color="auto"/>
            <w:bottom w:val="none" w:sz="0" w:space="0" w:color="auto"/>
            <w:right w:val="none" w:sz="0" w:space="0" w:color="auto"/>
          </w:divBdr>
        </w:div>
        <w:div w:id="15553125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16461368">
      <w:bodyDiv w:val="1"/>
      <w:marLeft w:val="0"/>
      <w:marRight w:val="0"/>
      <w:marTop w:val="0"/>
      <w:marBottom w:val="0"/>
      <w:divBdr>
        <w:top w:val="none" w:sz="0" w:space="0" w:color="auto"/>
        <w:left w:val="none" w:sz="0" w:space="0" w:color="auto"/>
        <w:bottom w:val="none" w:sz="0" w:space="0" w:color="auto"/>
        <w:right w:val="none" w:sz="0" w:space="0" w:color="auto"/>
      </w:divBdr>
    </w:div>
    <w:div w:id="1517768962">
      <w:bodyDiv w:val="1"/>
      <w:marLeft w:val="0"/>
      <w:marRight w:val="0"/>
      <w:marTop w:val="0"/>
      <w:marBottom w:val="0"/>
      <w:divBdr>
        <w:top w:val="none" w:sz="0" w:space="0" w:color="auto"/>
        <w:left w:val="none" w:sz="0" w:space="0" w:color="auto"/>
        <w:bottom w:val="none" w:sz="0" w:space="0" w:color="auto"/>
        <w:right w:val="none" w:sz="0" w:space="0" w:color="auto"/>
      </w:divBdr>
    </w:div>
    <w:div w:id="1518694884">
      <w:bodyDiv w:val="1"/>
      <w:marLeft w:val="0"/>
      <w:marRight w:val="0"/>
      <w:marTop w:val="0"/>
      <w:marBottom w:val="0"/>
      <w:divBdr>
        <w:top w:val="none" w:sz="0" w:space="0" w:color="auto"/>
        <w:left w:val="none" w:sz="0" w:space="0" w:color="auto"/>
        <w:bottom w:val="none" w:sz="0" w:space="0" w:color="auto"/>
        <w:right w:val="none" w:sz="0" w:space="0" w:color="auto"/>
      </w:divBdr>
    </w:div>
    <w:div w:id="1519351893">
      <w:bodyDiv w:val="1"/>
      <w:marLeft w:val="0"/>
      <w:marRight w:val="0"/>
      <w:marTop w:val="0"/>
      <w:marBottom w:val="0"/>
      <w:divBdr>
        <w:top w:val="none" w:sz="0" w:space="0" w:color="auto"/>
        <w:left w:val="none" w:sz="0" w:space="0" w:color="auto"/>
        <w:bottom w:val="none" w:sz="0" w:space="0" w:color="auto"/>
        <w:right w:val="none" w:sz="0" w:space="0" w:color="auto"/>
      </w:divBdr>
    </w:div>
    <w:div w:id="1527866199">
      <w:bodyDiv w:val="1"/>
      <w:marLeft w:val="0"/>
      <w:marRight w:val="0"/>
      <w:marTop w:val="0"/>
      <w:marBottom w:val="0"/>
      <w:divBdr>
        <w:top w:val="none" w:sz="0" w:space="0" w:color="auto"/>
        <w:left w:val="none" w:sz="0" w:space="0" w:color="auto"/>
        <w:bottom w:val="none" w:sz="0" w:space="0" w:color="auto"/>
        <w:right w:val="none" w:sz="0" w:space="0" w:color="auto"/>
      </w:divBdr>
    </w:div>
    <w:div w:id="1528299708">
      <w:bodyDiv w:val="1"/>
      <w:marLeft w:val="0"/>
      <w:marRight w:val="0"/>
      <w:marTop w:val="0"/>
      <w:marBottom w:val="0"/>
      <w:divBdr>
        <w:top w:val="none" w:sz="0" w:space="0" w:color="auto"/>
        <w:left w:val="none" w:sz="0" w:space="0" w:color="auto"/>
        <w:bottom w:val="none" w:sz="0" w:space="0" w:color="auto"/>
        <w:right w:val="none" w:sz="0" w:space="0" w:color="auto"/>
      </w:divBdr>
    </w:div>
    <w:div w:id="1528789742">
      <w:bodyDiv w:val="1"/>
      <w:marLeft w:val="0"/>
      <w:marRight w:val="0"/>
      <w:marTop w:val="0"/>
      <w:marBottom w:val="0"/>
      <w:divBdr>
        <w:top w:val="none" w:sz="0" w:space="0" w:color="auto"/>
        <w:left w:val="none" w:sz="0" w:space="0" w:color="auto"/>
        <w:bottom w:val="none" w:sz="0" w:space="0" w:color="auto"/>
        <w:right w:val="none" w:sz="0" w:space="0" w:color="auto"/>
      </w:divBdr>
    </w:div>
    <w:div w:id="1530491749">
      <w:bodyDiv w:val="1"/>
      <w:marLeft w:val="0"/>
      <w:marRight w:val="0"/>
      <w:marTop w:val="0"/>
      <w:marBottom w:val="0"/>
      <w:divBdr>
        <w:top w:val="none" w:sz="0" w:space="0" w:color="auto"/>
        <w:left w:val="none" w:sz="0" w:space="0" w:color="auto"/>
        <w:bottom w:val="none" w:sz="0" w:space="0" w:color="auto"/>
        <w:right w:val="none" w:sz="0" w:space="0" w:color="auto"/>
      </w:divBdr>
    </w:div>
    <w:div w:id="1532496049">
      <w:bodyDiv w:val="1"/>
      <w:marLeft w:val="0"/>
      <w:marRight w:val="0"/>
      <w:marTop w:val="0"/>
      <w:marBottom w:val="0"/>
      <w:divBdr>
        <w:top w:val="none" w:sz="0" w:space="0" w:color="auto"/>
        <w:left w:val="none" w:sz="0" w:space="0" w:color="auto"/>
        <w:bottom w:val="none" w:sz="0" w:space="0" w:color="auto"/>
        <w:right w:val="none" w:sz="0" w:space="0" w:color="auto"/>
      </w:divBdr>
    </w:div>
    <w:div w:id="1532912318">
      <w:bodyDiv w:val="1"/>
      <w:marLeft w:val="0"/>
      <w:marRight w:val="0"/>
      <w:marTop w:val="0"/>
      <w:marBottom w:val="0"/>
      <w:divBdr>
        <w:top w:val="none" w:sz="0" w:space="0" w:color="auto"/>
        <w:left w:val="none" w:sz="0" w:space="0" w:color="auto"/>
        <w:bottom w:val="none" w:sz="0" w:space="0" w:color="auto"/>
        <w:right w:val="none" w:sz="0" w:space="0" w:color="auto"/>
      </w:divBdr>
    </w:div>
    <w:div w:id="1534422569">
      <w:bodyDiv w:val="1"/>
      <w:marLeft w:val="0"/>
      <w:marRight w:val="0"/>
      <w:marTop w:val="0"/>
      <w:marBottom w:val="0"/>
      <w:divBdr>
        <w:top w:val="none" w:sz="0" w:space="0" w:color="auto"/>
        <w:left w:val="none" w:sz="0" w:space="0" w:color="auto"/>
        <w:bottom w:val="none" w:sz="0" w:space="0" w:color="auto"/>
        <w:right w:val="none" w:sz="0" w:space="0" w:color="auto"/>
      </w:divBdr>
    </w:div>
    <w:div w:id="1535000934">
      <w:bodyDiv w:val="1"/>
      <w:marLeft w:val="0"/>
      <w:marRight w:val="0"/>
      <w:marTop w:val="0"/>
      <w:marBottom w:val="0"/>
      <w:divBdr>
        <w:top w:val="none" w:sz="0" w:space="0" w:color="auto"/>
        <w:left w:val="none" w:sz="0" w:space="0" w:color="auto"/>
        <w:bottom w:val="none" w:sz="0" w:space="0" w:color="auto"/>
        <w:right w:val="none" w:sz="0" w:space="0" w:color="auto"/>
      </w:divBdr>
    </w:div>
    <w:div w:id="1541161846">
      <w:bodyDiv w:val="1"/>
      <w:marLeft w:val="0"/>
      <w:marRight w:val="0"/>
      <w:marTop w:val="0"/>
      <w:marBottom w:val="0"/>
      <w:divBdr>
        <w:top w:val="none" w:sz="0" w:space="0" w:color="auto"/>
        <w:left w:val="none" w:sz="0" w:space="0" w:color="auto"/>
        <w:bottom w:val="none" w:sz="0" w:space="0" w:color="auto"/>
        <w:right w:val="none" w:sz="0" w:space="0" w:color="auto"/>
      </w:divBdr>
    </w:div>
    <w:div w:id="1546867037">
      <w:bodyDiv w:val="1"/>
      <w:marLeft w:val="0"/>
      <w:marRight w:val="0"/>
      <w:marTop w:val="0"/>
      <w:marBottom w:val="0"/>
      <w:divBdr>
        <w:top w:val="none" w:sz="0" w:space="0" w:color="auto"/>
        <w:left w:val="none" w:sz="0" w:space="0" w:color="auto"/>
        <w:bottom w:val="none" w:sz="0" w:space="0" w:color="auto"/>
        <w:right w:val="none" w:sz="0" w:space="0" w:color="auto"/>
      </w:divBdr>
    </w:div>
    <w:div w:id="1547907387">
      <w:bodyDiv w:val="1"/>
      <w:marLeft w:val="0"/>
      <w:marRight w:val="0"/>
      <w:marTop w:val="0"/>
      <w:marBottom w:val="0"/>
      <w:divBdr>
        <w:top w:val="none" w:sz="0" w:space="0" w:color="auto"/>
        <w:left w:val="none" w:sz="0" w:space="0" w:color="auto"/>
        <w:bottom w:val="none" w:sz="0" w:space="0" w:color="auto"/>
        <w:right w:val="none" w:sz="0" w:space="0" w:color="auto"/>
      </w:divBdr>
    </w:div>
    <w:div w:id="1553344082">
      <w:bodyDiv w:val="1"/>
      <w:marLeft w:val="0"/>
      <w:marRight w:val="0"/>
      <w:marTop w:val="0"/>
      <w:marBottom w:val="0"/>
      <w:divBdr>
        <w:top w:val="none" w:sz="0" w:space="0" w:color="auto"/>
        <w:left w:val="none" w:sz="0" w:space="0" w:color="auto"/>
        <w:bottom w:val="none" w:sz="0" w:space="0" w:color="auto"/>
        <w:right w:val="none" w:sz="0" w:space="0" w:color="auto"/>
      </w:divBdr>
    </w:div>
    <w:div w:id="1555509941">
      <w:bodyDiv w:val="1"/>
      <w:marLeft w:val="0"/>
      <w:marRight w:val="0"/>
      <w:marTop w:val="0"/>
      <w:marBottom w:val="0"/>
      <w:divBdr>
        <w:top w:val="none" w:sz="0" w:space="0" w:color="auto"/>
        <w:left w:val="none" w:sz="0" w:space="0" w:color="auto"/>
        <w:bottom w:val="none" w:sz="0" w:space="0" w:color="auto"/>
        <w:right w:val="none" w:sz="0" w:space="0" w:color="auto"/>
      </w:divBdr>
    </w:div>
    <w:div w:id="1556238413">
      <w:bodyDiv w:val="1"/>
      <w:marLeft w:val="0"/>
      <w:marRight w:val="0"/>
      <w:marTop w:val="0"/>
      <w:marBottom w:val="0"/>
      <w:divBdr>
        <w:top w:val="none" w:sz="0" w:space="0" w:color="auto"/>
        <w:left w:val="none" w:sz="0" w:space="0" w:color="auto"/>
        <w:bottom w:val="none" w:sz="0" w:space="0" w:color="auto"/>
        <w:right w:val="none" w:sz="0" w:space="0" w:color="auto"/>
      </w:divBdr>
    </w:div>
    <w:div w:id="1560937324">
      <w:bodyDiv w:val="1"/>
      <w:marLeft w:val="0"/>
      <w:marRight w:val="0"/>
      <w:marTop w:val="0"/>
      <w:marBottom w:val="0"/>
      <w:divBdr>
        <w:top w:val="none" w:sz="0" w:space="0" w:color="auto"/>
        <w:left w:val="none" w:sz="0" w:space="0" w:color="auto"/>
        <w:bottom w:val="none" w:sz="0" w:space="0" w:color="auto"/>
        <w:right w:val="none" w:sz="0" w:space="0" w:color="auto"/>
      </w:divBdr>
    </w:div>
    <w:div w:id="1565068982">
      <w:bodyDiv w:val="1"/>
      <w:marLeft w:val="0"/>
      <w:marRight w:val="0"/>
      <w:marTop w:val="0"/>
      <w:marBottom w:val="0"/>
      <w:divBdr>
        <w:top w:val="none" w:sz="0" w:space="0" w:color="auto"/>
        <w:left w:val="none" w:sz="0" w:space="0" w:color="auto"/>
        <w:bottom w:val="none" w:sz="0" w:space="0" w:color="auto"/>
        <w:right w:val="none" w:sz="0" w:space="0" w:color="auto"/>
      </w:divBdr>
    </w:div>
    <w:div w:id="1565792959">
      <w:bodyDiv w:val="1"/>
      <w:marLeft w:val="0"/>
      <w:marRight w:val="0"/>
      <w:marTop w:val="0"/>
      <w:marBottom w:val="0"/>
      <w:divBdr>
        <w:top w:val="none" w:sz="0" w:space="0" w:color="auto"/>
        <w:left w:val="none" w:sz="0" w:space="0" w:color="auto"/>
        <w:bottom w:val="none" w:sz="0" w:space="0" w:color="auto"/>
        <w:right w:val="none" w:sz="0" w:space="0" w:color="auto"/>
      </w:divBdr>
    </w:div>
    <w:div w:id="1565948604">
      <w:bodyDiv w:val="1"/>
      <w:marLeft w:val="0"/>
      <w:marRight w:val="0"/>
      <w:marTop w:val="0"/>
      <w:marBottom w:val="0"/>
      <w:divBdr>
        <w:top w:val="none" w:sz="0" w:space="0" w:color="auto"/>
        <w:left w:val="none" w:sz="0" w:space="0" w:color="auto"/>
        <w:bottom w:val="none" w:sz="0" w:space="0" w:color="auto"/>
        <w:right w:val="none" w:sz="0" w:space="0" w:color="auto"/>
      </w:divBdr>
    </w:div>
    <w:div w:id="1571496738">
      <w:bodyDiv w:val="1"/>
      <w:marLeft w:val="0"/>
      <w:marRight w:val="0"/>
      <w:marTop w:val="0"/>
      <w:marBottom w:val="0"/>
      <w:divBdr>
        <w:top w:val="none" w:sz="0" w:space="0" w:color="auto"/>
        <w:left w:val="none" w:sz="0" w:space="0" w:color="auto"/>
        <w:bottom w:val="none" w:sz="0" w:space="0" w:color="auto"/>
        <w:right w:val="none" w:sz="0" w:space="0" w:color="auto"/>
      </w:divBdr>
    </w:div>
    <w:div w:id="1573657215">
      <w:bodyDiv w:val="1"/>
      <w:marLeft w:val="0"/>
      <w:marRight w:val="0"/>
      <w:marTop w:val="0"/>
      <w:marBottom w:val="0"/>
      <w:divBdr>
        <w:top w:val="none" w:sz="0" w:space="0" w:color="auto"/>
        <w:left w:val="none" w:sz="0" w:space="0" w:color="auto"/>
        <w:bottom w:val="none" w:sz="0" w:space="0" w:color="auto"/>
        <w:right w:val="none" w:sz="0" w:space="0" w:color="auto"/>
      </w:divBdr>
    </w:div>
    <w:div w:id="1574656432">
      <w:bodyDiv w:val="1"/>
      <w:marLeft w:val="0"/>
      <w:marRight w:val="0"/>
      <w:marTop w:val="0"/>
      <w:marBottom w:val="0"/>
      <w:divBdr>
        <w:top w:val="none" w:sz="0" w:space="0" w:color="auto"/>
        <w:left w:val="none" w:sz="0" w:space="0" w:color="auto"/>
        <w:bottom w:val="none" w:sz="0" w:space="0" w:color="auto"/>
        <w:right w:val="none" w:sz="0" w:space="0" w:color="auto"/>
      </w:divBdr>
    </w:div>
    <w:div w:id="1574895830">
      <w:bodyDiv w:val="1"/>
      <w:marLeft w:val="0"/>
      <w:marRight w:val="0"/>
      <w:marTop w:val="0"/>
      <w:marBottom w:val="0"/>
      <w:divBdr>
        <w:top w:val="none" w:sz="0" w:space="0" w:color="auto"/>
        <w:left w:val="none" w:sz="0" w:space="0" w:color="auto"/>
        <w:bottom w:val="none" w:sz="0" w:space="0" w:color="auto"/>
        <w:right w:val="none" w:sz="0" w:space="0" w:color="auto"/>
      </w:divBdr>
    </w:div>
    <w:div w:id="1577588240">
      <w:bodyDiv w:val="1"/>
      <w:marLeft w:val="0"/>
      <w:marRight w:val="0"/>
      <w:marTop w:val="0"/>
      <w:marBottom w:val="0"/>
      <w:divBdr>
        <w:top w:val="none" w:sz="0" w:space="0" w:color="auto"/>
        <w:left w:val="none" w:sz="0" w:space="0" w:color="auto"/>
        <w:bottom w:val="none" w:sz="0" w:space="0" w:color="auto"/>
        <w:right w:val="none" w:sz="0" w:space="0" w:color="auto"/>
      </w:divBdr>
    </w:div>
    <w:div w:id="1584141006">
      <w:bodyDiv w:val="1"/>
      <w:marLeft w:val="0"/>
      <w:marRight w:val="0"/>
      <w:marTop w:val="0"/>
      <w:marBottom w:val="0"/>
      <w:divBdr>
        <w:top w:val="none" w:sz="0" w:space="0" w:color="auto"/>
        <w:left w:val="none" w:sz="0" w:space="0" w:color="auto"/>
        <w:bottom w:val="none" w:sz="0" w:space="0" w:color="auto"/>
        <w:right w:val="none" w:sz="0" w:space="0" w:color="auto"/>
      </w:divBdr>
    </w:div>
    <w:div w:id="1587575030">
      <w:bodyDiv w:val="1"/>
      <w:marLeft w:val="0"/>
      <w:marRight w:val="0"/>
      <w:marTop w:val="0"/>
      <w:marBottom w:val="0"/>
      <w:divBdr>
        <w:top w:val="none" w:sz="0" w:space="0" w:color="auto"/>
        <w:left w:val="none" w:sz="0" w:space="0" w:color="auto"/>
        <w:bottom w:val="none" w:sz="0" w:space="0" w:color="auto"/>
        <w:right w:val="none" w:sz="0" w:space="0" w:color="auto"/>
      </w:divBdr>
    </w:div>
    <w:div w:id="1588685628">
      <w:bodyDiv w:val="1"/>
      <w:marLeft w:val="0"/>
      <w:marRight w:val="0"/>
      <w:marTop w:val="0"/>
      <w:marBottom w:val="0"/>
      <w:divBdr>
        <w:top w:val="none" w:sz="0" w:space="0" w:color="auto"/>
        <w:left w:val="none" w:sz="0" w:space="0" w:color="auto"/>
        <w:bottom w:val="none" w:sz="0" w:space="0" w:color="auto"/>
        <w:right w:val="none" w:sz="0" w:space="0" w:color="auto"/>
      </w:divBdr>
    </w:div>
    <w:div w:id="1588729208">
      <w:bodyDiv w:val="1"/>
      <w:marLeft w:val="0"/>
      <w:marRight w:val="0"/>
      <w:marTop w:val="0"/>
      <w:marBottom w:val="0"/>
      <w:divBdr>
        <w:top w:val="none" w:sz="0" w:space="0" w:color="auto"/>
        <w:left w:val="none" w:sz="0" w:space="0" w:color="auto"/>
        <w:bottom w:val="none" w:sz="0" w:space="0" w:color="auto"/>
        <w:right w:val="none" w:sz="0" w:space="0" w:color="auto"/>
      </w:divBdr>
    </w:div>
    <w:div w:id="1590698875">
      <w:bodyDiv w:val="1"/>
      <w:marLeft w:val="0"/>
      <w:marRight w:val="0"/>
      <w:marTop w:val="0"/>
      <w:marBottom w:val="0"/>
      <w:divBdr>
        <w:top w:val="none" w:sz="0" w:space="0" w:color="auto"/>
        <w:left w:val="none" w:sz="0" w:space="0" w:color="auto"/>
        <w:bottom w:val="none" w:sz="0" w:space="0" w:color="auto"/>
        <w:right w:val="none" w:sz="0" w:space="0" w:color="auto"/>
      </w:divBdr>
    </w:div>
    <w:div w:id="1590847770">
      <w:bodyDiv w:val="1"/>
      <w:marLeft w:val="0"/>
      <w:marRight w:val="0"/>
      <w:marTop w:val="0"/>
      <w:marBottom w:val="0"/>
      <w:divBdr>
        <w:top w:val="none" w:sz="0" w:space="0" w:color="auto"/>
        <w:left w:val="none" w:sz="0" w:space="0" w:color="auto"/>
        <w:bottom w:val="none" w:sz="0" w:space="0" w:color="auto"/>
        <w:right w:val="none" w:sz="0" w:space="0" w:color="auto"/>
      </w:divBdr>
    </w:div>
    <w:div w:id="1592355714">
      <w:bodyDiv w:val="1"/>
      <w:marLeft w:val="0"/>
      <w:marRight w:val="0"/>
      <w:marTop w:val="0"/>
      <w:marBottom w:val="0"/>
      <w:divBdr>
        <w:top w:val="none" w:sz="0" w:space="0" w:color="auto"/>
        <w:left w:val="none" w:sz="0" w:space="0" w:color="auto"/>
        <w:bottom w:val="none" w:sz="0" w:space="0" w:color="auto"/>
        <w:right w:val="none" w:sz="0" w:space="0" w:color="auto"/>
      </w:divBdr>
    </w:div>
    <w:div w:id="1596135895">
      <w:bodyDiv w:val="1"/>
      <w:marLeft w:val="0"/>
      <w:marRight w:val="0"/>
      <w:marTop w:val="0"/>
      <w:marBottom w:val="0"/>
      <w:divBdr>
        <w:top w:val="none" w:sz="0" w:space="0" w:color="auto"/>
        <w:left w:val="none" w:sz="0" w:space="0" w:color="auto"/>
        <w:bottom w:val="none" w:sz="0" w:space="0" w:color="auto"/>
        <w:right w:val="none" w:sz="0" w:space="0" w:color="auto"/>
      </w:divBdr>
    </w:div>
    <w:div w:id="1597328270">
      <w:bodyDiv w:val="1"/>
      <w:marLeft w:val="0"/>
      <w:marRight w:val="0"/>
      <w:marTop w:val="0"/>
      <w:marBottom w:val="0"/>
      <w:divBdr>
        <w:top w:val="none" w:sz="0" w:space="0" w:color="auto"/>
        <w:left w:val="none" w:sz="0" w:space="0" w:color="auto"/>
        <w:bottom w:val="none" w:sz="0" w:space="0" w:color="auto"/>
        <w:right w:val="none" w:sz="0" w:space="0" w:color="auto"/>
      </w:divBdr>
    </w:div>
    <w:div w:id="1597906945">
      <w:bodyDiv w:val="1"/>
      <w:marLeft w:val="0"/>
      <w:marRight w:val="0"/>
      <w:marTop w:val="0"/>
      <w:marBottom w:val="0"/>
      <w:divBdr>
        <w:top w:val="none" w:sz="0" w:space="0" w:color="auto"/>
        <w:left w:val="none" w:sz="0" w:space="0" w:color="auto"/>
        <w:bottom w:val="none" w:sz="0" w:space="0" w:color="auto"/>
        <w:right w:val="none" w:sz="0" w:space="0" w:color="auto"/>
      </w:divBdr>
    </w:div>
    <w:div w:id="1598751548">
      <w:bodyDiv w:val="1"/>
      <w:marLeft w:val="0"/>
      <w:marRight w:val="0"/>
      <w:marTop w:val="0"/>
      <w:marBottom w:val="0"/>
      <w:divBdr>
        <w:top w:val="none" w:sz="0" w:space="0" w:color="auto"/>
        <w:left w:val="none" w:sz="0" w:space="0" w:color="auto"/>
        <w:bottom w:val="none" w:sz="0" w:space="0" w:color="auto"/>
        <w:right w:val="none" w:sz="0" w:space="0" w:color="auto"/>
      </w:divBdr>
    </w:div>
    <w:div w:id="1602294390">
      <w:bodyDiv w:val="1"/>
      <w:marLeft w:val="0"/>
      <w:marRight w:val="0"/>
      <w:marTop w:val="0"/>
      <w:marBottom w:val="0"/>
      <w:divBdr>
        <w:top w:val="none" w:sz="0" w:space="0" w:color="auto"/>
        <w:left w:val="none" w:sz="0" w:space="0" w:color="auto"/>
        <w:bottom w:val="none" w:sz="0" w:space="0" w:color="auto"/>
        <w:right w:val="none" w:sz="0" w:space="0" w:color="auto"/>
      </w:divBdr>
    </w:div>
    <w:div w:id="1604801296">
      <w:bodyDiv w:val="1"/>
      <w:marLeft w:val="0"/>
      <w:marRight w:val="0"/>
      <w:marTop w:val="0"/>
      <w:marBottom w:val="0"/>
      <w:divBdr>
        <w:top w:val="none" w:sz="0" w:space="0" w:color="auto"/>
        <w:left w:val="none" w:sz="0" w:space="0" w:color="auto"/>
        <w:bottom w:val="none" w:sz="0" w:space="0" w:color="auto"/>
        <w:right w:val="none" w:sz="0" w:space="0" w:color="auto"/>
      </w:divBdr>
    </w:div>
    <w:div w:id="1605190336">
      <w:bodyDiv w:val="1"/>
      <w:marLeft w:val="0"/>
      <w:marRight w:val="0"/>
      <w:marTop w:val="0"/>
      <w:marBottom w:val="0"/>
      <w:divBdr>
        <w:top w:val="none" w:sz="0" w:space="0" w:color="auto"/>
        <w:left w:val="none" w:sz="0" w:space="0" w:color="auto"/>
        <w:bottom w:val="none" w:sz="0" w:space="0" w:color="auto"/>
        <w:right w:val="none" w:sz="0" w:space="0" w:color="auto"/>
      </w:divBdr>
    </w:div>
    <w:div w:id="1607075949">
      <w:bodyDiv w:val="1"/>
      <w:marLeft w:val="0"/>
      <w:marRight w:val="0"/>
      <w:marTop w:val="0"/>
      <w:marBottom w:val="0"/>
      <w:divBdr>
        <w:top w:val="none" w:sz="0" w:space="0" w:color="auto"/>
        <w:left w:val="none" w:sz="0" w:space="0" w:color="auto"/>
        <w:bottom w:val="none" w:sz="0" w:space="0" w:color="auto"/>
        <w:right w:val="none" w:sz="0" w:space="0" w:color="auto"/>
      </w:divBdr>
    </w:div>
    <w:div w:id="1607805561">
      <w:bodyDiv w:val="1"/>
      <w:marLeft w:val="0"/>
      <w:marRight w:val="0"/>
      <w:marTop w:val="0"/>
      <w:marBottom w:val="0"/>
      <w:divBdr>
        <w:top w:val="none" w:sz="0" w:space="0" w:color="auto"/>
        <w:left w:val="none" w:sz="0" w:space="0" w:color="auto"/>
        <w:bottom w:val="none" w:sz="0" w:space="0" w:color="auto"/>
        <w:right w:val="none" w:sz="0" w:space="0" w:color="auto"/>
      </w:divBdr>
    </w:div>
    <w:div w:id="1612470495">
      <w:bodyDiv w:val="1"/>
      <w:marLeft w:val="0"/>
      <w:marRight w:val="0"/>
      <w:marTop w:val="0"/>
      <w:marBottom w:val="0"/>
      <w:divBdr>
        <w:top w:val="none" w:sz="0" w:space="0" w:color="auto"/>
        <w:left w:val="none" w:sz="0" w:space="0" w:color="auto"/>
        <w:bottom w:val="none" w:sz="0" w:space="0" w:color="auto"/>
        <w:right w:val="none" w:sz="0" w:space="0" w:color="auto"/>
      </w:divBdr>
    </w:div>
    <w:div w:id="1615940188">
      <w:bodyDiv w:val="1"/>
      <w:marLeft w:val="0"/>
      <w:marRight w:val="0"/>
      <w:marTop w:val="0"/>
      <w:marBottom w:val="0"/>
      <w:divBdr>
        <w:top w:val="none" w:sz="0" w:space="0" w:color="auto"/>
        <w:left w:val="none" w:sz="0" w:space="0" w:color="auto"/>
        <w:bottom w:val="none" w:sz="0" w:space="0" w:color="auto"/>
        <w:right w:val="none" w:sz="0" w:space="0" w:color="auto"/>
      </w:divBdr>
    </w:div>
    <w:div w:id="1617062486">
      <w:bodyDiv w:val="1"/>
      <w:marLeft w:val="0"/>
      <w:marRight w:val="0"/>
      <w:marTop w:val="0"/>
      <w:marBottom w:val="0"/>
      <w:divBdr>
        <w:top w:val="none" w:sz="0" w:space="0" w:color="auto"/>
        <w:left w:val="none" w:sz="0" w:space="0" w:color="auto"/>
        <w:bottom w:val="none" w:sz="0" w:space="0" w:color="auto"/>
        <w:right w:val="none" w:sz="0" w:space="0" w:color="auto"/>
      </w:divBdr>
    </w:div>
    <w:div w:id="1618216682">
      <w:bodyDiv w:val="1"/>
      <w:marLeft w:val="0"/>
      <w:marRight w:val="0"/>
      <w:marTop w:val="0"/>
      <w:marBottom w:val="0"/>
      <w:divBdr>
        <w:top w:val="none" w:sz="0" w:space="0" w:color="auto"/>
        <w:left w:val="none" w:sz="0" w:space="0" w:color="auto"/>
        <w:bottom w:val="none" w:sz="0" w:space="0" w:color="auto"/>
        <w:right w:val="none" w:sz="0" w:space="0" w:color="auto"/>
      </w:divBdr>
    </w:div>
    <w:div w:id="1619994377">
      <w:bodyDiv w:val="1"/>
      <w:marLeft w:val="0"/>
      <w:marRight w:val="0"/>
      <w:marTop w:val="0"/>
      <w:marBottom w:val="0"/>
      <w:divBdr>
        <w:top w:val="none" w:sz="0" w:space="0" w:color="auto"/>
        <w:left w:val="none" w:sz="0" w:space="0" w:color="auto"/>
        <w:bottom w:val="none" w:sz="0" w:space="0" w:color="auto"/>
        <w:right w:val="none" w:sz="0" w:space="0" w:color="auto"/>
      </w:divBdr>
    </w:div>
    <w:div w:id="1621034936">
      <w:bodyDiv w:val="1"/>
      <w:marLeft w:val="0"/>
      <w:marRight w:val="0"/>
      <w:marTop w:val="0"/>
      <w:marBottom w:val="0"/>
      <w:divBdr>
        <w:top w:val="none" w:sz="0" w:space="0" w:color="auto"/>
        <w:left w:val="none" w:sz="0" w:space="0" w:color="auto"/>
        <w:bottom w:val="none" w:sz="0" w:space="0" w:color="auto"/>
        <w:right w:val="none" w:sz="0" w:space="0" w:color="auto"/>
      </w:divBdr>
    </w:div>
    <w:div w:id="1624848726">
      <w:bodyDiv w:val="1"/>
      <w:marLeft w:val="0"/>
      <w:marRight w:val="0"/>
      <w:marTop w:val="0"/>
      <w:marBottom w:val="0"/>
      <w:divBdr>
        <w:top w:val="none" w:sz="0" w:space="0" w:color="auto"/>
        <w:left w:val="none" w:sz="0" w:space="0" w:color="auto"/>
        <w:bottom w:val="none" w:sz="0" w:space="0" w:color="auto"/>
        <w:right w:val="none" w:sz="0" w:space="0" w:color="auto"/>
      </w:divBdr>
      <w:divsChild>
        <w:div w:id="5155774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7999984">
      <w:bodyDiv w:val="1"/>
      <w:marLeft w:val="0"/>
      <w:marRight w:val="0"/>
      <w:marTop w:val="0"/>
      <w:marBottom w:val="0"/>
      <w:divBdr>
        <w:top w:val="none" w:sz="0" w:space="0" w:color="auto"/>
        <w:left w:val="none" w:sz="0" w:space="0" w:color="auto"/>
        <w:bottom w:val="none" w:sz="0" w:space="0" w:color="auto"/>
        <w:right w:val="none" w:sz="0" w:space="0" w:color="auto"/>
      </w:divBdr>
    </w:div>
    <w:div w:id="1628929388">
      <w:bodyDiv w:val="1"/>
      <w:marLeft w:val="0"/>
      <w:marRight w:val="0"/>
      <w:marTop w:val="0"/>
      <w:marBottom w:val="0"/>
      <w:divBdr>
        <w:top w:val="none" w:sz="0" w:space="0" w:color="auto"/>
        <w:left w:val="none" w:sz="0" w:space="0" w:color="auto"/>
        <w:bottom w:val="none" w:sz="0" w:space="0" w:color="auto"/>
        <w:right w:val="none" w:sz="0" w:space="0" w:color="auto"/>
      </w:divBdr>
    </w:div>
    <w:div w:id="1629431934">
      <w:bodyDiv w:val="1"/>
      <w:marLeft w:val="0"/>
      <w:marRight w:val="0"/>
      <w:marTop w:val="0"/>
      <w:marBottom w:val="0"/>
      <w:divBdr>
        <w:top w:val="none" w:sz="0" w:space="0" w:color="auto"/>
        <w:left w:val="none" w:sz="0" w:space="0" w:color="auto"/>
        <w:bottom w:val="none" w:sz="0" w:space="0" w:color="auto"/>
        <w:right w:val="none" w:sz="0" w:space="0" w:color="auto"/>
      </w:divBdr>
    </w:div>
    <w:div w:id="1636792233">
      <w:bodyDiv w:val="1"/>
      <w:marLeft w:val="0"/>
      <w:marRight w:val="0"/>
      <w:marTop w:val="0"/>
      <w:marBottom w:val="0"/>
      <w:divBdr>
        <w:top w:val="none" w:sz="0" w:space="0" w:color="auto"/>
        <w:left w:val="none" w:sz="0" w:space="0" w:color="auto"/>
        <w:bottom w:val="none" w:sz="0" w:space="0" w:color="auto"/>
        <w:right w:val="none" w:sz="0" w:space="0" w:color="auto"/>
      </w:divBdr>
      <w:divsChild>
        <w:div w:id="13009148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8417359">
      <w:bodyDiv w:val="1"/>
      <w:marLeft w:val="0"/>
      <w:marRight w:val="0"/>
      <w:marTop w:val="0"/>
      <w:marBottom w:val="0"/>
      <w:divBdr>
        <w:top w:val="none" w:sz="0" w:space="0" w:color="auto"/>
        <w:left w:val="none" w:sz="0" w:space="0" w:color="auto"/>
        <w:bottom w:val="none" w:sz="0" w:space="0" w:color="auto"/>
        <w:right w:val="none" w:sz="0" w:space="0" w:color="auto"/>
      </w:divBdr>
    </w:div>
    <w:div w:id="1643458049">
      <w:bodyDiv w:val="1"/>
      <w:marLeft w:val="0"/>
      <w:marRight w:val="0"/>
      <w:marTop w:val="0"/>
      <w:marBottom w:val="0"/>
      <w:divBdr>
        <w:top w:val="none" w:sz="0" w:space="0" w:color="auto"/>
        <w:left w:val="none" w:sz="0" w:space="0" w:color="auto"/>
        <w:bottom w:val="none" w:sz="0" w:space="0" w:color="auto"/>
        <w:right w:val="none" w:sz="0" w:space="0" w:color="auto"/>
      </w:divBdr>
    </w:div>
    <w:div w:id="1646272292">
      <w:bodyDiv w:val="1"/>
      <w:marLeft w:val="0"/>
      <w:marRight w:val="0"/>
      <w:marTop w:val="0"/>
      <w:marBottom w:val="0"/>
      <w:divBdr>
        <w:top w:val="none" w:sz="0" w:space="0" w:color="auto"/>
        <w:left w:val="none" w:sz="0" w:space="0" w:color="auto"/>
        <w:bottom w:val="none" w:sz="0" w:space="0" w:color="auto"/>
        <w:right w:val="none" w:sz="0" w:space="0" w:color="auto"/>
      </w:divBdr>
    </w:div>
    <w:div w:id="1648170479">
      <w:bodyDiv w:val="1"/>
      <w:marLeft w:val="0"/>
      <w:marRight w:val="0"/>
      <w:marTop w:val="0"/>
      <w:marBottom w:val="0"/>
      <w:divBdr>
        <w:top w:val="none" w:sz="0" w:space="0" w:color="auto"/>
        <w:left w:val="none" w:sz="0" w:space="0" w:color="auto"/>
        <w:bottom w:val="none" w:sz="0" w:space="0" w:color="auto"/>
        <w:right w:val="none" w:sz="0" w:space="0" w:color="auto"/>
      </w:divBdr>
    </w:div>
    <w:div w:id="1649630237">
      <w:bodyDiv w:val="1"/>
      <w:marLeft w:val="0"/>
      <w:marRight w:val="0"/>
      <w:marTop w:val="0"/>
      <w:marBottom w:val="0"/>
      <w:divBdr>
        <w:top w:val="none" w:sz="0" w:space="0" w:color="auto"/>
        <w:left w:val="none" w:sz="0" w:space="0" w:color="auto"/>
        <w:bottom w:val="none" w:sz="0" w:space="0" w:color="auto"/>
        <w:right w:val="none" w:sz="0" w:space="0" w:color="auto"/>
      </w:divBdr>
    </w:div>
    <w:div w:id="1654530282">
      <w:bodyDiv w:val="1"/>
      <w:marLeft w:val="0"/>
      <w:marRight w:val="0"/>
      <w:marTop w:val="0"/>
      <w:marBottom w:val="0"/>
      <w:divBdr>
        <w:top w:val="none" w:sz="0" w:space="0" w:color="auto"/>
        <w:left w:val="none" w:sz="0" w:space="0" w:color="auto"/>
        <w:bottom w:val="none" w:sz="0" w:space="0" w:color="auto"/>
        <w:right w:val="none" w:sz="0" w:space="0" w:color="auto"/>
      </w:divBdr>
    </w:div>
    <w:div w:id="1658802561">
      <w:bodyDiv w:val="1"/>
      <w:marLeft w:val="0"/>
      <w:marRight w:val="0"/>
      <w:marTop w:val="0"/>
      <w:marBottom w:val="0"/>
      <w:divBdr>
        <w:top w:val="none" w:sz="0" w:space="0" w:color="auto"/>
        <w:left w:val="none" w:sz="0" w:space="0" w:color="auto"/>
        <w:bottom w:val="none" w:sz="0" w:space="0" w:color="auto"/>
        <w:right w:val="none" w:sz="0" w:space="0" w:color="auto"/>
      </w:divBdr>
    </w:div>
    <w:div w:id="1662926889">
      <w:bodyDiv w:val="1"/>
      <w:marLeft w:val="0"/>
      <w:marRight w:val="0"/>
      <w:marTop w:val="0"/>
      <w:marBottom w:val="0"/>
      <w:divBdr>
        <w:top w:val="none" w:sz="0" w:space="0" w:color="auto"/>
        <w:left w:val="none" w:sz="0" w:space="0" w:color="auto"/>
        <w:bottom w:val="none" w:sz="0" w:space="0" w:color="auto"/>
        <w:right w:val="none" w:sz="0" w:space="0" w:color="auto"/>
      </w:divBdr>
    </w:div>
    <w:div w:id="1665624432">
      <w:bodyDiv w:val="1"/>
      <w:marLeft w:val="0"/>
      <w:marRight w:val="0"/>
      <w:marTop w:val="0"/>
      <w:marBottom w:val="0"/>
      <w:divBdr>
        <w:top w:val="none" w:sz="0" w:space="0" w:color="auto"/>
        <w:left w:val="none" w:sz="0" w:space="0" w:color="auto"/>
        <w:bottom w:val="none" w:sz="0" w:space="0" w:color="auto"/>
        <w:right w:val="none" w:sz="0" w:space="0" w:color="auto"/>
      </w:divBdr>
    </w:div>
    <w:div w:id="1671593120">
      <w:bodyDiv w:val="1"/>
      <w:marLeft w:val="0"/>
      <w:marRight w:val="0"/>
      <w:marTop w:val="0"/>
      <w:marBottom w:val="0"/>
      <w:divBdr>
        <w:top w:val="none" w:sz="0" w:space="0" w:color="auto"/>
        <w:left w:val="none" w:sz="0" w:space="0" w:color="auto"/>
        <w:bottom w:val="none" w:sz="0" w:space="0" w:color="auto"/>
        <w:right w:val="none" w:sz="0" w:space="0" w:color="auto"/>
      </w:divBdr>
    </w:div>
    <w:div w:id="1672639402">
      <w:bodyDiv w:val="1"/>
      <w:marLeft w:val="0"/>
      <w:marRight w:val="0"/>
      <w:marTop w:val="0"/>
      <w:marBottom w:val="0"/>
      <w:divBdr>
        <w:top w:val="none" w:sz="0" w:space="0" w:color="auto"/>
        <w:left w:val="none" w:sz="0" w:space="0" w:color="auto"/>
        <w:bottom w:val="none" w:sz="0" w:space="0" w:color="auto"/>
        <w:right w:val="none" w:sz="0" w:space="0" w:color="auto"/>
      </w:divBdr>
    </w:div>
    <w:div w:id="1676877297">
      <w:bodyDiv w:val="1"/>
      <w:marLeft w:val="0"/>
      <w:marRight w:val="0"/>
      <w:marTop w:val="0"/>
      <w:marBottom w:val="0"/>
      <w:divBdr>
        <w:top w:val="none" w:sz="0" w:space="0" w:color="auto"/>
        <w:left w:val="none" w:sz="0" w:space="0" w:color="auto"/>
        <w:bottom w:val="none" w:sz="0" w:space="0" w:color="auto"/>
        <w:right w:val="none" w:sz="0" w:space="0" w:color="auto"/>
      </w:divBdr>
    </w:div>
    <w:div w:id="1678263845">
      <w:bodyDiv w:val="1"/>
      <w:marLeft w:val="0"/>
      <w:marRight w:val="0"/>
      <w:marTop w:val="0"/>
      <w:marBottom w:val="0"/>
      <w:divBdr>
        <w:top w:val="none" w:sz="0" w:space="0" w:color="auto"/>
        <w:left w:val="none" w:sz="0" w:space="0" w:color="auto"/>
        <w:bottom w:val="none" w:sz="0" w:space="0" w:color="auto"/>
        <w:right w:val="none" w:sz="0" w:space="0" w:color="auto"/>
      </w:divBdr>
    </w:div>
    <w:div w:id="1684934575">
      <w:bodyDiv w:val="1"/>
      <w:marLeft w:val="0"/>
      <w:marRight w:val="0"/>
      <w:marTop w:val="0"/>
      <w:marBottom w:val="0"/>
      <w:divBdr>
        <w:top w:val="none" w:sz="0" w:space="0" w:color="auto"/>
        <w:left w:val="none" w:sz="0" w:space="0" w:color="auto"/>
        <w:bottom w:val="none" w:sz="0" w:space="0" w:color="auto"/>
        <w:right w:val="none" w:sz="0" w:space="0" w:color="auto"/>
      </w:divBdr>
    </w:div>
    <w:div w:id="1689063057">
      <w:bodyDiv w:val="1"/>
      <w:marLeft w:val="0"/>
      <w:marRight w:val="0"/>
      <w:marTop w:val="0"/>
      <w:marBottom w:val="0"/>
      <w:divBdr>
        <w:top w:val="none" w:sz="0" w:space="0" w:color="auto"/>
        <w:left w:val="none" w:sz="0" w:space="0" w:color="auto"/>
        <w:bottom w:val="none" w:sz="0" w:space="0" w:color="auto"/>
        <w:right w:val="none" w:sz="0" w:space="0" w:color="auto"/>
      </w:divBdr>
    </w:div>
    <w:div w:id="1691686196">
      <w:bodyDiv w:val="1"/>
      <w:marLeft w:val="0"/>
      <w:marRight w:val="0"/>
      <w:marTop w:val="0"/>
      <w:marBottom w:val="0"/>
      <w:divBdr>
        <w:top w:val="none" w:sz="0" w:space="0" w:color="auto"/>
        <w:left w:val="none" w:sz="0" w:space="0" w:color="auto"/>
        <w:bottom w:val="none" w:sz="0" w:space="0" w:color="auto"/>
        <w:right w:val="none" w:sz="0" w:space="0" w:color="auto"/>
      </w:divBdr>
    </w:div>
    <w:div w:id="1693606261">
      <w:bodyDiv w:val="1"/>
      <w:marLeft w:val="0"/>
      <w:marRight w:val="0"/>
      <w:marTop w:val="0"/>
      <w:marBottom w:val="0"/>
      <w:divBdr>
        <w:top w:val="none" w:sz="0" w:space="0" w:color="auto"/>
        <w:left w:val="none" w:sz="0" w:space="0" w:color="auto"/>
        <w:bottom w:val="none" w:sz="0" w:space="0" w:color="auto"/>
        <w:right w:val="none" w:sz="0" w:space="0" w:color="auto"/>
      </w:divBdr>
    </w:div>
    <w:div w:id="1694375625">
      <w:bodyDiv w:val="1"/>
      <w:marLeft w:val="0"/>
      <w:marRight w:val="0"/>
      <w:marTop w:val="0"/>
      <w:marBottom w:val="0"/>
      <w:divBdr>
        <w:top w:val="none" w:sz="0" w:space="0" w:color="auto"/>
        <w:left w:val="none" w:sz="0" w:space="0" w:color="auto"/>
        <w:bottom w:val="none" w:sz="0" w:space="0" w:color="auto"/>
        <w:right w:val="none" w:sz="0" w:space="0" w:color="auto"/>
      </w:divBdr>
    </w:div>
    <w:div w:id="1694384707">
      <w:bodyDiv w:val="1"/>
      <w:marLeft w:val="0"/>
      <w:marRight w:val="0"/>
      <w:marTop w:val="0"/>
      <w:marBottom w:val="0"/>
      <w:divBdr>
        <w:top w:val="none" w:sz="0" w:space="0" w:color="auto"/>
        <w:left w:val="none" w:sz="0" w:space="0" w:color="auto"/>
        <w:bottom w:val="none" w:sz="0" w:space="0" w:color="auto"/>
        <w:right w:val="none" w:sz="0" w:space="0" w:color="auto"/>
      </w:divBdr>
    </w:div>
    <w:div w:id="1694696128">
      <w:bodyDiv w:val="1"/>
      <w:marLeft w:val="0"/>
      <w:marRight w:val="0"/>
      <w:marTop w:val="0"/>
      <w:marBottom w:val="0"/>
      <w:divBdr>
        <w:top w:val="none" w:sz="0" w:space="0" w:color="auto"/>
        <w:left w:val="none" w:sz="0" w:space="0" w:color="auto"/>
        <w:bottom w:val="none" w:sz="0" w:space="0" w:color="auto"/>
        <w:right w:val="none" w:sz="0" w:space="0" w:color="auto"/>
      </w:divBdr>
    </w:div>
    <w:div w:id="1695305718">
      <w:bodyDiv w:val="1"/>
      <w:marLeft w:val="0"/>
      <w:marRight w:val="0"/>
      <w:marTop w:val="0"/>
      <w:marBottom w:val="0"/>
      <w:divBdr>
        <w:top w:val="none" w:sz="0" w:space="0" w:color="auto"/>
        <w:left w:val="none" w:sz="0" w:space="0" w:color="auto"/>
        <w:bottom w:val="none" w:sz="0" w:space="0" w:color="auto"/>
        <w:right w:val="none" w:sz="0" w:space="0" w:color="auto"/>
      </w:divBdr>
    </w:div>
    <w:div w:id="1697147469">
      <w:bodyDiv w:val="1"/>
      <w:marLeft w:val="0"/>
      <w:marRight w:val="0"/>
      <w:marTop w:val="0"/>
      <w:marBottom w:val="0"/>
      <w:divBdr>
        <w:top w:val="none" w:sz="0" w:space="0" w:color="auto"/>
        <w:left w:val="none" w:sz="0" w:space="0" w:color="auto"/>
        <w:bottom w:val="none" w:sz="0" w:space="0" w:color="auto"/>
        <w:right w:val="none" w:sz="0" w:space="0" w:color="auto"/>
      </w:divBdr>
    </w:div>
    <w:div w:id="1701202799">
      <w:bodyDiv w:val="1"/>
      <w:marLeft w:val="0"/>
      <w:marRight w:val="0"/>
      <w:marTop w:val="0"/>
      <w:marBottom w:val="0"/>
      <w:divBdr>
        <w:top w:val="none" w:sz="0" w:space="0" w:color="auto"/>
        <w:left w:val="none" w:sz="0" w:space="0" w:color="auto"/>
        <w:bottom w:val="none" w:sz="0" w:space="0" w:color="auto"/>
        <w:right w:val="none" w:sz="0" w:space="0" w:color="auto"/>
      </w:divBdr>
    </w:div>
    <w:div w:id="1703633728">
      <w:bodyDiv w:val="1"/>
      <w:marLeft w:val="0"/>
      <w:marRight w:val="0"/>
      <w:marTop w:val="0"/>
      <w:marBottom w:val="0"/>
      <w:divBdr>
        <w:top w:val="none" w:sz="0" w:space="0" w:color="auto"/>
        <w:left w:val="none" w:sz="0" w:space="0" w:color="auto"/>
        <w:bottom w:val="none" w:sz="0" w:space="0" w:color="auto"/>
        <w:right w:val="none" w:sz="0" w:space="0" w:color="auto"/>
      </w:divBdr>
    </w:div>
    <w:div w:id="1711147304">
      <w:bodyDiv w:val="1"/>
      <w:marLeft w:val="0"/>
      <w:marRight w:val="0"/>
      <w:marTop w:val="0"/>
      <w:marBottom w:val="0"/>
      <w:divBdr>
        <w:top w:val="none" w:sz="0" w:space="0" w:color="auto"/>
        <w:left w:val="none" w:sz="0" w:space="0" w:color="auto"/>
        <w:bottom w:val="none" w:sz="0" w:space="0" w:color="auto"/>
        <w:right w:val="none" w:sz="0" w:space="0" w:color="auto"/>
      </w:divBdr>
    </w:div>
    <w:div w:id="1711227900">
      <w:bodyDiv w:val="1"/>
      <w:marLeft w:val="0"/>
      <w:marRight w:val="0"/>
      <w:marTop w:val="0"/>
      <w:marBottom w:val="0"/>
      <w:divBdr>
        <w:top w:val="none" w:sz="0" w:space="0" w:color="auto"/>
        <w:left w:val="none" w:sz="0" w:space="0" w:color="auto"/>
        <w:bottom w:val="none" w:sz="0" w:space="0" w:color="auto"/>
        <w:right w:val="none" w:sz="0" w:space="0" w:color="auto"/>
      </w:divBdr>
    </w:div>
    <w:div w:id="1717318154">
      <w:bodyDiv w:val="1"/>
      <w:marLeft w:val="0"/>
      <w:marRight w:val="0"/>
      <w:marTop w:val="0"/>
      <w:marBottom w:val="0"/>
      <w:divBdr>
        <w:top w:val="none" w:sz="0" w:space="0" w:color="auto"/>
        <w:left w:val="none" w:sz="0" w:space="0" w:color="auto"/>
        <w:bottom w:val="none" w:sz="0" w:space="0" w:color="auto"/>
        <w:right w:val="none" w:sz="0" w:space="0" w:color="auto"/>
      </w:divBdr>
    </w:div>
    <w:div w:id="1717508094">
      <w:bodyDiv w:val="1"/>
      <w:marLeft w:val="0"/>
      <w:marRight w:val="0"/>
      <w:marTop w:val="0"/>
      <w:marBottom w:val="0"/>
      <w:divBdr>
        <w:top w:val="none" w:sz="0" w:space="0" w:color="auto"/>
        <w:left w:val="none" w:sz="0" w:space="0" w:color="auto"/>
        <w:bottom w:val="none" w:sz="0" w:space="0" w:color="auto"/>
        <w:right w:val="none" w:sz="0" w:space="0" w:color="auto"/>
      </w:divBdr>
    </w:div>
    <w:div w:id="1724675816">
      <w:bodyDiv w:val="1"/>
      <w:marLeft w:val="0"/>
      <w:marRight w:val="0"/>
      <w:marTop w:val="0"/>
      <w:marBottom w:val="0"/>
      <w:divBdr>
        <w:top w:val="none" w:sz="0" w:space="0" w:color="auto"/>
        <w:left w:val="none" w:sz="0" w:space="0" w:color="auto"/>
        <w:bottom w:val="none" w:sz="0" w:space="0" w:color="auto"/>
        <w:right w:val="none" w:sz="0" w:space="0" w:color="auto"/>
      </w:divBdr>
    </w:div>
    <w:div w:id="1728335125">
      <w:bodyDiv w:val="1"/>
      <w:marLeft w:val="0"/>
      <w:marRight w:val="0"/>
      <w:marTop w:val="0"/>
      <w:marBottom w:val="0"/>
      <w:divBdr>
        <w:top w:val="none" w:sz="0" w:space="0" w:color="auto"/>
        <w:left w:val="none" w:sz="0" w:space="0" w:color="auto"/>
        <w:bottom w:val="none" w:sz="0" w:space="0" w:color="auto"/>
        <w:right w:val="none" w:sz="0" w:space="0" w:color="auto"/>
      </w:divBdr>
    </w:div>
    <w:div w:id="1729114009">
      <w:bodyDiv w:val="1"/>
      <w:marLeft w:val="0"/>
      <w:marRight w:val="0"/>
      <w:marTop w:val="0"/>
      <w:marBottom w:val="0"/>
      <w:divBdr>
        <w:top w:val="none" w:sz="0" w:space="0" w:color="auto"/>
        <w:left w:val="none" w:sz="0" w:space="0" w:color="auto"/>
        <w:bottom w:val="none" w:sz="0" w:space="0" w:color="auto"/>
        <w:right w:val="none" w:sz="0" w:space="0" w:color="auto"/>
      </w:divBdr>
    </w:div>
    <w:div w:id="1736659049">
      <w:bodyDiv w:val="1"/>
      <w:marLeft w:val="0"/>
      <w:marRight w:val="0"/>
      <w:marTop w:val="0"/>
      <w:marBottom w:val="0"/>
      <w:divBdr>
        <w:top w:val="none" w:sz="0" w:space="0" w:color="auto"/>
        <w:left w:val="none" w:sz="0" w:space="0" w:color="auto"/>
        <w:bottom w:val="none" w:sz="0" w:space="0" w:color="auto"/>
        <w:right w:val="none" w:sz="0" w:space="0" w:color="auto"/>
      </w:divBdr>
    </w:div>
    <w:div w:id="1748113521">
      <w:bodyDiv w:val="1"/>
      <w:marLeft w:val="0"/>
      <w:marRight w:val="0"/>
      <w:marTop w:val="0"/>
      <w:marBottom w:val="0"/>
      <w:divBdr>
        <w:top w:val="none" w:sz="0" w:space="0" w:color="auto"/>
        <w:left w:val="none" w:sz="0" w:space="0" w:color="auto"/>
        <w:bottom w:val="none" w:sz="0" w:space="0" w:color="auto"/>
        <w:right w:val="none" w:sz="0" w:space="0" w:color="auto"/>
      </w:divBdr>
    </w:div>
    <w:div w:id="1755009294">
      <w:bodyDiv w:val="1"/>
      <w:marLeft w:val="0"/>
      <w:marRight w:val="0"/>
      <w:marTop w:val="0"/>
      <w:marBottom w:val="0"/>
      <w:divBdr>
        <w:top w:val="none" w:sz="0" w:space="0" w:color="auto"/>
        <w:left w:val="none" w:sz="0" w:space="0" w:color="auto"/>
        <w:bottom w:val="none" w:sz="0" w:space="0" w:color="auto"/>
        <w:right w:val="none" w:sz="0" w:space="0" w:color="auto"/>
      </w:divBdr>
    </w:div>
    <w:div w:id="1760255485">
      <w:bodyDiv w:val="1"/>
      <w:marLeft w:val="0"/>
      <w:marRight w:val="0"/>
      <w:marTop w:val="0"/>
      <w:marBottom w:val="0"/>
      <w:divBdr>
        <w:top w:val="none" w:sz="0" w:space="0" w:color="auto"/>
        <w:left w:val="none" w:sz="0" w:space="0" w:color="auto"/>
        <w:bottom w:val="none" w:sz="0" w:space="0" w:color="auto"/>
        <w:right w:val="none" w:sz="0" w:space="0" w:color="auto"/>
      </w:divBdr>
    </w:div>
    <w:div w:id="1761565472">
      <w:bodyDiv w:val="1"/>
      <w:marLeft w:val="0"/>
      <w:marRight w:val="0"/>
      <w:marTop w:val="0"/>
      <w:marBottom w:val="0"/>
      <w:divBdr>
        <w:top w:val="none" w:sz="0" w:space="0" w:color="auto"/>
        <w:left w:val="none" w:sz="0" w:space="0" w:color="auto"/>
        <w:bottom w:val="none" w:sz="0" w:space="0" w:color="auto"/>
        <w:right w:val="none" w:sz="0" w:space="0" w:color="auto"/>
      </w:divBdr>
    </w:div>
    <w:div w:id="1764641801">
      <w:bodyDiv w:val="1"/>
      <w:marLeft w:val="0"/>
      <w:marRight w:val="0"/>
      <w:marTop w:val="0"/>
      <w:marBottom w:val="0"/>
      <w:divBdr>
        <w:top w:val="none" w:sz="0" w:space="0" w:color="auto"/>
        <w:left w:val="none" w:sz="0" w:space="0" w:color="auto"/>
        <w:bottom w:val="none" w:sz="0" w:space="0" w:color="auto"/>
        <w:right w:val="none" w:sz="0" w:space="0" w:color="auto"/>
      </w:divBdr>
    </w:div>
    <w:div w:id="1771506653">
      <w:bodyDiv w:val="1"/>
      <w:marLeft w:val="0"/>
      <w:marRight w:val="0"/>
      <w:marTop w:val="0"/>
      <w:marBottom w:val="0"/>
      <w:divBdr>
        <w:top w:val="none" w:sz="0" w:space="0" w:color="auto"/>
        <w:left w:val="none" w:sz="0" w:space="0" w:color="auto"/>
        <w:bottom w:val="none" w:sz="0" w:space="0" w:color="auto"/>
        <w:right w:val="none" w:sz="0" w:space="0" w:color="auto"/>
      </w:divBdr>
    </w:div>
    <w:div w:id="1773432676">
      <w:bodyDiv w:val="1"/>
      <w:marLeft w:val="0"/>
      <w:marRight w:val="0"/>
      <w:marTop w:val="0"/>
      <w:marBottom w:val="0"/>
      <w:divBdr>
        <w:top w:val="none" w:sz="0" w:space="0" w:color="auto"/>
        <w:left w:val="none" w:sz="0" w:space="0" w:color="auto"/>
        <w:bottom w:val="none" w:sz="0" w:space="0" w:color="auto"/>
        <w:right w:val="none" w:sz="0" w:space="0" w:color="auto"/>
      </w:divBdr>
    </w:div>
    <w:div w:id="1779719194">
      <w:bodyDiv w:val="1"/>
      <w:marLeft w:val="0"/>
      <w:marRight w:val="0"/>
      <w:marTop w:val="0"/>
      <w:marBottom w:val="0"/>
      <w:divBdr>
        <w:top w:val="none" w:sz="0" w:space="0" w:color="auto"/>
        <w:left w:val="none" w:sz="0" w:space="0" w:color="auto"/>
        <w:bottom w:val="none" w:sz="0" w:space="0" w:color="auto"/>
        <w:right w:val="none" w:sz="0" w:space="0" w:color="auto"/>
      </w:divBdr>
    </w:div>
    <w:div w:id="1785926094">
      <w:bodyDiv w:val="1"/>
      <w:marLeft w:val="0"/>
      <w:marRight w:val="0"/>
      <w:marTop w:val="0"/>
      <w:marBottom w:val="0"/>
      <w:divBdr>
        <w:top w:val="none" w:sz="0" w:space="0" w:color="auto"/>
        <w:left w:val="none" w:sz="0" w:space="0" w:color="auto"/>
        <w:bottom w:val="none" w:sz="0" w:space="0" w:color="auto"/>
        <w:right w:val="none" w:sz="0" w:space="0" w:color="auto"/>
      </w:divBdr>
    </w:div>
    <w:div w:id="1787625588">
      <w:bodyDiv w:val="1"/>
      <w:marLeft w:val="0"/>
      <w:marRight w:val="0"/>
      <w:marTop w:val="0"/>
      <w:marBottom w:val="0"/>
      <w:divBdr>
        <w:top w:val="none" w:sz="0" w:space="0" w:color="auto"/>
        <w:left w:val="none" w:sz="0" w:space="0" w:color="auto"/>
        <w:bottom w:val="none" w:sz="0" w:space="0" w:color="auto"/>
        <w:right w:val="none" w:sz="0" w:space="0" w:color="auto"/>
      </w:divBdr>
    </w:div>
    <w:div w:id="1788967601">
      <w:bodyDiv w:val="1"/>
      <w:marLeft w:val="0"/>
      <w:marRight w:val="0"/>
      <w:marTop w:val="0"/>
      <w:marBottom w:val="0"/>
      <w:divBdr>
        <w:top w:val="none" w:sz="0" w:space="0" w:color="auto"/>
        <w:left w:val="none" w:sz="0" w:space="0" w:color="auto"/>
        <w:bottom w:val="none" w:sz="0" w:space="0" w:color="auto"/>
        <w:right w:val="none" w:sz="0" w:space="0" w:color="auto"/>
      </w:divBdr>
    </w:div>
    <w:div w:id="1796173054">
      <w:bodyDiv w:val="1"/>
      <w:marLeft w:val="0"/>
      <w:marRight w:val="0"/>
      <w:marTop w:val="0"/>
      <w:marBottom w:val="0"/>
      <w:divBdr>
        <w:top w:val="none" w:sz="0" w:space="0" w:color="auto"/>
        <w:left w:val="none" w:sz="0" w:space="0" w:color="auto"/>
        <w:bottom w:val="none" w:sz="0" w:space="0" w:color="auto"/>
        <w:right w:val="none" w:sz="0" w:space="0" w:color="auto"/>
      </w:divBdr>
    </w:div>
    <w:div w:id="1797288691">
      <w:bodyDiv w:val="1"/>
      <w:marLeft w:val="0"/>
      <w:marRight w:val="0"/>
      <w:marTop w:val="0"/>
      <w:marBottom w:val="0"/>
      <w:divBdr>
        <w:top w:val="none" w:sz="0" w:space="0" w:color="auto"/>
        <w:left w:val="none" w:sz="0" w:space="0" w:color="auto"/>
        <w:bottom w:val="none" w:sz="0" w:space="0" w:color="auto"/>
        <w:right w:val="none" w:sz="0" w:space="0" w:color="auto"/>
      </w:divBdr>
    </w:div>
    <w:div w:id="1797946600">
      <w:bodyDiv w:val="1"/>
      <w:marLeft w:val="0"/>
      <w:marRight w:val="0"/>
      <w:marTop w:val="0"/>
      <w:marBottom w:val="0"/>
      <w:divBdr>
        <w:top w:val="none" w:sz="0" w:space="0" w:color="auto"/>
        <w:left w:val="none" w:sz="0" w:space="0" w:color="auto"/>
        <w:bottom w:val="none" w:sz="0" w:space="0" w:color="auto"/>
        <w:right w:val="none" w:sz="0" w:space="0" w:color="auto"/>
      </w:divBdr>
    </w:div>
    <w:div w:id="1798066083">
      <w:bodyDiv w:val="1"/>
      <w:marLeft w:val="0"/>
      <w:marRight w:val="0"/>
      <w:marTop w:val="0"/>
      <w:marBottom w:val="0"/>
      <w:divBdr>
        <w:top w:val="none" w:sz="0" w:space="0" w:color="auto"/>
        <w:left w:val="none" w:sz="0" w:space="0" w:color="auto"/>
        <w:bottom w:val="none" w:sz="0" w:space="0" w:color="auto"/>
        <w:right w:val="none" w:sz="0" w:space="0" w:color="auto"/>
      </w:divBdr>
    </w:div>
    <w:div w:id="1801797454">
      <w:bodyDiv w:val="1"/>
      <w:marLeft w:val="0"/>
      <w:marRight w:val="0"/>
      <w:marTop w:val="0"/>
      <w:marBottom w:val="0"/>
      <w:divBdr>
        <w:top w:val="none" w:sz="0" w:space="0" w:color="auto"/>
        <w:left w:val="none" w:sz="0" w:space="0" w:color="auto"/>
        <w:bottom w:val="none" w:sz="0" w:space="0" w:color="auto"/>
        <w:right w:val="none" w:sz="0" w:space="0" w:color="auto"/>
      </w:divBdr>
    </w:div>
    <w:div w:id="1806506201">
      <w:bodyDiv w:val="1"/>
      <w:marLeft w:val="0"/>
      <w:marRight w:val="0"/>
      <w:marTop w:val="0"/>
      <w:marBottom w:val="0"/>
      <w:divBdr>
        <w:top w:val="none" w:sz="0" w:space="0" w:color="auto"/>
        <w:left w:val="none" w:sz="0" w:space="0" w:color="auto"/>
        <w:bottom w:val="none" w:sz="0" w:space="0" w:color="auto"/>
        <w:right w:val="none" w:sz="0" w:space="0" w:color="auto"/>
      </w:divBdr>
    </w:div>
    <w:div w:id="1806894090">
      <w:bodyDiv w:val="1"/>
      <w:marLeft w:val="0"/>
      <w:marRight w:val="0"/>
      <w:marTop w:val="0"/>
      <w:marBottom w:val="0"/>
      <w:divBdr>
        <w:top w:val="none" w:sz="0" w:space="0" w:color="auto"/>
        <w:left w:val="none" w:sz="0" w:space="0" w:color="auto"/>
        <w:bottom w:val="none" w:sz="0" w:space="0" w:color="auto"/>
        <w:right w:val="none" w:sz="0" w:space="0" w:color="auto"/>
      </w:divBdr>
    </w:div>
    <w:div w:id="1807549945">
      <w:bodyDiv w:val="1"/>
      <w:marLeft w:val="0"/>
      <w:marRight w:val="0"/>
      <w:marTop w:val="0"/>
      <w:marBottom w:val="0"/>
      <w:divBdr>
        <w:top w:val="none" w:sz="0" w:space="0" w:color="auto"/>
        <w:left w:val="none" w:sz="0" w:space="0" w:color="auto"/>
        <w:bottom w:val="none" w:sz="0" w:space="0" w:color="auto"/>
        <w:right w:val="none" w:sz="0" w:space="0" w:color="auto"/>
      </w:divBdr>
    </w:div>
    <w:div w:id="1812478726">
      <w:bodyDiv w:val="1"/>
      <w:marLeft w:val="0"/>
      <w:marRight w:val="0"/>
      <w:marTop w:val="0"/>
      <w:marBottom w:val="0"/>
      <w:divBdr>
        <w:top w:val="none" w:sz="0" w:space="0" w:color="auto"/>
        <w:left w:val="none" w:sz="0" w:space="0" w:color="auto"/>
        <w:bottom w:val="none" w:sz="0" w:space="0" w:color="auto"/>
        <w:right w:val="none" w:sz="0" w:space="0" w:color="auto"/>
      </w:divBdr>
    </w:div>
    <w:div w:id="1813717381">
      <w:bodyDiv w:val="1"/>
      <w:marLeft w:val="0"/>
      <w:marRight w:val="0"/>
      <w:marTop w:val="0"/>
      <w:marBottom w:val="0"/>
      <w:divBdr>
        <w:top w:val="none" w:sz="0" w:space="0" w:color="auto"/>
        <w:left w:val="none" w:sz="0" w:space="0" w:color="auto"/>
        <w:bottom w:val="none" w:sz="0" w:space="0" w:color="auto"/>
        <w:right w:val="none" w:sz="0" w:space="0" w:color="auto"/>
      </w:divBdr>
    </w:div>
    <w:div w:id="1814835348">
      <w:bodyDiv w:val="1"/>
      <w:marLeft w:val="0"/>
      <w:marRight w:val="0"/>
      <w:marTop w:val="0"/>
      <w:marBottom w:val="0"/>
      <w:divBdr>
        <w:top w:val="none" w:sz="0" w:space="0" w:color="auto"/>
        <w:left w:val="none" w:sz="0" w:space="0" w:color="auto"/>
        <w:bottom w:val="none" w:sz="0" w:space="0" w:color="auto"/>
        <w:right w:val="none" w:sz="0" w:space="0" w:color="auto"/>
      </w:divBdr>
    </w:div>
    <w:div w:id="1819222888">
      <w:bodyDiv w:val="1"/>
      <w:marLeft w:val="0"/>
      <w:marRight w:val="0"/>
      <w:marTop w:val="0"/>
      <w:marBottom w:val="0"/>
      <w:divBdr>
        <w:top w:val="none" w:sz="0" w:space="0" w:color="auto"/>
        <w:left w:val="none" w:sz="0" w:space="0" w:color="auto"/>
        <w:bottom w:val="none" w:sz="0" w:space="0" w:color="auto"/>
        <w:right w:val="none" w:sz="0" w:space="0" w:color="auto"/>
      </w:divBdr>
    </w:div>
    <w:div w:id="1822304527">
      <w:bodyDiv w:val="1"/>
      <w:marLeft w:val="0"/>
      <w:marRight w:val="0"/>
      <w:marTop w:val="0"/>
      <w:marBottom w:val="0"/>
      <w:divBdr>
        <w:top w:val="none" w:sz="0" w:space="0" w:color="auto"/>
        <w:left w:val="none" w:sz="0" w:space="0" w:color="auto"/>
        <w:bottom w:val="none" w:sz="0" w:space="0" w:color="auto"/>
        <w:right w:val="none" w:sz="0" w:space="0" w:color="auto"/>
      </w:divBdr>
    </w:div>
    <w:div w:id="1822425401">
      <w:bodyDiv w:val="1"/>
      <w:marLeft w:val="0"/>
      <w:marRight w:val="0"/>
      <w:marTop w:val="0"/>
      <w:marBottom w:val="0"/>
      <w:divBdr>
        <w:top w:val="none" w:sz="0" w:space="0" w:color="auto"/>
        <w:left w:val="none" w:sz="0" w:space="0" w:color="auto"/>
        <w:bottom w:val="none" w:sz="0" w:space="0" w:color="auto"/>
        <w:right w:val="none" w:sz="0" w:space="0" w:color="auto"/>
      </w:divBdr>
    </w:div>
    <w:div w:id="1823111944">
      <w:bodyDiv w:val="1"/>
      <w:marLeft w:val="0"/>
      <w:marRight w:val="0"/>
      <w:marTop w:val="0"/>
      <w:marBottom w:val="0"/>
      <w:divBdr>
        <w:top w:val="none" w:sz="0" w:space="0" w:color="auto"/>
        <w:left w:val="none" w:sz="0" w:space="0" w:color="auto"/>
        <w:bottom w:val="none" w:sz="0" w:space="0" w:color="auto"/>
        <w:right w:val="none" w:sz="0" w:space="0" w:color="auto"/>
      </w:divBdr>
    </w:div>
    <w:div w:id="1824199682">
      <w:bodyDiv w:val="1"/>
      <w:marLeft w:val="0"/>
      <w:marRight w:val="0"/>
      <w:marTop w:val="0"/>
      <w:marBottom w:val="0"/>
      <w:divBdr>
        <w:top w:val="none" w:sz="0" w:space="0" w:color="auto"/>
        <w:left w:val="none" w:sz="0" w:space="0" w:color="auto"/>
        <w:bottom w:val="none" w:sz="0" w:space="0" w:color="auto"/>
        <w:right w:val="none" w:sz="0" w:space="0" w:color="auto"/>
      </w:divBdr>
    </w:div>
    <w:div w:id="1825052104">
      <w:bodyDiv w:val="1"/>
      <w:marLeft w:val="0"/>
      <w:marRight w:val="0"/>
      <w:marTop w:val="0"/>
      <w:marBottom w:val="0"/>
      <w:divBdr>
        <w:top w:val="none" w:sz="0" w:space="0" w:color="auto"/>
        <w:left w:val="none" w:sz="0" w:space="0" w:color="auto"/>
        <w:bottom w:val="none" w:sz="0" w:space="0" w:color="auto"/>
        <w:right w:val="none" w:sz="0" w:space="0" w:color="auto"/>
      </w:divBdr>
    </w:div>
    <w:div w:id="1828092442">
      <w:bodyDiv w:val="1"/>
      <w:marLeft w:val="0"/>
      <w:marRight w:val="0"/>
      <w:marTop w:val="0"/>
      <w:marBottom w:val="0"/>
      <w:divBdr>
        <w:top w:val="none" w:sz="0" w:space="0" w:color="auto"/>
        <w:left w:val="none" w:sz="0" w:space="0" w:color="auto"/>
        <w:bottom w:val="none" w:sz="0" w:space="0" w:color="auto"/>
        <w:right w:val="none" w:sz="0" w:space="0" w:color="auto"/>
      </w:divBdr>
    </w:div>
    <w:div w:id="1829902884">
      <w:bodyDiv w:val="1"/>
      <w:marLeft w:val="0"/>
      <w:marRight w:val="0"/>
      <w:marTop w:val="0"/>
      <w:marBottom w:val="0"/>
      <w:divBdr>
        <w:top w:val="none" w:sz="0" w:space="0" w:color="auto"/>
        <w:left w:val="none" w:sz="0" w:space="0" w:color="auto"/>
        <w:bottom w:val="none" w:sz="0" w:space="0" w:color="auto"/>
        <w:right w:val="none" w:sz="0" w:space="0" w:color="auto"/>
      </w:divBdr>
    </w:div>
    <w:div w:id="1831945843">
      <w:bodyDiv w:val="1"/>
      <w:marLeft w:val="0"/>
      <w:marRight w:val="0"/>
      <w:marTop w:val="0"/>
      <w:marBottom w:val="0"/>
      <w:divBdr>
        <w:top w:val="none" w:sz="0" w:space="0" w:color="auto"/>
        <w:left w:val="none" w:sz="0" w:space="0" w:color="auto"/>
        <w:bottom w:val="none" w:sz="0" w:space="0" w:color="auto"/>
        <w:right w:val="none" w:sz="0" w:space="0" w:color="auto"/>
      </w:divBdr>
    </w:div>
    <w:div w:id="1835294940">
      <w:bodyDiv w:val="1"/>
      <w:marLeft w:val="0"/>
      <w:marRight w:val="0"/>
      <w:marTop w:val="0"/>
      <w:marBottom w:val="0"/>
      <w:divBdr>
        <w:top w:val="none" w:sz="0" w:space="0" w:color="auto"/>
        <w:left w:val="none" w:sz="0" w:space="0" w:color="auto"/>
        <w:bottom w:val="none" w:sz="0" w:space="0" w:color="auto"/>
        <w:right w:val="none" w:sz="0" w:space="0" w:color="auto"/>
      </w:divBdr>
    </w:div>
    <w:div w:id="1835559781">
      <w:bodyDiv w:val="1"/>
      <w:marLeft w:val="0"/>
      <w:marRight w:val="0"/>
      <w:marTop w:val="0"/>
      <w:marBottom w:val="0"/>
      <w:divBdr>
        <w:top w:val="none" w:sz="0" w:space="0" w:color="auto"/>
        <w:left w:val="none" w:sz="0" w:space="0" w:color="auto"/>
        <w:bottom w:val="none" w:sz="0" w:space="0" w:color="auto"/>
        <w:right w:val="none" w:sz="0" w:space="0" w:color="auto"/>
      </w:divBdr>
    </w:div>
    <w:div w:id="1839810411">
      <w:bodyDiv w:val="1"/>
      <w:marLeft w:val="0"/>
      <w:marRight w:val="0"/>
      <w:marTop w:val="0"/>
      <w:marBottom w:val="0"/>
      <w:divBdr>
        <w:top w:val="none" w:sz="0" w:space="0" w:color="auto"/>
        <w:left w:val="none" w:sz="0" w:space="0" w:color="auto"/>
        <w:bottom w:val="none" w:sz="0" w:space="0" w:color="auto"/>
        <w:right w:val="none" w:sz="0" w:space="0" w:color="auto"/>
      </w:divBdr>
    </w:div>
    <w:div w:id="1840192292">
      <w:bodyDiv w:val="1"/>
      <w:marLeft w:val="0"/>
      <w:marRight w:val="0"/>
      <w:marTop w:val="0"/>
      <w:marBottom w:val="0"/>
      <w:divBdr>
        <w:top w:val="none" w:sz="0" w:space="0" w:color="auto"/>
        <w:left w:val="none" w:sz="0" w:space="0" w:color="auto"/>
        <w:bottom w:val="none" w:sz="0" w:space="0" w:color="auto"/>
        <w:right w:val="none" w:sz="0" w:space="0" w:color="auto"/>
      </w:divBdr>
    </w:div>
    <w:div w:id="1841853189">
      <w:bodyDiv w:val="1"/>
      <w:marLeft w:val="0"/>
      <w:marRight w:val="0"/>
      <w:marTop w:val="0"/>
      <w:marBottom w:val="0"/>
      <w:divBdr>
        <w:top w:val="none" w:sz="0" w:space="0" w:color="auto"/>
        <w:left w:val="none" w:sz="0" w:space="0" w:color="auto"/>
        <w:bottom w:val="none" w:sz="0" w:space="0" w:color="auto"/>
        <w:right w:val="none" w:sz="0" w:space="0" w:color="auto"/>
      </w:divBdr>
    </w:div>
    <w:div w:id="1847941039">
      <w:bodyDiv w:val="1"/>
      <w:marLeft w:val="0"/>
      <w:marRight w:val="0"/>
      <w:marTop w:val="0"/>
      <w:marBottom w:val="0"/>
      <w:divBdr>
        <w:top w:val="none" w:sz="0" w:space="0" w:color="auto"/>
        <w:left w:val="none" w:sz="0" w:space="0" w:color="auto"/>
        <w:bottom w:val="none" w:sz="0" w:space="0" w:color="auto"/>
        <w:right w:val="none" w:sz="0" w:space="0" w:color="auto"/>
      </w:divBdr>
    </w:div>
    <w:div w:id="1851212599">
      <w:bodyDiv w:val="1"/>
      <w:marLeft w:val="0"/>
      <w:marRight w:val="0"/>
      <w:marTop w:val="0"/>
      <w:marBottom w:val="0"/>
      <w:divBdr>
        <w:top w:val="none" w:sz="0" w:space="0" w:color="auto"/>
        <w:left w:val="none" w:sz="0" w:space="0" w:color="auto"/>
        <w:bottom w:val="none" w:sz="0" w:space="0" w:color="auto"/>
        <w:right w:val="none" w:sz="0" w:space="0" w:color="auto"/>
      </w:divBdr>
    </w:div>
    <w:div w:id="1851406689">
      <w:bodyDiv w:val="1"/>
      <w:marLeft w:val="0"/>
      <w:marRight w:val="0"/>
      <w:marTop w:val="0"/>
      <w:marBottom w:val="0"/>
      <w:divBdr>
        <w:top w:val="none" w:sz="0" w:space="0" w:color="auto"/>
        <w:left w:val="none" w:sz="0" w:space="0" w:color="auto"/>
        <w:bottom w:val="none" w:sz="0" w:space="0" w:color="auto"/>
        <w:right w:val="none" w:sz="0" w:space="0" w:color="auto"/>
      </w:divBdr>
    </w:div>
    <w:div w:id="1852450860">
      <w:bodyDiv w:val="1"/>
      <w:marLeft w:val="0"/>
      <w:marRight w:val="0"/>
      <w:marTop w:val="0"/>
      <w:marBottom w:val="0"/>
      <w:divBdr>
        <w:top w:val="none" w:sz="0" w:space="0" w:color="auto"/>
        <w:left w:val="none" w:sz="0" w:space="0" w:color="auto"/>
        <w:bottom w:val="none" w:sz="0" w:space="0" w:color="auto"/>
        <w:right w:val="none" w:sz="0" w:space="0" w:color="auto"/>
      </w:divBdr>
      <w:divsChild>
        <w:div w:id="11617827">
          <w:marLeft w:val="0"/>
          <w:marRight w:val="0"/>
          <w:marTop w:val="0"/>
          <w:marBottom w:val="0"/>
          <w:divBdr>
            <w:top w:val="none" w:sz="0" w:space="0" w:color="auto"/>
            <w:left w:val="none" w:sz="0" w:space="0" w:color="auto"/>
            <w:bottom w:val="none" w:sz="0" w:space="0" w:color="auto"/>
            <w:right w:val="none" w:sz="0" w:space="0" w:color="auto"/>
          </w:divBdr>
        </w:div>
        <w:div w:id="302857133">
          <w:marLeft w:val="0"/>
          <w:marRight w:val="0"/>
          <w:marTop w:val="0"/>
          <w:marBottom w:val="0"/>
          <w:divBdr>
            <w:top w:val="none" w:sz="0" w:space="0" w:color="auto"/>
            <w:left w:val="none" w:sz="0" w:space="0" w:color="auto"/>
            <w:bottom w:val="none" w:sz="0" w:space="0" w:color="auto"/>
            <w:right w:val="none" w:sz="0" w:space="0" w:color="auto"/>
          </w:divBdr>
        </w:div>
        <w:div w:id="405540467">
          <w:marLeft w:val="0"/>
          <w:marRight w:val="0"/>
          <w:marTop w:val="0"/>
          <w:marBottom w:val="0"/>
          <w:divBdr>
            <w:top w:val="none" w:sz="0" w:space="0" w:color="auto"/>
            <w:left w:val="none" w:sz="0" w:space="0" w:color="auto"/>
            <w:bottom w:val="none" w:sz="0" w:space="0" w:color="auto"/>
            <w:right w:val="none" w:sz="0" w:space="0" w:color="auto"/>
          </w:divBdr>
        </w:div>
        <w:div w:id="731124648">
          <w:marLeft w:val="0"/>
          <w:marRight w:val="0"/>
          <w:marTop w:val="0"/>
          <w:marBottom w:val="0"/>
          <w:divBdr>
            <w:top w:val="none" w:sz="0" w:space="0" w:color="auto"/>
            <w:left w:val="none" w:sz="0" w:space="0" w:color="auto"/>
            <w:bottom w:val="none" w:sz="0" w:space="0" w:color="auto"/>
            <w:right w:val="none" w:sz="0" w:space="0" w:color="auto"/>
          </w:divBdr>
        </w:div>
        <w:div w:id="745346037">
          <w:marLeft w:val="0"/>
          <w:marRight w:val="0"/>
          <w:marTop w:val="0"/>
          <w:marBottom w:val="0"/>
          <w:divBdr>
            <w:top w:val="none" w:sz="0" w:space="0" w:color="auto"/>
            <w:left w:val="none" w:sz="0" w:space="0" w:color="auto"/>
            <w:bottom w:val="none" w:sz="0" w:space="0" w:color="auto"/>
            <w:right w:val="none" w:sz="0" w:space="0" w:color="auto"/>
          </w:divBdr>
        </w:div>
        <w:div w:id="824050902">
          <w:marLeft w:val="0"/>
          <w:marRight w:val="0"/>
          <w:marTop w:val="0"/>
          <w:marBottom w:val="0"/>
          <w:divBdr>
            <w:top w:val="none" w:sz="0" w:space="0" w:color="auto"/>
            <w:left w:val="none" w:sz="0" w:space="0" w:color="auto"/>
            <w:bottom w:val="none" w:sz="0" w:space="0" w:color="auto"/>
            <w:right w:val="none" w:sz="0" w:space="0" w:color="auto"/>
          </w:divBdr>
        </w:div>
        <w:div w:id="1331637915">
          <w:marLeft w:val="0"/>
          <w:marRight w:val="0"/>
          <w:marTop w:val="0"/>
          <w:marBottom w:val="0"/>
          <w:divBdr>
            <w:top w:val="none" w:sz="0" w:space="0" w:color="auto"/>
            <w:left w:val="none" w:sz="0" w:space="0" w:color="auto"/>
            <w:bottom w:val="none" w:sz="0" w:space="0" w:color="auto"/>
            <w:right w:val="none" w:sz="0" w:space="0" w:color="auto"/>
          </w:divBdr>
        </w:div>
        <w:div w:id="1462075082">
          <w:marLeft w:val="0"/>
          <w:marRight w:val="0"/>
          <w:marTop w:val="0"/>
          <w:marBottom w:val="0"/>
          <w:divBdr>
            <w:top w:val="none" w:sz="0" w:space="0" w:color="auto"/>
            <w:left w:val="none" w:sz="0" w:space="0" w:color="auto"/>
            <w:bottom w:val="none" w:sz="0" w:space="0" w:color="auto"/>
            <w:right w:val="none" w:sz="0" w:space="0" w:color="auto"/>
          </w:divBdr>
        </w:div>
      </w:divsChild>
    </w:div>
    <w:div w:id="1854494699">
      <w:bodyDiv w:val="1"/>
      <w:marLeft w:val="0"/>
      <w:marRight w:val="0"/>
      <w:marTop w:val="0"/>
      <w:marBottom w:val="0"/>
      <w:divBdr>
        <w:top w:val="none" w:sz="0" w:space="0" w:color="auto"/>
        <w:left w:val="none" w:sz="0" w:space="0" w:color="auto"/>
        <w:bottom w:val="none" w:sz="0" w:space="0" w:color="auto"/>
        <w:right w:val="none" w:sz="0" w:space="0" w:color="auto"/>
      </w:divBdr>
    </w:div>
    <w:div w:id="1854685070">
      <w:bodyDiv w:val="1"/>
      <w:marLeft w:val="0"/>
      <w:marRight w:val="0"/>
      <w:marTop w:val="0"/>
      <w:marBottom w:val="0"/>
      <w:divBdr>
        <w:top w:val="none" w:sz="0" w:space="0" w:color="auto"/>
        <w:left w:val="none" w:sz="0" w:space="0" w:color="auto"/>
        <w:bottom w:val="none" w:sz="0" w:space="0" w:color="auto"/>
        <w:right w:val="none" w:sz="0" w:space="0" w:color="auto"/>
      </w:divBdr>
    </w:div>
    <w:div w:id="1858763884">
      <w:bodyDiv w:val="1"/>
      <w:marLeft w:val="0"/>
      <w:marRight w:val="0"/>
      <w:marTop w:val="0"/>
      <w:marBottom w:val="0"/>
      <w:divBdr>
        <w:top w:val="none" w:sz="0" w:space="0" w:color="auto"/>
        <w:left w:val="none" w:sz="0" w:space="0" w:color="auto"/>
        <w:bottom w:val="none" w:sz="0" w:space="0" w:color="auto"/>
        <w:right w:val="none" w:sz="0" w:space="0" w:color="auto"/>
      </w:divBdr>
    </w:div>
    <w:div w:id="1860969753">
      <w:bodyDiv w:val="1"/>
      <w:marLeft w:val="0"/>
      <w:marRight w:val="0"/>
      <w:marTop w:val="0"/>
      <w:marBottom w:val="0"/>
      <w:divBdr>
        <w:top w:val="none" w:sz="0" w:space="0" w:color="auto"/>
        <w:left w:val="none" w:sz="0" w:space="0" w:color="auto"/>
        <w:bottom w:val="none" w:sz="0" w:space="0" w:color="auto"/>
        <w:right w:val="none" w:sz="0" w:space="0" w:color="auto"/>
      </w:divBdr>
    </w:div>
    <w:div w:id="1863474110">
      <w:bodyDiv w:val="1"/>
      <w:marLeft w:val="0"/>
      <w:marRight w:val="0"/>
      <w:marTop w:val="0"/>
      <w:marBottom w:val="0"/>
      <w:divBdr>
        <w:top w:val="none" w:sz="0" w:space="0" w:color="auto"/>
        <w:left w:val="none" w:sz="0" w:space="0" w:color="auto"/>
        <w:bottom w:val="none" w:sz="0" w:space="0" w:color="auto"/>
        <w:right w:val="none" w:sz="0" w:space="0" w:color="auto"/>
      </w:divBdr>
    </w:div>
    <w:div w:id="1863476973">
      <w:bodyDiv w:val="1"/>
      <w:marLeft w:val="0"/>
      <w:marRight w:val="0"/>
      <w:marTop w:val="0"/>
      <w:marBottom w:val="0"/>
      <w:divBdr>
        <w:top w:val="none" w:sz="0" w:space="0" w:color="auto"/>
        <w:left w:val="none" w:sz="0" w:space="0" w:color="auto"/>
        <w:bottom w:val="none" w:sz="0" w:space="0" w:color="auto"/>
        <w:right w:val="none" w:sz="0" w:space="0" w:color="auto"/>
      </w:divBdr>
    </w:div>
    <w:div w:id="1864442908">
      <w:bodyDiv w:val="1"/>
      <w:marLeft w:val="0"/>
      <w:marRight w:val="0"/>
      <w:marTop w:val="0"/>
      <w:marBottom w:val="0"/>
      <w:divBdr>
        <w:top w:val="none" w:sz="0" w:space="0" w:color="auto"/>
        <w:left w:val="none" w:sz="0" w:space="0" w:color="auto"/>
        <w:bottom w:val="none" w:sz="0" w:space="0" w:color="auto"/>
        <w:right w:val="none" w:sz="0" w:space="0" w:color="auto"/>
      </w:divBdr>
    </w:div>
    <w:div w:id="1864586184">
      <w:bodyDiv w:val="1"/>
      <w:marLeft w:val="0"/>
      <w:marRight w:val="0"/>
      <w:marTop w:val="0"/>
      <w:marBottom w:val="0"/>
      <w:divBdr>
        <w:top w:val="none" w:sz="0" w:space="0" w:color="auto"/>
        <w:left w:val="none" w:sz="0" w:space="0" w:color="auto"/>
        <w:bottom w:val="none" w:sz="0" w:space="0" w:color="auto"/>
        <w:right w:val="none" w:sz="0" w:space="0" w:color="auto"/>
      </w:divBdr>
    </w:div>
    <w:div w:id="1866869964">
      <w:bodyDiv w:val="1"/>
      <w:marLeft w:val="0"/>
      <w:marRight w:val="0"/>
      <w:marTop w:val="0"/>
      <w:marBottom w:val="0"/>
      <w:divBdr>
        <w:top w:val="none" w:sz="0" w:space="0" w:color="auto"/>
        <w:left w:val="none" w:sz="0" w:space="0" w:color="auto"/>
        <w:bottom w:val="none" w:sz="0" w:space="0" w:color="auto"/>
        <w:right w:val="none" w:sz="0" w:space="0" w:color="auto"/>
      </w:divBdr>
    </w:div>
    <w:div w:id="1868255869">
      <w:bodyDiv w:val="1"/>
      <w:marLeft w:val="0"/>
      <w:marRight w:val="0"/>
      <w:marTop w:val="0"/>
      <w:marBottom w:val="0"/>
      <w:divBdr>
        <w:top w:val="none" w:sz="0" w:space="0" w:color="auto"/>
        <w:left w:val="none" w:sz="0" w:space="0" w:color="auto"/>
        <w:bottom w:val="none" w:sz="0" w:space="0" w:color="auto"/>
        <w:right w:val="none" w:sz="0" w:space="0" w:color="auto"/>
      </w:divBdr>
    </w:div>
    <w:div w:id="1870022660">
      <w:bodyDiv w:val="1"/>
      <w:marLeft w:val="0"/>
      <w:marRight w:val="0"/>
      <w:marTop w:val="0"/>
      <w:marBottom w:val="0"/>
      <w:divBdr>
        <w:top w:val="none" w:sz="0" w:space="0" w:color="auto"/>
        <w:left w:val="none" w:sz="0" w:space="0" w:color="auto"/>
        <w:bottom w:val="none" w:sz="0" w:space="0" w:color="auto"/>
        <w:right w:val="none" w:sz="0" w:space="0" w:color="auto"/>
      </w:divBdr>
    </w:div>
    <w:div w:id="1871919799">
      <w:bodyDiv w:val="1"/>
      <w:marLeft w:val="0"/>
      <w:marRight w:val="0"/>
      <w:marTop w:val="0"/>
      <w:marBottom w:val="0"/>
      <w:divBdr>
        <w:top w:val="none" w:sz="0" w:space="0" w:color="auto"/>
        <w:left w:val="none" w:sz="0" w:space="0" w:color="auto"/>
        <w:bottom w:val="none" w:sz="0" w:space="0" w:color="auto"/>
        <w:right w:val="none" w:sz="0" w:space="0" w:color="auto"/>
      </w:divBdr>
    </w:div>
    <w:div w:id="1873297556">
      <w:bodyDiv w:val="1"/>
      <w:marLeft w:val="0"/>
      <w:marRight w:val="0"/>
      <w:marTop w:val="0"/>
      <w:marBottom w:val="0"/>
      <w:divBdr>
        <w:top w:val="none" w:sz="0" w:space="0" w:color="auto"/>
        <w:left w:val="none" w:sz="0" w:space="0" w:color="auto"/>
        <w:bottom w:val="none" w:sz="0" w:space="0" w:color="auto"/>
        <w:right w:val="none" w:sz="0" w:space="0" w:color="auto"/>
      </w:divBdr>
    </w:div>
    <w:div w:id="1874809288">
      <w:bodyDiv w:val="1"/>
      <w:marLeft w:val="0"/>
      <w:marRight w:val="0"/>
      <w:marTop w:val="0"/>
      <w:marBottom w:val="0"/>
      <w:divBdr>
        <w:top w:val="none" w:sz="0" w:space="0" w:color="auto"/>
        <w:left w:val="none" w:sz="0" w:space="0" w:color="auto"/>
        <w:bottom w:val="none" w:sz="0" w:space="0" w:color="auto"/>
        <w:right w:val="none" w:sz="0" w:space="0" w:color="auto"/>
      </w:divBdr>
    </w:div>
    <w:div w:id="1877934421">
      <w:bodyDiv w:val="1"/>
      <w:marLeft w:val="0"/>
      <w:marRight w:val="0"/>
      <w:marTop w:val="0"/>
      <w:marBottom w:val="0"/>
      <w:divBdr>
        <w:top w:val="none" w:sz="0" w:space="0" w:color="auto"/>
        <w:left w:val="none" w:sz="0" w:space="0" w:color="auto"/>
        <w:bottom w:val="none" w:sz="0" w:space="0" w:color="auto"/>
        <w:right w:val="none" w:sz="0" w:space="0" w:color="auto"/>
      </w:divBdr>
    </w:div>
    <w:div w:id="1881357121">
      <w:bodyDiv w:val="1"/>
      <w:marLeft w:val="0"/>
      <w:marRight w:val="0"/>
      <w:marTop w:val="0"/>
      <w:marBottom w:val="0"/>
      <w:divBdr>
        <w:top w:val="none" w:sz="0" w:space="0" w:color="auto"/>
        <w:left w:val="none" w:sz="0" w:space="0" w:color="auto"/>
        <w:bottom w:val="none" w:sz="0" w:space="0" w:color="auto"/>
        <w:right w:val="none" w:sz="0" w:space="0" w:color="auto"/>
      </w:divBdr>
    </w:div>
    <w:div w:id="1884096360">
      <w:bodyDiv w:val="1"/>
      <w:marLeft w:val="0"/>
      <w:marRight w:val="0"/>
      <w:marTop w:val="0"/>
      <w:marBottom w:val="0"/>
      <w:divBdr>
        <w:top w:val="none" w:sz="0" w:space="0" w:color="auto"/>
        <w:left w:val="none" w:sz="0" w:space="0" w:color="auto"/>
        <w:bottom w:val="none" w:sz="0" w:space="0" w:color="auto"/>
        <w:right w:val="none" w:sz="0" w:space="0" w:color="auto"/>
      </w:divBdr>
    </w:div>
    <w:div w:id="1887371593">
      <w:bodyDiv w:val="1"/>
      <w:marLeft w:val="0"/>
      <w:marRight w:val="0"/>
      <w:marTop w:val="0"/>
      <w:marBottom w:val="0"/>
      <w:divBdr>
        <w:top w:val="none" w:sz="0" w:space="0" w:color="auto"/>
        <w:left w:val="none" w:sz="0" w:space="0" w:color="auto"/>
        <w:bottom w:val="none" w:sz="0" w:space="0" w:color="auto"/>
        <w:right w:val="none" w:sz="0" w:space="0" w:color="auto"/>
      </w:divBdr>
    </w:div>
    <w:div w:id="1888905436">
      <w:bodyDiv w:val="1"/>
      <w:marLeft w:val="0"/>
      <w:marRight w:val="0"/>
      <w:marTop w:val="0"/>
      <w:marBottom w:val="0"/>
      <w:divBdr>
        <w:top w:val="none" w:sz="0" w:space="0" w:color="auto"/>
        <w:left w:val="none" w:sz="0" w:space="0" w:color="auto"/>
        <w:bottom w:val="none" w:sz="0" w:space="0" w:color="auto"/>
        <w:right w:val="none" w:sz="0" w:space="0" w:color="auto"/>
      </w:divBdr>
    </w:div>
    <w:div w:id="1891305624">
      <w:bodyDiv w:val="1"/>
      <w:marLeft w:val="0"/>
      <w:marRight w:val="0"/>
      <w:marTop w:val="0"/>
      <w:marBottom w:val="0"/>
      <w:divBdr>
        <w:top w:val="none" w:sz="0" w:space="0" w:color="auto"/>
        <w:left w:val="none" w:sz="0" w:space="0" w:color="auto"/>
        <w:bottom w:val="none" w:sz="0" w:space="0" w:color="auto"/>
        <w:right w:val="none" w:sz="0" w:space="0" w:color="auto"/>
      </w:divBdr>
    </w:div>
    <w:div w:id="1892766001">
      <w:bodyDiv w:val="1"/>
      <w:marLeft w:val="0"/>
      <w:marRight w:val="0"/>
      <w:marTop w:val="0"/>
      <w:marBottom w:val="0"/>
      <w:divBdr>
        <w:top w:val="none" w:sz="0" w:space="0" w:color="auto"/>
        <w:left w:val="none" w:sz="0" w:space="0" w:color="auto"/>
        <w:bottom w:val="none" w:sz="0" w:space="0" w:color="auto"/>
        <w:right w:val="none" w:sz="0" w:space="0" w:color="auto"/>
      </w:divBdr>
    </w:div>
    <w:div w:id="1892839709">
      <w:bodyDiv w:val="1"/>
      <w:marLeft w:val="0"/>
      <w:marRight w:val="0"/>
      <w:marTop w:val="0"/>
      <w:marBottom w:val="0"/>
      <w:divBdr>
        <w:top w:val="none" w:sz="0" w:space="0" w:color="auto"/>
        <w:left w:val="none" w:sz="0" w:space="0" w:color="auto"/>
        <w:bottom w:val="none" w:sz="0" w:space="0" w:color="auto"/>
        <w:right w:val="none" w:sz="0" w:space="0" w:color="auto"/>
      </w:divBdr>
    </w:div>
    <w:div w:id="1892889009">
      <w:bodyDiv w:val="1"/>
      <w:marLeft w:val="0"/>
      <w:marRight w:val="0"/>
      <w:marTop w:val="0"/>
      <w:marBottom w:val="0"/>
      <w:divBdr>
        <w:top w:val="none" w:sz="0" w:space="0" w:color="auto"/>
        <w:left w:val="none" w:sz="0" w:space="0" w:color="auto"/>
        <w:bottom w:val="none" w:sz="0" w:space="0" w:color="auto"/>
        <w:right w:val="none" w:sz="0" w:space="0" w:color="auto"/>
      </w:divBdr>
    </w:div>
    <w:div w:id="1893421724">
      <w:bodyDiv w:val="1"/>
      <w:marLeft w:val="0"/>
      <w:marRight w:val="0"/>
      <w:marTop w:val="0"/>
      <w:marBottom w:val="0"/>
      <w:divBdr>
        <w:top w:val="none" w:sz="0" w:space="0" w:color="auto"/>
        <w:left w:val="none" w:sz="0" w:space="0" w:color="auto"/>
        <w:bottom w:val="none" w:sz="0" w:space="0" w:color="auto"/>
        <w:right w:val="none" w:sz="0" w:space="0" w:color="auto"/>
      </w:divBdr>
    </w:div>
    <w:div w:id="1899701381">
      <w:bodyDiv w:val="1"/>
      <w:marLeft w:val="0"/>
      <w:marRight w:val="0"/>
      <w:marTop w:val="0"/>
      <w:marBottom w:val="0"/>
      <w:divBdr>
        <w:top w:val="none" w:sz="0" w:space="0" w:color="auto"/>
        <w:left w:val="none" w:sz="0" w:space="0" w:color="auto"/>
        <w:bottom w:val="none" w:sz="0" w:space="0" w:color="auto"/>
        <w:right w:val="none" w:sz="0" w:space="0" w:color="auto"/>
      </w:divBdr>
    </w:div>
    <w:div w:id="1903371999">
      <w:bodyDiv w:val="1"/>
      <w:marLeft w:val="0"/>
      <w:marRight w:val="0"/>
      <w:marTop w:val="0"/>
      <w:marBottom w:val="0"/>
      <w:divBdr>
        <w:top w:val="none" w:sz="0" w:space="0" w:color="auto"/>
        <w:left w:val="none" w:sz="0" w:space="0" w:color="auto"/>
        <w:bottom w:val="none" w:sz="0" w:space="0" w:color="auto"/>
        <w:right w:val="none" w:sz="0" w:space="0" w:color="auto"/>
      </w:divBdr>
    </w:div>
    <w:div w:id="1906069403">
      <w:bodyDiv w:val="1"/>
      <w:marLeft w:val="0"/>
      <w:marRight w:val="0"/>
      <w:marTop w:val="0"/>
      <w:marBottom w:val="0"/>
      <w:divBdr>
        <w:top w:val="none" w:sz="0" w:space="0" w:color="auto"/>
        <w:left w:val="none" w:sz="0" w:space="0" w:color="auto"/>
        <w:bottom w:val="none" w:sz="0" w:space="0" w:color="auto"/>
        <w:right w:val="none" w:sz="0" w:space="0" w:color="auto"/>
      </w:divBdr>
    </w:div>
    <w:div w:id="1916470309">
      <w:bodyDiv w:val="1"/>
      <w:marLeft w:val="0"/>
      <w:marRight w:val="0"/>
      <w:marTop w:val="0"/>
      <w:marBottom w:val="0"/>
      <w:divBdr>
        <w:top w:val="none" w:sz="0" w:space="0" w:color="auto"/>
        <w:left w:val="none" w:sz="0" w:space="0" w:color="auto"/>
        <w:bottom w:val="none" w:sz="0" w:space="0" w:color="auto"/>
        <w:right w:val="none" w:sz="0" w:space="0" w:color="auto"/>
      </w:divBdr>
    </w:div>
    <w:div w:id="1921792181">
      <w:bodyDiv w:val="1"/>
      <w:marLeft w:val="0"/>
      <w:marRight w:val="0"/>
      <w:marTop w:val="0"/>
      <w:marBottom w:val="0"/>
      <w:divBdr>
        <w:top w:val="none" w:sz="0" w:space="0" w:color="auto"/>
        <w:left w:val="none" w:sz="0" w:space="0" w:color="auto"/>
        <w:bottom w:val="none" w:sz="0" w:space="0" w:color="auto"/>
        <w:right w:val="none" w:sz="0" w:space="0" w:color="auto"/>
      </w:divBdr>
    </w:div>
    <w:div w:id="1925870480">
      <w:bodyDiv w:val="1"/>
      <w:marLeft w:val="0"/>
      <w:marRight w:val="0"/>
      <w:marTop w:val="0"/>
      <w:marBottom w:val="0"/>
      <w:divBdr>
        <w:top w:val="none" w:sz="0" w:space="0" w:color="auto"/>
        <w:left w:val="none" w:sz="0" w:space="0" w:color="auto"/>
        <w:bottom w:val="none" w:sz="0" w:space="0" w:color="auto"/>
        <w:right w:val="none" w:sz="0" w:space="0" w:color="auto"/>
      </w:divBdr>
    </w:div>
    <w:div w:id="1927230743">
      <w:bodyDiv w:val="1"/>
      <w:marLeft w:val="0"/>
      <w:marRight w:val="0"/>
      <w:marTop w:val="0"/>
      <w:marBottom w:val="0"/>
      <w:divBdr>
        <w:top w:val="none" w:sz="0" w:space="0" w:color="auto"/>
        <w:left w:val="none" w:sz="0" w:space="0" w:color="auto"/>
        <w:bottom w:val="none" w:sz="0" w:space="0" w:color="auto"/>
        <w:right w:val="none" w:sz="0" w:space="0" w:color="auto"/>
      </w:divBdr>
    </w:div>
    <w:div w:id="1928343178">
      <w:bodyDiv w:val="1"/>
      <w:marLeft w:val="0"/>
      <w:marRight w:val="0"/>
      <w:marTop w:val="0"/>
      <w:marBottom w:val="0"/>
      <w:divBdr>
        <w:top w:val="none" w:sz="0" w:space="0" w:color="auto"/>
        <w:left w:val="none" w:sz="0" w:space="0" w:color="auto"/>
        <w:bottom w:val="none" w:sz="0" w:space="0" w:color="auto"/>
        <w:right w:val="none" w:sz="0" w:space="0" w:color="auto"/>
      </w:divBdr>
    </w:div>
    <w:div w:id="1929459919">
      <w:bodyDiv w:val="1"/>
      <w:marLeft w:val="0"/>
      <w:marRight w:val="0"/>
      <w:marTop w:val="0"/>
      <w:marBottom w:val="0"/>
      <w:divBdr>
        <w:top w:val="none" w:sz="0" w:space="0" w:color="auto"/>
        <w:left w:val="none" w:sz="0" w:space="0" w:color="auto"/>
        <w:bottom w:val="none" w:sz="0" w:space="0" w:color="auto"/>
        <w:right w:val="none" w:sz="0" w:space="0" w:color="auto"/>
      </w:divBdr>
    </w:div>
    <w:div w:id="1932082932">
      <w:bodyDiv w:val="1"/>
      <w:marLeft w:val="0"/>
      <w:marRight w:val="0"/>
      <w:marTop w:val="0"/>
      <w:marBottom w:val="0"/>
      <w:divBdr>
        <w:top w:val="none" w:sz="0" w:space="0" w:color="auto"/>
        <w:left w:val="none" w:sz="0" w:space="0" w:color="auto"/>
        <w:bottom w:val="none" w:sz="0" w:space="0" w:color="auto"/>
        <w:right w:val="none" w:sz="0" w:space="0" w:color="auto"/>
      </w:divBdr>
    </w:div>
    <w:div w:id="1934707230">
      <w:bodyDiv w:val="1"/>
      <w:marLeft w:val="0"/>
      <w:marRight w:val="0"/>
      <w:marTop w:val="0"/>
      <w:marBottom w:val="0"/>
      <w:divBdr>
        <w:top w:val="none" w:sz="0" w:space="0" w:color="auto"/>
        <w:left w:val="none" w:sz="0" w:space="0" w:color="auto"/>
        <w:bottom w:val="none" w:sz="0" w:space="0" w:color="auto"/>
        <w:right w:val="none" w:sz="0" w:space="0" w:color="auto"/>
      </w:divBdr>
    </w:div>
    <w:div w:id="1937014385">
      <w:bodyDiv w:val="1"/>
      <w:marLeft w:val="0"/>
      <w:marRight w:val="0"/>
      <w:marTop w:val="0"/>
      <w:marBottom w:val="0"/>
      <w:divBdr>
        <w:top w:val="none" w:sz="0" w:space="0" w:color="auto"/>
        <w:left w:val="none" w:sz="0" w:space="0" w:color="auto"/>
        <w:bottom w:val="none" w:sz="0" w:space="0" w:color="auto"/>
        <w:right w:val="none" w:sz="0" w:space="0" w:color="auto"/>
      </w:divBdr>
    </w:div>
    <w:div w:id="1941908971">
      <w:bodyDiv w:val="1"/>
      <w:marLeft w:val="0"/>
      <w:marRight w:val="0"/>
      <w:marTop w:val="0"/>
      <w:marBottom w:val="0"/>
      <w:divBdr>
        <w:top w:val="none" w:sz="0" w:space="0" w:color="auto"/>
        <w:left w:val="none" w:sz="0" w:space="0" w:color="auto"/>
        <w:bottom w:val="none" w:sz="0" w:space="0" w:color="auto"/>
        <w:right w:val="none" w:sz="0" w:space="0" w:color="auto"/>
      </w:divBdr>
    </w:div>
    <w:div w:id="1946620514">
      <w:bodyDiv w:val="1"/>
      <w:marLeft w:val="0"/>
      <w:marRight w:val="0"/>
      <w:marTop w:val="0"/>
      <w:marBottom w:val="0"/>
      <w:divBdr>
        <w:top w:val="none" w:sz="0" w:space="0" w:color="auto"/>
        <w:left w:val="none" w:sz="0" w:space="0" w:color="auto"/>
        <w:bottom w:val="none" w:sz="0" w:space="0" w:color="auto"/>
        <w:right w:val="none" w:sz="0" w:space="0" w:color="auto"/>
      </w:divBdr>
    </w:div>
    <w:div w:id="1946646884">
      <w:bodyDiv w:val="1"/>
      <w:marLeft w:val="0"/>
      <w:marRight w:val="0"/>
      <w:marTop w:val="0"/>
      <w:marBottom w:val="0"/>
      <w:divBdr>
        <w:top w:val="none" w:sz="0" w:space="0" w:color="auto"/>
        <w:left w:val="none" w:sz="0" w:space="0" w:color="auto"/>
        <w:bottom w:val="none" w:sz="0" w:space="0" w:color="auto"/>
        <w:right w:val="none" w:sz="0" w:space="0" w:color="auto"/>
      </w:divBdr>
    </w:div>
    <w:div w:id="1948850716">
      <w:bodyDiv w:val="1"/>
      <w:marLeft w:val="0"/>
      <w:marRight w:val="0"/>
      <w:marTop w:val="0"/>
      <w:marBottom w:val="0"/>
      <w:divBdr>
        <w:top w:val="none" w:sz="0" w:space="0" w:color="auto"/>
        <w:left w:val="none" w:sz="0" w:space="0" w:color="auto"/>
        <w:bottom w:val="none" w:sz="0" w:space="0" w:color="auto"/>
        <w:right w:val="none" w:sz="0" w:space="0" w:color="auto"/>
      </w:divBdr>
    </w:div>
    <w:div w:id="1949697395">
      <w:bodyDiv w:val="1"/>
      <w:marLeft w:val="0"/>
      <w:marRight w:val="0"/>
      <w:marTop w:val="0"/>
      <w:marBottom w:val="0"/>
      <w:divBdr>
        <w:top w:val="none" w:sz="0" w:space="0" w:color="auto"/>
        <w:left w:val="none" w:sz="0" w:space="0" w:color="auto"/>
        <w:bottom w:val="none" w:sz="0" w:space="0" w:color="auto"/>
        <w:right w:val="none" w:sz="0" w:space="0" w:color="auto"/>
      </w:divBdr>
    </w:div>
    <w:div w:id="1950505386">
      <w:bodyDiv w:val="1"/>
      <w:marLeft w:val="0"/>
      <w:marRight w:val="0"/>
      <w:marTop w:val="0"/>
      <w:marBottom w:val="0"/>
      <w:divBdr>
        <w:top w:val="none" w:sz="0" w:space="0" w:color="auto"/>
        <w:left w:val="none" w:sz="0" w:space="0" w:color="auto"/>
        <w:bottom w:val="none" w:sz="0" w:space="0" w:color="auto"/>
        <w:right w:val="none" w:sz="0" w:space="0" w:color="auto"/>
      </w:divBdr>
    </w:div>
    <w:div w:id="1953398593">
      <w:bodyDiv w:val="1"/>
      <w:marLeft w:val="0"/>
      <w:marRight w:val="0"/>
      <w:marTop w:val="0"/>
      <w:marBottom w:val="0"/>
      <w:divBdr>
        <w:top w:val="none" w:sz="0" w:space="0" w:color="auto"/>
        <w:left w:val="none" w:sz="0" w:space="0" w:color="auto"/>
        <w:bottom w:val="none" w:sz="0" w:space="0" w:color="auto"/>
        <w:right w:val="none" w:sz="0" w:space="0" w:color="auto"/>
      </w:divBdr>
    </w:div>
    <w:div w:id="1963030194">
      <w:bodyDiv w:val="1"/>
      <w:marLeft w:val="0"/>
      <w:marRight w:val="0"/>
      <w:marTop w:val="0"/>
      <w:marBottom w:val="0"/>
      <w:divBdr>
        <w:top w:val="none" w:sz="0" w:space="0" w:color="auto"/>
        <w:left w:val="none" w:sz="0" w:space="0" w:color="auto"/>
        <w:bottom w:val="none" w:sz="0" w:space="0" w:color="auto"/>
        <w:right w:val="none" w:sz="0" w:space="0" w:color="auto"/>
      </w:divBdr>
    </w:div>
    <w:div w:id="1968050462">
      <w:bodyDiv w:val="1"/>
      <w:marLeft w:val="0"/>
      <w:marRight w:val="0"/>
      <w:marTop w:val="0"/>
      <w:marBottom w:val="0"/>
      <w:divBdr>
        <w:top w:val="none" w:sz="0" w:space="0" w:color="auto"/>
        <w:left w:val="none" w:sz="0" w:space="0" w:color="auto"/>
        <w:bottom w:val="none" w:sz="0" w:space="0" w:color="auto"/>
        <w:right w:val="none" w:sz="0" w:space="0" w:color="auto"/>
      </w:divBdr>
    </w:div>
    <w:div w:id="1968124923">
      <w:bodyDiv w:val="1"/>
      <w:marLeft w:val="0"/>
      <w:marRight w:val="0"/>
      <w:marTop w:val="0"/>
      <w:marBottom w:val="0"/>
      <w:divBdr>
        <w:top w:val="none" w:sz="0" w:space="0" w:color="auto"/>
        <w:left w:val="none" w:sz="0" w:space="0" w:color="auto"/>
        <w:bottom w:val="none" w:sz="0" w:space="0" w:color="auto"/>
        <w:right w:val="none" w:sz="0" w:space="0" w:color="auto"/>
      </w:divBdr>
    </w:div>
    <w:div w:id="1968705994">
      <w:bodyDiv w:val="1"/>
      <w:marLeft w:val="0"/>
      <w:marRight w:val="0"/>
      <w:marTop w:val="0"/>
      <w:marBottom w:val="0"/>
      <w:divBdr>
        <w:top w:val="none" w:sz="0" w:space="0" w:color="auto"/>
        <w:left w:val="none" w:sz="0" w:space="0" w:color="auto"/>
        <w:bottom w:val="none" w:sz="0" w:space="0" w:color="auto"/>
        <w:right w:val="none" w:sz="0" w:space="0" w:color="auto"/>
      </w:divBdr>
    </w:div>
    <w:div w:id="1969435824">
      <w:bodyDiv w:val="1"/>
      <w:marLeft w:val="0"/>
      <w:marRight w:val="0"/>
      <w:marTop w:val="0"/>
      <w:marBottom w:val="0"/>
      <w:divBdr>
        <w:top w:val="none" w:sz="0" w:space="0" w:color="auto"/>
        <w:left w:val="none" w:sz="0" w:space="0" w:color="auto"/>
        <w:bottom w:val="none" w:sz="0" w:space="0" w:color="auto"/>
        <w:right w:val="none" w:sz="0" w:space="0" w:color="auto"/>
      </w:divBdr>
    </w:div>
    <w:div w:id="1971545175">
      <w:bodyDiv w:val="1"/>
      <w:marLeft w:val="0"/>
      <w:marRight w:val="0"/>
      <w:marTop w:val="0"/>
      <w:marBottom w:val="0"/>
      <w:divBdr>
        <w:top w:val="none" w:sz="0" w:space="0" w:color="auto"/>
        <w:left w:val="none" w:sz="0" w:space="0" w:color="auto"/>
        <w:bottom w:val="none" w:sz="0" w:space="0" w:color="auto"/>
        <w:right w:val="none" w:sz="0" w:space="0" w:color="auto"/>
      </w:divBdr>
    </w:div>
    <w:div w:id="1972586336">
      <w:bodyDiv w:val="1"/>
      <w:marLeft w:val="0"/>
      <w:marRight w:val="0"/>
      <w:marTop w:val="0"/>
      <w:marBottom w:val="0"/>
      <w:divBdr>
        <w:top w:val="none" w:sz="0" w:space="0" w:color="auto"/>
        <w:left w:val="none" w:sz="0" w:space="0" w:color="auto"/>
        <w:bottom w:val="none" w:sz="0" w:space="0" w:color="auto"/>
        <w:right w:val="none" w:sz="0" w:space="0" w:color="auto"/>
      </w:divBdr>
    </w:div>
    <w:div w:id="1973828200">
      <w:bodyDiv w:val="1"/>
      <w:marLeft w:val="0"/>
      <w:marRight w:val="0"/>
      <w:marTop w:val="0"/>
      <w:marBottom w:val="0"/>
      <w:divBdr>
        <w:top w:val="none" w:sz="0" w:space="0" w:color="auto"/>
        <w:left w:val="none" w:sz="0" w:space="0" w:color="auto"/>
        <w:bottom w:val="none" w:sz="0" w:space="0" w:color="auto"/>
        <w:right w:val="none" w:sz="0" w:space="0" w:color="auto"/>
      </w:divBdr>
    </w:div>
    <w:div w:id="1974823532">
      <w:bodyDiv w:val="1"/>
      <w:marLeft w:val="0"/>
      <w:marRight w:val="0"/>
      <w:marTop w:val="0"/>
      <w:marBottom w:val="0"/>
      <w:divBdr>
        <w:top w:val="none" w:sz="0" w:space="0" w:color="auto"/>
        <w:left w:val="none" w:sz="0" w:space="0" w:color="auto"/>
        <w:bottom w:val="none" w:sz="0" w:space="0" w:color="auto"/>
        <w:right w:val="none" w:sz="0" w:space="0" w:color="auto"/>
      </w:divBdr>
    </w:div>
    <w:div w:id="1976718599">
      <w:bodyDiv w:val="1"/>
      <w:marLeft w:val="0"/>
      <w:marRight w:val="0"/>
      <w:marTop w:val="0"/>
      <w:marBottom w:val="0"/>
      <w:divBdr>
        <w:top w:val="none" w:sz="0" w:space="0" w:color="auto"/>
        <w:left w:val="none" w:sz="0" w:space="0" w:color="auto"/>
        <w:bottom w:val="none" w:sz="0" w:space="0" w:color="auto"/>
        <w:right w:val="none" w:sz="0" w:space="0" w:color="auto"/>
      </w:divBdr>
    </w:div>
    <w:div w:id="1977566655">
      <w:bodyDiv w:val="1"/>
      <w:marLeft w:val="0"/>
      <w:marRight w:val="0"/>
      <w:marTop w:val="0"/>
      <w:marBottom w:val="0"/>
      <w:divBdr>
        <w:top w:val="none" w:sz="0" w:space="0" w:color="auto"/>
        <w:left w:val="none" w:sz="0" w:space="0" w:color="auto"/>
        <w:bottom w:val="none" w:sz="0" w:space="0" w:color="auto"/>
        <w:right w:val="none" w:sz="0" w:space="0" w:color="auto"/>
      </w:divBdr>
    </w:div>
    <w:div w:id="1978677789">
      <w:bodyDiv w:val="1"/>
      <w:marLeft w:val="0"/>
      <w:marRight w:val="0"/>
      <w:marTop w:val="0"/>
      <w:marBottom w:val="0"/>
      <w:divBdr>
        <w:top w:val="none" w:sz="0" w:space="0" w:color="auto"/>
        <w:left w:val="none" w:sz="0" w:space="0" w:color="auto"/>
        <w:bottom w:val="none" w:sz="0" w:space="0" w:color="auto"/>
        <w:right w:val="none" w:sz="0" w:space="0" w:color="auto"/>
      </w:divBdr>
    </w:div>
    <w:div w:id="1978797223">
      <w:bodyDiv w:val="1"/>
      <w:marLeft w:val="0"/>
      <w:marRight w:val="0"/>
      <w:marTop w:val="0"/>
      <w:marBottom w:val="0"/>
      <w:divBdr>
        <w:top w:val="none" w:sz="0" w:space="0" w:color="auto"/>
        <w:left w:val="none" w:sz="0" w:space="0" w:color="auto"/>
        <w:bottom w:val="none" w:sz="0" w:space="0" w:color="auto"/>
        <w:right w:val="none" w:sz="0" w:space="0" w:color="auto"/>
      </w:divBdr>
    </w:div>
    <w:div w:id="1981616232">
      <w:bodyDiv w:val="1"/>
      <w:marLeft w:val="0"/>
      <w:marRight w:val="0"/>
      <w:marTop w:val="0"/>
      <w:marBottom w:val="0"/>
      <w:divBdr>
        <w:top w:val="none" w:sz="0" w:space="0" w:color="auto"/>
        <w:left w:val="none" w:sz="0" w:space="0" w:color="auto"/>
        <w:bottom w:val="none" w:sz="0" w:space="0" w:color="auto"/>
        <w:right w:val="none" w:sz="0" w:space="0" w:color="auto"/>
      </w:divBdr>
    </w:div>
    <w:div w:id="1981954939">
      <w:bodyDiv w:val="1"/>
      <w:marLeft w:val="0"/>
      <w:marRight w:val="0"/>
      <w:marTop w:val="0"/>
      <w:marBottom w:val="0"/>
      <w:divBdr>
        <w:top w:val="none" w:sz="0" w:space="0" w:color="auto"/>
        <w:left w:val="none" w:sz="0" w:space="0" w:color="auto"/>
        <w:bottom w:val="none" w:sz="0" w:space="0" w:color="auto"/>
        <w:right w:val="none" w:sz="0" w:space="0" w:color="auto"/>
      </w:divBdr>
    </w:div>
    <w:div w:id="1989626752">
      <w:bodyDiv w:val="1"/>
      <w:marLeft w:val="0"/>
      <w:marRight w:val="0"/>
      <w:marTop w:val="0"/>
      <w:marBottom w:val="0"/>
      <w:divBdr>
        <w:top w:val="none" w:sz="0" w:space="0" w:color="auto"/>
        <w:left w:val="none" w:sz="0" w:space="0" w:color="auto"/>
        <w:bottom w:val="none" w:sz="0" w:space="0" w:color="auto"/>
        <w:right w:val="none" w:sz="0" w:space="0" w:color="auto"/>
      </w:divBdr>
    </w:div>
    <w:div w:id="1989746075">
      <w:bodyDiv w:val="1"/>
      <w:marLeft w:val="0"/>
      <w:marRight w:val="0"/>
      <w:marTop w:val="0"/>
      <w:marBottom w:val="0"/>
      <w:divBdr>
        <w:top w:val="none" w:sz="0" w:space="0" w:color="auto"/>
        <w:left w:val="none" w:sz="0" w:space="0" w:color="auto"/>
        <w:bottom w:val="none" w:sz="0" w:space="0" w:color="auto"/>
        <w:right w:val="none" w:sz="0" w:space="0" w:color="auto"/>
      </w:divBdr>
    </w:div>
    <w:div w:id="1992099179">
      <w:bodyDiv w:val="1"/>
      <w:marLeft w:val="0"/>
      <w:marRight w:val="0"/>
      <w:marTop w:val="0"/>
      <w:marBottom w:val="0"/>
      <w:divBdr>
        <w:top w:val="none" w:sz="0" w:space="0" w:color="auto"/>
        <w:left w:val="none" w:sz="0" w:space="0" w:color="auto"/>
        <w:bottom w:val="none" w:sz="0" w:space="0" w:color="auto"/>
        <w:right w:val="none" w:sz="0" w:space="0" w:color="auto"/>
      </w:divBdr>
    </w:div>
    <w:div w:id="1996763943">
      <w:bodyDiv w:val="1"/>
      <w:marLeft w:val="0"/>
      <w:marRight w:val="0"/>
      <w:marTop w:val="0"/>
      <w:marBottom w:val="0"/>
      <w:divBdr>
        <w:top w:val="none" w:sz="0" w:space="0" w:color="auto"/>
        <w:left w:val="none" w:sz="0" w:space="0" w:color="auto"/>
        <w:bottom w:val="none" w:sz="0" w:space="0" w:color="auto"/>
        <w:right w:val="none" w:sz="0" w:space="0" w:color="auto"/>
      </w:divBdr>
    </w:div>
    <w:div w:id="2001687493">
      <w:bodyDiv w:val="1"/>
      <w:marLeft w:val="0"/>
      <w:marRight w:val="0"/>
      <w:marTop w:val="0"/>
      <w:marBottom w:val="0"/>
      <w:divBdr>
        <w:top w:val="none" w:sz="0" w:space="0" w:color="auto"/>
        <w:left w:val="none" w:sz="0" w:space="0" w:color="auto"/>
        <w:bottom w:val="none" w:sz="0" w:space="0" w:color="auto"/>
        <w:right w:val="none" w:sz="0" w:space="0" w:color="auto"/>
      </w:divBdr>
    </w:div>
    <w:div w:id="2001732384">
      <w:bodyDiv w:val="1"/>
      <w:marLeft w:val="0"/>
      <w:marRight w:val="0"/>
      <w:marTop w:val="0"/>
      <w:marBottom w:val="0"/>
      <w:divBdr>
        <w:top w:val="none" w:sz="0" w:space="0" w:color="auto"/>
        <w:left w:val="none" w:sz="0" w:space="0" w:color="auto"/>
        <w:bottom w:val="none" w:sz="0" w:space="0" w:color="auto"/>
        <w:right w:val="none" w:sz="0" w:space="0" w:color="auto"/>
      </w:divBdr>
    </w:div>
    <w:div w:id="2004626438">
      <w:bodyDiv w:val="1"/>
      <w:marLeft w:val="0"/>
      <w:marRight w:val="0"/>
      <w:marTop w:val="0"/>
      <w:marBottom w:val="0"/>
      <w:divBdr>
        <w:top w:val="none" w:sz="0" w:space="0" w:color="auto"/>
        <w:left w:val="none" w:sz="0" w:space="0" w:color="auto"/>
        <w:bottom w:val="none" w:sz="0" w:space="0" w:color="auto"/>
        <w:right w:val="none" w:sz="0" w:space="0" w:color="auto"/>
      </w:divBdr>
    </w:div>
    <w:div w:id="2006664515">
      <w:bodyDiv w:val="1"/>
      <w:marLeft w:val="0"/>
      <w:marRight w:val="0"/>
      <w:marTop w:val="0"/>
      <w:marBottom w:val="0"/>
      <w:divBdr>
        <w:top w:val="none" w:sz="0" w:space="0" w:color="auto"/>
        <w:left w:val="none" w:sz="0" w:space="0" w:color="auto"/>
        <w:bottom w:val="none" w:sz="0" w:space="0" w:color="auto"/>
        <w:right w:val="none" w:sz="0" w:space="0" w:color="auto"/>
      </w:divBdr>
    </w:div>
    <w:div w:id="2009140110">
      <w:bodyDiv w:val="1"/>
      <w:marLeft w:val="0"/>
      <w:marRight w:val="0"/>
      <w:marTop w:val="0"/>
      <w:marBottom w:val="0"/>
      <w:divBdr>
        <w:top w:val="none" w:sz="0" w:space="0" w:color="auto"/>
        <w:left w:val="none" w:sz="0" w:space="0" w:color="auto"/>
        <w:bottom w:val="none" w:sz="0" w:space="0" w:color="auto"/>
        <w:right w:val="none" w:sz="0" w:space="0" w:color="auto"/>
      </w:divBdr>
    </w:div>
    <w:div w:id="2009598140">
      <w:bodyDiv w:val="1"/>
      <w:marLeft w:val="0"/>
      <w:marRight w:val="0"/>
      <w:marTop w:val="0"/>
      <w:marBottom w:val="0"/>
      <w:divBdr>
        <w:top w:val="none" w:sz="0" w:space="0" w:color="auto"/>
        <w:left w:val="none" w:sz="0" w:space="0" w:color="auto"/>
        <w:bottom w:val="none" w:sz="0" w:space="0" w:color="auto"/>
        <w:right w:val="none" w:sz="0" w:space="0" w:color="auto"/>
      </w:divBdr>
    </w:div>
    <w:div w:id="2011369632">
      <w:bodyDiv w:val="1"/>
      <w:marLeft w:val="0"/>
      <w:marRight w:val="0"/>
      <w:marTop w:val="0"/>
      <w:marBottom w:val="0"/>
      <w:divBdr>
        <w:top w:val="none" w:sz="0" w:space="0" w:color="auto"/>
        <w:left w:val="none" w:sz="0" w:space="0" w:color="auto"/>
        <w:bottom w:val="none" w:sz="0" w:space="0" w:color="auto"/>
        <w:right w:val="none" w:sz="0" w:space="0" w:color="auto"/>
      </w:divBdr>
    </w:div>
    <w:div w:id="2015447555">
      <w:bodyDiv w:val="1"/>
      <w:marLeft w:val="0"/>
      <w:marRight w:val="0"/>
      <w:marTop w:val="0"/>
      <w:marBottom w:val="0"/>
      <w:divBdr>
        <w:top w:val="none" w:sz="0" w:space="0" w:color="auto"/>
        <w:left w:val="none" w:sz="0" w:space="0" w:color="auto"/>
        <w:bottom w:val="none" w:sz="0" w:space="0" w:color="auto"/>
        <w:right w:val="none" w:sz="0" w:space="0" w:color="auto"/>
      </w:divBdr>
    </w:div>
    <w:div w:id="2016881729">
      <w:bodyDiv w:val="1"/>
      <w:marLeft w:val="0"/>
      <w:marRight w:val="0"/>
      <w:marTop w:val="0"/>
      <w:marBottom w:val="0"/>
      <w:divBdr>
        <w:top w:val="none" w:sz="0" w:space="0" w:color="auto"/>
        <w:left w:val="none" w:sz="0" w:space="0" w:color="auto"/>
        <w:bottom w:val="none" w:sz="0" w:space="0" w:color="auto"/>
        <w:right w:val="none" w:sz="0" w:space="0" w:color="auto"/>
      </w:divBdr>
    </w:div>
    <w:div w:id="2021085774">
      <w:bodyDiv w:val="1"/>
      <w:marLeft w:val="0"/>
      <w:marRight w:val="0"/>
      <w:marTop w:val="0"/>
      <w:marBottom w:val="0"/>
      <w:divBdr>
        <w:top w:val="none" w:sz="0" w:space="0" w:color="auto"/>
        <w:left w:val="none" w:sz="0" w:space="0" w:color="auto"/>
        <w:bottom w:val="none" w:sz="0" w:space="0" w:color="auto"/>
        <w:right w:val="none" w:sz="0" w:space="0" w:color="auto"/>
      </w:divBdr>
    </w:div>
    <w:div w:id="2025010605">
      <w:bodyDiv w:val="1"/>
      <w:marLeft w:val="0"/>
      <w:marRight w:val="0"/>
      <w:marTop w:val="0"/>
      <w:marBottom w:val="0"/>
      <w:divBdr>
        <w:top w:val="none" w:sz="0" w:space="0" w:color="auto"/>
        <w:left w:val="none" w:sz="0" w:space="0" w:color="auto"/>
        <w:bottom w:val="none" w:sz="0" w:space="0" w:color="auto"/>
        <w:right w:val="none" w:sz="0" w:space="0" w:color="auto"/>
      </w:divBdr>
    </w:div>
    <w:div w:id="2025398076">
      <w:bodyDiv w:val="1"/>
      <w:marLeft w:val="0"/>
      <w:marRight w:val="0"/>
      <w:marTop w:val="0"/>
      <w:marBottom w:val="0"/>
      <w:divBdr>
        <w:top w:val="none" w:sz="0" w:space="0" w:color="auto"/>
        <w:left w:val="none" w:sz="0" w:space="0" w:color="auto"/>
        <w:bottom w:val="none" w:sz="0" w:space="0" w:color="auto"/>
        <w:right w:val="none" w:sz="0" w:space="0" w:color="auto"/>
      </w:divBdr>
    </w:div>
    <w:div w:id="2027749750">
      <w:bodyDiv w:val="1"/>
      <w:marLeft w:val="0"/>
      <w:marRight w:val="0"/>
      <w:marTop w:val="0"/>
      <w:marBottom w:val="0"/>
      <w:divBdr>
        <w:top w:val="none" w:sz="0" w:space="0" w:color="auto"/>
        <w:left w:val="none" w:sz="0" w:space="0" w:color="auto"/>
        <w:bottom w:val="none" w:sz="0" w:space="0" w:color="auto"/>
        <w:right w:val="none" w:sz="0" w:space="0" w:color="auto"/>
      </w:divBdr>
    </w:div>
    <w:div w:id="2030062137">
      <w:bodyDiv w:val="1"/>
      <w:marLeft w:val="0"/>
      <w:marRight w:val="0"/>
      <w:marTop w:val="0"/>
      <w:marBottom w:val="0"/>
      <w:divBdr>
        <w:top w:val="none" w:sz="0" w:space="0" w:color="auto"/>
        <w:left w:val="none" w:sz="0" w:space="0" w:color="auto"/>
        <w:bottom w:val="none" w:sz="0" w:space="0" w:color="auto"/>
        <w:right w:val="none" w:sz="0" w:space="0" w:color="auto"/>
      </w:divBdr>
    </w:div>
    <w:div w:id="2030527245">
      <w:bodyDiv w:val="1"/>
      <w:marLeft w:val="0"/>
      <w:marRight w:val="0"/>
      <w:marTop w:val="0"/>
      <w:marBottom w:val="0"/>
      <w:divBdr>
        <w:top w:val="none" w:sz="0" w:space="0" w:color="auto"/>
        <w:left w:val="none" w:sz="0" w:space="0" w:color="auto"/>
        <w:bottom w:val="none" w:sz="0" w:space="0" w:color="auto"/>
        <w:right w:val="none" w:sz="0" w:space="0" w:color="auto"/>
      </w:divBdr>
    </w:div>
    <w:div w:id="2033216677">
      <w:bodyDiv w:val="1"/>
      <w:marLeft w:val="0"/>
      <w:marRight w:val="0"/>
      <w:marTop w:val="0"/>
      <w:marBottom w:val="0"/>
      <w:divBdr>
        <w:top w:val="none" w:sz="0" w:space="0" w:color="auto"/>
        <w:left w:val="none" w:sz="0" w:space="0" w:color="auto"/>
        <w:bottom w:val="none" w:sz="0" w:space="0" w:color="auto"/>
        <w:right w:val="none" w:sz="0" w:space="0" w:color="auto"/>
      </w:divBdr>
    </w:div>
    <w:div w:id="2038850908">
      <w:bodyDiv w:val="1"/>
      <w:marLeft w:val="0"/>
      <w:marRight w:val="0"/>
      <w:marTop w:val="0"/>
      <w:marBottom w:val="0"/>
      <w:divBdr>
        <w:top w:val="none" w:sz="0" w:space="0" w:color="auto"/>
        <w:left w:val="none" w:sz="0" w:space="0" w:color="auto"/>
        <w:bottom w:val="none" w:sz="0" w:space="0" w:color="auto"/>
        <w:right w:val="none" w:sz="0" w:space="0" w:color="auto"/>
      </w:divBdr>
    </w:div>
    <w:div w:id="2046713214">
      <w:bodyDiv w:val="1"/>
      <w:marLeft w:val="0"/>
      <w:marRight w:val="0"/>
      <w:marTop w:val="0"/>
      <w:marBottom w:val="0"/>
      <w:divBdr>
        <w:top w:val="none" w:sz="0" w:space="0" w:color="auto"/>
        <w:left w:val="none" w:sz="0" w:space="0" w:color="auto"/>
        <w:bottom w:val="none" w:sz="0" w:space="0" w:color="auto"/>
        <w:right w:val="none" w:sz="0" w:space="0" w:color="auto"/>
      </w:divBdr>
    </w:div>
    <w:div w:id="2047369264">
      <w:bodyDiv w:val="1"/>
      <w:marLeft w:val="0"/>
      <w:marRight w:val="0"/>
      <w:marTop w:val="0"/>
      <w:marBottom w:val="0"/>
      <w:divBdr>
        <w:top w:val="none" w:sz="0" w:space="0" w:color="auto"/>
        <w:left w:val="none" w:sz="0" w:space="0" w:color="auto"/>
        <w:bottom w:val="none" w:sz="0" w:space="0" w:color="auto"/>
        <w:right w:val="none" w:sz="0" w:space="0" w:color="auto"/>
      </w:divBdr>
    </w:div>
    <w:div w:id="2049991565">
      <w:bodyDiv w:val="1"/>
      <w:marLeft w:val="0"/>
      <w:marRight w:val="0"/>
      <w:marTop w:val="0"/>
      <w:marBottom w:val="0"/>
      <w:divBdr>
        <w:top w:val="none" w:sz="0" w:space="0" w:color="auto"/>
        <w:left w:val="none" w:sz="0" w:space="0" w:color="auto"/>
        <w:bottom w:val="none" w:sz="0" w:space="0" w:color="auto"/>
        <w:right w:val="none" w:sz="0" w:space="0" w:color="auto"/>
      </w:divBdr>
    </w:div>
    <w:div w:id="2054841984">
      <w:bodyDiv w:val="1"/>
      <w:marLeft w:val="0"/>
      <w:marRight w:val="0"/>
      <w:marTop w:val="0"/>
      <w:marBottom w:val="0"/>
      <w:divBdr>
        <w:top w:val="none" w:sz="0" w:space="0" w:color="auto"/>
        <w:left w:val="none" w:sz="0" w:space="0" w:color="auto"/>
        <w:bottom w:val="none" w:sz="0" w:space="0" w:color="auto"/>
        <w:right w:val="none" w:sz="0" w:space="0" w:color="auto"/>
      </w:divBdr>
    </w:div>
    <w:div w:id="2056276098">
      <w:bodyDiv w:val="1"/>
      <w:marLeft w:val="0"/>
      <w:marRight w:val="0"/>
      <w:marTop w:val="0"/>
      <w:marBottom w:val="0"/>
      <w:divBdr>
        <w:top w:val="none" w:sz="0" w:space="0" w:color="auto"/>
        <w:left w:val="none" w:sz="0" w:space="0" w:color="auto"/>
        <w:bottom w:val="none" w:sz="0" w:space="0" w:color="auto"/>
        <w:right w:val="none" w:sz="0" w:space="0" w:color="auto"/>
      </w:divBdr>
    </w:div>
    <w:div w:id="2056615560">
      <w:bodyDiv w:val="1"/>
      <w:marLeft w:val="0"/>
      <w:marRight w:val="0"/>
      <w:marTop w:val="0"/>
      <w:marBottom w:val="0"/>
      <w:divBdr>
        <w:top w:val="none" w:sz="0" w:space="0" w:color="auto"/>
        <w:left w:val="none" w:sz="0" w:space="0" w:color="auto"/>
        <w:bottom w:val="none" w:sz="0" w:space="0" w:color="auto"/>
        <w:right w:val="none" w:sz="0" w:space="0" w:color="auto"/>
      </w:divBdr>
    </w:div>
    <w:div w:id="2056654524">
      <w:bodyDiv w:val="1"/>
      <w:marLeft w:val="0"/>
      <w:marRight w:val="0"/>
      <w:marTop w:val="0"/>
      <w:marBottom w:val="0"/>
      <w:divBdr>
        <w:top w:val="none" w:sz="0" w:space="0" w:color="auto"/>
        <w:left w:val="none" w:sz="0" w:space="0" w:color="auto"/>
        <w:bottom w:val="none" w:sz="0" w:space="0" w:color="auto"/>
        <w:right w:val="none" w:sz="0" w:space="0" w:color="auto"/>
      </w:divBdr>
    </w:div>
    <w:div w:id="2060007096">
      <w:bodyDiv w:val="1"/>
      <w:marLeft w:val="0"/>
      <w:marRight w:val="0"/>
      <w:marTop w:val="0"/>
      <w:marBottom w:val="0"/>
      <w:divBdr>
        <w:top w:val="none" w:sz="0" w:space="0" w:color="auto"/>
        <w:left w:val="none" w:sz="0" w:space="0" w:color="auto"/>
        <w:bottom w:val="none" w:sz="0" w:space="0" w:color="auto"/>
        <w:right w:val="none" w:sz="0" w:space="0" w:color="auto"/>
      </w:divBdr>
    </w:div>
    <w:div w:id="2063671822">
      <w:bodyDiv w:val="1"/>
      <w:marLeft w:val="0"/>
      <w:marRight w:val="0"/>
      <w:marTop w:val="0"/>
      <w:marBottom w:val="0"/>
      <w:divBdr>
        <w:top w:val="none" w:sz="0" w:space="0" w:color="auto"/>
        <w:left w:val="none" w:sz="0" w:space="0" w:color="auto"/>
        <w:bottom w:val="none" w:sz="0" w:space="0" w:color="auto"/>
        <w:right w:val="none" w:sz="0" w:space="0" w:color="auto"/>
      </w:divBdr>
    </w:div>
    <w:div w:id="2067604655">
      <w:bodyDiv w:val="1"/>
      <w:marLeft w:val="0"/>
      <w:marRight w:val="0"/>
      <w:marTop w:val="0"/>
      <w:marBottom w:val="0"/>
      <w:divBdr>
        <w:top w:val="none" w:sz="0" w:space="0" w:color="auto"/>
        <w:left w:val="none" w:sz="0" w:space="0" w:color="auto"/>
        <w:bottom w:val="none" w:sz="0" w:space="0" w:color="auto"/>
        <w:right w:val="none" w:sz="0" w:space="0" w:color="auto"/>
      </w:divBdr>
    </w:div>
    <w:div w:id="2070491605">
      <w:bodyDiv w:val="1"/>
      <w:marLeft w:val="0"/>
      <w:marRight w:val="0"/>
      <w:marTop w:val="0"/>
      <w:marBottom w:val="0"/>
      <w:divBdr>
        <w:top w:val="none" w:sz="0" w:space="0" w:color="auto"/>
        <w:left w:val="none" w:sz="0" w:space="0" w:color="auto"/>
        <w:bottom w:val="none" w:sz="0" w:space="0" w:color="auto"/>
        <w:right w:val="none" w:sz="0" w:space="0" w:color="auto"/>
      </w:divBdr>
    </w:div>
    <w:div w:id="2070761449">
      <w:bodyDiv w:val="1"/>
      <w:marLeft w:val="0"/>
      <w:marRight w:val="0"/>
      <w:marTop w:val="0"/>
      <w:marBottom w:val="0"/>
      <w:divBdr>
        <w:top w:val="none" w:sz="0" w:space="0" w:color="auto"/>
        <w:left w:val="none" w:sz="0" w:space="0" w:color="auto"/>
        <w:bottom w:val="none" w:sz="0" w:space="0" w:color="auto"/>
        <w:right w:val="none" w:sz="0" w:space="0" w:color="auto"/>
      </w:divBdr>
    </w:div>
    <w:div w:id="2072844841">
      <w:bodyDiv w:val="1"/>
      <w:marLeft w:val="0"/>
      <w:marRight w:val="0"/>
      <w:marTop w:val="0"/>
      <w:marBottom w:val="0"/>
      <w:divBdr>
        <w:top w:val="none" w:sz="0" w:space="0" w:color="auto"/>
        <w:left w:val="none" w:sz="0" w:space="0" w:color="auto"/>
        <w:bottom w:val="none" w:sz="0" w:space="0" w:color="auto"/>
        <w:right w:val="none" w:sz="0" w:space="0" w:color="auto"/>
      </w:divBdr>
    </w:div>
    <w:div w:id="2073847952">
      <w:bodyDiv w:val="1"/>
      <w:marLeft w:val="0"/>
      <w:marRight w:val="0"/>
      <w:marTop w:val="0"/>
      <w:marBottom w:val="0"/>
      <w:divBdr>
        <w:top w:val="none" w:sz="0" w:space="0" w:color="auto"/>
        <w:left w:val="none" w:sz="0" w:space="0" w:color="auto"/>
        <w:bottom w:val="none" w:sz="0" w:space="0" w:color="auto"/>
        <w:right w:val="none" w:sz="0" w:space="0" w:color="auto"/>
      </w:divBdr>
    </w:div>
    <w:div w:id="2075930782">
      <w:bodyDiv w:val="1"/>
      <w:marLeft w:val="0"/>
      <w:marRight w:val="0"/>
      <w:marTop w:val="0"/>
      <w:marBottom w:val="0"/>
      <w:divBdr>
        <w:top w:val="none" w:sz="0" w:space="0" w:color="auto"/>
        <w:left w:val="none" w:sz="0" w:space="0" w:color="auto"/>
        <w:bottom w:val="none" w:sz="0" w:space="0" w:color="auto"/>
        <w:right w:val="none" w:sz="0" w:space="0" w:color="auto"/>
      </w:divBdr>
    </w:div>
    <w:div w:id="2076736030">
      <w:bodyDiv w:val="1"/>
      <w:marLeft w:val="0"/>
      <w:marRight w:val="0"/>
      <w:marTop w:val="0"/>
      <w:marBottom w:val="0"/>
      <w:divBdr>
        <w:top w:val="none" w:sz="0" w:space="0" w:color="auto"/>
        <w:left w:val="none" w:sz="0" w:space="0" w:color="auto"/>
        <w:bottom w:val="none" w:sz="0" w:space="0" w:color="auto"/>
        <w:right w:val="none" w:sz="0" w:space="0" w:color="auto"/>
      </w:divBdr>
    </w:div>
    <w:div w:id="2080589873">
      <w:bodyDiv w:val="1"/>
      <w:marLeft w:val="0"/>
      <w:marRight w:val="0"/>
      <w:marTop w:val="0"/>
      <w:marBottom w:val="0"/>
      <w:divBdr>
        <w:top w:val="none" w:sz="0" w:space="0" w:color="auto"/>
        <w:left w:val="none" w:sz="0" w:space="0" w:color="auto"/>
        <w:bottom w:val="none" w:sz="0" w:space="0" w:color="auto"/>
        <w:right w:val="none" w:sz="0" w:space="0" w:color="auto"/>
      </w:divBdr>
    </w:div>
    <w:div w:id="2087460678">
      <w:bodyDiv w:val="1"/>
      <w:marLeft w:val="0"/>
      <w:marRight w:val="0"/>
      <w:marTop w:val="0"/>
      <w:marBottom w:val="0"/>
      <w:divBdr>
        <w:top w:val="none" w:sz="0" w:space="0" w:color="auto"/>
        <w:left w:val="none" w:sz="0" w:space="0" w:color="auto"/>
        <w:bottom w:val="none" w:sz="0" w:space="0" w:color="auto"/>
        <w:right w:val="none" w:sz="0" w:space="0" w:color="auto"/>
      </w:divBdr>
    </w:div>
    <w:div w:id="2089111377">
      <w:bodyDiv w:val="1"/>
      <w:marLeft w:val="0"/>
      <w:marRight w:val="0"/>
      <w:marTop w:val="0"/>
      <w:marBottom w:val="0"/>
      <w:divBdr>
        <w:top w:val="none" w:sz="0" w:space="0" w:color="auto"/>
        <w:left w:val="none" w:sz="0" w:space="0" w:color="auto"/>
        <w:bottom w:val="none" w:sz="0" w:space="0" w:color="auto"/>
        <w:right w:val="none" w:sz="0" w:space="0" w:color="auto"/>
      </w:divBdr>
    </w:div>
    <w:div w:id="2090888015">
      <w:bodyDiv w:val="1"/>
      <w:marLeft w:val="0"/>
      <w:marRight w:val="0"/>
      <w:marTop w:val="0"/>
      <w:marBottom w:val="0"/>
      <w:divBdr>
        <w:top w:val="none" w:sz="0" w:space="0" w:color="auto"/>
        <w:left w:val="none" w:sz="0" w:space="0" w:color="auto"/>
        <w:bottom w:val="none" w:sz="0" w:space="0" w:color="auto"/>
        <w:right w:val="none" w:sz="0" w:space="0" w:color="auto"/>
      </w:divBdr>
    </w:div>
    <w:div w:id="2092509142">
      <w:bodyDiv w:val="1"/>
      <w:marLeft w:val="0"/>
      <w:marRight w:val="0"/>
      <w:marTop w:val="0"/>
      <w:marBottom w:val="0"/>
      <w:divBdr>
        <w:top w:val="none" w:sz="0" w:space="0" w:color="auto"/>
        <w:left w:val="none" w:sz="0" w:space="0" w:color="auto"/>
        <w:bottom w:val="none" w:sz="0" w:space="0" w:color="auto"/>
        <w:right w:val="none" w:sz="0" w:space="0" w:color="auto"/>
      </w:divBdr>
    </w:div>
    <w:div w:id="2093354033">
      <w:bodyDiv w:val="1"/>
      <w:marLeft w:val="0"/>
      <w:marRight w:val="0"/>
      <w:marTop w:val="0"/>
      <w:marBottom w:val="0"/>
      <w:divBdr>
        <w:top w:val="none" w:sz="0" w:space="0" w:color="auto"/>
        <w:left w:val="none" w:sz="0" w:space="0" w:color="auto"/>
        <w:bottom w:val="none" w:sz="0" w:space="0" w:color="auto"/>
        <w:right w:val="none" w:sz="0" w:space="0" w:color="auto"/>
      </w:divBdr>
    </w:div>
    <w:div w:id="2096436532">
      <w:bodyDiv w:val="1"/>
      <w:marLeft w:val="0"/>
      <w:marRight w:val="0"/>
      <w:marTop w:val="0"/>
      <w:marBottom w:val="0"/>
      <w:divBdr>
        <w:top w:val="none" w:sz="0" w:space="0" w:color="auto"/>
        <w:left w:val="none" w:sz="0" w:space="0" w:color="auto"/>
        <w:bottom w:val="none" w:sz="0" w:space="0" w:color="auto"/>
        <w:right w:val="none" w:sz="0" w:space="0" w:color="auto"/>
      </w:divBdr>
    </w:div>
    <w:div w:id="2107264200">
      <w:bodyDiv w:val="1"/>
      <w:marLeft w:val="0"/>
      <w:marRight w:val="0"/>
      <w:marTop w:val="0"/>
      <w:marBottom w:val="0"/>
      <w:divBdr>
        <w:top w:val="none" w:sz="0" w:space="0" w:color="auto"/>
        <w:left w:val="none" w:sz="0" w:space="0" w:color="auto"/>
        <w:bottom w:val="none" w:sz="0" w:space="0" w:color="auto"/>
        <w:right w:val="none" w:sz="0" w:space="0" w:color="auto"/>
      </w:divBdr>
    </w:div>
    <w:div w:id="2114855577">
      <w:bodyDiv w:val="1"/>
      <w:marLeft w:val="0"/>
      <w:marRight w:val="0"/>
      <w:marTop w:val="0"/>
      <w:marBottom w:val="0"/>
      <w:divBdr>
        <w:top w:val="none" w:sz="0" w:space="0" w:color="auto"/>
        <w:left w:val="none" w:sz="0" w:space="0" w:color="auto"/>
        <w:bottom w:val="none" w:sz="0" w:space="0" w:color="auto"/>
        <w:right w:val="none" w:sz="0" w:space="0" w:color="auto"/>
      </w:divBdr>
    </w:div>
    <w:div w:id="2118864856">
      <w:bodyDiv w:val="1"/>
      <w:marLeft w:val="0"/>
      <w:marRight w:val="0"/>
      <w:marTop w:val="0"/>
      <w:marBottom w:val="0"/>
      <w:divBdr>
        <w:top w:val="none" w:sz="0" w:space="0" w:color="auto"/>
        <w:left w:val="none" w:sz="0" w:space="0" w:color="auto"/>
        <w:bottom w:val="none" w:sz="0" w:space="0" w:color="auto"/>
        <w:right w:val="none" w:sz="0" w:space="0" w:color="auto"/>
      </w:divBdr>
    </w:div>
    <w:div w:id="2119715779">
      <w:bodyDiv w:val="1"/>
      <w:marLeft w:val="0"/>
      <w:marRight w:val="0"/>
      <w:marTop w:val="0"/>
      <w:marBottom w:val="0"/>
      <w:divBdr>
        <w:top w:val="none" w:sz="0" w:space="0" w:color="auto"/>
        <w:left w:val="none" w:sz="0" w:space="0" w:color="auto"/>
        <w:bottom w:val="none" w:sz="0" w:space="0" w:color="auto"/>
        <w:right w:val="none" w:sz="0" w:space="0" w:color="auto"/>
      </w:divBdr>
    </w:div>
    <w:div w:id="2120638910">
      <w:bodyDiv w:val="1"/>
      <w:marLeft w:val="0"/>
      <w:marRight w:val="0"/>
      <w:marTop w:val="0"/>
      <w:marBottom w:val="0"/>
      <w:divBdr>
        <w:top w:val="none" w:sz="0" w:space="0" w:color="auto"/>
        <w:left w:val="none" w:sz="0" w:space="0" w:color="auto"/>
        <w:bottom w:val="none" w:sz="0" w:space="0" w:color="auto"/>
        <w:right w:val="none" w:sz="0" w:space="0" w:color="auto"/>
      </w:divBdr>
    </w:div>
    <w:div w:id="2127383960">
      <w:bodyDiv w:val="1"/>
      <w:marLeft w:val="0"/>
      <w:marRight w:val="0"/>
      <w:marTop w:val="0"/>
      <w:marBottom w:val="0"/>
      <w:divBdr>
        <w:top w:val="none" w:sz="0" w:space="0" w:color="auto"/>
        <w:left w:val="none" w:sz="0" w:space="0" w:color="auto"/>
        <w:bottom w:val="none" w:sz="0" w:space="0" w:color="auto"/>
        <w:right w:val="none" w:sz="0" w:space="0" w:color="auto"/>
      </w:divBdr>
    </w:div>
    <w:div w:id="2130661468">
      <w:bodyDiv w:val="1"/>
      <w:marLeft w:val="0"/>
      <w:marRight w:val="0"/>
      <w:marTop w:val="0"/>
      <w:marBottom w:val="0"/>
      <w:divBdr>
        <w:top w:val="none" w:sz="0" w:space="0" w:color="auto"/>
        <w:left w:val="none" w:sz="0" w:space="0" w:color="auto"/>
        <w:bottom w:val="none" w:sz="0" w:space="0" w:color="auto"/>
        <w:right w:val="none" w:sz="0" w:space="0" w:color="auto"/>
      </w:divBdr>
    </w:div>
    <w:div w:id="2135713209">
      <w:bodyDiv w:val="1"/>
      <w:marLeft w:val="0"/>
      <w:marRight w:val="0"/>
      <w:marTop w:val="0"/>
      <w:marBottom w:val="0"/>
      <w:divBdr>
        <w:top w:val="none" w:sz="0" w:space="0" w:color="auto"/>
        <w:left w:val="none" w:sz="0" w:space="0" w:color="auto"/>
        <w:bottom w:val="none" w:sz="0" w:space="0" w:color="auto"/>
        <w:right w:val="none" w:sz="0" w:space="0" w:color="auto"/>
      </w:divBdr>
    </w:div>
    <w:div w:id="2136559303">
      <w:bodyDiv w:val="1"/>
      <w:marLeft w:val="0"/>
      <w:marRight w:val="0"/>
      <w:marTop w:val="0"/>
      <w:marBottom w:val="0"/>
      <w:divBdr>
        <w:top w:val="none" w:sz="0" w:space="0" w:color="auto"/>
        <w:left w:val="none" w:sz="0" w:space="0" w:color="auto"/>
        <w:bottom w:val="none" w:sz="0" w:space="0" w:color="auto"/>
        <w:right w:val="none" w:sz="0" w:space="0" w:color="auto"/>
      </w:divBdr>
    </w:div>
    <w:div w:id="2142066987">
      <w:bodyDiv w:val="1"/>
      <w:marLeft w:val="0"/>
      <w:marRight w:val="0"/>
      <w:marTop w:val="0"/>
      <w:marBottom w:val="0"/>
      <w:divBdr>
        <w:top w:val="none" w:sz="0" w:space="0" w:color="auto"/>
        <w:left w:val="none" w:sz="0" w:space="0" w:color="auto"/>
        <w:bottom w:val="none" w:sz="0" w:space="0" w:color="auto"/>
        <w:right w:val="none" w:sz="0" w:space="0" w:color="auto"/>
      </w:divBdr>
    </w:div>
    <w:div w:id="2142385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Nir24</b:Tag>
    <b:SourceType>Book</b:SourceType>
    <b:Guid>{1B644157-7192-430D-A600-5AAD8D28A21C}</b:Guid>
    <b:Title>Global Environmental Issues Global Warming, Biodiversity, Resource Scarcities Kamal Kumar. Understanding Globalisation: Challenges and Prospects.</b:Title>
    <b:Year>2024</b:Year>
    <b:Author>
      <b:Author>
        <b:NameList>
          <b:Person>
            <b:Last>Jindal</b:Last>
            <b:First>Nirmal</b:First>
          </b:Person>
        </b:NameList>
      </b:Author>
    </b:Author>
    <b:City>New York</b:City>
    <b:Publisher>Routledge</b:Publisher>
    <b:RefOrder>2</b:RefOrder>
  </b:Source>
  <b:Source>
    <b:Tag>dos02</b:Tag>
    <b:SourceType>Report</b:SourceType>
    <b:Guid>{9F986BBB-E3E4-4006-9F8B-5DCC3B660A4C}</b:Guid>
    <b:Title>The Role of Health and Environmental Consciousness in Shaping Food Choices in Grocery Shopping: Exploring the Moderating Effect of Digital and Physical Landscapes</b:Title>
    <b:Year>2024</b:Year>
    <b:Author>
      <b:Author>
        <b:NameList>
          <b:Person>
            <b:Last>Vitor</b:Last>
            <b:First>Santos</b:First>
          </b:Person>
        </b:NameList>
      </b:Author>
    </b:Author>
    <b:InternetSiteTitle>ProQuest</b:InternetSiteTitle>
    <b:YearAccessed>2025</b:YearAccessed>
    <b:MonthAccessed>May</b:MonthAccessed>
    <b:DayAccessed>19</b:DayAccessed>
    <b:DOI>https://www.proquest.com/openview/708bee0aee04a14c7e45edcfae04171b</b:DOI>
    <b:Publisher>Universidade NOVA de Lisboa</b:Publisher>
    <b:City> Portugal</b:City>
    <b:RefOrder>3</b:RefOrder>
  </b:Source>
  <b:Source>
    <b:Tag>Bei17</b:Tag>
    <b:SourceType>JournalArticle</b:SourceType>
    <b:Guid>{B1BCE9F4-C372-43D7-84EE-3143C0184A27}</b:Guid>
    <b:Title>The prospects of zero-packaging grocery stores to improve the social and environmental impacts of the food supply chain</b:Title>
    <b:Year>2017</b:Year>
    <b:Publisher>Science Direct</b:Publisher>
    <b:Author>
      <b:Author>
        <b:NameList>
          <b:Person>
            <b:Last>Beitzen-Heineke</b:Last>
            <b:First>E.F</b:First>
          </b:Person>
        </b:NameList>
      </b:Author>
    </b:Author>
    <b:JournalName>Journal of Cleaner Production</b:JournalName>
    <b:Pages>1528-1541</b:Pages>
    <b:Volume>140</b:Volume>
    <b:Issue>3</b:Issue>
    <b:YearAccessed>2025</b:YearAccessed>
    <b:MonthAccessed>May</b:MonthAccessed>
    <b:DayAccessed>19</b:DayAccessed>
    <b:DOI>https://doi.org/10.1016/j.jclepro.2016.09.227</b:DOI>
    <b:RefOrder>4</b:RefOrder>
  </b:Source>
  <b:Source>
    <b:Tag>Ola24</b:Tag>
    <b:SourceType>JournalArticle</b:SourceType>
    <b:Guid>{04F53F43-B4FB-4D39-8960-75E83F39EE8A}</b:Guid>
    <b:Author>
      <b:Author>
        <b:NameList>
          <b:Person>
            <b:Last>Olarewaju</b:Last>
            <b:First>Tolu</b:First>
          </b:Person>
        </b:NameList>
      </b:Author>
    </b:Author>
    <b:Title>The Impact of Climate Action on the Financial Performance of Food, Grocery, and Supermarket Retailers in the UK</b:Title>
    <b:JournalName>Sustainability</b:JournalName>
    <b:Year>2024</b:Year>
    <b:Pages>1785</b:Pages>
    <b:Volume>15</b:Volume>
    <b:Issue>5</b:Issue>
    <b:YearAccessed>2025</b:YearAccessed>
    <b:MonthAccessed>May</b:MonthAccessed>
    <b:DayAccessed>19</b:DayAccessed>
    <b:DOI>https://doi.org/10.3390/su16051785</b:DOI>
    <b:RefOrder>6</b:RefOrder>
  </b:Source>
  <b:Source>
    <b:Tag>Tes25</b:Tag>
    <b:SourceType>InternetSite</b:SourceType>
    <b:Guid>{7EA8F2E4-5C1B-4E4C-936B-EC52242E1C8B}</b:Guid>
    <b:Title>Serving customers, communities and planet a little better every day</b:Title>
    <b:Year>2025</b:Year>
    <b:Author>
      <b:Author>
        <b:NameList>
          <b:Person>
            <b:Last>PLC</b:Last>
            <b:First>Tesco</b:First>
          </b:Person>
        </b:NameList>
      </b:Author>
    </b:Author>
    <b:InternetSiteTitle>Tesco</b:InternetSiteTitle>
    <b:URL>https://www.tescoplc.com/sustainability</b:URL>
    <b:RefOrder>7</b:RefOrder>
  </b:Source>
  <b:Source>
    <b:Tag>Ope24</b:Tag>
    <b:SourceType>JournalArticle</b:SourceType>
    <b:Guid>{29A74BA8-BC8F-408F-B8F2-8EF568789B60}</b:Guid>
    <b:Title>Operation Management of Grocery Retailer in the UK: A Case of Tesco.</b:Title>
    <b:Year>2024</b:Year>
    <b:JournalName>Pacific International Journal</b:JournalName>
    <b:Pages>pp.136-142</b:Pages>
    <b:Volume>7</b:Volume>
    <b:Issue>2</b:Issue>
    <b:YearAccessed>2024</b:YearAccessed>
    <b:MonthAccessed>May</b:MonthAccessed>
    <b:DayAccessed>19</b:DayAccessed>
    <b:DOI>https://doi.org/10.55014/pij.v7i2.586</b:DOI>
    <b:Author>
      <b:Author>
        <b:NameList>
          <b:Person>
            <b:Last>Meng</b:Last>
            <b:First>Shujun</b:First>
          </b:Person>
        </b:NameList>
      </b:Author>
    </b:Author>
    <b:RefOrder>8</b:RefOrder>
  </b:Source>
  <b:Source>
    <b:Tag>Bro24</b:Tag>
    <b:SourceType>JournalArticle</b:SourceType>
    <b:Guid>{C7C2D6A5-7EC9-4D09-8F6F-C7333E0D7708}</b:Guid>
    <b:Author>
      <b:Author>
        <b:NameList>
          <b:Person>
            <b:Last>Broadhead</b:Last>
            <b:First>Violet</b:First>
          </b:Person>
        </b:NameList>
      </b:Author>
    </b:Author>
    <b:Title>Feeding a Beast That Never Gets Full</b:Title>
    <b:JournalName>Journal of Retail &amp; Distribution Management</b:JournalName>
    <b:Year>2024</b:Year>
    <b:Pages>536-550</b:Pages>
    <b:Volume>36</b:Volume>
    <b:Issue>7</b:Issue>
    <b:YearAccessed>2025</b:YearAccessed>
    <b:MonthAccessed>May</b:MonthAccessed>
    <b:DayAccessed>19</b:DayAccessed>
    <b:RefOrder>9</b:RefOrder>
  </b:Source>
  <b:Source>
    <b:Tag>Jas25</b:Tag>
    <b:SourceType>Report</b:SourceType>
    <b:Guid>{C7FABD45-3FDB-40D4-A37D-39A4772EF741}</b:Guid>
    <b:Title>Optimizing food management: Effective strategies for minimizing food loss and waste</b:Title>
    <b:Year>2025</b:Year>
    <b:Author>
      <b:Author>
        <b:NameList>
          <b:Person>
            <b:Last>Jaswal</b:Last>
            <b:First>Anita</b:First>
          </b:Person>
        </b:NameList>
      </b:Author>
    </b:Author>
    <b:Publisher>CABI Reviews</b:Publisher>
    <b:YearAccessed>2025</b:YearAccessed>
    <b:MonthAccessed>May</b:MonthAccessed>
    <b:DayAccessed>21</b:DayAccessed>
    <b:DOI>https://doi.org/10.1079/cabireviews.2025.0007</b:DOI>
    <b:RefOrder>10</b:RefOrder>
  </b:Source>
  <b:Source>
    <b:Tag>Kau24</b:Tag>
    <b:SourceType>JournalArticle</b:SourceType>
    <b:Guid>{FAE7C840-6C5E-4D50-92BD-EB86411E13BB}</b:Guid>
    <b:Title>Circular supply chain management in post-pandemic context. A qualitative study to explore how knowledge, environmental initiatives and economic viability affect sustainability</b:Title>
    <b:Year>2024</b:Year>
    <b:Publisher>EMERALD GROUP PUBLISHING LIMITED</b:Publisher>
    <b:Author>
      <b:Author>
        <b:NameList>
          <b:Person>
            <b:Last>Kaur</b:Last>
            <b:First>Mandeep</b:First>
          </b:Person>
        </b:NameList>
      </b:Author>
    </b:Author>
    <b:JournalName>An International Journal,</b:JournalName>
    <b:Pages>572-607</b:Pages>
    <b:Volume>27</b:Volume>
    <b:Issue>4</b:Issue>
    <b:YearAccessed>2025</b:YearAccessed>
    <b:MonthAccessed>May</b:MonthAccessed>
    <b:DayAccessed>21</b:DayAccessed>
    <b:DOI>https://www.emerald.com/insight/content/doi/10.1108/qmr-10-2023-0140/full/html</b:DOI>
    <b:RefOrder>11</b:RefOrder>
  </b:Source>
  <b:Source>
    <b:Tag>San24</b:Tag>
    <b:SourceType>Book</b:SourceType>
    <b:Guid>{29CE7196-4855-4055-9F8C-4515499DC0D8}</b:Guid>
    <b:Author>
      <b:Author>
        <b:NameList>
          <b:Person>
            <b:Last>Sharma</b:Last>
            <b:First>Sanjay</b:First>
          </b:Person>
        </b:NameList>
      </b:Author>
    </b:Author>
    <b:Title>Regenerative strategies: Exploring new sustainable business models to face the climate emergency</b:Title>
    <b:Year>2024</b:Year>
    <b:City>UK</b:City>
    <b:Publisher>Cambridge University Press</b:Publisher>
    <b:RefOrder>12</b:RefOrder>
  </b:Source>
  <b:Source>
    <b:Tag>Rep24</b:Tag>
    <b:SourceType>JournalArticle</b:SourceType>
    <b:Guid>{E879CF96-25EE-4512-A01E-163392320E7B}</b:Guid>
    <b:Title>Replacing plastics with alternatives is worse for greenhouse gas emissions in most cases</b:Title>
    <b:Year>2024</b:Year>
    <b:Pages>2716-2727</b:Pages>
    <b:Volume>58</b:Volume>
    <b:Issue>6</b:Issue>
    <b:YearAccessed>2025</b:YearAccessed>
    <b:MonthAccessed>May</b:MonthAccessed>
    <b:DayAccessed>27</b:DayAccessed>
    <b:DOI>https://pubs.acs.org/doi/full/10.1021/acs.est.3c05191</b:DOI>
    <b:Author>
      <b:Author>
        <b:NameList>
          <b:Person>
            <b:Last>Meng</b:Last>
          </b:Person>
        </b:NameList>
      </b:Author>
    </b:Author>
    <b:JournalName>Environmental Science &amp; Technology</b:JournalName>
    <b:RefOrder>13</b:RefOrder>
  </b:Source>
  <b:Source>
    <b:Tag>Len23</b:Tag>
    <b:SourceType>JournalArticle</b:SourceType>
    <b:Guid>{2766B1E9-CC4D-4186-966E-9135C62A269A}</b:Guid>
    <b:Title>Holistic framework to data-driven sustainability assessment.</b:Title>
    <b:JournalName>Sustainability</b:JournalName>
    <b:Year>2023</b:Year>
    <b:Pages>3562</b:Pages>
    <b:Author>
      <b:Author>
        <b:NameList>
          <b:Person>
            <b:Last>John</b:Last>
            <b:First>Lenin</b:First>
          </b:Person>
        </b:NameList>
      </b:Author>
    </b:Author>
    <b:Volume>15</b:Volume>
    <b:Issue>4</b:Issue>
    <b:YearAccessed>2025</b:YearAccessed>
    <b:MonthAccessed>May</b:MonthAccessed>
    <b:DayAccessed>28</b:DayAccessed>
    <b:DOI>https://www.mdpi.com/2071-1050/15/4/3562</b:DOI>
    <b:RefOrder>14</b:RefOrder>
  </b:Source>
  <b:Source>
    <b:Tag>Kar25</b:Tag>
    <b:SourceType>JournalArticle</b:SourceType>
    <b:Guid>{2855969C-1F3E-421F-8869-D353C692B2C1}</b:Guid>
    <b:Author>
      <b:Author>
        <b:NameList>
          <b:Person>
            <b:Last>Lewandowska</b:Last>
            <b:First>Karolina</b:First>
          </b:Person>
        </b:NameList>
      </b:Author>
    </b:Author>
    <b:Title>Determinants of Sustainability Maturity in Family Businesses</b:Title>
    <b:JournalName>Sustainability</b:JournalName>
    <b:Year>2025</b:Year>
    <b:Pages>1818</b:Pages>
    <b:YearAccessed>2025</b:YearAccessed>
    <b:MonthAccessed>May</b:MonthAccessed>
    <b:DayAccessed>29</b:DayAccessed>
    <b:DOI>https://doi.org/10.3390/su17051818</b:DOI>
    <b:RefOrder>15</b:RefOrder>
  </b:Source>
  <b:Source>
    <b:Tag>Tes211</b:Tag>
    <b:SourceType>Report</b:SourceType>
    <b:Guid>{98C8BEF3-0362-4F68-B0FC-5D766E835CB4}</b:Guid>
    <b:Title>Tesco commits to net zero emissions from its supply chain and products by 2050</b:Title>
    <b:Year>2021</b:Year>
    <b:Author>
      <b:Author>
        <b:NameList>
          <b:Person>
            <b:Last>PLC</b:Last>
            <b:First>Tesco</b:First>
          </b:Person>
        </b:NameList>
      </b:Author>
    </b:Author>
    <b:Publisher>Tesco</b:Publisher>
    <b:RefOrder>16</b:RefOrder>
  </b:Source>
  <b:Source>
    <b:Tag>Sim23</b:Tag>
    <b:SourceType>Book</b:SourceType>
    <b:Guid>{5AD5E408-3959-427A-A91B-A1C522307A50}</b:Guid>
    <b:Title>The Path to Net Zero for the Fashion Industry: Five Strategies for Decarbonisation</b:Title>
    <b:Year>2023</b:Year>
    <b:Publisher>Taylor &amp; Francis</b:Publisher>
    <b:City>United Kingdom</b:City>
    <b:Author>
      <b:Author>
        <b:NameList>
          <b:Person>
            <b:Last>Kew</b:Last>
            <b:First>Simon</b:First>
          </b:Person>
        </b:NameList>
      </b:Author>
    </b:Author>
    <b:RefOrder>17</b:RefOrder>
  </b:Source>
  <b:Source>
    <b:Tag>Mit23</b:Tag>
    <b:SourceType>Book</b:SourceType>
    <b:Guid>{70CD4EE5-2326-4557-90AD-CF03AF9D53FC}</b:Guid>
    <b:Author>
      <b:Author>
        <b:NameList>
          <b:Person>
            <b:Last>Mitchell</b:Last>
          </b:Person>
        </b:NameList>
      </b:Author>
    </b:Author>
    <b:Title>CIRCULARITY, NET ZERO AND PLASTIC</b:Title>
    <b:Year>2023</b:Year>
    <b:City>United Kingdom </b:City>
    <b:Publisher>Leeds Business School</b:Publisher>
    <b:RefOrder>18</b:RefOrder>
  </b:Source>
  <b:Source>
    <b:Tag>Ada24</b:Tag>
    <b:SourceType>DocumentFromInternetSite</b:SourceType>
    <b:Guid>{B15C5F8D-B5C4-4A65-868D-D86D8CFFA870}</b:Guid>
    <b:Title>Stakeholders’ Influence of Voluntary Sustainability Reporting on Corporate Financial Performance</b:Title>
    <b:Year>2024</b:Year>
    <b:Author>
      <b:Author>
        <b:NameList>
          <b:Person>
            <b:Last>Adam</b:Last>
            <b:First>Delores</b:First>
          </b:Person>
        </b:NameList>
      </b:Author>
    </b:Author>
    <b:InternetSiteTitle>ProQuest</b:InternetSiteTitle>
    <b:URL>https://www.proquest.com/openview/70e12822a5591e2e48b551f356c480c5/1?pq-origsite=gscholar&amp;cbl=18750&amp;diss=y</b:URL>
    <b:RefOrder>19</b:RefOrder>
  </b:Source>
  <b:Source>
    <b:Tag>Bri22</b:Tag>
    <b:SourceType>JournalArticle</b:SourceType>
    <b:Guid>{4E1C63DF-D711-4E08-842D-634C2DF5CCCE}</b:Guid>
    <b:Title>Sustainable supply chain management in the fast fashion Industry: A comparative study of current efforts and best practices to address the climate crisis</b:Title>
    <b:Year>2022</b:Year>
    <b:JournalName>Cleaner Logistics and Supply Chain</b:JournalName>
    <b:Pages>100032</b:Pages>
    <b:Author>
      <b:Author>
        <b:NameList>
          <b:Person>
            <b:Last>Wren</b:Last>
            <b:First>Brianna</b:First>
          </b:Person>
        </b:NameList>
      </b:Author>
    </b:Author>
    <b:Volume>4</b:Volume>
    <b:YearAccessed>2025</b:YearAccessed>
    <b:MonthAccessed>May</b:MonthAccessed>
    <b:DayAccessed>29</b:DayAccessed>
    <b:DOI>https://doi.org/10.1016/j.clscn.2022.100032</b:DOI>
    <b:RefOrder>20</b:RefOrder>
  </b:Source>
  <b:Source>
    <b:Tag>Gra25</b:Tag>
    <b:SourceType>JournalArticle</b:SourceType>
    <b:Guid>{F6AE4DC0-2970-4DFE-89B5-85959231C5C1}</b:Guid>
    <b:Title>It's not what you do, it's the way that you do it? Of method and madness</b:Title>
    <b:JournalName>Critical Perspectives on Accounting</b:JournalName>
    <b:Year>2015</b:Year>
    <b:Pages>51-66</b:Pages>
    <b:Author>
      <b:Author>
        <b:NameList>
          <b:Person>
            <b:Last>Milne</b:Last>
            <b:First>Gray</b:First>
            <b:Middle>and</b:Middle>
          </b:Person>
        </b:NameList>
      </b:Author>
    </b:Author>
    <b:Volume>32</b:Volume>
    <b:YearAccessed>2025</b:YearAccessed>
    <b:MonthAccessed>May</b:MonthAccessed>
    <b:DayAccessed>29</b:DayAccessed>
    <b:DOI>https://doi.org/10.1016/j.cpa.2015.04.005</b:DOI>
    <b:RefOrder>21</b:RefOrder>
  </b:Source>
  <b:Source>
    <b:Tag>Dav14</b:Tag>
    <b:SourceType>JournalArticle</b:SourceType>
    <b:Guid>{F12FFF89-13A0-4549-A9E0-564441356F27}</b:Guid>
    <b:Author>
      <b:Author>
        <b:NameList>
          <b:Person>
            <b:Last>Davey</b:Last>
            <b:First>Howard</b:First>
          </b:Person>
        </b:NameList>
      </b:Author>
    </b:Author>
    <b:Title>Sustainability Accounting</b:Title>
    <b:JournalName>Management and Policy Journal</b:JournalName>
    <b:Year>2014</b:Year>
    <b:Pages>425 - 456</b:Pages>
    <b:Volume>5</b:Volume>
    <b:Issue>4</b:Issue>
    <b:YearAccessed>2025</b:YearAccessed>
    <b:MonthAccessed>May</b:MonthAccessed>
    <b:DayAccessed>29</b:DayAccessed>
    <b:DOI>http://dx.doi.org/10.1108/SAMPJ-10-2013-0043</b:DOI>
    <b:RefOrder>22</b:RefOrder>
  </b:Source>
  <b:Source>
    <b:Tag>Tes235</b:Tag>
    <b:SourceType>DocumentFromInternetSite</b:SourceType>
    <b:Guid>{E1B49FB0-73CE-4D55-A0F1-B397CFB5A33D}</b:Guid>
    <b:Title>How Tesco is working to reduce food waste</b:Title>
    <b:Year>2023</b:Year>
    <b:Author>
      <b:Author>
        <b:NameList>
          <b:Person>
            <b:Last>TescoPLC</b:Last>
          </b:Person>
        </b:NameList>
      </b:Author>
    </b:Author>
    <b:InternetSiteTitle>Tesco PLC</b:InternetSiteTitle>
    <b:URL>https://www.tescoplc.com/how-tesco-is-working-to-reduce-food-waste</b:URL>
    <b:YearAccessed>2025</b:YearAccessed>
    <b:MonthAccessed>May </b:MonthAccessed>
    <b:DayAccessed>29</b:DayAccessed>
    <b:RefOrder>23</b:RefOrder>
  </b:Source>
  <b:Source>
    <b:Tag>PLC25</b:Tag>
    <b:SourceType>DocumentFromInternetSite</b:SourceType>
    <b:Guid>{571B2C5A-54BC-4F4D-8032-EBA7742809EE}</b:Guid>
    <b:Author>
      <b:Author>
        <b:NameList>
          <b:Person>
            <b:Last>PLC</b:Last>
          </b:Person>
        </b:NameList>
      </b:Author>
    </b:Author>
    <b:Title>Update on our progress to halve food waste</b:Title>
    <b:InternetSiteTitle>Tesco PLC</b:InternetSiteTitle>
    <b:URL>https://www.tescoplc.com/update-on-our-progress-to-halve-food-waste/</b:URL>
    <b:YearAccessed>2025</b:YearAccessed>
    <b:MonthAccessed>May</b:MonthAccessed>
    <b:DayAccessed>30</b:DayAccessed>
    <b:Year>2024</b:Year>
    <b:RefOrder>24</b:RefOrder>
  </b:Source>
  <b:Source>
    <b:Tag>Eri09</b:Tag>
    <b:SourceType>Book</b:SourceType>
    <b:Guid>{8B5BAD76-53EC-48C9-9DC7-7456DFACFBD4}</b:Guid>
    <b:Title>Better green business: Handbook for environmentally responsible and profitable business practices</b:Title>
    <b:Year>2009</b:Year>
    <b:Author>
      <b:Author>
        <b:NameList>
          <b:Person>
            <b:Last>Olson</b:Last>
            <b:First>Eric</b:First>
          </b:Person>
        </b:NameList>
      </b:Author>
    </b:Author>
    <b:City>United States</b:City>
    <b:Publisher>Pearson Prentice Hall</b:Publisher>
    <b:RefOrder>25</b:RefOrder>
  </b:Source>
  <b:Source>
    <b:Tag>Tho20</b:Tag>
    <b:SourceType>Report</b:SourceType>
    <b:Guid>{6E6D7E60-8B5B-413E-853E-056581F8C5B6}</b:Guid>
    <b:Author>
      <b:Author>
        <b:NameList>
          <b:Person>
            <b:Last>Thomlinson</b:Last>
            <b:First>Mark</b:First>
          </b:Person>
        </b:NameList>
      </b:Author>
    </b:Author>
    <b:Title>The potential for a circular</b:Title>
    <b:Year>2020</b:Year>
    <b:City>London, UK</b:City>
    <b:Publisher>University College London</b:Publisher>
    <b:RefOrder>26</b:RefOrder>
  </b:Source>
  <b:Source>
    <b:Tag>Mon22</b:Tag>
    <b:SourceType>JournalArticle</b:SourceType>
    <b:Guid>{454A26B2-8AE3-473B-AB38-91298818BFEF}</b:Guid>
    <b:Title>City logistics: Challenges and opportunities for technology providers</b:Title>
    <b:Year>2022</b:Year>
    <b:Pages>100020</b:Pages>
    <b:JournalName>Journal of urban mobility</b:JournalName>
    <b:Author>
      <b:Author>
        <b:NameList>
          <b:Person>
            <b:Last>Bachofner</b:Last>
            <b:First>Monika</b:First>
          </b:Person>
        </b:NameList>
      </b:Author>
    </b:Author>
    <b:Volume>2</b:Volume>
    <b:YearAccessed>2025</b:YearAccessed>
    <b:MonthAccessed>May</b:MonthAccessed>
    <b:DayAccessed>30</b:DayAccessed>
    <b:DOI>https://doi.org/10.1016/j.urbmob.2022.100020</b:DOI>
    <b:RefOrder>27</b:RefOrder>
  </b:Source>
  <b:Source>
    <b:Tag>Dmu23</b:Tag>
    <b:SourceType>JournalArticle</b:SourceType>
    <b:Guid>{60F33D11-058B-413C-98B3-6452F732BAB2}</b:Guid>
    <b:Author>
      <b:Author>
        <b:NameList>
          <b:Person>
            <b:Last>Dmuchowski</b:Last>
            <b:First>Piotr</b:First>
          </b:Person>
        </b:NameList>
      </b:Author>
    </b:Author>
    <b:Title>Environmental, social, and governance (ESG) model; impacts and sustainable investment–Global trends and Poland's perspective</b:Title>
    <b:JournalName>Journal of Environmental Management</b:JournalName>
    <b:Year>2023</b:Year>
    <b:Pages>117023</b:Pages>
    <b:Volume>329</b:Volume>
    <b:YearAccessed>2025</b:YearAccessed>
    <b:MonthAccessed>May</b:MonthAccessed>
    <b:DayAccessed>29</b:DayAccessed>
    <b:DOI>https://doi.org/10.1016/j.jenvman.2022.117023</b:DOI>
    <b:RefOrder>28</b:RefOrder>
  </b:Source>
  <b:Source>
    <b:Tag>Tin25</b:Tag>
    <b:SourceType>JournalArticle</b:SourceType>
    <b:Guid>{13411564-A242-4D70-90ED-A490126D4BD0}</b:Guid>
    <b:Author>
      <b:Author>
        <b:NameList>
          <b:Person>
            <b:Last>Hu</b:Last>
            <b:First>Tingting</b:First>
          </b:Person>
        </b:NameList>
      </b:Author>
    </b:Author>
    <b:Title>State ownership, political connection and ESG performance</b:Title>
    <b:JournalName>Risk Management</b:JournalName>
    <b:Year>2025</b:Year>
    <b:Pages>1</b:Pages>
    <b:Volume>27</b:Volume>
    <b:Issue>1</b:Issue>
    <b:YearAccessed>2025</b:YearAccessed>
    <b:MonthAccessed>May</b:MonthAccessed>
    <b:DayAccessed>30</b:DayAccessed>
    <b:DOI>https://doi.org/10.1057/s41283-024-00156-2</b:DOI>
    <b:RefOrder>29</b:RefOrder>
  </b:Source>
  <b:Source>
    <b:Tag>Bre20</b:Tag>
    <b:SourceType>JournalArticle</b:SourceType>
    <b:Guid>{11CD2766-EDDB-4D82-B11F-7E67E61AF527}</b:Guid>
    <b:Title>Shifting the focus of sustainability accounting from impacts to risks and dependencies: Researching the transformative potential of TCFD reporting</b:Title>
    <b:JournalName>Accounting, Auditing &amp; Accountability Journal</b:JournalName>
    <b:Year>2020</b:Year>
    <b:Pages>1113-1141.</b:Pages>
    <b:Author>
      <b:Author>
        <b:NameList>
          <b:Person>
            <b:Last>Brendan O'Dwyer</b:Last>
            <b:First>Jeffrey</b:First>
            <b:Middle>Unerman</b:Middle>
          </b:Person>
        </b:NameList>
      </b:Author>
    </b:Author>
    <b:Volume>33</b:Volume>
    <b:Issue>5</b:Issue>
    <b:YearAccessed>2025</b:YearAccessed>
    <b:MonthAccessed>May27</b:MonthAccessed>
    <b:RefOrder>30</b:RefOrder>
  </b:Source>
  <b:Source>
    <b:Tag>Egn16</b:Tag>
    <b:SourceType>JournalArticle</b:SourceType>
    <b:Guid>{63A74A56-72A2-420A-9F2D-DB111EFC4E5E}</b:Guid>
    <b:Title>Exploring the integration of corporate sustainability into strategic management: A literature review</b:Title>
    <b:JournalName>Journal of cleaner production</b:JournalName>
    <b:Year>2016</b:Year>
    <b:Pages>2833-2850</b:Pages>
    <b:Author>
      <b:Author>
        <b:NameList>
          <b:Person>
            <b:Last>Rauter</b:Last>
            <b:First>Egner</b:First>
            <b:Middle>and</b:Middle>
          </b:Person>
        </b:NameList>
      </b:Author>
    </b:Author>
    <b:Volume>112</b:Volume>
    <b:YearAccessed>2025</b:YearAccessed>
    <b:MonthAccessed>May</b:MonthAccessed>
    <b:DayAccessed>29</b:DayAccessed>
    <b:DOI>https://doi.org/10.1016/j.jclepro.2015.08.031</b:DOI>
    <b:RefOrder>31</b:RefOrder>
  </b:Source>
  <b:Source>
    <b:Tag>Kei24</b:Tag>
    <b:SourceType>Report</b:SourceType>
    <b:Guid>{8322E427-3C21-45B6-A5C0-AEF711E36F48}</b:Guid>
    <b:Title>An investigation into the relationships between organisational culture, contemporary business practices and performance.</b:Title>
    <b:Year>2024</b:Year>
    <b:Author>
      <b:Author>
        <b:NameList>
          <b:Person>
            <b:Last>Millar</b:Last>
            <b:First>Keith</b:First>
          </b:Person>
        </b:NameList>
      </b:Author>
    </b:Author>
    <b:Publisher>Dept of Mgmt, Leadership &amp; Marketing</b:Publisher>
    <b:RefOrder>32</b:RefOrder>
  </b:Source>
  <b:Source>
    <b:Tag>IKa22</b:Tag>
    <b:SourceType>JournalArticle</b:SourceType>
    <b:Guid>{D0571DCE-63FB-4945-99BA-AC3845A54E1D}</b:Guid>
    <b:Title>Food waste management in the retail sector: challenges that hinder transition to circular economy</b:Title>
    <b:Year>2022</b:Year>
    <b:JournalName>Journal of Material Cycles and Waste Management</b:JournalName>
    <b:Pages>1-12</b:Pages>
    <b:Author>
      <b:Author>
        <b:NameList>
          <b:Person>
            <b:Last>Kazancoglu</b:Last>
            <b:First>I</b:First>
          </b:Person>
        </b:NameList>
      </b:Author>
    </b:Author>
    <b:Volume>24</b:Volume>
    <b:YearAccessed>2025</b:YearAccessed>
    <b:MonthAccessed>May</b:MonthAccessed>
    <b:DayAccessed>28</b:DayAccessed>
    <b:DOI>https://doi.org/10.1007/s10163-022-01350-8</b:DOI>
    <b:RefOrder>33</b:RefOrder>
  </b:Source>
  <b:Source>
    <b:Tag>Ter18</b:Tag>
    <b:SourceType>Book</b:SourceType>
    <b:Guid>{2080734E-7616-46C1-856F-258FD6613176}</b:Guid>
    <b:Title>Supermarkets,‘the Consumer’and responsibilities for sustainable food</b:Title>
    <b:JournalName>Sage Publications</b:JournalName>
    <b:Year>2018</b:Year>
    <b:Pages>639-656</b:Pages>
    <b:Author>
      <b:Author>
        <b:NameList>
          <b:Person>
            <b:Last>Marsden</b:Last>
            <b:First>Terry</b:First>
          </b:Person>
        </b:NameList>
      </b:Author>
    </b:Author>
    <b:City>United States</b:City>
    <b:Publisher>Sage Publications</b:Publisher>
    <b:RefOrder>34</b:RefOrder>
  </b:Source>
  <b:Source>
    <b:Tag>FWR24</b:Tag>
    <b:SourceType>Report</b:SourceType>
    <b:Guid>{AD91D10D-AAFC-4CB4-99CE-0C71F92757A1}</b:Guid>
    <b:Title>FOOD WASTE REDUCTION </b:Title>
    <b:Year>2024</b:Year>
    <b:Publisher>International Food Waste Coalition</b:Publisher>
    <b:Author>
      <b:Author>
        <b:NameList>
          <b:Person>
            <b:Last>FWR</b:Last>
          </b:Person>
        </b:NameList>
      </b:Author>
    </b:Author>
    <b:RefOrder>35</b:RefOrder>
  </b:Source>
  <b:Source>
    <b:Tag>PLC251</b:Tag>
    <b:SourceType>DocumentFromInternetSite</b:SourceType>
    <b:Guid>{06E1EA88-AC4B-4FA6-89AC-2C90DBFF07FA}</b:Guid>
    <b:Title>Supporting communities with surplus food</b:Title>
    <b:Year>2025</b:Year>
    <b:Author>
      <b:Author>
        <b:NameList>
          <b:Person>
            <b:Last>Tesco</b:Last>
            <b:First>PLC</b:First>
          </b:Person>
        </b:NameList>
      </b:Author>
    </b:Author>
    <b:InternetSiteTitle>Tesco PLC</b:InternetSiteTitle>
    <b:URL>https://www.tescoplc.com/sustainability/planet/food-waste/supporting-our-communities-with-surplus-food</b:URL>
    <b:YearAccessed>2025</b:YearAccessed>
    <b:MonthAccessed>May</b:MonthAccessed>
    <b:DayAccessed>27</b:DayAccessed>
    <b:RefOrder>36</b:RefOrder>
  </b:Source>
  <b:Source>
    <b:Tag>Bat25</b:Tag>
    <b:SourceType>Book</b:SourceType>
    <b:Guid>{A71DC911-67AC-47C3-9C72-A1384A55C94D}</b:Guid>
    <b:Title>Greenwashing and Sustainability Disclosure in the Climate Change Context: The Influence of Third‐Party Certification on Chinese Companies</b:Title>
    <b:Year>2025</b:Year>
    <b:Author>
      <b:Author>
        <b:NameList>
          <b:Person>
            <b:Last>Battisti</b:Last>
            <b:First>Enrico</b:First>
          </b:Person>
        </b:NameList>
      </b:Author>
    </b:Author>
    <b:JournalName>Business Strategy and the Environment</b:JournalName>
    <b:City>United States</b:City>
    <b:Publisher>Wiley</b:Publisher>
    <b:RefOrder>37</b:RefOrder>
  </b:Source>
  <b:Source>
    <b:Tag>Gio24</b:Tag>
    <b:SourceType>ElectronicSource</b:SourceType>
    <b:Guid>{52A4FDEB-EC9D-4CAB-AE7C-1C07F0EDE822}</b:Guid>
    <b:Title>The role of power in cascading sustainability in multi-tier supply chains: a systematic literature review.</b:Title>
    <b:Year>2024</b:Year>
    <b:Author>
      <b:Author>
        <b:NameList>
          <b:Person>
            <b:Last>Giorgetti</b:Last>
            <b:First>Marianna</b:First>
          </b:Person>
        </b:NameList>
      </b:Author>
    </b:Author>
    <b:YearAccessed>2025</b:YearAccessed>
    <b:MonthAccessed>May</b:MonthAccessed>
    <b:DayAccessed>27</b:DayAccessed>
    <b:DOI>http://webthesis.biblio.polito.it/id/eprint/33543</b:DOI>
    <b:RefOrder>38</b:RefOrder>
  </b:Source>
  <b:Source>
    <b:Tag>Bre24</b:Tag>
    <b:SourceType>JournalArticle</b:SourceType>
    <b:Guid>{19FD0F9C-954E-4CB3-A9C1-A596E8BE7D76}</b:Guid>
    <b:Title>Blockchain technology for supply chain provenance: increasing supply chain efficiency and consumer trust</b:Title>
    <b:Year>2024</b:Year>
    <b:JournalName>Supply Chain Management: An International Journal</b:JournalName>
    <b:Pages>706-730</b:Pages>
    <b:Author>
      <b:Author>
        <b:NameList>
          <b:Person>
            <b:Last>Smith</b:Last>
            <b:First>Brett</b:First>
          </b:Person>
        </b:NameList>
      </b:Author>
    </b:Author>
    <b:Volume>29</b:Volume>
    <b:Issue>4</b:Issue>
    <b:DOI>https://www.emerald.com/insight/content/doi/10.1108/scm-08-2023-0383/full/html</b:DOI>
    <b:RefOrder>39</b:RefOrder>
  </b:Source>
  <b:Source>
    <b:Tag>Kat191</b:Tag>
    <b:SourceType>JournalArticle</b:SourceType>
    <b:Guid>{3C19A6AF-B005-41C6-8772-FFA4CA491FB4}</b:Guid>
    <b:Title>How to SHIFT consumer behaviors to be more sustainable: A literature review and guiding framework</b:Title>
    <b:JournalName>Journal of marketing</b:JournalName>
    <b:Year>2019</b:Year>
    <b:Pages>22-49</b:Pages>
    <b:Author>
      <b:Author>
        <b:NameList>
          <b:Person>
            <b:Last>White</b:Last>
            <b:First>Katherine</b:First>
          </b:Person>
        </b:NameList>
      </b:Author>
    </b:Author>
    <b:Volume>83</b:Volume>
    <b:Issue>3</b:Issue>
    <b:YearAccessed>2025</b:YearAccessed>
    <b:MonthAccessed>May</b:MonthAccessed>
    <b:DayAccessed>26</b:DayAccessed>
    <b:DOI>https://doi.org/10.1177/0022242919825649</b:DOI>
    <b:RefOrder>40</b:RefOrder>
  </b:Source>
  <b:Source>
    <b:Tag>Vee24</b:Tag>
    <b:SourceType>Book</b:SourceType>
    <b:Guid>{64EF8C91-3D7A-41C2-BB7A-A473CD65C31D}</b:Guid>
    <b:Title>Blockchain, IoT, and AI technologies for supply chain management: apply emerging technologies to address and improve supply chain management</b:Title>
    <b:Year>2024</b:Year>
    <b:Author>
      <b:Author>
        <b:NameList>
          <b:Person>
            <b:Last>Grover</b:Last>
            <b:First>Veena</b:First>
          </b:Person>
        </b:NameList>
      </b:Author>
    </b:Author>
    <b:City>New York</b:City>
    <b:Publisher>Springer Nature</b:Publisher>
    <b:RefOrder>41</b:RefOrder>
  </b:Source>
  <b:Source>
    <b:Tag>Sag21</b:Tag>
    <b:SourceType>JournalArticle</b:SourceType>
    <b:Guid>{E1E71F57-A3BA-46B7-9CAA-B77BED354861}</b:Guid>
    <b:Title>Surplus food redistribution and healthy, sustainable diets: exploring the contradictions of charitable food provisioning</b:Title>
    <b:Year>2021</b:Year>
    <b:JournalName>International Journal of Sociology of Agriculture and Food</b:JournalName>
    <b:Pages>71-86</b:Pages>
    <b:Author>
      <b:Author>
        <b:NameList>
          <b:Person>
            <b:Last>Sage</b:Last>
            <b:First>Colin</b:First>
          </b:Person>
        </b:NameList>
      </b:Author>
    </b:Author>
    <b:YearAccessed>2025</b:YearAccessed>
    <b:MonthAccessed>May</b:MonthAccessed>
    <b:DayAccessed>30</b:DayAccessed>
    <b:DOI>http://ijsaf.org/index.php/ijsaf/article/view/82</b:DOI>
    <b:RefOrder>42</b:RefOrder>
  </b:Source>
  <b:Source>
    <b:Tag>Tyr24</b:Tag>
    <b:SourceType>Report</b:SourceType>
    <b:Guid>{9E372F7B-59A5-4432-AE1C-93A1F879213D}</b:Guid>
    <b:Title> Come for the Food and Stay for the People: Communitas in the food bank</b:Title>
    <b:Year>2024</b:Year>
    <b:Author>
      <b:Author>
        <b:NameList>
          <b:Person>
            <b:Last>Vasconcellos</b:Last>
            <b:First>Tyree</b:First>
          </b:Person>
        </b:NameList>
      </b:Author>
    </b:Author>
    <b:Publisher>DIVA</b:Publisher>
    <b:RefOrder>43</b:RefOrder>
  </b:Source>
  <b:Source>
    <b:Tag>San17</b:Tag>
    <b:SourceType>Book</b:SourceType>
    <b:Guid>{E1F28BF7-4124-4CA1-8A05-D33CCFDA145E}</b:Guid>
    <b:Title>Unfolding stakeholder thinking: Theory, responsibility and engagement</b:Title>
    <b:Year>2017</b:Year>
    <b:Publisher> Routledge</b:Publisher>
    <b:City>United Kingdom</b:City>
    <b:Author>
      <b:Author>
        <b:NameList>
          <b:Person>
            <b:Last>Waddock</b:Last>
            <b:First>Sandra</b:First>
          </b:Person>
        </b:NameList>
      </b:Author>
    </b:Author>
    <b:RefOrder>44</b:RefOrder>
  </b:Source>
  <b:Source>
    <b:Tag>Sar24</b:Tag>
    <b:SourceType>JournalArticle</b:SourceType>
    <b:Guid>{AB9C0F42-1DF3-4844-94C7-5E6818CA3541}</b:Guid>
    <b:Title>Fresh produce on the loose: Examining the coherence between plastic packaging and food waste policy using the case study of fruit and vegetables in the UK.</b:Title>
    <b:Year>2024</b:Year>
    <b:JournalName>Environmental Research: Food Systems</b:JournalName>
    <b:Pages>25008</b:Pages>
    <b:Author>
      <b:Author>
        <b:NameList>
          <b:Person>
            <b:Last>Reynolds</b:Last>
            <b:First>Sarah</b:First>
            <b:Middle>Greenwood and Christian</b:Middle>
          </b:Person>
        </b:NameList>
      </b:Author>
    </b:Author>
    <b:Volume>1</b:Volume>
    <b:Issue>2</b:Issue>
    <b:YearAccessed>2025</b:YearAccessed>
    <b:MonthAccessed>May</b:MonthAccessed>
    <b:DayAccessed>29</b:DayAccessed>
    <b:DOI>https://doi.org/10.1088/2976-601X/ad7ff3</b:DOI>
    <b:RefOrder>45</b:RefOrder>
  </b:Source>
  <b:Source>
    <b:Tag>Jul242</b:Tag>
    <b:SourceType>Book</b:SourceType>
    <b:Guid>{E7F6E941-031B-4649-86CC-642AF59370EE}</b:Guid>
    <b:Title>Three Essays on the Drivers of Firms’ Decarbonization Strategies</b:Title>
    <b:Year>2024</b:Year>
    <b:Author>
      <b:Author>
        <b:NameList>
          <b:Person>
            <b:Last>Sellin</b:Last>
            <b:First>Julianne</b:First>
          </b:Person>
        </b:NameList>
      </b:Author>
    </b:Author>
    <b:City>United States</b:City>
    <b:Publisher> Temple University</b:Publisher>
    <b:RefOrder>46</b:RefOrder>
  </b:Source>
  <b:Source>
    <b:Tag>PLC252</b:Tag>
    <b:SourceType>DocumentFromInternetSite</b:SourceType>
    <b:Guid>{F3A20071-861A-4628-AEAB-BB86DC0AD908}</b:Guid>
    <b:Title>From food security, health and diversity to decarbonisation, plastics and waste</b:Title>
    <b:Year>2025</b:Year>
    <b:Author>
      <b:Author>
        <b:NameList>
          <b:Person>
            <b:Last>Tesco</b:Last>
            <b:First>PLC</b:First>
          </b:Person>
        </b:NameList>
      </b:Author>
    </b:Author>
    <b:InternetSiteTitle>Tesco PLC</b:InternetSiteTitle>
    <b:URL>https://www.tescoplc.com/sustainability/</b:URL>
    <b:YearAccessed>2025</b:YearAccessed>
    <b:MonthAccessed>May</b:MonthAccessed>
    <b:DayAccessed>30</b:DayAccessed>
    <b:RefOrder>47</b:RefOrder>
  </b:Source>
  <b:Source>
    <b:Tag>Sik24</b:Tag>
    <b:SourceType>JournalArticle</b:SourceType>
    <b:Guid>{20298089-7742-4154-BE60-EA54AC108150}</b:Guid>
    <b:Title>Linking managerial ties and organizations sustainability outcomes via knowledge management and business model innovation: the role of environmental turbulence</b:Title>
    <b:Year>2024</b:Year>
    <b:Author>
      <b:Author>
        <b:NameList>
          <b:Person>
            <b:Last>Qualati</b:Last>
            <b:First>Sikandar</b:First>
            <b:Middle>Ali</b:Middle>
          </b:Person>
        </b:NameList>
      </b:Author>
    </b:Author>
    <b:JournalName>International Studies of Management &amp; Organization</b:JournalName>
    <b:Pages>1-27</b:Pages>
    <b:RefOrder>48</b:RefOrder>
  </b:Source>
  <b:Source>
    <b:Tag>Ike16</b:Tag>
    <b:SourceType>JournalArticle</b:SourceType>
    <b:Guid>{C4825597-B13C-4DF3-8F19-B7CC1E4224BD}</b:Guid>
    <b:Title>Examining the corporate social responsibility orientation in developing countries: an empirical investigation of the Carroll's CSR pyramid</b:Title>
    <b:JournalName>International Journal of Business Governance and Ethics</b:JournalName>
    <b:Year>2016</b:Year>
    <b:Pages>1-20</b:Pages>
    <b:Author>
      <b:Author>
        <b:NameList>
          <b:Person>
            <b:Last>Ehie</b:Last>
            <b:First>Ike</b:First>
          </b:Person>
        </b:NameList>
      </b:Author>
    </b:Author>
    <b:Volume>11</b:Volume>
    <b:Issue>1</b:Issue>
    <b:YearAccessed>2025</b:YearAccessed>
    <b:MonthAccessed>June</b:MonthAccessed>
    <b:DayAccessed>1</b:DayAccessed>
    <b:DOI>https://doi.org/10.1504/IJBGE.2016.076337</b:DOI>
    <b:RefOrder>49</b:RefOrder>
  </b:Source>
  <b:Source>
    <b:Tag>Ada241</b:Tag>
    <b:SourceType>Report</b:SourceType>
    <b:Guid>{1883F80F-E490-408E-8C37-B9ACEC3CCFE4}</b:Guid>
    <b:Title>Corporate Social Responsibility, Economic, Ethical-Legal, and Philanthropic Performances in Ghanaian Banks Using Big Data Analytics</b:Title>
    <b:Year>2024</b:Year>
    <b:Author>
      <b:Author>
        <b:NameList>
          <b:Person>
            <b:Last>Alhassan</b:Last>
            <b:First>Adams</b:First>
            <b:Middle>Mohammed</b:Middle>
          </b:Person>
        </b:NameList>
      </b:Author>
    </b:Author>
    <b:Publisher>Walden University ProQuest Dissertations &amp; Theses</b:Publisher>
    <b:RefOrder>50</b:RefOrder>
  </b:Source>
  <b:Source>
    <b:Tag>Ali24</b:Tag>
    <b:SourceType>Report</b:SourceType>
    <b:Guid>{20084310-3166-48E3-89EA-9DDE7D27DCC4}</b:Guid>
    <b:Author>
      <b:Author>
        <b:NameList>
          <b:Person>
            <b:Last>Usman</b:Last>
            <b:First>Aliyu</b:First>
          </b:Person>
        </b:NameList>
      </b:Author>
    </b:Author>
    <b:Title>CORPORATE SOCIAL RESPONSIBILITY, INSTITUTIONAL WORK, AND IMPRESSION MANAGEMENT: A CASE STUDY OF A NIGERIAN ELECTRICITY DISTRIBUTION COMPANY</b:Title>
    <b:Year>2024</b:Year>
    <b:Publisher>University of Portsmouth</b:Publisher>
    <b:City>Portsmouth</b:City>
    <b:RefOrder>51</b:RefOrder>
  </b:Source>
  <b:Source>
    <b:Tag>Fra25</b:Tag>
    <b:SourceType>JournalArticle</b:SourceType>
    <b:Guid>{4554E0B3-7CF7-4733-B65E-BDCCB5D20FD8}</b:Guid>
    <b:Title>This lack of accountability raises concerns about potential greenwashing and highlights the need for more transparent and standardised reporting practices ( (Milne, 2015); Frost &amp; Seamer, 2021).</b:Title>
    <b:Year>2025</b:Year>
    <b:Pages>159-199</b:Pages>
    <b:JournalName>Financial Accountability &amp; Management</b:JournalName>
    <b:Author>
      <b:Author>
        <b:NameList>
          <b:Person>
            <b:Last>Cappellieri</b:Last>
            <b:First>Francesca</b:First>
          </b:Person>
        </b:NameList>
      </b:Author>
    </b:Author>
    <b:Volume>41</b:Volume>
    <b:Issue>1</b:Issue>
    <b:YearAccessed>2025</b:YearAccessed>
    <b:MonthAccessed>May</b:MonthAccessed>
    <b:DayAccessed>30</b:DayAccessed>
    <b:DOI> https://doi.org/10.1111/faam.12411</b:DOI>
    <b:RefOrder>52</b:RefOrder>
  </b:Source>
  <b:Source>
    <b:Tag>Ali19</b:Tag>
    <b:SourceType>JournalArticle</b:SourceType>
    <b:Guid>{157B7656-ACF8-4C0D-8AD8-01FD85EEFFCA}</b:Guid>
    <b:Title>Sustainability assessment of food waste prevention measures: review of existing evaluation practices.</b:Title>
    <b:JournalName>Frontiers in Sustainable Food Systems</b:JournalName>
    <b:Year>2019</b:Year>
    <b:Pages>90</b:Pages>
    <b:Author>
      <b:Author>
        <b:NameList>
          <b:Person>
            <b:Last>Wegner</b:Last>
            <b:First>Alina</b:First>
          </b:Person>
        </b:NameList>
      </b:Author>
    </b:Author>
    <b:Volume>3</b:Volume>
    <b:YearAccessed>2025</b:YearAccessed>
    <b:MonthAccessed>May</b:MonthAccessed>
    <b:DayAccessed>29</b:DayAccessed>
    <b:DOI>https://doi.org/10.3389/fsufs.2019.00090</b:DOI>
    <b:RefOrder>53</b:RefOrder>
  </b:Source>
  <b:Source>
    <b:Tag>Tai25</b:Tag>
    <b:SourceType>JournalArticle</b:SourceType>
    <b:Guid>{AADA4A25-D9AC-4B75-A8D2-014BD7EF624F}</b:Guid>
    <b:Title>A Study of Human Resource Capability for Enhancing Local Food-Processing Entrepreneur’s Performance among Community-Based Enterprises</b:Title>
    <b:JournalName>Journal of Ecohumanism</b:JournalName>
    <b:Year>2025</b:Year>
    <b:Pages>4006-4023</b:Pages>
    <b:Author>
      <b:Author>
        <b:NameList>
          <b:Person>
            <b:Last>Kruasom</b:Last>
            <b:First>Taisith</b:First>
          </b:Person>
        </b:NameList>
      </b:Author>
    </b:Author>
    <b:Volume>4</b:Volume>
    <b:Issue>1</b:Issue>
    <b:YearAccessed>2025</b:YearAccessed>
    <b:MonthAccessed>May</b:MonthAccessed>
    <b:DayAccessed>30</b:DayAccessed>
    <b:DOI>https://doi.org/10.62754/joe.v4i1.6275</b:DOI>
    <b:RefOrder>54</b:RefOrder>
  </b:Source>
  <b:Source>
    <b:Tag>Bun24</b:Tag>
    <b:SourceType>Book</b:SourceType>
    <b:Guid>{AF31817C-43DA-4CCC-97BE-939D5520F558}</b:Guid>
    <b:Title>Research paradigms and their methodological alignment in social sciences: A practical guide for researchers.</b:Title>
    <b:Year>2024</b:Year>
    <b:Author>
      <b:Author>
        <b:NameList>
          <b:Person>
            <b:Last>Omodan</b:Last>
            <b:First>Bunmi</b:First>
          </b:Person>
        </b:NameList>
      </b:Author>
    </b:Author>
    <b:City>United Kingdom</b:City>
    <b:Publisher>Taylor &amp; Francis.</b:Publisher>
    <b:RefOrder>55</b:RefOrder>
  </b:Source>
  <b:Source>
    <b:Tag>Sch20</b:Tag>
    <b:SourceType>Report</b:SourceType>
    <b:Guid>{07899E1E-C248-4C0F-B363-7B90A989F762}</b:Guid>
    <b:Title>Research design and methods: An applied guide for the scholar-practitioner</b:Title>
    <b:Year>2020</b:Year>
    <b:Publisher>Case study research</b:Publisher>
    <b:Author>
      <b:Author>
        <b:NameList>
          <b:Person>
            <b:Last>Schoch</b:Last>
            <b:First>Kurt</b:First>
          </b:Person>
        </b:NameList>
      </b:Author>
    </b:Author>
    <b:Pages>245-258.</b:Pages>
    <b:RefOrder>56</b:RefOrder>
  </b:Source>
  <b:Source>
    <b:Tag>Cam20</b:Tag>
    <b:SourceType>JournalArticle</b:SourceType>
    <b:Guid>{BDE8F0CC-7934-41B6-B710-9A08B8FE0BB5}</b:Guid>
    <b:Title>Purposive sampling: complex or simple? Research case examples</b:Title>
    <b:Year>2020</b:Year>
    <b:Author>
      <b:Author>
        <b:NameList>
          <b:Person>
            <b:Last>Campbell</b:Last>
            <b:First>Steve</b:First>
          </b:Person>
        </b:NameList>
      </b:Author>
    </b:Author>
    <b:JournalName>Sage Journal</b:JournalName>
    <b:Pages>652-661</b:Pages>
    <b:Volume>25</b:Volume>
    <b:Issue>8</b:Issue>
    <b:YearAccessed>2025</b:YearAccessed>
    <b:MonthAccessed>May</b:MonthAccessed>
    <b:DayAccessed>29</b:DayAccessed>
    <b:DOI>https://doi.org/10.1177/1744987120927206</b:DOI>
    <b:RefOrder>57</b:RefOrder>
  </b:Source>
  <b:Source>
    <b:Tag>Vir06</b:Tag>
    <b:SourceType>JournalArticle</b:SourceType>
    <b:Guid>{8BC701BD-866B-446A-8D54-09D9B8773DCD}</b:Guid>
    <b:Title>Using thematic analysis in psychology</b:Title>
    <b:JournalName>Qualitative research in psychology</b:JournalName>
    <b:Year>2006</b:Year>
    <b:Pages>77-101</b:Pages>
    <b:Author>
      <b:Author>
        <b:Corporate>Clarke, Braun</b:Corporate>
      </b:Author>
    </b:Author>
    <b:Volume>3</b:Volume>
    <b:Issue>2</b:Issue>
    <b:YearAccessed>2025</b:YearAccessed>
    <b:MonthAccessed>May</b:MonthAccessed>
    <b:DayAccessed>27</b:DayAccessed>
    <b:DOI>https://doi.org/10.1191/1478088706qp063oa</b:DOI>
    <b:RefOrder>58</b:RefOrder>
  </b:Source>
  <b:Source>
    <b:Tag>Dav22</b:Tag>
    <b:SourceType>JournalArticle</b:SourceType>
    <b:Guid>{048B3FF6-EC9B-4368-9E7B-CDC73D996F1C}</b:Guid>
    <b:Title>Qualitative methods with Nvivo software: A practical guide for analyzing qualitative data</b:Title>
    <b:Year>2022</b:Year>
    <b:Pages>142-159</b:Pages>
    <b:Author>
      <b:Author>
        <b:NameList>
          <b:Person>
            <b:Last>Allsop</b:Last>
            <b:First>David</b:First>
          </b:Person>
        </b:NameList>
      </b:Author>
    </b:Author>
    <b:Volume>4</b:Volume>
    <b:Issue>2</b:Issue>
    <b:YearAccessed>2025</b:YearAccessed>
    <b:MonthAccessed>May</b:MonthAccessed>
    <b:DayAccessed>27</b:DayAccessed>
    <b:DOI>https://doi.org/10.3390/psych4020013</b:DOI>
    <b:RefOrder>59</b:RefOrder>
  </b:Source>
  <b:Source>
    <b:Tag>Smt21</b:Tag>
    <b:SourceType>Book</b:SourceType>
    <b:Guid>{A9D431FE-65FA-41FF-A9D8-EFFDEEFC0FD4}</b:Guid>
    <b:Title>Interpretative phenomenological analysis. American Psychological Association.</b:Title>
    <b:JournalName>2021</b:JournalName>
    <b:Year>2021</b:Year>
    <b:Pages>147-166</b:Pages>
    <b:City>United States</b:City>
    <b:Publisher>American Psychological Association</b:Publisher>
    <b:Author>
      <b:Author>
        <b:NameList>
          <b:Person>
            <b:Last>Smith</b:Last>
            <b:First>Jonathan</b:First>
          </b:Person>
        </b:NameList>
      </b:Author>
    </b:Author>
    <b:RefOrder>60</b:RefOrder>
  </b:Source>
  <b:Source>
    <b:Tag>Rav24</b:Tag>
    <b:SourceType>Book</b:SourceType>
    <b:Guid>{E9C649B2-D9D5-4D80-9B2F-B4584A1BA370}</b:Guid>
    <b:Title>Research Ethics in Education and Training. Ethical Frameworks in Special Education</b:Title>
    <b:Year>2024</b:Year>
    <b:Publisher>Blue Rose One</b:Publisher>
    <b:City>London</b:City>
    <b:JournalName>A Guide for Researchers</b:JournalName>
    <b:Pages>79</b:Pages>
    <b:Author>
      <b:Author>
        <b:NameList>
          <b:Person>
            <b:Last>Kushwaha</b:Last>
            <b:First>Ravindra</b:First>
          </b:Person>
        </b:NameList>
      </b:Author>
    </b:Author>
    <b:Volume>2</b:Volume>
    <b:YearAccessed>2025</b:YearAccessed>
    <b:MonthAccessed>May 30</b:MonthAccessed>
    <b:RefOrder>61</b:RefOrder>
  </b:Source>
  <b:Source>
    <b:Tag>GDP16</b:Tag>
    <b:SourceType>DocumentFromInternetSite</b:SourceType>
    <b:Guid>{6C20F39A-7565-431E-97D0-5CDB0AE32BE8}</b:Guid>
    <b:Title>Complete guide to GDPR compliance</b:Title>
    <b:Year>2016</b:Year>
    <b:Author>
      <b:Author>
        <b:NameList>
          <b:Person>
            <b:Last>GDPR</b:Last>
          </b:Person>
        </b:NameList>
      </b:Author>
    </b:Author>
    <b:InternetSiteTitle>General Data Protection Regulation</b:InternetSiteTitle>
    <b:URL>https://gdprinfo.eu/</b:URL>
    <b:YearAccessed>2025</b:YearAccessed>
    <b:MonthAccessed>May</b:MonthAccessed>
    <b:DayAccessed>30</b:DayAccessed>
    <b:RefOrder>62</b:RefOrder>
  </b:Source>
  <b:Source>
    <b:Tag>Ber16</b:Tag>
    <b:SourceType>Book</b:SourceType>
    <b:Guid>{E979FA59-BEE7-417D-9C3A-1A1A46B9129D}</b:Guid>
    <b:Title>Research Methodology and Methods. In Ethical Leadership in Organizations: Concepts and Implementation</b:Title>
    <b:Year>2016</b:Year>
    <b:Pages>65-92</b:Pages>
    <b:Publisher>Springer Nature</b:Publisher>
    <b:JournalName>Springer International Publishing.</b:JournalName>
    <b:Author>
      <b:Author>
        <b:NameList>
          <b:Person>
            <b:Last>Bachmann</b:Last>
            <b:First>Bernhard</b:First>
          </b:Person>
        </b:NameList>
      </b:Author>
    </b:Author>
    <b:RefOrder>63</b:RefOrder>
  </b:Source>
  <b:Source>
    <b:Tag>Wen25</b:Tag>
    <b:SourceType>JournalArticle</b:SourceType>
    <b:Guid>{E0BEBA9F-2841-4B13-9C4F-6328A01BBF35}</b:Guid>
    <b:Title>hat is qualitative research? An overview and guidelines</b:Title>
    <b:Year>2025</b:Year>
    <b:JournalName>Australasian Marketing Journal</b:JournalName>
    <b:Pages>199-229</b:Pages>
    <b:Author>
      <b:Author>
        <b:NameList>
          <b:Person>
            <b:Last>Lim</b:Last>
            <b:First>Weng</b:First>
            <b:Middle>Marc</b:Middle>
          </b:Person>
        </b:NameList>
      </b:Author>
    </b:Author>
    <b:Volume>33</b:Volume>
    <b:Issue>2</b:Issue>
    <b:YearAccessed>2025</b:YearAccessed>
    <b:MonthAccessed>May</b:MonthAccessed>
    <b:DayAccessed>30</b:DayAccessed>
    <b:DOI>https://doi.org/10.1177/14413582241264619</b:DOI>
    <b:RefOrder>64</b:RefOrder>
  </b:Source>
  <b:Source>
    <b:Tag>Joh991</b:Tag>
    <b:SourceType>JournalArticle</b:SourceType>
    <b:Guid>{DBEDF2CF-4130-48AC-BB40-4FE7CB8528D9}</b:Guid>
    <b:Title>Cannibals with forks: The triple bottom line of 21st century business</b:Title>
    <b:JournalName>ProQuest</b:JournalName>
    <b:Year>1999</b:Year>
    <b:Pages>42</b:Pages>
    <b:Author>
      <b:Author>
        <b:NameList>
          <b:Person>
            <b:Last>Elkington</b:Last>
            <b:First>John</b:First>
          </b:Person>
        </b:NameList>
      </b:Author>
    </b:Author>
    <b:Volume>25</b:Volume>
    <b:Issue>4</b:Issue>
    <b:YearAccessed>2025</b:YearAccessed>
    <b:MonthAccessed>June</b:MonthAccessed>
    <b:DayAccessed>2</b:DayAccessed>
    <b:URL>https://www.proquest.com/openview/804cc9d98196ef6e26d88748e89f8db0/1?pq-origsite=gscholar&amp;cbl=35934</b:URL>
    <b:RefOrder>65</b:RefOrder>
  </b:Source>
  <b:Source>
    <b:Tag>Arc15</b:Tag>
    <b:SourceType>JournalArticle</b:SourceType>
    <b:Guid>{1DE95D01-6D82-4874-B6B6-0AC876CCFA0E}</b:Guid>
    <b:Title>Corporate social responsibility</b:Title>
    <b:JournalName>Organizational dynamics</b:JournalName>
    <b:Year>2015</b:Year>
    <b:Pages>87-96</b:Pages>
    <b:Author>
      <b:Author>
        <b:NameList>
          <b:Person>
            <b:Last>Carroll</b:Last>
            <b:First>Archie</b:First>
          </b:Person>
        </b:NameList>
      </b:Author>
    </b:Author>
    <b:Volume>44</b:Volume>
    <b:Issue>2</b:Issue>
    <b:YearAccessed>2025</b:YearAccessed>
    <b:MonthAccessed>June</b:MonthAccessed>
    <b:DayAccessed>2</b:DayAccessed>
    <b:URL>https://d1wqtxts1xzle7.cloudfront.net/37723414/Carroll.2015-libre.pdf?1432486713</b:URL>
    <b:RefOrder>66</b:RefOrder>
  </b:Source>
  <b:Source>
    <b:Tag>Edw84</b:Tag>
    <b:SourceType>Book</b:SourceType>
    <b:Guid>{E56AC47B-8E32-4D7D-A066-30585D2D5C87}</b:Guid>
    <b:Title>Strategic Management: A Stakeholder Approach</b:Title>
    <b:Year>1984</b:Year>
    <b:Author>
      <b:Author>
        <b:NameList>
          <b:Person>
            <b:Last>Freeman</b:Last>
            <b:First>Edward</b:First>
          </b:Person>
        </b:NameList>
      </b:Author>
    </b:Author>
    <b:City>United Kingdom</b:City>
    <b:Publisher>Financial Times Prentice Hall</b:Publisher>
    <b:RefOrder>67</b:RefOrder>
  </b:Source>
  <b:Source>
    <b:Tag>Tes245</b:Tag>
    <b:SourceType>Report</b:SourceType>
    <b:Guid>{96C01765-7DDF-491A-879E-2ECC852FC0E1}</b:Guid>
    <b:Title>Making a positive impact.</b:Title>
    <b:Year>2024</b:Year>
    <b:Publisher>Tesco</b:Publisher>
    <b:Author>
      <b:Author>
        <b:NameList>
          <b:Person>
            <b:Last>PLC</b:Last>
            <b:First>Tesco</b:First>
          </b:Person>
        </b:NameList>
      </b:Author>
    </b:Author>
    <b:RefOrder>68</b:RefOrder>
  </b:Source>
  <b:Source>
    <b:Tag>McK21</b:Tag>
    <b:SourceType>Report</b:SourceType>
    <b:Guid>{8ECA2718-52A6-44C4-A687-3C3352AB6D54}</b:Guid>
    <b:Author>
      <b:Author>
        <b:NameList>
          <b:Person>
            <b:Last>Company</b:Last>
            <b:First>McKinsey</b:First>
            <b:Middle>and</b:Middle>
          </b:Person>
        </b:NameList>
      </b:Author>
    </b:Author>
    <b:Title>Reimagining operational resilience</b:Title>
    <b:Year>2021</b:Year>
    <b:RefOrder>69</b:RefOrder>
  </b:Source>
  <b:Source>
    <b:Tag>Jon231</b:Tag>
    <b:SourceType>JournalArticle</b:SourceType>
    <b:Guid>{97C6B010-A9B3-4768-B52A-02C529C7C1B4}</b:Guid>
    <b:Title>Greenwashing and sustainability assurance: a review and call for future research</b:Title>
    <b:Year>2023</b:Year>
    <b:Author>
      <b:Author>
        <b:NameList>
          <b:Person>
            <b:Last>Jones</b:Last>
            <b:First>Stewart</b:First>
          </b:Person>
        </b:NameList>
      </b:Author>
    </b:Author>
    <b:JournalName>Journal of Accounting Literature</b:JournalName>
    <b:YearAccessed>2025</b:YearAccessed>
    <b:MonthAccessed>June</b:MonthAccessed>
    <b:DayAccessed>2</b:DayAccessed>
    <b:RefOrder>70</b:RefOrder>
  </b:Source>
  <b:Source>
    <b:Tag>Car22</b:Tag>
    <b:SourceType>JournalArticle</b:SourceType>
    <b:Guid>{74D0EBE2-0F22-4FAA-9777-1D869A26532B}</b:Guid>
    <b:Author>
      <b:Author>
        <b:NameList>
          <b:Person>
            <b:Last>Adams</b:Last>
            <b:First>Carol</b:First>
          </b:Person>
        </b:NameList>
      </b:Author>
    </b:Author>
    <b:Title>Connecting the COVID-19 pandemic, environmental, social and governance (ESG) investing and calls for ‘harmonisation’of sustainability reporting</b:Title>
    <b:JournalName>Critical perspectives on accounting</b:JournalName>
    <b:Year>2022</b:Year>
    <b:Pages>102309</b:Pages>
    <b:Volume>82</b:Volume>
    <b:YearAccessed>2025</b:YearAccessed>
    <b:MonthAccessed>June</b:MonthAccessed>
    <b:DayAccessed>2</b:DayAccessed>
    <b:DOI>https://doi.org/10.1016/j.cpa.2021.102309</b:DOI>
    <b:RefOrder>71</b:RefOrder>
  </b:Source>
  <b:Source>
    <b:Tag>Tor24</b:Tag>
    <b:SourceType>JournalArticle</b:SourceType>
    <b:Guid>{FE629D1D-F09F-49CF-9CE2-22D886C6766A}</b:Guid>
    <b:Author>
      <b:Author>
        <b:NameList>
          <b:Person>
            <b:Last>Tornjanski</b:Last>
            <b:First>Vesna</b:First>
          </b:Person>
        </b:NameList>
      </b:Author>
    </b:Author>
    <b:Title>The Role of Green Society in Society 5.0: Tango Diamond in a Collective Intelligence (Hybrid) Ecosystem Founded on Human-Centricity and Sustainability</b:Title>
    <b:JournalName>Journal of Business and Social Sciences</b:JournalName>
    <b:Year>2024</b:Year>
    <b:YearAccessed>2025</b:YearAccessed>
    <b:MonthAccessed>June</b:MonthAccessed>
    <b:DayAccessed>2</b:DayAccessed>
    <b:DOI>https://doi.org/10.61453/jobss.v2024no10</b:DOI>
    <b:RefOrder>72</b:RefOrder>
  </b:Source>
  <b:Source>
    <b:Tag>Dav13</b:Tag>
    <b:SourceType>JournalArticle</b:SourceType>
    <b:Guid>{A142404C-EA04-438B-AA37-3C4C88A7B5B4}</b:Guid>
    <b:Title>Constructing and mobilizing ‘the consumer’: Responsibility, consumption and the politics of sustainability</b:Title>
    <b:JournalName>Environment and Planning A</b:JournalName>
    <b:Year>2013</b:Year>
    <b:Pages>1396-1412</b:Pages>
    <b:Author>
      <b:Author>
        <b:NameList>
          <b:Person>
            <b:Last>Evans</b:Last>
            <b:First>David</b:First>
          </b:Person>
        </b:NameList>
      </b:Author>
    </b:Author>
    <b:Volume>49</b:Volume>
    <b:Issue>6</b:Issue>
    <b:YearAccessed>2025</b:YearAccessed>
    <b:MonthAccessed>June</b:MonthAccessed>
    <b:DayAccessed>2</b:DayAccessed>
    <b:DOI>https://doi.org/10.1177/0308518X17694030</b:DOI>
    <b:RefOrder>73</b:RefOrder>
  </b:Source>
  <b:Source>
    <b:Tag>Jef11</b:Tag>
    <b:SourceType>JournalArticle</b:SourceType>
    <b:Guid>{FA20AE8A-3E4B-4F26-A938-55F2A78E980D}</b:Guid>
    <b:Title>An exploratory study into the factors impeding ethical consumption</b:Title>
    <b:JournalName>Journal of Business Ethics</b:JournalName>
    <b:Year>2011</b:Year>
    <b:Pages>597-608</b:Pages>
    <b:Author>
      <b:Author>
        <b:NameList>
          <b:Person>
            <b:Last>Bray</b:Last>
            <b:First>Jeffery</b:First>
          </b:Person>
        </b:NameList>
      </b:Author>
    </b:Author>
    <b:Volume>98</b:Volume>
    <b:Issue>4</b:Issue>
    <b:YearAccessed>2025</b:YearAccessed>
    <b:MonthAccessed>June</b:MonthAccessed>
    <b:DayAccessed>2</b:DayAccessed>
    <b:DOI> https://doi.org/10.1007/s10551-010-0640-9</b:DOI>
    <b:RefOrder>74</b:RefOrder>
  </b:Source>
  <b:Source>
    <b:Tag>PLC253</b:Tag>
    <b:SourceType>Report</b:SourceType>
    <b:Guid>{F6F63D3C-DDAF-45AA-973A-D60D73F039C3}</b:Guid>
    <b:Author>
      <b:Author>
        <b:NameList>
          <b:Person>
            <b:Last>PLC</b:Last>
          </b:Person>
        </b:NameList>
      </b:Author>
    </b:Author>
    <b:Title>, some customers praised the availability of recycling facilities in-store and the discount schemes for near-expiry products, supporting Tesco’s claims in its ESG reports (Tesco PLC, 2024).</b:Title>
    <b:Year>2025</b:Year>
    <b:Publisher>Tesco</b:Publisher>
    <b:YearAccessed>2025</b:YearAccessed>
    <b:MonthAccessed>June </b:MonthAccessed>
    <b:DayAccessed>2</b:DayAccessed>
    <b:RefOrder>75</b:RefOrder>
  </b:Source>
  <b:Source>
    <b:Tag>WRA21</b:Tag>
    <b:SourceType>Report</b:SourceType>
    <b:Guid>{ACB5CF1B-0BA6-4C34-A21D-A2BD16287BB4}</b:Guid>
    <b:Author>
      <b:Author>
        <b:NameList>
          <b:Person>
            <b:Last>WRAP</b:Last>
          </b:Person>
        </b:NameList>
      </b:Author>
    </b:Author>
    <b:Title>Food Waste Reduction Roadmap Progress Report 2021</b:Title>
    <b:Year>2021</b:Year>
    <b:RefOrder>76</b:RefOrder>
  </b:Source>
  <b:Source>
    <b:Tag>Tes236</b:Tag>
    <b:SourceType>Report</b:SourceType>
    <b:Guid>{9CD60BF6-763F-4076-92E7-CA2C995E7225}</b:Guid>
    <b:Author>
      <b:Author>
        <b:NameList>
          <b:Person>
            <b:Last>Tesco</b:Last>
          </b:Person>
        </b:NameList>
      </b:Author>
    </b:Author>
    <b:Title>SUSTAINABILITY FACTSHEET 2023/24</b:Title>
    <b:Year>2023</b:Year>
    <b:RefOrder>77</b:RefOrder>
  </b:Source>
  <b:Source>
    <b:Tag>Ady22</b:Tag>
    <b:SourceType>JournalArticle</b:SourceType>
    <b:Guid>{701C3CE9-B96A-497B-8E7B-401120C9C31A}</b:Guid>
    <b:Title>Factors influencing implementation, sustainability and scalability of healthy food retail interventions: a systematic review of reviews</b:Title>
    <b:Year>2022</b:Year>
    <b:JournalName>Nutrients</b:JournalName>
    <b:Pages>294</b:Pages>
    <b:Author>
      <b:Author>
        <b:NameList>
          <b:Person>
            <b:Last>Gupta</b:Last>
            <b:First>Adyya</b:First>
          </b:Person>
        </b:NameList>
      </b:Author>
    </b:Author>
    <b:Volume>14</b:Volume>
    <b:Issue>2</b:Issue>
    <b:YearAccessed>2025</b:YearAccessed>
    <b:MonthAccessed>June</b:MonthAccessed>
    <b:DayAccessed>2</b:DayAccessed>
    <b:DOI>https://doi.org/10.3390/nu14020294</b:DOI>
    <b:RefOrder>78</b:RefOrder>
  </b:Source>
  <b:Source>
    <b:Tag>TES25</b:Tag>
    <b:SourceType>Report</b:SourceType>
    <b:Guid>{647C3F83-86F5-4110-9E74-1EB8EBB303B7}</b:Guid>
    <b:Title>Community Champions</b:Title>
    <b:Year>2025</b:Year>
    <b:Author>
      <b:Author>
        <b:NameList>
          <b:Person>
            <b:Last>TESCO</b:Last>
          </b:Person>
        </b:NameList>
      </b:Author>
    </b:Author>
    <b:Publisher>Tesco</b:Publisher>
    <b:RefOrder>79</b:RefOrder>
  </b:Source>
  <b:Source>
    <b:Tag>Dai01</b:Tag>
    <b:SourceType>JournalArticle</b:SourceType>
    <b:Guid>{4E3D9704-3432-4485-ABB4-B989B2272992}</b:Guid>
    <b:Title>Achieving Sustainability through Attention to Human Resource Factors in Environmental Management</b:Title>
    <b:Year>2001</b:Year>
    <b:JournalName>International Journal of Operations &amp; Production Management</b:JournalName>
    <b:Pages>1539-1552</b:Pages>
    <b:Author>
      <b:Author>
        <b:NameList>
          <b:Person>
            <b:Last>Daily</b:Last>
            <b:First>B.F.</b:First>
            <b:Middle>and Huang, S</b:Middle>
          </b:Person>
        </b:NameList>
      </b:Author>
    </b:Author>
    <b:Volume>21</b:Volume>
    <b:DOI>http://dx.doi.org/10.1108/01443570110410892</b:DOI>
    <b:RefOrder>80</b:RefOrder>
  </b:Source>
  <b:Source>
    <b:Tag>Bha21</b:Tag>
    <b:SourceType>JournalArticle</b:SourceType>
    <b:Guid>{319DABB3-84BD-4019-BD25-42A37F2FB257}</b:Guid>
    <b:Title>Circular economy approach in solid waste management system to achieve UN-SDGs: Solutions for post-COVID recovery.</b:Title>
    <b:JournalName>Science of the Total Environment</b:JournalName>
    <b:Year>2021</b:Year>
    <b:Pages>149605.</b:Pages>
    <b:Author>
      <b:Author>
        <b:NameList>
          <b:Person>
            <b:Last>Sharma</b:Last>
            <b:First>Bhakta</b:First>
          </b:Person>
        </b:NameList>
      </b:Author>
    </b:Author>
    <b:Volume>800</b:Volume>
    <b:YearAccessed>2025</b:YearAccessed>
    <b:MonthAccessed>June</b:MonthAccessed>
    <b:DayAccessed>3</b:DayAccessed>
    <b:DOI>https://doi.org/10.1016/j.scitotenv.2021.149605</b:DOI>
    <b:RefOrder>81</b:RefOrder>
  </b:Source>
  <b:Source>
    <b:Tag>Joh221</b:Tag>
    <b:SourceType>JournalArticle</b:SourceType>
    <b:Guid>{94C347A4-E528-4FEF-9F8E-465D0B3B8288}</b:Guid>
    <b:Title>Drivers of and barriers to consumers’ plastic packaging waste avoidance and recycling–A systematic literature review</b:Title>
    <b:JournalName>Waste Management</b:JournalName>
    <b:Year>2022</b:Year>
    <b:Pages>63-78</b:Pages>
    <b:Author>
      <b:Author>
        <b:NameList>
          <b:Person>
            <b:Last>Thøgersen</b:Last>
            <b:First>John</b:First>
          </b:Person>
        </b:NameList>
      </b:Author>
    </b:Author>
    <b:Volume>141</b:Volume>
    <b:YearAccessed>2025</b:YearAccessed>
    <b:MonthAccessed>June</b:MonthAccessed>
    <b:DayAccessed>3</b:DayAccessed>
    <b:DOI>https://doi.org/10.1016/j.wasman.2022.01.021</b:DOI>
    <b:RefOrder>82</b:RefOrder>
  </b:Source>
  <b:Source>
    <b:Tag>Guz25</b:Tag>
    <b:SourceType>JournalArticle</b:SourceType>
    <b:Guid>{C32AC39D-785D-46B7-B727-648C2FF1B3E6}</b:Guid>
    <b:Author>
      <b:Author>
        <b:NameList>
          <b:Person>
            <b:Last>Guzmán-Vilar</b:Last>
            <b:First>Laritza</b:First>
          </b:Person>
        </b:NameList>
      </b:Author>
    </b:Author>
    <b:Title>Steering through the landscape: a study on entrepreneurs' perceptions of business environments</b:Title>
    <b:JournalName>Serbian Journal of Management</b:JournalName>
    <b:Year>2025</b:Year>
    <b:Pages>197-222</b:Pages>
    <b:Volume>20</b:Volume>
    <b:Issue>1</b:Issue>
    <b:YearAccessed>2025</b:YearAccessed>
    <b:MonthAccessed>June</b:MonthAccessed>
    <b:DayAccessed>3</b:DayAccessed>
    <b:DOI>https://doi.org/10.5937/sjm20-45366</b:DOI>
    <b:RefOrder>83</b:RefOrder>
  </b:Source>
  <b:Source>
    <b:Tag>BLi24</b:Tag>
    <b:SourceType>InternetSite</b:SourceType>
    <b:Guid>{83248658-D79C-4F3D-849C-009AFD383120}</b:Guid>
    <b:Title>Global environmental problems and their impact on international business.</b:Title>
    <b:Year>2024</b:Year>
    <b:Pages>55-64</b:Pages>
    <b:Author>
      <b:Author>
        <b:NameList>
          <b:Person>
            <b:Last>Lisniak</b:Last>
            <b:First>B</b:First>
          </b:Person>
        </b:NameList>
      </b:Author>
    </b:Author>
    <b:InternetSiteTitle>Essuir</b:InternetSiteTitle>
    <b:URL>https://essuir.sumdu.edu.ua/handle/123456789/96788</b:URL>
    <b:YearAccessed>2025</b:YearAccessed>
    <b:MonthAccessed>May</b:MonthAccessed>
    <b:DayAccessed>19</b:DayAccessed>
    <b:RefOrder>1</b:RefOrder>
  </b:Source>
  <b:Source>
    <b:Tag>Meh13</b:Tag>
    <b:SourceType>JournalArticle</b:SourceType>
    <b:Guid>{8EDA88CE-BCC4-4A4C-8BFE-EC263ED83157}</b:Guid>
    <b:Title>nalysing global food waste problem: pinpointing the facts and estimating the energy content.</b:Title>
    <b:JournalName>Central European Journal of Engineering</b:JournalName>
    <b:Year>2013</b:Year>
    <b:Pages>157-164</b:Pages>
    <b:Author>
      <b:Author>
        <b:NameList>
          <b:Person>
            <b:Last>Melikoglu</b:Last>
            <b:First>Mehmet</b:First>
          </b:Person>
        </b:NameList>
      </b:Author>
    </b:Author>
    <b:Volume>3</b:Volume>
    <b:YearAccessed>2025</b:YearAccessed>
    <b:MonthAccessed>May</b:MonthAccessed>
    <b:DayAccessed>26</b:DayAccessed>
    <b:URL>https://link.springer.com/article/10.2478/s13531-012-0058-5</b:URL>
    <b:RefOrder>5</b:RefOrder>
  </b:Source>
</b:Sources>
</file>

<file path=customXml/itemProps1.xml><?xml version="1.0" encoding="utf-8"?>
<ds:datastoreItem xmlns:ds="http://schemas.openxmlformats.org/officeDocument/2006/customXml" ds:itemID="{E3157501-C898-423D-8DBA-266532B9D7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14750</Words>
  <Characters>84075</Characters>
  <Application>Microsoft Office Word</Application>
  <DocSecurity>4</DocSecurity>
  <Lines>700</Lines>
  <Paragraphs>197</Paragraphs>
  <ScaleCrop>false</ScaleCrop>
  <Company/>
  <LinksUpToDate>false</LinksUpToDate>
  <CharactersWithSpaces>98628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Marta Lesiczka (2130091)</dc:creator>
  <cp:keywords/>
  <dc:description/>
  <cp:lastModifiedBy>Marta Lesiczka (2130091)</cp:lastModifiedBy>
  <cp:revision>10</cp:revision>
  <cp:lastPrinted>2025-07-10T20:28:00Z</cp:lastPrinted>
  <dcterms:created xsi:type="dcterms:W3CDTF">2025-07-10T20:36:00Z</dcterms:created>
  <dcterms:modified xsi:type="dcterms:W3CDTF">2025-07-10T12:47:00Z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2b5dff59-4034-4d00-b5d7-cc1e24d37923</vt:lpwstr>
  </property>
</Properties>
</file>