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64BE" w:rsidRDefault="004664BE" w:rsidP="004664BE">
      <w:pPr>
        <w:rPr>
          <w:rFonts w:cs="Arial"/>
          <w:color w:val="58595B"/>
          <w:sz w:val="36"/>
          <w:szCs w:val="36"/>
        </w:rPr>
      </w:pPr>
      <w:r>
        <w:rPr>
          <w:rFonts w:cs="Arial"/>
          <w:color w:val="58595B"/>
          <w:sz w:val="36"/>
          <w:szCs w:val="36"/>
        </w:rPr>
        <w:t>Qualification: CIPD Diploma in Applied Human Resources</w:t>
      </w:r>
    </w:p>
    <w:p w:rsidR="004664BE" w:rsidRDefault="004664BE" w:rsidP="004664BE">
      <w:pPr>
        <w:rPr>
          <w:rFonts w:cs="Arial"/>
          <w:color w:val="58595B"/>
          <w:sz w:val="36"/>
          <w:szCs w:val="36"/>
        </w:rPr>
      </w:pPr>
    </w:p>
    <w:p w:rsidR="004664BE" w:rsidRDefault="004664BE" w:rsidP="004664BE">
      <w:pPr>
        <w:rPr>
          <w:rFonts w:cs="Arial"/>
          <w:color w:val="58595B"/>
          <w:sz w:val="36"/>
          <w:szCs w:val="36"/>
        </w:rPr>
      </w:pPr>
      <w:r>
        <w:rPr>
          <w:rFonts w:cs="Arial"/>
          <w:color w:val="58595B"/>
          <w:sz w:val="36"/>
          <w:szCs w:val="36"/>
        </w:rPr>
        <w:t>Module Name:</w:t>
      </w:r>
      <w:r w:rsidR="00F95A82">
        <w:rPr>
          <w:rFonts w:cs="Arial"/>
          <w:color w:val="58595B"/>
          <w:sz w:val="36"/>
          <w:szCs w:val="36"/>
        </w:rPr>
        <w:t xml:space="preserve"> Contributing to Resourcing &amp; Talent Planning in the Organisation</w:t>
      </w:r>
    </w:p>
    <w:p w:rsidR="004664BE" w:rsidRDefault="004664BE" w:rsidP="004664BE">
      <w:pPr>
        <w:rPr>
          <w:rFonts w:cs="Arial"/>
          <w:color w:val="58595B"/>
          <w:sz w:val="36"/>
          <w:szCs w:val="36"/>
        </w:rPr>
      </w:pPr>
    </w:p>
    <w:p w:rsidR="004664BE" w:rsidRDefault="004664BE" w:rsidP="004664BE">
      <w:pPr>
        <w:rPr>
          <w:rFonts w:cs="Arial"/>
          <w:color w:val="58595B"/>
          <w:sz w:val="36"/>
          <w:szCs w:val="36"/>
        </w:rPr>
      </w:pPr>
    </w:p>
    <w:p w:rsidR="004664BE" w:rsidRDefault="004664BE" w:rsidP="004664BE">
      <w:pPr>
        <w:rPr>
          <w:rFonts w:cs="Arial"/>
          <w:color w:val="58595B"/>
          <w:sz w:val="36"/>
          <w:szCs w:val="36"/>
        </w:rPr>
      </w:pPr>
    </w:p>
    <w:p w:rsidR="004664BE" w:rsidRDefault="004664BE" w:rsidP="004664BE">
      <w:pPr>
        <w:rPr>
          <w:rFonts w:cs="Arial"/>
          <w:color w:val="58595B"/>
          <w:sz w:val="36"/>
          <w:szCs w:val="36"/>
        </w:rPr>
      </w:pPr>
    </w:p>
    <w:p w:rsidR="004664BE" w:rsidRDefault="004664BE" w:rsidP="004664BE">
      <w:pPr>
        <w:rPr>
          <w:rFonts w:cs="Arial"/>
          <w:color w:val="58595B"/>
          <w:sz w:val="36"/>
          <w:szCs w:val="36"/>
        </w:rPr>
      </w:pPr>
    </w:p>
    <w:p w:rsidR="004664BE" w:rsidRDefault="004664BE" w:rsidP="004664BE">
      <w:pPr>
        <w:rPr>
          <w:rFonts w:cs="Arial"/>
          <w:color w:val="58595B"/>
          <w:sz w:val="36"/>
          <w:szCs w:val="36"/>
        </w:rPr>
      </w:pPr>
    </w:p>
    <w:p w:rsidR="004664BE" w:rsidRDefault="004664BE" w:rsidP="004664BE">
      <w:pPr>
        <w:rPr>
          <w:rFonts w:cs="Arial"/>
          <w:color w:val="58595B"/>
          <w:sz w:val="36"/>
          <w:szCs w:val="36"/>
        </w:rPr>
      </w:pPr>
    </w:p>
    <w:p w:rsidR="004664BE" w:rsidRDefault="004664BE" w:rsidP="004664BE">
      <w:pPr>
        <w:rPr>
          <w:rFonts w:cs="Arial"/>
          <w:color w:val="58595B"/>
          <w:sz w:val="36"/>
          <w:szCs w:val="36"/>
        </w:rPr>
      </w:pPr>
    </w:p>
    <w:p w:rsidR="004664BE" w:rsidRDefault="004664BE" w:rsidP="004664BE">
      <w:pPr>
        <w:rPr>
          <w:rFonts w:cs="Arial"/>
          <w:color w:val="58595B"/>
          <w:sz w:val="36"/>
          <w:szCs w:val="36"/>
        </w:rPr>
      </w:pPr>
    </w:p>
    <w:p w:rsidR="004664BE" w:rsidRDefault="004664BE" w:rsidP="004664BE">
      <w:pPr>
        <w:rPr>
          <w:rFonts w:cs="Arial"/>
          <w:color w:val="58595B"/>
          <w:sz w:val="36"/>
          <w:szCs w:val="36"/>
        </w:rPr>
      </w:pPr>
    </w:p>
    <w:p w:rsidR="004664BE" w:rsidRDefault="004664BE" w:rsidP="004664BE">
      <w:pPr>
        <w:rPr>
          <w:rFonts w:cs="Arial"/>
          <w:color w:val="58595B"/>
          <w:sz w:val="36"/>
          <w:szCs w:val="36"/>
        </w:rPr>
      </w:pPr>
      <w:r>
        <w:rPr>
          <w:rFonts w:cs="Arial"/>
          <w:color w:val="58595B"/>
          <w:sz w:val="36"/>
          <w:szCs w:val="36"/>
        </w:rPr>
        <w:t>Student Name:</w:t>
      </w:r>
      <w:r w:rsidR="00E22B2B">
        <w:rPr>
          <w:rFonts w:cs="Arial"/>
          <w:color w:val="58595B"/>
          <w:sz w:val="36"/>
          <w:szCs w:val="36"/>
        </w:rPr>
        <w:t xml:space="preserve"> Wendy Roach</w:t>
      </w:r>
    </w:p>
    <w:p w:rsidR="004664BE" w:rsidRDefault="004664BE" w:rsidP="004664BE">
      <w:pPr>
        <w:rPr>
          <w:rFonts w:cs="Arial"/>
          <w:color w:val="58595B"/>
          <w:sz w:val="36"/>
          <w:szCs w:val="36"/>
        </w:rPr>
      </w:pPr>
      <w:r>
        <w:rPr>
          <w:rFonts w:cs="Arial"/>
          <w:color w:val="58595B"/>
          <w:sz w:val="36"/>
          <w:szCs w:val="36"/>
        </w:rPr>
        <w:t>Student Number:</w:t>
      </w:r>
      <w:r w:rsidR="00E22B2B">
        <w:rPr>
          <w:rFonts w:cs="Arial"/>
          <w:color w:val="58595B"/>
          <w:sz w:val="36"/>
          <w:szCs w:val="36"/>
        </w:rPr>
        <w:t xml:space="preserve"> 1907138</w:t>
      </w:r>
    </w:p>
    <w:p w:rsidR="004664BE" w:rsidRDefault="004664BE" w:rsidP="004664BE">
      <w:pPr>
        <w:rPr>
          <w:rFonts w:cs="Arial"/>
          <w:color w:val="58595B"/>
          <w:sz w:val="36"/>
          <w:szCs w:val="36"/>
        </w:rPr>
      </w:pPr>
      <w:r>
        <w:rPr>
          <w:rFonts w:cs="Arial"/>
          <w:color w:val="58595B"/>
          <w:sz w:val="36"/>
          <w:szCs w:val="36"/>
        </w:rPr>
        <w:t>CIPD Membership Number:</w:t>
      </w:r>
      <w:r w:rsidR="00E22B2B">
        <w:rPr>
          <w:rFonts w:cs="Arial"/>
          <w:color w:val="58595B"/>
          <w:sz w:val="36"/>
          <w:szCs w:val="36"/>
        </w:rPr>
        <w:t xml:space="preserve"> 55521124</w:t>
      </w:r>
    </w:p>
    <w:p w:rsidR="004664BE" w:rsidRDefault="004664BE" w:rsidP="004664BE">
      <w:pPr>
        <w:rPr>
          <w:rFonts w:cs="Arial"/>
          <w:color w:val="58595B"/>
          <w:sz w:val="36"/>
          <w:szCs w:val="36"/>
        </w:rPr>
      </w:pPr>
    </w:p>
    <w:p w:rsidR="004664BE" w:rsidRDefault="004664BE" w:rsidP="004664BE">
      <w:pPr>
        <w:rPr>
          <w:rFonts w:cs="Arial"/>
          <w:color w:val="58595B"/>
          <w:sz w:val="36"/>
          <w:szCs w:val="36"/>
        </w:rPr>
      </w:pPr>
    </w:p>
    <w:p w:rsidR="004664BE" w:rsidRDefault="004664BE" w:rsidP="004664BE">
      <w:pPr>
        <w:rPr>
          <w:rFonts w:cs="Arial"/>
          <w:color w:val="58595B"/>
          <w:sz w:val="36"/>
          <w:szCs w:val="36"/>
        </w:rPr>
      </w:pPr>
    </w:p>
    <w:p w:rsidR="004664BE" w:rsidRDefault="004664BE" w:rsidP="004664BE">
      <w:pPr>
        <w:rPr>
          <w:rFonts w:cs="Arial"/>
          <w:color w:val="58595B"/>
          <w:sz w:val="36"/>
          <w:szCs w:val="36"/>
        </w:rPr>
      </w:pPr>
      <w:r>
        <w:rPr>
          <w:rFonts w:cs="Arial"/>
          <w:color w:val="58595B"/>
          <w:sz w:val="36"/>
          <w:szCs w:val="36"/>
        </w:rPr>
        <w:t>By signing below, I confirm that the work/evidence presented is my own, unaided work. I understand the regulations pertaining to candidate malpractice and the action that may be taken as a result.</w:t>
      </w:r>
    </w:p>
    <w:p w:rsidR="004664BE" w:rsidRDefault="004664BE" w:rsidP="004664BE">
      <w:pPr>
        <w:rPr>
          <w:rFonts w:cs="Arial"/>
          <w:color w:val="58595B"/>
          <w:sz w:val="36"/>
          <w:szCs w:val="36"/>
        </w:rPr>
      </w:pPr>
    </w:p>
    <w:p w:rsidR="004664BE" w:rsidRDefault="004664BE" w:rsidP="004664BE">
      <w:pPr>
        <w:rPr>
          <w:rFonts w:cs="Arial"/>
          <w:color w:val="58595B"/>
          <w:sz w:val="36"/>
          <w:szCs w:val="36"/>
        </w:rPr>
      </w:pPr>
      <w:r>
        <w:rPr>
          <w:rFonts w:cs="Arial"/>
          <w:color w:val="58595B"/>
          <w:sz w:val="36"/>
          <w:szCs w:val="36"/>
        </w:rPr>
        <w:t xml:space="preserve">Signed: </w:t>
      </w:r>
      <w:r w:rsidR="00F13847">
        <w:rPr>
          <w:rFonts w:cs="Arial"/>
          <w:color w:val="58595B"/>
          <w:sz w:val="36"/>
          <w:szCs w:val="36"/>
        </w:rPr>
        <w:t>Wendy Roach</w:t>
      </w:r>
    </w:p>
    <w:p w:rsidR="004664BE" w:rsidRDefault="004664BE" w:rsidP="004664BE">
      <w:pPr>
        <w:rPr>
          <w:rFonts w:cs="Arial"/>
          <w:color w:val="58595B"/>
          <w:sz w:val="36"/>
          <w:szCs w:val="36"/>
        </w:rPr>
      </w:pPr>
      <w:r>
        <w:rPr>
          <w:rFonts w:cs="Arial"/>
          <w:color w:val="58595B"/>
          <w:sz w:val="36"/>
          <w:szCs w:val="36"/>
        </w:rPr>
        <w:t xml:space="preserve">Date: </w:t>
      </w:r>
      <w:r w:rsidR="00F13847">
        <w:rPr>
          <w:rFonts w:cs="Arial"/>
          <w:color w:val="58595B"/>
          <w:sz w:val="36"/>
          <w:szCs w:val="36"/>
        </w:rPr>
        <w:t>30</w:t>
      </w:r>
      <w:r w:rsidR="00F13847" w:rsidRPr="00F13847">
        <w:rPr>
          <w:rFonts w:cs="Arial"/>
          <w:color w:val="58595B"/>
          <w:sz w:val="36"/>
          <w:szCs w:val="36"/>
          <w:vertAlign w:val="superscript"/>
        </w:rPr>
        <w:t>th</w:t>
      </w:r>
      <w:r w:rsidR="00F13847">
        <w:rPr>
          <w:rFonts w:cs="Arial"/>
          <w:color w:val="58595B"/>
          <w:sz w:val="36"/>
          <w:szCs w:val="36"/>
        </w:rPr>
        <w:t xml:space="preserve"> April 2021</w:t>
      </w:r>
    </w:p>
    <w:p w:rsidR="004664BE" w:rsidRDefault="004664BE" w:rsidP="004664BE"/>
    <w:p w:rsidR="00650EE1" w:rsidRDefault="00650EE1" w:rsidP="004664BE"/>
    <w:p w:rsidR="00650EE1" w:rsidRDefault="00650EE1" w:rsidP="004664BE"/>
    <w:p w:rsidR="00650EE1" w:rsidRDefault="00650EE1" w:rsidP="004664BE"/>
    <w:p w:rsidR="00650EE1" w:rsidRDefault="00650EE1" w:rsidP="004664BE"/>
    <w:p w:rsidR="00650EE1" w:rsidRDefault="00650EE1" w:rsidP="004664BE"/>
    <w:p w:rsidR="00650EE1" w:rsidRDefault="00650EE1" w:rsidP="004664BE"/>
    <w:p w:rsidR="00650EE1" w:rsidRDefault="00650EE1" w:rsidP="004664BE"/>
    <w:p w:rsidR="00650EE1" w:rsidRDefault="00650EE1" w:rsidP="004664BE"/>
    <w:p w:rsidR="00650EE1" w:rsidRDefault="00650EE1" w:rsidP="004664BE"/>
    <w:p w:rsidR="00650EE1" w:rsidRPr="008D0021" w:rsidRDefault="00287DB2" w:rsidP="00287DB2">
      <w:pPr>
        <w:jc w:val="center"/>
        <w:rPr>
          <w:rFonts w:cs="Arial"/>
          <w:color w:val="002060"/>
          <w:u w:val="single"/>
        </w:rPr>
      </w:pPr>
      <w:r w:rsidRPr="008D0021">
        <w:rPr>
          <w:rFonts w:cs="Arial"/>
          <w:color w:val="002060"/>
          <w:u w:val="single"/>
        </w:rPr>
        <w:t xml:space="preserve">Record of </w:t>
      </w:r>
      <w:r w:rsidR="00650EE1" w:rsidRPr="008D0021">
        <w:rPr>
          <w:rFonts w:cs="Arial"/>
          <w:color w:val="002060"/>
          <w:u w:val="single"/>
        </w:rPr>
        <w:t>Evidence</w:t>
      </w:r>
    </w:p>
    <w:p w:rsidR="00287DB2" w:rsidRPr="008D0021" w:rsidRDefault="00287DB2" w:rsidP="00287DB2">
      <w:pPr>
        <w:jc w:val="center"/>
        <w:rPr>
          <w:rFonts w:cs="Arial"/>
          <w:color w:val="002060"/>
          <w:u w:val="single"/>
        </w:rPr>
      </w:pPr>
    </w:p>
    <w:p w:rsidR="00287DB2" w:rsidRPr="008D0021" w:rsidRDefault="00287DB2" w:rsidP="00287DB2">
      <w:pPr>
        <w:rPr>
          <w:rFonts w:cs="Arial"/>
          <w:color w:val="002060"/>
        </w:rPr>
      </w:pPr>
    </w:p>
    <w:tbl>
      <w:tblPr>
        <w:tblStyle w:val="TableGrid"/>
        <w:tblW w:w="0" w:type="auto"/>
        <w:tblLook w:val="04A0" w:firstRow="1" w:lastRow="0" w:firstColumn="1" w:lastColumn="0" w:noHBand="0" w:noVBand="1"/>
      </w:tblPr>
      <w:tblGrid>
        <w:gridCol w:w="2405"/>
        <w:gridCol w:w="6611"/>
      </w:tblGrid>
      <w:tr w:rsidR="0081034C" w:rsidRPr="008D0021" w:rsidTr="00906012">
        <w:tc>
          <w:tcPr>
            <w:tcW w:w="2405" w:type="dxa"/>
          </w:tcPr>
          <w:p w:rsidR="0081034C" w:rsidRPr="008D0021" w:rsidRDefault="0081034C" w:rsidP="00906012">
            <w:pPr>
              <w:rPr>
                <w:rFonts w:cs="Arial"/>
                <w:color w:val="002060"/>
              </w:rPr>
            </w:pPr>
            <w:r w:rsidRPr="008D0021">
              <w:rPr>
                <w:rFonts w:cs="Arial"/>
                <w:color w:val="002060"/>
              </w:rPr>
              <w:t>Appendix 1</w:t>
            </w:r>
          </w:p>
        </w:tc>
        <w:tc>
          <w:tcPr>
            <w:tcW w:w="6611" w:type="dxa"/>
          </w:tcPr>
          <w:p w:rsidR="0081034C" w:rsidRPr="008D0021" w:rsidRDefault="0081034C" w:rsidP="00906012">
            <w:pPr>
              <w:rPr>
                <w:rFonts w:cs="Arial"/>
                <w:color w:val="002060"/>
              </w:rPr>
            </w:pPr>
            <w:r w:rsidRPr="008D0021">
              <w:rPr>
                <w:rFonts w:cs="Arial"/>
                <w:color w:val="002060"/>
              </w:rPr>
              <w:t>HR People Strategy 2019-2021</w:t>
            </w:r>
          </w:p>
        </w:tc>
      </w:tr>
      <w:tr w:rsidR="0081034C" w:rsidRPr="008D0021" w:rsidTr="00906012">
        <w:tc>
          <w:tcPr>
            <w:tcW w:w="2405" w:type="dxa"/>
          </w:tcPr>
          <w:p w:rsidR="0081034C" w:rsidRPr="008D0021" w:rsidRDefault="0081034C" w:rsidP="00906012">
            <w:pPr>
              <w:rPr>
                <w:rFonts w:cs="Arial"/>
                <w:color w:val="002060"/>
              </w:rPr>
            </w:pPr>
            <w:r>
              <w:rPr>
                <w:rFonts w:cs="Arial"/>
                <w:color w:val="002060"/>
              </w:rPr>
              <w:t>Appendix 1.1</w:t>
            </w:r>
          </w:p>
        </w:tc>
        <w:tc>
          <w:tcPr>
            <w:tcW w:w="6611" w:type="dxa"/>
          </w:tcPr>
          <w:p w:rsidR="0081034C" w:rsidRPr="008D0021" w:rsidRDefault="0081034C" w:rsidP="00906012">
            <w:pPr>
              <w:rPr>
                <w:rFonts w:cs="Arial"/>
                <w:color w:val="002060"/>
              </w:rPr>
            </w:pPr>
            <w:r w:rsidRPr="008D0021">
              <w:rPr>
                <w:rFonts w:cs="Arial"/>
                <w:color w:val="002060"/>
              </w:rPr>
              <w:t>Redeployment visual process</w:t>
            </w:r>
          </w:p>
        </w:tc>
      </w:tr>
      <w:tr w:rsidR="0081034C" w:rsidRPr="008D0021" w:rsidTr="00906012">
        <w:tc>
          <w:tcPr>
            <w:tcW w:w="2405" w:type="dxa"/>
          </w:tcPr>
          <w:p w:rsidR="0081034C" w:rsidRPr="008D0021" w:rsidRDefault="0081034C" w:rsidP="00906012">
            <w:pPr>
              <w:rPr>
                <w:rFonts w:cs="Arial"/>
                <w:color w:val="002060"/>
              </w:rPr>
            </w:pPr>
            <w:r>
              <w:rPr>
                <w:rFonts w:cs="Arial"/>
                <w:color w:val="002060"/>
              </w:rPr>
              <w:t>Appendix 1.2</w:t>
            </w:r>
          </w:p>
        </w:tc>
        <w:tc>
          <w:tcPr>
            <w:tcW w:w="6611" w:type="dxa"/>
          </w:tcPr>
          <w:p w:rsidR="0081034C" w:rsidRPr="008D0021" w:rsidRDefault="0081034C" w:rsidP="00906012">
            <w:pPr>
              <w:rPr>
                <w:rFonts w:cs="Arial"/>
                <w:color w:val="002060"/>
              </w:rPr>
            </w:pPr>
            <w:r w:rsidRPr="008D0021">
              <w:rPr>
                <w:rFonts w:cs="Arial"/>
                <w:color w:val="002060"/>
              </w:rPr>
              <w:t>Employee Requisition form</w:t>
            </w:r>
          </w:p>
        </w:tc>
      </w:tr>
      <w:tr w:rsidR="0081034C" w:rsidRPr="008D0021" w:rsidTr="00906012">
        <w:tc>
          <w:tcPr>
            <w:tcW w:w="2405" w:type="dxa"/>
          </w:tcPr>
          <w:p w:rsidR="0081034C" w:rsidRPr="008D0021" w:rsidRDefault="0081034C" w:rsidP="00906012">
            <w:pPr>
              <w:rPr>
                <w:rFonts w:cs="Arial"/>
                <w:color w:val="002060"/>
              </w:rPr>
            </w:pPr>
            <w:r>
              <w:rPr>
                <w:rFonts w:cs="Arial"/>
                <w:color w:val="002060"/>
              </w:rPr>
              <w:t>Appendix 1.3</w:t>
            </w:r>
          </w:p>
        </w:tc>
        <w:tc>
          <w:tcPr>
            <w:tcW w:w="6611" w:type="dxa"/>
          </w:tcPr>
          <w:p w:rsidR="0081034C" w:rsidRPr="008D0021" w:rsidRDefault="0081034C" w:rsidP="00906012">
            <w:pPr>
              <w:rPr>
                <w:rFonts w:cs="Arial"/>
                <w:color w:val="002060"/>
              </w:rPr>
            </w:pPr>
            <w:r w:rsidRPr="008D0021">
              <w:rPr>
                <w:rFonts w:cs="Arial"/>
                <w:color w:val="002060"/>
              </w:rPr>
              <w:t>Email FOR DISC</w:t>
            </w:r>
          </w:p>
        </w:tc>
      </w:tr>
      <w:tr w:rsidR="0081034C" w:rsidRPr="008D0021" w:rsidTr="00906012">
        <w:tc>
          <w:tcPr>
            <w:tcW w:w="2405" w:type="dxa"/>
          </w:tcPr>
          <w:p w:rsidR="0081034C" w:rsidRPr="008D0021" w:rsidRDefault="0081034C" w:rsidP="00906012">
            <w:pPr>
              <w:rPr>
                <w:rFonts w:cs="Arial"/>
                <w:color w:val="002060"/>
              </w:rPr>
            </w:pPr>
            <w:r>
              <w:rPr>
                <w:rFonts w:cs="Arial"/>
                <w:color w:val="002060"/>
              </w:rPr>
              <w:t>Appendix 1.4</w:t>
            </w:r>
          </w:p>
        </w:tc>
        <w:tc>
          <w:tcPr>
            <w:tcW w:w="6611" w:type="dxa"/>
          </w:tcPr>
          <w:p w:rsidR="0081034C" w:rsidRPr="008D0021" w:rsidRDefault="0081034C" w:rsidP="00906012">
            <w:pPr>
              <w:rPr>
                <w:rFonts w:cs="Arial"/>
                <w:color w:val="002060"/>
              </w:rPr>
            </w:pPr>
            <w:r w:rsidRPr="008D0021">
              <w:rPr>
                <w:rFonts w:cs="Arial"/>
                <w:color w:val="002060"/>
              </w:rPr>
              <w:t>Data Pack</w:t>
            </w:r>
          </w:p>
        </w:tc>
      </w:tr>
      <w:tr w:rsidR="0081034C" w:rsidRPr="008D0021" w:rsidTr="00906012">
        <w:tc>
          <w:tcPr>
            <w:tcW w:w="2405" w:type="dxa"/>
          </w:tcPr>
          <w:p w:rsidR="0081034C" w:rsidRDefault="0081034C" w:rsidP="00906012">
            <w:pPr>
              <w:rPr>
                <w:rFonts w:cs="Arial"/>
                <w:color w:val="002060"/>
              </w:rPr>
            </w:pPr>
            <w:r>
              <w:rPr>
                <w:rFonts w:cs="Arial"/>
                <w:color w:val="002060"/>
              </w:rPr>
              <w:t>Appendix 1.5a</w:t>
            </w:r>
          </w:p>
        </w:tc>
        <w:tc>
          <w:tcPr>
            <w:tcW w:w="6611" w:type="dxa"/>
          </w:tcPr>
          <w:p w:rsidR="0081034C" w:rsidRPr="008D0021" w:rsidRDefault="0081034C" w:rsidP="00906012">
            <w:pPr>
              <w:rPr>
                <w:rFonts w:cs="Arial"/>
                <w:color w:val="002060"/>
              </w:rPr>
            </w:pPr>
            <w:r>
              <w:rPr>
                <w:rFonts w:cs="Arial"/>
                <w:color w:val="002060"/>
              </w:rPr>
              <w:t>Email SServices Apprenticeship proposal</w:t>
            </w:r>
          </w:p>
        </w:tc>
      </w:tr>
      <w:tr w:rsidR="0081034C" w:rsidRPr="008D0021" w:rsidTr="00906012">
        <w:tc>
          <w:tcPr>
            <w:tcW w:w="2405" w:type="dxa"/>
          </w:tcPr>
          <w:p w:rsidR="0081034C" w:rsidRDefault="0081034C" w:rsidP="00906012">
            <w:pPr>
              <w:rPr>
                <w:rFonts w:cs="Arial"/>
                <w:color w:val="002060"/>
              </w:rPr>
            </w:pPr>
            <w:r>
              <w:rPr>
                <w:rFonts w:cs="Arial"/>
                <w:color w:val="002060"/>
              </w:rPr>
              <w:t>Appendix 1.5b</w:t>
            </w:r>
          </w:p>
        </w:tc>
        <w:tc>
          <w:tcPr>
            <w:tcW w:w="6611" w:type="dxa"/>
          </w:tcPr>
          <w:p w:rsidR="0081034C" w:rsidRDefault="0081034C" w:rsidP="00906012">
            <w:pPr>
              <w:rPr>
                <w:rFonts w:cs="Arial"/>
                <w:color w:val="002060"/>
              </w:rPr>
            </w:pPr>
            <w:r>
              <w:rPr>
                <w:rFonts w:cs="Arial"/>
                <w:color w:val="002060"/>
              </w:rPr>
              <w:t>Proposal paper</w:t>
            </w:r>
          </w:p>
        </w:tc>
      </w:tr>
      <w:tr w:rsidR="0081034C" w:rsidRPr="008D0021" w:rsidTr="00906012">
        <w:tc>
          <w:tcPr>
            <w:tcW w:w="2405" w:type="dxa"/>
          </w:tcPr>
          <w:p w:rsidR="0081034C" w:rsidRDefault="0081034C" w:rsidP="00906012">
            <w:pPr>
              <w:rPr>
                <w:rFonts w:cs="Arial"/>
                <w:color w:val="002060"/>
              </w:rPr>
            </w:pPr>
            <w:r>
              <w:rPr>
                <w:rFonts w:cs="Arial"/>
                <w:color w:val="002060"/>
              </w:rPr>
              <w:t>Appendix 3</w:t>
            </w:r>
          </w:p>
        </w:tc>
        <w:tc>
          <w:tcPr>
            <w:tcW w:w="6611" w:type="dxa"/>
          </w:tcPr>
          <w:p w:rsidR="0081034C" w:rsidRDefault="0081034C" w:rsidP="00906012">
            <w:pPr>
              <w:rPr>
                <w:rFonts w:cs="Arial"/>
                <w:color w:val="002060"/>
              </w:rPr>
            </w:pPr>
            <w:r>
              <w:rPr>
                <w:rFonts w:cs="Arial"/>
                <w:color w:val="002060"/>
              </w:rPr>
              <w:t>Corporate Critical Services</w:t>
            </w:r>
          </w:p>
        </w:tc>
      </w:tr>
      <w:tr w:rsidR="0081034C" w:rsidRPr="008D0021" w:rsidTr="00906012">
        <w:tc>
          <w:tcPr>
            <w:tcW w:w="2405" w:type="dxa"/>
          </w:tcPr>
          <w:p w:rsidR="0081034C" w:rsidRDefault="0081034C" w:rsidP="00906012">
            <w:pPr>
              <w:rPr>
                <w:rFonts w:cs="Arial"/>
                <w:color w:val="002060"/>
              </w:rPr>
            </w:pPr>
            <w:r>
              <w:rPr>
                <w:rFonts w:cs="Arial"/>
                <w:color w:val="002060"/>
              </w:rPr>
              <w:t>Appendix 3.1</w:t>
            </w:r>
          </w:p>
        </w:tc>
        <w:tc>
          <w:tcPr>
            <w:tcW w:w="6611" w:type="dxa"/>
          </w:tcPr>
          <w:p w:rsidR="0081034C" w:rsidRDefault="0081034C" w:rsidP="00906012">
            <w:pPr>
              <w:rPr>
                <w:rFonts w:cs="Arial"/>
                <w:color w:val="002060"/>
              </w:rPr>
            </w:pPr>
            <w:r>
              <w:rPr>
                <w:rFonts w:cs="Arial"/>
                <w:color w:val="002060"/>
              </w:rPr>
              <w:t>Temporary Employee vetting</w:t>
            </w:r>
          </w:p>
        </w:tc>
      </w:tr>
      <w:tr w:rsidR="0081034C" w:rsidRPr="008D0021" w:rsidTr="00906012">
        <w:tc>
          <w:tcPr>
            <w:tcW w:w="2405" w:type="dxa"/>
          </w:tcPr>
          <w:p w:rsidR="0081034C" w:rsidRDefault="0081034C" w:rsidP="00906012">
            <w:pPr>
              <w:rPr>
                <w:rFonts w:cs="Arial"/>
                <w:color w:val="002060"/>
              </w:rPr>
            </w:pPr>
            <w:r>
              <w:rPr>
                <w:rFonts w:cs="Arial"/>
                <w:color w:val="002060"/>
              </w:rPr>
              <w:t>Appendix 3.2</w:t>
            </w:r>
          </w:p>
        </w:tc>
        <w:tc>
          <w:tcPr>
            <w:tcW w:w="6611" w:type="dxa"/>
          </w:tcPr>
          <w:p w:rsidR="0081034C" w:rsidRDefault="0081034C" w:rsidP="00906012">
            <w:pPr>
              <w:rPr>
                <w:rFonts w:cs="Arial"/>
                <w:color w:val="002060"/>
              </w:rPr>
            </w:pPr>
            <w:r>
              <w:rPr>
                <w:rFonts w:cs="Arial"/>
                <w:color w:val="002060"/>
              </w:rPr>
              <w:t>Skills Matrix</w:t>
            </w:r>
          </w:p>
        </w:tc>
      </w:tr>
      <w:tr w:rsidR="0081034C" w:rsidRPr="008D0021" w:rsidTr="00906012">
        <w:tc>
          <w:tcPr>
            <w:tcW w:w="2405" w:type="dxa"/>
          </w:tcPr>
          <w:p w:rsidR="0081034C" w:rsidRDefault="0081034C" w:rsidP="00906012">
            <w:pPr>
              <w:rPr>
                <w:rFonts w:cs="Arial"/>
                <w:color w:val="002060"/>
              </w:rPr>
            </w:pPr>
            <w:r>
              <w:rPr>
                <w:rFonts w:cs="Arial"/>
                <w:color w:val="002060"/>
              </w:rPr>
              <w:t>Appendix 3.3</w:t>
            </w:r>
          </w:p>
        </w:tc>
        <w:tc>
          <w:tcPr>
            <w:tcW w:w="6611" w:type="dxa"/>
          </w:tcPr>
          <w:p w:rsidR="0081034C" w:rsidRDefault="0081034C" w:rsidP="00906012">
            <w:pPr>
              <w:rPr>
                <w:rFonts w:cs="Arial"/>
                <w:color w:val="002060"/>
              </w:rPr>
            </w:pPr>
            <w:r>
              <w:rPr>
                <w:rFonts w:cs="Arial"/>
                <w:color w:val="002060"/>
              </w:rPr>
              <w:t>Covid 19 Doc</w:t>
            </w:r>
          </w:p>
        </w:tc>
      </w:tr>
      <w:tr w:rsidR="0081034C" w:rsidRPr="008D0021" w:rsidTr="00906012">
        <w:tc>
          <w:tcPr>
            <w:tcW w:w="2405" w:type="dxa"/>
          </w:tcPr>
          <w:p w:rsidR="0081034C" w:rsidRDefault="0081034C" w:rsidP="00906012">
            <w:pPr>
              <w:rPr>
                <w:rFonts w:cs="Arial"/>
                <w:color w:val="002060"/>
              </w:rPr>
            </w:pPr>
            <w:r>
              <w:rPr>
                <w:rFonts w:cs="Arial"/>
                <w:color w:val="002060"/>
              </w:rPr>
              <w:t>Appendix 3.4</w:t>
            </w:r>
          </w:p>
        </w:tc>
        <w:tc>
          <w:tcPr>
            <w:tcW w:w="6611" w:type="dxa"/>
          </w:tcPr>
          <w:p w:rsidR="0081034C" w:rsidRDefault="0081034C" w:rsidP="00906012">
            <w:pPr>
              <w:rPr>
                <w:rFonts w:cs="Arial"/>
                <w:color w:val="002060"/>
              </w:rPr>
            </w:pPr>
            <w:r>
              <w:rPr>
                <w:rFonts w:cs="Arial"/>
                <w:color w:val="002060"/>
              </w:rPr>
              <w:t>Managers email</w:t>
            </w:r>
          </w:p>
        </w:tc>
      </w:tr>
      <w:tr w:rsidR="0081034C" w:rsidRPr="008D0021" w:rsidTr="00906012">
        <w:tc>
          <w:tcPr>
            <w:tcW w:w="2405" w:type="dxa"/>
          </w:tcPr>
          <w:p w:rsidR="0081034C" w:rsidRDefault="0081034C" w:rsidP="00906012">
            <w:pPr>
              <w:rPr>
                <w:rFonts w:cs="Arial"/>
                <w:color w:val="002060"/>
              </w:rPr>
            </w:pPr>
            <w:r>
              <w:rPr>
                <w:rFonts w:cs="Arial"/>
                <w:color w:val="002060"/>
              </w:rPr>
              <w:t>Appendix 3.5</w:t>
            </w:r>
          </w:p>
        </w:tc>
        <w:tc>
          <w:tcPr>
            <w:tcW w:w="6611" w:type="dxa"/>
          </w:tcPr>
          <w:p w:rsidR="0081034C" w:rsidRDefault="0081034C" w:rsidP="00906012">
            <w:pPr>
              <w:rPr>
                <w:rFonts w:cs="Arial"/>
                <w:color w:val="002060"/>
              </w:rPr>
            </w:pPr>
            <w:r>
              <w:rPr>
                <w:rFonts w:cs="Arial"/>
                <w:color w:val="002060"/>
              </w:rPr>
              <w:t>Redeployment email</w:t>
            </w:r>
          </w:p>
        </w:tc>
      </w:tr>
      <w:tr w:rsidR="0081034C" w:rsidRPr="008D0021" w:rsidTr="00906012">
        <w:tc>
          <w:tcPr>
            <w:tcW w:w="2405" w:type="dxa"/>
          </w:tcPr>
          <w:p w:rsidR="0081034C" w:rsidRDefault="0081034C" w:rsidP="00906012">
            <w:pPr>
              <w:rPr>
                <w:rFonts w:cs="Arial"/>
                <w:color w:val="002060"/>
              </w:rPr>
            </w:pPr>
            <w:r>
              <w:rPr>
                <w:rFonts w:cs="Arial"/>
                <w:color w:val="002060"/>
              </w:rPr>
              <w:t>Appendix 3.6</w:t>
            </w:r>
          </w:p>
        </w:tc>
        <w:tc>
          <w:tcPr>
            <w:tcW w:w="6611" w:type="dxa"/>
          </w:tcPr>
          <w:p w:rsidR="0081034C" w:rsidRDefault="0081034C" w:rsidP="00906012">
            <w:pPr>
              <w:rPr>
                <w:rFonts w:cs="Arial"/>
                <w:color w:val="002060"/>
              </w:rPr>
            </w:pPr>
            <w:r>
              <w:rPr>
                <w:rFonts w:cs="Arial"/>
                <w:color w:val="002060"/>
              </w:rPr>
              <w:t>JD Home Care Support</w:t>
            </w:r>
          </w:p>
        </w:tc>
      </w:tr>
      <w:tr w:rsidR="0081034C" w:rsidRPr="008D0021" w:rsidTr="00906012">
        <w:tc>
          <w:tcPr>
            <w:tcW w:w="2405" w:type="dxa"/>
          </w:tcPr>
          <w:p w:rsidR="0081034C" w:rsidRDefault="0081034C" w:rsidP="00906012">
            <w:pPr>
              <w:rPr>
                <w:rFonts w:cs="Arial"/>
                <w:color w:val="002060"/>
              </w:rPr>
            </w:pPr>
            <w:r>
              <w:rPr>
                <w:rFonts w:cs="Arial"/>
                <w:color w:val="002060"/>
              </w:rPr>
              <w:t>Appendix 3.7</w:t>
            </w:r>
          </w:p>
        </w:tc>
        <w:tc>
          <w:tcPr>
            <w:tcW w:w="6611" w:type="dxa"/>
          </w:tcPr>
          <w:p w:rsidR="0081034C" w:rsidRDefault="0081034C" w:rsidP="00906012">
            <w:pPr>
              <w:rPr>
                <w:rFonts w:cs="Arial"/>
                <w:color w:val="002060"/>
              </w:rPr>
            </w:pPr>
            <w:r>
              <w:rPr>
                <w:rFonts w:cs="Arial"/>
                <w:color w:val="002060"/>
              </w:rPr>
              <w:t xml:space="preserve">Em Training plan </w:t>
            </w:r>
          </w:p>
        </w:tc>
      </w:tr>
      <w:tr w:rsidR="0081034C" w:rsidRPr="008D0021" w:rsidTr="00906012">
        <w:tc>
          <w:tcPr>
            <w:tcW w:w="2405" w:type="dxa"/>
          </w:tcPr>
          <w:p w:rsidR="0081034C" w:rsidRDefault="0081034C" w:rsidP="00906012">
            <w:pPr>
              <w:rPr>
                <w:rFonts w:cs="Arial"/>
                <w:color w:val="002060"/>
              </w:rPr>
            </w:pPr>
            <w:r>
              <w:rPr>
                <w:rFonts w:cs="Arial"/>
                <w:color w:val="002060"/>
              </w:rPr>
              <w:t>Appendix 3.8</w:t>
            </w:r>
          </w:p>
        </w:tc>
        <w:tc>
          <w:tcPr>
            <w:tcW w:w="6611" w:type="dxa"/>
          </w:tcPr>
          <w:p w:rsidR="0081034C" w:rsidRDefault="0081034C" w:rsidP="00906012">
            <w:pPr>
              <w:rPr>
                <w:rFonts w:cs="Arial"/>
                <w:color w:val="002060"/>
              </w:rPr>
            </w:pPr>
            <w:r>
              <w:rPr>
                <w:rFonts w:cs="Arial"/>
                <w:color w:val="002060"/>
              </w:rPr>
              <w:t>Temp care worker induction</w:t>
            </w:r>
          </w:p>
        </w:tc>
      </w:tr>
      <w:tr w:rsidR="0081034C" w:rsidRPr="008D0021" w:rsidTr="00906012">
        <w:tc>
          <w:tcPr>
            <w:tcW w:w="2405" w:type="dxa"/>
          </w:tcPr>
          <w:p w:rsidR="0081034C" w:rsidRDefault="0081034C" w:rsidP="00906012">
            <w:pPr>
              <w:rPr>
                <w:rFonts w:cs="Arial"/>
                <w:color w:val="002060"/>
              </w:rPr>
            </w:pPr>
            <w:r>
              <w:rPr>
                <w:rFonts w:cs="Arial"/>
                <w:color w:val="002060"/>
              </w:rPr>
              <w:t>Appendix 3.9</w:t>
            </w:r>
          </w:p>
        </w:tc>
        <w:tc>
          <w:tcPr>
            <w:tcW w:w="6611" w:type="dxa"/>
          </w:tcPr>
          <w:p w:rsidR="0081034C" w:rsidRDefault="0081034C" w:rsidP="00906012">
            <w:pPr>
              <w:rPr>
                <w:rFonts w:cs="Arial"/>
                <w:color w:val="002060"/>
              </w:rPr>
            </w:pPr>
            <w:r>
              <w:rPr>
                <w:rFonts w:cs="Arial"/>
                <w:color w:val="002060"/>
              </w:rPr>
              <w:t>Extract Temp Care worker handbook</w:t>
            </w:r>
          </w:p>
        </w:tc>
      </w:tr>
      <w:tr w:rsidR="0081034C" w:rsidRPr="008D0021" w:rsidTr="00906012">
        <w:tc>
          <w:tcPr>
            <w:tcW w:w="2405" w:type="dxa"/>
          </w:tcPr>
          <w:p w:rsidR="0081034C" w:rsidRDefault="0081034C" w:rsidP="00906012">
            <w:pPr>
              <w:rPr>
                <w:rFonts w:cs="Arial"/>
                <w:color w:val="002060"/>
              </w:rPr>
            </w:pPr>
            <w:r>
              <w:rPr>
                <w:rFonts w:cs="Arial"/>
                <w:color w:val="002060"/>
              </w:rPr>
              <w:t>Appendix 3.10</w:t>
            </w:r>
          </w:p>
        </w:tc>
        <w:tc>
          <w:tcPr>
            <w:tcW w:w="6611" w:type="dxa"/>
          </w:tcPr>
          <w:p w:rsidR="0081034C" w:rsidRDefault="0081034C" w:rsidP="00906012">
            <w:pPr>
              <w:rPr>
                <w:rFonts w:cs="Arial"/>
                <w:color w:val="002060"/>
              </w:rPr>
            </w:pPr>
            <w:r>
              <w:rPr>
                <w:rFonts w:cs="Arial"/>
                <w:color w:val="002060"/>
              </w:rPr>
              <w:t>Induction check list</w:t>
            </w:r>
          </w:p>
        </w:tc>
      </w:tr>
      <w:tr w:rsidR="0081034C" w:rsidRPr="008D0021" w:rsidTr="00906012">
        <w:tc>
          <w:tcPr>
            <w:tcW w:w="2405" w:type="dxa"/>
          </w:tcPr>
          <w:p w:rsidR="0081034C" w:rsidRDefault="0081034C" w:rsidP="00906012">
            <w:pPr>
              <w:rPr>
                <w:rFonts w:cs="Arial"/>
                <w:color w:val="002060"/>
              </w:rPr>
            </w:pPr>
            <w:r>
              <w:rPr>
                <w:rFonts w:cs="Arial"/>
                <w:color w:val="002060"/>
              </w:rPr>
              <w:t>Appendix 3.11</w:t>
            </w:r>
          </w:p>
        </w:tc>
        <w:tc>
          <w:tcPr>
            <w:tcW w:w="6611" w:type="dxa"/>
          </w:tcPr>
          <w:p w:rsidR="0081034C" w:rsidRDefault="0081034C" w:rsidP="00906012">
            <w:pPr>
              <w:rPr>
                <w:rFonts w:cs="Arial"/>
                <w:color w:val="002060"/>
              </w:rPr>
            </w:pPr>
            <w:r>
              <w:rPr>
                <w:rFonts w:cs="Arial"/>
                <w:color w:val="002060"/>
              </w:rPr>
              <w:t>Recruitment email</w:t>
            </w:r>
          </w:p>
        </w:tc>
      </w:tr>
      <w:tr w:rsidR="0081034C" w:rsidRPr="008D0021" w:rsidTr="00906012">
        <w:tc>
          <w:tcPr>
            <w:tcW w:w="2405" w:type="dxa"/>
          </w:tcPr>
          <w:p w:rsidR="0081034C" w:rsidRDefault="0081034C" w:rsidP="00906012">
            <w:pPr>
              <w:rPr>
                <w:rFonts w:cs="Arial"/>
                <w:color w:val="002060"/>
              </w:rPr>
            </w:pPr>
            <w:r>
              <w:rPr>
                <w:rFonts w:cs="Arial"/>
                <w:color w:val="002060"/>
              </w:rPr>
              <w:t>Appendix 3.12</w:t>
            </w:r>
          </w:p>
        </w:tc>
        <w:tc>
          <w:tcPr>
            <w:tcW w:w="6611" w:type="dxa"/>
          </w:tcPr>
          <w:p w:rsidR="0081034C" w:rsidRDefault="0081034C" w:rsidP="00906012">
            <w:pPr>
              <w:rPr>
                <w:rFonts w:cs="Arial"/>
                <w:color w:val="002060"/>
              </w:rPr>
            </w:pPr>
            <w:r>
              <w:rPr>
                <w:rFonts w:cs="Arial"/>
                <w:color w:val="002060"/>
              </w:rPr>
              <w:t>Copy of chase t/plan</w:t>
            </w:r>
          </w:p>
        </w:tc>
      </w:tr>
      <w:tr w:rsidR="0081034C" w:rsidRPr="008D0021" w:rsidTr="00906012">
        <w:tc>
          <w:tcPr>
            <w:tcW w:w="2405" w:type="dxa"/>
          </w:tcPr>
          <w:p w:rsidR="0081034C" w:rsidRDefault="0081034C" w:rsidP="00906012">
            <w:pPr>
              <w:rPr>
                <w:rFonts w:cs="Arial"/>
                <w:color w:val="002060"/>
              </w:rPr>
            </w:pPr>
            <w:r>
              <w:rPr>
                <w:rFonts w:cs="Arial"/>
                <w:color w:val="002060"/>
              </w:rPr>
              <w:t>Appendix 3.13</w:t>
            </w:r>
          </w:p>
        </w:tc>
        <w:tc>
          <w:tcPr>
            <w:tcW w:w="6611" w:type="dxa"/>
          </w:tcPr>
          <w:p w:rsidR="0081034C" w:rsidRDefault="0081034C" w:rsidP="00906012">
            <w:pPr>
              <w:rPr>
                <w:rFonts w:cs="Arial"/>
                <w:color w:val="002060"/>
              </w:rPr>
            </w:pPr>
            <w:r>
              <w:rPr>
                <w:rFonts w:cs="Arial"/>
                <w:color w:val="002060"/>
              </w:rPr>
              <w:t>Completed t/plan</w:t>
            </w:r>
          </w:p>
        </w:tc>
      </w:tr>
      <w:tr w:rsidR="0081034C" w:rsidRPr="008D0021" w:rsidTr="00906012">
        <w:tc>
          <w:tcPr>
            <w:tcW w:w="2405" w:type="dxa"/>
          </w:tcPr>
          <w:p w:rsidR="0081034C" w:rsidRDefault="0081034C" w:rsidP="00906012">
            <w:pPr>
              <w:rPr>
                <w:rFonts w:cs="Arial"/>
                <w:color w:val="002060"/>
              </w:rPr>
            </w:pPr>
            <w:r>
              <w:rPr>
                <w:rFonts w:cs="Arial"/>
                <w:color w:val="002060"/>
              </w:rPr>
              <w:t>Appendix 3.14</w:t>
            </w:r>
          </w:p>
        </w:tc>
        <w:tc>
          <w:tcPr>
            <w:tcW w:w="6611" w:type="dxa"/>
          </w:tcPr>
          <w:p w:rsidR="0081034C" w:rsidRDefault="0081034C" w:rsidP="00906012">
            <w:pPr>
              <w:rPr>
                <w:rFonts w:cs="Arial"/>
                <w:color w:val="002060"/>
              </w:rPr>
            </w:pPr>
            <w:r>
              <w:rPr>
                <w:rFonts w:cs="Arial"/>
                <w:color w:val="002060"/>
              </w:rPr>
              <w:t>Support Services message</w:t>
            </w:r>
          </w:p>
        </w:tc>
      </w:tr>
      <w:tr w:rsidR="0081034C" w:rsidRPr="008D0021" w:rsidTr="00906012">
        <w:tc>
          <w:tcPr>
            <w:tcW w:w="2405" w:type="dxa"/>
          </w:tcPr>
          <w:p w:rsidR="0081034C" w:rsidRDefault="0081034C" w:rsidP="00906012">
            <w:pPr>
              <w:rPr>
                <w:rFonts w:cs="Arial"/>
                <w:color w:val="002060"/>
              </w:rPr>
            </w:pPr>
            <w:r>
              <w:rPr>
                <w:rFonts w:cs="Arial"/>
                <w:color w:val="002060"/>
              </w:rPr>
              <w:t>Appendix 3.15</w:t>
            </w:r>
          </w:p>
        </w:tc>
        <w:tc>
          <w:tcPr>
            <w:tcW w:w="6611" w:type="dxa"/>
          </w:tcPr>
          <w:p w:rsidR="0081034C" w:rsidRDefault="0081034C" w:rsidP="00906012">
            <w:pPr>
              <w:rPr>
                <w:rFonts w:cs="Arial"/>
                <w:color w:val="002060"/>
              </w:rPr>
            </w:pPr>
            <w:r>
              <w:rPr>
                <w:rFonts w:cs="Arial"/>
                <w:color w:val="002060"/>
              </w:rPr>
              <w:t>Discussion doc</w:t>
            </w:r>
          </w:p>
        </w:tc>
      </w:tr>
    </w:tbl>
    <w:p w:rsidR="00F95A82" w:rsidRPr="008D0021" w:rsidRDefault="00F95A82">
      <w:pPr>
        <w:rPr>
          <w:rFonts w:cs="Arial"/>
          <w:color w:val="002060"/>
        </w:rPr>
      </w:pPr>
    </w:p>
    <w:p w:rsidR="00F95A82" w:rsidRPr="008D0021" w:rsidRDefault="00F95A82">
      <w:pPr>
        <w:rPr>
          <w:rFonts w:cs="Arial"/>
          <w:color w:val="002060"/>
          <w:u w:val="single"/>
        </w:rPr>
      </w:pPr>
    </w:p>
    <w:p w:rsidR="00F95A82" w:rsidRPr="008D0021" w:rsidRDefault="00F95A82" w:rsidP="00913FF3">
      <w:pPr>
        <w:pStyle w:val="ListParagraph"/>
        <w:numPr>
          <w:ilvl w:val="1"/>
          <w:numId w:val="1"/>
        </w:numPr>
        <w:rPr>
          <w:rFonts w:cs="Arial"/>
          <w:color w:val="002060"/>
          <w:u w:val="single"/>
        </w:rPr>
      </w:pPr>
      <w:r w:rsidRPr="008D0021">
        <w:rPr>
          <w:rFonts w:cs="Arial"/>
          <w:color w:val="002060"/>
          <w:u w:val="single"/>
        </w:rPr>
        <w:t xml:space="preserve">Assess how and to what extent the organisation undertakes workforce and talent planning.  </w:t>
      </w:r>
    </w:p>
    <w:p w:rsidR="00913FF3" w:rsidRPr="008D0021" w:rsidRDefault="00913FF3" w:rsidP="00913FF3">
      <w:pPr>
        <w:rPr>
          <w:rFonts w:eastAsiaTheme="minorEastAsia" w:cs="Arial"/>
          <w:color w:val="002060"/>
          <w:u w:val="single"/>
          <w:lang w:val="en-GB"/>
        </w:rPr>
      </w:pPr>
    </w:p>
    <w:p w:rsidR="00913FF3" w:rsidRPr="008D0021" w:rsidRDefault="00913FF3" w:rsidP="00913FF3">
      <w:pPr>
        <w:rPr>
          <w:rFonts w:eastAsiaTheme="minorEastAsia" w:cs="Arial"/>
          <w:i/>
          <w:color w:val="002060"/>
          <w:lang w:val="en-GB"/>
        </w:rPr>
      </w:pPr>
      <w:r w:rsidRPr="008D0021">
        <w:rPr>
          <w:rFonts w:eastAsiaTheme="minorEastAsia" w:cs="Arial"/>
          <w:color w:val="002060"/>
          <w:lang w:val="en-GB"/>
        </w:rPr>
        <w:t>According to the CIPD (2020</w:t>
      </w:r>
      <w:r w:rsidR="0081034C">
        <w:rPr>
          <w:rFonts w:eastAsiaTheme="minorEastAsia" w:cs="Arial"/>
          <w:color w:val="002060"/>
          <w:lang w:val="en-GB"/>
        </w:rPr>
        <w:t>a</w:t>
      </w:r>
      <w:r w:rsidRPr="008D0021">
        <w:rPr>
          <w:rFonts w:eastAsiaTheme="minorEastAsia" w:cs="Arial"/>
          <w:color w:val="002060"/>
          <w:lang w:val="en-GB"/>
        </w:rPr>
        <w:t xml:space="preserve">) </w:t>
      </w:r>
      <w:r w:rsidRPr="008D0021">
        <w:rPr>
          <w:rFonts w:eastAsiaTheme="minorEastAsia" w:cs="Arial"/>
          <w:i/>
          <w:color w:val="002060"/>
          <w:lang w:val="en-GB"/>
        </w:rPr>
        <w:t>“workforce planning is the balancing of labour supply against demand”</w:t>
      </w:r>
      <w:r w:rsidR="003B100B" w:rsidRPr="008D0021">
        <w:rPr>
          <w:rFonts w:eastAsiaTheme="minorEastAsia" w:cs="Arial"/>
          <w:i/>
          <w:color w:val="002060"/>
          <w:lang w:val="en-GB"/>
        </w:rPr>
        <w:t>.</w:t>
      </w:r>
    </w:p>
    <w:p w:rsidR="003B100B" w:rsidRPr="008D0021" w:rsidRDefault="003B100B" w:rsidP="00913FF3">
      <w:pPr>
        <w:rPr>
          <w:rFonts w:eastAsiaTheme="minorEastAsia" w:cs="Arial"/>
          <w:i/>
          <w:color w:val="002060"/>
          <w:lang w:val="en-GB"/>
        </w:rPr>
      </w:pPr>
    </w:p>
    <w:p w:rsidR="003B100B" w:rsidRPr="008D0021" w:rsidRDefault="003B100B" w:rsidP="00913FF3">
      <w:pPr>
        <w:rPr>
          <w:rFonts w:eastAsiaTheme="minorEastAsia" w:cs="Arial"/>
          <w:color w:val="002060"/>
          <w:lang w:val="en-GB"/>
        </w:rPr>
      </w:pPr>
      <w:r w:rsidRPr="008D0021">
        <w:rPr>
          <w:rFonts w:eastAsiaTheme="minorEastAsia" w:cs="Arial"/>
          <w:color w:val="002060"/>
          <w:lang w:val="en-GB"/>
        </w:rPr>
        <w:t>Pembrokeshire County Council is a local authority with approximately 6000 employees in a diverse range of roles. Rurally located</w:t>
      </w:r>
      <w:r w:rsidR="00F13847">
        <w:rPr>
          <w:rFonts w:eastAsiaTheme="minorEastAsia" w:cs="Arial"/>
          <w:color w:val="002060"/>
          <w:lang w:val="en-GB"/>
        </w:rPr>
        <w:t>,</w:t>
      </w:r>
      <w:r w:rsidRPr="008D0021">
        <w:rPr>
          <w:rFonts w:eastAsiaTheme="minorEastAsia" w:cs="Arial"/>
          <w:color w:val="002060"/>
          <w:lang w:val="en-GB"/>
        </w:rPr>
        <w:t xml:space="preserve"> recruitment of employees in specialised roles can be difficult. Likewise retaining employees can be challenging with limited opportu</w:t>
      </w:r>
      <w:r w:rsidR="00C0267E" w:rsidRPr="008D0021">
        <w:rPr>
          <w:rFonts w:eastAsiaTheme="minorEastAsia" w:cs="Arial"/>
          <w:color w:val="002060"/>
          <w:lang w:val="en-GB"/>
        </w:rPr>
        <w:t>nities for them to develop into. Location also means that attracting the younger generation to remain or to return to Pembrokeshire once qualified is an issue and attracting professionals to move to Pembrokeshire has also been proven difficult with a poor education review, high house prices and closure of amenities e.g. local hospital etc. We have a habit of attracting older employees who see this as their career end and wish to retire in Pembrokeshire.</w:t>
      </w:r>
    </w:p>
    <w:p w:rsidR="00C0267E" w:rsidRPr="008D0021" w:rsidRDefault="00C0267E" w:rsidP="00913FF3">
      <w:pPr>
        <w:rPr>
          <w:rFonts w:eastAsiaTheme="minorEastAsia" w:cs="Arial"/>
          <w:color w:val="002060"/>
          <w:lang w:val="en-GB"/>
        </w:rPr>
      </w:pPr>
    </w:p>
    <w:p w:rsidR="00F13847" w:rsidRDefault="00C0267E" w:rsidP="00913FF3">
      <w:pPr>
        <w:rPr>
          <w:rFonts w:eastAsiaTheme="minorEastAsia" w:cs="Arial"/>
          <w:color w:val="002060"/>
          <w:lang w:val="en-GB"/>
        </w:rPr>
      </w:pPr>
      <w:r w:rsidRPr="008D0021">
        <w:rPr>
          <w:rFonts w:eastAsiaTheme="minorEastAsia" w:cs="Arial"/>
          <w:color w:val="002060"/>
          <w:lang w:val="en-GB"/>
        </w:rPr>
        <w:t>Tackling the above dilemma is ongoing. The latest Strategic Workforce Planning</w:t>
      </w:r>
      <w:r w:rsidR="00650EE1" w:rsidRPr="008D0021">
        <w:rPr>
          <w:rFonts w:eastAsiaTheme="minorEastAsia" w:cs="Arial"/>
          <w:color w:val="002060"/>
          <w:lang w:val="en-GB"/>
        </w:rPr>
        <w:t xml:space="preserve"> (Appendix 1)</w:t>
      </w:r>
      <w:r w:rsidRPr="008D0021">
        <w:rPr>
          <w:rFonts w:eastAsiaTheme="minorEastAsia" w:cs="Arial"/>
          <w:color w:val="002060"/>
          <w:lang w:val="en-GB"/>
        </w:rPr>
        <w:t xml:space="preserve"> document has limited inclusion relating to resource and talent planning</w:t>
      </w:r>
      <w:r w:rsidR="00E82895" w:rsidRPr="008D0021">
        <w:rPr>
          <w:rFonts w:eastAsiaTheme="minorEastAsia" w:cs="Arial"/>
          <w:color w:val="002060"/>
          <w:lang w:val="en-GB"/>
        </w:rPr>
        <w:t>.</w:t>
      </w:r>
      <w:r w:rsidR="00287DB2" w:rsidRPr="008D0021">
        <w:rPr>
          <w:rFonts w:eastAsiaTheme="minorEastAsia" w:cs="Arial"/>
          <w:color w:val="002060"/>
          <w:lang w:val="en-GB"/>
        </w:rPr>
        <w:t xml:space="preserve"> The focus within this plan at its time of introduction was to reduce the number of mandatory redundancies. </w:t>
      </w:r>
    </w:p>
    <w:p w:rsidR="00F13847" w:rsidRDefault="00F13847" w:rsidP="00913FF3">
      <w:pPr>
        <w:rPr>
          <w:rFonts w:eastAsiaTheme="minorEastAsia" w:cs="Arial"/>
          <w:color w:val="002060"/>
          <w:lang w:val="en-GB"/>
        </w:rPr>
      </w:pPr>
    </w:p>
    <w:p w:rsidR="00F13847" w:rsidRDefault="00287DB2" w:rsidP="00913FF3">
      <w:pPr>
        <w:rPr>
          <w:rFonts w:eastAsiaTheme="minorEastAsia" w:cs="Arial"/>
          <w:color w:val="002060"/>
          <w:lang w:val="en-GB"/>
        </w:rPr>
      </w:pPr>
      <w:r w:rsidRPr="008D0021">
        <w:rPr>
          <w:rFonts w:eastAsiaTheme="minorEastAsia" w:cs="Arial"/>
          <w:color w:val="002060"/>
          <w:lang w:val="en-GB"/>
        </w:rPr>
        <w:t>PCC budget restrictions meant that significant redundancies were anticipated. The strategy highlights the introduction of a ‘SWITCH’ programme. The use of ‘job families’ as part of role p</w:t>
      </w:r>
      <w:r w:rsidR="00F13847">
        <w:rPr>
          <w:rFonts w:eastAsiaTheme="minorEastAsia" w:cs="Arial"/>
          <w:color w:val="002060"/>
          <w:lang w:val="en-GB"/>
        </w:rPr>
        <w:t>rofiles to recognise</w:t>
      </w:r>
      <w:r w:rsidRPr="008D0021">
        <w:rPr>
          <w:rFonts w:eastAsiaTheme="minorEastAsia" w:cs="Arial"/>
          <w:color w:val="002060"/>
          <w:lang w:val="en-GB"/>
        </w:rPr>
        <w:t xml:space="preserve"> generic skills and knowledge</w:t>
      </w:r>
      <w:r w:rsidR="00F13847">
        <w:rPr>
          <w:rFonts w:eastAsiaTheme="minorEastAsia" w:cs="Arial"/>
          <w:color w:val="002060"/>
          <w:lang w:val="en-GB"/>
        </w:rPr>
        <w:t xml:space="preserve"> and allow easier movement between directorates. </w:t>
      </w:r>
      <w:r w:rsidRPr="008D0021">
        <w:rPr>
          <w:rFonts w:eastAsiaTheme="minorEastAsia" w:cs="Arial"/>
          <w:color w:val="002060"/>
          <w:lang w:val="en-GB"/>
        </w:rPr>
        <w:t xml:space="preserve">This also linked to the </w:t>
      </w:r>
      <w:r w:rsidR="00E82895" w:rsidRPr="008D0021">
        <w:rPr>
          <w:rFonts w:eastAsiaTheme="minorEastAsia" w:cs="Arial"/>
          <w:color w:val="002060"/>
          <w:lang w:val="en-GB"/>
        </w:rPr>
        <w:t>organisations r</w:t>
      </w:r>
      <w:r w:rsidR="006603C2">
        <w:rPr>
          <w:rFonts w:eastAsiaTheme="minorEastAsia" w:cs="Arial"/>
          <w:color w:val="002060"/>
          <w:lang w:val="en-GB"/>
        </w:rPr>
        <w:t>edeployment approach (Appendix 1.1</w:t>
      </w:r>
      <w:r w:rsidR="00E82895" w:rsidRPr="008D0021">
        <w:rPr>
          <w:rFonts w:eastAsiaTheme="minorEastAsia" w:cs="Arial"/>
          <w:color w:val="002060"/>
          <w:lang w:val="en-GB"/>
        </w:rPr>
        <w:t>). Any external recruitment had to be justified and follow the requisition process for approval</w:t>
      </w:r>
      <w:r w:rsidR="006603C2">
        <w:rPr>
          <w:rFonts w:eastAsiaTheme="minorEastAsia" w:cs="Arial"/>
          <w:color w:val="002060"/>
          <w:lang w:val="en-GB"/>
        </w:rPr>
        <w:t xml:space="preserve"> (Appendix 1.2)</w:t>
      </w:r>
      <w:r w:rsidR="00E82895" w:rsidRPr="008D0021">
        <w:rPr>
          <w:rFonts w:eastAsiaTheme="minorEastAsia" w:cs="Arial"/>
          <w:color w:val="002060"/>
          <w:lang w:val="en-GB"/>
        </w:rPr>
        <w:t>.</w:t>
      </w:r>
      <w:r w:rsidR="006F3CF9" w:rsidRPr="008D0021">
        <w:rPr>
          <w:rFonts w:eastAsiaTheme="minorEastAsia" w:cs="Arial"/>
          <w:color w:val="002060"/>
          <w:lang w:val="en-GB"/>
        </w:rPr>
        <w:t xml:space="preserve"> Notably only roles that required specialist qualifications were approved for external advert.</w:t>
      </w:r>
    </w:p>
    <w:p w:rsidR="00F13847" w:rsidRDefault="00F13847" w:rsidP="00F13847">
      <w:pPr>
        <w:rPr>
          <w:rFonts w:cs="Arial"/>
          <w:color w:val="002060"/>
        </w:rPr>
      </w:pPr>
      <w:r>
        <w:rPr>
          <w:rFonts w:eastAsiaTheme="minorEastAsia" w:cs="Arial"/>
          <w:color w:val="002060"/>
          <w:lang w:val="en-GB"/>
        </w:rPr>
        <w:t xml:space="preserve">From the previous module I have recognised that as highlighted by </w:t>
      </w:r>
      <w:r w:rsidRPr="006C217E">
        <w:rPr>
          <w:rFonts w:cs="Arial"/>
          <w:color w:val="002060"/>
        </w:rPr>
        <w:t xml:space="preserve">CIPD </w:t>
      </w:r>
      <w:r>
        <w:rPr>
          <w:rFonts w:cs="Arial"/>
          <w:color w:val="002060"/>
        </w:rPr>
        <w:t>(2020),</w:t>
      </w:r>
      <w:r w:rsidRPr="006C217E">
        <w:rPr>
          <w:rFonts w:cs="Arial"/>
          <w:color w:val="002060"/>
        </w:rPr>
        <w:t xml:space="preserve"> work force planning should complement</w:t>
      </w:r>
      <w:r>
        <w:rPr>
          <w:rFonts w:cs="Arial"/>
          <w:color w:val="002060"/>
        </w:rPr>
        <w:t xml:space="preserve"> an organisations objectives.</w:t>
      </w:r>
      <w:r w:rsidRPr="006C217E">
        <w:rPr>
          <w:rFonts w:cs="Arial"/>
          <w:color w:val="002060"/>
        </w:rPr>
        <w:t xml:space="preserve"> Regardless of size</w:t>
      </w:r>
      <w:r>
        <w:rPr>
          <w:rFonts w:cs="Arial"/>
          <w:color w:val="002060"/>
        </w:rPr>
        <w:t>,</w:t>
      </w:r>
      <w:r w:rsidRPr="006C217E">
        <w:rPr>
          <w:rFonts w:cs="Arial"/>
          <w:color w:val="002060"/>
        </w:rPr>
        <w:t xml:space="preserve"> an organisation should always be thinking a</w:t>
      </w:r>
      <w:r>
        <w:rPr>
          <w:rFonts w:cs="Arial"/>
          <w:color w:val="002060"/>
        </w:rPr>
        <w:t xml:space="preserve">head. </w:t>
      </w:r>
    </w:p>
    <w:p w:rsidR="0081034C" w:rsidRDefault="0081034C" w:rsidP="00F13847">
      <w:pPr>
        <w:rPr>
          <w:rFonts w:cs="Arial"/>
          <w:color w:val="002060"/>
        </w:rPr>
      </w:pPr>
    </w:p>
    <w:p w:rsidR="00F13847" w:rsidRDefault="00F13847" w:rsidP="00F13847">
      <w:pPr>
        <w:jc w:val="center"/>
        <w:rPr>
          <w:rFonts w:cs="Arial"/>
          <w:color w:val="002060"/>
        </w:rPr>
      </w:pPr>
      <w:r w:rsidRPr="0017257B">
        <w:rPr>
          <w:rFonts w:cs="Arial"/>
          <w:noProof/>
          <w:color w:val="002060"/>
          <w:lang w:val="en-GB" w:eastAsia="en-GB"/>
        </w:rPr>
        <w:drawing>
          <wp:inline distT="0" distB="0" distL="0" distR="0" wp14:anchorId="25401401" wp14:editId="264C36B8">
            <wp:extent cx="2371060" cy="236296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394014" cy="2385843"/>
                    </a:xfrm>
                    <a:prstGeom prst="rect">
                      <a:avLst/>
                    </a:prstGeom>
                  </pic:spPr>
                </pic:pic>
              </a:graphicData>
            </a:graphic>
          </wp:inline>
        </w:drawing>
      </w:r>
      <w:r w:rsidRPr="00F13847">
        <w:rPr>
          <w:rFonts w:cs="Arial"/>
          <w:color w:val="002060"/>
        </w:rPr>
        <w:t xml:space="preserve"> </w:t>
      </w:r>
      <w:r>
        <w:rPr>
          <w:rFonts w:cs="Arial"/>
          <w:color w:val="002060"/>
        </w:rPr>
        <w:t>(</w:t>
      </w:r>
      <w:r w:rsidRPr="0017257B">
        <w:rPr>
          <w:rFonts w:cs="Arial"/>
          <w:color w:val="002060"/>
        </w:rPr>
        <w:t>CIPD 2020)</w:t>
      </w:r>
    </w:p>
    <w:p w:rsidR="00266B70" w:rsidRDefault="00266B70" w:rsidP="00F13847">
      <w:pPr>
        <w:jc w:val="center"/>
        <w:rPr>
          <w:rFonts w:cs="Arial"/>
          <w:color w:val="002060"/>
        </w:rPr>
      </w:pPr>
    </w:p>
    <w:p w:rsidR="009B392A" w:rsidRDefault="00F13847" w:rsidP="00F13847">
      <w:pPr>
        <w:rPr>
          <w:rFonts w:cs="Arial"/>
          <w:color w:val="002060"/>
        </w:rPr>
      </w:pPr>
      <w:r>
        <w:rPr>
          <w:rFonts w:cs="Arial"/>
          <w:color w:val="002060"/>
        </w:rPr>
        <w:t>The above process identifies a clear approach</w:t>
      </w:r>
      <w:r w:rsidR="009B392A">
        <w:rPr>
          <w:rFonts w:cs="Arial"/>
          <w:color w:val="002060"/>
        </w:rPr>
        <w:t xml:space="preserve"> but as an organisation we have not embraced this approach but would benefit from doing so</w:t>
      </w:r>
      <w:r>
        <w:rPr>
          <w:rFonts w:cs="Arial"/>
          <w:color w:val="002060"/>
        </w:rPr>
        <w:t>.</w:t>
      </w:r>
    </w:p>
    <w:p w:rsidR="00F13847" w:rsidRDefault="00F13847" w:rsidP="00F13847">
      <w:pPr>
        <w:rPr>
          <w:rFonts w:cs="Arial"/>
          <w:color w:val="002060"/>
        </w:rPr>
      </w:pPr>
      <w:r>
        <w:rPr>
          <w:rFonts w:cs="Arial"/>
          <w:color w:val="002060"/>
        </w:rPr>
        <w:t xml:space="preserve">Unfortunately, I believe that PCC has suffered financial cuts year </w:t>
      </w:r>
      <w:r w:rsidR="00266B70">
        <w:rPr>
          <w:rFonts w:cs="Arial"/>
          <w:color w:val="002060"/>
        </w:rPr>
        <w:t>on year,</w:t>
      </w:r>
      <w:r>
        <w:rPr>
          <w:rFonts w:cs="Arial"/>
          <w:color w:val="002060"/>
        </w:rPr>
        <w:t xml:space="preserve"> </w:t>
      </w:r>
      <w:r w:rsidR="00266B70">
        <w:rPr>
          <w:rFonts w:cs="Arial"/>
          <w:color w:val="002060"/>
        </w:rPr>
        <w:t>c</w:t>
      </w:r>
      <w:r>
        <w:rPr>
          <w:rFonts w:cs="Arial"/>
          <w:color w:val="002060"/>
        </w:rPr>
        <w:t>oupled with a change of leadership and senior management roles leading to a reactive approach rather than a proactive approach.</w:t>
      </w:r>
    </w:p>
    <w:p w:rsidR="00266B70" w:rsidRDefault="00266B70" w:rsidP="00F13847">
      <w:pPr>
        <w:rPr>
          <w:rFonts w:cs="Arial"/>
          <w:color w:val="002060"/>
        </w:rPr>
      </w:pPr>
      <w:r>
        <w:rPr>
          <w:rFonts w:cs="Arial"/>
          <w:color w:val="002060"/>
        </w:rPr>
        <w:t>A new Chief Executive is due to start in September of this year and once again internal decisions have been ‘stalled’ for fear he may wish to change any decisions.</w:t>
      </w:r>
    </w:p>
    <w:p w:rsidR="007D351C" w:rsidRDefault="007D351C" w:rsidP="00F13847">
      <w:pPr>
        <w:rPr>
          <w:rFonts w:cs="Arial"/>
          <w:color w:val="002060"/>
        </w:rPr>
      </w:pPr>
    </w:p>
    <w:p w:rsidR="00266B70" w:rsidRDefault="00266B70" w:rsidP="00F13847">
      <w:pPr>
        <w:rPr>
          <w:rFonts w:cs="Arial"/>
          <w:color w:val="002060"/>
        </w:rPr>
      </w:pPr>
      <w:r>
        <w:rPr>
          <w:rFonts w:cs="Arial"/>
          <w:color w:val="002060"/>
        </w:rPr>
        <w:t xml:space="preserve">As a Local Authority our finances rely on central government and </w:t>
      </w:r>
      <w:r w:rsidR="007D351C">
        <w:rPr>
          <w:rFonts w:cs="Arial"/>
          <w:color w:val="002060"/>
        </w:rPr>
        <w:t xml:space="preserve">are </w:t>
      </w:r>
      <w:r>
        <w:rPr>
          <w:rFonts w:cs="Arial"/>
          <w:color w:val="002060"/>
        </w:rPr>
        <w:t>at the continual scrutiny of the Elected Members. Although Elected Members are a key part of the Local Authority, their agendas can be political and their priorities differ from that of Senior Management. Thus often times the HR function is not included in decisions that can impact workforce planning and if financial cuts are to be made these are</w:t>
      </w:r>
      <w:r w:rsidR="007D351C">
        <w:rPr>
          <w:rFonts w:cs="Arial"/>
          <w:color w:val="002060"/>
        </w:rPr>
        <w:t xml:space="preserve"> usually</w:t>
      </w:r>
      <w:r>
        <w:rPr>
          <w:rFonts w:cs="Arial"/>
          <w:color w:val="002060"/>
        </w:rPr>
        <w:t xml:space="preserve"> met by employee redundancies.</w:t>
      </w:r>
    </w:p>
    <w:p w:rsidR="00266B70" w:rsidRDefault="00266B70" w:rsidP="00F13847">
      <w:pPr>
        <w:rPr>
          <w:rFonts w:cs="Arial"/>
          <w:color w:val="002060"/>
        </w:rPr>
      </w:pPr>
    </w:p>
    <w:p w:rsidR="00266B70" w:rsidRDefault="0081034C" w:rsidP="00F13847">
      <w:pPr>
        <w:rPr>
          <w:rFonts w:cs="Arial"/>
          <w:color w:val="002060"/>
        </w:rPr>
      </w:pPr>
      <w:r>
        <w:rPr>
          <w:rFonts w:cs="Arial"/>
          <w:color w:val="002060"/>
        </w:rPr>
        <w:t>(Taylor 2014</w:t>
      </w:r>
      <w:r w:rsidR="00266B70">
        <w:rPr>
          <w:rFonts w:cs="Arial"/>
          <w:color w:val="002060"/>
        </w:rPr>
        <w:t>) highlights that organisations most commonly link reward and benefits to resourcing. Once again as a Local Government organisation, salaries are ‘set’ across the organisation</w:t>
      </w:r>
      <w:r w:rsidR="007D351C">
        <w:rPr>
          <w:rFonts w:cs="Arial"/>
          <w:color w:val="002060"/>
        </w:rPr>
        <w:t xml:space="preserve"> and monetary rewards or benefits e.g. healthcare etc. do not exist. Thus ‘we’ struggle to compete with the private sector and are not viewed as an employer of choice.</w:t>
      </w:r>
    </w:p>
    <w:p w:rsidR="00913FF3" w:rsidRPr="007D351C" w:rsidRDefault="00913FF3" w:rsidP="007D351C">
      <w:pPr>
        <w:rPr>
          <w:rFonts w:eastAsiaTheme="minorEastAsia" w:cs="Arial"/>
          <w:color w:val="002060"/>
          <w:u w:val="single"/>
          <w:lang w:val="en-GB"/>
        </w:rPr>
      </w:pPr>
    </w:p>
    <w:p w:rsidR="00F95A82" w:rsidRPr="008D0021" w:rsidRDefault="00F95A82" w:rsidP="00F95A82">
      <w:pPr>
        <w:rPr>
          <w:rFonts w:eastAsiaTheme="minorEastAsia" w:cs="Arial"/>
          <w:color w:val="002060"/>
          <w:u w:val="single"/>
          <w:lang w:val="en-GB"/>
        </w:rPr>
      </w:pPr>
    </w:p>
    <w:p w:rsidR="00F95A82" w:rsidRPr="008D0021" w:rsidRDefault="00F95A82" w:rsidP="006F3CF9">
      <w:pPr>
        <w:pStyle w:val="ListParagraph"/>
        <w:numPr>
          <w:ilvl w:val="1"/>
          <w:numId w:val="1"/>
        </w:numPr>
        <w:rPr>
          <w:rFonts w:cs="Arial"/>
          <w:color w:val="002060"/>
          <w:u w:val="single"/>
        </w:rPr>
      </w:pPr>
      <w:r w:rsidRPr="008D0021">
        <w:rPr>
          <w:rFonts w:cs="Arial"/>
          <w:color w:val="002060"/>
          <w:u w:val="single"/>
        </w:rPr>
        <w:t xml:space="preserve">Analyse internal and external information relating to the organisation’s future people and skills needs and the availability of talent. </w:t>
      </w:r>
    </w:p>
    <w:p w:rsidR="006F3CF9" w:rsidRPr="008D0021" w:rsidRDefault="006F3CF9" w:rsidP="006F3CF9">
      <w:pPr>
        <w:rPr>
          <w:rFonts w:cs="Arial"/>
          <w:color w:val="002060"/>
          <w:u w:val="single"/>
        </w:rPr>
      </w:pPr>
    </w:p>
    <w:p w:rsidR="006F3CF9" w:rsidRPr="008D0021" w:rsidRDefault="006F3CF9" w:rsidP="006F3CF9">
      <w:pPr>
        <w:rPr>
          <w:rFonts w:cs="Arial"/>
          <w:color w:val="002060"/>
        </w:rPr>
      </w:pPr>
      <w:r w:rsidRPr="008D0021">
        <w:rPr>
          <w:rFonts w:cs="Arial"/>
          <w:color w:val="002060"/>
        </w:rPr>
        <w:t xml:space="preserve">The COVID pandemic has served to highlight the importance of recruitment and talent management. </w:t>
      </w:r>
      <w:r w:rsidR="00F7697A" w:rsidRPr="008D0021">
        <w:rPr>
          <w:rFonts w:eastAsiaTheme="minorEastAsia" w:cs="Arial"/>
          <w:color w:val="002060"/>
          <w:lang w:val="en-GB"/>
        </w:rPr>
        <w:t xml:space="preserve">As a Learning &amp; Development Advisor within HR my role has limited involvement with workforce planning. </w:t>
      </w:r>
      <w:r w:rsidRPr="008D0021">
        <w:rPr>
          <w:rFonts w:cs="Arial"/>
          <w:color w:val="002060"/>
        </w:rPr>
        <w:t>I requested to become involved in the planning and introduction of a formal apprenticeship ‘approach’</w:t>
      </w:r>
      <w:r w:rsidR="006603C2">
        <w:rPr>
          <w:rFonts w:cs="Arial"/>
          <w:color w:val="002060"/>
        </w:rPr>
        <w:t>. (Appendix 1.3</w:t>
      </w:r>
      <w:r w:rsidR="00F7697A" w:rsidRPr="008D0021">
        <w:rPr>
          <w:rFonts w:cs="Arial"/>
          <w:color w:val="002060"/>
        </w:rPr>
        <w:t>). This email highlights the areas considered as risk areas within our workforce for the future:-</w:t>
      </w:r>
    </w:p>
    <w:p w:rsidR="00F7697A" w:rsidRPr="008D0021" w:rsidRDefault="00F7697A" w:rsidP="006F3CF9">
      <w:pPr>
        <w:rPr>
          <w:rFonts w:cs="Arial"/>
          <w:color w:val="002060"/>
        </w:rPr>
      </w:pPr>
    </w:p>
    <w:p w:rsidR="00F7697A" w:rsidRPr="008D0021" w:rsidRDefault="00F7697A" w:rsidP="00F7697A">
      <w:pPr>
        <w:rPr>
          <w:rFonts w:cs="Arial"/>
          <w:color w:val="002060"/>
        </w:rPr>
      </w:pPr>
      <w:r w:rsidRPr="008D0021">
        <w:rPr>
          <w:rFonts w:cs="Arial"/>
          <w:color w:val="002060"/>
        </w:rPr>
        <w:t xml:space="preserve">WFP identifies key risk areas </w:t>
      </w:r>
    </w:p>
    <w:p w:rsidR="00C56860" w:rsidRPr="008D0021" w:rsidRDefault="00C56860" w:rsidP="00F7697A">
      <w:pPr>
        <w:rPr>
          <w:rFonts w:eastAsiaTheme="minorHAnsi" w:cs="Arial"/>
          <w:color w:val="002060"/>
          <w:lang w:val="en-GB"/>
        </w:rPr>
      </w:pPr>
    </w:p>
    <w:tbl>
      <w:tblPr>
        <w:tblW w:w="0" w:type="auto"/>
        <w:tblInd w:w="607" w:type="dxa"/>
        <w:tblCellMar>
          <w:left w:w="0" w:type="dxa"/>
          <w:right w:w="0" w:type="dxa"/>
        </w:tblCellMar>
        <w:tblLook w:val="04A0" w:firstRow="1" w:lastRow="0" w:firstColumn="1" w:lastColumn="0" w:noHBand="0" w:noVBand="1"/>
      </w:tblPr>
      <w:tblGrid>
        <w:gridCol w:w="3641"/>
      </w:tblGrid>
      <w:tr w:rsidR="008D0021" w:rsidRPr="008D0021" w:rsidTr="00F7697A">
        <w:trPr>
          <w:trHeight w:val="93"/>
        </w:trPr>
        <w:tc>
          <w:tcPr>
            <w:tcW w:w="364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7697A" w:rsidRPr="008D0021" w:rsidRDefault="00F7697A">
            <w:pPr>
              <w:rPr>
                <w:rFonts w:cs="Arial"/>
                <w:color w:val="002060"/>
              </w:rPr>
            </w:pPr>
            <w:r w:rsidRPr="008D0021">
              <w:rPr>
                <w:rFonts w:cs="Arial"/>
                <w:color w:val="002060"/>
              </w:rPr>
              <w:t xml:space="preserve">Children's social workers </w:t>
            </w:r>
            <w:r w:rsidR="007D351C">
              <w:rPr>
                <w:rFonts w:cs="Arial"/>
                <w:color w:val="002060"/>
              </w:rPr>
              <w:t>&amp; Care workers</w:t>
            </w:r>
          </w:p>
        </w:tc>
      </w:tr>
      <w:tr w:rsidR="008D0021" w:rsidRPr="008D0021" w:rsidTr="00F7697A">
        <w:trPr>
          <w:trHeight w:val="93"/>
        </w:trPr>
        <w:tc>
          <w:tcPr>
            <w:tcW w:w="364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7697A" w:rsidRPr="008D0021" w:rsidRDefault="00F7697A">
            <w:pPr>
              <w:rPr>
                <w:rFonts w:cs="Arial"/>
                <w:color w:val="002060"/>
              </w:rPr>
            </w:pPr>
            <w:r w:rsidRPr="008D0021">
              <w:rPr>
                <w:rFonts w:cs="Arial"/>
                <w:color w:val="002060"/>
              </w:rPr>
              <w:t xml:space="preserve">Planning officers </w:t>
            </w:r>
          </w:p>
        </w:tc>
      </w:tr>
      <w:tr w:rsidR="008D0021" w:rsidRPr="008D0021" w:rsidTr="00F7697A">
        <w:trPr>
          <w:trHeight w:val="93"/>
        </w:trPr>
        <w:tc>
          <w:tcPr>
            <w:tcW w:w="364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7697A" w:rsidRPr="008D0021" w:rsidRDefault="00F7697A">
            <w:pPr>
              <w:rPr>
                <w:rFonts w:cs="Arial"/>
                <w:color w:val="002060"/>
              </w:rPr>
            </w:pPr>
            <w:r w:rsidRPr="008D0021">
              <w:rPr>
                <w:rFonts w:cs="Arial"/>
                <w:color w:val="002060"/>
              </w:rPr>
              <w:t xml:space="preserve">Building control officers </w:t>
            </w:r>
          </w:p>
        </w:tc>
      </w:tr>
      <w:tr w:rsidR="008D0021" w:rsidRPr="008D0021" w:rsidTr="00F7697A">
        <w:trPr>
          <w:trHeight w:val="93"/>
        </w:trPr>
        <w:tc>
          <w:tcPr>
            <w:tcW w:w="364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7697A" w:rsidRPr="008D0021" w:rsidRDefault="00F7697A">
            <w:pPr>
              <w:rPr>
                <w:rFonts w:cs="Arial"/>
                <w:color w:val="002060"/>
              </w:rPr>
            </w:pPr>
            <w:r w:rsidRPr="008D0021">
              <w:rPr>
                <w:rFonts w:cs="Arial"/>
                <w:color w:val="002060"/>
              </w:rPr>
              <w:t xml:space="preserve">Legal professionals </w:t>
            </w:r>
          </w:p>
        </w:tc>
      </w:tr>
      <w:tr w:rsidR="008D0021" w:rsidRPr="008D0021" w:rsidTr="00F7697A">
        <w:trPr>
          <w:trHeight w:val="93"/>
        </w:trPr>
        <w:tc>
          <w:tcPr>
            <w:tcW w:w="364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7697A" w:rsidRPr="008D0021" w:rsidRDefault="00F7697A">
            <w:pPr>
              <w:rPr>
                <w:rFonts w:cs="Arial"/>
                <w:color w:val="002060"/>
              </w:rPr>
            </w:pPr>
            <w:r w:rsidRPr="008D0021">
              <w:rPr>
                <w:rFonts w:cs="Arial"/>
                <w:color w:val="002060"/>
              </w:rPr>
              <w:t xml:space="preserve">Adult social workers </w:t>
            </w:r>
          </w:p>
        </w:tc>
      </w:tr>
      <w:tr w:rsidR="008D0021" w:rsidRPr="008D0021" w:rsidTr="00F7697A">
        <w:trPr>
          <w:trHeight w:val="93"/>
        </w:trPr>
        <w:tc>
          <w:tcPr>
            <w:tcW w:w="364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7697A" w:rsidRPr="008D0021" w:rsidRDefault="00F7697A">
            <w:pPr>
              <w:rPr>
                <w:rFonts w:cs="Arial"/>
                <w:color w:val="002060"/>
              </w:rPr>
            </w:pPr>
            <w:r w:rsidRPr="008D0021">
              <w:rPr>
                <w:rFonts w:cs="Arial"/>
                <w:color w:val="002060"/>
              </w:rPr>
              <w:t xml:space="preserve">ICT professionals </w:t>
            </w:r>
          </w:p>
        </w:tc>
      </w:tr>
      <w:tr w:rsidR="008D0021" w:rsidRPr="008D0021" w:rsidTr="00F7697A">
        <w:trPr>
          <w:trHeight w:val="93"/>
        </w:trPr>
        <w:tc>
          <w:tcPr>
            <w:tcW w:w="364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7697A" w:rsidRPr="008D0021" w:rsidRDefault="00F7697A">
            <w:pPr>
              <w:rPr>
                <w:rFonts w:cs="Arial"/>
                <w:color w:val="002060"/>
              </w:rPr>
            </w:pPr>
            <w:r w:rsidRPr="008D0021">
              <w:rPr>
                <w:rFonts w:cs="Arial"/>
                <w:color w:val="002060"/>
              </w:rPr>
              <w:t xml:space="preserve">Chartered surveyors </w:t>
            </w:r>
          </w:p>
        </w:tc>
      </w:tr>
      <w:tr w:rsidR="008D0021" w:rsidRPr="008D0021" w:rsidTr="00F7697A">
        <w:trPr>
          <w:trHeight w:val="93"/>
        </w:trPr>
        <w:tc>
          <w:tcPr>
            <w:tcW w:w="364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7697A" w:rsidRPr="008D0021" w:rsidRDefault="00F7697A">
            <w:pPr>
              <w:rPr>
                <w:rFonts w:cs="Arial"/>
                <w:color w:val="002060"/>
              </w:rPr>
            </w:pPr>
            <w:r w:rsidRPr="008D0021">
              <w:rPr>
                <w:rFonts w:cs="Arial"/>
                <w:color w:val="002060"/>
              </w:rPr>
              <w:t xml:space="preserve">Mental health social workers </w:t>
            </w:r>
          </w:p>
        </w:tc>
      </w:tr>
      <w:tr w:rsidR="008D0021" w:rsidRPr="008D0021" w:rsidTr="00F7697A">
        <w:trPr>
          <w:trHeight w:val="93"/>
        </w:trPr>
        <w:tc>
          <w:tcPr>
            <w:tcW w:w="364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7697A" w:rsidRPr="008D0021" w:rsidRDefault="00F7697A">
            <w:pPr>
              <w:rPr>
                <w:rFonts w:cs="Arial"/>
                <w:color w:val="002060"/>
              </w:rPr>
            </w:pPr>
            <w:r w:rsidRPr="008D0021">
              <w:rPr>
                <w:rFonts w:cs="Arial"/>
                <w:color w:val="002060"/>
              </w:rPr>
              <w:t xml:space="preserve">Finance officers (other than s151) </w:t>
            </w:r>
          </w:p>
        </w:tc>
      </w:tr>
      <w:tr w:rsidR="008D0021" w:rsidRPr="008D0021" w:rsidTr="00F7697A">
        <w:trPr>
          <w:trHeight w:val="93"/>
        </w:trPr>
        <w:tc>
          <w:tcPr>
            <w:tcW w:w="364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7697A" w:rsidRPr="008D0021" w:rsidRDefault="00F7697A">
            <w:pPr>
              <w:rPr>
                <w:rFonts w:cs="Arial"/>
                <w:color w:val="002060"/>
              </w:rPr>
            </w:pPr>
            <w:r w:rsidRPr="008D0021">
              <w:rPr>
                <w:rFonts w:cs="Arial"/>
                <w:color w:val="002060"/>
              </w:rPr>
              <w:t xml:space="preserve">Environmental health officers </w:t>
            </w:r>
          </w:p>
        </w:tc>
      </w:tr>
      <w:tr w:rsidR="008D0021" w:rsidRPr="008D0021" w:rsidTr="00F7697A">
        <w:trPr>
          <w:trHeight w:val="93"/>
        </w:trPr>
        <w:tc>
          <w:tcPr>
            <w:tcW w:w="364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7697A" w:rsidRPr="008D0021" w:rsidRDefault="00F7697A">
            <w:pPr>
              <w:rPr>
                <w:rFonts w:cs="Arial"/>
                <w:color w:val="002060"/>
              </w:rPr>
            </w:pPr>
            <w:r w:rsidRPr="008D0021">
              <w:rPr>
                <w:rFonts w:cs="Arial"/>
                <w:color w:val="002060"/>
              </w:rPr>
              <w:t xml:space="preserve">Engineering professionals </w:t>
            </w:r>
          </w:p>
        </w:tc>
      </w:tr>
      <w:tr w:rsidR="00F7697A" w:rsidRPr="008D0021" w:rsidTr="00F7697A">
        <w:trPr>
          <w:trHeight w:val="93"/>
        </w:trPr>
        <w:tc>
          <w:tcPr>
            <w:tcW w:w="364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7697A" w:rsidRPr="008D0021" w:rsidRDefault="00F7697A">
            <w:pPr>
              <w:rPr>
                <w:rFonts w:cs="Arial"/>
                <w:color w:val="002060"/>
              </w:rPr>
            </w:pPr>
            <w:r w:rsidRPr="008D0021">
              <w:rPr>
                <w:rFonts w:cs="Arial"/>
                <w:color w:val="002060"/>
              </w:rPr>
              <w:t xml:space="preserve">Educational psychologists </w:t>
            </w:r>
          </w:p>
        </w:tc>
      </w:tr>
    </w:tbl>
    <w:p w:rsidR="00F7697A" w:rsidRPr="008D0021" w:rsidRDefault="00F7697A" w:rsidP="00F7697A">
      <w:pPr>
        <w:rPr>
          <w:rFonts w:eastAsiaTheme="minorHAnsi" w:cs="Arial"/>
          <w:color w:val="002060"/>
        </w:rPr>
      </w:pPr>
    </w:p>
    <w:p w:rsidR="00F7697A" w:rsidRPr="008D0021" w:rsidRDefault="00F7697A" w:rsidP="00F7697A">
      <w:pPr>
        <w:rPr>
          <w:rFonts w:eastAsiaTheme="minorHAnsi" w:cs="Arial"/>
          <w:color w:val="002060"/>
        </w:rPr>
      </w:pPr>
      <w:r w:rsidRPr="008D0021">
        <w:rPr>
          <w:rFonts w:eastAsiaTheme="minorHAnsi" w:cs="Arial"/>
          <w:color w:val="002060"/>
        </w:rPr>
        <w:t>It also highlights that as an organisation Directorates and teams often work in isolation and we do not have a central point where this information is held and maintained</w:t>
      </w:r>
      <w:r w:rsidR="00F01952" w:rsidRPr="008D0021">
        <w:rPr>
          <w:rFonts w:eastAsiaTheme="minorHAnsi" w:cs="Arial"/>
          <w:color w:val="002060"/>
        </w:rPr>
        <w:t>. The intention is to consider how we can use the apprenticeship levy to upskill current employees and allow them to access higher level apprenticeships in the same way that I have done undertaking this qualification</w:t>
      </w:r>
      <w:r w:rsidR="007D351C">
        <w:rPr>
          <w:rFonts w:eastAsiaTheme="minorHAnsi" w:cs="Arial"/>
          <w:color w:val="002060"/>
        </w:rPr>
        <w:t>,</w:t>
      </w:r>
      <w:r w:rsidR="00F01952" w:rsidRPr="008D0021">
        <w:rPr>
          <w:rFonts w:eastAsiaTheme="minorHAnsi" w:cs="Arial"/>
          <w:color w:val="002060"/>
        </w:rPr>
        <w:t xml:space="preserve"> along with developing</w:t>
      </w:r>
      <w:r w:rsidR="00EC5C2B" w:rsidRPr="008D0021">
        <w:rPr>
          <w:rFonts w:eastAsiaTheme="minorHAnsi" w:cs="Arial"/>
          <w:color w:val="002060"/>
        </w:rPr>
        <w:t xml:space="preserve"> a more structured framework for new</w:t>
      </w:r>
      <w:r w:rsidR="00F01952" w:rsidRPr="008D0021">
        <w:rPr>
          <w:rFonts w:eastAsiaTheme="minorHAnsi" w:cs="Arial"/>
          <w:color w:val="002060"/>
        </w:rPr>
        <w:t xml:space="preserve"> apprenticeship pathways to meet the need of those area</w:t>
      </w:r>
      <w:r w:rsidR="00EC5C2B" w:rsidRPr="008D0021">
        <w:rPr>
          <w:rFonts w:eastAsiaTheme="minorHAnsi" w:cs="Arial"/>
          <w:color w:val="002060"/>
        </w:rPr>
        <w:t>s</w:t>
      </w:r>
      <w:r w:rsidR="00F01952" w:rsidRPr="008D0021">
        <w:rPr>
          <w:rFonts w:eastAsiaTheme="minorHAnsi" w:cs="Arial"/>
          <w:color w:val="002060"/>
        </w:rPr>
        <w:t xml:space="preserve"> identified as at risk.</w:t>
      </w:r>
      <w:r w:rsidR="00EC5C2B" w:rsidRPr="008D0021">
        <w:rPr>
          <w:rFonts w:eastAsiaTheme="minorHAnsi" w:cs="Arial"/>
          <w:color w:val="002060"/>
        </w:rPr>
        <w:t xml:space="preserve"> This would allow us to ‘grow our own’ for the future.</w:t>
      </w:r>
    </w:p>
    <w:p w:rsidR="00F01952" w:rsidRPr="008D0021" w:rsidRDefault="00F01952" w:rsidP="00F7697A">
      <w:pPr>
        <w:rPr>
          <w:rFonts w:eastAsiaTheme="minorHAnsi" w:cs="Arial"/>
          <w:color w:val="002060"/>
        </w:rPr>
      </w:pPr>
    </w:p>
    <w:p w:rsidR="00F01952" w:rsidRPr="008D0021" w:rsidRDefault="00FD77C4" w:rsidP="00F7697A">
      <w:pPr>
        <w:rPr>
          <w:rFonts w:eastAsiaTheme="minorHAnsi" w:cs="Arial"/>
          <w:color w:val="002060"/>
        </w:rPr>
      </w:pPr>
      <w:r w:rsidRPr="008D0021">
        <w:rPr>
          <w:rFonts w:eastAsiaTheme="minorHAnsi" w:cs="Arial"/>
          <w:color w:val="002060"/>
        </w:rPr>
        <w:t>Looking at the Nomis web statistics in relation to the labour supply in Pembrokeshire, the following stand out:-</w:t>
      </w:r>
    </w:p>
    <w:p w:rsidR="00FD77C4" w:rsidRPr="008D0021" w:rsidRDefault="00FD77C4" w:rsidP="00F7697A">
      <w:pPr>
        <w:rPr>
          <w:rFonts w:eastAsiaTheme="minorHAnsi" w:cs="Arial"/>
          <w:color w:val="002060"/>
        </w:rPr>
      </w:pPr>
    </w:p>
    <w:p w:rsidR="00FD77C4" w:rsidRPr="008D0021" w:rsidRDefault="00FD77C4" w:rsidP="00F7697A">
      <w:pPr>
        <w:rPr>
          <w:rFonts w:eastAsiaTheme="minorHAnsi" w:cs="Arial"/>
          <w:color w:val="002060"/>
        </w:rPr>
      </w:pPr>
      <w:r w:rsidRPr="008D0021">
        <w:rPr>
          <w:rFonts w:eastAsiaTheme="minorHAnsi" w:cs="Arial"/>
          <w:color w:val="002060"/>
        </w:rPr>
        <w:t>Percentage of males in employment in relation to both Wales and Great Britain as a whole.</w:t>
      </w:r>
    </w:p>
    <w:p w:rsidR="00FD77C4" w:rsidRPr="008D0021" w:rsidRDefault="00FD77C4" w:rsidP="00F7697A">
      <w:pPr>
        <w:rPr>
          <w:rFonts w:eastAsiaTheme="minorHAnsi" w:cs="Arial"/>
          <w:color w:val="002060"/>
        </w:rPr>
      </w:pPr>
    </w:p>
    <w:p w:rsidR="00FD77C4" w:rsidRPr="008D0021" w:rsidRDefault="00FD77C4" w:rsidP="00FD77C4">
      <w:pPr>
        <w:jc w:val="center"/>
        <w:rPr>
          <w:rFonts w:eastAsiaTheme="minorHAnsi" w:cs="Arial"/>
          <w:color w:val="002060"/>
        </w:rPr>
      </w:pPr>
      <w:r w:rsidRPr="008D0021">
        <w:rPr>
          <w:rFonts w:cs="Arial"/>
          <w:noProof/>
          <w:color w:val="002060"/>
          <w:lang w:val="en-GB" w:eastAsia="en-GB"/>
        </w:rPr>
        <w:drawing>
          <wp:inline distT="0" distB="0" distL="0" distR="0" wp14:anchorId="5994AA3D" wp14:editId="7D01D17F">
            <wp:extent cx="4082437" cy="264096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092628" cy="2647558"/>
                    </a:xfrm>
                    <a:prstGeom prst="rect">
                      <a:avLst/>
                    </a:prstGeom>
                  </pic:spPr>
                </pic:pic>
              </a:graphicData>
            </a:graphic>
          </wp:inline>
        </w:drawing>
      </w:r>
    </w:p>
    <w:p w:rsidR="00F7697A" w:rsidRPr="008D0021" w:rsidRDefault="00F7697A" w:rsidP="006F3CF9">
      <w:pPr>
        <w:rPr>
          <w:rFonts w:eastAsiaTheme="minorEastAsia" w:cs="Arial"/>
          <w:color w:val="002060"/>
          <w:lang w:val="en-GB"/>
        </w:rPr>
      </w:pPr>
    </w:p>
    <w:p w:rsidR="008A4BEC" w:rsidRPr="008D0021" w:rsidRDefault="00FD77C4" w:rsidP="00C56860">
      <w:pPr>
        <w:rPr>
          <w:rFonts w:cs="Arial"/>
          <w:color w:val="002060"/>
        </w:rPr>
      </w:pPr>
      <w:r w:rsidRPr="008D0021">
        <w:rPr>
          <w:rFonts w:cs="Arial"/>
          <w:color w:val="002060"/>
        </w:rPr>
        <w:t>Again the num</w:t>
      </w:r>
      <w:r w:rsidR="00665187" w:rsidRPr="008D0021">
        <w:rPr>
          <w:rFonts w:cs="Arial"/>
          <w:color w:val="002060"/>
        </w:rPr>
        <w:t>ber of those in Groups 1-3 in comparison to both Wales and Great Britain supports the organisation’s issue in recruiting those in professionally qualified roles.</w:t>
      </w:r>
      <w:r w:rsidR="008A4BEC" w:rsidRPr="008D0021">
        <w:rPr>
          <w:rFonts w:cs="Arial"/>
          <w:color w:val="002060"/>
        </w:rPr>
        <w:t xml:space="preserve"> This is further highlighted later on in the report where qualifications NVQ4 and above are significantly lower than the rest of Great Britain. </w:t>
      </w:r>
    </w:p>
    <w:p w:rsidR="008A4BEC" w:rsidRPr="008D0021" w:rsidRDefault="008A4BEC" w:rsidP="006F3CF9">
      <w:pPr>
        <w:rPr>
          <w:rFonts w:cs="Arial"/>
          <w:color w:val="002060"/>
        </w:rPr>
      </w:pPr>
    </w:p>
    <w:p w:rsidR="008A4BEC" w:rsidRPr="008D0021" w:rsidRDefault="008A4BEC" w:rsidP="006F3CF9">
      <w:pPr>
        <w:rPr>
          <w:rFonts w:cs="Arial"/>
          <w:color w:val="002060"/>
        </w:rPr>
      </w:pPr>
    </w:p>
    <w:p w:rsidR="00665187" w:rsidRPr="008D0021" w:rsidRDefault="00665187" w:rsidP="006F3CF9">
      <w:pPr>
        <w:rPr>
          <w:rFonts w:cs="Arial"/>
          <w:color w:val="002060"/>
        </w:rPr>
      </w:pPr>
    </w:p>
    <w:p w:rsidR="00665187" w:rsidRPr="008D0021" w:rsidRDefault="00665187" w:rsidP="006F3CF9">
      <w:pPr>
        <w:rPr>
          <w:rFonts w:cs="Arial"/>
          <w:color w:val="002060"/>
        </w:rPr>
      </w:pPr>
    </w:p>
    <w:p w:rsidR="00665187" w:rsidRPr="008D0021" w:rsidRDefault="00665187" w:rsidP="006F3CF9">
      <w:pPr>
        <w:rPr>
          <w:rFonts w:cs="Arial"/>
          <w:color w:val="002060"/>
        </w:rPr>
      </w:pPr>
      <w:r w:rsidRPr="008D0021">
        <w:rPr>
          <w:rFonts w:cs="Arial"/>
          <w:noProof/>
          <w:color w:val="002060"/>
          <w:lang w:val="en-GB" w:eastAsia="en-GB"/>
        </w:rPr>
        <w:drawing>
          <wp:inline distT="0" distB="0" distL="0" distR="0" wp14:anchorId="164E93C9" wp14:editId="2F3F76B7">
            <wp:extent cx="5731510" cy="261366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613660"/>
                    </a:xfrm>
                    <a:prstGeom prst="rect">
                      <a:avLst/>
                    </a:prstGeom>
                  </pic:spPr>
                </pic:pic>
              </a:graphicData>
            </a:graphic>
          </wp:inline>
        </w:drawing>
      </w:r>
    </w:p>
    <w:p w:rsidR="00665187" w:rsidRPr="008D0021" w:rsidRDefault="00665187" w:rsidP="006F3CF9">
      <w:pPr>
        <w:rPr>
          <w:rFonts w:cs="Arial"/>
          <w:color w:val="002060"/>
        </w:rPr>
      </w:pPr>
    </w:p>
    <w:p w:rsidR="00665187" w:rsidRPr="008D0021" w:rsidRDefault="00665187" w:rsidP="006F3CF9">
      <w:pPr>
        <w:rPr>
          <w:rFonts w:cs="Arial"/>
          <w:color w:val="002060"/>
        </w:rPr>
      </w:pPr>
      <w:r w:rsidRPr="008D0021">
        <w:rPr>
          <w:rFonts w:cs="Arial"/>
          <w:color w:val="002060"/>
        </w:rPr>
        <w:t>As you would expect the figures for Group 6-7 exceed Wales and Great Britain, typically linked to</w:t>
      </w:r>
      <w:r w:rsidR="007D351C">
        <w:rPr>
          <w:rFonts w:cs="Arial"/>
          <w:color w:val="002060"/>
        </w:rPr>
        <w:t xml:space="preserve"> an</w:t>
      </w:r>
      <w:r w:rsidRPr="008D0021">
        <w:rPr>
          <w:rFonts w:cs="Arial"/>
          <w:color w:val="002060"/>
        </w:rPr>
        <w:t xml:space="preserve"> aging demographic and tourism industry within Pembrokeshire.</w:t>
      </w:r>
    </w:p>
    <w:p w:rsidR="00665187" w:rsidRPr="008D0021" w:rsidRDefault="00665187" w:rsidP="006F3CF9">
      <w:pPr>
        <w:rPr>
          <w:rFonts w:cs="Arial"/>
          <w:color w:val="002060"/>
        </w:rPr>
      </w:pPr>
    </w:p>
    <w:p w:rsidR="00C56860" w:rsidRPr="008D0021" w:rsidRDefault="00C56860" w:rsidP="00C56860">
      <w:pPr>
        <w:rPr>
          <w:rFonts w:cs="Arial"/>
          <w:color w:val="002060"/>
        </w:rPr>
      </w:pPr>
      <w:r w:rsidRPr="008D0021">
        <w:rPr>
          <w:rFonts w:cs="Arial"/>
          <w:color w:val="002060"/>
        </w:rPr>
        <w:t>This could be related to the fact that we only have a small higher education college in the area and thus forging links with universities to support future workforce needs is extremely limited. Again it supports the suggestion that people leave Pembrokeshire for further education and fail to return.</w:t>
      </w:r>
    </w:p>
    <w:p w:rsidR="00C56860" w:rsidRPr="008D0021" w:rsidRDefault="00C56860" w:rsidP="00C56860">
      <w:pPr>
        <w:rPr>
          <w:rFonts w:cs="Arial"/>
          <w:color w:val="002060"/>
        </w:rPr>
      </w:pPr>
      <w:r w:rsidRPr="008D0021">
        <w:rPr>
          <w:rFonts w:cs="Arial"/>
          <w:color w:val="002060"/>
        </w:rPr>
        <w:t>Perhaps one of the main reasons for this is linked to earnings:-</w:t>
      </w:r>
    </w:p>
    <w:p w:rsidR="00C56860" w:rsidRPr="008D0021" w:rsidRDefault="00C56860" w:rsidP="00C56860">
      <w:pPr>
        <w:rPr>
          <w:rFonts w:cs="Arial"/>
          <w:color w:val="002060"/>
        </w:rPr>
      </w:pPr>
    </w:p>
    <w:p w:rsidR="00665187" w:rsidRPr="008D0021" w:rsidRDefault="00C56860" w:rsidP="006F3CF9">
      <w:pPr>
        <w:rPr>
          <w:rFonts w:cs="Arial"/>
          <w:color w:val="002060"/>
        </w:rPr>
      </w:pPr>
      <w:r w:rsidRPr="008D0021">
        <w:rPr>
          <w:rFonts w:cs="Arial"/>
          <w:noProof/>
          <w:color w:val="002060"/>
          <w:lang w:val="en-GB" w:eastAsia="en-GB"/>
        </w:rPr>
        <w:drawing>
          <wp:inline distT="0" distB="0" distL="0" distR="0" wp14:anchorId="19E7B5A8" wp14:editId="6A9156E1">
            <wp:extent cx="5731510" cy="2245995"/>
            <wp:effectExtent l="0" t="0" r="254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245995"/>
                    </a:xfrm>
                    <a:prstGeom prst="rect">
                      <a:avLst/>
                    </a:prstGeom>
                  </pic:spPr>
                </pic:pic>
              </a:graphicData>
            </a:graphic>
          </wp:inline>
        </w:drawing>
      </w:r>
    </w:p>
    <w:p w:rsidR="00665187" w:rsidRPr="008D0021" w:rsidRDefault="00665187" w:rsidP="006F3CF9">
      <w:pPr>
        <w:rPr>
          <w:rFonts w:cs="Arial"/>
          <w:color w:val="002060"/>
        </w:rPr>
      </w:pPr>
    </w:p>
    <w:p w:rsidR="00C56860" w:rsidRPr="008D0021" w:rsidRDefault="00C56860" w:rsidP="006F3CF9">
      <w:pPr>
        <w:rPr>
          <w:rFonts w:cs="Arial"/>
          <w:color w:val="002060"/>
        </w:rPr>
      </w:pPr>
      <w:r w:rsidRPr="008D0021">
        <w:rPr>
          <w:rFonts w:cs="Arial"/>
          <w:color w:val="002060"/>
        </w:rPr>
        <w:t>The difference between Pembrokeshire, Wales and Great Britain stands out.</w:t>
      </w:r>
    </w:p>
    <w:p w:rsidR="00C56860" w:rsidRPr="008D0021" w:rsidRDefault="00C56860" w:rsidP="006F3CF9">
      <w:pPr>
        <w:rPr>
          <w:rFonts w:cs="Arial"/>
          <w:color w:val="002060"/>
        </w:rPr>
      </w:pPr>
    </w:p>
    <w:p w:rsidR="00C56860" w:rsidRPr="008D0021" w:rsidRDefault="00C56860" w:rsidP="006F3CF9">
      <w:pPr>
        <w:rPr>
          <w:rFonts w:cs="Arial"/>
          <w:color w:val="002060"/>
        </w:rPr>
      </w:pPr>
      <w:r w:rsidRPr="008D0021">
        <w:rPr>
          <w:rFonts w:cs="Arial"/>
          <w:color w:val="002060"/>
        </w:rPr>
        <w:t>A recent recruitment for refuse operative posts showed application numbers of 135 in comparison to both a Senior Technical Clerk of only 1 applicant and Planning Offi</w:t>
      </w:r>
      <w:r w:rsidR="006603C2">
        <w:rPr>
          <w:rFonts w:cs="Arial"/>
          <w:color w:val="002060"/>
        </w:rPr>
        <w:t>cer only 3 applicant (Appendix 1.4</w:t>
      </w:r>
      <w:r w:rsidRPr="008D0021">
        <w:rPr>
          <w:rFonts w:cs="Arial"/>
          <w:color w:val="002060"/>
        </w:rPr>
        <w:t>).</w:t>
      </w:r>
    </w:p>
    <w:p w:rsidR="00C56860" w:rsidRPr="008D0021" w:rsidRDefault="00C56860" w:rsidP="006F3CF9">
      <w:pPr>
        <w:rPr>
          <w:rFonts w:cs="Arial"/>
          <w:color w:val="002060"/>
        </w:rPr>
      </w:pPr>
    </w:p>
    <w:p w:rsidR="00C56860" w:rsidRPr="008D0021" w:rsidRDefault="00C56860" w:rsidP="006F3CF9">
      <w:pPr>
        <w:rPr>
          <w:rFonts w:cs="Arial"/>
          <w:color w:val="002060"/>
        </w:rPr>
      </w:pPr>
      <w:r w:rsidRPr="00BA7EA0">
        <w:rPr>
          <w:rFonts w:cs="Arial"/>
          <w:color w:val="002060"/>
        </w:rPr>
        <w:t>Conclusions:-</w:t>
      </w:r>
    </w:p>
    <w:p w:rsidR="00C56860" w:rsidRDefault="00C56860" w:rsidP="006F3CF9">
      <w:pPr>
        <w:rPr>
          <w:rFonts w:cs="Arial"/>
          <w:color w:val="002060"/>
        </w:rPr>
      </w:pPr>
    </w:p>
    <w:p w:rsidR="00BA7EA0" w:rsidRPr="009B392A" w:rsidRDefault="00BA7EA0" w:rsidP="009B392A">
      <w:pPr>
        <w:pStyle w:val="ListParagraph"/>
        <w:numPr>
          <w:ilvl w:val="0"/>
          <w:numId w:val="2"/>
        </w:numPr>
        <w:rPr>
          <w:rFonts w:cs="Arial"/>
          <w:color w:val="002060"/>
        </w:rPr>
      </w:pPr>
      <w:r w:rsidRPr="009B392A">
        <w:rPr>
          <w:rFonts w:cs="Arial"/>
          <w:color w:val="002060"/>
        </w:rPr>
        <w:t>PCC are in a challenging situation balancing finance with delivering services.</w:t>
      </w:r>
    </w:p>
    <w:p w:rsidR="009B392A" w:rsidRDefault="009B392A" w:rsidP="009B392A">
      <w:pPr>
        <w:pStyle w:val="ListParagraph"/>
        <w:numPr>
          <w:ilvl w:val="0"/>
          <w:numId w:val="2"/>
        </w:numPr>
        <w:rPr>
          <w:rFonts w:cs="Arial"/>
          <w:color w:val="002060"/>
        </w:rPr>
      </w:pPr>
      <w:r w:rsidRPr="009B392A">
        <w:rPr>
          <w:rFonts w:cs="Arial"/>
          <w:color w:val="002060"/>
        </w:rPr>
        <w:t>Although I have researched external factors, this is not something undertaken internally but is a suggestion I will make as part of my involvement in the apprenticeship project</w:t>
      </w:r>
    </w:p>
    <w:p w:rsidR="00DF74F5" w:rsidRPr="009B392A" w:rsidRDefault="00DF74F5" w:rsidP="009B392A">
      <w:pPr>
        <w:pStyle w:val="ListParagraph"/>
        <w:numPr>
          <w:ilvl w:val="0"/>
          <w:numId w:val="2"/>
        </w:numPr>
        <w:rPr>
          <w:rFonts w:cs="Arial"/>
          <w:color w:val="002060"/>
        </w:rPr>
      </w:pPr>
      <w:r>
        <w:rPr>
          <w:rFonts w:cs="Arial"/>
          <w:color w:val="002060"/>
        </w:rPr>
        <w:t>The organisation needs to utilise the opportunities that the Apprenticeship Levy provides. This would have limited impact on internal finances.</w:t>
      </w:r>
    </w:p>
    <w:p w:rsidR="009B392A" w:rsidRPr="009B392A" w:rsidRDefault="009B392A" w:rsidP="009B392A">
      <w:pPr>
        <w:pStyle w:val="ListParagraph"/>
        <w:numPr>
          <w:ilvl w:val="0"/>
          <w:numId w:val="2"/>
        </w:numPr>
        <w:rPr>
          <w:rFonts w:cs="Arial"/>
          <w:color w:val="002060"/>
        </w:rPr>
      </w:pPr>
      <w:r w:rsidRPr="009B392A">
        <w:rPr>
          <w:rFonts w:cs="Arial"/>
          <w:color w:val="002060"/>
        </w:rPr>
        <w:t>As an employer we may struggle to recruit in the future and do need to concentrate efforts on how we develop internal employees and attractive career pathways to improve our brand image.</w:t>
      </w:r>
    </w:p>
    <w:p w:rsidR="009B392A" w:rsidRPr="008D0021" w:rsidRDefault="009B392A" w:rsidP="006F3CF9">
      <w:pPr>
        <w:rPr>
          <w:rFonts w:cs="Arial"/>
          <w:color w:val="002060"/>
        </w:rPr>
      </w:pPr>
    </w:p>
    <w:p w:rsidR="00C56860" w:rsidRPr="008D0021" w:rsidRDefault="00C56860" w:rsidP="006F3CF9">
      <w:pPr>
        <w:rPr>
          <w:rFonts w:cs="Arial"/>
          <w:color w:val="002060"/>
        </w:rPr>
      </w:pPr>
    </w:p>
    <w:p w:rsidR="00F95A82" w:rsidRPr="008D0021" w:rsidRDefault="00F95A82" w:rsidP="00C56860">
      <w:pPr>
        <w:pStyle w:val="ListParagraph"/>
        <w:numPr>
          <w:ilvl w:val="1"/>
          <w:numId w:val="1"/>
        </w:numPr>
        <w:rPr>
          <w:rFonts w:cs="Arial"/>
          <w:color w:val="002060"/>
          <w:u w:val="single"/>
        </w:rPr>
      </w:pPr>
      <w:r w:rsidRPr="008D0021">
        <w:rPr>
          <w:rFonts w:cs="Arial"/>
          <w:color w:val="002060"/>
          <w:u w:val="single"/>
        </w:rPr>
        <w:t>Assess the extent to which current organisational planning activities are addressing potential needs.</w:t>
      </w:r>
    </w:p>
    <w:p w:rsidR="00D23596" w:rsidRPr="008D0021" w:rsidRDefault="00D23596" w:rsidP="00C56860">
      <w:pPr>
        <w:pStyle w:val="ListParagraph"/>
        <w:ind w:left="360"/>
        <w:rPr>
          <w:rFonts w:cs="Arial"/>
          <w:color w:val="002060"/>
          <w:u w:val="single"/>
        </w:rPr>
      </w:pPr>
    </w:p>
    <w:p w:rsidR="00D23596" w:rsidRDefault="00DD2785" w:rsidP="00C56860">
      <w:pPr>
        <w:pStyle w:val="ListParagraph"/>
        <w:ind w:left="360"/>
        <w:rPr>
          <w:rFonts w:cs="Arial"/>
          <w:color w:val="002060"/>
        </w:rPr>
      </w:pPr>
      <w:r>
        <w:rPr>
          <w:rFonts w:cs="Arial"/>
          <w:color w:val="002060"/>
        </w:rPr>
        <w:t>Regular Directorate meetings have become more common with the inclusion of HR and L&amp;D Link Officer. During these meetings a ‘data pack’ (Appendix</w:t>
      </w:r>
      <w:r w:rsidR="006603C2">
        <w:rPr>
          <w:rFonts w:cs="Arial"/>
          <w:color w:val="002060"/>
        </w:rPr>
        <w:t xml:space="preserve"> 1.4</w:t>
      </w:r>
      <w:r>
        <w:rPr>
          <w:rFonts w:cs="Arial"/>
          <w:color w:val="002060"/>
        </w:rPr>
        <w:t xml:space="preserve">) is always </w:t>
      </w:r>
      <w:r w:rsidR="0010450C">
        <w:rPr>
          <w:rFonts w:cs="Arial"/>
          <w:color w:val="002060"/>
        </w:rPr>
        <w:t>included</w:t>
      </w:r>
      <w:r>
        <w:rPr>
          <w:rFonts w:cs="Arial"/>
          <w:color w:val="002060"/>
        </w:rPr>
        <w:t xml:space="preserve"> and a brief discussion takes place but this is mainly focused around sickness</w:t>
      </w:r>
      <w:r w:rsidR="00DF74F5">
        <w:rPr>
          <w:rFonts w:cs="Arial"/>
          <w:color w:val="002060"/>
        </w:rPr>
        <w:t xml:space="preserve"> stats. Due to the pandemic the</w:t>
      </w:r>
      <w:r>
        <w:rPr>
          <w:rFonts w:cs="Arial"/>
          <w:color w:val="002060"/>
        </w:rPr>
        <w:t xml:space="preserve"> latest data collated is from February 2020.</w:t>
      </w:r>
      <w:r w:rsidR="00DF74F5">
        <w:rPr>
          <w:rFonts w:cs="Arial"/>
          <w:color w:val="002060"/>
        </w:rPr>
        <w:t xml:space="preserve"> Directorate meetings are due to recommence this year.</w:t>
      </w:r>
    </w:p>
    <w:p w:rsidR="00DD2785" w:rsidRDefault="00DD2785" w:rsidP="00C56860">
      <w:pPr>
        <w:pStyle w:val="ListParagraph"/>
        <w:ind w:left="360"/>
        <w:rPr>
          <w:rFonts w:cs="Arial"/>
          <w:color w:val="002060"/>
        </w:rPr>
      </w:pPr>
    </w:p>
    <w:p w:rsidR="00DD2785" w:rsidRDefault="00DF74F5" w:rsidP="00C56860">
      <w:pPr>
        <w:pStyle w:val="ListParagraph"/>
        <w:ind w:left="360"/>
        <w:rPr>
          <w:rFonts w:cs="Arial"/>
          <w:color w:val="002060"/>
        </w:rPr>
      </w:pPr>
      <w:r>
        <w:rPr>
          <w:rFonts w:cs="Arial"/>
          <w:color w:val="002060"/>
        </w:rPr>
        <w:t>This evidence</w:t>
      </w:r>
      <w:r w:rsidR="00DD2785">
        <w:rPr>
          <w:rFonts w:cs="Arial"/>
          <w:color w:val="002060"/>
        </w:rPr>
        <w:t xml:space="preserve"> shows the employee data for one of the Directorates, it highlights that the age demographic of our workers between the ages of 45 to retirement is 921 against a total e</w:t>
      </w:r>
      <w:r>
        <w:rPr>
          <w:rFonts w:cs="Arial"/>
          <w:color w:val="002060"/>
        </w:rPr>
        <w:t>mployee figure of 1721</w:t>
      </w:r>
      <w:r w:rsidR="00DD2785">
        <w:rPr>
          <w:rFonts w:cs="Arial"/>
          <w:color w:val="002060"/>
        </w:rPr>
        <w:t xml:space="preserve"> in this area. From a workforce planning perspective this </w:t>
      </w:r>
      <w:r w:rsidR="009B1F82">
        <w:rPr>
          <w:rFonts w:cs="Arial"/>
          <w:color w:val="002060"/>
        </w:rPr>
        <w:t>should ring alarm bells and as an organisation we should be planning now how we address this impending shortfall.</w:t>
      </w:r>
    </w:p>
    <w:p w:rsidR="00DD2785" w:rsidRPr="008D0021" w:rsidRDefault="00DD2785" w:rsidP="00C56860">
      <w:pPr>
        <w:pStyle w:val="ListParagraph"/>
        <w:ind w:left="360"/>
        <w:rPr>
          <w:rFonts w:cs="Arial"/>
          <w:color w:val="002060"/>
        </w:rPr>
      </w:pPr>
    </w:p>
    <w:p w:rsidR="0010450C" w:rsidRDefault="0010450C" w:rsidP="0010450C">
      <w:pPr>
        <w:pStyle w:val="ListParagraph"/>
        <w:ind w:left="360"/>
        <w:rPr>
          <w:rFonts w:cs="Arial"/>
          <w:color w:val="002060"/>
        </w:rPr>
      </w:pPr>
      <w:r>
        <w:rPr>
          <w:rFonts w:cs="Arial"/>
          <w:color w:val="002060"/>
        </w:rPr>
        <w:t xml:space="preserve">The Social Service Directorate is a good example of how PCC is planning to address one of the key risk areas, namely Social Workers in the future. Working as part of this ‘working group’, a ‘paper’ was recently submitted to Senior Management and Cabinet for a pilot approval (Appendix </w:t>
      </w:r>
      <w:r w:rsidR="00D2766E">
        <w:rPr>
          <w:rFonts w:cs="Arial"/>
          <w:color w:val="002060"/>
        </w:rPr>
        <w:t>1.5a/1.5b</w:t>
      </w:r>
      <w:r>
        <w:rPr>
          <w:rFonts w:cs="Arial"/>
          <w:color w:val="002060"/>
        </w:rPr>
        <w:t>). This highlights how we can utilise the Apprenticeship Levy to address the ongoing recruitment challenges that we are facing in this Directorate and forge a partnership with the local higher education college.</w:t>
      </w:r>
    </w:p>
    <w:p w:rsidR="00C56860" w:rsidRDefault="0010450C" w:rsidP="00BA7EA0">
      <w:pPr>
        <w:pStyle w:val="ListParagraph"/>
        <w:ind w:left="360"/>
        <w:rPr>
          <w:rFonts w:cs="Arial"/>
          <w:color w:val="002060"/>
        </w:rPr>
      </w:pPr>
      <w:r>
        <w:rPr>
          <w:rFonts w:cs="Arial"/>
          <w:color w:val="002060"/>
        </w:rPr>
        <w:t>If successful this pilot would act as an excellent mo</w:t>
      </w:r>
      <w:r w:rsidR="006C5C2F">
        <w:rPr>
          <w:rFonts w:cs="Arial"/>
          <w:color w:val="002060"/>
        </w:rPr>
        <w:t>del for other Directorates to adopt.</w:t>
      </w:r>
    </w:p>
    <w:p w:rsidR="00BA7EA0" w:rsidRDefault="00BA7EA0" w:rsidP="00BA7EA0">
      <w:pPr>
        <w:pStyle w:val="ListParagraph"/>
        <w:ind w:left="360"/>
        <w:rPr>
          <w:rFonts w:cs="Arial"/>
          <w:color w:val="002060"/>
        </w:rPr>
      </w:pPr>
    </w:p>
    <w:p w:rsidR="00BA7EA0" w:rsidRDefault="00BA7EA0" w:rsidP="00BA7EA0">
      <w:pPr>
        <w:pStyle w:val="ListParagraph"/>
        <w:ind w:left="360"/>
        <w:rPr>
          <w:rFonts w:cs="Arial"/>
          <w:color w:val="002060"/>
        </w:rPr>
      </w:pPr>
      <w:r>
        <w:rPr>
          <w:rFonts w:cs="Arial"/>
          <w:color w:val="002060"/>
        </w:rPr>
        <w:t>We can compare this approach with the four stages as identified by Taylor &amp; Woodhams (2016)</w:t>
      </w:r>
    </w:p>
    <w:p w:rsidR="00BA7EA0" w:rsidRDefault="00BA7EA0" w:rsidP="00BA7EA0">
      <w:pPr>
        <w:pStyle w:val="ListParagraph"/>
        <w:ind w:left="360"/>
        <w:rPr>
          <w:rFonts w:cs="Arial"/>
          <w:color w:val="002060"/>
        </w:rPr>
      </w:pPr>
    </w:p>
    <w:p w:rsidR="00BA7EA0" w:rsidRDefault="00BA7EA0" w:rsidP="00BA7EA0">
      <w:pPr>
        <w:pStyle w:val="ListParagraph"/>
        <w:ind w:left="360"/>
        <w:rPr>
          <w:rFonts w:cs="Arial"/>
          <w:color w:val="002060"/>
        </w:rPr>
      </w:pPr>
      <w:r>
        <w:rPr>
          <w:rFonts w:cs="Arial"/>
          <w:color w:val="002060"/>
        </w:rPr>
        <w:t>Forecasting demand – We have identified that Social Service roles are an area of risk.</w:t>
      </w:r>
    </w:p>
    <w:p w:rsidR="00747CCC" w:rsidRDefault="00747CCC" w:rsidP="00BA7EA0">
      <w:pPr>
        <w:pStyle w:val="ListParagraph"/>
        <w:ind w:left="360"/>
        <w:rPr>
          <w:rFonts w:cs="Arial"/>
          <w:color w:val="002060"/>
        </w:rPr>
      </w:pPr>
      <w:r>
        <w:rPr>
          <w:rFonts w:cs="Arial"/>
          <w:color w:val="002060"/>
        </w:rPr>
        <w:t>Forecasting supply – If we work in partnership with the local college we wi</w:t>
      </w:r>
      <w:r w:rsidR="00DF74F5">
        <w:rPr>
          <w:rFonts w:cs="Arial"/>
          <w:color w:val="002060"/>
        </w:rPr>
        <w:t>ll have a pool to recruit from and also raise our profile as an employee</w:t>
      </w:r>
    </w:p>
    <w:p w:rsidR="00747CCC" w:rsidRDefault="00747CCC" w:rsidP="00BA7EA0">
      <w:pPr>
        <w:pStyle w:val="ListParagraph"/>
        <w:ind w:left="360"/>
        <w:rPr>
          <w:rFonts w:cs="Arial"/>
          <w:color w:val="002060"/>
        </w:rPr>
      </w:pPr>
      <w:r>
        <w:rPr>
          <w:rFonts w:cs="Arial"/>
          <w:color w:val="002060"/>
        </w:rPr>
        <w:t>Identifying gaps – By introducing a career pathway and learning framework we can upskill current employees and consider future needs.</w:t>
      </w:r>
    </w:p>
    <w:p w:rsidR="00747CCC" w:rsidRDefault="00747CCC" w:rsidP="00BA7EA0">
      <w:pPr>
        <w:pStyle w:val="ListParagraph"/>
        <w:ind w:left="360"/>
        <w:rPr>
          <w:rFonts w:cs="Arial"/>
          <w:color w:val="002060"/>
        </w:rPr>
      </w:pPr>
      <w:r>
        <w:rPr>
          <w:rFonts w:cs="Arial"/>
          <w:color w:val="002060"/>
        </w:rPr>
        <w:t>Address the gaps – The introduction of a comprehensive apprenticeship program will support any ‘gaps’. It will also serve to improve our ‘branding’ as an employer highlighting that there are development opportunities and a ‘thought out’ career path.</w:t>
      </w:r>
    </w:p>
    <w:p w:rsidR="003F4919" w:rsidRDefault="003F4919" w:rsidP="00BA7EA0">
      <w:pPr>
        <w:pStyle w:val="ListParagraph"/>
        <w:ind w:left="360"/>
        <w:rPr>
          <w:rFonts w:cs="Arial"/>
          <w:color w:val="002060"/>
        </w:rPr>
      </w:pPr>
    </w:p>
    <w:p w:rsidR="003F4919" w:rsidRDefault="00DF74F5" w:rsidP="00BA7EA0">
      <w:pPr>
        <w:pStyle w:val="ListParagraph"/>
        <w:ind w:left="360"/>
        <w:rPr>
          <w:rFonts w:cs="Arial"/>
          <w:color w:val="002060"/>
        </w:rPr>
      </w:pPr>
      <w:r>
        <w:rPr>
          <w:rFonts w:cs="Arial"/>
          <w:color w:val="002060"/>
        </w:rPr>
        <w:t>We should add to these steps how we intend to</w:t>
      </w:r>
      <w:r w:rsidR="003F4919">
        <w:rPr>
          <w:rFonts w:cs="Arial"/>
          <w:color w:val="002060"/>
        </w:rPr>
        <w:t xml:space="preserve"> monitor and evaluate as highlighted by the CIPD (2020) steps, to understand if our approach is meeting its objective and the organisations needs.</w:t>
      </w:r>
    </w:p>
    <w:p w:rsidR="003F4919" w:rsidRDefault="003F4919" w:rsidP="00BA7EA0">
      <w:pPr>
        <w:pStyle w:val="ListParagraph"/>
        <w:ind w:left="360"/>
        <w:rPr>
          <w:rFonts w:cs="Arial"/>
          <w:color w:val="002060"/>
        </w:rPr>
      </w:pPr>
    </w:p>
    <w:p w:rsidR="003F4919" w:rsidRDefault="003F4919" w:rsidP="003F4919">
      <w:pPr>
        <w:ind w:left="360"/>
        <w:rPr>
          <w:rFonts w:cs="Arial"/>
          <w:color w:val="002060"/>
          <w:u w:val="single"/>
        </w:rPr>
      </w:pPr>
      <w:r w:rsidRPr="008D0021">
        <w:rPr>
          <w:rFonts w:cs="Arial"/>
          <w:color w:val="002060"/>
          <w:u w:val="single"/>
        </w:rPr>
        <w:t>2.1 Make reasoned recommendations for how the organisation can maintain an appropriate number of people with the skills required by the organisation.</w:t>
      </w:r>
    </w:p>
    <w:p w:rsidR="00747CCC" w:rsidRPr="0081034C" w:rsidRDefault="00747CCC" w:rsidP="0081034C">
      <w:pPr>
        <w:rPr>
          <w:rFonts w:cs="Arial"/>
          <w:color w:val="002060"/>
        </w:rPr>
      </w:pPr>
    </w:p>
    <w:p w:rsidR="00747CCC" w:rsidRDefault="00747CCC" w:rsidP="00747CCC">
      <w:pPr>
        <w:pStyle w:val="ListParagraph"/>
        <w:ind w:left="360"/>
        <w:rPr>
          <w:rFonts w:cs="Arial"/>
          <w:color w:val="002060"/>
        </w:rPr>
      </w:pPr>
      <w:r>
        <w:rPr>
          <w:rFonts w:cs="Arial"/>
          <w:color w:val="002060"/>
        </w:rPr>
        <w:t xml:space="preserve">I would also recommend further activities as highlighted by </w:t>
      </w:r>
      <w:r w:rsidRPr="00747CCC">
        <w:rPr>
          <w:rFonts w:cs="Arial"/>
          <w:color w:val="002060"/>
        </w:rPr>
        <w:t>Taylor &amp; Woodham</w:t>
      </w:r>
      <w:r>
        <w:rPr>
          <w:rFonts w:cs="Arial"/>
          <w:color w:val="002060"/>
        </w:rPr>
        <w:t xml:space="preserve">s, </w:t>
      </w:r>
      <w:r w:rsidR="0081034C">
        <w:rPr>
          <w:rFonts w:cs="Arial"/>
          <w:color w:val="002060"/>
        </w:rPr>
        <w:t>(</w:t>
      </w:r>
      <w:r>
        <w:rPr>
          <w:rFonts w:cs="Arial"/>
          <w:color w:val="002060"/>
        </w:rPr>
        <w:t>2016</w:t>
      </w:r>
      <w:r w:rsidR="0081034C">
        <w:rPr>
          <w:rFonts w:cs="Arial"/>
          <w:color w:val="002060"/>
        </w:rPr>
        <w:t>)</w:t>
      </w:r>
      <w:r>
        <w:rPr>
          <w:rFonts w:cs="Arial"/>
          <w:color w:val="002060"/>
        </w:rPr>
        <w:t>:-</w:t>
      </w:r>
    </w:p>
    <w:p w:rsidR="00747CCC" w:rsidRDefault="00747CCC" w:rsidP="00747CCC">
      <w:pPr>
        <w:pStyle w:val="ListParagraph"/>
        <w:ind w:left="360"/>
        <w:rPr>
          <w:rFonts w:cs="Arial"/>
          <w:color w:val="002060"/>
        </w:rPr>
      </w:pPr>
    </w:p>
    <w:p w:rsidR="00747CCC" w:rsidRDefault="00747CCC" w:rsidP="00747CCC">
      <w:pPr>
        <w:pStyle w:val="ListParagraph"/>
        <w:ind w:left="360"/>
        <w:rPr>
          <w:rFonts w:cs="Arial"/>
          <w:color w:val="002060"/>
        </w:rPr>
      </w:pPr>
      <w:r>
        <w:rPr>
          <w:rFonts w:cs="Arial"/>
          <w:color w:val="002060"/>
        </w:rPr>
        <w:t>Performance Management – We are currently introducing a new system that has the technology to store employee qualifications linked to competencies, skills and knowledge. Used effectively this could provide us with valuable information at the press of a button.</w:t>
      </w:r>
    </w:p>
    <w:p w:rsidR="003A1248" w:rsidRDefault="003A1248" w:rsidP="00747CCC">
      <w:pPr>
        <w:pStyle w:val="ListParagraph"/>
        <w:ind w:left="360"/>
        <w:rPr>
          <w:rFonts w:cs="Arial"/>
          <w:color w:val="002060"/>
        </w:rPr>
      </w:pPr>
      <w:r>
        <w:rPr>
          <w:rFonts w:cs="Arial"/>
          <w:color w:val="002060"/>
        </w:rPr>
        <w:t>Succession Planning – encouraging the identification of key risk roles and potential employees to meet these roles. The introduction of a Graduate programme would invite new and younger talent to the organisation.</w:t>
      </w:r>
    </w:p>
    <w:p w:rsidR="003A1248" w:rsidRDefault="003A1248" w:rsidP="00747CCC">
      <w:pPr>
        <w:pStyle w:val="ListParagraph"/>
        <w:ind w:left="360"/>
        <w:rPr>
          <w:rFonts w:cs="Arial"/>
          <w:color w:val="002060"/>
        </w:rPr>
      </w:pPr>
      <w:r>
        <w:rPr>
          <w:rFonts w:cs="Arial"/>
          <w:color w:val="002060"/>
        </w:rPr>
        <w:t xml:space="preserve">Career Development Planning - We currently run a Leadership &amp; Management Programme but attendance records are not ‘held anywhere’ or linked to recruitment in anyway. </w:t>
      </w:r>
    </w:p>
    <w:p w:rsidR="00DF74F5" w:rsidRDefault="003A1248" w:rsidP="005A02DE">
      <w:pPr>
        <w:pStyle w:val="ListParagraph"/>
        <w:ind w:left="360"/>
        <w:rPr>
          <w:rFonts w:cs="Arial"/>
          <w:color w:val="002060"/>
        </w:rPr>
      </w:pPr>
      <w:r>
        <w:rPr>
          <w:rFonts w:cs="Arial"/>
          <w:color w:val="002060"/>
        </w:rPr>
        <w:t>Employer Branding – I do believe that we do little to promote ourselves here. We have been to slow to embrace social media and positive ways of marketing what the organisation has to offer. We need to build on the work that was done during the pandemic, with employee good news stories</w:t>
      </w:r>
      <w:r w:rsidR="005A02DE">
        <w:rPr>
          <w:rFonts w:cs="Arial"/>
          <w:color w:val="002060"/>
        </w:rPr>
        <w:t xml:space="preserve"> supporting the community. Likewise the exceptional work that has been done with recycling and the amazing ‘Elvis’ UTube promotion</w:t>
      </w:r>
      <w:r w:rsidR="00BE018A">
        <w:rPr>
          <w:rFonts w:cs="Arial"/>
          <w:color w:val="002060"/>
        </w:rPr>
        <w:t xml:space="preserve"> (</w:t>
      </w:r>
      <w:hyperlink r:id="rId12" w:history="1">
        <w:r w:rsidR="00D2766E" w:rsidRPr="000C7801">
          <w:rPr>
            <w:rStyle w:val="Hyperlink"/>
            <w:rFonts w:cs="Arial"/>
          </w:rPr>
          <w:t>https://www.youtube.com/watch?v=ryVGjh7dIkU</w:t>
        </w:r>
      </w:hyperlink>
      <w:r w:rsidR="00DF74F5">
        <w:rPr>
          <w:rStyle w:val="Hyperlink"/>
          <w:rFonts w:cs="Arial"/>
        </w:rPr>
        <w:t>)</w:t>
      </w:r>
      <w:r w:rsidR="00DF74F5">
        <w:rPr>
          <w:rFonts w:cs="Arial"/>
          <w:color w:val="002060"/>
        </w:rPr>
        <w:t xml:space="preserve">. </w:t>
      </w:r>
    </w:p>
    <w:p w:rsidR="005A02DE" w:rsidRDefault="005A02DE" w:rsidP="005A02DE">
      <w:pPr>
        <w:pStyle w:val="ListParagraph"/>
        <w:ind w:left="360"/>
        <w:rPr>
          <w:rFonts w:cs="Arial"/>
          <w:color w:val="002060"/>
        </w:rPr>
      </w:pPr>
      <w:r>
        <w:rPr>
          <w:rFonts w:cs="Arial"/>
          <w:color w:val="002060"/>
        </w:rPr>
        <w:t xml:space="preserve">If the environment is important to a potential employee then this </w:t>
      </w:r>
      <w:r w:rsidR="00DF74F5">
        <w:rPr>
          <w:rFonts w:cs="Arial"/>
          <w:color w:val="002060"/>
        </w:rPr>
        <w:t xml:space="preserve">is </w:t>
      </w:r>
      <w:r>
        <w:rPr>
          <w:rFonts w:cs="Arial"/>
          <w:color w:val="002060"/>
        </w:rPr>
        <w:t>an opportunity to improve our image.</w:t>
      </w:r>
    </w:p>
    <w:p w:rsidR="005A02DE" w:rsidRDefault="005A02DE" w:rsidP="005A02DE">
      <w:pPr>
        <w:pStyle w:val="ListParagraph"/>
        <w:ind w:left="360"/>
        <w:rPr>
          <w:rFonts w:cs="Arial"/>
          <w:color w:val="002060"/>
        </w:rPr>
      </w:pPr>
      <w:r>
        <w:rPr>
          <w:rFonts w:cs="Arial"/>
          <w:color w:val="002060"/>
        </w:rPr>
        <w:t>Staff Retention – Acknowledging why people leave</w:t>
      </w:r>
      <w:r w:rsidR="00DF74F5">
        <w:rPr>
          <w:rFonts w:cs="Arial"/>
          <w:color w:val="002060"/>
        </w:rPr>
        <w:t xml:space="preserve"> and addressing these reasons, a</w:t>
      </w:r>
      <w:r>
        <w:rPr>
          <w:rFonts w:cs="Arial"/>
          <w:color w:val="002060"/>
        </w:rPr>
        <w:t xml:space="preserve"> personal bug bear of mine, HR always undertake an exit interview but this is a tick box exercise and does not address real issues. </w:t>
      </w:r>
      <w:r w:rsidR="003F4919">
        <w:rPr>
          <w:rFonts w:cs="Arial"/>
          <w:color w:val="002060"/>
        </w:rPr>
        <w:t xml:space="preserve">Sadly, as an organisation we have a very poor reputation of bullying and doing nothing about it. The HR function needs to look at its own processes. </w:t>
      </w:r>
    </w:p>
    <w:p w:rsidR="003F4919" w:rsidRDefault="003F4919" w:rsidP="005A02DE">
      <w:pPr>
        <w:pStyle w:val="ListParagraph"/>
        <w:ind w:left="360"/>
        <w:rPr>
          <w:rFonts w:cs="Arial"/>
          <w:color w:val="002060"/>
        </w:rPr>
      </w:pPr>
    </w:p>
    <w:p w:rsidR="003F4919" w:rsidRPr="005A02DE" w:rsidRDefault="003F4919" w:rsidP="005A02DE">
      <w:pPr>
        <w:pStyle w:val="ListParagraph"/>
        <w:ind w:left="360"/>
        <w:rPr>
          <w:rFonts w:cs="Arial"/>
          <w:color w:val="002060"/>
        </w:rPr>
      </w:pPr>
      <w:r>
        <w:rPr>
          <w:rFonts w:cs="Arial"/>
          <w:color w:val="002060"/>
        </w:rPr>
        <w:t>During the pandemic I witnessed</w:t>
      </w:r>
      <w:r w:rsidR="00DF74F5">
        <w:rPr>
          <w:rFonts w:cs="Arial"/>
          <w:color w:val="002060"/>
        </w:rPr>
        <w:t xml:space="preserve"> PCC ‘move’ to becoming</w:t>
      </w:r>
      <w:r>
        <w:rPr>
          <w:rFonts w:cs="Arial"/>
          <w:color w:val="002060"/>
        </w:rPr>
        <w:t xml:space="preserve"> a forward think</w:t>
      </w:r>
      <w:r w:rsidR="00DF74F5">
        <w:rPr>
          <w:rFonts w:cs="Arial"/>
          <w:color w:val="002060"/>
        </w:rPr>
        <w:t>ing</w:t>
      </w:r>
      <w:r>
        <w:rPr>
          <w:rFonts w:cs="Arial"/>
          <w:color w:val="002060"/>
        </w:rPr>
        <w:t xml:space="preserve"> organisation, quick to react in a measured and thought out way. I sincerely hope we do not return to the slow autocratic approach of the past but fear this may happen.</w:t>
      </w:r>
    </w:p>
    <w:p w:rsidR="00BA7EA0" w:rsidRPr="008D0021" w:rsidRDefault="00BA7EA0">
      <w:pPr>
        <w:rPr>
          <w:rFonts w:cs="Arial"/>
          <w:color w:val="002060"/>
          <w:u w:val="single"/>
        </w:rPr>
      </w:pPr>
    </w:p>
    <w:p w:rsidR="00F95A82" w:rsidRPr="008D0021" w:rsidRDefault="00F95A82">
      <w:pPr>
        <w:rPr>
          <w:rFonts w:cs="Arial"/>
          <w:color w:val="002060"/>
          <w:u w:val="single"/>
        </w:rPr>
      </w:pPr>
    </w:p>
    <w:p w:rsidR="00514B6F" w:rsidRPr="008D0021" w:rsidRDefault="00F95A82" w:rsidP="00F95A82">
      <w:pPr>
        <w:autoSpaceDE w:val="0"/>
        <w:autoSpaceDN w:val="0"/>
        <w:adjustRightInd w:val="0"/>
        <w:rPr>
          <w:rFonts w:cs="Arial"/>
          <w:color w:val="002060"/>
          <w:u w:val="single"/>
        </w:rPr>
      </w:pPr>
      <w:r w:rsidRPr="008D0021">
        <w:rPr>
          <w:rFonts w:cs="Arial"/>
          <w:color w:val="002060"/>
          <w:u w:val="single"/>
        </w:rPr>
        <w:t>3.1 Identify and explain the rationale for a specific resourcing activity within the organisation.</w:t>
      </w:r>
    </w:p>
    <w:p w:rsidR="00514B6F" w:rsidRPr="008D0021" w:rsidRDefault="00514B6F" w:rsidP="00F95A82">
      <w:pPr>
        <w:autoSpaceDE w:val="0"/>
        <w:autoSpaceDN w:val="0"/>
        <w:adjustRightInd w:val="0"/>
        <w:rPr>
          <w:rFonts w:cs="Arial"/>
          <w:color w:val="002060"/>
          <w:u w:val="single"/>
        </w:rPr>
      </w:pPr>
    </w:p>
    <w:p w:rsidR="00514B6F" w:rsidRPr="008D0021" w:rsidRDefault="00514B6F" w:rsidP="00514B6F">
      <w:pPr>
        <w:autoSpaceDE w:val="0"/>
        <w:autoSpaceDN w:val="0"/>
        <w:adjustRightInd w:val="0"/>
        <w:rPr>
          <w:rFonts w:cs="Arial"/>
          <w:color w:val="002060"/>
          <w:u w:val="single"/>
        </w:rPr>
      </w:pPr>
      <w:r w:rsidRPr="008D0021">
        <w:rPr>
          <w:rFonts w:cs="Arial"/>
          <w:color w:val="002060"/>
          <w:u w:val="single"/>
        </w:rPr>
        <w:t xml:space="preserve">3.2 Agree roles and responsibilities with other contributors to the activity. </w:t>
      </w:r>
    </w:p>
    <w:p w:rsidR="00514B6F" w:rsidRPr="008D0021" w:rsidRDefault="00514B6F" w:rsidP="00514B6F">
      <w:pPr>
        <w:autoSpaceDE w:val="0"/>
        <w:autoSpaceDN w:val="0"/>
        <w:adjustRightInd w:val="0"/>
        <w:rPr>
          <w:rFonts w:cs="Arial"/>
          <w:color w:val="002060"/>
          <w:u w:val="single"/>
        </w:rPr>
      </w:pPr>
      <w:r w:rsidRPr="008D0021">
        <w:rPr>
          <w:rFonts w:cs="Arial"/>
          <w:color w:val="002060"/>
          <w:u w:val="single"/>
        </w:rPr>
        <w:t xml:space="preserve"> </w:t>
      </w:r>
    </w:p>
    <w:p w:rsidR="00514B6F" w:rsidRPr="008D0021" w:rsidRDefault="00514B6F" w:rsidP="00514B6F">
      <w:pPr>
        <w:autoSpaceDE w:val="0"/>
        <w:autoSpaceDN w:val="0"/>
        <w:adjustRightInd w:val="0"/>
        <w:rPr>
          <w:rFonts w:cs="Arial"/>
          <w:color w:val="002060"/>
          <w:u w:val="single"/>
        </w:rPr>
      </w:pPr>
      <w:r w:rsidRPr="008D0021">
        <w:rPr>
          <w:rFonts w:cs="Arial"/>
          <w:color w:val="002060"/>
          <w:u w:val="single"/>
        </w:rPr>
        <w:t xml:space="preserve">3.3 Identify organisational procedures and legislative requirements which underpin the activity. </w:t>
      </w:r>
    </w:p>
    <w:p w:rsidR="00514B6F" w:rsidRPr="008D0021" w:rsidRDefault="00514B6F" w:rsidP="00514B6F">
      <w:pPr>
        <w:autoSpaceDE w:val="0"/>
        <w:autoSpaceDN w:val="0"/>
        <w:adjustRightInd w:val="0"/>
        <w:rPr>
          <w:rFonts w:cs="Arial"/>
          <w:color w:val="002060"/>
          <w:u w:val="single"/>
        </w:rPr>
      </w:pPr>
      <w:r w:rsidRPr="008D0021">
        <w:rPr>
          <w:rFonts w:cs="Arial"/>
          <w:color w:val="002060"/>
          <w:u w:val="single"/>
        </w:rPr>
        <w:t xml:space="preserve"> </w:t>
      </w:r>
    </w:p>
    <w:p w:rsidR="00514B6F" w:rsidRPr="008D0021" w:rsidRDefault="00514B6F" w:rsidP="00514B6F">
      <w:pPr>
        <w:autoSpaceDE w:val="0"/>
        <w:autoSpaceDN w:val="0"/>
        <w:adjustRightInd w:val="0"/>
        <w:rPr>
          <w:rFonts w:cs="Arial"/>
          <w:color w:val="002060"/>
          <w:u w:val="single"/>
        </w:rPr>
      </w:pPr>
      <w:r w:rsidRPr="008D0021">
        <w:rPr>
          <w:rFonts w:cs="Arial"/>
          <w:color w:val="002060"/>
          <w:u w:val="single"/>
        </w:rPr>
        <w:t xml:space="preserve">3.4 Plan and prepare for agreed role, ensuring the availability of any materials or resources required. </w:t>
      </w:r>
    </w:p>
    <w:p w:rsidR="00514B6F" w:rsidRPr="008D0021" w:rsidRDefault="00514B6F" w:rsidP="00514B6F">
      <w:pPr>
        <w:autoSpaceDE w:val="0"/>
        <w:autoSpaceDN w:val="0"/>
        <w:adjustRightInd w:val="0"/>
        <w:rPr>
          <w:rFonts w:cs="Arial"/>
          <w:color w:val="002060"/>
          <w:u w:val="single"/>
        </w:rPr>
      </w:pPr>
      <w:r w:rsidRPr="008D0021">
        <w:rPr>
          <w:rFonts w:cs="Arial"/>
          <w:color w:val="002060"/>
          <w:u w:val="single"/>
        </w:rPr>
        <w:t xml:space="preserve"> </w:t>
      </w:r>
    </w:p>
    <w:p w:rsidR="00514B6F" w:rsidRPr="008D0021" w:rsidRDefault="00514B6F" w:rsidP="00514B6F">
      <w:pPr>
        <w:autoSpaceDE w:val="0"/>
        <w:autoSpaceDN w:val="0"/>
        <w:adjustRightInd w:val="0"/>
        <w:rPr>
          <w:rFonts w:cs="Arial"/>
          <w:color w:val="002060"/>
          <w:u w:val="single"/>
        </w:rPr>
      </w:pPr>
      <w:r w:rsidRPr="008D0021">
        <w:rPr>
          <w:rFonts w:cs="Arial"/>
          <w:color w:val="002060"/>
          <w:u w:val="single"/>
        </w:rPr>
        <w:t xml:space="preserve">3.5 Undertake agreed role in a timely and accurate manner, in line with organisational procedures and legislative requirements. </w:t>
      </w:r>
    </w:p>
    <w:p w:rsidR="00F95A82" w:rsidRPr="008D0021" w:rsidRDefault="00F95A82" w:rsidP="00F95A82">
      <w:pPr>
        <w:autoSpaceDE w:val="0"/>
        <w:autoSpaceDN w:val="0"/>
        <w:adjustRightInd w:val="0"/>
        <w:rPr>
          <w:rFonts w:cs="Arial"/>
          <w:color w:val="002060"/>
          <w:u w:val="single"/>
        </w:rPr>
      </w:pPr>
    </w:p>
    <w:p w:rsidR="00074FBE" w:rsidRPr="008D0021" w:rsidRDefault="00074FBE" w:rsidP="00F95A82">
      <w:pPr>
        <w:autoSpaceDE w:val="0"/>
        <w:autoSpaceDN w:val="0"/>
        <w:adjustRightInd w:val="0"/>
        <w:rPr>
          <w:rFonts w:cs="Arial"/>
          <w:color w:val="002060"/>
          <w:u w:val="single"/>
        </w:rPr>
      </w:pPr>
    </w:p>
    <w:p w:rsidR="008D0021" w:rsidRPr="008D0021" w:rsidRDefault="008D0021" w:rsidP="008D0021">
      <w:pPr>
        <w:autoSpaceDE w:val="0"/>
        <w:autoSpaceDN w:val="0"/>
        <w:adjustRightInd w:val="0"/>
        <w:rPr>
          <w:rFonts w:cs="Arial"/>
          <w:color w:val="002060"/>
        </w:rPr>
      </w:pPr>
      <w:r w:rsidRPr="008D0021">
        <w:rPr>
          <w:rFonts w:cs="Arial"/>
          <w:color w:val="002060"/>
        </w:rPr>
        <w:t xml:space="preserve">PCC are responsible for the Social Care provision in Pembrokeshire which includes care homes and care in the community. The ‘Care role’ was identified as a </w:t>
      </w:r>
      <w:r w:rsidR="00DF74F5">
        <w:rPr>
          <w:rFonts w:cs="Arial"/>
          <w:color w:val="002060"/>
        </w:rPr>
        <w:t>‘</w:t>
      </w:r>
      <w:r w:rsidRPr="008D0021">
        <w:rPr>
          <w:rFonts w:cs="Arial"/>
          <w:color w:val="002060"/>
        </w:rPr>
        <w:t>critical need</w:t>
      </w:r>
      <w:r w:rsidR="00DF74F5">
        <w:rPr>
          <w:rFonts w:cs="Arial"/>
          <w:color w:val="002060"/>
        </w:rPr>
        <w:t>’</w:t>
      </w:r>
      <w:r w:rsidRPr="008D0021">
        <w:rPr>
          <w:rFonts w:cs="Arial"/>
          <w:color w:val="002060"/>
        </w:rPr>
        <w:t xml:space="preserve"> to support the increase in</w:t>
      </w:r>
      <w:r w:rsidR="00DF74F5">
        <w:rPr>
          <w:rFonts w:cs="Arial"/>
          <w:color w:val="002060"/>
        </w:rPr>
        <w:t xml:space="preserve"> demand when the Covid pandemic started</w:t>
      </w:r>
      <w:r w:rsidRPr="008D0021">
        <w:rPr>
          <w:rFonts w:cs="Arial"/>
          <w:color w:val="002060"/>
        </w:rPr>
        <w:t>. The intent was to create a pool of temporary ‘carers’ who could be used to fill staffing gaps as and when they arose.</w:t>
      </w:r>
    </w:p>
    <w:p w:rsidR="008D0021" w:rsidRPr="008D0021" w:rsidRDefault="008D0021" w:rsidP="008D0021">
      <w:pPr>
        <w:autoSpaceDE w:val="0"/>
        <w:autoSpaceDN w:val="0"/>
        <w:adjustRightInd w:val="0"/>
        <w:rPr>
          <w:rFonts w:cs="Arial"/>
          <w:color w:val="002060"/>
        </w:rPr>
      </w:pPr>
    </w:p>
    <w:p w:rsidR="008D0021" w:rsidRPr="008D0021" w:rsidRDefault="008D0021" w:rsidP="008D0021">
      <w:pPr>
        <w:autoSpaceDE w:val="0"/>
        <w:autoSpaceDN w:val="0"/>
        <w:adjustRightInd w:val="0"/>
        <w:rPr>
          <w:rFonts w:cs="Arial"/>
          <w:color w:val="002060"/>
        </w:rPr>
      </w:pPr>
      <w:r w:rsidRPr="008D0021">
        <w:rPr>
          <w:rFonts w:cs="Arial"/>
          <w:color w:val="002060"/>
        </w:rPr>
        <w:t>My role within this task as a Learning &amp; Development Advisor was to design, develop and deliver the required training that would be needed along with supporting employees and tracking their completions. Working alongside the HR Generalist Advisors using the current role profile to include COVID requirements along with considering current policies and practices that may need to be amended. I was involved at all stages of the t</w:t>
      </w:r>
      <w:r w:rsidR="00DF74F5">
        <w:rPr>
          <w:rFonts w:cs="Arial"/>
          <w:color w:val="002060"/>
        </w:rPr>
        <w:t>ask to ensure that I had a full</w:t>
      </w:r>
      <w:r w:rsidRPr="008D0021">
        <w:rPr>
          <w:rFonts w:cs="Arial"/>
          <w:color w:val="002060"/>
        </w:rPr>
        <w:t xml:space="preserve"> understanding of the process due to</w:t>
      </w:r>
      <w:r w:rsidR="00DF74F5">
        <w:rPr>
          <w:rFonts w:cs="Arial"/>
          <w:color w:val="002060"/>
        </w:rPr>
        <w:t xml:space="preserve"> the</w:t>
      </w:r>
      <w:r w:rsidRPr="008D0021">
        <w:rPr>
          <w:rFonts w:cs="Arial"/>
          <w:color w:val="002060"/>
        </w:rPr>
        <w:t xml:space="preserve"> </w:t>
      </w:r>
      <w:r w:rsidR="00DF74F5">
        <w:rPr>
          <w:rFonts w:cs="Arial"/>
          <w:color w:val="002060"/>
        </w:rPr>
        <w:t>emergency nature of the situation</w:t>
      </w:r>
      <w:r w:rsidRPr="008D0021">
        <w:rPr>
          <w:rFonts w:cs="Arial"/>
          <w:color w:val="002060"/>
        </w:rPr>
        <w:t>. I would be expected to communicate and support redeployed staff. It was important to ensure that all those involved could communicate the same message to avoid any issues or time delay.</w:t>
      </w:r>
    </w:p>
    <w:p w:rsidR="008D0021" w:rsidRPr="008D0021" w:rsidRDefault="008D0021" w:rsidP="008D0021">
      <w:pPr>
        <w:autoSpaceDE w:val="0"/>
        <w:autoSpaceDN w:val="0"/>
        <w:adjustRightInd w:val="0"/>
        <w:rPr>
          <w:rFonts w:cs="Arial"/>
          <w:color w:val="002060"/>
        </w:rPr>
      </w:pPr>
    </w:p>
    <w:p w:rsidR="008D0021" w:rsidRPr="008D0021" w:rsidRDefault="008D0021" w:rsidP="008D0021">
      <w:pPr>
        <w:autoSpaceDE w:val="0"/>
        <w:autoSpaceDN w:val="0"/>
        <w:adjustRightInd w:val="0"/>
        <w:rPr>
          <w:rFonts w:cs="Arial"/>
          <w:color w:val="002060"/>
        </w:rPr>
      </w:pPr>
      <w:r w:rsidRPr="008D0021">
        <w:rPr>
          <w:rFonts w:cs="Arial"/>
          <w:color w:val="002060"/>
        </w:rPr>
        <w:t>The following shows the approach that was taken internally</w:t>
      </w:r>
      <w:r w:rsidR="00DF74F5">
        <w:rPr>
          <w:rFonts w:cs="Arial"/>
          <w:color w:val="002060"/>
        </w:rPr>
        <w:t xml:space="preserve"> to</w:t>
      </w:r>
      <w:r w:rsidRPr="008D0021">
        <w:rPr>
          <w:rFonts w:cs="Arial"/>
          <w:color w:val="002060"/>
        </w:rPr>
        <w:t xml:space="preserve"> redeploy staff into these roles</w:t>
      </w:r>
      <w:r w:rsidR="00DF74F5">
        <w:rPr>
          <w:rFonts w:cs="Arial"/>
          <w:color w:val="002060"/>
        </w:rPr>
        <w:t>:-</w:t>
      </w:r>
    </w:p>
    <w:p w:rsidR="008D0021" w:rsidRPr="008D0021" w:rsidRDefault="008D0021" w:rsidP="008D0021">
      <w:pPr>
        <w:autoSpaceDE w:val="0"/>
        <w:autoSpaceDN w:val="0"/>
        <w:adjustRightInd w:val="0"/>
        <w:rPr>
          <w:rFonts w:cs="Arial"/>
          <w:color w:val="002060"/>
        </w:rPr>
      </w:pPr>
    </w:p>
    <w:tbl>
      <w:tblPr>
        <w:tblStyle w:val="TableGrid"/>
        <w:tblW w:w="0" w:type="auto"/>
        <w:tblLook w:val="04A0" w:firstRow="1" w:lastRow="0" w:firstColumn="1" w:lastColumn="0" w:noHBand="0" w:noVBand="1"/>
      </w:tblPr>
      <w:tblGrid>
        <w:gridCol w:w="5240"/>
        <w:gridCol w:w="3686"/>
      </w:tblGrid>
      <w:tr w:rsidR="008D0021" w:rsidRPr="008D0021" w:rsidTr="00906012">
        <w:tc>
          <w:tcPr>
            <w:tcW w:w="5240" w:type="dxa"/>
          </w:tcPr>
          <w:p w:rsidR="008D0021" w:rsidRPr="008D0021" w:rsidRDefault="008D0021" w:rsidP="00906012">
            <w:pPr>
              <w:autoSpaceDE w:val="0"/>
              <w:autoSpaceDN w:val="0"/>
              <w:adjustRightInd w:val="0"/>
              <w:rPr>
                <w:rFonts w:cs="Arial"/>
                <w:color w:val="002060"/>
              </w:rPr>
            </w:pPr>
            <w:r w:rsidRPr="008D0021">
              <w:rPr>
                <w:rFonts w:cs="Arial"/>
                <w:color w:val="002060"/>
              </w:rPr>
              <w:t>Action taken</w:t>
            </w:r>
          </w:p>
        </w:tc>
        <w:tc>
          <w:tcPr>
            <w:tcW w:w="3686" w:type="dxa"/>
          </w:tcPr>
          <w:p w:rsidR="008D0021" w:rsidRPr="008D0021" w:rsidRDefault="008D0021" w:rsidP="00906012">
            <w:pPr>
              <w:autoSpaceDE w:val="0"/>
              <w:autoSpaceDN w:val="0"/>
              <w:adjustRightInd w:val="0"/>
              <w:rPr>
                <w:rFonts w:cs="Arial"/>
                <w:color w:val="002060"/>
              </w:rPr>
            </w:pPr>
            <w:r w:rsidRPr="008D0021">
              <w:rPr>
                <w:rFonts w:cs="Arial"/>
                <w:color w:val="002060"/>
              </w:rPr>
              <w:t>Document evidence</w:t>
            </w:r>
          </w:p>
        </w:tc>
      </w:tr>
      <w:tr w:rsidR="008D0021" w:rsidRPr="008D0021" w:rsidTr="00906012">
        <w:tc>
          <w:tcPr>
            <w:tcW w:w="5240" w:type="dxa"/>
          </w:tcPr>
          <w:p w:rsidR="008D0021" w:rsidRPr="008D0021" w:rsidRDefault="008D0021" w:rsidP="00906012">
            <w:pPr>
              <w:autoSpaceDE w:val="0"/>
              <w:autoSpaceDN w:val="0"/>
              <w:adjustRightInd w:val="0"/>
              <w:rPr>
                <w:rFonts w:cs="Arial"/>
                <w:color w:val="002060"/>
              </w:rPr>
            </w:pPr>
            <w:r w:rsidRPr="008D0021">
              <w:rPr>
                <w:rFonts w:cs="Arial"/>
                <w:color w:val="002060"/>
              </w:rPr>
              <w:t>Corporate Critical roles/ areas identified</w:t>
            </w:r>
          </w:p>
          <w:p w:rsidR="008D0021" w:rsidRPr="008D0021" w:rsidRDefault="008D0021" w:rsidP="00906012">
            <w:pPr>
              <w:autoSpaceDE w:val="0"/>
              <w:autoSpaceDN w:val="0"/>
              <w:adjustRightInd w:val="0"/>
              <w:rPr>
                <w:rFonts w:cs="Arial"/>
                <w:color w:val="002060"/>
              </w:rPr>
            </w:pPr>
          </w:p>
          <w:p w:rsidR="008D0021" w:rsidRPr="008D0021" w:rsidRDefault="008D0021" w:rsidP="00906012">
            <w:pPr>
              <w:autoSpaceDE w:val="0"/>
              <w:autoSpaceDN w:val="0"/>
              <w:adjustRightInd w:val="0"/>
              <w:rPr>
                <w:rFonts w:cs="Arial"/>
                <w:color w:val="002060"/>
              </w:rPr>
            </w:pPr>
            <w:r w:rsidRPr="008D0021">
              <w:rPr>
                <w:rFonts w:cs="Arial"/>
                <w:color w:val="002060"/>
              </w:rPr>
              <w:t>Paper to Senior Management Team  to request a change in recruitment and vetting protocols</w:t>
            </w:r>
            <w:r w:rsidR="00DF74F5">
              <w:rPr>
                <w:rFonts w:cs="Arial"/>
                <w:color w:val="002060"/>
              </w:rPr>
              <w:t xml:space="preserve"> both externally and internally</w:t>
            </w:r>
          </w:p>
        </w:tc>
        <w:tc>
          <w:tcPr>
            <w:tcW w:w="3686" w:type="dxa"/>
          </w:tcPr>
          <w:p w:rsidR="008D0021" w:rsidRPr="008D0021" w:rsidRDefault="008D0021" w:rsidP="00906012">
            <w:pPr>
              <w:autoSpaceDE w:val="0"/>
              <w:autoSpaceDN w:val="0"/>
              <w:adjustRightInd w:val="0"/>
              <w:rPr>
                <w:rFonts w:cs="Arial"/>
                <w:color w:val="002060"/>
              </w:rPr>
            </w:pPr>
            <w:r w:rsidRPr="008D0021">
              <w:rPr>
                <w:rFonts w:cs="Arial"/>
                <w:color w:val="002060"/>
              </w:rPr>
              <w:t>Appendix - 3</w:t>
            </w:r>
          </w:p>
          <w:p w:rsidR="008D0021" w:rsidRPr="008D0021" w:rsidRDefault="008D0021" w:rsidP="00906012">
            <w:pPr>
              <w:autoSpaceDE w:val="0"/>
              <w:autoSpaceDN w:val="0"/>
              <w:adjustRightInd w:val="0"/>
              <w:rPr>
                <w:rFonts w:cs="Arial"/>
                <w:color w:val="002060"/>
              </w:rPr>
            </w:pPr>
          </w:p>
          <w:p w:rsidR="008D0021" w:rsidRPr="008D0021" w:rsidRDefault="008D0021" w:rsidP="00906012">
            <w:pPr>
              <w:autoSpaceDE w:val="0"/>
              <w:autoSpaceDN w:val="0"/>
              <w:adjustRightInd w:val="0"/>
              <w:rPr>
                <w:rFonts w:cs="Arial"/>
                <w:color w:val="002060"/>
              </w:rPr>
            </w:pPr>
            <w:r w:rsidRPr="008D0021">
              <w:rPr>
                <w:rFonts w:cs="Arial"/>
                <w:color w:val="002060"/>
              </w:rPr>
              <w:t>Appendix – 3.1</w:t>
            </w:r>
          </w:p>
        </w:tc>
      </w:tr>
      <w:tr w:rsidR="008D0021" w:rsidRPr="008D0021" w:rsidTr="00906012">
        <w:tc>
          <w:tcPr>
            <w:tcW w:w="5240" w:type="dxa"/>
          </w:tcPr>
          <w:p w:rsidR="008D0021" w:rsidRPr="008D0021" w:rsidRDefault="008D0021" w:rsidP="00906012">
            <w:pPr>
              <w:autoSpaceDE w:val="0"/>
              <w:autoSpaceDN w:val="0"/>
              <w:adjustRightInd w:val="0"/>
              <w:rPr>
                <w:rFonts w:cs="Arial"/>
                <w:color w:val="002060"/>
              </w:rPr>
            </w:pPr>
            <w:r w:rsidRPr="008D0021">
              <w:rPr>
                <w:rFonts w:cs="Arial"/>
                <w:color w:val="002060"/>
              </w:rPr>
              <w:t>Request to Line Managers to identify employees for redeployment and completion of a skills matrix of these employees</w:t>
            </w:r>
          </w:p>
          <w:p w:rsidR="008D0021" w:rsidRPr="008D0021" w:rsidRDefault="008D0021" w:rsidP="00906012">
            <w:pPr>
              <w:autoSpaceDE w:val="0"/>
              <w:autoSpaceDN w:val="0"/>
              <w:adjustRightInd w:val="0"/>
              <w:rPr>
                <w:rFonts w:cs="Arial"/>
                <w:color w:val="002060"/>
              </w:rPr>
            </w:pPr>
            <w:r w:rsidRPr="008D0021">
              <w:rPr>
                <w:rFonts w:cs="Arial"/>
                <w:color w:val="002060"/>
              </w:rPr>
              <w:t>A Corporate critical services list was also used to identify opportunities for redeployment</w:t>
            </w:r>
          </w:p>
        </w:tc>
        <w:tc>
          <w:tcPr>
            <w:tcW w:w="3686" w:type="dxa"/>
          </w:tcPr>
          <w:p w:rsidR="008D0021" w:rsidRPr="008D0021" w:rsidRDefault="008D0021" w:rsidP="00906012">
            <w:pPr>
              <w:autoSpaceDE w:val="0"/>
              <w:autoSpaceDN w:val="0"/>
              <w:adjustRightInd w:val="0"/>
              <w:rPr>
                <w:rFonts w:cs="Arial"/>
                <w:color w:val="002060"/>
              </w:rPr>
            </w:pPr>
            <w:r w:rsidRPr="008D0021">
              <w:rPr>
                <w:rFonts w:cs="Arial"/>
                <w:color w:val="002060"/>
              </w:rPr>
              <w:t>Appendix – 3.2</w:t>
            </w:r>
          </w:p>
        </w:tc>
      </w:tr>
      <w:tr w:rsidR="008D0021" w:rsidRPr="008D0021" w:rsidTr="00906012">
        <w:tc>
          <w:tcPr>
            <w:tcW w:w="5240" w:type="dxa"/>
          </w:tcPr>
          <w:p w:rsidR="008D0021" w:rsidRPr="008D0021" w:rsidRDefault="008D0021" w:rsidP="00906012">
            <w:pPr>
              <w:autoSpaceDE w:val="0"/>
              <w:autoSpaceDN w:val="0"/>
              <w:adjustRightInd w:val="0"/>
              <w:rPr>
                <w:rFonts w:cs="Arial"/>
                <w:color w:val="002060"/>
              </w:rPr>
            </w:pPr>
            <w:r w:rsidRPr="008D0021">
              <w:rPr>
                <w:rFonts w:cs="Arial"/>
                <w:color w:val="002060"/>
              </w:rPr>
              <w:t>Temporary Redeployment policy introduced</w:t>
            </w:r>
          </w:p>
        </w:tc>
        <w:tc>
          <w:tcPr>
            <w:tcW w:w="3686" w:type="dxa"/>
          </w:tcPr>
          <w:p w:rsidR="008D0021" w:rsidRPr="008D0021" w:rsidRDefault="008D0021" w:rsidP="00906012">
            <w:pPr>
              <w:autoSpaceDE w:val="0"/>
              <w:autoSpaceDN w:val="0"/>
              <w:adjustRightInd w:val="0"/>
              <w:rPr>
                <w:rFonts w:cs="Arial"/>
                <w:color w:val="002060"/>
              </w:rPr>
            </w:pPr>
            <w:r w:rsidRPr="008D0021">
              <w:rPr>
                <w:rFonts w:cs="Arial"/>
                <w:color w:val="002060"/>
              </w:rPr>
              <w:t>Appendix – 3.3</w:t>
            </w:r>
          </w:p>
        </w:tc>
      </w:tr>
      <w:tr w:rsidR="008D0021" w:rsidRPr="008D0021" w:rsidTr="00906012">
        <w:tc>
          <w:tcPr>
            <w:tcW w:w="5240" w:type="dxa"/>
          </w:tcPr>
          <w:p w:rsidR="00A75B0C" w:rsidRDefault="008D0021" w:rsidP="00906012">
            <w:pPr>
              <w:autoSpaceDE w:val="0"/>
              <w:autoSpaceDN w:val="0"/>
              <w:adjustRightInd w:val="0"/>
              <w:rPr>
                <w:rFonts w:cs="Arial"/>
                <w:color w:val="002060"/>
              </w:rPr>
            </w:pPr>
            <w:r w:rsidRPr="008D0021">
              <w:rPr>
                <w:rFonts w:cs="Arial"/>
                <w:color w:val="002060"/>
              </w:rPr>
              <w:t>Once employees identified, a red</w:t>
            </w:r>
            <w:r w:rsidR="00A75B0C">
              <w:rPr>
                <w:rFonts w:cs="Arial"/>
                <w:color w:val="002060"/>
              </w:rPr>
              <w:t>eployment email was sent to LM al</w:t>
            </w:r>
            <w:r w:rsidRPr="008D0021">
              <w:rPr>
                <w:rFonts w:cs="Arial"/>
                <w:color w:val="002060"/>
              </w:rPr>
              <w:t xml:space="preserve">ong with the new temporary redeployment policy. </w:t>
            </w:r>
          </w:p>
          <w:p w:rsidR="008D0021" w:rsidRPr="008D0021" w:rsidRDefault="008D0021" w:rsidP="00906012">
            <w:pPr>
              <w:autoSpaceDE w:val="0"/>
              <w:autoSpaceDN w:val="0"/>
              <w:adjustRightInd w:val="0"/>
              <w:rPr>
                <w:rFonts w:cs="Arial"/>
                <w:color w:val="002060"/>
              </w:rPr>
            </w:pPr>
            <w:r w:rsidRPr="008D0021">
              <w:rPr>
                <w:rFonts w:cs="Arial"/>
                <w:color w:val="002060"/>
              </w:rPr>
              <w:t>Likewise, an email communication was sent to the employee. At this stage we did receive a small number of individuals who challenged redeployment to a care role due to the perceived risks attached to this. This ca</w:t>
            </w:r>
            <w:r w:rsidR="00A75B0C">
              <w:rPr>
                <w:rFonts w:cs="Arial"/>
                <w:color w:val="002060"/>
              </w:rPr>
              <w:t>n be seen from the spread sheet</w:t>
            </w:r>
          </w:p>
        </w:tc>
        <w:tc>
          <w:tcPr>
            <w:tcW w:w="3686" w:type="dxa"/>
          </w:tcPr>
          <w:p w:rsidR="008D0021" w:rsidRPr="008D0021" w:rsidRDefault="008D0021" w:rsidP="00906012">
            <w:pPr>
              <w:autoSpaceDE w:val="0"/>
              <w:autoSpaceDN w:val="0"/>
              <w:adjustRightInd w:val="0"/>
              <w:rPr>
                <w:rFonts w:cs="Arial"/>
                <w:color w:val="002060"/>
              </w:rPr>
            </w:pPr>
            <w:r w:rsidRPr="008D0021">
              <w:rPr>
                <w:rFonts w:cs="Arial"/>
                <w:color w:val="002060"/>
              </w:rPr>
              <w:t>Appendix – 3.4</w:t>
            </w:r>
          </w:p>
          <w:p w:rsidR="008D0021" w:rsidRPr="008D0021" w:rsidRDefault="008D0021" w:rsidP="00906012">
            <w:pPr>
              <w:autoSpaceDE w:val="0"/>
              <w:autoSpaceDN w:val="0"/>
              <w:adjustRightInd w:val="0"/>
              <w:rPr>
                <w:rFonts w:cs="Arial"/>
                <w:color w:val="002060"/>
              </w:rPr>
            </w:pPr>
          </w:p>
          <w:p w:rsidR="008D0021" w:rsidRPr="008D0021" w:rsidRDefault="008D0021" w:rsidP="00906012">
            <w:pPr>
              <w:autoSpaceDE w:val="0"/>
              <w:autoSpaceDN w:val="0"/>
              <w:adjustRightInd w:val="0"/>
              <w:rPr>
                <w:rFonts w:cs="Arial"/>
                <w:color w:val="002060"/>
              </w:rPr>
            </w:pPr>
            <w:r w:rsidRPr="008D0021">
              <w:rPr>
                <w:rFonts w:cs="Arial"/>
                <w:color w:val="002060"/>
              </w:rPr>
              <w:t>Appendix – 3.5</w:t>
            </w:r>
          </w:p>
        </w:tc>
      </w:tr>
      <w:tr w:rsidR="008D0021" w:rsidRPr="008D0021" w:rsidTr="00906012">
        <w:tc>
          <w:tcPr>
            <w:tcW w:w="5240" w:type="dxa"/>
          </w:tcPr>
          <w:p w:rsidR="008D0021" w:rsidRPr="008D0021" w:rsidRDefault="008D0021" w:rsidP="00906012">
            <w:pPr>
              <w:autoSpaceDE w:val="0"/>
              <w:autoSpaceDN w:val="0"/>
              <w:adjustRightInd w:val="0"/>
              <w:rPr>
                <w:rFonts w:cs="Arial"/>
                <w:color w:val="002060"/>
              </w:rPr>
            </w:pPr>
            <w:r w:rsidRPr="008D0021">
              <w:rPr>
                <w:rFonts w:cs="Arial"/>
                <w:color w:val="002060"/>
              </w:rPr>
              <w:t>The current job description was deemed suitable for use</w:t>
            </w:r>
          </w:p>
        </w:tc>
        <w:tc>
          <w:tcPr>
            <w:tcW w:w="3686" w:type="dxa"/>
          </w:tcPr>
          <w:p w:rsidR="008D0021" w:rsidRPr="008D0021" w:rsidRDefault="008D0021" w:rsidP="00906012">
            <w:pPr>
              <w:autoSpaceDE w:val="0"/>
              <w:autoSpaceDN w:val="0"/>
              <w:adjustRightInd w:val="0"/>
              <w:rPr>
                <w:rFonts w:cs="Arial"/>
                <w:color w:val="002060"/>
              </w:rPr>
            </w:pPr>
            <w:r w:rsidRPr="008D0021">
              <w:rPr>
                <w:rFonts w:cs="Arial"/>
                <w:color w:val="002060"/>
              </w:rPr>
              <w:t>Appendix – 3.6</w:t>
            </w:r>
          </w:p>
        </w:tc>
      </w:tr>
      <w:tr w:rsidR="008D0021" w:rsidRPr="008D0021" w:rsidTr="00906012">
        <w:tc>
          <w:tcPr>
            <w:tcW w:w="5240" w:type="dxa"/>
          </w:tcPr>
          <w:p w:rsidR="008D0021" w:rsidRPr="008D0021" w:rsidRDefault="008D0021" w:rsidP="00906012">
            <w:pPr>
              <w:autoSpaceDE w:val="0"/>
              <w:autoSpaceDN w:val="0"/>
              <w:adjustRightInd w:val="0"/>
              <w:rPr>
                <w:rFonts w:cs="Arial"/>
                <w:color w:val="002060"/>
              </w:rPr>
            </w:pPr>
            <w:r w:rsidRPr="008D0021">
              <w:rPr>
                <w:rFonts w:cs="Arial"/>
                <w:color w:val="002060"/>
              </w:rPr>
              <w:t xml:space="preserve">I developed an Emergency Redeployment Training Plan for the role using the job description </w:t>
            </w:r>
          </w:p>
        </w:tc>
        <w:tc>
          <w:tcPr>
            <w:tcW w:w="3686" w:type="dxa"/>
          </w:tcPr>
          <w:p w:rsidR="008D0021" w:rsidRPr="008D0021" w:rsidRDefault="008D0021" w:rsidP="00906012">
            <w:pPr>
              <w:autoSpaceDE w:val="0"/>
              <w:autoSpaceDN w:val="0"/>
              <w:adjustRightInd w:val="0"/>
              <w:rPr>
                <w:rFonts w:cs="Arial"/>
                <w:color w:val="002060"/>
              </w:rPr>
            </w:pPr>
            <w:r w:rsidRPr="008D0021">
              <w:rPr>
                <w:rFonts w:cs="Arial"/>
                <w:color w:val="002060"/>
              </w:rPr>
              <w:t>Appendix – 3.7</w:t>
            </w:r>
          </w:p>
        </w:tc>
      </w:tr>
      <w:tr w:rsidR="008D0021" w:rsidRPr="008D0021" w:rsidTr="00906012">
        <w:tc>
          <w:tcPr>
            <w:tcW w:w="5240" w:type="dxa"/>
          </w:tcPr>
          <w:p w:rsidR="008D0021" w:rsidRDefault="008D0021" w:rsidP="00906012">
            <w:pPr>
              <w:autoSpaceDE w:val="0"/>
              <w:autoSpaceDN w:val="0"/>
              <w:adjustRightInd w:val="0"/>
              <w:rPr>
                <w:rFonts w:cs="Arial"/>
                <w:color w:val="002060"/>
              </w:rPr>
            </w:pPr>
            <w:r w:rsidRPr="008D0021">
              <w:rPr>
                <w:rFonts w:cs="Arial"/>
                <w:color w:val="002060"/>
              </w:rPr>
              <w:t>Design of training material</w:t>
            </w:r>
            <w:r w:rsidR="00A75B0C">
              <w:rPr>
                <w:rFonts w:cs="Arial"/>
                <w:color w:val="002060"/>
              </w:rPr>
              <w:t xml:space="preserve"> including a training plan for all employees to follow and ensure consistency and meet statutory requirements of role</w:t>
            </w:r>
          </w:p>
          <w:p w:rsidR="00A75B0C" w:rsidRPr="008D0021" w:rsidRDefault="00A75B0C" w:rsidP="00906012">
            <w:pPr>
              <w:autoSpaceDE w:val="0"/>
              <w:autoSpaceDN w:val="0"/>
              <w:adjustRightInd w:val="0"/>
              <w:rPr>
                <w:rFonts w:cs="Arial"/>
                <w:color w:val="002060"/>
              </w:rPr>
            </w:pPr>
          </w:p>
          <w:p w:rsidR="008D0021" w:rsidRPr="008D0021" w:rsidRDefault="008D0021" w:rsidP="00906012">
            <w:pPr>
              <w:autoSpaceDE w:val="0"/>
              <w:autoSpaceDN w:val="0"/>
              <w:adjustRightInd w:val="0"/>
              <w:rPr>
                <w:rFonts w:cs="Arial"/>
                <w:color w:val="002060"/>
              </w:rPr>
            </w:pPr>
            <w:r w:rsidRPr="008D0021">
              <w:rPr>
                <w:rFonts w:cs="Arial"/>
                <w:color w:val="002060"/>
              </w:rPr>
              <w:t>Temp Care worker Induction power point / webcast notes</w:t>
            </w:r>
          </w:p>
          <w:p w:rsidR="008D0021" w:rsidRPr="008D0021" w:rsidRDefault="008D0021" w:rsidP="00906012">
            <w:pPr>
              <w:autoSpaceDE w:val="0"/>
              <w:autoSpaceDN w:val="0"/>
              <w:adjustRightInd w:val="0"/>
              <w:rPr>
                <w:rFonts w:cs="Arial"/>
                <w:color w:val="002060"/>
              </w:rPr>
            </w:pPr>
          </w:p>
          <w:p w:rsidR="008D0021" w:rsidRPr="008D0021" w:rsidRDefault="008D0021" w:rsidP="00906012">
            <w:pPr>
              <w:autoSpaceDE w:val="0"/>
              <w:autoSpaceDN w:val="0"/>
              <w:adjustRightInd w:val="0"/>
              <w:rPr>
                <w:rFonts w:cs="Arial"/>
                <w:color w:val="002060"/>
              </w:rPr>
            </w:pPr>
            <w:r w:rsidRPr="008D0021">
              <w:rPr>
                <w:rFonts w:cs="Arial"/>
                <w:color w:val="002060"/>
              </w:rPr>
              <w:t>Temporary Care workers handbook</w:t>
            </w:r>
          </w:p>
          <w:p w:rsidR="008D0021" w:rsidRPr="008D0021" w:rsidRDefault="008D0021" w:rsidP="00906012">
            <w:pPr>
              <w:autoSpaceDE w:val="0"/>
              <w:autoSpaceDN w:val="0"/>
              <w:adjustRightInd w:val="0"/>
              <w:rPr>
                <w:rFonts w:cs="Arial"/>
                <w:color w:val="002060"/>
              </w:rPr>
            </w:pPr>
          </w:p>
          <w:p w:rsidR="008D0021" w:rsidRPr="008D0021" w:rsidRDefault="008D0021" w:rsidP="00906012">
            <w:pPr>
              <w:autoSpaceDE w:val="0"/>
              <w:autoSpaceDN w:val="0"/>
              <w:adjustRightInd w:val="0"/>
              <w:rPr>
                <w:rFonts w:cs="Arial"/>
                <w:color w:val="002060"/>
              </w:rPr>
            </w:pPr>
          </w:p>
          <w:p w:rsidR="008D0021" w:rsidRPr="008D0021" w:rsidRDefault="008D0021" w:rsidP="00906012">
            <w:pPr>
              <w:autoSpaceDE w:val="0"/>
              <w:autoSpaceDN w:val="0"/>
              <w:adjustRightInd w:val="0"/>
              <w:rPr>
                <w:rFonts w:cs="Arial"/>
                <w:color w:val="002060"/>
              </w:rPr>
            </w:pPr>
            <w:r w:rsidRPr="008D0021">
              <w:rPr>
                <w:rFonts w:cs="Arial"/>
                <w:color w:val="002060"/>
              </w:rPr>
              <w:t>Induction checklist to be used by new Line manager on day 1 in role</w:t>
            </w:r>
            <w:r w:rsidR="00A75B0C">
              <w:rPr>
                <w:rFonts w:cs="Arial"/>
                <w:color w:val="002060"/>
              </w:rPr>
              <w:t>, buddy approach with an experienced carer encouraged</w:t>
            </w:r>
          </w:p>
          <w:p w:rsidR="008D0021" w:rsidRPr="008D0021" w:rsidRDefault="008D0021" w:rsidP="00906012">
            <w:pPr>
              <w:autoSpaceDE w:val="0"/>
              <w:autoSpaceDN w:val="0"/>
              <w:adjustRightInd w:val="0"/>
              <w:rPr>
                <w:rFonts w:cs="Arial"/>
                <w:color w:val="002060"/>
              </w:rPr>
            </w:pPr>
          </w:p>
          <w:p w:rsidR="008D0021" w:rsidRPr="008D0021" w:rsidRDefault="008D0021" w:rsidP="00906012">
            <w:pPr>
              <w:autoSpaceDE w:val="0"/>
              <w:autoSpaceDN w:val="0"/>
              <w:adjustRightInd w:val="0"/>
              <w:rPr>
                <w:rFonts w:cs="Arial"/>
                <w:color w:val="002060"/>
              </w:rPr>
            </w:pPr>
            <w:r w:rsidRPr="008D0021">
              <w:rPr>
                <w:rFonts w:cs="Arial"/>
                <w:color w:val="002060"/>
              </w:rPr>
              <w:t>Recruitment email</w:t>
            </w:r>
          </w:p>
        </w:tc>
        <w:tc>
          <w:tcPr>
            <w:tcW w:w="3686" w:type="dxa"/>
          </w:tcPr>
          <w:p w:rsidR="008D0021" w:rsidRPr="008D0021" w:rsidRDefault="008D0021" w:rsidP="00906012">
            <w:pPr>
              <w:autoSpaceDE w:val="0"/>
              <w:autoSpaceDN w:val="0"/>
              <w:adjustRightInd w:val="0"/>
              <w:rPr>
                <w:rFonts w:cs="Arial"/>
                <w:color w:val="002060"/>
              </w:rPr>
            </w:pPr>
          </w:p>
          <w:p w:rsidR="008D0021" w:rsidRPr="008D0021" w:rsidRDefault="008D0021" w:rsidP="00906012">
            <w:pPr>
              <w:autoSpaceDE w:val="0"/>
              <w:autoSpaceDN w:val="0"/>
              <w:adjustRightInd w:val="0"/>
              <w:rPr>
                <w:rFonts w:cs="Arial"/>
                <w:color w:val="002060"/>
              </w:rPr>
            </w:pPr>
            <w:r w:rsidRPr="008D0021">
              <w:rPr>
                <w:rFonts w:cs="Arial"/>
                <w:color w:val="002060"/>
              </w:rPr>
              <w:t>Appendix – 3.8</w:t>
            </w:r>
          </w:p>
          <w:p w:rsidR="008D0021" w:rsidRPr="008D0021" w:rsidRDefault="008D0021" w:rsidP="00906012">
            <w:pPr>
              <w:autoSpaceDE w:val="0"/>
              <w:autoSpaceDN w:val="0"/>
              <w:adjustRightInd w:val="0"/>
              <w:rPr>
                <w:rFonts w:cs="Arial"/>
                <w:color w:val="002060"/>
              </w:rPr>
            </w:pPr>
          </w:p>
          <w:p w:rsidR="008D0021" w:rsidRPr="008D0021" w:rsidRDefault="008D0021" w:rsidP="00906012">
            <w:pPr>
              <w:autoSpaceDE w:val="0"/>
              <w:autoSpaceDN w:val="0"/>
              <w:adjustRightInd w:val="0"/>
              <w:rPr>
                <w:rFonts w:cs="Arial"/>
                <w:color w:val="002060"/>
              </w:rPr>
            </w:pPr>
          </w:p>
          <w:p w:rsidR="008D0021" w:rsidRPr="008D0021" w:rsidRDefault="008D0021" w:rsidP="00906012">
            <w:pPr>
              <w:autoSpaceDE w:val="0"/>
              <w:autoSpaceDN w:val="0"/>
              <w:adjustRightInd w:val="0"/>
              <w:rPr>
                <w:rFonts w:cs="Arial"/>
                <w:color w:val="002060"/>
              </w:rPr>
            </w:pPr>
            <w:r w:rsidRPr="008D0021">
              <w:rPr>
                <w:rFonts w:cs="Arial"/>
                <w:color w:val="002060"/>
              </w:rPr>
              <w:t>Appendix – 3.9</w:t>
            </w:r>
          </w:p>
          <w:p w:rsidR="008D0021" w:rsidRPr="008D0021" w:rsidRDefault="008D0021" w:rsidP="00906012">
            <w:pPr>
              <w:autoSpaceDE w:val="0"/>
              <w:autoSpaceDN w:val="0"/>
              <w:adjustRightInd w:val="0"/>
              <w:rPr>
                <w:rFonts w:cs="Arial"/>
                <w:color w:val="002060"/>
              </w:rPr>
            </w:pPr>
          </w:p>
          <w:p w:rsidR="008D0021" w:rsidRPr="008D0021" w:rsidRDefault="008D0021" w:rsidP="00906012">
            <w:pPr>
              <w:autoSpaceDE w:val="0"/>
              <w:autoSpaceDN w:val="0"/>
              <w:adjustRightInd w:val="0"/>
              <w:rPr>
                <w:rFonts w:cs="Arial"/>
                <w:color w:val="002060"/>
              </w:rPr>
            </w:pPr>
          </w:p>
          <w:p w:rsidR="008D0021" w:rsidRPr="008D0021" w:rsidRDefault="008D0021" w:rsidP="00906012">
            <w:pPr>
              <w:autoSpaceDE w:val="0"/>
              <w:autoSpaceDN w:val="0"/>
              <w:adjustRightInd w:val="0"/>
              <w:rPr>
                <w:rFonts w:cs="Arial"/>
                <w:color w:val="002060"/>
              </w:rPr>
            </w:pPr>
            <w:r w:rsidRPr="008D0021">
              <w:rPr>
                <w:rFonts w:cs="Arial"/>
                <w:color w:val="002060"/>
              </w:rPr>
              <w:t>Appendix – 3.10</w:t>
            </w:r>
          </w:p>
          <w:p w:rsidR="008D0021" w:rsidRPr="008D0021" w:rsidRDefault="008D0021" w:rsidP="00906012">
            <w:pPr>
              <w:autoSpaceDE w:val="0"/>
              <w:autoSpaceDN w:val="0"/>
              <w:adjustRightInd w:val="0"/>
              <w:rPr>
                <w:rFonts w:cs="Arial"/>
                <w:color w:val="002060"/>
              </w:rPr>
            </w:pPr>
          </w:p>
          <w:p w:rsidR="008D0021" w:rsidRPr="008D0021" w:rsidRDefault="008D0021" w:rsidP="00906012">
            <w:pPr>
              <w:autoSpaceDE w:val="0"/>
              <w:autoSpaceDN w:val="0"/>
              <w:adjustRightInd w:val="0"/>
              <w:rPr>
                <w:rFonts w:cs="Arial"/>
                <w:color w:val="002060"/>
              </w:rPr>
            </w:pPr>
          </w:p>
          <w:p w:rsidR="008D0021" w:rsidRPr="008D0021" w:rsidRDefault="008D0021" w:rsidP="00906012">
            <w:pPr>
              <w:autoSpaceDE w:val="0"/>
              <w:autoSpaceDN w:val="0"/>
              <w:adjustRightInd w:val="0"/>
              <w:rPr>
                <w:rFonts w:cs="Arial"/>
                <w:color w:val="002060"/>
              </w:rPr>
            </w:pPr>
            <w:r w:rsidRPr="008D0021">
              <w:rPr>
                <w:rFonts w:cs="Arial"/>
                <w:color w:val="002060"/>
              </w:rPr>
              <w:t>Appendix – 3.11</w:t>
            </w:r>
          </w:p>
        </w:tc>
      </w:tr>
      <w:tr w:rsidR="008D0021" w:rsidRPr="008D0021" w:rsidTr="00906012">
        <w:tc>
          <w:tcPr>
            <w:tcW w:w="5240" w:type="dxa"/>
          </w:tcPr>
          <w:p w:rsidR="008D0021" w:rsidRPr="008D0021" w:rsidRDefault="008D0021" w:rsidP="00906012">
            <w:pPr>
              <w:autoSpaceDE w:val="0"/>
              <w:autoSpaceDN w:val="0"/>
              <w:adjustRightInd w:val="0"/>
              <w:rPr>
                <w:rFonts w:cs="Arial"/>
                <w:color w:val="002060"/>
              </w:rPr>
            </w:pPr>
            <w:r w:rsidRPr="008D0021">
              <w:rPr>
                <w:rFonts w:cs="Arial"/>
                <w:color w:val="002060"/>
              </w:rPr>
              <w:t>Monitoring of training completion, providing support, updating completions and liaising with redeployed staff and the Generalist HR Advisor with any employee issues</w:t>
            </w:r>
          </w:p>
        </w:tc>
        <w:tc>
          <w:tcPr>
            <w:tcW w:w="3686" w:type="dxa"/>
          </w:tcPr>
          <w:p w:rsidR="008D0021" w:rsidRPr="008D0021" w:rsidRDefault="008D0021" w:rsidP="00906012">
            <w:pPr>
              <w:autoSpaceDE w:val="0"/>
              <w:autoSpaceDN w:val="0"/>
              <w:adjustRightInd w:val="0"/>
              <w:rPr>
                <w:rFonts w:cs="Arial"/>
                <w:color w:val="002060"/>
              </w:rPr>
            </w:pPr>
            <w:r w:rsidRPr="008D0021">
              <w:rPr>
                <w:rFonts w:cs="Arial"/>
                <w:color w:val="002060"/>
              </w:rPr>
              <w:t>Appendix – 3.12</w:t>
            </w:r>
          </w:p>
          <w:p w:rsidR="008D0021" w:rsidRPr="008D0021" w:rsidRDefault="008D0021" w:rsidP="00906012">
            <w:pPr>
              <w:autoSpaceDE w:val="0"/>
              <w:autoSpaceDN w:val="0"/>
              <w:adjustRightInd w:val="0"/>
              <w:rPr>
                <w:rFonts w:cs="Arial"/>
                <w:color w:val="002060"/>
              </w:rPr>
            </w:pPr>
          </w:p>
          <w:p w:rsidR="008D0021" w:rsidRPr="008D0021" w:rsidRDefault="008D0021" w:rsidP="00906012">
            <w:pPr>
              <w:autoSpaceDE w:val="0"/>
              <w:autoSpaceDN w:val="0"/>
              <w:adjustRightInd w:val="0"/>
              <w:rPr>
                <w:rFonts w:cs="Arial"/>
                <w:color w:val="002060"/>
              </w:rPr>
            </w:pPr>
            <w:r w:rsidRPr="008D0021">
              <w:rPr>
                <w:rFonts w:cs="Arial"/>
                <w:color w:val="002060"/>
              </w:rPr>
              <w:t>Appendix – 3.13</w:t>
            </w:r>
          </w:p>
          <w:p w:rsidR="008D0021" w:rsidRPr="008D0021" w:rsidRDefault="008D0021" w:rsidP="00906012">
            <w:pPr>
              <w:autoSpaceDE w:val="0"/>
              <w:autoSpaceDN w:val="0"/>
              <w:adjustRightInd w:val="0"/>
              <w:rPr>
                <w:rFonts w:cs="Arial"/>
                <w:color w:val="002060"/>
              </w:rPr>
            </w:pPr>
            <w:r w:rsidRPr="008D0021">
              <w:rPr>
                <w:rFonts w:cs="Arial"/>
                <w:color w:val="002060"/>
              </w:rPr>
              <w:t>Appendix – 3.14</w:t>
            </w:r>
          </w:p>
        </w:tc>
      </w:tr>
    </w:tbl>
    <w:p w:rsidR="008D0021" w:rsidRPr="008D0021" w:rsidRDefault="008D0021" w:rsidP="008D0021">
      <w:pPr>
        <w:autoSpaceDE w:val="0"/>
        <w:autoSpaceDN w:val="0"/>
        <w:adjustRightInd w:val="0"/>
        <w:rPr>
          <w:rFonts w:cs="Arial"/>
          <w:color w:val="002060"/>
          <w:u w:val="single"/>
        </w:rPr>
      </w:pPr>
      <w:r w:rsidRPr="008D0021">
        <w:rPr>
          <w:rFonts w:cs="Arial"/>
          <w:color w:val="002060"/>
          <w:u w:val="single"/>
        </w:rPr>
        <w:t xml:space="preserve"> </w:t>
      </w:r>
    </w:p>
    <w:p w:rsidR="008D0021" w:rsidRPr="008D0021" w:rsidRDefault="008D0021" w:rsidP="008D0021">
      <w:pPr>
        <w:autoSpaceDE w:val="0"/>
        <w:autoSpaceDN w:val="0"/>
        <w:adjustRightInd w:val="0"/>
        <w:rPr>
          <w:rFonts w:cs="Arial"/>
          <w:color w:val="002060"/>
        </w:rPr>
      </w:pPr>
      <w:r w:rsidRPr="008D0021">
        <w:rPr>
          <w:rFonts w:cs="Arial"/>
          <w:color w:val="002060"/>
        </w:rPr>
        <w:t>The above loosely emulates Bechet (2008) definition as a number of stages:-</w:t>
      </w:r>
    </w:p>
    <w:p w:rsidR="008D0021" w:rsidRPr="008D0021" w:rsidRDefault="008D0021" w:rsidP="008D0021">
      <w:pPr>
        <w:autoSpaceDE w:val="0"/>
        <w:autoSpaceDN w:val="0"/>
        <w:adjustRightInd w:val="0"/>
        <w:rPr>
          <w:rFonts w:cs="Arial"/>
          <w:color w:val="002060"/>
        </w:rPr>
      </w:pPr>
    </w:p>
    <w:p w:rsidR="008D0021" w:rsidRPr="008D0021" w:rsidRDefault="008D0021" w:rsidP="008D0021">
      <w:pPr>
        <w:autoSpaceDE w:val="0"/>
        <w:autoSpaceDN w:val="0"/>
        <w:adjustRightInd w:val="0"/>
        <w:rPr>
          <w:rFonts w:cs="Arial"/>
          <w:color w:val="002060"/>
        </w:rPr>
      </w:pPr>
      <w:r w:rsidRPr="008D0021">
        <w:rPr>
          <w:rFonts w:cs="Arial"/>
          <w:color w:val="002060"/>
        </w:rPr>
        <w:t>1 Critical roles were identified</w:t>
      </w:r>
    </w:p>
    <w:p w:rsidR="008D0021" w:rsidRPr="008D0021" w:rsidRDefault="008D0021" w:rsidP="008D0021">
      <w:pPr>
        <w:autoSpaceDE w:val="0"/>
        <w:autoSpaceDN w:val="0"/>
        <w:adjustRightInd w:val="0"/>
        <w:rPr>
          <w:rFonts w:cs="Arial"/>
          <w:color w:val="002060"/>
        </w:rPr>
      </w:pPr>
      <w:r w:rsidRPr="008D0021">
        <w:rPr>
          <w:rFonts w:cs="Arial"/>
          <w:color w:val="002060"/>
        </w:rPr>
        <w:t>2 Skills &amp; capabilities defined</w:t>
      </w:r>
    </w:p>
    <w:p w:rsidR="008D0021" w:rsidRPr="008D0021" w:rsidRDefault="008D0021" w:rsidP="008D0021">
      <w:pPr>
        <w:autoSpaceDE w:val="0"/>
        <w:autoSpaceDN w:val="0"/>
        <w:adjustRightInd w:val="0"/>
        <w:rPr>
          <w:rFonts w:cs="Arial"/>
          <w:color w:val="002060"/>
        </w:rPr>
      </w:pPr>
      <w:r w:rsidRPr="008D0021">
        <w:rPr>
          <w:rFonts w:cs="Arial"/>
          <w:color w:val="002060"/>
        </w:rPr>
        <w:t>3 Possible candidates were identified and skills/knowledge gaps addressed</w:t>
      </w:r>
    </w:p>
    <w:p w:rsidR="008D0021" w:rsidRPr="008D0021" w:rsidRDefault="008D0021" w:rsidP="008D0021">
      <w:pPr>
        <w:autoSpaceDE w:val="0"/>
        <w:autoSpaceDN w:val="0"/>
        <w:adjustRightInd w:val="0"/>
        <w:rPr>
          <w:rFonts w:cs="Arial"/>
          <w:color w:val="002060"/>
        </w:rPr>
      </w:pPr>
      <w:r w:rsidRPr="008D0021">
        <w:rPr>
          <w:rFonts w:cs="Arial"/>
          <w:color w:val="002060"/>
        </w:rPr>
        <w:t>4 A tailored plan was developed. Bechet (2008) suggests that this should be bespoke, providing innovative talent and development opportunities. The nature of the situation did not allow for this in total but arguably we might well see employees considering a change in career path having been given an opportunity to try something new.</w:t>
      </w:r>
    </w:p>
    <w:p w:rsidR="00A75B0C" w:rsidRDefault="008D0021" w:rsidP="008D0021">
      <w:pPr>
        <w:autoSpaceDE w:val="0"/>
        <w:autoSpaceDN w:val="0"/>
        <w:adjustRightInd w:val="0"/>
        <w:rPr>
          <w:rFonts w:cs="Arial"/>
          <w:color w:val="002060"/>
        </w:rPr>
      </w:pPr>
      <w:r w:rsidRPr="008D0021">
        <w:rPr>
          <w:rFonts w:cs="Arial"/>
          <w:color w:val="002060"/>
        </w:rPr>
        <w:t>5 Evaluation has not yet taken place, ongoing minor amendments to the proc</w:t>
      </w:r>
      <w:r w:rsidR="00A75B0C">
        <w:rPr>
          <w:rFonts w:cs="Arial"/>
          <w:color w:val="002060"/>
        </w:rPr>
        <w:t>ess were made when identified. Basic r</w:t>
      </w:r>
      <w:r w:rsidRPr="008D0021">
        <w:rPr>
          <w:rFonts w:cs="Arial"/>
          <w:color w:val="002060"/>
        </w:rPr>
        <w:t>ecords have been maint</w:t>
      </w:r>
      <w:r w:rsidR="00A75B0C">
        <w:rPr>
          <w:rFonts w:cs="Arial"/>
          <w:color w:val="002060"/>
        </w:rPr>
        <w:t>ained throughout but we will look to seek evaluation including:-</w:t>
      </w:r>
    </w:p>
    <w:p w:rsidR="00A75B0C" w:rsidRDefault="00A75B0C" w:rsidP="008D0021">
      <w:pPr>
        <w:autoSpaceDE w:val="0"/>
        <w:autoSpaceDN w:val="0"/>
        <w:adjustRightInd w:val="0"/>
        <w:rPr>
          <w:rFonts w:cs="Arial"/>
          <w:color w:val="002060"/>
        </w:rPr>
      </w:pPr>
    </w:p>
    <w:p w:rsidR="008D0021" w:rsidRDefault="00A75B0C" w:rsidP="008D0021">
      <w:pPr>
        <w:autoSpaceDE w:val="0"/>
        <w:autoSpaceDN w:val="0"/>
        <w:adjustRightInd w:val="0"/>
        <w:rPr>
          <w:rFonts w:cs="Arial"/>
          <w:color w:val="002060"/>
        </w:rPr>
      </w:pPr>
      <w:r>
        <w:rPr>
          <w:rFonts w:cs="Arial"/>
          <w:color w:val="002060"/>
        </w:rPr>
        <w:t>Employees who went through the process</w:t>
      </w:r>
    </w:p>
    <w:p w:rsidR="00A75B0C" w:rsidRDefault="00A75B0C" w:rsidP="008D0021">
      <w:pPr>
        <w:autoSpaceDE w:val="0"/>
        <w:autoSpaceDN w:val="0"/>
        <w:adjustRightInd w:val="0"/>
        <w:rPr>
          <w:rFonts w:cs="Arial"/>
          <w:color w:val="002060"/>
        </w:rPr>
      </w:pPr>
      <w:r>
        <w:rPr>
          <w:rFonts w:cs="Arial"/>
          <w:color w:val="002060"/>
        </w:rPr>
        <w:t>Employees supporting them</w:t>
      </w:r>
    </w:p>
    <w:p w:rsidR="00A75B0C" w:rsidRDefault="00A75B0C" w:rsidP="008D0021">
      <w:pPr>
        <w:autoSpaceDE w:val="0"/>
        <w:autoSpaceDN w:val="0"/>
        <w:adjustRightInd w:val="0"/>
        <w:rPr>
          <w:rFonts w:cs="Arial"/>
          <w:color w:val="002060"/>
        </w:rPr>
      </w:pPr>
      <w:r>
        <w:rPr>
          <w:rFonts w:cs="Arial"/>
          <w:color w:val="002060"/>
        </w:rPr>
        <w:t>Impact of effectiveness</w:t>
      </w:r>
    </w:p>
    <w:p w:rsidR="00A75B0C" w:rsidRPr="008D0021" w:rsidRDefault="00A75B0C" w:rsidP="008D0021">
      <w:pPr>
        <w:autoSpaceDE w:val="0"/>
        <w:autoSpaceDN w:val="0"/>
        <w:adjustRightInd w:val="0"/>
        <w:rPr>
          <w:rFonts w:cs="Arial"/>
          <w:color w:val="002060"/>
        </w:rPr>
      </w:pPr>
      <w:r>
        <w:rPr>
          <w:rFonts w:cs="Arial"/>
          <w:color w:val="002060"/>
        </w:rPr>
        <w:t>What could have been done differently?</w:t>
      </w:r>
    </w:p>
    <w:p w:rsidR="008D0021" w:rsidRPr="008D0021" w:rsidRDefault="008D0021" w:rsidP="008D0021">
      <w:pPr>
        <w:autoSpaceDE w:val="0"/>
        <w:autoSpaceDN w:val="0"/>
        <w:adjustRightInd w:val="0"/>
        <w:rPr>
          <w:rFonts w:cs="Arial"/>
          <w:color w:val="002060"/>
          <w:u w:val="single"/>
        </w:rPr>
      </w:pPr>
    </w:p>
    <w:p w:rsidR="008D0021" w:rsidRPr="008D0021" w:rsidRDefault="008D0021" w:rsidP="008D0021">
      <w:pPr>
        <w:rPr>
          <w:rFonts w:cs="Arial"/>
          <w:color w:val="002060"/>
          <w:u w:val="single"/>
        </w:rPr>
      </w:pPr>
      <w:r w:rsidRPr="008D0021">
        <w:rPr>
          <w:rFonts w:cs="Arial"/>
          <w:color w:val="002060"/>
          <w:u w:val="single"/>
        </w:rPr>
        <w:t>3.6 Reflect on the effectiveness of the resourcing activity in meeting required objectives and report back to stakeholders.</w:t>
      </w:r>
    </w:p>
    <w:p w:rsidR="008D0021" w:rsidRPr="008D0021" w:rsidRDefault="008D0021" w:rsidP="008D0021">
      <w:pPr>
        <w:rPr>
          <w:rFonts w:cs="Arial"/>
          <w:color w:val="002060"/>
          <w:u w:val="single"/>
        </w:rPr>
      </w:pPr>
    </w:p>
    <w:p w:rsidR="008D0021" w:rsidRPr="008D0021" w:rsidRDefault="008D0021" w:rsidP="008D0021">
      <w:pPr>
        <w:rPr>
          <w:rFonts w:cs="Arial"/>
          <w:color w:val="002060"/>
        </w:rPr>
      </w:pPr>
      <w:r w:rsidRPr="008D0021">
        <w:rPr>
          <w:rFonts w:cs="Arial"/>
          <w:color w:val="002060"/>
        </w:rPr>
        <w:t>This activity was undertaken in the early months of the pandemic. In ‘normal times’, the introduction of such a process within PCC would have taken months to put in place. This was an unprecedented emergency and a lot of the normal ‘red tape’ was ‘abandoned’ to ensure the organisation was able to effectively meet the challenges.</w:t>
      </w:r>
    </w:p>
    <w:p w:rsidR="008D0021" w:rsidRPr="008D0021" w:rsidRDefault="008D0021" w:rsidP="008D0021">
      <w:pPr>
        <w:rPr>
          <w:rFonts w:cs="Arial"/>
          <w:color w:val="002060"/>
        </w:rPr>
      </w:pPr>
    </w:p>
    <w:p w:rsidR="008D0021" w:rsidRPr="008D0021" w:rsidRDefault="008D0021" w:rsidP="008D0021">
      <w:pPr>
        <w:rPr>
          <w:rFonts w:cs="Arial"/>
          <w:color w:val="002060"/>
        </w:rPr>
      </w:pPr>
      <w:r w:rsidRPr="008D0021">
        <w:rPr>
          <w:rFonts w:cs="Arial"/>
          <w:color w:val="002060"/>
        </w:rPr>
        <w:t xml:space="preserve">Although we faced a small amount of employee resistance, this was mainly down to the fear of the risks that individuals might face in catching COVID. If raised by the redeployed employee, my response was always to speak to the individual on a one to one basis and allow them to share their fears and concerns. The organisation’s approach was not to ‘force’ individuals but encourage them, ‘work with the willing’. Anyone refusing to redeploy to a caring role was considered for other redeployment roles before being furloughed. Forced redeployment was not an approach </w:t>
      </w:r>
      <w:r w:rsidR="00A75B0C">
        <w:rPr>
          <w:rFonts w:cs="Arial"/>
          <w:color w:val="002060"/>
        </w:rPr>
        <w:t>we</w:t>
      </w:r>
      <w:r w:rsidRPr="008D0021">
        <w:rPr>
          <w:rFonts w:cs="Arial"/>
          <w:color w:val="002060"/>
        </w:rPr>
        <w:t xml:space="preserve"> wanted to take. It was anticipated that it would only ultima</w:t>
      </w:r>
      <w:r w:rsidR="00A75B0C">
        <w:rPr>
          <w:rFonts w:cs="Arial"/>
          <w:color w:val="002060"/>
        </w:rPr>
        <w:t>tely result in sickness absence and potential Trade Union involvement.</w:t>
      </w:r>
    </w:p>
    <w:p w:rsidR="008D0021" w:rsidRPr="008D0021" w:rsidRDefault="008D0021" w:rsidP="008D0021">
      <w:pPr>
        <w:rPr>
          <w:rFonts w:cs="Arial"/>
          <w:color w:val="002060"/>
        </w:rPr>
      </w:pPr>
    </w:p>
    <w:p w:rsidR="008D0021" w:rsidRPr="008D0021" w:rsidRDefault="00A75B0C" w:rsidP="008D0021">
      <w:pPr>
        <w:rPr>
          <w:rFonts w:cs="Arial"/>
          <w:color w:val="002060"/>
        </w:rPr>
      </w:pPr>
      <w:r>
        <w:rPr>
          <w:rFonts w:cs="Arial"/>
          <w:color w:val="002060"/>
        </w:rPr>
        <w:t>The effectiveness of</w:t>
      </w:r>
      <w:r w:rsidR="008D0021" w:rsidRPr="008D0021">
        <w:rPr>
          <w:rFonts w:cs="Arial"/>
          <w:color w:val="002060"/>
        </w:rPr>
        <w:t xml:space="preserve"> my part wi</w:t>
      </w:r>
      <w:r>
        <w:rPr>
          <w:rFonts w:cs="Arial"/>
          <w:color w:val="002060"/>
        </w:rPr>
        <w:t>thin this activity was positive. T</w:t>
      </w:r>
      <w:r w:rsidR="008D0021" w:rsidRPr="008D0021">
        <w:rPr>
          <w:rFonts w:cs="Arial"/>
          <w:color w:val="002060"/>
        </w:rPr>
        <w:t xml:space="preserve">he Induction approach and training plan was clear and easy to follow. Employees were encouraged to complete the training within 10 days wherever possible and were provided with contact details for support. The majority of this training was online and could be accessed on a range of personal devices. </w:t>
      </w:r>
    </w:p>
    <w:p w:rsidR="008D0021" w:rsidRPr="008D0021" w:rsidRDefault="008D0021" w:rsidP="008D0021">
      <w:pPr>
        <w:rPr>
          <w:rFonts w:cs="Arial"/>
          <w:color w:val="002060"/>
        </w:rPr>
      </w:pPr>
    </w:p>
    <w:p w:rsidR="008D0021" w:rsidRPr="008D0021" w:rsidRDefault="008D0021" w:rsidP="008D0021">
      <w:pPr>
        <w:rPr>
          <w:rFonts w:cs="Arial"/>
          <w:color w:val="002060"/>
        </w:rPr>
      </w:pPr>
      <w:r w:rsidRPr="008D0021">
        <w:rPr>
          <w:rFonts w:cs="Arial"/>
          <w:color w:val="002060"/>
        </w:rPr>
        <w:t>The spread sheet was centrally stored to allow access for all of the HR team to access, both Generalist and L&amp;D to allow it to be updated in the present. At the end of each day I had a short skype update meeting with a HR Generalist. Updates were reported as part of the weekly HR contribution to the COVID Corporate update meetings.</w:t>
      </w:r>
    </w:p>
    <w:p w:rsidR="008D0021" w:rsidRPr="008D0021" w:rsidRDefault="008D0021" w:rsidP="008D0021">
      <w:pPr>
        <w:rPr>
          <w:rFonts w:cs="Arial"/>
          <w:i/>
          <w:color w:val="002060"/>
        </w:rPr>
      </w:pPr>
    </w:p>
    <w:p w:rsidR="008D0021" w:rsidRPr="008D0021" w:rsidRDefault="008D0021" w:rsidP="008D0021">
      <w:pPr>
        <w:rPr>
          <w:rFonts w:eastAsiaTheme="minorEastAsia" w:cs="Arial"/>
          <w:color w:val="002060"/>
          <w:lang w:val="en-GB" w:eastAsia="en-GB"/>
        </w:rPr>
      </w:pPr>
      <w:r w:rsidRPr="008D0021">
        <w:rPr>
          <w:rFonts w:eastAsiaTheme="minorEastAsia" w:cs="Arial"/>
          <w:color w:val="002060"/>
          <w:lang w:val="en-GB" w:eastAsia="en-GB"/>
        </w:rPr>
        <w:t xml:space="preserve">Storey (2007) argues that an organisation cannot afford to accept one approach to human resource planning and that unpredictability should always be factored in for an organisation to remain ahead of the game. </w:t>
      </w:r>
    </w:p>
    <w:p w:rsidR="008D0021" w:rsidRPr="008D0021" w:rsidRDefault="008D0021" w:rsidP="008D0021">
      <w:pPr>
        <w:rPr>
          <w:rFonts w:eastAsiaTheme="minorEastAsia" w:cs="Arial"/>
          <w:color w:val="002060"/>
          <w:lang w:val="en-GB" w:eastAsia="en-GB"/>
        </w:rPr>
      </w:pPr>
    </w:p>
    <w:p w:rsidR="008D0021" w:rsidRPr="008D0021" w:rsidRDefault="008D0021" w:rsidP="008D0021">
      <w:pPr>
        <w:rPr>
          <w:rFonts w:eastAsiaTheme="minorEastAsia" w:cs="Arial"/>
          <w:color w:val="002060"/>
          <w:lang w:val="en-GB" w:eastAsia="en-GB"/>
        </w:rPr>
      </w:pPr>
      <w:r w:rsidRPr="008D0021">
        <w:rPr>
          <w:rFonts w:eastAsiaTheme="minorEastAsia" w:cs="Arial"/>
          <w:color w:val="002060"/>
          <w:lang w:val="en-GB" w:eastAsia="en-GB"/>
        </w:rPr>
        <w:t>I do however believe that as an organisation we acted with speed and in an organised fashion to the critical issues we have been faced with in the last twelve months, a testament to the skills and abilities that the HR team within PCC possess and the often unacknowledged role that they contribute to as an organisation with over 6000 employees.</w:t>
      </w:r>
    </w:p>
    <w:p w:rsidR="008D0021" w:rsidRPr="008D0021" w:rsidRDefault="008D0021" w:rsidP="008D0021">
      <w:pPr>
        <w:rPr>
          <w:rFonts w:eastAsiaTheme="minorEastAsia" w:cs="Arial"/>
          <w:color w:val="002060"/>
          <w:lang w:val="en-GB" w:eastAsia="en-GB"/>
        </w:rPr>
      </w:pPr>
    </w:p>
    <w:p w:rsidR="008D0021" w:rsidRDefault="008D0021" w:rsidP="008D0021">
      <w:pPr>
        <w:rPr>
          <w:rFonts w:eastAsiaTheme="minorEastAsia" w:cs="Arial"/>
          <w:color w:val="002060"/>
          <w:lang w:val="en-GB" w:eastAsia="en-GB"/>
        </w:rPr>
      </w:pPr>
      <w:r w:rsidRPr="008D0021">
        <w:rPr>
          <w:rFonts w:eastAsiaTheme="minorEastAsia" w:cs="Arial"/>
          <w:color w:val="002060"/>
          <w:lang w:val="en-GB" w:eastAsia="en-GB"/>
        </w:rPr>
        <w:t>My hope would be that the importance of the HR function is recognised moving forward and the importance of the workforce plan is driven forward.</w:t>
      </w:r>
    </w:p>
    <w:p w:rsidR="002169F8" w:rsidRDefault="002169F8" w:rsidP="008D0021">
      <w:pPr>
        <w:rPr>
          <w:rFonts w:eastAsiaTheme="minorEastAsia" w:cs="Arial"/>
          <w:color w:val="002060"/>
          <w:lang w:val="en-GB" w:eastAsia="en-GB"/>
        </w:rPr>
      </w:pPr>
    </w:p>
    <w:p w:rsidR="002169F8" w:rsidRPr="008D0021" w:rsidRDefault="002169F8" w:rsidP="008D0021">
      <w:pPr>
        <w:rPr>
          <w:rFonts w:eastAsiaTheme="minorEastAsia" w:cs="Arial"/>
          <w:color w:val="002060"/>
          <w:lang w:val="en-GB" w:eastAsia="en-GB"/>
        </w:rPr>
      </w:pPr>
    </w:p>
    <w:p w:rsidR="002169F8" w:rsidRPr="002169F8" w:rsidRDefault="002169F8" w:rsidP="002169F8">
      <w:pPr>
        <w:rPr>
          <w:rFonts w:cs="Arial"/>
          <w:i/>
          <w:color w:val="002060"/>
        </w:rPr>
      </w:pPr>
      <w:r w:rsidRPr="008D0021">
        <w:rPr>
          <w:rFonts w:cs="Arial"/>
          <w:color w:val="002060"/>
        </w:rPr>
        <w:t xml:space="preserve">According to the CIPD, workforce planning… </w:t>
      </w:r>
      <w:r w:rsidRPr="008D0021">
        <w:rPr>
          <w:rFonts w:cs="Arial"/>
          <w:i/>
          <w:color w:val="002060"/>
        </w:rPr>
        <w:t>the right number of people with the right skills employed in the right place at the right time, for the right cost and on the right contract….</w:t>
      </w:r>
    </w:p>
    <w:p w:rsidR="008D0021" w:rsidRPr="008D0021" w:rsidRDefault="008D0021" w:rsidP="008D0021">
      <w:pPr>
        <w:rPr>
          <w:rFonts w:eastAsiaTheme="minorEastAsia" w:cs="Arial"/>
          <w:color w:val="002060"/>
          <w:lang w:val="en-GB" w:eastAsia="en-GB"/>
        </w:rPr>
      </w:pPr>
    </w:p>
    <w:p w:rsidR="008D0021" w:rsidRPr="008D0021" w:rsidRDefault="008D0021" w:rsidP="008D0021">
      <w:pPr>
        <w:rPr>
          <w:rFonts w:cs="Arial"/>
          <w:color w:val="002060"/>
        </w:rPr>
      </w:pPr>
      <w:r w:rsidRPr="008D0021">
        <w:rPr>
          <w:rFonts w:eastAsiaTheme="minorEastAsia" w:cs="Arial"/>
          <w:color w:val="002060"/>
          <w:lang w:val="en-GB" w:eastAsia="en-GB"/>
        </w:rPr>
        <w:t>The Head of HR has already started to push forward the importance of develo</w:t>
      </w:r>
      <w:r w:rsidR="002169F8">
        <w:rPr>
          <w:rFonts w:eastAsiaTheme="minorEastAsia" w:cs="Arial"/>
          <w:color w:val="002060"/>
          <w:lang w:val="en-GB" w:eastAsia="en-GB"/>
        </w:rPr>
        <w:t xml:space="preserve">ping career pathways (Appendix 3.14) </w:t>
      </w:r>
      <w:r w:rsidRPr="008D0021">
        <w:rPr>
          <w:rFonts w:eastAsiaTheme="minorEastAsia" w:cs="Arial"/>
          <w:color w:val="002060"/>
          <w:lang w:val="en-GB" w:eastAsia="en-GB"/>
        </w:rPr>
        <w:t xml:space="preserve"> for those role</w:t>
      </w:r>
      <w:r w:rsidR="002169F8">
        <w:rPr>
          <w:rFonts w:eastAsiaTheme="minorEastAsia" w:cs="Arial"/>
          <w:color w:val="002060"/>
          <w:lang w:val="en-GB" w:eastAsia="en-GB"/>
        </w:rPr>
        <w:t>s</w:t>
      </w:r>
      <w:r w:rsidRPr="008D0021">
        <w:rPr>
          <w:rFonts w:eastAsiaTheme="minorEastAsia" w:cs="Arial"/>
          <w:color w:val="002060"/>
          <w:lang w:val="en-GB" w:eastAsia="en-GB"/>
        </w:rPr>
        <w:t xml:space="preserve"> identifie</w:t>
      </w:r>
      <w:r w:rsidR="002169F8">
        <w:rPr>
          <w:rFonts w:eastAsiaTheme="minorEastAsia" w:cs="Arial"/>
          <w:color w:val="002060"/>
          <w:lang w:val="en-GB" w:eastAsia="en-GB"/>
        </w:rPr>
        <w:t>d as a recruitment</w:t>
      </w:r>
      <w:r w:rsidRPr="008D0021">
        <w:rPr>
          <w:rFonts w:eastAsiaTheme="minorEastAsia" w:cs="Arial"/>
          <w:color w:val="002060"/>
          <w:lang w:val="en-GB" w:eastAsia="en-GB"/>
        </w:rPr>
        <w:t xml:space="preserve"> critical risk in the future and follow the </w:t>
      </w:r>
      <w:r w:rsidRPr="008D0021">
        <w:rPr>
          <w:rFonts w:cs="Arial"/>
          <w:color w:val="002060"/>
        </w:rPr>
        <w:t xml:space="preserve">(CIPD 2020) description, succession planning as a means of </w:t>
      </w:r>
      <w:r w:rsidRPr="008D0021">
        <w:rPr>
          <w:rFonts w:cs="Arial"/>
          <w:i/>
          <w:color w:val="002060"/>
        </w:rPr>
        <w:t>“identifying and growing talent to fill leadership and business-critical positions in the future”</w:t>
      </w:r>
      <w:r w:rsidRPr="008D0021">
        <w:rPr>
          <w:rFonts w:cs="Arial"/>
          <w:color w:val="002060"/>
        </w:rPr>
        <w:t>. (Appendix 3.15)</w:t>
      </w:r>
    </w:p>
    <w:p w:rsidR="00384076" w:rsidRPr="008D0021" w:rsidRDefault="00384076" w:rsidP="008D0021">
      <w:pPr>
        <w:rPr>
          <w:rFonts w:cs="Arial"/>
          <w:color w:val="002060"/>
        </w:rPr>
      </w:pPr>
    </w:p>
    <w:p w:rsidR="00BE018A" w:rsidRPr="00BE018A" w:rsidRDefault="00BE018A" w:rsidP="00BE018A">
      <w:pPr>
        <w:pStyle w:val="NormalWeb"/>
        <w:shd w:val="clear" w:color="auto" w:fill="FFFFFF"/>
        <w:spacing w:before="0" w:beforeAutospacing="0" w:after="240" w:afterAutospacing="0" w:line="540" w:lineRule="atLeast"/>
        <w:rPr>
          <w:rFonts w:ascii="Arial" w:hAnsi="Arial" w:cs="Arial"/>
          <w:b/>
          <w:color w:val="002060"/>
          <w:sz w:val="22"/>
          <w:szCs w:val="22"/>
        </w:rPr>
      </w:pPr>
      <w:r w:rsidRPr="00BE018A">
        <w:rPr>
          <w:rFonts w:ascii="Arial" w:hAnsi="Arial" w:cs="Arial"/>
          <w:b/>
          <w:color w:val="002060"/>
          <w:sz w:val="22"/>
          <w:szCs w:val="22"/>
        </w:rPr>
        <w:t>Reference list</w:t>
      </w:r>
    </w:p>
    <w:p w:rsidR="00BE018A" w:rsidRPr="00BE018A" w:rsidRDefault="00BE018A" w:rsidP="00BE018A">
      <w:pPr>
        <w:pStyle w:val="NormalWeb"/>
        <w:shd w:val="clear" w:color="auto" w:fill="FFFFFF"/>
        <w:spacing w:before="0" w:beforeAutospacing="0" w:after="240" w:afterAutospacing="0" w:line="360" w:lineRule="atLeast"/>
        <w:rPr>
          <w:rFonts w:ascii="Arial" w:hAnsi="Arial" w:cs="Arial"/>
          <w:color w:val="002060"/>
          <w:sz w:val="22"/>
          <w:szCs w:val="22"/>
        </w:rPr>
      </w:pPr>
      <w:r w:rsidRPr="00BE018A">
        <w:rPr>
          <w:rFonts w:ascii="Arial" w:hAnsi="Arial" w:cs="Arial"/>
          <w:color w:val="002060"/>
          <w:sz w:val="22"/>
          <w:szCs w:val="22"/>
        </w:rPr>
        <w:t>Bechet, T.P. (2008). </w:t>
      </w:r>
      <w:r w:rsidRPr="00BE018A">
        <w:rPr>
          <w:rFonts w:ascii="Arial" w:hAnsi="Arial" w:cs="Arial"/>
          <w:i/>
          <w:iCs/>
          <w:color w:val="002060"/>
          <w:sz w:val="22"/>
          <w:szCs w:val="22"/>
        </w:rPr>
        <w:t>Strategic staffing : a comprehensive system for effective workforce planning</w:t>
      </w:r>
      <w:r w:rsidRPr="00BE018A">
        <w:rPr>
          <w:rFonts w:ascii="Arial" w:hAnsi="Arial" w:cs="Arial"/>
          <w:color w:val="002060"/>
          <w:sz w:val="22"/>
          <w:szCs w:val="22"/>
        </w:rPr>
        <w:t>. New York: American Management Association ; [Alexandria, Va.</w:t>
      </w:r>
    </w:p>
    <w:p w:rsidR="00BE018A" w:rsidRPr="00BE018A" w:rsidRDefault="00BE018A" w:rsidP="00BE018A">
      <w:pPr>
        <w:pStyle w:val="NormalWeb"/>
        <w:shd w:val="clear" w:color="auto" w:fill="FFFFFF"/>
        <w:spacing w:before="0" w:beforeAutospacing="0" w:after="240" w:afterAutospacing="0" w:line="360" w:lineRule="atLeast"/>
        <w:rPr>
          <w:rFonts w:ascii="Arial" w:hAnsi="Arial" w:cs="Arial"/>
          <w:color w:val="002060"/>
          <w:sz w:val="22"/>
          <w:szCs w:val="22"/>
        </w:rPr>
      </w:pPr>
      <w:r w:rsidRPr="00BE018A">
        <w:rPr>
          <w:rFonts w:ascii="Arial" w:hAnsi="Arial" w:cs="Arial"/>
          <w:color w:val="002060"/>
          <w:sz w:val="22"/>
          <w:szCs w:val="22"/>
        </w:rPr>
        <w:t>CIPD (2020a). </w:t>
      </w:r>
      <w:r w:rsidRPr="00BE018A">
        <w:rPr>
          <w:rFonts w:ascii="Arial" w:hAnsi="Arial" w:cs="Arial"/>
          <w:i/>
          <w:iCs/>
          <w:color w:val="002060"/>
          <w:sz w:val="22"/>
          <w:szCs w:val="22"/>
        </w:rPr>
        <w:t>Succession Planning | Factsheets</w:t>
      </w:r>
      <w:r w:rsidRPr="00BE018A">
        <w:rPr>
          <w:rFonts w:ascii="Arial" w:hAnsi="Arial" w:cs="Arial"/>
          <w:color w:val="002060"/>
          <w:sz w:val="22"/>
          <w:szCs w:val="22"/>
        </w:rPr>
        <w:t>. [online] CIPD. Available at: https://www.cipd.co.uk/knowledge/strategy/resourcing/succession-planning-factsheet#gref [Accessed 27 Apr. 2021].</w:t>
      </w:r>
    </w:p>
    <w:p w:rsidR="00BE018A" w:rsidRPr="00BE018A" w:rsidRDefault="00BE018A" w:rsidP="00BE018A">
      <w:pPr>
        <w:pStyle w:val="NormalWeb"/>
        <w:shd w:val="clear" w:color="auto" w:fill="FFFFFF"/>
        <w:spacing w:before="0" w:beforeAutospacing="0" w:after="240" w:afterAutospacing="0" w:line="360" w:lineRule="atLeast"/>
        <w:rPr>
          <w:rFonts w:ascii="Arial" w:hAnsi="Arial" w:cs="Arial"/>
          <w:color w:val="002060"/>
          <w:sz w:val="22"/>
          <w:szCs w:val="22"/>
        </w:rPr>
      </w:pPr>
      <w:r w:rsidRPr="00BE018A">
        <w:rPr>
          <w:rFonts w:ascii="Arial" w:hAnsi="Arial" w:cs="Arial"/>
          <w:color w:val="002060"/>
          <w:sz w:val="22"/>
          <w:szCs w:val="22"/>
        </w:rPr>
        <w:t>CIPD. (2020b). </w:t>
      </w:r>
      <w:r w:rsidRPr="00BE018A">
        <w:rPr>
          <w:rFonts w:ascii="Arial" w:hAnsi="Arial" w:cs="Arial"/>
          <w:i/>
          <w:iCs/>
          <w:color w:val="002060"/>
          <w:sz w:val="22"/>
          <w:szCs w:val="22"/>
        </w:rPr>
        <w:t>Employer Branding | Factsheets</w:t>
      </w:r>
      <w:r w:rsidRPr="00BE018A">
        <w:rPr>
          <w:rFonts w:ascii="Arial" w:hAnsi="Arial" w:cs="Arial"/>
          <w:color w:val="002060"/>
          <w:sz w:val="22"/>
          <w:szCs w:val="22"/>
        </w:rPr>
        <w:t>. [online] Available at: https://www.cipd.co.uk/knowledge/fundamentals/people/recruitment/brand-factsheet# [Accessed 27 Apr. 2021].</w:t>
      </w:r>
    </w:p>
    <w:p w:rsidR="00BE018A" w:rsidRPr="00BE018A" w:rsidRDefault="00BE018A" w:rsidP="00BE018A">
      <w:pPr>
        <w:pStyle w:val="NormalWeb"/>
        <w:shd w:val="clear" w:color="auto" w:fill="FFFFFF"/>
        <w:spacing w:before="0" w:beforeAutospacing="0" w:after="240" w:afterAutospacing="0" w:line="360" w:lineRule="atLeast"/>
        <w:rPr>
          <w:rFonts w:ascii="Arial" w:hAnsi="Arial" w:cs="Arial"/>
          <w:color w:val="002060"/>
          <w:sz w:val="22"/>
          <w:szCs w:val="22"/>
        </w:rPr>
      </w:pPr>
      <w:r w:rsidRPr="00BE018A">
        <w:rPr>
          <w:rFonts w:ascii="Arial" w:hAnsi="Arial" w:cs="Arial"/>
          <w:color w:val="002060"/>
          <w:sz w:val="22"/>
          <w:szCs w:val="22"/>
        </w:rPr>
        <w:t>Storey, J. (2007). </w:t>
      </w:r>
      <w:r w:rsidRPr="00BE018A">
        <w:rPr>
          <w:rFonts w:ascii="Arial" w:hAnsi="Arial" w:cs="Arial"/>
          <w:i/>
          <w:iCs/>
          <w:color w:val="002060"/>
          <w:sz w:val="22"/>
          <w:szCs w:val="22"/>
        </w:rPr>
        <w:t>Human Resource Management: A critical text.</w:t>
      </w:r>
      <w:r w:rsidRPr="00BE018A">
        <w:rPr>
          <w:rFonts w:ascii="Arial" w:hAnsi="Arial" w:cs="Arial"/>
          <w:color w:val="002060"/>
          <w:sz w:val="22"/>
          <w:szCs w:val="22"/>
        </w:rPr>
        <w:t> 3rd ed. Routledge.</w:t>
      </w:r>
    </w:p>
    <w:p w:rsidR="00BE018A" w:rsidRPr="00BE018A" w:rsidRDefault="00BE018A" w:rsidP="00BE018A">
      <w:pPr>
        <w:pStyle w:val="NormalWeb"/>
        <w:shd w:val="clear" w:color="auto" w:fill="FFFFFF"/>
        <w:spacing w:before="0" w:beforeAutospacing="0" w:after="240" w:afterAutospacing="0" w:line="360" w:lineRule="atLeast"/>
        <w:rPr>
          <w:rFonts w:ascii="Arial" w:hAnsi="Arial" w:cs="Arial"/>
          <w:color w:val="002060"/>
          <w:sz w:val="22"/>
          <w:szCs w:val="22"/>
        </w:rPr>
      </w:pPr>
      <w:r w:rsidRPr="00BE018A">
        <w:rPr>
          <w:rFonts w:ascii="Arial" w:hAnsi="Arial" w:cs="Arial"/>
          <w:color w:val="002060"/>
          <w:sz w:val="22"/>
          <w:szCs w:val="22"/>
        </w:rPr>
        <w:t>Taylor, S. and Chartered Institute Of Personnel And Development (2014). </w:t>
      </w:r>
      <w:r w:rsidRPr="00BE018A">
        <w:rPr>
          <w:rFonts w:ascii="Arial" w:hAnsi="Arial" w:cs="Arial"/>
          <w:i/>
          <w:iCs/>
          <w:color w:val="002060"/>
          <w:sz w:val="22"/>
          <w:szCs w:val="22"/>
        </w:rPr>
        <w:t>Resourcing and talent management</w:t>
      </w:r>
      <w:r w:rsidRPr="00BE018A">
        <w:rPr>
          <w:rFonts w:ascii="Arial" w:hAnsi="Arial" w:cs="Arial"/>
          <w:color w:val="002060"/>
          <w:sz w:val="22"/>
          <w:szCs w:val="22"/>
        </w:rPr>
        <w:t>. London: Chartered Institute Of Personnel And Development.</w:t>
      </w:r>
    </w:p>
    <w:p w:rsidR="00BE018A" w:rsidRPr="00BE018A" w:rsidRDefault="00BE018A" w:rsidP="00BE018A">
      <w:pPr>
        <w:pStyle w:val="NormalWeb"/>
        <w:shd w:val="clear" w:color="auto" w:fill="FFFFFF"/>
        <w:spacing w:before="0" w:beforeAutospacing="0" w:after="240" w:afterAutospacing="0" w:line="360" w:lineRule="atLeast"/>
        <w:rPr>
          <w:rFonts w:ascii="Arial" w:hAnsi="Arial" w:cs="Arial"/>
          <w:color w:val="002060"/>
          <w:sz w:val="22"/>
          <w:szCs w:val="22"/>
        </w:rPr>
      </w:pPr>
      <w:r w:rsidRPr="00BE018A">
        <w:rPr>
          <w:rFonts w:ascii="Arial" w:hAnsi="Arial" w:cs="Arial"/>
          <w:color w:val="002060"/>
          <w:sz w:val="22"/>
          <w:szCs w:val="22"/>
        </w:rPr>
        <w:t>Taylor, S. and Woodhams, C. (2016). </w:t>
      </w:r>
      <w:r w:rsidRPr="00BE018A">
        <w:rPr>
          <w:rFonts w:ascii="Arial" w:hAnsi="Arial" w:cs="Arial"/>
          <w:i/>
          <w:iCs/>
          <w:color w:val="002060"/>
          <w:sz w:val="22"/>
          <w:szCs w:val="22"/>
        </w:rPr>
        <w:t>Human resource management : people and organisations.</w:t>
      </w:r>
      <w:r w:rsidRPr="00BE018A">
        <w:rPr>
          <w:rFonts w:ascii="Arial" w:hAnsi="Arial" w:cs="Arial"/>
          <w:color w:val="002060"/>
          <w:sz w:val="22"/>
          <w:szCs w:val="22"/>
        </w:rPr>
        <w:t> 2nd ed. London: Chartered Institute Of Personnel And Development.</w:t>
      </w:r>
    </w:p>
    <w:p w:rsidR="00F77D4B" w:rsidRPr="00F77D4B" w:rsidRDefault="00BE018A" w:rsidP="00F77D4B">
      <w:pPr>
        <w:pStyle w:val="NormalWeb"/>
        <w:shd w:val="clear" w:color="auto" w:fill="FFFFFF"/>
        <w:spacing w:before="0" w:beforeAutospacing="0" w:after="240" w:afterAutospacing="0" w:line="360" w:lineRule="atLeast"/>
        <w:rPr>
          <w:rFonts w:ascii="Arial" w:hAnsi="Arial" w:cs="Arial"/>
          <w:color w:val="002060"/>
          <w:sz w:val="22"/>
          <w:szCs w:val="22"/>
        </w:rPr>
      </w:pPr>
      <w:r w:rsidRPr="00BE018A">
        <w:rPr>
          <w:rFonts w:ascii="Arial" w:hAnsi="Arial" w:cs="Arial"/>
          <w:color w:val="002060"/>
          <w:sz w:val="22"/>
          <w:szCs w:val="22"/>
        </w:rPr>
        <w:t>www.youtube.com. (n.d.). </w:t>
      </w:r>
      <w:r w:rsidRPr="00BE018A">
        <w:rPr>
          <w:rFonts w:ascii="Arial" w:hAnsi="Arial" w:cs="Arial"/>
          <w:i/>
          <w:iCs/>
          <w:color w:val="002060"/>
          <w:sz w:val="22"/>
          <w:szCs w:val="22"/>
        </w:rPr>
        <w:t>The Wonder Of You - Pembrokeshire Recycles</w:t>
      </w:r>
      <w:r w:rsidRPr="00BE018A">
        <w:rPr>
          <w:rFonts w:ascii="Arial" w:hAnsi="Arial" w:cs="Arial"/>
          <w:color w:val="002060"/>
          <w:sz w:val="22"/>
          <w:szCs w:val="22"/>
        </w:rPr>
        <w:t>. [online] Available at: https://www.youtube.com/watch?v=ryVGjh7dIkU [Accessed 27 Apr. 2021].</w:t>
      </w:r>
    </w:p>
    <w:p w:rsidR="00F77D4B" w:rsidRDefault="00F77D4B" w:rsidP="00F95A82">
      <w:pPr>
        <w:autoSpaceDE w:val="0"/>
        <w:autoSpaceDN w:val="0"/>
        <w:adjustRightInd w:val="0"/>
        <w:rPr>
          <w:rFonts w:cs="Arial"/>
          <w:b/>
          <w:color w:val="002060"/>
        </w:rPr>
      </w:pPr>
    </w:p>
    <w:p w:rsidR="00F77D4B" w:rsidRDefault="00F77D4B" w:rsidP="00F95A82">
      <w:pPr>
        <w:autoSpaceDE w:val="0"/>
        <w:autoSpaceDN w:val="0"/>
        <w:adjustRightInd w:val="0"/>
        <w:rPr>
          <w:rFonts w:cs="Arial"/>
          <w:b/>
          <w:color w:val="002060"/>
        </w:rPr>
      </w:pPr>
    </w:p>
    <w:p w:rsidR="002169F8" w:rsidRDefault="002169F8" w:rsidP="00F95A82">
      <w:pPr>
        <w:autoSpaceDE w:val="0"/>
        <w:autoSpaceDN w:val="0"/>
        <w:adjustRightInd w:val="0"/>
        <w:rPr>
          <w:rFonts w:cs="Arial"/>
          <w:b/>
          <w:color w:val="002060"/>
        </w:rPr>
      </w:pPr>
    </w:p>
    <w:p w:rsidR="002169F8" w:rsidRDefault="002169F8" w:rsidP="00F95A82">
      <w:pPr>
        <w:autoSpaceDE w:val="0"/>
        <w:autoSpaceDN w:val="0"/>
        <w:adjustRightInd w:val="0"/>
        <w:rPr>
          <w:rFonts w:cs="Arial"/>
          <w:b/>
          <w:color w:val="002060"/>
        </w:rPr>
      </w:pPr>
    </w:p>
    <w:p w:rsidR="002169F8" w:rsidRDefault="002169F8" w:rsidP="00F95A82">
      <w:pPr>
        <w:autoSpaceDE w:val="0"/>
        <w:autoSpaceDN w:val="0"/>
        <w:adjustRightInd w:val="0"/>
        <w:rPr>
          <w:rFonts w:cs="Arial"/>
          <w:b/>
          <w:color w:val="002060"/>
        </w:rPr>
      </w:pPr>
    </w:p>
    <w:p w:rsidR="002169F8" w:rsidRDefault="002169F8" w:rsidP="00F95A82">
      <w:pPr>
        <w:autoSpaceDE w:val="0"/>
        <w:autoSpaceDN w:val="0"/>
        <w:adjustRightInd w:val="0"/>
        <w:rPr>
          <w:rFonts w:cs="Arial"/>
          <w:b/>
          <w:color w:val="002060"/>
        </w:rPr>
      </w:pPr>
    </w:p>
    <w:p w:rsidR="002169F8" w:rsidRDefault="002169F8" w:rsidP="00F95A82">
      <w:pPr>
        <w:autoSpaceDE w:val="0"/>
        <w:autoSpaceDN w:val="0"/>
        <w:adjustRightInd w:val="0"/>
        <w:rPr>
          <w:rFonts w:cs="Arial"/>
          <w:b/>
          <w:color w:val="002060"/>
        </w:rPr>
      </w:pPr>
    </w:p>
    <w:p w:rsidR="002169F8" w:rsidRDefault="002169F8" w:rsidP="00F95A82">
      <w:pPr>
        <w:autoSpaceDE w:val="0"/>
        <w:autoSpaceDN w:val="0"/>
        <w:adjustRightInd w:val="0"/>
        <w:rPr>
          <w:rFonts w:cs="Arial"/>
          <w:b/>
          <w:color w:val="002060"/>
        </w:rPr>
      </w:pPr>
    </w:p>
    <w:p w:rsidR="002169F8" w:rsidRDefault="002169F8" w:rsidP="00F95A82">
      <w:pPr>
        <w:autoSpaceDE w:val="0"/>
        <w:autoSpaceDN w:val="0"/>
        <w:adjustRightInd w:val="0"/>
        <w:rPr>
          <w:rFonts w:cs="Arial"/>
          <w:b/>
          <w:color w:val="002060"/>
        </w:rPr>
      </w:pPr>
    </w:p>
    <w:p w:rsidR="002169F8" w:rsidRDefault="002169F8" w:rsidP="00F95A82">
      <w:pPr>
        <w:autoSpaceDE w:val="0"/>
        <w:autoSpaceDN w:val="0"/>
        <w:adjustRightInd w:val="0"/>
        <w:rPr>
          <w:rFonts w:cs="Arial"/>
          <w:b/>
          <w:color w:val="002060"/>
        </w:rPr>
      </w:pPr>
    </w:p>
    <w:p w:rsidR="002169F8" w:rsidRDefault="002169F8" w:rsidP="00F95A82">
      <w:pPr>
        <w:autoSpaceDE w:val="0"/>
        <w:autoSpaceDN w:val="0"/>
        <w:adjustRightInd w:val="0"/>
        <w:rPr>
          <w:rFonts w:cs="Arial"/>
          <w:b/>
          <w:color w:val="002060"/>
        </w:rPr>
      </w:pPr>
    </w:p>
    <w:p w:rsidR="002169F8" w:rsidRDefault="002169F8" w:rsidP="00F95A82">
      <w:pPr>
        <w:autoSpaceDE w:val="0"/>
        <w:autoSpaceDN w:val="0"/>
        <w:adjustRightInd w:val="0"/>
        <w:rPr>
          <w:rFonts w:cs="Arial"/>
          <w:b/>
          <w:color w:val="002060"/>
        </w:rPr>
      </w:pPr>
    </w:p>
    <w:p w:rsidR="002169F8" w:rsidRDefault="002169F8" w:rsidP="00F95A82">
      <w:pPr>
        <w:autoSpaceDE w:val="0"/>
        <w:autoSpaceDN w:val="0"/>
        <w:adjustRightInd w:val="0"/>
        <w:rPr>
          <w:rFonts w:cs="Arial"/>
          <w:b/>
          <w:color w:val="002060"/>
        </w:rPr>
      </w:pPr>
    </w:p>
    <w:p w:rsidR="002169F8" w:rsidRDefault="002169F8" w:rsidP="00F95A82">
      <w:pPr>
        <w:autoSpaceDE w:val="0"/>
        <w:autoSpaceDN w:val="0"/>
        <w:adjustRightInd w:val="0"/>
        <w:rPr>
          <w:rFonts w:cs="Arial"/>
          <w:b/>
          <w:color w:val="002060"/>
        </w:rPr>
      </w:pPr>
    </w:p>
    <w:p w:rsidR="002169F8" w:rsidRDefault="002169F8" w:rsidP="00F95A82">
      <w:pPr>
        <w:autoSpaceDE w:val="0"/>
        <w:autoSpaceDN w:val="0"/>
        <w:adjustRightInd w:val="0"/>
        <w:rPr>
          <w:rFonts w:cs="Arial"/>
          <w:b/>
          <w:color w:val="002060"/>
        </w:rPr>
      </w:pPr>
    </w:p>
    <w:p w:rsidR="002169F8" w:rsidRDefault="002169F8" w:rsidP="00F95A82">
      <w:pPr>
        <w:autoSpaceDE w:val="0"/>
        <w:autoSpaceDN w:val="0"/>
        <w:adjustRightInd w:val="0"/>
        <w:rPr>
          <w:rFonts w:cs="Arial"/>
          <w:b/>
          <w:color w:val="002060"/>
        </w:rPr>
      </w:pPr>
    </w:p>
    <w:p w:rsidR="00384076" w:rsidRPr="002169F8" w:rsidRDefault="00384076" w:rsidP="00F95A82">
      <w:pPr>
        <w:autoSpaceDE w:val="0"/>
        <w:autoSpaceDN w:val="0"/>
        <w:adjustRightInd w:val="0"/>
        <w:rPr>
          <w:rFonts w:cs="Arial"/>
          <w:b/>
          <w:color w:val="002060"/>
          <w:u w:val="single"/>
        </w:rPr>
      </w:pPr>
      <w:bookmarkStart w:id="0" w:name="_GoBack"/>
      <w:r w:rsidRPr="002169F8">
        <w:rPr>
          <w:rFonts w:cs="Arial"/>
          <w:b/>
          <w:color w:val="002060"/>
          <w:u w:val="single"/>
        </w:rPr>
        <w:t>Appendices</w:t>
      </w:r>
    </w:p>
    <w:bookmarkEnd w:id="0"/>
    <w:p w:rsidR="00384076" w:rsidRDefault="00384076" w:rsidP="00F95A82">
      <w:pPr>
        <w:autoSpaceDE w:val="0"/>
        <w:autoSpaceDN w:val="0"/>
        <w:adjustRightInd w:val="0"/>
        <w:rPr>
          <w:rFonts w:cs="Arial"/>
          <w:b/>
          <w:color w:val="002060"/>
        </w:rPr>
      </w:pPr>
    </w:p>
    <w:p w:rsidR="00384076" w:rsidRDefault="00384076" w:rsidP="00F95A82">
      <w:pPr>
        <w:autoSpaceDE w:val="0"/>
        <w:autoSpaceDN w:val="0"/>
        <w:adjustRightInd w:val="0"/>
        <w:rPr>
          <w:rFonts w:cs="Arial"/>
          <w:color w:val="002060"/>
        </w:rPr>
      </w:pPr>
      <w:r>
        <w:rPr>
          <w:rFonts w:cs="Arial"/>
          <w:color w:val="002060"/>
        </w:rPr>
        <w:t>Appendix 1</w:t>
      </w:r>
    </w:p>
    <w:p w:rsidR="00384076" w:rsidRDefault="00384076" w:rsidP="00F95A82">
      <w:pPr>
        <w:autoSpaceDE w:val="0"/>
        <w:autoSpaceDN w:val="0"/>
        <w:adjustRightInd w:val="0"/>
        <w:rPr>
          <w:rFonts w:cs="Arial"/>
          <w:color w:val="002060"/>
        </w:rPr>
      </w:pPr>
    </w:p>
    <w:p w:rsidR="00F77D4B" w:rsidRDefault="00F77D4B" w:rsidP="00F95A82">
      <w:pPr>
        <w:autoSpaceDE w:val="0"/>
        <w:autoSpaceDN w:val="0"/>
        <w:adjustRightInd w:val="0"/>
        <w:rPr>
          <w:rFonts w:cs="Arial"/>
          <w:color w:val="002060"/>
        </w:rPr>
      </w:pPr>
      <w:r>
        <w:rPr>
          <w:noProof/>
          <w:lang w:val="en-GB" w:eastAsia="en-GB"/>
        </w:rPr>
        <w:drawing>
          <wp:inline distT="0" distB="0" distL="0" distR="0" wp14:anchorId="43FE390B" wp14:editId="0ADF4074">
            <wp:extent cx="5731510" cy="2790825"/>
            <wp:effectExtent l="0" t="0" r="254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790825"/>
                    </a:xfrm>
                    <a:prstGeom prst="rect">
                      <a:avLst/>
                    </a:prstGeom>
                  </pic:spPr>
                </pic:pic>
              </a:graphicData>
            </a:graphic>
          </wp:inline>
        </w:drawing>
      </w:r>
    </w:p>
    <w:p w:rsidR="00384076" w:rsidRDefault="00384076" w:rsidP="00F95A82">
      <w:pPr>
        <w:autoSpaceDE w:val="0"/>
        <w:autoSpaceDN w:val="0"/>
        <w:adjustRightInd w:val="0"/>
        <w:rPr>
          <w:rFonts w:cs="Arial"/>
          <w:color w:val="002060"/>
        </w:rPr>
      </w:pPr>
    </w:p>
    <w:p w:rsidR="00F77D4B" w:rsidRDefault="00F77D4B" w:rsidP="00F95A82">
      <w:pPr>
        <w:autoSpaceDE w:val="0"/>
        <w:autoSpaceDN w:val="0"/>
        <w:adjustRightInd w:val="0"/>
        <w:rPr>
          <w:rFonts w:cs="Arial"/>
          <w:color w:val="002060"/>
        </w:rPr>
      </w:pPr>
    </w:p>
    <w:p w:rsidR="00F77D4B" w:rsidRDefault="00F77D4B" w:rsidP="00F95A82">
      <w:pPr>
        <w:autoSpaceDE w:val="0"/>
        <w:autoSpaceDN w:val="0"/>
        <w:adjustRightInd w:val="0"/>
        <w:rPr>
          <w:rFonts w:cs="Arial"/>
          <w:color w:val="002060"/>
        </w:rPr>
      </w:pPr>
    </w:p>
    <w:p w:rsidR="00F77D4B" w:rsidRDefault="00F77D4B" w:rsidP="00F95A82">
      <w:pPr>
        <w:autoSpaceDE w:val="0"/>
        <w:autoSpaceDN w:val="0"/>
        <w:adjustRightInd w:val="0"/>
        <w:rPr>
          <w:rFonts w:cs="Arial"/>
          <w:color w:val="002060"/>
        </w:rPr>
      </w:pPr>
    </w:p>
    <w:p w:rsidR="00F77D4B" w:rsidRDefault="00F77D4B" w:rsidP="00F95A82">
      <w:pPr>
        <w:autoSpaceDE w:val="0"/>
        <w:autoSpaceDN w:val="0"/>
        <w:adjustRightInd w:val="0"/>
        <w:rPr>
          <w:rFonts w:cs="Arial"/>
          <w:color w:val="002060"/>
        </w:rPr>
      </w:pPr>
    </w:p>
    <w:p w:rsidR="00F77D4B" w:rsidRDefault="00F77D4B" w:rsidP="00F95A82">
      <w:pPr>
        <w:autoSpaceDE w:val="0"/>
        <w:autoSpaceDN w:val="0"/>
        <w:adjustRightInd w:val="0"/>
        <w:rPr>
          <w:rFonts w:cs="Arial"/>
          <w:color w:val="002060"/>
        </w:rPr>
      </w:pPr>
    </w:p>
    <w:p w:rsidR="00F77D4B" w:rsidRDefault="00F77D4B" w:rsidP="00F95A82">
      <w:pPr>
        <w:autoSpaceDE w:val="0"/>
        <w:autoSpaceDN w:val="0"/>
        <w:adjustRightInd w:val="0"/>
        <w:rPr>
          <w:rFonts w:cs="Arial"/>
          <w:color w:val="002060"/>
        </w:rPr>
      </w:pPr>
    </w:p>
    <w:p w:rsidR="00F77D4B" w:rsidRDefault="00F77D4B" w:rsidP="00F95A82">
      <w:pPr>
        <w:autoSpaceDE w:val="0"/>
        <w:autoSpaceDN w:val="0"/>
        <w:adjustRightInd w:val="0"/>
        <w:rPr>
          <w:rFonts w:cs="Arial"/>
          <w:color w:val="002060"/>
        </w:rPr>
      </w:pPr>
    </w:p>
    <w:p w:rsidR="00F77D4B" w:rsidRDefault="00F77D4B" w:rsidP="00F95A82">
      <w:pPr>
        <w:autoSpaceDE w:val="0"/>
        <w:autoSpaceDN w:val="0"/>
        <w:adjustRightInd w:val="0"/>
        <w:rPr>
          <w:rFonts w:cs="Arial"/>
          <w:color w:val="002060"/>
        </w:rPr>
      </w:pPr>
    </w:p>
    <w:p w:rsidR="00F77D4B" w:rsidRDefault="00F77D4B" w:rsidP="00F95A82">
      <w:pPr>
        <w:autoSpaceDE w:val="0"/>
        <w:autoSpaceDN w:val="0"/>
        <w:adjustRightInd w:val="0"/>
        <w:rPr>
          <w:rFonts w:cs="Arial"/>
          <w:color w:val="002060"/>
        </w:rPr>
      </w:pPr>
    </w:p>
    <w:p w:rsidR="00F77D4B" w:rsidRDefault="00F77D4B" w:rsidP="00F95A82">
      <w:pPr>
        <w:autoSpaceDE w:val="0"/>
        <w:autoSpaceDN w:val="0"/>
        <w:adjustRightInd w:val="0"/>
        <w:rPr>
          <w:rFonts w:cs="Arial"/>
          <w:color w:val="002060"/>
        </w:rPr>
      </w:pPr>
    </w:p>
    <w:p w:rsidR="00F77D4B" w:rsidRDefault="00F77D4B" w:rsidP="00F95A82">
      <w:pPr>
        <w:autoSpaceDE w:val="0"/>
        <w:autoSpaceDN w:val="0"/>
        <w:adjustRightInd w:val="0"/>
        <w:rPr>
          <w:rFonts w:cs="Arial"/>
          <w:color w:val="002060"/>
        </w:rPr>
      </w:pPr>
    </w:p>
    <w:p w:rsidR="00F77D4B" w:rsidRDefault="00F77D4B" w:rsidP="00F95A82">
      <w:pPr>
        <w:autoSpaceDE w:val="0"/>
        <w:autoSpaceDN w:val="0"/>
        <w:adjustRightInd w:val="0"/>
        <w:rPr>
          <w:rFonts w:cs="Arial"/>
          <w:color w:val="002060"/>
        </w:rPr>
      </w:pPr>
    </w:p>
    <w:p w:rsidR="00F77D4B" w:rsidRDefault="00F77D4B" w:rsidP="00F95A82">
      <w:pPr>
        <w:autoSpaceDE w:val="0"/>
        <w:autoSpaceDN w:val="0"/>
        <w:adjustRightInd w:val="0"/>
        <w:rPr>
          <w:rFonts w:cs="Arial"/>
          <w:color w:val="002060"/>
        </w:rPr>
      </w:pPr>
    </w:p>
    <w:p w:rsidR="00F77D4B" w:rsidRDefault="00F77D4B" w:rsidP="00F95A82">
      <w:pPr>
        <w:autoSpaceDE w:val="0"/>
        <w:autoSpaceDN w:val="0"/>
        <w:adjustRightInd w:val="0"/>
        <w:rPr>
          <w:rFonts w:cs="Arial"/>
          <w:color w:val="002060"/>
        </w:rPr>
      </w:pPr>
    </w:p>
    <w:p w:rsidR="00F77D4B" w:rsidRDefault="00F77D4B" w:rsidP="00F95A82">
      <w:pPr>
        <w:autoSpaceDE w:val="0"/>
        <w:autoSpaceDN w:val="0"/>
        <w:adjustRightInd w:val="0"/>
        <w:rPr>
          <w:rFonts w:cs="Arial"/>
          <w:color w:val="002060"/>
        </w:rPr>
      </w:pPr>
    </w:p>
    <w:p w:rsidR="00F77D4B" w:rsidRDefault="00F77D4B" w:rsidP="00F95A82">
      <w:pPr>
        <w:autoSpaceDE w:val="0"/>
        <w:autoSpaceDN w:val="0"/>
        <w:adjustRightInd w:val="0"/>
        <w:rPr>
          <w:rFonts w:cs="Arial"/>
          <w:color w:val="002060"/>
        </w:rPr>
      </w:pPr>
    </w:p>
    <w:p w:rsidR="00F77D4B" w:rsidRDefault="00F77D4B" w:rsidP="00F95A82">
      <w:pPr>
        <w:autoSpaceDE w:val="0"/>
        <w:autoSpaceDN w:val="0"/>
        <w:adjustRightInd w:val="0"/>
        <w:rPr>
          <w:rFonts w:cs="Arial"/>
          <w:color w:val="002060"/>
        </w:rPr>
      </w:pPr>
    </w:p>
    <w:p w:rsidR="00F77D4B" w:rsidRDefault="00F77D4B" w:rsidP="00F95A82">
      <w:pPr>
        <w:autoSpaceDE w:val="0"/>
        <w:autoSpaceDN w:val="0"/>
        <w:adjustRightInd w:val="0"/>
        <w:rPr>
          <w:rFonts w:cs="Arial"/>
          <w:color w:val="002060"/>
        </w:rPr>
      </w:pPr>
      <w:r>
        <w:rPr>
          <w:rFonts w:cs="Arial"/>
          <w:color w:val="002060"/>
        </w:rPr>
        <w:t>Appendix 1.1</w:t>
      </w:r>
    </w:p>
    <w:p w:rsidR="00F77D4B" w:rsidRDefault="00F77D4B" w:rsidP="00F95A82">
      <w:pPr>
        <w:autoSpaceDE w:val="0"/>
        <w:autoSpaceDN w:val="0"/>
        <w:adjustRightInd w:val="0"/>
        <w:rPr>
          <w:rFonts w:cs="Arial"/>
          <w:color w:val="002060"/>
        </w:rPr>
      </w:pPr>
    </w:p>
    <w:p w:rsidR="00F77D4B" w:rsidRDefault="00F77D4B" w:rsidP="00F95A82">
      <w:pPr>
        <w:autoSpaceDE w:val="0"/>
        <w:autoSpaceDN w:val="0"/>
        <w:adjustRightInd w:val="0"/>
        <w:rPr>
          <w:rFonts w:cs="Arial"/>
          <w:color w:val="002060"/>
        </w:rPr>
      </w:pPr>
      <w:r>
        <w:rPr>
          <w:noProof/>
          <w:lang w:val="en-GB" w:eastAsia="en-GB"/>
        </w:rPr>
        <w:drawing>
          <wp:inline distT="0" distB="0" distL="0" distR="0" wp14:anchorId="60852CBC" wp14:editId="7012013C">
            <wp:extent cx="4105275" cy="537446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109304" cy="5379737"/>
                    </a:xfrm>
                    <a:prstGeom prst="rect">
                      <a:avLst/>
                    </a:prstGeom>
                  </pic:spPr>
                </pic:pic>
              </a:graphicData>
            </a:graphic>
          </wp:inline>
        </w:drawing>
      </w:r>
    </w:p>
    <w:p w:rsidR="00F77D4B" w:rsidRDefault="00F77D4B" w:rsidP="00F95A82">
      <w:pPr>
        <w:autoSpaceDE w:val="0"/>
        <w:autoSpaceDN w:val="0"/>
        <w:adjustRightInd w:val="0"/>
        <w:rPr>
          <w:rFonts w:cs="Arial"/>
          <w:color w:val="002060"/>
        </w:rPr>
      </w:pPr>
    </w:p>
    <w:p w:rsidR="00F77D4B" w:rsidRDefault="00F77D4B" w:rsidP="00F95A82">
      <w:pPr>
        <w:autoSpaceDE w:val="0"/>
        <w:autoSpaceDN w:val="0"/>
        <w:adjustRightInd w:val="0"/>
        <w:rPr>
          <w:rFonts w:cs="Arial"/>
          <w:color w:val="002060"/>
        </w:rPr>
      </w:pPr>
    </w:p>
    <w:p w:rsidR="00F77D4B" w:rsidRDefault="00F77D4B" w:rsidP="00F77D4B">
      <w:pPr>
        <w:autoSpaceDE w:val="0"/>
        <w:autoSpaceDN w:val="0"/>
        <w:adjustRightInd w:val="0"/>
        <w:jc w:val="center"/>
        <w:rPr>
          <w:rFonts w:cs="Arial"/>
          <w:color w:val="002060"/>
        </w:rPr>
      </w:pPr>
    </w:p>
    <w:p w:rsidR="00F77D4B" w:rsidRDefault="00F77D4B" w:rsidP="00F77D4B">
      <w:pPr>
        <w:autoSpaceDE w:val="0"/>
        <w:autoSpaceDN w:val="0"/>
        <w:adjustRightInd w:val="0"/>
        <w:jc w:val="center"/>
        <w:rPr>
          <w:rFonts w:cs="Arial"/>
          <w:color w:val="002060"/>
        </w:rPr>
      </w:pPr>
    </w:p>
    <w:p w:rsidR="00F77D4B" w:rsidRDefault="00F77D4B" w:rsidP="00F77D4B">
      <w:pPr>
        <w:autoSpaceDE w:val="0"/>
        <w:autoSpaceDN w:val="0"/>
        <w:adjustRightInd w:val="0"/>
        <w:jc w:val="center"/>
        <w:rPr>
          <w:rFonts w:cs="Arial"/>
          <w:color w:val="002060"/>
        </w:rPr>
      </w:pPr>
    </w:p>
    <w:p w:rsidR="00F77D4B" w:rsidRDefault="00F77D4B" w:rsidP="00F77D4B">
      <w:pPr>
        <w:autoSpaceDE w:val="0"/>
        <w:autoSpaceDN w:val="0"/>
        <w:adjustRightInd w:val="0"/>
        <w:jc w:val="center"/>
        <w:rPr>
          <w:rFonts w:cs="Arial"/>
          <w:color w:val="002060"/>
        </w:rPr>
      </w:pPr>
    </w:p>
    <w:p w:rsidR="00F77D4B" w:rsidRDefault="00F77D4B" w:rsidP="00F77D4B">
      <w:pPr>
        <w:autoSpaceDE w:val="0"/>
        <w:autoSpaceDN w:val="0"/>
        <w:adjustRightInd w:val="0"/>
        <w:jc w:val="center"/>
        <w:rPr>
          <w:noProof/>
          <w:lang w:val="en-GB" w:eastAsia="en-GB"/>
        </w:rPr>
      </w:pPr>
    </w:p>
    <w:p w:rsidR="00F77D4B" w:rsidRDefault="00F77D4B" w:rsidP="00F77D4B">
      <w:pPr>
        <w:autoSpaceDE w:val="0"/>
        <w:autoSpaceDN w:val="0"/>
        <w:adjustRightInd w:val="0"/>
        <w:jc w:val="center"/>
        <w:rPr>
          <w:rFonts w:cs="Arial"/>
          <w:color w:val="002060"/>
        </w:rPr>
      </w:pPr>
    </w:p>
    <w:p w:rsidR="00F77D4B" w:rsidRDefault="00F77D4B" w:rsidP="00F95A82">
      <w:pPr>
        <w:autoSpaceDE w:val="0"/>
        <w:autoSpaceDN w:val="0"/>
        <w:adjustRightInd w:val="0"/>
        <w:rPr>
          <w:rFonts w:cs="Arial"/>
          <w:color w:val="002060"/>
        </w:rPr>
      </w:pPr>
    </w:p>
    <w:p w:rsidR="00F77D4B" w:rsidRDefault="00F77D4B" w:rsidP="00F95A82">
      <w:pPr>
        <w:autoSpaceDE w:val="0"/>
        <w:autoSpaceDN w:val="0"/>
        <w:adjustRightInd w:val="0"/>
        <w:rPr>
          <w:rFonts w:cs="Arial"/>
          <w:color w:val="002060"/>
        </w:rPr>
      </w:pPr>
    </w:p>
    <w:p w:rsidR="00F77D4B" w:rsidRDefault="00F77D4B" w:rsidP="00F95A82">
      <w:pPr>
        <w:autoSpaceDE w:val="0"/>
        <w:autoSpaceDN w:val="0"/>
        <w:adjustRightInd w:val="0"/>
        <w:rPr>
          <w:rFonts w:cs="Arial"/>
          <w:color w:val="002060"/>
        </w:rPr>
      </w:pPr>
    </w:p>
    <w:p w:rsidR="00F77D4B" w:rsidRDefault="00F77D4B" w:rsidP="00F95A82">
      <w:pPr>
        <w:autoSpaceDE w:val="0"/>
        <w:autoSpaceDN w:val="0"/>
        <w:adjustRightInd w:val="0"/>
        <w:rPr>
          <w:rFonts w:cs="Arial"/>
          <w:color w:val="002060"/>
        </w:rPr>
      </w:pPr>
    </w:p>
    <w:p w:rsidR="00F77D4B" w:rsidRDefault="00F77D4B" w:rsidP="00F95A82">
      <w:pPr>
        <w:autoSpaceDE w:val="0"/>
        <w:autoSpaceDN w:val="0"/>
        <w:adjustRightInd w:val="0"/>
        <w:rPr>
          <w:rFonts w:cs="Arial"/>
          <w:color w:val="002060"/>
        </w:rPr>
      </w:pPr>
    </w:p>
    <w:p w:rsidR="00F77D4B" w:rsidRDefault="00F77D4B" w:rsidP="00F95A82">
      <w:pPr>
        <w:autoSpaceDE w:val="0"/>
        <w:autoSpaceDN w:val="0"/>
        <w:adjustRightInd w:val="0"/>
        <w:rPr>
          <w:rFonts w:cs="Arial"/>
          <w:color w:val="002060"/>
        </w:rPr>
      </w:pPr>
    </w:p>
    <w:p w:rsidR="00F77D4B" w:rsidRDefault="00F77D4B" w:rsidP="00F95A82">
      <w:pPr>
        <w:autoSpaceDE w:val="0"/>
        <w:autoSpaceDN w:val="0"/>
        <w:adjustRightInd w:val="0"/>
        <w:rPr>
          <w:rFonts w:cs="Arial"/>
          <w:color w:val="002060"/>
        </w:rPr>
      </w:pPr>
    </w:p>
    <w:p w:rsidR="00F77D4B" w:rsidRDefault="00F77D4B" w:rsidP="00F95A82">
      <w:pPr>
        <w:autoSpaceDE w:val="0"/>
        <w:autoSpaceDN w:val="0"/>
        <w:adjustRightInd w:val="0"/>
        <w:rPr>
          <w:rFonts w:cs="Arial"/>
          <w:color w:val="002060"/>
        </w:rPr>
      </w:pPr>
    </w:p>
    <w:p w:rsidR="00F77D4B" w:rsidRDefault="00F77D4B" w:rsidP="00F95A82">
      <w:pPr>
        <w:autoSpaceDE w:val="0"/>
        <w:autoSpaceDN w:val="0"/>
        <w:adjustRightInd w:val="0"/>
        <w:rPr>
          <w:rFonts w:cs="Arial"/>
          <w:color w:val="002060"/>
        </w:rPr>
      </w:pPr>
    </w:p>
    <w:p w:rsidR="00F77D4B" w:rsidRDefault="00F77D4B" w:rsidP="00F95A82">
      <w:pPr>
        <w:autoSpaceDE w:val="0"/>
        <w:autoSpaceDN w:val="0"/>
        <w:adjustRightInd w:val="0"/>
        <w:rPr>
          <w:rFonts w:cs="Arial"/>
          <w:color w:val="002060"/>
        </w:rPr>
      </w:pPr>
    </w:p>
    <w:p w:rsidR="00F77D4B" w:rsidRDefault="00F77D4B" w:rsidP="00F95A82">
      <w:pPr>
        <w:autoSpaceDE w:val="0"/>
        <w:autoSpaceDN w:val="0"/>
        <w:adjustRightInd w:val="0"/>
        <w:rPr>
          <w:rFonts w:cs="Arial"/>
          <w:color w:val="002060"/>
        </w:rPr>
      </w:pPr>
      <w:r>
        <w:rPr>
          <w:rFonts w:cs="Arial"/>
          <w:color w:val="002060"/>
        </w:rPr>
        <w:t>Appendix 1.2</w:t>
      </w:r>
    </w:p>
    <w:p w:rsidR="00F77D4B" w:rsidRDefault="00F77D4B" w:rsidP="00F95A82">
      <w:pPr>
        <w:autoSpaceDE w:val="0"/>
        <w:autoSpaceDN w:val="0"/>
        <w:adjustRightInd w:val="0"/>
        <w:rPr>
          <w:rFonts w:cs="Arial"/>
          <w:color w:val="002060"/>
        </w:rPr>
      </w:pPr>
    </w:p>
    <w:p w:rsidR="00F77D4B" w:rsidRDefault="00F77D4B" w:rsidP="00F95A82">
      <w:pPr>
        <w:autoSpaceDE w:val="0"/>
        <w:autoSpaceDN w:val="0"/>
        <w:adjustRightInd w:val="0"/>
        <w:rPr>
          <w:rFonts w:cs="Arial"/>
          <w:color w:val="002060"/>
        </w:rPr>
      </w:pPr>
      <w:r>
        <w:rPr>
          <w:noProof/>
          <w:lang w:val="en-GB" w:eastAsia="en-GB"/>
        </w:rPr>
        <w:drawing>
          <wp:inline distT="0" distB="0" distL="0" distR="0" wp14:anchorId="55C833F6" wp14:editId="0438C224">
            <wp:extent cx="3495675" cy="48482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495675" cy="4848225"/>
                    </a:xfrm>
                    <a:prstGeom prst="rect">
                      <a:avLst/>
                    </a:prstGeom>
                  </pic:spPr>
                </pic:pic>
              </a:graphicData>
            </a:graphic>
          </wp:inline>
        </w:drawing>
      </w:r>
    </w:p>
    <w:p w:rsidR="00F77D4B" w:rsidRDefault="00F77D4B" w:rsidP="00F95A82">
      <w:pPr>
        <w:autoSpaceDE w:val="0"/>
        <w:autoSpaceDN w:val="0"/>
        <w:adjustRightInd w:val="0"/>
        <w:rPr>
          <w:rFonts w:cs="Arial"/>
          <w:color w:val="002060"/>
        </w:rPr>
      </w:pPr>
    </w:p>
    <w:p w:rsidR="00F77D4B" w:rsidRDefault="00F77D4B" w:rsidP="00F95A82">
      <w:pPr>
        <w:autoSpaceDE w:val="0"/>
        <w:autoSpaceDN w:val="0"/>
        <w:adjustRightInd w:val="0"/>
        <w:rPr>
          <w:rFonts w:cs="Arial"/>
          <w:color w:val="002060"/>
        </w:rPr>
      </w:pPr>
    </w:p>
    <w:p w:rsidR="00F77D4B" w:rsidRDefault="00F77D4B" w:rsidP="00F95A82">
      <w:pPr>
        <w:autoSpaceDE w:val="0"/>
        <w:autoSpaceDN w:val="0"/>
        <w:adjustRightInd w:val="0"/>
        <w:rPr>
          <w:rFonts w:cs="Arial"/>
          <w:color w:val="002060"/>
        </w:rPr>
      </w:pPr>
    </w:p>
    <w:p w:rsidR="00F77D4B" w:rsidRDefault="00F77D4B" w:rsidP="00F95A82">
      <w:pPr>
        <w:autoSpaceDE w:val="0"/>
        <w:autoSpaceDN w:val="0"/>
        <w:adjustRightInd w:val="0"/>
        <w:rPr>
          <w:rFonts w:cs="Arial"/>
          <w:color w:val="002060"/>
        </w:rPr>
      </w:pPr>
    </w:p>
    <w:p w:rsidR="00F77D4B" w:rsidRDefault="00F77D4B" w:rsidP="00F95A82">
      <w:pPr>
        <w:autoSpaceDE w:val="0"/>
        <w:autoSpaceDN w:val="0"/>
        <w:adjustRightInd w:val="0"/>
        <w:rPr>
          <w:rFonts w:cs="Arial"/>
          <w:color w:val="002060"/>
        </w:rPr>
      </w:pPr>
    </w:p>
    <w:p w:rsidR="00F77D4B" w:rsidRDefault="00F77D4B" w:rsidP="00F95A82">
      <w:pPr>
        <w:autoSpaceDE w:val="0"/>
        <w:autoSpaceDN w:val="0"/>
        <w:adjustRightInd w:val="0"/>
        <w:rPr>
          <w:rFonts w:cs="Arial"/>
          <w:color w:val="002060"/>
        </w:rPr>
      </w:pPr>
    </w:p>
    <w:p w:rsidR="00F77D4B" w:rsidRDefault="00F77D4B" w:rsidP="00F95A82">
      <w:pPr>
        <w:autoSpaceDE w:val="0"/>
        <w:autoSpaceDN w:val="0"/>
        <w:adjustRightInd w:val="0"/>
        <w:rPr>
          <w:rFonts w:cs="Arial"/>
          <w:color w:val="002060"/>
        </w:rPr>
      </w:pPr>
    </w:p>
    <w:p w:rsidR="00F77D4B" w:rsidRDefault="00F77D4B" w:rsidP="00F95A82">
      <w:pPr>
        <w:autoSpaceDE w:val="0"/>
        <w:autoSpaceDN w:val="0"/>
        <w:adjustRightInd w:val="0"/>
        <w:rPr>
          <w:rFonts w:cs="Arial"/>
          <w:color w:val="002060"/>
        </w:rPr>
      </w:pPr>
    </w:p>
    <w:p w:rsidR="00F77D4B" w:rsidRDefault="00F77D4B" w:rsidP="00F95A82">
      <w:pPr>
        <w:autoSpaceDE w:val="0"/>
        <w:autoSpaceDN w:val="0"/>
        <w:adjustRightInd w:val="0"/>
        <w:rPr>
          <w:rFonts w:cs="Arial"/>
          <w:color w:val="002060"/>
        </w:rPr>
      </w:pPr>
    </w:p>
    <w:p w:rsidR="00F77D4B" w:rsidRDefault="00F77D4B" w:rsidP="00F95A82">
      <w:pPr>
        <w:autoSpaceDE w:val="0"/>
        <w:autoSpaceDN w:val="0"/>
        <w:adjustRightInd w:val="0"/>
        <w:rPr>
          <w:rFonts w:cs="Arial"/>
          <w:color w:val="002060"/>
        </w:rPr>
      </w:pPr>
    </w:p>
    <w:p w:rsidR="00F77D4B" w:rsidRDefault="00F77D4B" w:rsidP="00F95A82">
      <w:pPr>
        <w:autoSpaceDE w:val="0"/>
        <w:autoSpaceDN w:val="0"/>
        <w:adjustRightInd w:val="0"/>
        <w:rPr>
          <w:rFonts w:cs="Arial"/>
          <w:color w:val="002060"/>
        </w:rPr>
      </w:pPr>
    </w:p>
    <w:p w:rsidR="00F77D4B" w:rsidRDefault="00F77D4B" w:rsidP="00F95A82">
      <w:pPr>
        <w:autoSpaceDE w:val="0"/>
        <w:autoSpaceDN w:val="0"/>
        <w:adjustRightInd w:val="0"/>
        <w:rPr>
          <w:rFonts w:cs="Arial"/>
          <w:color w:val="002060"/>
        </w:rPr>
      </w:pPr>
    </w:p>
    <w:p w:rsidR="00F77D4B" w:rsidRDefault="00F77D4B" w:rsidP="00F95A82">
      <w:pPr>
        <w:autoSpaceDE w:val="0"/>
        <w:autoSpaceDN w:val="0"/>
        <w:adjustRightInd w:val="0"/>
        <w:rPr>
          <w:rFonts w:cs="Arial"/>
          <w:color w:val="002060"/>
        </w:rPr>
      </w:pPr>
    </w:p>
    <w:p w:rsidR="00F77D4B" w:rsidRDefault="00F77D4B" w:rsidP="00F95A82">
      <w:pPr>
        <w:autoSpaceDE w:val="0"/>
        <w:autoSpaceDN w:val="0"/>
        <w:adjustRightInd w:val="0"/>
        <w:rPr>
          <w:rFonts w:cs="Arial"/>
          <w:color w:val="002060"/>
        </w:rPr>
      </w:pPr>
    </w:p>
    <w:p w:rsidR="00F77D4B" w:rsidRDefault="00F77D4B" w:rsidP="00F95A82">
      <w:pPr>
        <w:autoSpaceDE w:val="0"/>
        <w:autoSpaceDN w:val="0"/>
        <w:adjustRightInd w:val="0"/>
        <w:rPr>
          <w:rFonts w:cs="Arial"/>
          <w:color w:val="002060"/>
        </w:rPr>
      </w:pPr>
    </w:p>
    <w:p w:rsidR="00F77D4B" w:rsidRDefault="00F77D4B" w:rsidP="00F95A82">
      <w:pPr>
        <w:autoSpaceDE w:val="0"/>
        <w:autoSpaceDN w:val="0"/>
        <w:adjustRightInd w:val="0"/>
        <w:rPr>
          <w:rFonts w:cs="Arial"/>
          <w:color w:val="002060"/>
        </w:rPr>
      </w:pPr>
    </w:p>
    <w:p w:rsidR="00F77D4B" w:rsidRDefault="00F77D4B" w:rsidP="00F95A82">
      <w:pPr>
        <w:autoSpaceDE w:val="0"/>
        <w:autoSpaceDN w:val="0"/>
        <w:adjustRightInd w:val="0"/>
        <w:rPr>
          <w:rFonts w:cs="Arial"/>
          <w:color w:val="002060"/>
        </w:rPr>
      </w:pPr>
    </w:p>
    <w:p w:rsidR="00F77D4B" w:rsidRDefault="00F77D4B" w:rsidP="00F95A82">
      <w:pPr>
        <w:autoSpaceDE w:val="0"/>
        <w:autoSpaceDN w:val="0"/>
        <w:adjustRightInd w:val="0"/>
        <w:rPr>
          <w:rFonts w:cs="Arial"/>
          <w:color w:val="002060"/>
        </w:rPr>
      </w:pPr>
    </w:p>
    <w:p w:rsidR="00F77D4B" w:rsidRDefault="00F77D4B" w:rsidP="00F95A82">
      <w:pPr>
        <w:autoSpaceDE w:val="0"/>
        <w:autoSpaceDN w:val="0"/>
        <w:adjustRightInd w:val="0"/>
        <w:rPr>
          <w:rFonts w:cs="Arial"/>
          <w:color w:val="002060"/>
        </w:rPr>
      </w:pPr>
    </w:p>
    <w:p w:rsidR="00F77D4B" w:rsidRDefault="00F77D4B" w:rsidP="00F95A82">
      <w:pPr>
        <w:autoSpaceDE w:val="0"/>
        <w:autoSpaceDN w:val="0"/>
        <w:adjustRightInd w:val="0"/>
        <w:rPr>
          <w:rFonts w:cs="Arial"/>
          <w:color w:val="002060"/>
        </w:rPr>
      </w:pPr>
    </w:p>
    <w:p w:rsidR="00F77D4B" w:rsidRDefault="00F77D4B" w:rsidP="00F95A82">
      <w:pPr>
        <w:autoSpaceDE w:val="0"/>
        <w:autoSpaceDN w:val="0"/>
        <w:adjustRightInd w:val="0"/>
        <w:rPr>
          <w:rFonts w:cs="Arial"/>
          <w:color w:val="002060"/>
        </w:rPr>
      </w:pPr>
    </w:p>
    <w:p w:rsidR="00F77D4B" w:rsidRDefault="00F77D4B" w:rsidP="00F95A82">
      <w:pPr>
        <w:autoSpaceDE w:val="0"/>
        <w:autoSpaceDN w:val="0"/>
        <w:adjustRightInd w:val="0"/>
        <w:rPr>
          <w:rFonts w:cs="Arial"/>
          <w:color w:val="002060"/>
        </w:rPr>
      </w:pPr>
    </w:p>
    <w:p w:rsidR="00F77D4B" w:rsidRDefault="00F77D4B" w:rsidP="00F95A82">
      <w:pPr>
        <w:autoSpaceDE w:val="0"/>
        <w:autoSpaceDN w:val="0"/>
        <w:adjustRightInd w:val="0"/>
        <w:rPr>
          <w:rFonts w:cs="Arial"/>
          <w:color w:val="002060"/>
        </w:rPr>
      </w:pPr>
      <w:r>
        <w:rPr>
          <w:rFonts w:cs="Arial"/>
          <w:color w:val="002060"/>
        </w:rPr>
        <w:t>Appendix 1.3</w:t>
      </w:r>
    </w:p>
    <w:p w:rsidR="00F77D4B" w:rsidRDefault="00F77D4B" w:rsidP="00F95A82">
      <w:pPr>
        <w:autoSpaceDE w:val="0"/>
        <w:autoSpaceDN w:val="0"/>
        <w:adjustRightInd w:val="0"/>
        <w:rPr>
          <w:rFonts w:cs="Arial"/>
          <w:color w:val="002060"/>
        </w:rPr>
      </w:pPr>
    </w:p>
    <w:p w:rsidR="00F77D4B" w:rsidRDefault="00F77D4B" w:rsidP="00F95A82">
      <w:pPr>
        <w:autoSpaceDE w:val="0"/>
        <w:autoSpaceDN w:val="0"/>
        <w:adjustRightInd w:val="0"/>
        <w:rPr>
          <w:rFonts w:cs="Arial"/>
          <w:color w:val="002060"/>
        </w:rPr>
      </w:pPr>
      <w:r>
        <w:rPr>
          <w:noProof/>
          <w:lang w:val="en-GB" w:eastAsia="en-GB"/>
        </w:rPr>
        <w:drawing>
          <wp:inline distT="0" distB="0" distL="0" distR="0" wp14:anchorId="6414DF1A" wp14:editId="2B14095E">
            <wp:extent cx="5731510" cy="3159125"/>
            <wp:effectExtent l="0" t="0" r="254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159125"/>
                    </a:xfrm>
                    <a:prstGeom prst="rect">
                      <a:avLst/>
                    </a:prstGeom>
                  </pic:spPr>
                </pic:pic>
              </a:graphicData>
            </a:graphic>
          </wp:inline>
        </w:drawing>
      </w:r>
    </w:p>
    <w:p w:rsidR="00362396" w:rsidRDefault="00362396" w:rsidP="00F95A82">
      <w:pPr>
        <w:autoSpaceDE w:val="0"/>
        <w:autoSpaceDN w:val="0"/>
        <w:adjustRightInd w:val="0"/>
        <w:rPr>
          <w:rFonts w:cs="Arial"/>
          <w:color w:val="002060"/>
        </w:rPr>
      </w:pPr>
    </w:p>
    <w:p w:rsidR="00362396" w:rsidRDefault="00362396" w:rsidP="00F95A82">
      <w:pPr>
        <w:autoSpaceDE w:val="0"/>
        <w:autoSpaceDN w:val="0"/>
        <w:adjustRightInd w:val="0"/>
        <w:rPr>
          <w:rFonts w:cs="Arial"/>
          <w:color w:val="002060"/>
        </w:rPr>
      </w:pPr>
    </w:p>
    <w:p w:rsidR="00362396" w:rsidRDefault="00362396" w:rsidP="00F95A82">
      <w:pPr>
        <w:autoSpaceDE w:val="0"/>
        <w:autoSpaceDN w:val="0"/>
        <w:adjustRightInd w:val="0"/>
        <w:rPr>
          <w:rFonts w:cs="Arial"/>
          <w:color w:val="002060"/>
        </w:rPr>
      </w:pPr>
    </w:p>
    <w:p w:rsidR="00362396" w:rsidRDefault="00362396" w:rsidP="00F95A82">
      <w:pPr>
        <w:autoSpaceDE w:val="0"/>
        <w:autoSpaceDN w:val="0"/>
        <w:adjustRightInd w:val="0"/>
        <w:rPr>
          <w:rFonts w:cs="Arial"/>
          <w:color w:val="002060"/>
        </w:rPr>
      </w:pPr>
    </w:p>
    <w:p w:rsidR="00362396" w:rsidRDefault="00362396" w:rsidP="00F95A82">
      <w:pPr>
        <w:autoSpaceDE w:val="0"/>
        <w:autoSpaceDN w:val="0"/>
        <w:adjustRightInd w:val="0"/>
        <w:rPr>
          <w:rFonts w:cs="Arial"/>
          <w:color w:val="002060"/>
        </w:rPr>
      </w:pPr>
    </w:p>
    <w:p w:rsidR="00362396" w:rsidRDefault="00362396" w:rsidP="00F95A82">
      <w:pPr>
        <w:autoSpaceDE w:val="0"/>
        <w:autoSpaceDN w:val="0"/>
        <w:adjustRightInd w:val="0"/>
        <w:rPr>
          <w:rFonts w:cs="Arial"/>
          <w:color w:val="002060"/>
        </w:rPr>
      </w:pPr>
    </w:p>
    <w:p w:rsidR="00362396" w:rsidRDefault="00362396" w:rsidP="00F95A82">
      <w:pPr>
        <w:autoSpaceDE w:val="0"/>
        <w:autoSpaceDN w:val="0"/>
        <w:adjustRightInd w:val="0"/>
        <w:rPr>
          <w:rFonts w:cs="Arial"/>
          <w:color w:val="002060"/>
        </w:rPr>
      </w:pPr>
    </w:p>
    <w:p w:rsidR="00362396" w:rsidRDefault="00362396" w:rsidP="00F95A82">
      <w:pPr>
        <w:autoSpaceDE w:val="0"/>
        <w:autoSpaceDN w:val="0"/>
        <w:adjustRightInd w:val="0"/>
        <w:rPr>
          <w:rFonts w:cs="Arial"/>
          <w:color w:val="002060"/>
        </w:rPr>
      </w:pPr>
    </w:p>
    <w:p w:rsidR="00362396" w:rsidRDefault="00362396" w:rsidP="00F95A82">
      <w:pPr>
        <w:autoSpaceDE w:val="0"/>
        <w:autoSpaceDN w:val="0"/>
        <w:adjustRightInd w:val="0"/>
        <w:rPr>
          <w:rFonts w:cs="Arial"/>
          <w:color w:val="002060"/>
        </w:rPr>
      </w:pPr>
    </w:p>
    <w:p w:rsidR="00362396" w:rsidRDefault="00362396" w:rsidP="00F95A82">
      <w:pPr>
        <w:autoSpaceDE w:val="0"/>
        <w:autoSpaceDN w:val="0"/>
        <w:adjustRightInd w:val="0"/>
        <w:rPr>
          <w:rFonts w:cs="Arial"/>
          <w:color w:val="002060"/>
        </w:rPr>
      </w:pPr>
    </w:p>
    <w:p w:rsidR="00362396" w:rsidRDefault="00362396" w:rsidP="00F95A82">
      <w:pPr>
        <w:autoSpaceDE w:val="0"/>
        <w:autoSpaceDN w:val="0"/>
        <w:adjustRightInd w:val="0"/>
        <w:rPr>
          <w:rFonts w:cs="Arial"/>
          <w:color w:val="002060"/>
        </w:rPr>
      </w:pPr>
    </w:p>
    <w:p w:rsidR="00362396" w:rsidRDefault="00362396" w:rsidP="00F95A82">
      <w:pPr>
        <w:autoSpaceDE w:val="0"/>
        <w:autoSpaceDN w:val="0"/>
        <w:adjustRightInd w:val="0"/>
        <w:rPr>
          <w:rFonts w:cs="Arial"/>
          <w:color w:val="002060"/>
        </w:rPr>
      </w:pPr>
    </w:p>
    <w:p w:rsidR="00362396" w:rsidRDefault="00362396" w:rsidP="00F95A82">
      <w:pPr>
        <w:autoSpaceDE w:val="0"/>
        <w:autoSpaceDN w:val="0"/>
        <w:adjustRightInd w:val="0"/>
        <w:rPr>
          <w:rFonts w:cs="Arial"/>
          <w:color w:val="002060"/>
        </w:rPr>
      </w:pPr>
    </w:p>
    <w:p w:rsidR="00362396" w:rsidRDefault="00362396" w:rsidP="00F95A82">
      <w:pPr>
        <w:autoSpaceDE w:val="0"/>
        <w:autoSpaceDN w:val="0"/>
        <w:adjustRightInd w:val="0"/>
        <w:rPr>
          <w:rFonts w:cs="Arial"/>
          <w:color w:val="002060"/>
        </w:rPr>
      </w:pPr>
    </w:p>
    <w:p w:rsidR="00362396" w:rsidRDefault="00362396" w:rsidP="00F95A82">
      <w:pPr>
        <w:autoSpaceDE w:val="0"/>
        <w:autoSpaceDN w:val="0"/>
        <w:adjustRightInd w:val="0"/>
        <w:rPr>
          <w:rFonts w:cs="Arial"/>
          <w:color w:val="002060"/>
        </w:rPr>
      </w:pPr>
    </w:p>
    <w:p w:rsidR="00362396" w:rsidRDefault="00362396" w:rsidP="00F95A82">
      <w:pPr>
        <w:autoSpaceDE w:val="0"/>
        <w:autoSpaceDN w:val="0"/>
        <w:adjustRightInd w:val="0"/>
        <w:rPr>
          <w:rFonts w:cs="Arial"/>
          <w:color w:val="002060"/>
        </w:rPr>
      </w:pPr>
    </w:p>
    <w:p w:rsidR="00362396" w:rsidRDefault="00362396" w:rsidP="00F95A82">
      <w:pPr>
        <w:autoSpaceDE w:val="0"/>
        <w:autoSpaceDN w:val="0"/>
        <w:adjustRightInd w:val="0"/>
        <w:rPr>
          <w:rFonts w:cs="Arial"/>
          <w:color w:val="002060"/>
        </w:rPr>
      </w:pPr>
    </w:p>
    <w:p w:rsidR="00362396" w:rsidRDefault="00362396" w:rsidP="00F95A82">
      <w:pPr>
        <w:autoSpaceDE w:val="0"/>
        <w:autoSpaceDN w:val="0"/>
        <w:adjustRightInd w:val="0"/>
        <w:rPr>
          <w:rFonts w:cs="Arial"/>
          <w:color w:val="002060"/>
        </w:rPr>
      </w:pPr>
    </w:p>
    <w:p w:rsidR="00362396" w:rsidRDefault="00362396" w:rsidP="00F95A82">
      <w:pPr>
        <w:autoSpaceDE w:val="0"/>
        <w:autoSpaceDN w:val="0"/>
        <w:adjustRightInd w:val="0"/>
        <w:rPr>
          <w:rFonts w:cs="Arial"/>
          <w:color w:val="002060"/>
        </w:rPr>
      </w:pPr>
    </w:p>
    <w:p w:rsidR="00362396" w:rsidRDefault="00362396" w:rsidP="00F95A82">
      <w:pPr>
        <w:autoSpaceDE w:val="0"/>
        <w:autoSpaceDN w:val="0"/>
        <w:adjustRightInd w:val="0"/>
        <w:rPr>
          <w:rFonts w:cs="Arial"/>
          <w:color w:val="002060"/>
        </w:rPr>
      </w:pPr>
    </w:p>
    <w:p w:rsidR="00362396" w:rsidRDefault="00362396" w:rsidP="00F95A82">
      <w:pPr>
        <w:autoSpaceDE w:val="0"/>
        <w:autoSpaceDN w:val="0"/>
        <w:adjustRightInd w:val="0"/>
        <w:rPr>
          <w:rFonts w:cs="Arial"/>
          <w:color w:val="002060"/>
        </w:rPr>
      </w:pPr>
    </w:p>
    <w:p w:rsidR="00362396" w:rsidRDefault="00362396" w:rsidP="00F95A82">
      <w:pPr>
        <w:autoSpaceDE w:val="0"/>
        <w:autoSpaceDN w:val="0"/>
        <w:adjustRightInd w:val="0"/>
        <w:rPr>
          <w:rFonts w:cs="Arial"/>
          <w:color w:val="002060"/>
        </w:rPr>
      </w:pPr>
    </w:p>
    <w:p w:rsidR="00362396" w:rsidRDefault="00362396" w:rsidP="00F95A82">
      <w:pPr>
        <w:autoSpaceDE w:val="0"/>
        <w:autoSpaceDN w:val="0"/>
        <w:adjustRightInd w:val="0"/>
        <w:rPr>
          <w:rFonts w:cs="Arial"/>
          <w:color w:val="002060"/>
        </w:rPr>
      </w:pPr>
    </w:p>
    <w:p w:rsidR="00362396" w:rsidRDefault="00362396" w:rsidP="00F95A82">
      <w:pPr>
        <w:autoSpaceDE w:val="0"/>
        <w:autoSpaceDN w:val="0"/>
        <w:adjustRightInd w:val="0"/>
        <w:rPr>
          <w:rFonts w:cs="Arial"/>
          <w:color w:val="002060"/>
        </w:rPr>
      </w:pPr>
    </w:p>
    <w:p w:rsidR="00362396" w:rsidRDefault="00362396" w:rsidP="00F95A82">
      <w:pPr>
        <w:autoSpaceDE w:val="0"/>
        <w:autoSpaceDN w:val="0"/>
        <w:adjustRightInd w:val="0"/>
        <w:rPr>
          <w:rFonts w:cs="Arial"/>
          <w:color w:val="002060"/>
        </w:rPr>
      </w:pPr>
    </w:p>
    <w:p w:rsidR="00362396" w:rsidRDefault="00362396" w:rsidP="00F95A82">
      <w:pPr>
        <w:autoSpaceDE w:val="0"/>
        <w:autoSpaceDN w:val="0"/>
        <w:adjustRightInd w:val="0"/>
        <w:rPr>
          <w:rFonts w:cs="Arial"/>
          <w:color w:val="002060"/>
        </w:rPr>
      </w:pPr>
    </w:p>
    <w:p w:rsidR="00362396" w:rsidRDefault="00362396" w:rsidP="00F95A82">
      <w:pPr>
        <w:autoSpaceDE w:val="0"/>
        <w:autoSpaceDN w:val="0"/>
        <w:adjustRightInd w:val="0"/>
        <w:rPr>
          <w:rFonts w:cs="Arial"/>
          <w:color w:val="002060"/>
        </w:rPr>
      </w:pPr>
    </w:p>
    <w:p w:rsidR="00362396" w:rsidRDefault="00362396" w:rsidP="00F95A82">
      <w:pPr>
        <w:autoSpaceDE w:val="0"/>
        <w:autoSpaceDN w:val="0"/>
        <w:adjustRightInd w:val="0"/>
        <w:rPr>
          <w:rFonts w:cs="Arial"/>
          <w:color w:val="002060"/>
        </w:rPr>
      </w:pPr>
    </w:p>
    <w:p w:rsidR="00362396" w:rsidRDefault="00362396" w:rsidP="00F95A82">
      <w:pPr>
        <w:autoSpaceDE w:val="0"/>
        <w:autoSpaceDN w:val="0"/>
        <w:adjustRightInd w:val="0"/>
        <w:rPr>
          <w:rFonts w:cs="Arial"/>
          <w:color w:val="002060"/>
        </w:rPr>
      </w:pPr>
    </w:p>
    <w:p w:rsidR="00362396" w:rsidRDefault="00362396" w:rsidP="00F95A82">
      <w:pPr>
        <w:autoSpaceDE w:val="0"/>
        <w:autoSpaceDN w:val="0"/>
        <w:adjustRightInd w:val="0"/>
        <w:rPr>
          <w:rFonts w:cs="Arial"/>
          <w:color w:val="002060"/>
        </w:rPr>
      </w:pPr>
    </w:p>
    <w:p w:rsidR="00362396" w:rsidRDefault="00362396" w:rsidP="00F95A82">
      <w:pPr>
        <w:autoSpaceDE w:val="0"/>
        <w:autoSpaceDN w:val="0"/>
        <w:adjustRightInd w:val="0"/>
        <w:rPr>
          <w:rFonts w:cs="Arial"/>
          <w:color w:val="002060"/>
        </w:rPr>
      </w:pPr>
    </w:p>
    <w:p w:rsidR="00362396" w:rsidRDefault="00362396" w:rsidP="00F95A82">
      <w:pPr>
        <w:autoSpaceDE w:val="0"/>
        <w:autoSpaceDN w:val="0"/>
        <w:adjustRightInd w:val="0"/>
        <w:rPr>
          <w:rFonts w:cs="Arial"/>
          <w:color w:val="002060"/>
        </w:rPr>
      </w:pPr>
    </w:p>
    <w:p w:rsidR="00362396" w:rsidRDefault="00362396" w:rsidP="00F95A82">
      <w:pPr>
        <w:autoSpaceDE w:val="0"/>
        <w:autoSpaceDN w:val="0"/>
        <w:adjustRightInd w:val="0"/>
        <w:rPr>
          <w:rFonts w:cs="Arial"/>
          <w:color w:val="002060"/>
        </w:rPr>
      </w:pPr>
    </w:p>
    <w:p w:rsidR="00362396" w:rsidRDefault="00F77D4B" w:rsidP="00F95A82">
      <w:pPr>
        <w:autoSpaceDE w:val="0"/>
        <w:autoSpaceDN w:val="0"/>
        <w:adjustRightInd w:val="0"/>
        <w:rPr>
          <w:rFonts w:cs="Arial"/>
          <w:color w:val="002060"/>
        </w:rPr>
      </w:pPr>
      <w:r>
        <w:rPr>
          <w:rFonts w:cs="Arial"/>
          <w:color w:val="002060"/>
        </w:rPr>
        <w:t>Appendix 1.4 samples from data pack</w:t>
      </w:r>
    </w:p>
    <w:p w:rsidR="00F77D4B" w:rsidRDefault="00F77D4B" w:rsidP="00F95A82">
      <w:pPr>
        <w:autoSpaceDE w:val="0"/>
        <w:autoSpaceDN w:val="0"/>
        <w:adjustRightInd w:val="0"/>
        <w:rPr>
          <w:rFonts w:cs="Arial"/>
          <w:color w:val="002060"/>
        </w:rPr>
      </w:pPr>
    </w:p>
    <w:p w:rsidR="00F77D4B" w:rsidRDefault="00F77D4B" w:rsidP="00F95A82">
      <w:pPr>
        <w:autoSpaceDE w:val="0"/>
        <w:autoSpaceDN w:val="0"/>
        <w:adjustRightInd w:val="0"/>
        <w:rPr>
          <w:rFonts w:cs="Arial"/>
          <w:color w:val="002060"/>
        </w:rPr>
      </w:pPr>
      <w:r>
        <w:rPr>
          <w:noProof/>
          <w:lang w:val="en-GB" w:eastAsia="en-GB"/>
        </w:rPr>
        <w:drawing>
          <wp:inline distT="0" distB="0" distL="0" distR="0" wp14:anchorId="1B3F177A" wp14:editId="325EB615">
            <wp:extent cx="5731510" cy="250444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504440"/>
                    </a:xfrm>
                    <a:prstGeom prst="rect">
                      <a:avLst/>
                    </a:prstGeom>
                  </pic:spPr>
                </pic:pic>
              </a:graphicData>
            </a:graphic>
          </wp:inline>
        </w:drawing>
      </w:r>
    </w:p>
    <w:p w:rsidR="00362396" w:rsidRDefault="00362396" w:rsidP="00F95A82">
      <w:pPr>
        <w:autoSpaceDE w:val="0"/>
        <w:autoSpaceDN w:val="0"/>
        <w:adjustRightInd w:val="0"/>
        <w:rPr>
          <w:rFonts w:cs="Arial"/>
          <w:color w:val="002060"/>
        </w:rPr>
      </w:pPr>
    </w:p>
    <w:p w:rsidR="00362396" w:rsidRDefault="00362396" w:rsidP="00F95A82">
      <w:pPr>
        <w:autoSpaceDE w:val="0"/>
        <w:autoSpaceDN w:val="0"/>
        <w:adjustRightInd w:val="0"/>
        <w:rPr>
          <w:rFonts w:cs="Arial"/>
          <w:color w:val="002060"/>
        </w:rPr>
      </w:pPr>
    </w:p>
    <w:p w:rsidR="00362396" w:rsidRDefault="00362396" w:rsidP="00F95A82">
      <w:pPr>
        <w:autoSpaceDE w:val="0"/>
        <w:autoSpaceDN w:val="0"/>
        <w:adjustRightInd w:val="0"/>
        <w:rPr>
          <w:rFonts w:cs="Arial"/>
          <w:color w:val="002060"/>
        </w:rPr>
      </w:pPr>
    </w:p>
    <w:p w:rsidR="00F77D4B" w:rsidRDefault="00F77D4B" w:rsidP="00F95A82">
      <w:pPr>
        <w:autoSpaceDE w:val="0"/>
        <w:autoSpaceDN w:val="0"/>
        <w:adjustRightInd w:val="0"/>
        <w:rPr>
          <w:rFonts w:cs="Arial"/>
          <w:color w:val="002060"/>
        </w:rPr>
      </w:pPr>
    </w:p>
    <w:p w:rsidR="00F77D4B" w:rsidRDefault="00F77D4B" w:rsidP="00F95A82">
      <w:pPr>
        <w:autoSpaceDE w:val="0"/>
        <w:autoSpaceDN w:val="0"/>
        <w:adjustRightInd w:val="0"/>
        <w:rPr>
          <w:rFonts w:cs="Arial"/>
          <w:color w:val="002060"/>
        </w:rPr>
      </w:pPr>
      <w:r>
        <w:rPr>
          <w:noProof/>
          <w:lang w:val="en-GB" w:eastAsia="en-GB"/>
        </w:rPr>
        <w:drawing>
          <wp:inline distT="0" distB="0" distL="0" distR="0" wp14:anchorId="390321DB" wp14:editId="01880515">
            <wp:extent cx="5731510" cy="341376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413760"/>
                    </a:xfrm>
                    <a:prstGeom prst="rect">
                      <a:avLst/>
                    </a:prstGeom>
                  </pic:spPr>
                </pic:pic>
              </a:graphicData>
            </a:graphic>
          </wp:inline>
        </w:drawing>
      </w:r>
    </w:p>
    <w:p w:rsidR="00362396" w:rsidRDefault="00362396" w:rsidP="00F95A82">
      <w:pPr>
        <w:autoSpaceDE w:val="0"/>
        <w:autoSpaceDN w:val="0"/>
        <w:adjustRightInd w:val="0"/>
        <w:rPr>
          <w:rFonts w:cs="Arial"/>
          <w:color w:val="002060"/>
        </w:rPr>
      </w:pPr>
    </w:p>
    <w:p w:rsidR="00362396" w:rsidRDefault="00362396" w:rsidP="00F95A82">
      <w:pPr>
        <w:autoSpaceDE w:val="0"/>
        <w:autoSpaceDN w:val="0"/>
        <w:adjustRightInd w:val="0"/>
        <w:rPr>
          <w:rFonts w:cs="Arial"/>
          <w:color w:val="002060"/>
        </w:rPr>
      </w:pPr>
    </w:p>
    <w:p w:rsidR="00362396" w:rsidRDefault="00362396" w:rsidP="00F95A82">
      <w:pPr>
        <w:autoSpaceDE w:val="0"/>
        <w:autoSpaceDN w:val="0"/>
        <w:adjustRightInd w:val="0"/>
        <w:rPr>
          <w:rFonts w:cs="Arial"/>
          <w:color w:val="002060"/>
        </w:rPr>
      </w:pPr>
    </w:p>
    <w:p w:rsidR="00362396" w:rsidRDefault="00362396" w:rsidP="00F95A82">
      <w:pPr>
        <w:autoSpaceDE w:val="0"/>
        <w:autoSpaceDN w:val="0"/>
        <w:adjustRightInd w:val="0"/>
        <w:rPr>
          <w:rFonts w:cs="Arial"/>
          <w:color w:val="002060"/>
        </w:rPr>
      </w:pPr>
    </w:p>
    <w:p w:rsidR="00362396" w:rsidRDefault="00362396" w:rsidP="00F95A82">
      <w:pPr>
        <w:autoSpaceDE w:val="0"/>
        <w:autoSpaceDN w:val="0"/>
        <w:adjustRightInd w:val="0"/>
        <w:rPr>
          <w:rFonts w:cs="Arial"/>
          <w:color w:val="002060"/>
        </w:rPr>
      </w:pPr>
    </w:p>
    <w:p w:rsidR="00362396" w:rsidRDefault="00362396" w:rsidP="00F95A82">
      <w:pPr>
        <w:autoSpaceDE w:val="0"/>
        <w:autoSpaceDN w:val="0"/>
        <w:adjustRightInd w:val="0"/>
        <w:rPr>
          <w:rFonts w:cs="Arial"/>
          <w:color w:val="002060"/>
        </w:rPr>
      </w:pPr>
    </w:p>
    <w:p w:rsidR="00362396" w:rsidRDefault="00362396" w:rsidP="00F95A82">
      <w:pPr>
        <w:autoSpaceDE w:val="0"/>
        <w:autoSpaceDN w:val="0"/>
        <w:adjustRightInd w:val="0"/>
        <w:rPr>
          <w:rFonts w:cs="Arial"/>
          <w:color w:val="002060"/>
        </w:rPr>
      </w:pPr>
    </w:p>
    <w:p w:rsidR="00362396" w:rsidRDefault="00362396" w:rsidP="00F95A82">
      <w:pPr>
        <w:autoSpaceDE w:val="0"/>
        <w:autoSpaceDN w:val="0"/>
        <w:adjustRightInd w:val="0"/>
        <w:rPr>
          <w:rFonts w:cs="Arial"/>
          <w:color w:val="002060"/>
        </w:rPr>
      </w:pPr>
    </w:p>
    <w:p w:rsidR="00362396" w:rsidRDefault="00362396" w:rsidP="00F95A82">
      <w:pPr>
        <w:autoSpaceDE w:val="0"/>
        <w:autoSpaceDN w:val="0"/>
        <w:adjustRightInd w:val="0"/>
        <w:rPr>
          <w:rFonts w:cs="Arial"/>
          <w:color w:val="002060"/>
        </w:rPr>
      </w:pPr>
    </w:p>
    <w:p w:rsidR="00362396" w:rsidRDefault="00362396" w:rsidP="00F95A82">
      <w:pPr>
        <w:autoSpaceDE w:val="0"/>
        <w:autoSpaceDN w:val="0"/>
        <w:adjustRightInd w:val="0"/>
        <w:rPr>
          <w:rFonts w:cs="Arial"/>
          <w:color w:val="002060"/>
        </w:rPr>
      </w:pPr>
    </w:p>
    <w:p w:rsidR="00362396" w:rsidRDefault="00362396" w:rsidP="00F95A82">
      <w:pPr>
        <w:autoSpaceDE w:val="0"/>
        <w:autoSpaceDN w:val="0"/>
        <w:adjustRightInd w:val="0"/>
        <w:rPr>
          <w:rFonts w:cs="Arial"/>
          <w:color w:val="002060"/>
        </w:rPr>
      </w:pPr>
    </w:p>
    <w:p w:rsidR="00362396" w:rsidRDefault="00362396" w:rsidP="00F95A82">
      <w:pPr>
        <w:autoSpaceDE w:val="0"/>
        <w:autoSpaceDN w:val="0"/>
        <w:adjustRightInd w:val="0"/>
        <w:rPr>
          <w:rFonts w:cs="Arial"/>
          <w:color w:val="002060"/>
        </w:rPr>
      </w:pPr>
    </w:p>
    <w:p w:rsidR="00362396" w:rsidRDefault="00362396" w:rsidP="00F95A82">
      <w:pPr>
        <w:autoSpaceDE w:val="0"/>
        <w:autoSpaceDN w:val="0"/>
        <w:adjustRightInd w:val="0"/>
        <w:rPr>
          <w:rFonts w:cs="Arial"/>
          <w:color w:val="002060"/>
        </w:rPr>
      </w:pPr>
      <w:r>
        <w:rPr>
          <w:rFonts w:cs="Arial"/>
          <w:color w:val="002060"/>
        </w:rPr>
        <w:t>Appendix 1.5a</w:t>
      </w:r>
    </w:p>
    <w:p w:rsidR="00362396" w:rsidRDefault="00362396" w:rsidP="00F95A82">
      <w:pPr>
        <w:autoSpaceDE w:val="0"/>
        <w:autoSpaceDN w:val="0"/>
        <w:adjustRightInd w:val="0"/>
        <w:rPr>
          <w:rFonts w:cs="Arial"/>
          <w:color w:val="002060"/>
        </w:rPr>
      </w:pPr>
    </w:p>
    <w:p w:rsidR="00362396" w:rsidRDefault="00362396" w:rsidP="00F95A82">
      <w:pPr>
        <w:autoSpaceDE w:val="0"/>
        <w:autoSpaceDN w:val="0"/>
        <w:adjustRightInd w:val="0"/>
        <w:rPr>
          <w:rFonts w:cs="Arial"/>
          <w:color w:val="002060"/>
        </w:rPr>
      </w:pPr>
      <w:r>
        <w:rPr>
          <w:noProof/>
          <w:lang w:val="en-GB" w:eastAsia="en-GB"/>
        </w:rPr>
        <w:drawing>
          <wp:inline distT="0" distB="0" distL="0" distR="0" wp14:anchorId="205C24BF" wp14:editId="55ECAEDE">
            <wp:extent cx="5152390" cy="41433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170664" cy="4158070"/>
                    </a:xfrm>
                    <a:prstGeom prst="rect">
                      <a:avLst/>
                    </a:prstGeom>
                  </pic:spPr>
                </pic:pic>
              </a:graphicData>
            </a:graphic>
          </wp:inline>
        </w:drawing>
      </w: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362396" w:rsidRDefault="00362396" w:rsidP="00F95A82">
      <w:pPr>
        <w:autoSpaceDE w:val="0"/>
        <w:autoSpaceDN w:val="0"/>
        <w:adjustRightInd w:val="0"/>
        <w:rPr>
          <w:rFonts w:cs="Arial"/>
          <w:color w:val="002060"/>
        </w:rPr>
      </w:pPr>
      <w:r>
        <w:rPr>
          <w:rFonts w:cs="Arial"/>
          <w:color w:val="002060"/>
        </w:rPr>
        <w:t>Appendix 1.5b first part of report</w:t>
      </w:r>
    </w:p>
    <w:p w:rsidR="00362396" w:rsidRDefault="00362396"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362396" w:rsidRDefault="00931187" w:rsidP="00F95A82">
      <w:pPr>
        <w:autoSpaceDE w:val="0"/>
        <w:autoSpaceDN w:val="0"/>
        <w:adjustRightInd w:val="0"/>
        <w:rPr>
          <w:rFonts w:cs="Arial"/>
          <w:color w:val="002060"/>
        </w:rPr>
      </w:pPr>
      <w:r>
        <w:rPr>
          <w:noProof/>
          <w:lang w:val="en-GB" w:eastAsia="en-GB"/>
        </w:rPr>
        <w:drawing>
          <wp:inline distT="0" distB="0" distL="0" distR="0" wp14:anchorId="200F57EA" wp14:editId="78962A11">
            <wp:extent cx="4638675" cy="691515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638675" cy="6915150"/>
                    </a:xfrm>
                    <a:prstGeom prst="rect">
                      <a:avLst/>
                    </a:prstGeom>
                  </pic:spPr>
                </pic:pic>
              </a:graphicData>
            </a:graphic>
          </wp:inline>
        </w:drawing>
      </w: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r>
        <w:rPr>
          <w:rFonts w:cs="Arial"/>
          <w:color w:val="002060"/>
        </w:rPr>
        <w:t>Appendix 3</w:t>
      </w: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r>
        <w:rPr>
          <w:noProof/>
          <w:lang w:val="en-GB" w:eastAsia="en-GB"/>
        </w:rPr>
        <w:drawing>
          <wp:inline distT="0" distB="0" distL="0" distR="0" wp14:anchorId="2F69E02B" wp14:editId="10C067A7">
            <wp:extent cx="5731510" cy="3980180"/>
            <wp:effectExtent l="0" t="0" r="2540" b="12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980180"/>
                    </a:xfrm>
                    <a:prstGeom prst="rect">
                      <a:avLst/>
                    </a:prstGeom>
                  </pic:spPr>
                </pic:pic>
              </a:graphicData>
            </a:graphic>
          </wp:inline>
        </w:drawing>
      </w: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r>
        <w:rPr>
          <w:rFonts w:cs="Arial"/>
          <w:color w:val="002060"/>
        </w:rPr>
        <w:t>Appendix 3.1</w:t>
      </w: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r>
        <w:rPr>
          <w:noProof/>
          <w:lang w:val="en-GB" w:eastAsia="en-GB"/>
        </w:rPr>
        <w:drawing>
          <wp:inline distT="0" distB="0" distL="0" distR="0" wp14:anchorId="01E73FAE" wp14:editId="3A7BFC74">
            <wp:extent cx="4610100" cy="530542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610100" cy="5305425"/>
                    </a:xfrm>
                    <a:prstGeom prst="rect">
                      <a:avLst/>
                    </a:prstGeom>
                  </pic:spPr>
                </pic:pic>
              </a:graphicData>
            </a:graphic>
          </wp:inline>
        </w:drawing>
      </w: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p>
    <w:p w:rsidR="00931187" w:rsidRDefault="00931187" w:rsidP="00F95A82">
      <w:pPr>
        <w:autoSpaceDE w:val="0"/>
        <w:autoSpaceDN w:val="0"/>
        <w:adjustRightInd w:val="0"/>
        <w:rPr>
          <w:rFonts w:cs="Arial"/>
          <w:color w:val="002060"/>
        </w:rPr>
      </w:pPr>
      <w:r>
        <w:rPr>
          <w:rFonts w:cs="Arial"/>
          <w:color w:val="002060"/>
        </w:rPr>
        <w:t>Appendix 3.2</w:t>
      </w:r>
    </w:p>
    <w:p w:rsidR="0082798C" w:rsidRDefault="0082798C" w:rsidP="00F95A82">
      <w:pPr>
        <w:autoSpaceDE w:val="0"/>
        <w:autoSpaceDN w:val="0"/>
        <w:adjustRightInd w:val="0"/>
        <w:rPr>
          <w:rFonts w:cs="Arial"/>
          <w:color w:val="002060"/>
        </w:rPr>
      </w:pPr>
    </w:p>
    <w:p w:rsidR="0082798C" w:rsidRDefault="0082798C" w:rsidP="00F95A82">
      <w:pPr>
        <w:autoSpaceDE w:val="0"/>
        <w:autoSpaceDN w:val="0"/>
        <w:adjustRightInd w:val="0"/>
        <w:rPr>
          <w:rFonts w:cs="Arial"/>
          <w:color w:val="002060"/>
        </w:rPr>
      </w:pPr>
    </w:p>
    <w:p w:rsidR="00931187" w:rsidRDefault="0082798C" w:rsidP="00F95A82">
      <w:pPr>
        <w:autoSpaceDE w:val="0"/>
        <w:autoSpaceDN w:val="0"/>
        <w:adjustRightInd w:val="0"/>
        <w:rPr>
          <w:rFonts w:cs="Arial"/>
          <w:color w:val="002060"/>
        </w:rPr>
      </w:pPr>
      <w:r>
        <w:rPr>
          <w:noProof/>
          <w:lang w:val="en-GB" w:eastAsia="en-GB"/>
        </w:rPr>
        <w:drawing>
          <wp:inline distT="0" distB="0" distL="0" distR="0" wp14:anchorId="5F04D7E6" wp14:editId="57DB7CE0">
            <wp:extent cx="5731510" cy="922293"/>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922293"/>
                    </a:xfrm>
                    <a:prstGeom prst="rect">
                      <a:avLst/>
                    </a:prstGeom>
                  </pic:spPr>
                </pic:pic>
              </a:graphicData>
            </a:graphic>
          </wp:inline>
        </w:drawing>
      </w:r>
    </w:p>
    <w:p w:rsidR="0082798C" w:rsidRDefault="0082798C" w:rsidP="0082798C">
      <w:pPr>
        <w:autoSpaceDE w:val="0"/>
        <w:autoSpaceDN w:val="0"/>
        <w:adjustRightInd w:val="0"/>
        <w:jc w:val="right"/>
        <w:rPr>
          <w:noProof/>
          <w:lang w:val="en-GB" w:eastAsia="en-GB"/>
        </w:rPr>
      </w:pPr>
    </w:p>
    <w:p w:rsidR="00931187" w:rsidRDefault="00931187" w:rsidP="0082798C">
      <w:pPr>
        <w:autoSpaceDE w:val="0"/>
        <w:autoSpaceDN w:val="0"/>
        <w:adjustRightInd w:val="0"/>
        <w:jc w:val="right"/>
        <w:rPr>
          <w:rFonts w:cs="Arial"/>
          <w:color w:val="002060"/>
        </w:rPr>
      </w:pPr>
    </w:p>
    <w:p w:rsidR="0082798C" w:rsidRDefault="0082798C" w:rsidP="0082798C">
      <w:pPr>
        <w:autoSpaceDE w:val="0"/>
        <w:autoSpaceDN w:val="0"/>
        <w:adjustRightInd w:val="0"/>
        <w:rPr>
          <w:rFonts w:cs="Arial"/>
          <w:color w:val="002060"/>
        </w:rPr>
      </w:pPr>
      <w:r>
        <w:rPr>
          <w:rFonts w:cs="Arial"/>
          <w:color w:val="002060"/>
        </w:rPr>
        <w:t>Appendix 3.3</w:t>
      </w:r>
    </w:p>
    <w:p w:rsidR="0082798C" w:rsidRDefault="0082798C" w:rsidP="0082798C">
      <w:pPr>
        <w:autoSpaceDE w:val="0"/>
        <w:autoSpaceDN w:val="0"/>
        <w:adjustRightInd w:val="0"/>
        <w:rPr>
          <w:rFonts w:cs="Arial"/>
          <w:color w:val="002060"/>
        </w:rPr>
      </w:pPr>
    </w:p>
    <w:p w:rsidR="0082798C" w:rsidRDefault="0082798C" w:rsidP="0082798C">
      <w:pPr>
        <w:autoSpaceDE w:val="0"/>
        <w:autoSpaceDN w:val="0"/>
        <w:adjustRightInd w:val="0"/>
        <w:rPr>
          <w:rFonts w:cs="Arial"/>
          <w:color w:val="002060"/>
        </w:rPr>
      </w:pPr>
    </w:p>
    <w:p w:rsidR="0082798C" w:rsidRDefault="0082798C" w:rsidP="0082798C">
      <w:pPr>
        <w:autoSpaceDE w:val="0"/>
        <w:autoSpaceDN w:val="0"/>
        <w:adjustRightInd w:val="0"/>
        <w:jc w:val="right"/>
        <w:rPr>
          <w:rFonts w:cs="Arial"/>
          <w:color w:val="002060"/>
        </w:rPr>
      </w:pPr>
    </w:p>
    <w:p w:rsidR="0082798C" w:rsidRDefault="0082798C" w:rsidP="0082798C">
      <w:pPr>
        <w:autoSpaceDE w:val="0"/>
        <w:autoSpaceDN w:val="0"/>
        <w:adjustRightInd w:val="0"/>
        <w:jc w:val="both"/>
        <w:rPr>
          <w:rFonts w:cs="Arial"/>
          <w:color w:val="002060"/>
        </w:rPr>
      </w:pPr>
      <w:r>
        <w:rPr>
          <w:noProof/>
          <w:lang w:val="en-GB" w:eastAsia="en-GB"/>
        </w:rPr>
        <w:drawing>
          <wp:inline distT="0" distB="0" distL="0" distR="0" wp14:anchorId="0C6D8556" wp14:editId="265BD7C7">
            <wp:extent cx="4514850" cy="513397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514850" cy="5133975"/>
                    </a:xfrm>
                    <a:prstGeom prst="rect">
                      <a:avLst/>
                    </a:prstGeom>
                  </pic:spPr>
                </pic:pic>
              </a:graphicData>
            </a:graphic>
          </wp:inline>
        </w:drawing>
      </w:r>
    </w:p>
    <w:p w:rsidR="0082798C" w:rsidRDefault="0082798C" w:rsidP="0082798C">
      <w:pPr>
        <w:autoSpaceDE w:val="0"/>
        <w:autoSpaceDN w:val="0"/>
        <w:adjustRightInd w:val="0"/>
        <w:jc w:val="both"/>
        <w:rPr>
          <w:rFonts w:cs="Arial"/>
          <w:color w:val="002060"/>
        </w:rPr>
      </w:pPr>
    </w:p>
    <w:p w:rsidR="0082798C" w:rsidRDefault="0082798C" w:rsidP="0082798C">
      <w:pPr>
        <w:autoSpaceDE w:val="0"/>
        <w:autoSpaceDN w:val="0"/>
        <w:adjustRightInd w:val="0"/>
        <w:jc w:val="both"/>
        <w:rPr>
          <w:rFonts w:cs="Arial"/>
          <w:color w:val="002060"/>
        </w:rPr>
      </w:pPr>
    </w:p>
    <w:p w:rsidR="0082798C" w:rsidRDefault="0082798C" w:rsidP="0082798C">
      <w:pPr>
        <w:autoSpaceDE w:val="0"/>
        <w:autoSpaceDN w:val="0"/>
        <w:adjustRightInd w:val="0"/>
        <w:jc w:val="both"/>
        <w:rPr>
          <w:rFonts w:cs="Arial"/>
          <w:color w:val="002060"/>
        </w:rPr>
      </w:pPr>
    </w:p>
    <w:p w:rsidR="0082798C" w:rsidRDefault="0082798C" w:rsidP="0082798C">
      <w:pPr>
        <w:autoSpaceDE w:val="0"/>
        <w:autoSpaceDN w:val="0"/>
        <w:adjustRightInd w:val="0"/>
        <w:jc w:val="both"/>
        <w:rPr>
          <w:rFonts w:cs="Arial"/>
          <w:color w:val="002060"/>
        </w:rPr>
      </w:pPr>
    </w:p>
    <w:p w:rsidR="0082798C" w:rsidRDefault="0082798C" w:rsidP="0082798C">
      <w:pPr>
        <w:autoSpaceDE w:val="0"/>
        <w:autoSpaceDN w:val="0"/>
        <w:adjustRightInd w:val="0"/>
        <w:jc w:val="both"/>
        <w:rPr>
          <w:rFonts w:cs="Arial"/>
          <w:color w:val="002060"/>
        </w:rPr>
      </w:pPr>
    </w:p>
    <w:p w:rsidR="0082798C" w:rsidRDefault="0082798C" w:rsidP="0082798C">
      <w:pPr>
        <w:autoSpaceDE w:val="0"/>
        <w:autoSpaceDN w:val="0"/>
        <w:adjustRightInd w:val="0"/>
        <w:jc w:val="both"/>
        <w:rPr>
          <w:rFonts w:cs="Arial"/>
          <w:color w:val="002060"/>
        </w:rPr>
      </w:pPr>
    </w:p>
    <w:p w:rsidR="0082798C" w:rsidRDefault="0082798C" w:rsidP="0082798C">
      <w:pPr>
        <w:autoSpaceDE w:val="0"/>
        <w:autoSpaceDN w:val="0"/>
        <w:adjustRightInd w:val="0"/>
        <w:jc w:val="both"/>
        <w:rPr>
          <w:rFonts w:cs="Arial"/>
          <w:color w:val="002060"/>
        </w:rPr>
      </w:pPr>
    </w:p>
    <w:p w:rsidR="0082798C" w:rsidRDefault="0082798C" w:rsidP="0082798C">
      <w:pPr>
        <w:autoSpaceDE w:val="0"/>
        <w:autoSpaceDN w:val="0"/>
        <w:adjustRightInd w:val="0"/>
        <w:jc w:val="both"/>
        <w:rPr>
          <w:rFonts w:cs="Arial"/>
          <w:color w:val="002060"/>
        </w:rPr>
      </w:pPr>
    </w:p>
    <w:p w:rsidR="0082798C" w:rsidRDefault="0082798C" w:rsidP="0082798C">
      <w:pPr>
        <w:autoSpaceDE w:val="0"/>
        <w:autoSpaceDN w:val="0"/>
        <w:adjustRightInd w:val="0"/>
        <w:jc w:val="both"/>
        <w:rPr>
          <w:rFonts w:cs="Arial"/>
          <w:color w:val="002060"/>
        </w:rPr>
      </w:pPr>
      <w:r>
        <w:rPr>
          <w:rFonts w:cs="Arial"/>
          <w:color w:val="002060"/>
        </w:rPr>
        <w:t>Appendix 3.4</w:t>
      </w:r>
    </w:p>
    <w:p w:rsidR="0082798C" w:rsidRDefault="0082798C" w:rsidP="0082798C">
      <w:pPr>
        <w:autoSpaceDE w:val="0"/>
        <w:autoSpaceDN w:val="0"/>
        <w:adjustRightInd w:val="0"/>
        <w:jc w:val="both"/>
        <w:rPr>
          <w:rFonts w:cs="Arial"/>
          <w:color w:val="002060"/>
        </w:rPr>
      </w:pPr>
    </w:p>
    <w:p w:rsidR="0082798C" w:rsidRDefault="0082798C" w:rsidP="0082798C">
      <w:pPr>
        <w:autoSpaceDE w:val="0"/>
        <w:autoSpaceDN w:val="0"/>
        <w:adjustRightInd w:val="0"/>
        <w:jc w:val="both"/>
        <w:rPr>
          <w:rFonts w:cs="Arial"/>
          <w:color w:val="002060"/>
        </w:rPr>
      </w:pPr>
    </w:p>
    <w:p w:rsidR="0082798C" w:rsidRDefault="0082798C" w:rsidP="0082798C">
      <w:pPr>
        <w:autoSpaceDE w:val="0"/>
        <w:autoSpaceDN w:val="0"/>
        <w:adjustRightInd w:val="0"/>
        <w:jc w:val="right"/>
        <w:rPr>
          <w:rFonts w:cs="Arial"/>
          <w:color w:val="002060"/>
        </w:rPr>
      </w:pPr>
    </w:p>
    <w:p w:rsidR="0082798C" w:rsidRDefault="0082798C" w:rsidP="0082798C">
      <w:pPr>
        <w:autoSpaceDE w:val="0"/>
        <w:autoSpaceDN w:val="0"/>
        <w:adjustRightInd w:val="0"/>
        <w:jc w:val="right"/>
        <w:rPr>
          <w:rFonts w:cs="Arial"/>
          <w:color w:val="002060"/>
        </w:rPr>
      </w:pPr>
    </w:p>
    <w:p w:rsidR="0082798C" w:rsidRDefault="0082798C" w:rsidP="0082798C">
      <w:pPr>
        <w:autoSpaceDE w:val="0"/>
        <w:autoSpaceDN w:val="0"/>
        <w:adjustRightInd w:val="0"/>
        <w:jc w:val="right"/>
        <w:rPr>
          <w:rFonts w:cs="Arial"/>
          <w:color w:val="002060"/>
        </w:rPr>
      </w:pPr>
      <w:r>
        <w:rPr>
          <w:noProof/>
          <w:lang w:val="en-GB" w:eastAsia="en-GB"/>
        </w:rPr>
        <w:drawing>
          <wp:inline distT="0" distB="0" distL="0" distR="0" wp14:anchorId="7126E156" wp14:editId="09D0F47A">
            <wp:extent cx="5438775" cy="451485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438775" cy="4514850"/>
                    </a:xfrm>
                    <a:prstGeom prst="rect">
                      <a:avLst/>
                    </a:prstGeom>
                  </pic:spPr>
                </pic:pic>
              </a:graphicData>
            </a:graphic>
          </wp:inline>
        </w:drawing>
      </w:r>
    </w:p>
    <w:p w:rsidR="0082798C" w:rsidRDefault="0082798C" w:rsidP="0082798C">
      <w:pPr>
        <w:autoSpaceDE w:val="0"/>
        <w:autoSpaceDN w:val="0"/>
        <w:adjustRightInd w:val="0"/>
        <w:jc w:val="right"/>
        <w:rPr>
          <w:rFonts w:cs="Arial"/>
          <w:color w:val="002060"/>
        </w:rPr>
      </w:pPr>
    </w:p>
    <w:p w:rsidR="0082798C" w:rsidRDefault="0082798C" w:rsidP="0082798C">
      <w:pPr>
        <w:autoSpaceDE w:val="0"/>
        <w:autoSpaceDN w:val="0"/>
        <w:adjustRightInd w:val="0"/>
        <w:jc w:val="right"/>
        <w:rPr>
          <w:rFonts w:cs="Arial"/>
          <w:color w:val="002060"/>
        </w:rPr>
      </w:pPr>
    </w:p>
    <w:p w:rsidR="0082798C" w:rsidRDefault="0082798C" w:rsidP="0082798C">
      <w:pPr>
        <w:autoSpaceDE w:val="0"/>
        <w:autoSpaceDN w:val="0"/>
        <w:adjustRightInd w:val="0"/>
        <w:jc w:val="right"/>
        <w:rPr>
          <w:rFonts w:cs="Arial"/>
          <w:color w:val="002060"/>
        </w:rPr>
      </w:pPr>
    </w:p>
    <w:p w:rsidR="0082798C" w:rsidRDefault="0082798C" w:rsidP="0082798C">
      <w:pPr>
        <w:autoSpaceDE w:val="0"/>
        <w:autoSpaceDN w:val="0"/>
        <w:adjustRightInd w:val="0"/>
        <w:jc w:val="right"/>
        <w:rPr>
          <w:rFonts w:cs="Arial"/>
          <w:color w:val="002060"/>
        </w:rPr>
      </w:pPr>
    </w:p>
    <w:p w:rsidR="0082798C" w:rsidRDefault="0082798C" w:rsidP="0082798C">
      <w:pPr>
        <w:autoSpaceDE w:val="0"/>
        <w:autoSpaceDN w:val="0"/>
        <w:adjustRightInd w:val="0"/>
        <w:jc w:val="right"/>
        <w:rPr>
          <w:rFonts w:cs="Arial"/>
          <w:color w:val="002060"/>
        </w:rPr>
      </w:pPr>
    </w:p>
    <w:p w:rsidR="0082798C" w:rsidRDefault="0082798C" w:rsidP="0082798C">
      <w:pPr>
        <w:autoSpaceDE w:val="0"/>
        <w:autoSpaceDN w:val="0"/>
        <w:adjustRightInd w:val="0"/>
        <w:jc w:val="right"/>
        <w:rPr>
          <w:rFonts w:cs="Arial"/>
          <w:color w:val="002060"/>
        </w:rPr>
      </w:pPr>
    </w:p>
    <w:p w:rsidR="0082798C" w:rsidRDefault="0082798C" w:rsidP="0082798C">
      <w:pPr>
        <w:autoSpaceDE w:val="0"/>
        <w:autoSpaceDN w:val="0"/>
        <w:adjustRightInd w:val="0"/>
        <w:jc w:val="right"/>
        <w:rPr>
          <w:rFonts w:cs="Arial"/>
          <w:color w:val="002060"/>
        </w:rPr>
      </w:pPr>
    </w:p>
    <w:p w:rsidR="0082798C" w:rsidRDefault="0082798C" w:rsidP="0082798C">
      <w:pPr>
        <w:autoSpaceDE w:val="0"/>
        <w:autoSpaceDN w:val="0"/>
        <w:adjustRightInd w:val="0"/>
        <w:jc w:val="right"/>
        <w:rPr>
          <w:rFonts w:cs="Arial"/>
          <w:color w:val="002060"/>
        </w:rPr>
      </w:pPr>
    </w:p>
    <w:p w:rsidR="0082798C" w:rsidRDefault="0082798C" w:rsidP="0082798C">
      <w:pPr>
        <w:autoSpaceDE w:val="0"/>
        <w:autoSpaceDN w:val="0"/>
        <w:adjustRightInd w:val="0"/>
        <w:jc w:val="right"/>
        <w:rPr>
          <w:rFonts w:cs="Arial"/>
          <w:color w:val="002060"/>
        </w:rPr>
      </w:pPr>
    </w:p>
    <w:p w:rsidR="0082798C" w:rsidRDefault="0082798C" w:rsidP="0082798C">
      <w:pPr>
        <w:autoSpaceDE w:val="0"/>
        <w:autoSpaceDN w:val="0"/>
        <w:adjustRightInd w:val="0"/>
        <w:jc w:val="right"/>
        <w:rPr>
          <w:rFonts w:cs="Arial"/>
          <w:color w:val="002060"/>
        </w:rPr>
      </w:pPr>
    </w:p>
    <w:p w:rsidR="0082798C" w:rsidRDefault="0082798C" w:rsidP="0082798C">
      <w:pPr>
        <w:autoSpaceDE w:val="0"/>
        <w:autoSpaceDN w:val="0"/>
        <w:adjustRightInd w:val="0"/>
        <w:jc w:val="right"/>
        <w:rPr>
          <w:rFonts w:cs="Arial"/>
          <w:color w:val="002060"/>
        </w:rPr>
      </w:pPr>
    </w:p>
    <w:p w:rsidR="0082798C" w:rsidRDefault="0082798C" w:rsidP="0082798C">
      <w:pPr>
        <w:autoSpaceDE w:val="0"/>
        <w:autoSpaceDN w:val="0"/>
        <w:adjustRightInd w:val="0"/>
        <w:jc w:val="right"/>
        <w:rPr>
          <w:rFonts w:cs="Arial"/>
          <w:color w:val="002060"/>
        </w:rPr>
      </w:pPr>
    </w:p>
    <w:p w:rsidR="0082798C" w:rsidRDefault="0082798C" w:rsidP="0082798C">
      <w:pPr>
        <w:autoSpaceDE w:val="0"/>
        <w:autoSpaceDN w:val="0"/>
        <w:adjustRightInd w:val="0"/>
        <w:jc w:val="right"/>
        <w:rPr>
          <w:rFonts w:cs="Arial"/>
          <w:color w:val="002060"/>
        </w:rPr>
      </w:pPr>
    </w:p>
    <w:p w:rsidR="0082798C" w:rsidRDefault="0082798C" w:rsidP="0082798C">
      <w:pPr>
        <w:autoSpaceDE w:val="0"/>
        <w:autoSpaceDN w:val="0"/>
        <w:adjustRightInd w:val="0"/>
        <w:jc w:val="right"/>
        <w:rPr>
          <w:rFonts w:cs="Arial"/>
          <w:color w:val="002060"/>
        </w:rPr>
      </w:pPr>
    </w:p>
    <w:p w:rsidR="0082798C" w:rsidRDefault="0082798C" w:rsidP="0082798C">
      <w:pPr>
        <w:autoSpaceDE w:val="0"/>
        <w:autoSpaceDN w:val="0"/>
        <w:adjustRightInd w:val="0"/>
        <w:jc w:val="right"/>
        <w:rPr>
          <w:rFonts w:cs="Arial"/>
          <w:color w:val="002060"/>
        </w:rPr>
      </w:pPr>
    </w:p>
    <w:p w:rsidR="0082798C" w:rsidRDefault="0082798C" w:rsidP="0082798C">
      <w:pPr>
        <w:autoSpaceDE w:val="0"/>
        <w:autoSpaceDN w:val="0"/>
        <w:adjustRightInd w:val="0"/>
        <w:jc w:val="right"/>
        <w:rPr>
          <w:rFonts w:cs="Arial"/>
          <w:color w:val="002060"/>
        </w:rPr>
      </w:pPr>
    </w:p>
    <w:p w:rsidR="0082798C" w:rsidRDefault="0082798C" w:rsidP="0082798C">
      <w:pPr>
        <w:autoSpaceDE w:val="0"/>
        <w:autoSpaceDN w:val="0"/>
        <w:adjustRightInd w:val="0"/>
        <w:jc w:val="right"/>
        <w:rPr>
          <w:rFonts w:cs="Arial"/>
          <w:color w:val="002060"/>
        </w:rPr>
      </w:pPr>
    </w:p>
    <w:p w:rsidR="0082798C" w:rsidRDefault="0082798C" w:rsidP="0082798C">
      <w:pPr>
        <w:autoSpaceDE w:val="0"/>
        <w:autoSpaceDN w:val="0"/>
        <w:adjustRightInd w:val="0"/>
        <w:jc w:val="right"/>
        <w:rPr>
          <w:rFonts w:cs="Arial"/>
          <w:color w:val="002060"/>
        </w:rPr>
      </w:pPr>
    </w:p>
    <w:p w:rsidR="0082798C" w:rsidRDefault="0082798C" w:rsidP="0082798C">
      <w:pPr>
        <w:autoSpaceDE w:val="0"/>
        <w:autoSpaceDN w:val="0"/>
        <w:adjustRightInd w:val="0"/>
        <w:jc w:val="right"/>
        <w:rPr>
          <w:rFonts w:cs="Arial"/>
          <w:color w:val="002060"/>
        </w:rPr>
      </w:pPr>
    </w:p>
    <w:p w:rsidR="0082798C" w:rsidRDefault="0082798C" w:rsidP="0082798C">
      <w:pPr>
        <w:autoSpaceDE w:val="0"/>
        <w:autoSpaceDN w:val="0"/>
        <w:adjustRightInd w:val="0"/>
        <w:jc w:val="right"/>
        <w:rPr>
          <w:rFonts w:cs="Arial"/>
          <w:color w:val="002060"/>
        </w:rPr>
      </w:pPr>
    </w:p>
    <w:p w:rsidR="0082798C" w:rsidRDefault="0082798C" w:rsidP="0082798C">
      <w:pPr>
        <w:autoSpaceDE w:val="0"/>
        <w:autoSpaceDN w:val="0"/>
        <w:adjustRightInd w:val="0"/>
        <w:jc w:val="right"/>
        <w:rPr>
          <w:rFonts w:cs="Arial"/>
          <w:color w:val="002060"/>
        </w:rPr>
      </w:pPr>
    </w:p>
    <w:p w:rsidR="0082798C" w:rsidRDefault="0082798C" w:rsidP="0082798C">
      <w:pPr>
        <w:autoSpaceDE w:val="0"/>
        <w:autoSpaceDN w:val="0"/>
        <w:adjustRightInd w:val="0"/>
        <w:jc w:val="right"/>
        <w:rPr>
          <w:rFonts w:cs="Arial"/>
          <w:color w:val="002060"/>
        </w:rPr>
      </w:pPr>
    </w:p>
    <w:p w:rsidR="0082798C" w:rsidRDefault="0082798C" w:rsidP="0082798C">
      <w:pPr>
        <w:autoSpaceDE w:val="0"/>
        <w:autoSpaceDN w:val="0"/>
        <w:adjustRightInd w:val="0"/>
        <w:rPr>
          <w:rFonts w:cs="Arial"/>
          <w:color w:val="002060"/>
        </w:rPr>
      </w:pPr>
      <w:r>
        <w:rPr>
          <w:rFonts w:cs="Arial"/>
          <w:color w:val="002060"/>
        </w:rPr>
        <w:t>Appendix 3.5</w:t>
      </w:r>
    </w:p>
    <w:p w:rsidR="0082798C" w:rsidRDefault="0082798C" w:rsidP="0082798C">
      <w:pPr>
        <w:autoSpaceDE w:val="0"/>
        <w:autoSpaceDN w:val="0"/>
        <w:adjustRightInd w:val="0"/>
        <w:rPr>
          <w:rFonts w:cs="Arial"/>
          <w:color w:val="002060"/>
        </w:rPr>
      </w:pPr>
    </w:p>
    <w:p w:rsidR="0082798C" w:rsidRDefault="0082798C" w:rsidP="0082798C">
      <w:pPr>
        <w:autoSpaceDE w:val="0"/>
        <w:autoSpaceDN w:val="0"/>
        <w:adjustRightInd w:val="0"/>
        <w:rPr>
          <w:rFonts w:cs="Arial"/>
          <w:color w:val="002060"/>
        </w:rPr>
      </w:pPr>
    </w:p>
    <w:p w:rsidR="0082798C" w:rsidRDefault="0082798C" w:rsidP="0082798C">
      <w:pPr>
        <w:autoSpaceDE w:val="0"/>
        <w:autoSpaceDN w:val="0"/>
        <w:adjustRightInd w:val="0"/>
        <w:rPr>
          <w:rFonts w:cs="Arial"/>
          <w:color w:val="002060"/>
        </w:rPr>
      </w:pPr>
      <w:r>
        <w:rPr>
          <w:noProof/>
          <w:lang w:val="en-GB" w:eastAsia="en-GB"/>
        </w:rPr>
        <w:drawing>
          <wp:inline distT="0" distB="0" distL="0" distR="0" wp14:anchorId="12A51A45" wp14:editId="6C647E59">
            <wp:extent cx="4762500" cy="509587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762500" cy="5095875"/>
                    </a:xfrm>
                    <a:prstGeom prst="rect">
                      <a:avLst/>
                    </a:prstGeom>
                  </pic:spPr>
                </pic:pic>
              </a:graphicData>
            </a:graphic>
          </wp:inline>
        </w:drawing>
      </w:r>
    </w:p>
    <w:p w:rsidR="0082798C" w:rsidRDefault="0082798C" w:rsidP="0082798C">
      <w:pPr>
        <w:autoSpaceDE w:val="0"/>
        <w:autoSpaceDN w:val="0"/>
        <w:adjustRightInd w:val="0"/>
        <w:rPr>
          <w:rFonts w:cs="Arial"/>
          <w:color w:val="002060"/>
        </w:rPr>
      </w:pPr>
    </w:p>
    <w:p w:rsidR="0082798C" w:rsidRDefault="0082798C" w:rsidP="0082798C">
      <w:pPr>
        <w:autoSpaceDE w:val="0"/>
        <w:autoSpaceDN w:val="0"/>
        <w:adjustRightInd w:val="0"/>
        <w:rPr>
          <w:rFonts w:cs="Arial"/>
          <w:color w:val="002060"/>
        </w:rPr>
      </w:pPr>
    </w:p>
    <w:p w:rsidR="0082798C" w:rsidRDefault="0082798C" w:rsidP="0082798C">
      <w:pPr>
        <w:autoSpaceDE w:val="0"/>
        <w:autoSpaceDN w:val="0"/>
        <w:adjustRightInd w:val="0"/>
        <w:rPr>
          <w:rFonts w:cs="Arial"/>
          <w:color w:val="002060"/>
        </w:rPr>
      </w:pPr>
    </w:p>
    <w:p w:rsidR="0082798C" w:rsidRDefault="0082798C" w:rsidP="0082798C">
      <w:pPr>
        <w:autoSpaceDE w:val="0"/>
        <w:autoSpaceDN w:val="0"/>
        <w:adjustRightInd w:val="0"/>
        <w:rPr>
          <w:rFonts w:cs="Arial"/>
          <w:color w:val="002060"/>
        </w:rPr>
      </w:pPr>
    </w:p>
    <w:p w:rsidR="0082798C" w:rsidRDefault="0082798C" w:rsidP="0082798C">
      <w:pPr>
        <w:autoSpaceDE w:val="0"/>
        <w:autoSpaceDN w:val="0"/>
        <w:adjustRightInd w:val="0"/>
        <w:rPr>
          <w:rFonts w:cs="Arial"/>
          <w:color w:val="002060"/>
        </w:rPr>
      </w:pPr>
    </w:p>
    <w:p w:rsidR="0082798C" w:rsidRDefault="0082798C" w:rsidP="0082798C">
      <w:pPr>
        <w:autoSpaceDE w:val="0"/>
        <w:autoSpaceDN w:val="0"/>
        <w:adjustRightInd w:val="0"/>
        <w:rPr>
          <w:rFonts w:cs="Arial"/>
          <w:color w:val="002060"/>
        </w:rPr>
      </w:pPr>
    </w:p>
    <w:p w:rsidR="0082798C" w:rsidRDefault="0082798C" w:rsidP="0082798C">
      <w:pPr>
        <w:autoSpaceDE w:val="0"/>
        <w:autoSpaceDN w:val="0"/>
        <w:adjustRightInd w:val="0"/>
        <w:rPr>
          <w:rFonts w:cs="Arial"/>
          <w:color w:val="002060"/>
        </w:rPr>
      </w:pPr>
    </w:p>
    <w:p w:rsidR="0082798C" w:rsidRDefault="0082798C" w:rsidP="0082798C">
      <w:pPr>
        <w:autoSpaceDE w:val="0"/>
        <w:autoSpaceDN w:val="0"/>
        <w:adjustRightInd w:val="0"/>
        <w:rPr>
          <w:rFonts w:cs="Arial"/>
          <w:color w:val="002060"/>
        </w:rPr>
      </w:pPr>
    </w:p>
    <w:p w:rsidR="0082798C" w:rsidRDefault="0082798C" w:rsidP="0082798C">
      <w:pPr>
        <w:autoSpaceDE w:val="0"/>
        <w:autoSpaceDN w:val="0"/>
        <w:adjustRightInd w:val="0"/>
        <w:rPr>
          <w:rFonts w:cs="Arial"/>
          <w:color w:val="002060"/>
        </w:rPr>
      </w:pPr>
    </w:p>
    <w:p w:rsidR="0082798C" w:rsidRDefault="0082798C" w:rsidP="0082798C">
      <w:pPr>
        <w:autoSpaceDE w:val="0"/>
        <w:autoSpaceDN w:val="0"/>
        <w:adjustRightInd w:val="0"/>
        <w:jc w:val="right"/>
        <w:rPr>
          <w:rFonts w:cs="Arial"/>
          <w:color w:val="002060"/>
        </w:rPr>
      </w:pPr>
    </w:p>
    <w:p w:rsidR="0082798C" w:rsidRDefault="0082798C" w:rsidP="0082798C">
      <w:pPr>
        <w:autoSpaceDE w:val="0"/>
        <w:autoSpaceDN w:val="0"/>
        <w:adjustRightInd w:val="0"/>
        <w:jc w:val="right"/>
        <w:rPr>
          <w:rFonts w:cs="Arial"/>
          <w:color w:val="002060"/>
        </w:rPr>
      </w:pPr>
    </w:p>
    <w:p w:rsidR="0082798C" w:rsidRDefault="0082798C" w:rsidP="0082798C">
      <w:pPr>
        <w:autoSpaceDE w:val="0"/>
        <w:autoSpaceDN w:val="0"/>
        <w:adjustRightInd w:val="0"/>
        <w:jc w:val="right"/>
        <w:rPr>
          <w:rFonts w:cs="Arial"/>
          <w:color w:val="002060"/>
        </w:rPr>
      </w:pPr>
    </w:p>
    <w:p w:rsidR="0082798C" w:rsidRDefault="0082798C" w:rsidP="0082798C">
      <w:pPr>
        <w:autoSpaceDE w:val="0"/>
        <w:autoSpaceDN w:val="0"/>
        <w:adjustRightInd w:val="0"/>
        <w:jc w:val="right"/>
        <w:rPr>
          <w:rFonts w:cs="Arial"/>
          <w:color w:val="002060"/>
        </w:rPr>
      </w:pPr>
    </w:p>
    <w:p w:rsidR="0082798C" w:rsidRDefault="0082798C" w:rsidP="0082798C">
      <w:pPr>
        <w:autoSpaceDE w:val="0"/>
        <w:autoSpaceDN w:val="0"/>
        <w:adjustRightInd w:val="0"/>
        <w:jc w:val="right"/>
        <w:rPr>
          <w:rFonts w:cs="Arial"/>
          <w:color w:val="002060"/>
        </w:rPr>
      </w:pPr>
    </w:p>
    <w:p w:rsidR="0082798C" w:rsidRDefault="0082798C" w:rsidP="0082798C">
      <w:pPr>
        <w:autoSpaceDE w:val="0"/>
        <w:autoSpaceDN w:val="0"/>
        <w:adjustRightInd w:val="0"/>
        <w:jc w:val="right"/>
        <w:rPr>
          <w:rFonts w:cs="Arial"/>
          <w:color w:val="002060"/>
        </w:rPr>
      </w:pPr>
    </w:p>
    <w:p w:rsidR="0082798C" w:rsidRDefault="0082798C" w:rsidP="0082798C">
      <w:pPr>
        <w:autoSpaceDE w:val="0"/>
        <w:autoSpaceDN w:val="0"/>
        <w:adjustRightInd w:val="0"/>
        <w:jc w:val="right"/>
        <w:rPr>
          <w:rFonts w:cs="Arial"/>
          <w:color w:val="002060"/>
        </w:rPr>
      </w:pPr>
    </w:p>
    <w:p w:rsidR="0082798C" w:rsidRDefault="0082798C" w:rsidP="0082798C">
      <w:pPr>
        <w:autoSpaceDE w:val="0"/>
        <w:autoSpaceDN w:val="0"/>
        <w:adjustRightInd w:val="0"/>
        <w:jc w:val="right"/>
        <w:rPr>
          <w:rFonts w:cs="Arial"/>
          <w:color w:val="002060"/>
        </w:rPr>
      </w:pPr>
    </w:p>
    <w:p w:rsidR="0082798C" w:rsidRDefault="0082798C" w:rsidP="0082798C">
      <w:pPr>
        <w:autoSpaceDE w:val="0"/>
        <w:autoSpaceDN w:val="0"/>
        <w:adjustRightInd w:val="0"/>
        <w:jc w:val="right"/>
        <w:rPr>
          <w:rFonts w:cs="Arial"/>
          <w:color w:val="002060"/>
        </w:rPr>
      </w:pPr>
    </w:p>
    <w:p w:rsidR="0082798C" w:rsidRDefault="0082798C" w:rsidP="0082798C">
      <w:pPr>
        <w:autoSpaceDE w:val="0"/>
        <w:autoSpaceDN w:val="0"/>
        <w:adjustRightInd w:val="0"/>
        <w:jc w:val="right"/>
        <w:rPr>
          <w:rFonts w:cs="Arial"/>
          <w:color w:val="002060"/>
        </w:rPr>
      </w:pPr>
    </w:p>
    <w:p w:rsidR="0082798C" w:rsidRDefault="0082798C" w:rsidP="0082798C">
      <w:pPr>
        <w:autoSpaceDE w:val="0"/>
        <w:autoSpaceDN w:val="0"/>
        <w:adjustRightInd w:val="0"/>
        <w:jc w:val="right"/>
        <w:rPr>
          <w:rFonts w:cs="Arial"/>
          <w:color w:val="002060"/>
        </w:rPr>
      </w:pPr>
    </w:p>
    <w:p w:rsidR="0082798C" w:rsidRDefault="0082798C" w:rsidP="0082798C">
      <w:pPr>
        <w:autoSpaceDE w:val="0"/>
        <w:autoSpaceDN w:val="0"/>
        <w:adjustRightInd w:val="0"/>
        <w:jc w:val="right"/>
        <w:rPr>
          <w:rFonts w:cs="Arial"/>
          <w:color w:val="002060"/>
        </w:rPr>
      </w:pPr>
    </w:p>
    <w:p w:rsidR="0082798C" w:rsidRDefault="0082798C" w:rsidP="0082798C">
      <w:pPr>
        <w:autoSpaceDE w:val="0"/>
        <w:autoSpaceDN w:val="0"/>
        <w:adjustRightInd w:val="0"/>
        <w:rPr>
          <w:rFonts w:cs="Arial"/>
          <w:color w:val="002060"/>
        </w:rPr>
      </w:pPr>
      <w:r>
        <w:rPr>
          <w:rFonts w:cs="Arial"/>
          <w:color w:val="002060"/>
        </w:rPr>
        <w:t>Appendix 3.6</w:t>
      </w:r>
    </w:p>
    <w:p w:rsidR="0082798C" w:rsidRDefault="0082798C" w:rsidP="0082798C">
      <w:pPr>
        <w:autoSpaceDE w:val="0"/>
        <w:autoSpaceDN w:val="0"/>
        <w:adjustRightInd w:val="0"/>
        <w:rPr>
          <w:rFonts w:cs="Arial"/>
          <w:color w:val="002060"/>
        </w:rPr>
      </w:pPr>
    </w:p>
    <w:p w:rsidR="0082798C" w:rsidRDefault="0082798C" w:rsidP="0082798C">
      <w:pPr>
        <w:autoSpaceDE w:val="0"/>
        <w:autoSpaceDN w:val="0"/>
        <w:adjustRightInd w:val="0"/>
        <w:rPr>
          <w:rFonts w:cs="Arial"/>
          <w:color w:val="002060"/>
        </w:rPr>
      </w:pPr>
      <w:r>
        <w:rPr>
          <w:noProof/>
          <w:lang w:val="en-GB" w:eastAsia="en-GB"/>
        </w:rPr>
        <w:drawing>
          <wp:inline distT="0" distB="0" distL="0" distR="0" wp14:anchorId="18CA8B3F" wp14:editId="63718D94">
            <wp:extent cx="5191125" cy="5210175"/>
            <wp:effectExtent l="0" t="0" r="9525"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191125" cy="5210175"/>
                    </a:xfrm>
                    <a:prstGeom prst="rect">
                      <a:avLst/>
                    </a:prstGeom>
                  </pic:spPr>
                </pic:pic>
              </a:graphicData>
            </a:graphic>
          </wp:inline>
        </w:drawing>
      </w:r>
    </w:p>
    <w:p w:rsidR="0082798C" w:rsidRDefault="0082798C" w:rsidP="0082798C">
      <w:pPr>
        <w:autoSpaceDE w:val="0"/>
        <w:autoSpaceDN w:val="0"/>
        <w:adjustRightInd w:val="0"/>
        <w:rPr>
          <w:rFonts w:cs="Arial"/>
          <w:color w:val="002060"/>
        </w:rPr>
      </w:pPr>
    </w:p>
    <w:p w:rsidR="0082798C" w:rsidRDefault="0082798C" w:rsidP="0082798C">
      <w:pPr>
        <w:autoSpaceDE w:val="0"/>
        <w:autoSpaceDN w:val="0"/>
        <w:adjustRightInd w:val="0"/>
        <w:rPr>
          <w:rFonts w:cs="Arial"/>
          <w:color w:val="002060"/>
        </w:rPr>
      </w:pPr>
    </w:p>
    <w:p w:rsidR="0082798C" w:rsidRDefault="0082798C" w:rsidP="0082798C">
      <w:pPr>
        <w:autoSpaceDE w:val="0"/>
        <w:autoSpaceDN w:val="0"/>
        <w:adjustRightInd w:val="0"/>
        <w:rPr>
          <w:rFonts w:cs="Arial"/>
          <w:color w:val="002060"/>
        </w:rPr>
      </w:pPr>
    </w:p>
    <w:p w:rsidR="0082798C" w:rsidRDefault="0082798C" w:rsidP="0082798C">
      <w:pPr>
        <w:autoSpaceDE w:val="0"/>
        <w:autoSpaceDN w:val="0"/>
        <w:adjustRightInd w:val="0"/>
        <w:rPr>
          <w:rFonts w:cs="Arial"/>
          <w:color w:val="002060"/>
        </w:rPr>
      </w:pPr>
    </w:p>
    <w:p w:rsidR="0082798C" w:rsidRDefault="0082798C" w:rsidP="0082798C">
      <w:pPr>
        <w:autoSpaceDE w:val="0"/>
        <w:autoSpaceDN w:val="0"/>
        <w:adjustRightInd w:val="0"/>
        <w:rPr>
          <w:rFonts w:cs="Arial"/>
          <w:color w:val="002060"/>
        </w:rPr>
      </w:pPr>
    </w:p>
    <w:p w:rsidR="0082798C" w:rsidRDefault="0082798C" w:rsidP="0082798C">
      <w:pPr>
        <w:autoSpaceDE w:val="0"/>
        <w:autoSpaceDN w:val="0"/>
        <w:adjustRightInd w:val="0"/>
        <w:rPr>
          <w:rFonts w:cs="Arial"/>
          <w:color w:val="002060"/>
        </w:rPr>
      </w:pPr>
    </w:p>
    <w:p w:rsidR="0082798C" w:rsidRDefault="0082798C" w:rsidP="0082798C">
      <w:pPr>
        <w:autoSpaceDE w:val="0"/>
        <w:autoSpaceDN w:val="0"/>
        <w:adjustRightInd w:val="0"/>
        <w:rPr>
          <w:rFonts w:cs="Arial"/>
          <w:color w:val="002060"/>
        </w:rPr>
      </w:pPr>
    </w:p>
    <w:p w:rsidR="0082798C" w:rsidRDefault="0082798C" w:rsidP="0082798C">
      <w:pPr>
        <w:autoSpaceDE w:val="0"/>
        <w:autoSpaceDN w:val="0"/>
        <w:adjustRightInd w:val="0"/>
        <w:rPr>
          <w:rFonts w:cs="Arial"/>
          <w:color w:val="002060"/>
        </w:rPr>
      </w:pPr>
    </w:p>
    <w:p w:rsidR="0082798C" w:rsidRDefault="0082798C" w:rsidP="0082798C">
      <w:pPr>
        <w:autoSpaceDE w:val="0"/>
        <w:autoSpaceDN w:val="0"/>
        <w:adjustRightInd w:val="0"/>
        <w:rPr>
          <w:rFonts w:cs="Arial"/>
          <w:color w:val="002060"/>
        </w:rPr>
      </w:pPr>
    </w:p>
    <w:p w:rsidR="0082798C" w:rsidRDefault="0082798C" w:rsidP="0082798C">
      <w:pPr>
        <w:autoSpaceDE w:val="0"/>
        <w:autoSpaceDN w:val="0"/>
        <w:adjustRightInd w:val="0"/>
        <w:rPr>
          <w:rFonts w:cs="Arial"/>
          <w:color w:val="002060"/>
        </w:rPr>
      </w:pPr>
    </w:p>
    <w:p w:rsidR="0082798C" w:rsidRDefault="0082798C" w:rsidP="0082798C">
      <w:pPr>
        <w:autoSpaceDE w:val="0"/>
        <w:autoSpaceDN w:val="0"/>
        <w:adjustRightInd w:val="0"/>
        <w:rPr>
          <w:rFonts w:cs="Arial"/>
          <w:color w:val="002060"/>
        </w:rPr>
      </w:pPr>
    </w:p>
    <w:p w:rsidR="0082798C" w:rsidRDefault="0082798C" w:rsidP="0082798C">
      <w:pPr>
        <w:autoSpaceDE w:val="0"/>
        <w:autoSpaceDN w:val="0"/>
        <w:adjustRightInd w:val="0"/>
        <w:rPr>
          <w:rFonts w:cs="Arial"/>
          <w:color w:val="002060"/>
        </w:rPr>
      </w:pPr>
    </w:p>
    <w:p w:rsidR="0082798C" w:rsidRDefault="0082798C" w:rsidP="0082798C">
      <w:pPr>
        <w:autoSpaceDE w:val="0"/>
        <w:autoSpaceDN w:val="0"/>
        <w:adjustRightInd w:val="0"/>
        <w:rPr>
          <w:rFonts w:cs="Arial"/>
          <w:color w:val="002060"/>
        </w:rPr>
      </w:pPr>
    </w:p>
    <w:p w:rsidR="0082798C" w:rsidRDefault="0082798C" w:rsidP="0082798C">
      <w:pPr>
        <w:autoSpaceDE w:val="0"/>
        <w:autoSpaceDN w:val="0"/>
        <w:adjustRightInd w:val="0"/>
        <w:rPr>
          <w:rFonts w:cs="Arial"/>
          <w:color w:val="002060"/>
        </w:rPr>
      </w:pPr>
    </w:p>
    <w:p w:rsidR="0082798C" w:rsidRDefault="0082798C" w:rsidP="0082798C">
      <w:pPr>
        <w:autoSpaceDE w:val="0"/>
        <w:autoSpaceDN w:val="0"/>
        <w:adjustRightInd w:val="0"/>
        <w:rPr>
          <w:rFonts w:cs="Arial"/>
          <w:color w:val="002060"/>
        </w:rPr>
      </w:pPr>
    </w:p>
    <w:p w:rsidR="0082798C" w:rsidRDefault="0082798C" w:rsidP="0082798C">
      <w:pPr>
        <w:autoSpaceDE w:val="0"/>
        <w:autoSpaceDN w:val="0"/>
        <w:adjustRightInd w:val="0"/>
        <w:rPr>
          <w:rFonts w:cs="Arial"/>
          <w:color w:val="002060"/>
        </w:rPr>
      </w:pPr>
    </w:p>
    <w:p w:rsidR="0082798C" w:rsidRDefault="0082798C" w:rsidP="0082798C">
      <w:pPr>
        <w:autoSpaceDE w:val="0"/>
        <w:autoSpaceDN w:val="0"/>
        <w:adjustRightInd w:val="0"/>
        <w:rPr>
          <w:rFonts w:cs="Arial"/>
          <w:color w:val="002060"/>
        </w:rPr>
      </w:pPr>
    </w:p>
    <w:p w:rsidR="0082798C" w:rsidRDefault="0082798C" w:rsidP="0082798C">
      <w:pPr>
        <w:autoSpaceDE w:val="0"/>
        <w:autoSpaceDN w:val="0"/>
        <w:adjustRightInd w:val="0"/>
        <w:rPr>
          <w:rFonts w:cs="Arial"/>
          <w:color w:val="002060"/>
        </w:rPr>
      </w:pPr>
    </w:p>
    <w:p w:rsidR="0082798C" w:rsidRDefault="0082798C" w:rsidP="0082798C">
      <w:pPr>
        <w:autoSpaceDE w:val="0"/>
        <w:autoSpaceDN w:val="0"/>
        <w:adjustRightInd w:val="0"/>
        <w:rPr>
          <w:rFonts w:cs="Arial"/>
          <w:color w:val="002060"/>
        </w:rPr>
      </w:pPr>
    </w:p>
    <w:p w:rsidR="0082798C" w:rsidRDefault="0082798C" w:rsidP="0082798C">
      <w:pPr>
        <w:autoSpaceDE w:val="0"/>
        <w:autoSpaceDN w:val="0"/>
        <w:adjustRightInd w:val="0"/>
        <w:rPr>
          <w:rFonts w:cs="Arial"/>
          <w:color w:val="002060"/>
        </w:rPr>
      </w:pPr>
      <w:r>
        <w:rPr>
          <w:rFonts w:cs="Arial"/>
          <w:color w:val="002060"/>
        </w:rPr>
        <w:t>Appendix 3.7</w:t>
      </w:r>
    </w:p>
    <w:p w:rsidR="0082798C" w:rsidRDefault="0082798C" w:rsidP="0082798C">
      <w:pPr>
        <w:autoSpaceDE w:val="0"/>
        <w:autoSpaceDN w:val="0"/>
        <w:adjustRightInd w:val="0"/>
        <w:rPr>
          <w:rFonts w:cs="Arial"/>
          <w:color w:val="002060"/>
        </w:rPr>
      </w:pPr>
    </w:p>
    <w:p w:rsidR="0082798C" w:rsidRDefault="0082798C" w:rsidP="0082798C">
      <w:pPr>
        <w:autoSpaceDE w:val="0"/>
        <w:autoSpaceDN w:val="0"/>
        <w:adjustRightInd w:val="0"/>
        <w:rPr>
          <w:rFonts w:cs="Arial"/>
          <w:color w:val="002060"/>
        </w:rPr>
      </w:pPr>
    </w:p>
    <w:p w:rsidR="0082798C" w:rsidRDefault="0082798C" w:rsidP="0082798C">
      <w:pPr>
        <w:autoSpaceDE w:val="0"/>
        <w:autoSpaceDN w:val="0"/>
        <w:adjustRightInd w:val="0"/>
        <w:jc w:val="right"/>
        <w:rPr>
          <w:rFonts w:cs="Arial"/>
          <w:color w:val="002060"/>
        </w:rPr>
      </w:pPr>
    </w:p>
    <w:p w:rsidR="0082798C" w:rsidRDefault="0082798C" w:rsidP="0082798C">
      <w:pPr>
        <w:autoSpaceDE w:val="0"/>
        <w:autoSpaceDN w:val="0"/>
        <w:adjustRightInd w:val="0"/>
        <w:rPr>
          <w:rFonts w:cs="Arial"/>
          <w:color w:val="002060"/>
        </w:rPr>
      </w:pPr>
    </w:p>
    <w:p w:rsidR="0082798C" w:rsidRDefault="0082798C" w:rsidP="0082798C">
      <w:pPr>
        <w:autoSpaceDE w:val="0"/>
        <w:autoSpaceDN w:val="0"/>
        <w:adjustRightInd w:val="0"/>
        <w:rPr>
          <w:rFonts w:cs="Arial"/>
          <w:color w:val="002060"/>
        </w:rPr>
      </w:pPr>
      <w:r>
        <w:rPr>
          <w:noProof/>
          <w:lang w:val="en-GB" w:eastAsia="en-GB"/>
        </w:rPr>
        <w:drawing>
          <wp:inline distT="0" distB="0" distL="0" distR="0" wp14:anchorId="2B5A34A9" wp14:editId="191DCAEE">
            <wp:extent cx="5541818" cy="7928323"/>
            <wp:effectExtent l="0" t="0" r="190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547387" cy="7936291"/>
                    </a:xfrm>
                    <a:prstGeom prst="rect">
                      <a:avLst/>
                    </a:prstGeom>
                  </pic:spPr>
                </pic:pic>
              </a:graphicData>
            </a:graphic>
          </wp:inline>
        </w:drawing>
      </w:r>
    </w:p>
    <w:p w:rsidR="0082798C" w:rsidRDefault="0082798C" w:rsidP="0082798C">
      <w:pPr>
        <w:autoSpaceDE w:val="0"/>
        <w:autoSpaceDN w:val="0"/>
        <w:adjustRightInd w:val="0"/>
        <w:rPr>
          <w:rFonts w:cs="Arial"/>
          <w:color w:val="002060"/>
        </w:rPr>
      </w:pPr>
      <w:r>
        <w:rPr>
          <w:rFonts w:cs="Arial"/>
          <w:color w:val="002060"/>
        </w:rPr>
        <w:t>Appendix 3.8</w:t>
      </w:r>
    </w:p>
    <w:p w:rsidR="0082798C" w:rsidRDefault="0082798C" w:rsidP="0082798C">
      <w:pPr>
        <w:autoSpaceDE w:val="0"/>
        <w:autoSpaceDN w:val="0"/>
        <w:adjustRightInd w:val="0"/>
        <w:rPr>
          <w:rFonts w:cs="Arial"/>
          <w:color w:val="002060"/>
        </w:rPr>
      </w:pPr>
    </w:p>
    <w:p w:rsidR="0082798C" w:rsidRDefault="0082798C" w:rsidP="0082798C">
      <w:pPr>
        <w:autoSpaceDE w:val="0"/>
        <w:autoSpaceDN w:val="0"/>
        <w:adjustRightInd w:val="0"/>
        <w:rPr>
          <w:rFonts w:cs="Arial"/>
          <w:color w:val="002060"/>
        </w:rPr>
      </w:pPr>
      <w:r>
        <w:rPr>
          <w:noProof/>
          <w:lang w:val="en-GB" w:eastAsia="en-GB"/>
        </w:rPr>
        <w:drawing>
          <wp:inline distT="0" distB="0" distL="0" distR="0" wp14:anchorId="115E59AA" wp14:editId="4ED04772">
            <wp:extent cx="5721927" cy="627329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28730" cy="6280748"/>
                    </a:xfrm>
                    <a:prstGeom prst="rect">
                      <a:avLst/>
                    </a:prstGeom>
                  </pic:spPr>
                </pic:pic>
              </a:graphicData>
            </a:graphic>
          </wp:inline>
        </w:drawing>
      </w:r>
    </w:p>
    <w:p w:rsidR="0082798C" w:rsidRDefault="0082798C" w:rsidP="0082798C">
      <w:pPr>
        <w:autoSpaceDE w:val="0"/>
        <w:autoSpaceDN w:val="0"/>
        <w:adjustRightInd w:val="0"/>
        <w:rPr>
          <w:rFonts w:cs="Arial"/>
          <w:color w:val="002060"/>
        </w:rPr>
      </w:pPr>
    </w:p>
    <w:p w:rsidR="0082798C" w:rsidRDefault="0082798C" w:rsidP="0082798C">
      <w:pPr>
        <w:autoSpaceDE w:val="0"/>
        <w:autoSpaceDN w:val="0"/>
        <w:adjustRightInd w:val="0"/>
        <w:rPr>
          <w:rFonts w:cs="Arial"/>
          <w:color w:val="002060"/>
        </w:rPr>
      </w:pPr>
    </w:p>
    <w:p w:rsidR="0082798C" w:rsidRDefault="0082798C" w:rsidP="0082798C">
      <w:pPr>
        <w:autoSpaceDE w:val="0"/>
        <w:autoSpaceDN w:val="0"/>
        <w:adjustRightInd w:val="0"/>
        <w:rPr>
          <w:rFonts w:cs="Arial"/>
          <w:color w:val="002060"/>
        </w:rPr>
      </w:pPr>
    </w:p>
    <w:p w:rsidR="0082798C" w:rsidRDefault="0082798C" w:rsidP="0082798C">
      <w:pPr>
        <w:autoSpaceDE w:val="0"/>
        <w:autoSpaceDN w:val="0"/>
        <w:adjustRightInd w:val="0"/>
        <w:rPr>
          <w:rFonts w:cs="Arial"/>
          <w:color w:val="002060"/>
        </w:rPr>
      </w:pPr>
    </w:p>
    <w:p w:rsidR="0082798C" w:rsidRDefault="0082798C" w:rsidP="0082798C">
      <w:pPr>
        <w:autoSpaceDE w:val="0"/>
        <w:autoSpaceDN w:val="0"/>
        <w:adjustRightInd w:val="0"/>
        <w:rPr>
          <w:rFonts w:cs="Arial"/>
          <w:color w:val="002060"/>
        </w:rPr>
      </w:pPr>
    </w:p>
    <w:p w:rsidR="0082798C" w:rsidRDefault="0082798C" w:rsidP="0082798C">
      <w:pPr>
        <w:autoSpaceDE w:val="0"/>
        <w:autoSpaceDN w:val="0"/>
        <w:adjustRightInd w:val="0"/>
        <w:rPr>
          <w:rFonts w:cs="Arial"/>
          <w:color w:val="002060"/>
        </w:rPr>
      </w:pPr>
    </w:p>
    <w:p w:rsidR="0082798C" w:rsidRDefault="0082798C" w:rsidP="0082798C">
      <w:pPr>
        <w:autoSpaceDE w:val="0"/>
        <w:autoSpaceDN w:val="0"/>
        <w:adjustRightInd w:val="0"/>
        <w:rPr>
          <w:rFonts w:cs="Arial"/>
          <w:color w:val="002060"/>
        </w:rPr>
      </w:pPr>
    </w:p>
    <w:p w:rsidR="0082798C" w:rsidRDefault="0082798C" w:rsidP="0082798C">
      <w:pPr>
        <w:autoSpaceDE w:val="0"/>
        <w:autoSpaceDN w:val="0"/>
        <w:adjustRightInd w:val="0"/>
        <w:rPr>
          <w:rFonts w:cs="Arial"/>
          <w:color w:val="002060"/>
        </w:rPr>
      </w:pPr>
    </w:p>
    <w:p w:rsidR="0082798C" w:rsidRDefault="0082798C" w:rsidP="0082798C">
      <w:pPr>
        <w:autoSpaceDE w:val="0"/>
        <w:autoSpaceDN w:val="0"/>
        <w:adjustRightInd w:val="0"/>
        <w:rPr>
          <w:rFonts w:cs="Arial"/>
          <w:color w:val="002060"/>
        </w:rPr>
      </w:pPr>
    </w:p>
    <w:p w:rsidR="0082798C" w:rsidRDefault="0082798C" w:rsidP="0082798C">
      <w:pPr>
        <w:autoSpaceDE w:val="0"/>
        <w:autoSpaceDN w:val="0"/>
        <w:adjustRightInd w:val="0"/>
        <w:rPr>
          <w:rFonts w:cs="Arial"/>
          <w:color w:val="002060"/>
        </w:rPr>
      </w:pPr>
    </w:p>
    <w:p w:rsidR="0082798C" w:rsidRDefault="0082798C" w:rsidP="0082798C">
      <w:pPr>
        <w:autoSpaceDE w:val="0"/>
        <w:autoSpaceDN w:val="0"/>
        <w:adjustRightInd w:val="0"/>
        <w:rPr>
          <w:rFonts w:cs="Arial"/>
          <w:color w:val="002060"/>
        </w:rPr>
      </w:pPr>
    </w:p>
    <w:p w:rsidR="0082798C" w:rsidRDefault="0082798C" w:rsidP="0082798C">
      <w:pPr>
        <w:autoSpaceDE w:val="0"/>
        <w:autoSpaceDN w:val="0"/>
        <w:adjustRightInd w:val="0"/>
        <w:rPr>
          <w:rFonts w:cs="Arial"/>
          <w:color w:val="002060"/>
        </w:rPr>
      </w:pPr>
    </w:p>
    <w:p w:rsidR="0082798C" w:rsidRDefault="0082798C" w:rsidP="0082798C">
      <w:pPr>
        <w:autoSpaceDE w:val="0"/>
        <w:autoSpaceDN w:val="0"/>
        <w:adjustRightInd w:val="0"/>
        <w:rPr>
          <w:rFonts w:cs="Arial"/>
          <w:color w:val="002060"/>
        </w:rPr>
      </w:pPr>
    </w:p>
    <w:p w:rsidR="0082798C" w:rsidRDefault="0082798C" w:rsidP="0082798C">
      <w:pPr>
        <w:autoSpaceDE w:val="0"/>
        <w:autoSpaceDN w:val="0"/>
        <w:adjustRightInd w:val="0"/>
        <w:rPr>
          <w:rFonts w:cs="Arial"/>
          <w:color w:val="002060"/>
        </w:rPr>
      </w:pPr>
    </w:p>
    <w:p w:rsidR="0082798C" w:rsidRDefault="0082798C" w:rsidP="0082798C">
      <w:pPr>
        <w:autoSpaceDE w:val="0"/>
        <w:autoSpaceDN w:val="0"/>
        <w:adjustRightInd w:val="0"/>
        <w:rPr>
          <w:rFonts w:cs="Arial"/>
          <w:color w:val="002060"/>
        </w:rPr>
      </w:pPr>
      <w:r>
        <w:rPr>
          <w:rFonts w:cs="Arial"/>
          <w:color w:val="002060"/>
        </w:rPr>
        <w:t>Appendix 3.9</w:t>
      </w:r>
    </w:p>
    <w:p w:rsidR="0082798C" w:rsidRDefault="0082798C" w:rsidP="0082798C">
      <w:pPr>
        <w:autoSpaceDE w:val="0"/>
        <w:autoSpaceDN w:val="0"/>
        <w:adjustRightInd w:val="0"/>
        <w:rPr>
          <w:rFonts w:cs="Arial"/>
          <w:color w:val="002060"/>
        </w:rPr>
      </w:pPr>
    </w:p>
    <w:p w:rsidR="0082798C" w:rsidRDefault="0082798C" w:rsidP="0082798C">
      <w:pPr>
        <w:autoSpaceDE w:val="0"/>
        <w:autoSpaceDN w:val="0"/>
        <w:adjustRightInd w:val="0"/>
        <w:rPr>
          <w:rFonts w:cs="Arial"/>
          <w:color w:val="002060"/>
        </w:rPr>
      </w:pPr>
      <w:r>
        <w:rPr>
          <w:noProof/>
          <w:lang w:val="en-GB" w:eastAsia="en-GB"/>
        </w:rPr>
        <w:drawing>
          <wp:inline distT="0" distB="0" distL="0" distR="0" wp14:anchorId="503D8DA9" wp14:editId="0DFDF658">
            <wp:extent cx="5679761" cy="5237018"/>
            <wp:effectExtent l="0" t="0" r="0" b="190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685843" cy="5242626"/>
                    </a:xfrm>
                    <a:prstGeom prst="rect">
                      <a:avLst/>
                    </a:prstGeom>
                  </pic:spPr>
                </pic:pic>
              </a:graphicData>
            </a:graphic>
          </wp:inline>
        </w:drawing>
      </w:r>
    </w:p>
    <w:p w:rsidR="0082798C" w:rsidRDefault="0082798C" w:rsidP="0082798C">
      <w:pPr>
        <w:autoSpaceDE w:val="0"/>
        <w:autoSpaceDN w:val="0"/>
        <w:adjustRightInd w:val="0"/>
        <w:rPr>
          <w:rFonts w:cs="Arial"/>
          <w:color w:val="002060"/>
        </w:rPr>
      </w:pPr>
    </w:p>
    <w:p w:rsidR="0082798C" w:rsidRDefault="0082798C" w:rsidP="0082798C">
      <w:pPr>
        <w:autoSpaceDE w:val="0"/>
        <w:autoSpaceDN w:val="0"/>
        <w:adjustRightInd w:val="0"/>
        <w:rPr>
          <w:rFonts w:cs="Arial"/>
          <w:color w:val="002060"/>
        </w:rPr>
      </w:pPr>
    </w:p>
    <w:p w:rsidR="0082798C" w:rsidRDefault="0082798C" w:rsidP="0082798C">
      <w:pPr>
        <w:autoSpaceDE w:val="0"/>
        <w:autoSpaceDN w:val="0"/>
        <w:adjustRightInd w:val="0"/>
        <w:rPr>
          <w:rFonts w:cs="Arial"/>
          <w:color w:val="002060"/>
        </w:rPr>
      </w:pPr>
    </w:p>
    <w:p w:rsidR="0082798C" w:rsidRDefault="0082798C" w:rsidP="0082798C">
      <w:pPr>
        <w:autoSpaceDE w:val="0"/>
        <w:autoSpaceDN w:val="0"/>
        <w:adjustRightInd w:val="0"/>
        <w:rPr>
          <w:rFonts w:cs="Arial"/>
          <w:color w:val="002060"/>
        </w:rPr>
      </w:pPr>
    </w:p>
    <w:p w:rsidR="0082798C" w:rsidRDefault="0082798C" w:rsidP="0082798C">
      <w:pPr>
        <w:autoSpaceDE w:val="0"/>
        <w:autoSpaceDN w:val="0"/>
        <w:adjustRightInd w:val="0"/>
        <w:rPr>
          <w:rFonts w:cs="Arial"/>
          <w:color w:val="002060"/>
        </w:rPr>
      </w:pPr>
    </w:p>
    <w:p w:rsidR="0082798C" w:rsidRDefault="0082798C" w:rsidP="0082798C">
      <w:pPr>
        <w:autoSpaceDE w:val="0"/>
        <w:autoSpaceDN w:val="0"/>
        <w:adjustRightInd w:val="0"/>
        <w:rPr>
          <w:rFonts w:cs="Arial"/>
          <w:color w:val="002060"/>
        </w:rPr>
      </w:pPr>
    </w:p>
    <w:p w:rsidR="0082798C" w:rsidRDefault="0082798C" w:rsidP="0082798C">
      <w:pPr>
        <w:autoSpaceDE w:val="0"/>
        <w:autoSpaceDN w:val="0"/>
        <w:adjustRightInd w:val="0"/>
        <w:rPr>
          <w:rFonts w:cs="Arial"/>
          <w:color w:val="002060"/>
        </w:rPr>
      </w:pPr>
    </w:p>
    <w:p w:rsidR="0082798C" w:rsidRDefault="0082798C" w:rsidP="0082798C">
      <w:pPr>
        <w:autoSpaceDE w:val="0"/>
        <w:autoSpaceDN w:val="0"/>
        <w:adjustRightInd w:val="0"/>
        <w:rPr>
          <w:rFonts w:cs="Arial"/>
          <w:color w:val="002060"/>
        </w:rPr>
      </w:pPr>
    </w:p>
    <w:p w:rsidR="0082798C" w:rsidRDefault="0082798C" w:rsidP="0082798C">
      <w:pPr>
        <w:autoSpaceDE w:val="0"/>
        <w:autoSpaceDN w:val="0"/>
        <w:adjustRightInd w:val="0"/>
        <w:rPr>
          <w:rFonts w:cs="Arial"/>
          <w:color w:val="002060"/>
        </w:rPr>
      </w:pPr>
    </w:p>
    <w:p w:rsidR="0082798C" w:rsidRDefault="0082798C" w:rsidP="0082798C">
      <w:pPr>
        <w:autoSpaceDE w:val="0"/>
        <w:autoSpaceDN w:val="0"/>
        <w:adjustRightInd w:val="0"/>
        <w:rPr>
          <w:rFonts w:cs="Arial"/>
          <w:color w:val="002060"/>
        </w:rPr>
      </w:pPr>
    </w:p>
    <w:p w:rsidR="0082798C" w:rsidRDefault="0082798C" w:rsidP="0082798C">
      <w:pPr>
        <w:autoSpaceDE w:val="0"/>
        <w:autoSpaceDN w:val="0"/>
        <w:adjustRightInd w:val="0"/>
        <w:rPr>
          <w:rFonts w:cs="Arial"/>
          <w:color w:val="002060"/>
        </w:rPr>
      </w:pPr>
    </w:p>
    <w:p w:rsidR="0082798C" w:rsidRDefault="0082798C" w:rsidP="0082798C">
      <w:pPr>
        <w:autoSpaceDE w:val="0"/>
        <w:autoSpaceDN w:val="0"/>
        <w:adjustRightInd w:val="0"/>
        <w:rPr>
          <w:rFonts w:cs="Arial"/>
          <w:color w:val="002060"/>
        </w:rPr>
      </w:pPr>
    </w:p>
    <w:p w:rsidR="0082798C" w:rsidRDefault="0082798C" w:rsidP="0082798C">
      <w:pPr>
        <w:autoSpaceDE w:val="0"/>
        <w:autoSpaceDN w:val="0"/>
        <w:adjustRightInd w:val="0"/>
        <w:rPr>
          <w:rFonts w:cs="Arial"/>
          <w:color w:val="002060"/>
        </w:rPr>
      </w:pPr>
    </w:p>
    <w:p w:rsidR="0082798C" w:rsidRDefault="0082798C" w:rsidP="0082798C">
      <w:pPr>
        <w:autoSpaceDE w:val="0"/>
        <w:autoSpaceDN w:val="0"/>
        <w:adjustRightInd w:val="0"/>
        <w:rPr>
          <w:rFonts w:cs="Arial"/>
          <w:color w:val="002060"/>
        </w:rPr>
      </w:pPr>
    </w:p>
    <w:p w:rsidR="0082798C" w:rsidRDefault="0082798C" w:rsidP="0082798C">
      <w:pPr>
        <w:autoSpaceDE w:val="0"/>
        <w:autoSpaceDN w:val="0"/>
        <w:adjustRightInd w:val="0"/>
        <w:rPr>
          <w:rFonts w:cs="Arial"/>
          <w:color w:val="002060"/>
        </w:rPr>
      </w:pPr>
    </w:p>
    <w:p w:rsidR="0082798C" w:rsidRDefault="0082798C" w:rsidP="0082798C">
      <w:pPr>
        <w:autoSpaceDE w:val="0"/>
        <w:autoSpaceDN w:val="0"/>
        <w:adjustRightInd w:val="0"/>
        <w:rPr>
          <w:rFonts w:cs="Arial"/>
          <w:color w:val="002060"/>
        </w:rPr>
      </w:pPr>
    </w:p>
    <w:p w:rsidR="0082798C" w:rsidRDefault="0082798C" w:rsidP="0082798C">
      <w:pPr>
        <w:autoSpaceDE w:val="0"/>
        <w:autoSpaceDN w:val="0"/>
        <w:adjustRightInd w:val="0"/>
        <w:rPr>
          <w:rFonts w:cs="Arial"/>
          <w:color w:val="002060"/>
        </w:rPr>
      </w:pPr>
    </w:p>
    <w:p w:rsidR="0082798C" w:rsidRDefault="0082798C" w:rsidP="0082798C">
      <w:pPr>
        <w:autoSpaceDE w:val="0"/>
        <w:autoSpaceDN w:val="0"/>
        <w:adjustRightInd w:val="0"/>
        <w:rPr>
          <w:rFonts w:cs="Arial"/>
          <w:color w:val="002060"/>
        </w:rPr>
      </w:pPr>
    </w:p>
    <w:p w:rsidR="0082798C" w:rsidRDefault="0082798C" w:rsidP="0082798C">
      <w:pPr>
        <w:autoSpaceDE w:val="0"/>
        <w:autoSpaceDN w:val="0"/>
        <w:adjustRightInd w:val="0"/>
        <w:rPr>
          <w:rFonts w:cs="Arial"/>
          <w:color w:val="002060"/>
        </w:rPr>
      </w:pPr>
    </w:p>
    <w:p w:rsidR="0082798C" w:rsidRDefault="0082798C" w:rsidP="0082798C">
      <w:pPr>
        <w:autoSpaceDE w:val="0"/>
        <w:autoSpaceDN w:val="0"/>
        <w:adjustRightInd w:val="0"/>
        <w:rPr>
          <w:rFonts w:cs="Arial"/>
          <w:color w:val="002060"/>
        </w:rPr>
      </w:pPr>
    </w:p>
    <w:p w:rsidR="0082798C" w:rsidRDefault="002D5A34" w:rsidP="0082798C">
      <w:pPr>
        <w:autoSpaceDE w:val="0"/>
        <w:autoSpaceDN w:val="0"/>
        <w:adjustRightInd w:val="0"/>
        <w:rPr>
          <w:rFonts w:cs="Arial"/>
          <w:color w:val="002060"/>
        </w:rPr>
      </w:pPr>
      <w:r>
        <w:rPr>
          <w:rFonts w:cs="Arial"/>
          <w:color w:val="002060"/>
        </w:rPr>
        <w:t>Appendix 3.10</w:t>
      </w:r>
    </w:p>
    <w:p w:rsidR="002D5A34" w:rsidRDefault="002D5A34" w:rsidP="0082798C">
      <w:pPr>
        <w:autoSpaceDE w:val="0"/>
        <w:autoSpaceDN w:val="0"/>
        <w:adjustRightInd w:val="0"/>
        <w:rPr>
          <w:rFonts w:cs="Arial"/>
          <w:color w:val="002060"/>
        </w:rPr>
      </w:pPr>
    </w:p>
    <w:p w:rsidR="002D5A34" w:rsidRDefault="002D5A34" w:rsidP="0082798C">
      <w:pPr>
        <w:autoSpaceDE w:val="0"/>
        <w:autoSpaceDN w:val="0"/>
        <w:adjustRightInd w:val="0"/>
        <w:rPr>
          <w:rFonts w:cs="Arial"/>
          <w:color w:val="002060"/>
        </w:rPr>
      </w:pPr>
    </w:p>
    <w:p w:rsidR="002D5A34" w:rsidRDefault="002D5A34" w:rsidP="0082798C">
      <w:pPr>
        <w:autoSpaceDE w:val="0"/>
        <w:autoSpaceDN w:val="0"/>
        <w:adjustRightInd w:val="0"/>
        <w:rPr>
          <w:rFonts w:cs="Arial"/>
          <w:color w:val="002060"/>
        </w:rPr>
      </w:pPr>
    </w:p>
    <w:p w:rsidR="002D5A34" w:rsidRDefault="002D5A34" w:rsidP="0082798C">
      <w:pPr>
        <w:autoSpaceDE w:val="0"/>
        <w:autoSpaceDN w:val="0"/>
        <w:adjustRightInd w:val="0"/>
        <w:rPr>
          <w:rFonts w:cs="Arial"/>
          <w:color w:val="002060"/>
        </w:rPr>
      </w:pPr>
      <w:r>
        <w:rPr>
          <w:noProof/>
          <w:lang w:val="en-GB" w:eastAsia="en-GB"/>
        </w:rPr>
        <w:drawing>
          <wp:inline distT="0" distB="0" distL="0" distR="0" wp14:anchorId="2A5944A8" wp14:editId="1F76B958">
            <wp:extent cx="6223478" cy="6386946"/>
            <wp:effectExtent l="0" t="0" r="635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233230" cy="6396954"/>
                    </a:xfrm>
                    <a:prstGeom prst="rect">
                      <a:avLst/>
                    </a:prstGeom>
                  </pic:spPr>
                </pic:pic>
              </a:graphicData>
            </a:graphic>
          </wp:inline>
        </w:drawing>
      </w:r>
    </w:p>
    <w:p w:rsidR="002D5A34" w:rsidRDefault="002D5A34" w:rsidP="0082798C">
      <w:pPr>
        <w:autoSpaceDE w:val="0"/>
        <w:autoSpaceDN w:val="0"/>
        <w:adjustRightInd w:val="0"/>
        <w:rPr>
          <w:rFonts w:cs="Arial"/>
          <w:color w:val="002060"/>
        </w:rPr>
      </w:pPr>
    </w:p>
    <w:p w:rsidR="002D5A34" w:rsidRDefault="002D5A34" w:rsidP="0082798C">
      <w:pPr>
        <w:autoSpaceDE w:val="0"/>
        <w:autoSpaceDN w:val="0"/>
        <w:adjustRightInd w:val="0"/>
        <w:rPr>
          <w:rFonts w:cs="Arial"/>
          <w:color w:val="002060"/>
        </w:rPr>
      </w:pPr>
    </w:p>
    <w:p w:rsidR="002D5A34" w:rsidRDefault="002D5A34" w:rsidP="0082798C">
      <w:pPr>
        <w:autoSpaceDE w:val="0"/>
        <w:autoSpaceDN w:val="0"/>
        <w:adjustRightInd w:val="0"/>
        <w:rPr>
          <w:rFonts w:cs="Arial"/>
          <w:color w:val="002060"/>
        </w:rPr>
      </w:pPr>
    </w:p>
    <w:p w:rsidR="002D5A34" w:rsidRDefault="002D5A34" w:rsidP="0082798C">
      <w:pPr>
        <w:autoSpaceDE w:val="0"/>
        <w:autoSpaceDN w:val="0"/>
        <w:adjustRightInd w:val="0"/>
        <w:rPr>
          <w:rFonts w:cs="Arial"/>
          <w:color w:val="002060"/>
        </w:rPr>
      </w:pPr>
    </w:p>
    <w:p w:rsidR="002D5A34" w:rsidRDefault="002D5A34" w:rsidP="0082798C">
      <w:pPr>
        <w:autoSpaceDE w:val="0"/>
        <w:autoSpaceDN w:val="0"/>
        <w:adjustRightInd w:val="0"/>
        <w:rPr>
          <w:rFonts w:cs="Arial"/>
          <w:color w:val="002060"/>
        </w:rPr>
      </w:pPr>
    </w:p>
    <w:p w:rsidR="002D5A34" w:rsidRDefault="002D5A34" w:rsidP="0082798C">
      <w:pPr>
        <w:autoSpaceDE w:val="0"/>
        <w:autoSpaceDN w:val="0"/>
        <w:adjustRightInd w:val="0"/>
        <w:rPr>
          <w:rFonts w:cs="Arial"/>
          <w:color w:val="002060"/>
        </w:rPr>
      </w:pPr>
    </w:p>
    <w:p w:rsidR="002D5A34" w:rsidRDefault="002D5A34" w:rsidP="0082798C">
      <w:pPr>
        <w:autoSpaceDE w:val="0"/>
        <w:autoSpaceDN w:val="0"/>
        <w:adjustRightInd w:val="0"/>
        <w:rPr>
          <w:rFonts w:cs="Arial"/>
          <w:color w:val="002060"/>
        </w:rPr>
      </w:pPr>
    </w:p>
    <w:p w:rsidR="002D5A34" w:rsidRDefault="002D5A34" w:rsidP="0082798C">
      <w:pPr>
        <w:autoSpaceDE w:val="0"/>
        <w:autoSpaceDN w:val="0"/>
        <w:adjustRightInd w:val="0"/>
        <w:rPr>
          <w:rFonts w:cs="Arial"/>
          <w:color w:val="002060"/>
        </w:rPr>
      </w:pPr>
    </w:p>
    <w:p w:rsidR="007C486D" w:rsidRDefault="007C486D" w:rsidP="0082798C">
      <w:pPr>
        <w:autoSpaceDE w:val="0"/>
        <w:autoSpaceDN w:val="0"/>
        <w:adjustRightInd w:val="0"/>
        <w:rPr>
          <w:rFonts w:cs="Arial"/>
          <w:color w:val="002060"/>
        </w:rPr>
      </w:pPr>
    </w:p>
    <w:p w:rsidR="007C486D" w:rsidRDefault="007C486D" w:rsidP="0082798C">
      <w:pPr>
        <w:autoSpaceDE w:val="0"/>
        <w:autoSpaceDN w:val="0"/>
        <w:adjustRightInd w:val="0"/>
        <w:rPr>
          <w:rFonts w:cs="Arial"/>
          <w:color w:val="002060"/>
        </w:rPr>
      </w:pPr>
    </w:p>
    <w:p w:rsidR="007C486D" w:rsidRDefault="007C486D" w:rsidP="0082798C">
      <w:pPr>
        <w:autoSpaceDE w:val="0"/>
        <w:autoSpaceDN w:val="0"/>
        <w:adjustRightInd w:val="0"/>
        <w:rPr>
          <w:rFonts w:cs="Arial"/>
          <w:color w:val="002060"/>
        </w:rPr>
      </w:pPr>
    </w:p>
    <w:p w:rsidR="007C486D" w:rsidRDefault="007C486D" w:rsidP="0082798C">
      <w:pPr>
        <w:autoSpaceDE w:val="0"/>
        <w:autoSpaceDN w:val="0"/>
        <w:adjustRightInd w:val="0"/>
        <w:rPr>
          <w:rFonts w:cs="Arial"/>
          <w:color w:val="002060"/>
        </w:rPr>
      </w:pPr>
      <w:r>
        <w:rPr>
          <w:rFonts w:cs="Arial"/>
          <w:color w:val="002060"/>
        </w:rPr>
        <w:t>Appendix 3.11</w:t>
      </w:r>
    </w:p>
    <w:p w:rsidR="007C486D" w:rsidRDefault="007C486D" w:rsidP="0082798C">
      <w:pPr>
        <w:autoSpaceDE w:val="0"/>
        <w:autoSpaceDN w:val="0"/>
        <w:adjustRightInd w:val="0"/>
        <w:rPr>
          <w:rFonts w:cs="Arial"/>
          <w:color w:val="002060"/>
        </w:rPr>
      </w:pPr>
    </w:p>
    <w:p w:rsidR="007C486D" w:rsidRDefault="007C486D" w:rsidP="0082798C">
      <w:pPr>
        <w:autoSpaceDE w:val="0"/>
        <w:autoSpaceDN w:val="0"/>
        <w:adjustRightInd w:val="0"/>
        <w:rPr>
          <w:rFonts w:cs="Arial"/>
          <w:color w:val="002060"/>
        </w:rPr>
      </w:pPr>
    </w:p>
    <w:p w:rsidR="007C486D" w:rsidRDefault="007C486D" w:rsidP="0082798C">
      <w:pPr>
        <w:autoSpaceDE w:val="0"/>
        <w:autoSpaceDN w:val="0"/>
        <w:adjustRightInd w:val="0"/>
        <w:rPr>
          <w:rFonts w:cs="Arial"/>
          <w:color w:val="002060"/>
        </w:rPr>
      </w:pPr>
      <w:r>
        <w:rPr>
          <w:noProof/>
          <w:lang w:val="en-GB" w:eastAsia="en-GB"/>
        </w:rPr>
        <w:drawing>
          <wp:inline distT="0" distB="0" distL="0" distR="0" wp14:anchorId="28CC2A3F" wp14:editId="7EDDDF47">
            <wp:extent cx="5805055" cy="4947033"/>
            <wp:effectExtent l="0" t="0" r="5715" b="635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813321" cy="4954077"/>
                    </a:xfrm>
                    <a:prstGeom prst="rect">
                      <a:avLst/>
                    </a:prstGeom>
                  </pic:spPr>
                </pic:pic>
              </a:graphicData>
            </a:graphic>
          </wp:inline>
        </w:drawing>
      </w:r>
    </w:p>
    <w:p w:rsidR="007C486D" w:rsidRPr="007C486D" w:rsidRDefault="007C486D" w:rsidP="007C486D">
      <w:pPr>
        <w:rPr>
          <w:rFonts w:cs="Arial"/>
        </w:rPr>
      </w:pPr>
    </w:p>
    <w:p w:rsidR="007C486D" w:rsidRPr="007C486D" w:rsidRDefault="007C486D" w:rsidP="007C486D">
      <w:pPr>
        <w:rPr>
          <w:rFonts w:cs="Arial"/>
        </w:rPr>
      </w:pPr>
    </w:p>
    <w:p w:rsidR="007C486D" w:rsidRPr="007C486D" w:rsidRDefault="007C486D" w:rsidP="007C486D">
      <w:pPr>
        <w:rPr>
          <w:rFonts w:cs="Arial"/>
        </w:rPr>
      </w:pPr>
    </w:p>
    <w:p w:rsidR="007C486D" w:rsidRPr="007C486D" w:rsidRDefault="007C486D" w:rsidP="007C486D">
      <w:pPr>
        <w:rPr>
          <w:rFonts w:cs="Arial"/>
        </w:rPr>
      </w:pPr>
    </w:p>
    <w:p w:rsidR="007C486D" w:rsidRPr="007C486D" w:rsidRDefault="007C486D" w:rsidP="007C486D">
      <w:pPr>
        <w:rPr>
          <w:rFonts w:cs="Arial"/>
        </w:rPr>
      </w:pPr>
    </w:p>
    <w:p w:rsidR="007C486D" w:rsidRPr="007C486D" w:rsidRDefault="007C486D" w:rsidP="007C486D">
      <w:pPr>
        <w:rPr>
          <w:rFonts w:cs="Arial"/>
        </w:rPr>
      </w:pPr>
    </w:p>
    <w:p w:rsidR="007C486D" w:rsidRPr="007C486D" w:rsidRDefault="007C486D" w:rsidP="007C486D">
      <w:pPr>
        <w:rPr>
          <w:rFonts w:cs="Arial"/>
        </w:rPr>
      </w:pPr>
    </w:p>
    <w:p w:rsidR="007C486D" w:rsidRPr="007C486D" w:rsidRDefault="007C486D" w:rsidP="007C486D">
      <w:pPr>
        <w:rPr>
          <w:rFonts w:cs="Arial"/>
        </w:rPr>
      </w:pPr>
    </w:p>
    <w:p w:rsidR="007C486D" w:rsidRPr="007C486D" w:rsidRDefault="007C486D" w:rsidP="007C486D">
      <w:pPr>
        <w:rPr>
          <w:rFonts w:cs="Arial"/>
        </w:rPr>
      </w:pPr>
    </w:p>
    <w:p w:rsidR="007C486D" w:rsidRDefault="007C486D" w:rsidP="007C486D">
      <w:pPr>
        <w:rPr>
          <w:rFonts w:cs="Arial"/>
        </w:rPr>
      </w:pPr>
    </w:p>
    <w:p w:rsidR="007C486D" w:rsidRDefault="007C486D" w:rsidP="007C486D">
      <w:pPr>
        <w:rPr>
          <w:rFonts w:cs="Arial"/>
        </w:rPr>
      </w:pPr>
    </w:p>
    <w:p w:rsidR="007C486D" w:rsidRDefault="007C486D" w:rsidP="007C486D">
      <w:pPr>
        <w:rPr>
          <w:rFonts w:cs="Arial"/>
        </w:rPr>
      </w:pPr>
    </w:p>
    <w:p w:rsidR="002D5A34" w:rsidRDefault="007C486D" w:rsidP="007C486D">
      <w:pPr>
        <w:tabs>
          <w:tab w:val="left" w:pos="3753"/>
        </w:tabs>
        <w:rPr>
          <w:rFonts w:cs="Arial"/>
        </w:rPr>
      </w:pPr>
      <w:r>
        <w:rPr>
          <w:rFonts w:cs="Arial"/>
        </w:rPr>
        <w:tab/>
      </w:r>
    </w:p>
    <w:p w:rsidR="007C486D" w:rsidRDefault="007C486D" w:rsidP="007C486D">
      <w:pPr>
        <w:tabs>
          <w:tab w:val="left" w:pos="3753"/>
        </w:tabs>
        <w:rPr>
          <w:rFonts w:cs="Arial"/>
        </w:rPr>
      </w:pPr>
    </w:p>
    <w:p w:rsidR="007C486D" w:rsidRDefault="007C486D" w:rsidP="007C486D">
      <w:pPr>
        <w:tabs>
          <w:tab w:val="left" w:pos="3753"/>
        </w:tabs>
        <w:rPr>
          <w:rFonts w:cs="Arial"/>
        </w:rPr>
      </w:pPr>
    </w:p>
    <w:p w:rsidR="007C486D" w:rsidRDefault="007C486D" w:rsidP="007C486D">
      <w:pPr>
        <w:tabs>
          <w:tab w:val="left" w:pos="3753"/>
        </w:tabs>
        <w:rPr>
          <w:rFonts w:cs="Arial"/>
        </w:rPr>
      </w:pPr>
    </w:p>
    <w:p w:rsidR="007C486D" w:rsidRDefault="007C486D" w:rsidP="007C486D">
      <w:pPr>
        <w:tabs>
          <w:tab w:val="left" w:pos="3753"/>
        </w:tabs>
        <w:rPr>
          <w:rFonts w:cs="Arial"/>
        </w:rPr>
      </w:pPr>
    </w:p>
    <w:p w:rsidR="007C486D" w:rsidRDefault="007C486D" w:rsidP="007C486D">
      <w:pPr>
        <w:tabs>
          <w:tab w:val="left" w:pos="3753"/>
        </w:tabs>
        <w:rPr>
          <w:rFonts w:cs="Arial"/>
        </w:rPr>
      </w:pPr>
    </w:p>
    <w:p w:rsidR="007C486D" w:rsidRDefault="007C486D" w:rsidP="007C486D">
      <w:pPr>
        <w:tabs>
          <w:tab w:val="left" w:pos="3753"/>
        </w:tabs>
        <w:rPr>
          <w:rFonts w:cs="Arial"/>
        </w:rPr>
      </w:pPr>
    </w:p>
    <w:p w:rsidR="007C486D" w:rsidRDefault="007C486D" w:rsidP="007C486D">
      <w:pPr>
        <w:tabs>
          <w:tab w:val="left" w:pos="3753"/>
        </w:tabs>
        <w:rPr>
          <w:rFonts w:cs="Arial"/>
        </w:rPr>
      </w:pPr>
    </w:p>
    <w:p w:rsidR="007C486D" w:rsidRDefault="007C486D" w:rsidP="007C486D">
      <w:pPr>
        <w:tabs>
          <w:tab w:val="left" w:pos="3753"/>
        </w:tabs>
        <w:rPr>
          <w:rFonts w:cs="Arial"/>
        </w:rPr>
      </w:pPr>
    </w:p>
    <w:p w:rsidR="007C486D" w:rsidRDefault="007C486D" w:rsidP="007C486D">
      <w:pPr>
        <w:tabs>
          <w:tab w:val="left" w:pos="3753"/>
        </w:tabs>
        <w:rPr>
          <w:rFonts w:cs="Arial"/>
        </w:rPr>
      </w:pPr>
    </w:p>
    <w:p w:rsidR="007C486D" w:rsidRDefault="007C486D" w:rsidP="007C486D">
      <w:pPr>
        <w:tabs>
          <w:tab w:val="left" w:pos="3753"/>
        </w:tabs>
        <w:rPr>
          <w:rFonts w:cs="Arial"/>
        </w:rPr>
      </w:pPr>
      <w:r>
        <w:rPr>
          <w:rFonts w:cs="Arial"/>
        </w:rPr>
        <w:t>Appendix 3.12</w:t>
      </w:r>
    </w:p>
    <w:p w:rsidR="007C486D" w:rsidRDefault="007C486D" w:rsidP="007C486D">
      <w:pPr>
        <w:tabs>
          <w:tab w:val="left" w:pos="3753"/>
        </w:tabs>
        <w:rPr>
          <w:rFonts w:cs="Arial"/>
        </w:rPr>
      </w:pPr>
    </w:p>
    <w:p w:rsidR="007C486D" w:rsidRDefault="007C486D" w:rsidP="007C486D">
      <w:pPr>
        <w:tabs>
          <w:tab w:val="left" w:pos="3753"/>
        </w:tabs>
        <w:rPr>
          <w:rFonts w:cs="Arial"/>
        </w:rPr>
      </w:pPr>
      <w:r>
        <w:rPr>
          <w:noProof/>
          <w:lang w:val="en-GB" w:eastAsia="en-GB"/>
        </w:rPr>
        <w:drawing>
          <wp:inline distT="0" distB="0" distL="0" distR="0" wp14:anchorId="0C70CC77" wp14:editId="59AE163F">
            <wp:extent cx="5731510" cy="1519555"/>
            <wp:effectExtent l="0" t="0" r="2540" b="444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1519555"/>
                    </a:xfrm>
                    <a:prstGeom prst="rect">
                      <a:avLst/>
                    </a:prstGeom>
                  </pic:spPr>
                </pic:pic>
              </a:graphicData>
            </a:graphic>
          </wp:inline>
        </w:drawing>
      </w:r>
    </w:p>
    <w:p w:rsidR="007C486D" w:rsidRDefault="007C486D" w:rsidP="007C486D">
      <w:pPr>
        <w:tabs>
          <w:tab w:val="left" w:pos="3753"/>
        </w:tabs>
        <w:rPr>
          <w:rFonts w:cs="Arial"/>
        </w:rPr>
      </w:pPr>
    </w:p>
    <w:p w:rsidR="007C486D" w:rsidRDefault="007C486D" w:rsidP="007C486D">
      <w:pPr>
        <w:tabs>
          <w:tab w:val="left" w:pos="3753"/>
        </w:tabs>
        <w:rPr>
          <w:rFonts w:cs="Arial"/>
        </w:rPr>
      </w:pPr>
    </w:p>
    <w:p w:rsidR="007C486D" w:rsidRDefault="007C486D" w:rsidP="007C486D">
      <w:pPr>
        <w:tabs>
          <w:tab w:val="left" w:pos="3753"/>
        </w:tabs>
        <w:rPr>
          <w:rFonts w:cs="Arial"/>
        </w:rPr>
      </w:pPr>
      <w:r>
        <w:rPr>
          <w:rFonts w:cs="Arial"/>
        </w:rPr>
        <w:t>Appendix 3.13</w:t>
      </w:r>
    </w:p>
    <w:p w:rsidR="007C486D" w:rsidRDefault="007C486D" w:rsidP="007C486D">
      <w:pPr>
        <w:tabs>
          <w:tab w:val="left" w:pos="3753"/>
        </w:tabs>
        <w:rPr>
          <w:rFonts w:cs="Arial"/>
        </w:rPr>
      </w:pPr>
    </w:p>
    <w:p w:rsidR="007C486D" w:rsidRDefault="007C486D" w:rsidP="007C486D">
      <w:pPr>
        <w:tabs>
          <w:tab w:val="left" w:pos="3753"/>
        </w:tabs>
        <w:rPr>
          <w:rFonts w:cs="Arial"/>
        </w:rPr>
      </w:pPr>
    </w:p>
    <w:p w:rsidR="007C486D" w:rsidRDefault="007C486D" w:rsidP="007C486D">
      <w:pPr>
        <w:tabs>
          <w:tab w:val="left" w:pos="3753"/>
        </w:tabs>
        <w:rPr>
          <w:rFonts w:cs="Arial"/>
        </w:rPr>
      </w:pPr>
    </w:p>
    <w:p w:rsidR="007C486D" w:rsidRDefault="007C486D" w:rsidP="007C486D">
      <w:pPr>
        <w:tabs>
          <w:tab w:val="left" w:pos="3753"/>
        </w:tabs>
        <w:rPr>
          <w:rFonts w:cs="Arial"/>
        </w:rPr>
      </w:pPr>
      <w:r>
        <w:rPr>
          <w:noProof/>
          <w:lang w:val="en-GB" w:eastAsia="en-GB"/>
        </w:rPr>
        <w:drawing>
          <wp:inline distT="0" distB="0" distL="0" distR="0" wp14:anchorId="3613CC49" wp14:editId="3F2D6843">
            <wp:extent cx="5306291" cy="5845548"/>
            <wp:effectExtent l="0" t="0" r="8890" b="317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318881" cy="5859418"/>
                    </a:xfrm>
                    <a:prstGeom prst="rect">
                      <a:avLst/>
                    </a:prstGeom>
                  </pic:spPr>
                </pic:pic>
              </a:graphicData>
            </a:graphic>
          </wp:inline>
        </w:drawing>
      </w:r>
    </w:p>
    <w:p w:rsidR="007C486D" w:rsidRDefault="007C486D" w:rsidP="007C486D">
      <w:pPr>
        <w:tabs>
          <w:tab w:val="left" w:pos="3753"/>
        </w:tabs>
        <w:rPr>
          <w:rFonts w:cs="Arial"/>
        </w:rPr>
      </w:pPr>
      <w:r>
        <w:rPr>
          <w:rFonts w:cs="Arial"/>
        </w:rPr>
        <w:t>Appendix 3.14</w:t>
      </w:r>
    </w:p>
    <w:p w:rsidR="007C486D" w:rsidRDefault="007C486D" w:rsidP="007C486D">
      <w:pPr>
        <w:tabs>
          <w:tab w:val="left" w:pos="3753"/>
        </w:tabs>
        <w:rPr>
          <w:rFonts w:cs="Arial"/>
        </w:rPr>
      </w:pPr>
    </w:p>
    <w:p w:rsidR="007C486D" w:rsidRDefault="007C486D" w:rsidP="007C486D">
      <w:pPr>
        <w:tabs>
          <w:tab w:val="left" w:pos="3753"/>
        </w:tabs>
        <w:rPr>
          <w:rFonts w:cs="Arial"/>
        </w:rPr>
      </w:pPr>
      <w:r>
        <w:rPr>
          <w:noProof/>
          <w:lang w:val="en-GB" w:eastAsia="en-GB"/>
        </w:rPr>
        <w:drawing>
          <wp:inline distT="0" distB="0" distL="0" distR="0" wp14:anchorId="3359850C" wp14:editId="0BC71EC1">
            <wp:extent cx="4467225" cy="4638675"/>
            <wp:effectExtent l="0" t="0" r="9525"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467225" cy="4638675"/>
                    </a:xfrm>
                    <a:prstGeom prst="rect">
                      <a:avLst/>
                    </a:prstGeom>
                  </pic:spPr>
                </pic:pic>
              </a:graphicData>
            </a:graphic>
          </wp:inline>
        </w:drawing>
      </w:r>
    </w:p>
    <w:p w:rsidR="007C486D" w:rsidRDefault="007C486D" w:rsidP="007C486D">
      <w:pPr>
        <w:tabs>
          <w:tab w:val="left" w:pos="3753"/>
        </w:tabs>
        <w:rPr>
          <w:rFonts w:cs="Arial"/>
        </w:rPr>
      </w:pPr>
    </w:p>
    <w:p w:rsidR="007C486D" w:rsidRDefault="007C486D" w:rsidP="007C486D">
      <w:pPr>
        <w:tabs>
          <w:tab w:val="left" w:pos="3753"/>
        </w:tabs>
        <w:rPr>
          <w:rFonts w:cs="Arial"/>
        </w:rPr>
      </w:pPr>
    </w:p>
    <w:p w:rsidR="007C486D" w:rsidRDefault="007C486D" w:rsidP="007C486D">
      <w:pPr>
        <w:tabs>
          <w:tab w:val="left" w:pos="3753"/>
        </w:tabs>
        <w:rPr>
          <w:rFonts w:cs="Arial"/>
        </w:rPr>
      </w:pPr>
    </w:p>
    <w:p w:rsidR="007C486D" w:rsidRDefault="007C486D" w:rsidP="007C486D">
      <w:pPr>
        <w:tabs>
          <w:tab w:val="left" w:pos="3753"/>
        </w:tabs>
        <w:rPr>
          <w:rFonts w:cs="Arial"/>
        </w:rPr>
      </w:pPr>
    </w:p>
    <w:p w:rsidR="007C486D" w:rsidRDefault="007C486D" w:rsidP="007C486D">
      <w:pPr>
        <w:tabs>
          <w:tab w:val="left" w:pos="3753"/>
        </w:tabs>
        <w:rPr>
          <w:rFonts w:cs="Arial"/>
        </w:rPr>
      </w:pPr>
    </w:p>
    <w:p w:rsidR="007C486D" w:rsidRDefault="007C486D" w:rsidP="007C486D">
      <w:pPr>
        <w:tabs>
          <w:tab w:val="left" w:pos="3753"/>
        </w:tabs>
        <w:rPr>
          <w:rFonts w:cs="Arial"/>
        </w:rPr>
      </w:pPr>
    </w:p>
    <w:p w:rsidR="007C486D" w:rsidRDefault="007C486D" w:rsidP="007C486D">
      <w:pPr>
        <w:tabs>
          <w:tab w:val="left" w:pos="3753"/>
        </w:tabs>
        <w:rPr>
          <w:rFonts w:cs="Arial"/>
        </w:rPr>
      </w:pPr>
    </w:p>
    <w:p w:rsidR="007C486D" w:rsidRDefault="007C486D" w:rsidP="007C486D">
      <w:pPr>
        <w:tabs>
          <w:tab w:val="left" w:pos="3753"/>
        </w:tabs>
        <w:rPr>
          <w:rFonts w:cs="Arial"/>
        </w:rPr>
      </w:pPr>
    </w:p>
    <w:p w:rsidR="007C486D" w:rsidRDefault="007C486D" w:rsidP="007C486D">
      <w:pPr>
        <w:tabs>
          <w:tab w:val="left" w:pos="3753"/>
        </w:tabs>
        <w:rPr>
          <w:rFonts w:cs="Arial"/>
        </w:rPr>
      </w:pPr>
    </w:p>
    <w:p w:rsidR="007C486D" w:rsidRDefault="007C486D" w:rsidP="007C486D">
      <w:pPr>
        <w:tabs>
          <w:tab w:val="left" w:pos="3753"/>
        </w:tabs>
        <w:rPr>
          <w:rFonts w:cs="Arial"/>
        </w:rPr>
      </w:pPr>
    </w:p>
    <w:p w:rsidR="007C486D" w:rsidRDefault="007C486D" w:rsidP="007C486D">
      <w:pPr>
        <w:tabs>
          <w:tab w:val="left" w:pos="3753"/>
        </w:tabs>
        <w:rPr>
          <w:rFonts w:cs="Arial"/>
        </w:rPr>
      </w:pPr>
    </w:p>
    <w:p w:rsidR="007C486D" w:rsidRDefault="007C486D" w:rsidP="007C486D">
      <w:pPr>
        <w:tabs>
          <w:tab w:val="left" w:pos="3753"/>
        </w:tabs>
        <w:rPr>
          <w:rFonts w:cs="Arial"/>
        </w:rPr>
      </w:pPr>
    </w:p>
    <w:p w:rsidR="007C486D" w:rsidRDefault="007C486D" w:rsidP="007C486D">
      <w:pPr>
        <w:tabs>
          <w:tab w:val="left" w:pos="3753"/>
        </w:tabs>
        <w:rPr>
          <w:rFonts w:cs="Arial"/>
        </w:rPr>
      </w:pPr>
    </w:p>
    <w:p w:rsidR="007C486D" w:rsidRDefault="007C486D" w:rsidP="007C486D">
      <w:pPr>
        <w:tabs>
          <w:tab w:val="left" w:pos="3753"/>
        </w:tabs>
        <w:rPr>
          <w:rFonts w:cs="Arial"/>
        </w:rPr>
      </w:pPr>
    </w:p>
    <w:p w:rsidR="007C486D" w:rsidRDefault="007C486D" w:rsidP="007C486D">
      <w:pPr>
        <w:tabs>
          <w:tab w:val="left" w:pos="3753"/>
        </w:tabs>
        <w:rPr>
          <w:rFonts w:cs="Arial"/>
        </w:rPr>
      </w:pPr>
    </w:p>
    <w:p w:rsidR="007C486D" w:rsidRDefault="007C486D" w:rsidP="007C486D">
      <w:pPr>
        <w:tabs>
          <w:tab w:val="left" w:pos="3753"/>
        </w:tabs>
        <w:rPr>
          <w:rFonts w:cs="Arial"/>
        </w:rPr>
      </w:pPr>
    </w:p>
    <w:p w:rsidR="007C486D" w:rsidRDefault="007C486D" w:rsidP="007C486D">
      <w:pPr>
        <w:tabs>
          <w:tab w:val="left" w:pos="3753"/>
        </w:tabs>
        <w:rPr>
          <w:rFonts w:cs="Arial"/>
        </w:rPr>
      </w:pPr>
    </w:p>
    <w:p w:rsidR="007C486D" w:rsidRDefault="007C486D" w:rsidP="007C486D">
      <w:pPr>
        <w:tabs>
          <w:tab w:val="left" w:pos="3753"/>
        </w:tabs>
        <w:rPr>
          <w:rFonts w:cs="Arial"/>
        </w:rPr>
      </w:pPr>
    </w:p>
    <w:p w:rsidR="007C486D" w:rsidRDefault="007C486D" w:rsidP="007C486D">
      <w:pPr>
        <w:tabs>
          <w:tab w:val="left" w:pos="3753"/>
        </w:tabs>
        <w:rPr>
          <w:rFonts w:cs="Arial"/>
        </w:rPr>
      </w:pPr>
    </w:p>
    <w:p w:rsidR="007C486D" w:rsidRDefault="007C486D" w:rsidP="007C486D">
      <w:pPr>
        <w:tabs>
          <w:tab w:val="left" w:pos="3753"/>
        </w:tabs>
        <w:rPr>
          <w:rFonts w:cs="Arial"/>
        </w:rPr>
      </w:pPr>
    </w:p>
    <w:p w:rsidR="007C486D" w:rsidRDefault="007C486D" w:rsidP="007C486D">
      <w:pPr>
        <w:tabs>
          <w:tab w:val="left" w:pos="3753"/>
        </w:tabs>
        <w:rPr>
          <w:rFonts w:cs="Arial"/>
        </w:rPr>
      </w:pPr>
    </w:p>
    <w:p w:rsidR="007C486D" w:rsidRDefault="007C486D" w:rsidP="007C486D">
      <w:pPr>
        <w:tabs>
          <w:tab w:val="left" w:pos="3753"/>
        </w:tabs>
        <w:rPr>
          <w:rFonts w:cs="Arial"/>
        </w:rPr>
      </w:pPr>
    </w:p>
    <w:p w:rsidR="007C486D" w:rsidRDefault="007C486D" w:rsidP="007C486D">
      <w:pPr>
        <w:tabs>
          <w:tab w:val="left" w:pos="3753"/>
        </w:tabs>
        <w:rPr>
          <w:rFonts w:cs="Arial"/>
        </w:rPr>
      </w:pPr>
    </w:p>
    <w:p w:rsidR="007C486D" w:rsidRDefault="007C486D" w:rsidP="007C486D">
      <w:pPr>
        <w:tabs>
          <w:tab w:val="left" w:pos="3753"/>
        </w:tabs>
        <w:rPr>
          <w:rFonts w:cs="Arial"/>
        </w:rPr>
      </w:pPr>
    </w:p>
    <w:p w:rsidR="007C486D" w:rsidRDefault="007C486D" w:rsidP="007C486D">
      <w:pPr>
        <w:tabs>
          <w:tab w:val="left" w:pos="3753"/>
        </w:tabs>
        <w:rPr>
          <w:rFonts w:cs="Arial"/>
        </w:rPr>
      </w:pPr>
      <w:r>
        <w:rPr>
          <w:rFonts w:cs="Arial"/>
        </w:rPr>
        <w:t>Appendix 3.15</w:t>
      </w:r>
    </w:p>
    <w:p w:rsidR="007C486D" w:rsidRDefault="007C486D" w:rsidP="007C486D">
      <w:pPr>
        <w:tabs>
          <w:tab w:val="left" w:pos="3753"/>
        </w:tabs>
        <w:rPr>
          <w:rFonts w:cs="Arial"/>
        </w:rPr>
      </w:pPr>
    </w:p>
    <w:p w:rsidR="007C486D" w:rsidRPr="007C486D" w:rsidRDefault="007C486D" w:rsidP="007C486D">
      <w:pPr>
        <w:tabs>
          <w:tab w:val="left" w:pos="3753"/>
        </w:tabs>
        <w:rPr>
          <w:rFonts w:cs="Arial"/>
        </w:rPr>
      </w:pPr>
      <w:r>
        <w:rPr>
          <w:noProof/>
          <w:lang w:val="en-GB" w:eastAsia="en-GB"/>
        </w:rPr>
        <w:drawing>
          <wp:inline distT="0" distB="0" distL="0" distR="0" wp14:anchorId="004DE1ED" wp14:editId="3BE321CE">
            <wp:extent cx="5056909" cy="6532847"/>
            <wp:effectExtent l="0" t="0" r="0" b="190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068513" cy="6547838"/>
                    </a:xfrm>
                    <a:prstGeom prst="rect">
                      <a:avLst/>
                    </a:prstGeom>
                  </pic:spPr>
                </pic:pic>
              </a:graphicData>
            </a:graphic>
          </wp:inline>
        </w:drawing>
      </w:r>
    </w:p>
    <w:sectPr w:rsidR="007C486D" w:rsidRPr="007C486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486D" w:rsidRDefault="007C486D" w:rsidP="007C486D">
      <w:r>
        <w:separator/>
      </w:r>
    </w:p>
  </w:endnote>
  <w:endnote w:type="continuationSeparator" w:id="0">
    <w:p w:rsidR="007C486D" w:rsidRDefault="007C486D" w:rsidP="007C48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486D" w:rsidRDefault="007C486D" w:rsidP="007C486D">
      <w:r>
        <w:separator/>
      </w:r>
    </w:p>
  </w:footnote>
  <w:footnote w:type="continuationSeparator" w:id="0">
    <w:p w:rsidR="007C486D" w:rsidRDefault="007C486D" w:rsidP="007C48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F1BED"/>
    <w:multiLevelType w:val="multilevel"/>
    <w:tmpl w:val="B81A5BF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743D0B02"/>
    <w:multiLevelType w:val="hybridMultilevel"/>
    <w:tmpl w:val="0E30B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47A4"/>
    <w:rsid w:val="00074FBE"/>
    <w:rsid w:val="0010450C"/>
    <w:rsid w:val="002169F8"/>
    <w:rsid w:val="00266B70"/>
    <w:rsid w:val="00287DB2"/>
    <w:rsid w:val="002D5A34"/>
    <w:rsid w:val="00362396"/>
    <w:rsid w:val="00384076"/>
    <w:rsid w:val="003A1248"/>
    <w:rsid w:val="003B0F25"/>
    <w:rsid w:val="003B100B"/>
    <w:rsid w:val="003F4919"/>
    <w:rsid w:val="004047A4"/>
    <w:rsid w:val="00431EB1"/>
    <w:rsid w:val="00452D98"/>
    <w:rsid w:val="004664BE"/>
    <w:rsid w:val="00514B6F"/>
    <w:rsid w:val="005A02DE"/>
    <w:rsid w:val="00650EE1"/>
    <w:rsid w:val="006603C2"/>
    <w:rsid w:val="00665187"/>
    <w:rsid w:val="006C5C2F"/>
    <w:rsid w:val="006F3CF9"/>
    <w:rsid w:val="00730307"/>
    <w:rsid w:val="00741726"/>
    <w:rsid w:val="00747CCC"/>
    <w:rsid w:val="00766D4D"/>
    <w:rsid w:val="007C486D"/>
    <w:rsid w:val="007D351C"/>
    <w:rsid w:val="0081034C"/>
    <w:rsid w:val="0082798C"/>
    <w:rsid w:val="008A4BEC"/>
    <w:rsid w:val="008B665D"/>
    <w:rsid w:val="008D0021"/>
    <w:rsid w:val="00913FF3"/>
    <w:rsid w:val="00931187"/>
    <w:rsid w:val="009B1F82"/>
    <w:rsid w:val="009B392A"/>
    <w:rsid w:val="00A253F6"/>
    <w:rsid w:val="00A75B0C"/>
    <w:rsid w:val="00B405E2"/>
    <w:rsid w:val="00B64B04"/>
    <w:rsid w:val="00BA7EA0"/>
    <w:rsid w:val="00BE018A"/>
    <w:rsid w:val="00C0267E"/>
    <w:rsid w:val="00C5282E"/>
    <w:rsid w:val="00C56860"/>
    <w:rsid w:val="00D23596"/>
    <w:rsid w:val="00D2766E"/>
    <w:rsid w:val="00DD2785"/>
    <w:rsid w:val="00DF74F5"/>
    <w:rsid w:val="00E22B2B"/>
    <w:rsid w:val="00E82895"/>
    <w:rsid w:val="00EC5C2B"/>
    <w:rsid w:val="00F01952"/>
    <w:rsid w:val="00F13847"/>
    <w:rsid w:val="00F7697A"/>
    <w:rsid w:val="00F77D4B"/>
    <w:rsid w:val="00F95A82"/>
    <w:rsid w:val="00FD0974"/>
    <w:rsid w:val="00FD77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7EF4E"/>
  <w15:chartTrackingRefBased/>
  <w15:docId w15:val="{F3E10097-8A63-452D-81FB-CB91AC47B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64BE"/>
    <w:pPr>
      <w:spacing w:after="0" w:line="240" w:lineRule="auto"/>
    </w:pPr>
    <w:rPr>
      <w:rFonts w:ascii="Arial" w:eastAsia="Calibri" w:hAnsi="Arial" w:cs="Times New Roman"/>
      <w:color w:val="1F497D"/>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3FF3"/>
    <w:pPr>
      <w:ind w:left="720"/>
      <w:contextualSpacing/>
    </w:pPr>
  </w:style>
  <w:style w:type="table" w:styleId="TableGrid">
    <w:name w:val="Table Grid"/>
    <w:basedOn w:val="TableNormal"/>
    <w:uiPriority w:val="39"/>
    <w:rsid w:val="00287D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2766E"/>
    <w:rPr>
      <w:color w:val="0563C1" w:themeColor="hyperlink"/>
      <w:u w:val="single"/>
    </w:rPr>
  </w:style>
  <w:style w:type="paragraph" w:styleId="NormalWeb">
    <w:name w:val="Normal (Web)"/>
    <w:basedOn w:val="Normal"/>
    <w:uiPriority w:val="99"/>
    <w:unhideWhenUsed/>
    <w:rsid w:val="00BE018A"/>
    <w:pPr>
      <w:spacing w:before="100" w:beforeAutospacing="1" w:after="100" w:afterAutospacing="1"/>
    </w:pPr>
    <w:rPr>
      <w:rFonts w:ascii="Times New Roman" w:eastAsia="Times New Roman" w:hAnsi="Times New Roman"/>
      <w:color w:val="auto"/>
      <w:sz w:val="24"/>
      <w:szCs w:val="24"/>
      <w:lang w:val="en-GB" w:eastAsia="en-GB"/>
    </w:rPr>
  </w:style>
  <w:style w:type="paragraph" w:styleId="Header">
    <w:name w:val="header"/>
    <w:basedOn w:val="Normal"/>
    <w:link w:val="HeaderChar"/>
    <w:uiPriority w:val="99"/>
    <w:unhideWhenUsed/>
    <w:rsid w:val="007C486D"/>
    <w:pPr>
      <w:tabs>
        <w:tab w:val="center" w:pos="4513"/>
        <w:tab w:val="right" w:pos="9026"/>
      </w:tabs>
    </w:pPr>
  </w:style>
  <w:style w:type="character" w:customStyle="1" w:styleId="HeaderChar">
    <w:name w:val="Header Char"/>
    <w:basedOn w:val="DefaultParagraphFont"/>
    <w:link w:val="Header"/>
    <w:uiPriority w:val="99"/>
    <w:rsid w:val="007C486D"/>
    <w:rPr>
      <w:rFonts w:ascii="Arial" w:eastAsia="Calibri" w:hAnsi="Arial" w:cs="Times New Roman"/>
      <w:color w:val="1F497D"/>
      <w:lang w:val="en-US"/>
    </w:rPr>
  </w:style>
  <w:style w:type="paragraph" w:styleId="Footer">
    <w:name w:val="footer"/>
    <w:basedOn w:val="Normal"/>
    <w:link w:val="FooterChar"/>
    <w:uiPriority w:val="99"/>
    <w:unhideWhenUsed/>
    <w:rsid w:val="007C486D"/>
    <w:pPr>
      <w:tabs>
        <w:tab w:val="center" w:pos="4513"/>
        <w:tab w:val="right" w:pos="9026"/>
      </w:tabs>
    </w:pPr>
  </w:style>
  <w:style w:type="character" w:customStyle="1" w:styleId="FooterChar">
    <w:name w:val="Footer Char"/>
    <w:basedOn w:val="DefaultParagraphFont"/>
    <w:link w:val="Footer"/>
    <w:uiPriority w:val="99"/>
    <w:rsid w:val="007C486D"/>
    <w:rPr>
      <w:rFonts w:ascii="Arial" w:eastAsia="Calibri" w:hAnsi="Arial" w:cs="Times New Roman"/>
      <w:color w:val="1F497D"/>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68471">
      <w:bodyDiv w:val="1"/>
      <w:marLeft w:val="0"/>
      <w:marRight w:val="0"/>
      <w:marTop w:val="0"/>
      <w:marBottom w:val="0"/>
      <w:divBdr>
        <w:top w:val="none" w:sz="0" w:space="0" w:color="auto"/>
        <w:left w:val="none" w:sz="0" w:space="0" w:color="auto"/>
        <w:bottom w:val="none" w:sz="0" w:space="0" w:color="auto"/>
        <w:right w:val="none" w:sz="0" w:space="0" w:color="auto"/>
      </w:divBdr>
    </w:div>
    <w:div w:id="416366547">
      <w:bodyDiv w:val="1"/>
      <w:marLeft w:val="0"/>
      <w:marRight w:val="0"/>
      <w:marTop w:val="0"/>
      <w:marBottom w:val="0"/>
      <w:divBdr>
        <w:top w:val="none" w:sz="0" w:space="0" w:color="auto"/>
        <w:left w:val="none" w:sz="0" w:space="0" w:color="auto"/>
        <w:bottom w:val="none" w:sz="0" w:space="0" w:color="auto"/>
        <w:right w:val="none" w:sz="0" w:space="0" w:color="auto"/>
      </w:divBdr>
    </w:div>
    <w:div w:id="868299565">
      <w:bodyDiv w:val="1"/>
      <w:marLeft w:val="0"/>
      <w:marRight w:val="0"/>
      <w:marTop w:val="0"/>
      <w:marBottom w:val="0"/>
      <w:divBdr>
        <w:top w:val="none" w:sz="0" w:space="0" w:color="auto"/>
        <w:left w:val="none" w:sz="0" w:space="0" w:color="auto"/>
        <w:bottom w:val="none" w:sz="0" w:space="0" w:color="auto"/>
        <w:right w:val="none" w:sz="0" w:space="0" w:color="auto"/>
      </w:divBdr>
    </w:div>
    <w:div w:id="1062215493">
      <w:bodyDiv w:val="1"/>
      <w:marLeft w:val="0"/>
      <w:marRight w:val="0"/>
      <w:marTop w:val="0"/>
      <w:marBottom w:val="0"/>
      <w:divBdr>
        <w:top w:val="none" w:sz="0" w:space="0" w:color="auto"/>
        <w:left w:val="none" w:sz="0" w:space="0" w:color="auto"/>
        <w:bottom w:val="none" w:sz="0" w:space="0" w:color="auto"/>
        <w:right w:val="none" w:sz="0" w:space="0" w:color="auto"/>
      </w:divBdr>
    </w:div>
    <w:div w:id="1942759985">
      <w:bodyDiv w:val="1"/>
      <w:marLeft w:val="0"/>
      <w:marRight w:val="0"/>
      <w:marTop w:val="0"/>
      <w:marBottom w:val="0"/>
      <w:divBdr>
        <w:top w:val="none" w:sz="0" w:space="0" w:color="auto"/>
        <w:left w:val="none" w:sz="0" w:space="0" w:color="auto"/>
        <w:bottom w:val="none" w:sz="0" w:space="0" w:color="auto"/>
        <w:right w:val="none" w:sz="0" w:space="0" w:color="auto"/>
      </w:divBdr>
    </w:div>
    <w:div w:id="1950501863">
      <w:bodyDiv w:val="1"/>
      <w:marLeft w:val="0"/>
      <w:marRight w:val="0"/>
      <w:marTop w:val="0"/>
      <w:marBottom w:val="0"/>
      <w:divBdr>
        <w:top w:val="none" w:sz="0" w:space="0" w:color="auto"/>
        <w:left w:val="none" w:sz="0" w:space="0" w:color="auto"/>
        <w:bottom w:val="none" w:sz="0" w:space="0" w:color="auto"/>
        <w:right w:val="none" w:sz="0" w:space="0" w:color="auto"/>
      </w:divBdr>
    </w:div>
    <w:div w:id="2133353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endnotes" Target="endnotes.xml"/><Relationship Id="rId12" Type="http://schemas.openxmlformats.org/officeDocument/2006/relationships/hyperlink" Target="https://www.youtube.com/watch?v=ryVGjh7dIkU" TargetMode="External"/><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2A9F568-77F8-478F-ACBE-40F32219FC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525</TotalTime>
  <Pages>31</Pages>
  <Words>3273</Words>
  <Characters>18662</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Harris, Wendy</dc:creator>
  <cp:keywords/>
  <dc:description/>
  <cp:lastModifiedBy>Harris, Wendy</cp:lastModifiedBy>
  <cp:revision>17</cp:revision>
  <dcterms:created xsi:type="dcterms:W3CDTF">2020-01-06T15:27:00Z</dcterms:created>
  <dcterms:modified xsi:type="dcterms:W3CDTF">2021-04-28T08:05:00Z</dcterms:modified>
</cp:coreProperties>
</file>