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EFCBE" w14:textId="0107063B" w:rsidR="00D5413C" w:rsidRDefault="004F63BD">
      <w:pPr>
        <w:pStyle w:val="Photo"/>
      </w:pPr>
      <w:r>
        <w:rPr>
          <w:noProof/>
          <w:lang w:val="en-GB" w:bidi="en-GB"/>
        </w:rPr>
        <w:drawing>
          <wp:anchor distT="0" distB="0" distL="114300" distR="114300" simplePos="0" relativeHeight="251658240" behindDoc="1" locked="0" layoutInCell="1" allowOverlap="1" wp14:anchorId="2479F761" wp14:editId="2B50D6A6">
            <wp:simplePos x="0" y="0"/>
            <wp:positionH relativeFrom="margin">
              <wp:align>left</wp:align>
            </wp:positionH>
            <wp:positionV relativeFrom="paragraph">
              <wp:posOffset>-332</wp:posOffset>
            </wp:positionV>
            <wp:extent cx="5724939" cy="1621155"/>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939" cy="1621155"/>
                    </a:xfrm>
                    <a:prstGeom prst="rect">
                      <a:avLst/>
                    </a:prstGeom>
                    <a:noFill/>
                  </pic:spPr>
                </pic:pic>
              </a:graphicData>
            </a:graphic>
            <wp14:sizeRelH relativeFrom="margin">
              <wp14:pctWidth>0</wp14:pctWidth>
            </wp14:sizeRelH>
          </wp:anchor>
        </w:drawing>
      </w:r>
    </w:p>
    <w:p w14:paraId="3AE3EF0E" w14:textId="77777777" w:rsidR="004F63BD" w:rsidRPr="004F63BD" w:rsidRDefault="004F63BD" w:rsidP="00265574">
      <w:pPr>
        <w:pStyle w:val="ContactInfo"/>
        <w:spacing w:line="360" w:lineRule="auto"/>
        <w:jc w:val="left"/>
        <w:rPr>
          <w:color w:val="auto"/>
          <w:sz w:val="28"/>
          <w:szCs w:val="28"/>
          <w:lang w:val="en-GB" w:bidi="en-GB"/>
        </w:rPr>
      </w:pPr>
    </w:p>
    <w:p w14:paraId="32CB4F49" w14:textId="6C579F8A" w:rsidR="004F63BD" w:rsidRPr="004F63BD" w:rsidRDefault="004F63BD" w:rsidP="004F63BD">
      <w:pPr>
        <w:pStyle w:val="ContactInfo"/>
        <w:spacing w:line="360" w:lineRule="auto"/>
        <w:rPr>
          <w:rFonts w:ascii="Calibri" w:hAnsi="Calibri" w:cs="Calibri"/>
          <w:b/>
          <w:bCs/>
          <w:color w:val="auto"/>
          <w:sz w:val="36"/>
          <w:szCs w:val="36"/>
          <w:lang w:val="en-GB" w:bidi="en-GB"/>
        </w:rPr>
      </w:pPr>
      <w:r w:rsidRPr="004F63BD">
        <w:rPr>
          <w:rFonts w:ascii="Calibri" w:hAnsi="Calibri" w:cs="Calibri"/>
          <w:b/>
          <w:bCs/>
          <w:color w:val="auto"/>
          <w:sz w:val="36"/>
          <w:szCs w:val="36"/>
          <w:lang w:val="en-GB" w:bidi="en-GB"/>
        </w:rPr>
        <w:t>Assessment 2</w:t>
      </w:r>
    </w:p>
    <w:p w14:paraId="67C017CE" w14:textId="77777777" w:rsidR="004F63BD" w:rsidRPr="004F63BD" w:rsidRDefault="004F63BD" w:rsidP="004F63BD">
      <w:pPr>
        <w:pStyle w:val="ContactInfo"/>
        <w:spacing w:line="360" w:lineRule="auto"/>
        <w:rPr>
          <w:rFonts w:ascii="Calibri" w:hAnsi="Calibri" w:cs="Calibri"/>
          <w:b/>
          <w:bCs/>
          <w:color w:val="auto"/>
          <w:sz w:val="36"/>
          <w:szCs w:val="36"/>
          <w:lang w:val="en-GB" w:bidi="en-GB"/>
        </w:rPr>
      </w:pPr>
      <w:r w:rsidRPr="004F63BD">
        <w:rPr>
          <w:rFonts w:ascii="Calibri" w:hAnsi="Calibri" w:cs="Calibri"/>
          <w:b/>
          <w:bCs/>
          <w:color w:val="auto"/>
          <w:sz w:val="36"/>
          <w:szCs w:val="36"/>
          <w:lang w:val="en-GB" w:bidi="en-GB"/>
        </w:rPr>
        <w:t xml:space="preserve">Student Name: Justyna Cichocka  </w:t>
      </w:r>
    </w:p>
    <w:p w14:paraId="4F5E31B8" w14:textId="77777777" w:rsidR="004F63BD" w:rsidRPr="004F63BD" w:rsidRDefault="004F63BD" w:rsidP="004F63BD">
      <w:pPr>
        <w:pStyle w:val="ContactInfo"/>
        <w:spacing w:line="360" w:lineRule="auto"/>
        <w:rPr>
          <w:rFonts w:ascii="Calibri" w:hAnsi="Calibri" w:cs="Calibri"/>
          <w:b/>
          <w:bCs/>
          <w:color w:val="auto"/>
          <w:sz w:val="36"/>
          <w:szCs w:val="36"/>
          <w:lang w:val="en-GB" w:bidi="en-GB"/>
        </w:rPr>
      </w:pPr>
      <w:r w:rsidRPr="004F63BD">
        <w:rPr>
          <w:rFonts w:ascii="Calibri" w:hAnsi="Calibri" w:cs="Calibri"/>
          <w:b/>
          <w:bCs/>
          <w:color w:val="auto"/>
          <w:sz w:val="36"/>
          <w:szCs w:val="36"/>
          <w:lang w:val="en-GB" w:bidi="en-GB"/>
        </w:rPr>
        <w:t>Student Number: 1916227</w:t>
      </w:r>
    </w:p>
    <w:p w14:paraId="6BA651A8" w14:textId="77777777" w:rsidR="004F63BD" w:rsidRPr="004F63BD" w:rsidRDefault="004F63BD" w:rsidP="004F63BD">
      <w:pPr>
        <w:pStyle w:val="ContactInfo"/>
        <w:spacing w:line="360" w:lineRule="auto"/>
        <w:rPr>
          <w:rFonts w:ascii="Calibri" w:hAnsi="Calibri" w:cs="Calibri"/>
          <w:b/>
          <w:bCs/>
          <w:color w:val="auto"/>
          <w:sz w:val="36"/>
          <w:szCs w:val="36"/>
          <w:lang w:val="en-GB" w:bidi="en-GB"/>
        </w:rPr>
      </w:pPr>
      <w:r w:rsidRPr="004F63BD">
        <w:rPr>
          <w:rFonts w:ascii="Calibri" w:hAnsi="Calibri" w:cs="Calibri"/>
          <w:b/>
          <w:bCs/>
          <w:color w:val="auto"/>
          <w:sz w:val="36"/>
          <w:szCs w:val="36"/>
          <w:lang w:val="en-GB" w:bidi="en-GB"/>
        </w:rPr>
        <w:t>Community Care and Development</w:t>
      </w:r>
    </w:p>
    <w:p w14:paraId="669796DC" w14:textId="77777777" w:rsidR="004F63BD" w:rsidRPr="004F63BD" w:rsidRDefault="004F63BD" w:rsidP="004F63BD">
      <w:pPr>
        <w:pStyle w:val="ContactInfo"/>
        <w:spacing w:line="360" w:lineRule="auto"/>
        <w:rPr>
          <w:rFonts w:ascii="Calibri" w:hAnsi="Calibri" w:cs="Calibri"/>
          <w:b/>
          <w:bCs/>
          <w:color w:val="auto"/>
          <w:sz w:val="36"/>
          <w:szCs w:val="36"/>
          <w:lang w:val="en-GB" w:bidi="en-GB"/>
        </w:rPr>
      </w:pPr>
      <w:r w:rsidRPr="004F63BD">
        <w:rPr>
          <w:rFonts w:ascii="Calibri" w:hAnsi="Calibri" w:cs="Calibri"/>
          <w:b/>
          <w:bCs/>
          <w:color w:val="auto"/>
          <w:sz w:val="36"/>
          <w:szCs w:val="36"/>
          <w:lang w:val="en-GB" w:bidi="en-GB"/>
        </w:rPr>
        <w:t>Module Code: BMHP6022</w:t>
      </w:r>
    </w:p>
    <w:p w14:paraId="512B4185" w14:textId="78906438" w:rsidR="004F63BD" w:rsidRPr="004F63BD" w:rsidRDefault="004F63BD" w:rsidP="004F63BD">
      <w:pPr>
        <w:pStyle w:val="ContactInfo"/>
        <w:spacing w:line="360" w:lineRule="auto"/>
        <w:rPr>
          <w:rFonts w:ascii="Calibri" w:hAnsi="Calibri" w:cs="Calibri"/>
          <w:b/>
          <w:bCs/>
          <w:color w:val="auto"/>
          <w:sz w:val="36"/>
          <w:szCs w:val="36"/>
          <w:lang w:val="en-GB" w:bidi="en-GB"/>
        </w:rPr>
      </w:pPr>
      <w:r w:rsidRPr="004F63BD">
        <w:rPr>
          <w:rFonts w:ascii="Calibri" w:hAnsi="Calibri" w:cs="Calibri"/>
          <w:b/>
          <w:bCs/>
          <w:color w:val="auto"/>
          <w:sz w:val="36"/>
          <w:szCs w:val="36"/>
          <w:lang w:val="en-GB" w:bidi="en-GB"/>
        </w:rPr>
        <w:t xml:space="preserve">Lecturer: Dr Laila Surani </w:t>
      </w:r>
    </w:p>
    <w:p w14:paraId="72E07FE3" w14:textId="77777777" w:rsidR="005B111E" w:rsidRDefault="004F63BD" w:rsidP="004F63BD">
      <w:pPr>
        <w:pStyle w:val="ContactInfo"/>
        <w:spacing w:line="360" w:lineRule="auto"/>
        <w:rPr>
          <w:rFonts w:ascii="Calibri" w:hAnsi="Calibri" w:cs="Calibri"/>
          <w:b/>
          <w:bCs/>
          <w:color w:val="auto"/>
          <w:sz w:val="36"/>
          <w:szCs w:val="36"/>
          <w:lang w:val="en-GB" w:bidi="en-GB"/>
        </w:rPr>
      </w:pPr>
      <w:r w:rsidRPr="004F63BD">
        <w:rPr>
          <w:rFonts w:ascii="Calibri" w:hAnsi="Calibri" w:cs="Calibri"/>
          <w:b/>
          <w:bCs/>
          <w:color w:val="auto"/>
          <w:sz w:val="36"/>
          <w:szCs w:val="36"/>
          <w:lang w:val="en-GB" w:bidi="en-GB"/>
        </w:rPr>
        <w:t>Date: 21.04.2023</w:t>
      </w:r>
    </w:p>
    <w:p w14:paraId="231F47CE" w14:textId="398DE657" w:rsidR="005B111E" w:rsidRDefault="005B111E" w:rsidP="004F63BD">
      <w:pPr>
        <w:pStyle w:val="ContactInfo"/>
        <w:spacing w:line="360" w:lineRule="auto"/>
        <w:rPr>
          <w:rFonts w:ascii="Calibri" w:hAnsi="Calibri" w:cs="Calibri"/>
          <w:b/>
          <w:bCs/>
          <w:color w:val="auto"/>
          <w:sz w:val="36"/>
          <w:szCs w:val="36"/>
          <w:lang w:val="en-GB" w:bidi="en-GB"/>
        </w:rPr>
      </w:pPr>
      <w:r>
        <w:rPr>
          <w:noProof/>
        </w:rPr>
        <w:drawing>
          <wp:anchor distT="0" distB="0" distL="114300" distR="114300" simplePos="0" relativeHeight="251659264" behindDoc="1" locked="0" layoutInCell="1" allowOverlap="1" wp14:anchorId="50B892B0" wp14:editId="4DF136AF">
            <wp:simplePos x="0" y="0"/>
            <wp:positionH relativeFrom="margin">
              <wp:align>center</wp:align>
            </wp:positionH>
            <wp:positionV relativeFrom="paragraph">
              <wp:posOffset>257341</wp:posOffset>
            </wp:positionV>
            <wp:extent cx="4052063" cy="2409245"/>
            <wp:effectExtent l="0" t="0" r="5715" b="0"/>
            <wp:wrapNone/>
            <wp:docPr id="5" name="Picture 4" descr="A picture containing icon&#10;&#10;Description automatically generated">
              <a:extLst xmlns:a="http://schemas.openxmlformats.org/drawingml/2006/main">
                <a:ext uri="{FF2B5EF4-FFF2-40B4-BE49-F238E27FC236}">
                  <a16:creationId xmlns:a16="http://schemas.microsoft.com/office/drawing/2014/main" id="{FD19F33E-F266-1DAE-B90B-00B8BC0D19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icon&#10;&#10;Description automatically generated">
                      <a:extLst>
                        <a:ext uri="{FF2B5EF4-FFF2-40B4-BE49-F238E27FC236}">
                          <a16:creationId xmlns:a16="http://schemas.microsoft.com/office/drawing/2014/main" id="{FD19F33E-F266-1DAE-B90B-00B8BC0D1910}"/>
                        </a:ext>
                      </a:extLst>
                    </pic:cNvPr>
                    <pic:cNvPicPr>
                      <a:picLocks noChangeAspect="1"/>
                    </pic:cNvPicPr>
                  </pic:nvPicPr>
                  <pic:blipFill>
                    <a:blip r:embed="rId9"/>
                    <a:stretch>
                      <a:fillRect/>
                    </a:stretch>
                  </pic:blipFill>
                  <pic:spPr>
                    <a:xfrm>
                      <a:off x="0" y="0"/>
                      <a:ext cx="4052063" cy="2409245"/>
                    </a:xfrm>
                    <a:prstGeom prst="rect">
                      <a:avLst/>
                    </a:prstGeom>
                  </pic:spPr>
                </pic:pic>
              </a:graphicData>
            </a:graphic>
            <wp14:sizeRelH relativeFrom="margin">
              <wp14:pctWidth>0</wp14:pctWidth>
            </wp14:sizeRelH>
            <wp14:sizeRelV relativeFrom="margin">
              <wp14:pctHeight>0</wp14:pctHeight>
            </wp14:sizeRelV>
          </wp:anchor>
        </w:drawing>
      </w:r>
    </w:p>
    <w:p w14:paraId="507C2107" w14:textId="57C84863" w:rsidR="003422FF" w:rsidRDefault="003422FF" w:rsidP="004F63BD">
      <w:pPr>
        <w:pStyle w:val="ContactInfo"/>
        <w:spacing w:line="360" w:lineRule="auto"/>
      </w:pPr>
      <w:r>
        <w:rPr>
          <w:lang w:val="en-GB" w:bidi="en-GB"/>
        </w:rPr>
        <w:br w:type="page"/>
      </w:r>
    </w:p>
    <w:sdt>
      <w:sdtPr>
        <w:rPr>
          <w:rFonts w:asciiTheme="minorHAnsi" w:eastAsiaTheme="minorEastAsia" w:hAnsiTheme="minorHAnsi" w:cstheme="minorBidi"/>
          <w:color w:val="4D322D" w:themeColor="text2"/>
          <w:sz w:val="22"/>
          <w:szCs w:val="22"/>
        </w:rPr>
        <w:id w:val="-385111989"/>
        <w:docPartObj>
          <w:docPartGallery w:val="Table of Contents"/>
          <w:docPartUnique/>
        </w:docPartObj>
      </w:sdtPr>
      <w:sdtContent>
        <w:p w14:paraId="5DB62743" w14:textId="00AFD4DE" w:rsidR="00EB629A" w:rsidRPr="0055293F" w:rsidRDefault="00EB629A" w:rsidP="00EB629A">
          <w:pPr>
            <w:pStyle w:val="TOCHeading"/>
            <w:spacing w:line="240" w:lineRule="auto"/>
            <w:rPr>
              <w:rFonts w:ascii="Calibri" w:hAnsi="Calibri" w:cs="Calibri"/>
              <w:b/>
              <w:bCs/>
              <w:color w:val="auto"/>
              <w:sz w:val="24"/>
              <w:szCs w:val="24"/>
            </w:rPr>
          </w:pPr>
          <w:r w:rsidRPr="0055293F">
            <w:rPr>
              <w:rFonts w:ascii="Calibri" w:hAnsi="Calibri" w:cs="Calibri"/>
              <w:b/>
              <w:bCs/>
              <w:color w:val="auto"/>
              <w:sz w:val="24"/>
              <w:szCs w:val="24"/>
            </w:rPr>
            <w:t>Table of Contents</w:t>
          </w:r>
        </w:p>
        <w:p w14:paraId="300D2C1B" w14:textId="3675F968" w:rsidR="00EB629A" w:rsidRPr="0055293F" w:rsidRDefault="00EB629A" w:rsidP="00EB629A">
          <w:pPr>
            <w:pStyle w:val="TOC1"/>
            <w:spacing w:line="240" w:lineRule="auto"/>
            <w:rPr>
              <w:rFonts w:ascii="Calibri" w:hAnsi="Calibri" w:cs="Calibri"/>
              <w:b/>
              <w:bCs/>
              <w:color w:val="auto"/>
              <w:sz w:val="24"/>
              <w:szCs w:val="24"/>
            </w:rPr>
          </w:pPr>
          <w:r w:rsidRPr="0055293F">
            <w:rPr>
              <w:rFonts w:ascii="Calibri" w:hAnsi="Calibri" w:cs="Calibri"/>
              <w:b/>
              <w:bCs/>
              <w:color w:val="auto"/>
              <w:sz w:val="24"/>
              <w:szCs w:val="24"/>
            </w:rPr>
            <w:t>1. Introduction</w:t>
          </w:r>
          <w:r w:rsidRPr="0055293F">
            <w:rPr>
              <w:rFonts w:ascii="Calibri" w:hAnsi="Calibri" w:cs="Calibri"/>
              <w:b/>
              <w:bCs/>
              <w:color w:val="auto"/>
              <w:sz w:val="24"/>
              <w:szCs w:val="24"/>
            </w:rPr>
            <w:ptab w:relativeTo="margin" w:alignment="right" w:leader="dot"/>
          </w:r>
          <w:r w:rsidRPr="0055293F">
            <w:rPr>
              <w:rFonts w:ascii="Calibri" w:hAnsi="Calibri" w:cs="Calibri"/>
              <w:b/>
              <w:bCs/>
              <w:color w:val="auto"/>
              <w:sz w:val="24"/>
              <w:szCs w:val="24"/>
            </w:rPr>
            <w:t>2</w:t>
          </w:r>
        </w:p>
        <w:p w14:paraId="0461CE78" w14:textId="61C17774" w:rsidR="00EB629A" w:rsidRPr="0055293F" w:rsidRDefault="00EB629A" w:rsidP="00EB629A">
          <w:pPr>
            <w:pStyle w:val="TOC2"/>
            <w:spacing w:line="240" w:lineRule="auto"/>
            <w:ind w:left="0"/>
            <w:rPr>
              <w:rFonts w:ascii="Calibri" w:hAnsi="Calibri" w:cs="Calibri"/>
              <w:b/>
              <w:bCs/>
              <w:color w:val="auto"/>
              <w:sz w:val="24"/>
              <w:szCs w:val="24"/>
            </w:rPr>
          </w:pPr>
          <w:r w:rsidRPr="0055293F">
            <w:rPr>
              <w:rFonts w:ascii="Calibri" w:hAnsi="Calibri" w:cs="Calibri"/>
              <w:b/>
              <w:bCs/>
              <w:color w:val="auto"/>
              <w:sz w:val="24"/>
              <w:szCs w:val="24"/>
            </w:rPr>
            <w:t>2. Define Community</w:t>
          </w:r>
          <w:r w:rsidRPr="0055293F">
            <w:rPr>
              <w:rFonts w:ascii="Calibri" w:hAnsi="Calibri" w:cs="Calibri"/>
              <w:b/>
              <w:bCs/>
              <w:color w:val="auto"/>
              <w:sz w:val="24"/>
              <w:szCs w:val="24"/>
            </w:rPr>
            <w:ptab w:relativeTo="margin" w:alignment="right" w:leader="dot"/>
          </w:r>
          <w:r w:rsidRPr="0055293F">
            <w:rPr>
              <w:rFonts w:ascii="Calibri" w:hAnsi="Calibri" w:cs="Calibri"/>
              <w:b/>
              <w:bCs/>
              <w:color w:val="auto"/>
              <w:sz w:val="24"/>
              <w:szCs w:val="24"/>
            </w:rPr>
            <w:t>2</w:t>
          </w:r>
        </w:p>
        <w:p w14:paraId="373A9016" w14:textId="3A99CC72" w:rsidR="00EB629A" w:rsidRPr="0055293F" w:rsidRDefault="00EB629A" w:rsidP="00EB629A">
          <w:pPr>
            <w:pStyle w:val="TOC3"/>
            <w:spacing w:line="240" w:lineRule="auto"/>
            <w:ind w:left="0"/>
            <w:rPr>
              <w:rFonts w:ascii="Calibri" w:hAnsi="Calibri" w:cs="Calibri"/>
              <w:b/>
              <w:bCs/>
              <w:i w:val="0"/>
              <w:iCs w:val="0"/>
              <w:color w:val="auto"/>
              <w:sz w:val="24"/>
              <w:szCs w:val="24"/>
            </w:rPr>
          </w:pPr>
          <w:r w:rsidRPr="0055293F">
            <w:rPr>
              <w:rFonts w:ascii="Calibri" w:hAnsi="Calibri" w:cs="Calibri"/>
              <w:b/>
              <w:bCs/>
              <w:i w:val="0"/>
              <w:iCs w:val="0"/>
              <w:color w:val="auto"/>
              <w:sz w:val="24"/>
              <w:szCs w:val="24"/>
            </w:rPr>
            <w:t>3. Demographics</w:t>
          </w:r>
          <w:r w:rsidRPr="0055293F">
            <w:rPr>
              <w:rFonts w:ascii="Calibri" w:hAnsi="Calibri" w:cs="Calibri"/>
              <w:b/>
              <w:bCs/>
              <w:i w:val="0"/>
              <w:iCs w:val="0"/>
              <w:color w:val="auto"/>
              <w:sz w:val="24"/>
              <w:szCs w:val="24"/>
            </w:rPr>
            <w:ptab w:relativeTo="margin" w:alignment="right" w:leader="dot"/>
          </w:r>
          <w:r w:rsidRPr="0055293F">
            <w:rPr>
              <w:rFonts w:ascii="Calibri" w:hAnsi="Calibri" w:cs="Calibri"/>
              <w:b/>
              <w:bCs/>
              <w:i w:val="0"/>
              <w:iCs w:val="0"/>
              <w:color w:val="auto"/>
              <w:sz w:val="24"/>
              <w:szCs w:val="24"/>
            </w:rPr>
            <w:t>2</w:t>
          </w:r>
        </w:p>
        <w:p w14:paraId="5CB66233" w14:textId="56D5E1C7" w:rsidR="00EB629A" w:rsidRPr="0055293F" w:rsidRDefault="00EB629A" w:rsidP="00EB629A">
          <w:pPr>
            <w:pStyle w:val="TOC1"/>
            <w:spacing w:line="240" w:lineRule="auto"/>
            <w:rPr>
              <w:rFonts w:ascii="Calibri" w:hAnsi="Calibri" w:cs="Calibri"/>
              <w:b/>
              <w:bCs/>
              <w:color w:val="auto"/>
              <w:sz w:val="24"/>
              <w:szCs w:val="24"/>
            </w:rPr>
          </w:pPr>
          <w:r w:rsidRPr="0055293F">
            <w:rPr>
              <w:rFonts w:ascii="Calibri" w:hAnsi="Calibri" w:cs="Calibri"/>
              <w:b/>
              <w:bCs/>
              <w:color w:val="auto"/>
              <w:sz w:val="24"/>
              <w:szCs w:val="24"/>
            </w:rPr>
            <w:t>4. Mental Health Issue</w:t>
          </w:r>
          <w:r w:rsidRPr="0055293F">
            <w:rPr>
              <w:rFonts w:ascii="Calibri" w:hAnsi="Calibri" w:cs="Calibri"/>
              <w:b/>
              <w:bCs/>
              <w:color w:val="auto"/>
              <w:sz w:val="24"/>
              <w:szCs w:val="24"/>
            </w:rPr>
            <w:ptab w:relativeTo="margin" w:alignment="right" w:leader="dot"/>
          </w:r>
          <w:r w:rsidRPr="0055293F">
            <w:rPr>
              <w:rFonts w:ascii="Calibri" w:hAnsi="Calibri" w:cs="Calibri"/>
              <w:b/>
              <w:bCs/>
              <w:color w:val="auto"/>
              <w:sz w:val="24"/>
              <w:szCs w:val="24"/>
            </w:rPr>
            <w:t>3</w:t>
          </w:r>
        </w:p>
        <w:p w14:paraId="5BE21FEF" w14:textId="42225AAA" w:rsidR="00EB629A" w:rsidRPr="0055293F" w:rsidRDefault="00EB629A" w:rsidP="00EB629A">
          <w:pPr>
            <w:pStyle w:val="TOC2"/>
            <w:spacing w:line="240" w:lineRule="auto"/>
            <w:ind w:left="0"/>
            <w:rPr>
              <w:rFonts w:ascii="Calibri" w:hAnsi="Calibri" w:cs="Calibri"/>
              <w:b/>
              <w:bCs/>
              <w:color w:val="auto"/>
              <w:sz w:val="24"/>
              <w:szCs w:val="24"/>
            </w:rPr>
          </w:pPr>
          <w:r w:rsidRPr="0055293F">
            <w:rPr>
              <w:rFonts w:ascii="Calibri" w:hAnsi="Calibri" w:cs="Calibri"/>
              <w:b/>
              <w:bCs/>
              <w:color w:val="auto"/>
              <w:sz w:val="24"/>
              <w:szCs w:val="24"/>
            </w:rPr>
            <w:t>5. Needs</w:t>
          </w:r>
          <w:r w:rsidRPr="0055293F">
            <w:rPr>
              <w:rFonts w:ascii="Calibri" w:hAnsi="Calibri" w:cs="Calibri"/>
              <w:b/>
              <w:bCs/>
              <w:color w:val="auto"/>
              <w:sz w:val="24"/>
              <w:szCs w:val="24"/>
            </w:rPr>
            <w:ptab w:relativeTo="margin" w:alignment="right" w:leader="dot"/>
          </w:r>
          <w:r w:rsidRPr="0055293F">
            <w:rPr>
              <w:rFonts w:ascii="Calibri" w:hAnsi="Calibri" w:cs="Calibri"/>
              <w:b/>
              <w:bCs/>
              <w:color w:val="auto"/>
              <w:sz w:val="24"/>
              <w:szCs w:val="24"/>
            </w:rPr>
            <w:t>3</w:t>
          </w:r>
        </w:p>
        <w:p w14:paraId="0934DEEB" w14:textId="77777777" w:rsidR="00EB629A" w:rsidRPr="0055293F" w:rsidRDefault="00EB629A" w:rsidP="00EB629A">
          <w:pPr>
            <w:pStyle w:val="TOC3"/>
            <w:spacing w:line="240" w:lineRule="auto"/>
            <w:ind w:left="0"/>
            <w:rPr>
              <w:rFonts w:ascii="Calibri" w:hAnsi="Calibri" w:cs="Calibri"/>
              <w:b/>
              <w:bCs/>
              <w:i w:val="0"/>
              <w:iCs w:val="0"/>
              <w:color w:val="auto"/>
              <w:sz w:val="24"/>
              <w:szCs w:val="24"/>
            </w:rPr>
          </w:pPr>
          <w:r w:rsidRPr="0055293F">
            <w:rPr>
              <w:rFonts w:ascii="Calibri" w:hAnsi="Calibri" w:cs="Calibri"/>
              <w:b/>
              <w:bCs/>
              <w:i w:val="0"/>
              <w:iCs w:val="0"/>
              <w:color w:val="auto"/>
              <w:sz w:val="24"/>
              <w:szCs w:val="24"/>
            </w:rPr>
            <w:t xml:space="preserve">6. Principles </w:t>
          </w:r>
          <w:r w:rsidRPr="0055293F">
            <w:rPr>
              <w:rFonts w:ascii="Calibri" w:hAnsi="Calibri" w:cs="Calibri"/>
              <w:b/>
              <w:bCs/>
              <w:i w:val="0"/>
              <w:iCs w:val="0"/>
              <w:color w:val="auto"/>
              <w:sz w:val="24"/>
              <w:szCs w:val="24"/>
            </w:rPr>
            <w:ptab w:relativeTo="margin" w:alignment="right" w:leader="dot"/>
          </w:r>
          <w:r w:rsidRPr="0055293F">
            <w:rPr>
              <w:rFonts w:ascii="Calibri" w:hAnsi="Calibri" w:cs="Calibri"/>
              <w:b/>
              <w:bCs/>
              <w:i w:val="0"/>
              <w:iCs w:val="0"/>
              <w:color w:val="auto"/>
              <w:sz w:val="24"/>
              <w:szCs w:val="24"/>
            </w:rPr>
            <w:t>4</w:t>
          </w:r>
        </w:p>
        <w:p w14:paraId="71997037" w14:textId="0C8295A7" w:rsidR="00EB629A" w:rsidRPr="0055293F" w:rsidRDefault="00EB629A" w:rsidP="00EB629A">
          <w:pPr>
            <w:spacing w:line="240" w:lineRule="auto"/>
            <w:rPr>
              <w:rFonts w:ascii="Calibri" w:hAnsi="Calibri" w:cs="Calibri"/>
              <w:b/>
              <w:bCs/>
              <w:color w:val="auto"/>
              <w:sz w:val="24"/>
              <w:szCs w:val="24"/>
            </w:rPr>
          </w:pPr>
          <w:r w:rsidRPr="0055293F">
            <w:rPr>
              <w:rFonts w:ascii="Calibri" w:hAnsi="Calibri" w:cs="Calibri"/>
              <w:b/>
              <w:bCs/>
              <w:color w:val="auto"/>
              <w:sz w:val="24"/>
              <w:szCs w:val="24"/>
            </w:rPr>
            <w:t>7. Policy and Legislations</w:t>
          </w:r>
          <w:r w:rsidR="00725AD5" w:rsidRPr="0055293F">
            <w:rPr>
              <w:rFonts w:ascii="Calibri" w:hAnsi="Calibri" w:cs="Calibri"/>
              <w:b/>
              <w:bCs/>
              <w:color w:val="auto"/>
              <w:sz w:val="24"/>
              <w:szCs w:val="24"/>
            </w:rPr>
            <w:t xml:space="preserve"> </w:t>
          </w:r>
          <w:r w:rsidRPr="0055293F">
            <w:rPr>
              <w:rFonts w:ascii="Calibri" w:hAnsi="Calibri" w:cs="Calibri"/>
              <w:b/>
              <w:bCs/>
              <w:color w:val="auto"/>
              <w:sz w:val="24"/>
              <w:szCs w:val="24"/>
            </w:rPr>
            <w:t xml:space="preserve">…………………………………………………………………………………………. 5  </w:t>
          </w:r>
        </w:p>
        <w:p w14:paraId="35BC53BE" w14:textId="4402690A" w:rsidR="00EB629A" w:rsidRPr="0055293F" w:rsidRDefault="00EB629A" w:rsidP="00EB629A">
          <w:pPr>
            <w:spacing w:line="240" w:lineRule="auto"/>
            <w:rPr>
              <w:rFonts w:ascii="Calibri" w:hAnsi="Calibri" w:cs="Calibri"/>
              <w:b/>
              <w:bCs/>
              <w:color w:val="auto"/>
              <w:sz w:val="24"/>
              <w:szCs w:val="24"/>
            </w:rPr>
          </w:pPr>
          <w:r w:rsidRPr="0055293F">
            <w:rPr>
              <w:rFonts w:ascii="Calibri" w:hAnsi="Calibri" w:cs="Calibri"/>
              <w:b/>
              <w:bCs/>
              <w:color w:val="auto"/>
              <w:sz w:val="24"/>
              <w:szCs w:val="24"/>
            </w:rPr>
            <w:tab/>
            <w:t>7.1</w:t>
          </w:r>
          <w:r w:rsidRPr="0055293F">
            <w:rPr>
              <w:color w:val="auto"/>
              <w:sz w:val="20"/>
              <w:szCs w:val="20"/>
            </w:rPr>
            <w:t xml:space="preserve"> </w:t>
          </w:r>
          <w:r w:rsidRPr="0055293F">
            <w:rPr>
              <w:rFonts w:ascii="Calibri" w:hAnsi="Calibri" w:cs="Calibri"/>
              <w:b/>
              <w:bCs/>
              <w:color w:val="auto"/>
              <w:sz w:val="24"/>
              <w:szCs w:val="24"/>
            </w:rPr>
            <w:t>Mental Health Act 1983 ……………….…………………………………………………………. 5</w:t>
          </w:r>
        </w:p>
        <w:p w14:paraId="3C4B0A96" w14:textId="0C7379EF" w:rsidR="00EB629A" w:rsidRPr="0055293F" w:rsidRDefault="00EB629A" w:rsidP="00EB629A">
          <w:pPr>
            <w:spacing w:line="240" w:lineRule="auto"/>
            <w:rPr>
              <w:rFonts w:ascii="Calibri" w:hAnsi="Calibri" w:cs="Calibri"/>
              <w:b/>
              <w:bCs/>
              <w:color w:val="auto"/>
              <w:sz w:val="24"/>
              <w:szCs w:val="24"/>
            </w:rPr>
          </w:pPr>
          <w:r w:rsidRPr="0055293F">
            <w:rPr>
              <w:rFonts w:ascii="Calibri" w:hAnsi="Calibri" w:cs="Calibri"/>
              <w:b/>
              <w:bCs/>
              <w:color w:val="auto"/>
              <w:sz w:val="24"/>
              <w:szCs w:val="24"/>
            </w:rPr>
            <w:tab/>
            <w:t>7.2</w:t>
          </w:r>
          <w:r w:rsidRPr="0055293F">
            <w:rPr>
              <w:color w:val="auto"/>
              <w:sz w:val="20"/>
              <w:szCs w:val="20"/>
            </w:rPr>
            <w:t xml:space="preserve"> </w:t>
          </w:r>
          <w:r w:rsidRPr="0055293F">
            <w:rPr>
              <w:rFonts w:ascii="Calibri" w:hAnsi="Calibri" w:cs="Calibri"/>
              <w:b/>
              <w:bCs/>
              <w:color w:val="auto"/>
              <w:sz w:val="24"/>
              <w:szCs w:val="24"/>
            </w:rPr>
            <w:t>Human Rights Act 1998 ………………………………………………………………………….. 5</w:t>
          </w:r>
        </w:p>
        <w:p w14:paraId="6091A5AD" w14:textId="10B36159" w:rsidR="00EB629A" w:rsidRPr="0055293F" w:rsidRDefault="00EB629A" w:rsidP="00EB629A">
          <w:pPr>
            <w:spacing w:line="240" w:lineRule="auto"/>
            <w:rPr>
              <w:rFonts w:ascii="Calibri" w:hAnsi="Calibri" w:cs="Calibri"/>
              <w:b/>
              <w:bCs/>
              <w:color w:val="auto"/>
              <w:sz w:val="24"/>
              <w:szCs w:val="24"/>
            </w:rPr>
          </w:pPr>
          <w:r w:rsidRPr="0055293F">
            <w:rPr>
              <w:rFonts w:ascii="Calibri" w:hAnsi="Calibri" w:cs="Calibri"/>
              <w:b/>
              <w:bCs/>
              <w:color w:val="auto"/>
              <w:sz w:val="24"/>
              <w:szCs w:val="24"/>
            </w:rPr>
            <w:tab/>
            <w:t>7.3</w:t>
          </w:r>
          <w:r w:rsidRPr="0055293F">
            <w:rPr>
              <w:color w:val="auto"/>
              <w:sz w:val="20"/>
              <w:szCs w:val="20"/>
            </w:rPr>
            <w:t xml:space="preserve"> </w:t>
          </w:r>
          <w:r w:rsidRPr="0055293F">
            <w:rPr>
              <w:rFonts w:ascii="Calibri" w:hAnsi="Calibri" w:cs="Calibri"/>
              <w:b/>
              <w:bCs/>
              <w:color w:val="auto"/>
              <w:sz w:val="24"/>
              <w:szCs w:val="24"/>
            </w:rPr>
            <w:t xml:space="preserve">Equality Act 2010 ………………………..…………………………………………………………. </w:t>
          </w:r>
          <w:r w:rsidR="00637D60" w:rsidRPr="0055293F">
            <w:rPr>
              <w:rFonts w:ascii="Calibri" w:hAnsi="Calibri" w:cs="Calibri"/>
              <w:b/>
              <w:bCs/>
              <w:color w:val="auto"/>
              <w:sz w:val="24"/>
              <w:szCs w:val="24"/>
            </w:rPr>
            <w:t>5</w:t>
          </w:r>
        </w:p>
        <w:p w14:paraId="31701FD5" w14:textId="6291CE1D" w:rsidR="00EB629A" w:rsidRPr="0055293F" w:rsidRDefault="00EB629A" w:rsidP="00EB629A">
          <w:pPr>
            <w:spacing w:line="240" w:lineRule="auto"/>
            <w:ind w:firstLine="720"/>
            <w:rPr>
              <w:rFonts w:ascii="Calibri" w:hAnsi="Calibri" w:cs="Calibri"/>
              <w:b/>
              <w:bCs/>
              <w:color w:val="auto"/>
              <w:sz w:val="24"/>
              <w:szCs w:val="24"/>
            </w:rPr>
          </w:pPr>
          <w:r w:rsidRPr="0055293F">
            <w:rPr>
              <w:rFonts w:ascii="Calibri" w:hAnsi="Calibri" w:cs="Calibri"/>
              <w:b/>
              <w:bCs/>
              <w:color w:val="auto"/>
              <w:sz w:val="24"/>
              <w:szCs w:val="24"/>
            </w:rPr>
            <w:t>7.4 Care Act 2014 ………………………………………………………………………………………… 6</w:t>
          </w:r>
        </w:p>
        <w:p w14:paraId="0B18334B" w14:textId="36018181" w:rsidR="00EB629A" w:rsidRPr="0055293F" w:rsidRDefault="00EB629A" w:rsidP="00EB629A">
          <w:pPr>
            <w:spacing w:line="240" w:lineRule="auto"/>
            <w:rPr>
              <w:rFonts w:ascii="Calibri" w:hAnsi="Calibri" w:cs="Calibri"/>
              <w:b/>
              <w:bCs/>
              <w:color w:val="auto"/>
              <w:sz w:val="24"/>
              <w:szCs w:val="24"/>
            </w:rPr>
          </w:pPr>
          <w:r w:rsidRPr="0055293F">
            <w:rPr>
              <w:rFonts w:ascii="Calibri" w:hAnsi="Calibri" w:cs="Calibri"/>
              <w:b/>
              <w:bCs/>
              <w:color w:val="auto"/>
              <w:sz w:val="24"/>
              <w:szCs w:val="24"/>
            </w:rPr>
            <w:t>8. Approaches ………………………………………..………………………………………………………………. 6</w:t>
          </w:r>
        </w:p>
        <w:p w14:paraId="253AB57D" w14:textId="2F61484C" w:rsidR="00EB629A" w:rsidRPr="0055293F" w:rsidRDefault="00EB629A" w:rsidP="00EB629A">
          <w:pPr>
            <w:spacing w:line="240" w:lineRule="auto"/>
            <w:rPr>
              <w:rFonts w:ascii="Calibri" w:hAnsi="Calibri" w:cs="Calibri"/>
              <w:b/>
              <w:bCs/>
              <w:color w:val="auto"/>
              <w:sz w:val="24"/>
              <w:szCs w:val="24"/>
            </w:rPr>
          </w:pPr>
          <w:r w:rsidRPr="0055293F">
            <w:rPr>
              <w:rFonts w:ascii="Calibri" w:hAnsi="Calibri" w:cs="Calibri"/>
              <w:b/>
              <w:bCs/>
              <w:color w:val="auto"/>
              <w:sz w:val="24"/>
              <w:szCs w:val="24"/>
            </w:rPr>
            <w:t>9. Maslow’s Hierarchy</w:t>
          </w:r>
          <w:r w:rsidR="00AE450C" w:rsidRPr="0055293F">
            <w:rPr>
              <w:rFonts w:ascii="Calibri" w:hAnsi="Calibri" w:cs="Calibri"/>
              <w:b/>
              <w:bCs/>
              <w:color w:val="auto"/>
              <w:sz w:val="24"/>
              <w:szCs w:val="24"/>
            </w:rPr>
            <w:t xml:space="preserve"> of </w:t>
          </w:r>
          <w:r w:rsidRPr="0055293F">
            <w:rPr>
              <w:rFonts w:ascii="Calibri" w:hAnsi="Calibri" w:cs="Calibri"/>
              <w:b/>
              <w:bCs/>
              <w:color w:val="auto"/>
              <w:sz w:val="24"/>
              <w:szCs w:val="24"/>
            </w:rPr>
            <w:t xml:space="preserve"> Needs ………………………………………………………</w:t>
          </w:r>
          <w:r w:rsidR="00637D60" w:rsidRPr="0055293F">
            <w:rPr>
              <w:rFonts w:ascii="Calibri" w:hAnsi="Calibri" w:cs="Calibri"/>
              <w:b/>
              <w:bCs/>
              <w:color w:val="auto"/>
              <w:sz w:val="24"/>
              <w:szCs w:val="24"/>
            </w:rPr>
            <w:t>…………………… 7</w:t>
          </w:r>
        </w:p>
        <w:p w14:paraId="3BC59EE1" w14:textId="3FA03B0F" w:rsidR="00EB629A" w:rsidRPr="0055293F" w:rsidRDefault="00EB629A" w:rsidP="00EB629A">
          <w:pPr>
            <w:spacing w:line="240" w:lineRule="auto"/>
            <w:rPr>
              <w:rFonts w:ascii="Calibri" w:hAnsi="Calibri" w:cs="Calibri"/>
              <w:b/>
              <w:bCs/>
              <w:color w:val="auto"/>
              <w:sz w:val="24"/>
              <w:szCs w:val="24"/>
            </w:rPr>
          </w:pPr>
          <w:r w:rsidRPr="0055293F">
            <w:rPr>
              <w:rFonts w:ascii="Calibri" w:hAnsi="Calibri" w:cs="Calibri"/>
              <w:b/>
              <w:bCs/>
              <w:color w:val="auto"/>
              <w:sz w:val="24"/>
              <w:szCs w:val="24"/>
            </w:rPr>
            <w:t>10. Conclusion …………………………………………………………………………………</w:t>
          </w:r>
          <w:r w:rsidR="00637D60" w:rsidRPr="0055293F">
            <w:rPr>
              <w:rFonts w:ascii="Calibri" w:hAnsi="Calibri" w:cs="Calibri"/>
              <w:b/>
              <w:bCs/>
              <w:color w:val="auto"/>
              <w:sz w:val="24"/>
              <w:szCs w:val="24"/>
            </w:rPr>
            <w:t>……………………. 9</w:t>
          </w:r>
        </w:p>
        <w:p w14:paraId="09D6CEB1" w14:textId="74E2786D" w:rsidR="00EB629A" w:rsidRPr="0055293F" w:rsidRDefault="00EB629A" w:rsidP="00EB629A">
          <w:pPr>
            <w:spacing w:line="240" w:lineRule="auto"/>
            <w:rPr>
              <w:rFonts w:ascii="Calibri" w:hAnsi="Calibri" w:cs="Calibri"/>
              <w:b/>
              <w:bCs/>
              <w:color w:val="auto"/>
              <w:sz w:val="24"/>
              <w:szCs w:val="24"/>
            </w:rPr>
          </w:pPr>
          <w:r w:rsidRPr="0055293F">
            <w:rPr>
              <w:rFonts w:ascii="Calibri" w:hAnsi="Calibri" w:cs="Calibri"/>
              <w:b/>
              <w:bCs/>
              <w:color w:val="auto"/>
              <w:sz w:val="24"/>
              <w:szCs w:val="24"/>
            </w:rPr>
            <w:t>11. References ………………………………………………………………………………</w:t>
          </w:r>
          <w:r w:rsidR="00637D60" w:rsidRPr="0055293F">
            <w:rPr>
              <w:rFonts w:ascii="Calibri" w:hAnsi="Calibri" w:cs="Calibri"/>
              <w:b/>
              <w:bCs/>
              <w:color w:val="auto"/>
              <w:sz w:val="24"/>
              <w:szCs w:val="24"/>
            </w:rPr>
            <w:t>…………………….. 10</w:t>
          </w:r>
        </w:p>
        <w:p w14:paraId="0CEFF2C3" w14:textId="077D6BB3" w:rsidR="00EB629A" w:rsidRPr="00EB629A" w:rsidRDefault="00EB629A" w:rsidP="00EB629A">
          <w:r w:rsidRPr="00EB629A">
            <w:t xml:space="preserve">         </w:t>
          </w:r>
        </w:p>
      </w:sdtContent>
    </w:sdt>
    <w:p w14:paraId="03782C05" w14:textId="1F58B6AC" w:rsidR="001638F6" w:rsidRDefault="001638F6" w:rsidP="005B111E">
      <w:pPr>
        <w:pStyle w:val="Heading1"/>
      </w:pPr>
    </w:p>
    <w:p w14:paraId="29649484" w14:textId="12A24FFE" w:rsidR="005B111E" w:rsidRDefault="005B111E" w:rsidP="005B111E"/>
    <w:p w14:paraId="77E3740C" w14:textId="6BE7FA13" w:rsidR="005B111E" w:rsidRDefault="005B111E" w:rsidP="005B111E"/>
    <w:p w14:paraId="3D71A5B6" w14:textId="4BEF05DE" w:rsidR="005B111E" w:rsidRDefault="005B111E" w:rsidP="005B111E"/>
    <w:p w14:paraId="2BC0EBD1" w14:textId="2323866C" w:rsidR="005B111E" w:rsidRDefault="005B111E" w:rsidP="005B111E"/>
    <w:p w14:paraId="24E89A61" w14:textId="0A77371C" w:rsidR="005B111E" w:rsidRDefault="005B111E" w:rsidP="005B111E"/>
    <w:p w14:paraId="72B95007" w14:textId="77777777" w:rsidR="00EB629A" w:rsidRDefault="00EB629A" w:rsidP="005B111E"/>
    <w:p w14:paraId="7E5732B9" w14:textId="77777777" w:rsidR="00EB629A" w:rsidRDefault="00EB629A" w:rsidP="005B111E"/>
    <w:p w14:paraId="7CD2BF8B" w14:textId="3C0B251E" w:rsidR="005B111E" w:rsidRDefault="005B111E" w:rsidP="005B111E"/>
    <w:p w14:paraId="3D8FF21E" w14:textId="05147475" w:rsidR="00F02DC9" w:rsidRPr="0055293F" w:rsidRDefault="00F02DC9" w:rsidP="0017556F">
      <w:pPr>
        <w:pStyle w:val="ListParagraph"/>
        <w:numPr>
          <w:ilvl w:val="0"/>
          <w:numId w:val="21"/>
        </w:numPr>
        <w:spacing w:line="360" w:lineRule="auto"/>
        <w:jc w:val="both"/>
        <w:rPr>
          <w:rFonts w:ascii="Calibri" w:hAnsi="Calibri" w:cs="Calibri"/>
          <w:b/>
          <w:bCs/>
          <w:color w:val="auto"/>
          <w:sz w:val="28"/>
          <w:szCs w:val="28"/>
        </w:rPr>
      </w:pPr>
      <w:r w:rsidRPr="0055293F">
        <w:rPr>
          <w:rFonts w:ascii="Calibri" w:hAnsi="Calibri" w:cs="Calibri"/>
          <w:b/>
          <w:bCs/>
          <w:color w:val="auto"/>
          <w:sz w:val="28"/>
          <w:szCs w:val="28"/>
        </w:rPr>
        <w:lastRenderedPageBreak/>
        <w:t>Introduction</w:t>
      </w:r>
    </w:p>
    <w:p w14:paraId="5AC431FC" w14:textId="2EB9CC60" w:rsidR="0017556F" w:rsidRPr="0055293F" w:rsidRDefault="0017556F" w:rsidP="00377325">
      <w:pPr>
        <w:spacing w:line="360" w:lineRule="auto"/>
        <w:jc w:val="both"/>
        <w:rPr>
          <w:rFonts w:ascii="Calibri" w:hAnsi="Calibri" w:cs="Calibri"/>
          <w:color w:val="auto"/>
        </w:rPr>
      </w:pPr>
      <w:r w:rsidRPr="0055293F">
        <w:rPr>
          <w:rFonts w:ascii="Calibri" w:hAnsi="Calibri" w:cs="Calibri"/>
          <w:color w:val="auto"/>
        </w:rPr>
        <w:t xml:space="preserve">This report will </w:t>
      </w:r>
      <w:r w:rsidR="00321EEB" w:rsidRPr="0055293F">
        <w:rPr>
          <w:rFonts w:ascii="Calibri" w:hAnsi="Calibri" w:cs="Calibri"/>
          <w:color w:val="auto"/>
        </w:rPr>
        <w:t>discuss</w:t>
      </w:r>
      <w:r w:rsidRPr="0055293F">
        <w:rPr>
          <w:rFonts w:ascii="Calibri" w:hAnsi="Calibri" w:cs="Calibri"/>
          <w:color w:val="auto"/>
        </w:rPr>
        <w:t xml:space="preserve"> new approaches to </w:t>
      </w:r>
      <w:r w:rsidR="00DF1847" w:rsidRPr="0055293F">
        <w:rPr>
          <w:rFonts w:ascii="Calibri" w:hAnsi="Calibri" w:cs="Calibri"/>
          <w:color w:val="auto"/>
        </w:rPr>
        <w:t xml:space="preserve">raising awareness </w:t>
      </w:r>
      <w:r w:rsidRPr="0055293F">
        <w:rPr>
          <w:rFonts w:ascii="Calibri" w:hAnsi="Calibri" w:cs="Calibri"/>
          <w:color w:val="auto"/>
        </w:rPr>
        <w:t xml:space="preserve">and support for the mental health needs of Tower </w:t>
      </w:r>
      <w:proofErr w:type="spellStart"/>
      <w:r w:rsidRPr="0055293F">
        <w:rPr>
          <w:rFonts w:ascii="Calibri" w:hAnsi="Calibri" w:cs="Calibri"/>
          <w:color w:val="auto"/>
        </w:rPr>
        <w:t>Hamlets's</w:t>
      </w:r>
      <w:proofErr w:type="spellEnd"/>
      <w:r w:rsidRPr="0055293F">
        <w:rPr>
          <w:rFonts w:ascii="Calibri" w:hAnsi="Calibri" w:cs="Calibri"/>
          <w:color w:val="auto"/>
        </w:rPr>
        <w:t xml:space="preserve"> local community. Every aspect of </w:t>
      </w:r>
      <w:r w:rsidR="00DF1847" w:rsidRPr="0055293F">
        <w:rPr>
          <w:rFonts w:ascii="Calibri" w:hAnsi="Calibri" w:cs="Calibri"/>
          <w:color w:val="auto"/>
        </w:rPr>
        <w:t xml:space="preserve">Maslow Hierarchy </w:t>
      </w:r>
      <w:r w:rsidR="009E2104" w:rsidRPr="0055293F">
        <w:rPr>
          <w:rFonts w:ascii="Calibri" w:hAnsi="Calibri" w:cs="Calibri"/>
          <w:color w:val="auto"/>
        </w:rPr>
        <w:t xml:space="preserve">Needs </w:t>
      </w:r>
      <w:r w:rsidRPr="0055293F">
        <w:rPr>
          <w:rFonts w:ascii="Calibri" w:hAnsi="Calibri" w:cs="Calibri"/>
          <w:color w:val="auto"/>
        </w:rPr>
        <w:t xml:space="preserve">theory, policy, and </w:t>
      </w:r>
      <w:proofErr w:type="spellStart"/>
      <w:r w:rsidRPr="0055293F">
        <w:rPr>
          <w:rFonts w:ascii="Calibri" w:hAnsi="Calibri" w:cs="Calibri"/>
          <w:color w:val="auto"/>
        </w:rPr>
        <w:t>practise</w:t>
      </w:r>
      <w:proofErr w:type="spellEnd"/>
      <w:r w:rsidRPr="0055293F">
        <w:rPr>
          <w:rFonts w:ascii="Calibri" w:hAnsi="Calibri" w:cs="Calibri"/>
          <w:color w:val="auto"/>
        </w:rPr>
        <w:t xml:space="preserve"> will be considered in this paper, along with recommendations for adapting them to the digital era. The report will then conclude with some suggestions and a brief overview.</w:t>
      </w:r>
    </w:p>
    <w:p w14:paraId="503EE025" w14:textId="00F4863F" w:rsidR="001D6730" w:rsidRPr="0055293F" w:rsidRDefault="001D6730" w:rsidP="00872A53">
      <w:pPr>
        <w:spacing w:line="360" w:lineRule="auto"/>
        <w:jc w:val="both"/>
        <w:rPr>
          <w:rFonts w:ascii="Calibri" w:hAnsi="Calibri" w:cs="Calibri"/>
          <w:color w:val="auto"/>
          <w:sz w:val="24"/>
          <w:szCs w:val="24"/>
        </w:rPr>
      </w:pPr>
    </w:p>
    <w:p w14:paraId="637F71D1" w14:textId="03328731" w:rsidR="0017556F" w:rsidRPr="0055293F" w:rsidRDefault="0017556F" w:rsidP="0017556F">
      <w:pPr>
        <w:pStyle w:val="ListParagraph"/>
        <w:numPr>
          <w:ilvl w:val="0"/>
          <w:numId w:val="21"/>
        </w:numPr>
        <w:spacing w:line="360" w:lineRule="auto"/>
        <w:jc w:val="both"/>
        <w:rPr>
          <w:rFonts w:ascii="Calibri" w:hAnsi="Calibri" w:cs="Calibri"/>
          <w:b/>
          <w:bCs/>
          <w:color w:val="auto"/>
          <w:sz w:val="28"/>
          <w:szCs w:val="28"/>
        </w:rPr>
      </w:pPr>
      <w:r w:rsidRPr="0055293F">
        <w:rPr>
          <w:rFonts w:ascii="Calibri" w:hAnsi="Calibri" w:cs="Calibri"/>
          <w:b/>
          <w:bCs/>
          <w:color w:val="auto"/>
          <w:sz w:val="28"/>
          <w:szCs w:val="28"/>
        </w:rPr>
        <w:t>Define Community</w:t>
      </w:r>
    </w:p>
    <w:p w14:paraId="12CDD7B4" w14:textId="5B3F388E" w:rsidR="008B1291" w:rsidRPr="0055293F" w:rsidRDefault="00924987" w:rsidP="00377325">
      <w:pPr>
        <w:spacing w:line="360" w:lineRule="auto"/>
        <w:jc w:val="both"/>
        <w:rPr>
          <w:rFonts w:ascii="Calibri" w:hAnsi="Calibri" w:cs="Calibri"/>
          <w:color w:val="auto"/>
        </w:rPr>
      </w:pPr>
      <w:r w:rsidRPr="00924987">
        <w:rPr>
          <w:rFonts w:ascii="Calibri" w:hAnsi="Calibri" w:cs="Calibri"/>
          <w:color w:val="auto"/>
        </w:rPr>
        <w:t xml:space="preserve">A 'community' is defined as a group of individuals </w:t>
      </w:r>
      <w:r w:rsidR="00872A53" w:rsidRPr="0055293F">
        <w:rPr>
          <w:rFonts w:ascii="Calibri" w:hAnsi="Calibri" w:cs="Calibri"/>
          <w:color w:val="auto"/>
        </w:rPr>
        <w:t xml:space="preserve">who share common interests, goals, or characteristics and live in a particular geographical area or share a specific identity </w:t>
      </w:r>
      <w:r w:rsidR="00213E81" w:rsidRPr="0055293F">
        <w:rPr>
          <w:rFonts w:ascii="Calibri" w:hAnsi="Calibri" w:cs="Calibri"/>
          <w:color w:val="auto"/>
        </w:rPr>
        <w:t xml:space="preserve">(Public Health England, 2018). </w:t>
      </w:r>
    </w:p>
    <w:p w14:paraId="5BD4BB0B" w14:textId="4A065274" w:rsidR="00872A53" w:rsidRPr="0055293F" w:rsidRDefault="00872A53" w:rsidP="00377325">
      <w:pPr>
        <w:spacing w:line="360" w:lineRule="auto"/>
        <w:jc w:val="both"/>
        <w:rPr>
          <w:rFonts w:ascii="Calibri" w:hAnsi="Calibri" w:cs="Calibri"/>
          <w:color w:val="auto"/>
        </w:rPr>
      </w:pPr>
      <w:r w:rsidRPr="0055293F">
        <w:rPr>
          <w:rFonts w:ascii="Calibri" w:hAnsi="Calibri" w:cs="Calibri"/>
          <w:color w:val="auto"/>
        </w:rPr>
        <w:t>Community development</w:t>
      </w:r>
      <w:r w:rsidR="008B1291" w:rsidRPr="0055293F">
        <w:rPr>
          <w:rFonts w:ascii="Calibri" w:hAnsi="Calibri" w:cs="Calibri"/>
          <w:color w:val="auto"/>
        </w:rPr>
        <w:t xml:space="preserve"> </w:t>
      </w:r>
      <w:r w:rsidRPr="0055293F">
        <w:rPr>
          <w:rFonts w:ascii="Calibri" w:hAnsi="Calibri" w:cs="Calibri"/>
          <w:color w:val="auto"/>
        </w:rPr>
        <w:t xml:space="preserve">refers to initiatives, </w:t>
      </w:r>
      <w:proofErr w:type="spellStart"/>
      <w:r w:rsidRPr="0055293F">
        <w:rPr>
          <w:rFonts w:ascii="Calibri" w:hAnsi="Calibri" w:cs="Calibri"/>
          <w:color w:val="auto"/>
        </w:rPr>
        <w:t>program</w:t>
      </w:r>
      <w:r w:rsidR="001E39B1" w:rsidRPr="0055293F">
        <w:rPr>
          <w:rFonts w:ascii="Calibri" w:hAnsi="Calibri" w:cs="Calibri"/>
          <w:color w:val="auto"/>
        </w:rPr>
        <w:t>me</w:t>
      </w:r>
      <w:r w:rsidRPr="0055293F">
        <w:rPr>
          <w:rFonts w:ascii="Calibri" w:hAnsi="Calibri" w:cs="Calibri"/>
          <w:color w:val="auto"/>
        </w:rPr>
        <w:t>s</w:t>
      </w:r>
      <w:proofErr w:type="spellEnd"/>
      <w:r w:rsidR="00021F5A" w:rsidRPr="0055293F">
        <w:rPr>
          <w:rFonts w:ascii="Calibri" w:hAnsi="Calibri" w:cs="Calibri"/>
          <w:color w:val="auto"/>
        </w:rPr>
        <w:t>,</w:t>
      </w:r>
      <w:r w:rsidRPr="0055293F">
        <w:rPr>
          <w:rFonts w:ascii="Calibri" w:hAnsi="Calibri" w:cs="Calibri"/>
          <w:color w:val="auto"/>
        </w:rPr>
        <w:t xml:space="preserve"> or activities aimed at improving the quality of life of individuals or groups within a community </w:t>
      </w:r>
      <w:r w:rsidR="002A51EE" w:rsidRPr="0055293F">
        <w:rPr>
          <w:rFonts w:ascii="Calibri" w:hAnsi="Calibri" w:cs="Calibri"/>
          <w:color w:val="auto"/>
        </w:rPr>
        <w:t>(</w:t>
      </w:r>
      <w:r w:rsidR="00D71E33" w:rsidRPr="0055293F">
        <w:rPr>
          <w:rFonts w:ascii="Calibri" w:hAnsi="Calibri" w:cs="Calibri"/>
          <w:color w:val="auto"/>
        </w:rPr>
        <w:t>Central Digital &amp; Data Office, 2017</w:t>
      </w:r>
      <w:r w:rsidR="002A51EE" w:rsidRPr="0055293F">
        <w:rPr>
          <w:rFonts w:ascii="Calibri" w:hAnsi="Calibri" w:cs="Calibri"/>
          <w:color w:val="auto"/>
        </w:rPr>
        <w:t>)</w:t>
      </w:r>
      <w:r w:rsidRPr="0055293F">
        <w:rPr>
          <w:rFonts w:ascii="Calibri" w:hAnsi="Calibri" w:cs="Calibri"/>
          <w:color w:val="auto"/>
        </w:rPr>
        <w:t>.</w:t>
      </w:r>
      <w:r w:rsidR="008B1291" w:rsidRPr="0055293F">
        <w:rPr>
          <w:rFonts w:ascii="Calibri" w:hAnsi="Calibri" w:cs="Calibri"/>
          <w:color w:val="auto"/>
        </w:rPr>
        <w:t xml:space="preserve"> </w:t>
      </w:r>
      <w:r w:rsidRPr="0055293F">
        <w:rPr>
          <w:rFonts w:ascii="Calibri" w:hAnsi="Calibri" w:cs="Calibri"/>
          <w:color w:val="auto"/>
        </w:rPr>
        <w:t>The aim is to empower individuals to improve social, economic, health, and environmental conditions</w:t>
      </w:r>
      <w:r w:rsidR="00BA7EFC" w:rsidRPr="0055293F">
        <w:rPr>
          <w:rFonts w:ascii="Calibri" w:hAnsi="Calibri" w:cs="Calibri"/>
          <w:color w:val="auto"/>
        </w:rPr>
        <w:t xml:space="preserve">. </w:t>
      </w:r>
      <w:r w:rsidRPr="0055293F">
        <w:rPr>
          <w:rFonts w:ascii="Calibri" w:hAnsi="Calibri" w:cs="Calibri"/>
          <w:color w:val="auto"/>
        </w:rPr>
        <w:t>It focuses on building the capacity of the community to take control of its development process, addressing inequalities, and achieving sustainable development</w:t>
      </w:r>
      <w:r w:rsidR="005E66AD" w:rsidRPr="0055293F">
        <w:rPr>
          <w:rFonts w:ascii="Calibri" w:hAnsi="Calibri" w:cs="Calibri"/>
          <w:color w:val="auto"/>
        </w:rPr>
        <w:t xml:space="preserve"> (</w:t>
      </w:r>
      <w:r w:rsidR="00BA7EFC" w:rsidRPr="0055293F">
        <w:rPr>
          <w:rFonts w:ascii="Calibri" w:hAnsi="Calibri" w:cs="Calibri"/>
          <w:color w:val="auto"/>
        </w:rPr>
        <w:t>Central Digital &amp; Data Office, 2017).</w:t>
      </w:r>
    </w:p>
    <w:p w14:paraId="2A1B541D" w14:textId="00F09BFD" w:rsidR="0017556F" w:rsidRPr="0055293F" w:rsidRDefault="0017556F" w:rsidP="00872A53">
      <w:pPr>
        <w:spacing w:line="360" w:lineRule="auto"/>
        <w:jc w:val="both"/>
        <w:rPr>
          <w:rFonts w:ascii="Calibri" w:hAnsi="Calibri" w:cs="Calibri"/>
          <w:color w:val="auto"/>
          <w:sz w:val="24"/>
          <w:szCs w:val="24"/>
        </w:rPr>
      </w:pPr>
    </w:p>
    <w:p w14:paraId="0A12CC58" w14:textId="026A3A3B" w:rsidR="00F02DC9" w:rsidRPr="0055293F" w:rsidRDefault="00F02DC9" w:rsidP="0017556F">
      <w:pPr>
        <w:pStyle w:val="ListParagraph"/>
        <w:numPr>
          <w:ilvl w:val="0"/>
          <w:numId w:val="21"/>
        </w:numPr>
        <w:spacing w:line="360" w:lineRule="auto"/>
        <w:jc w:val="both"/>
        <w:rPr>
          <w:rFonts w:ascii="Calibri" w:hAnsi="Calibri" w:cs="Calibri"/>
          <w:b/>
          <w:bCs/>
          <w:color w:val="auto"/>
          <w:sz w:val="28"/>
          <w:szCs w:val="28"/>
        </w:rPr>
      </w:pPr>
      <w:r w:rsidRPr="0055293F">
        <w:rPr>
          <w:rFonts w:ascii="Calibri" w:hAnsi="Calibri" w:cs="Calibri"/>
          <w:b/>
          <w:bCs/>
          <w:color w:val="auto"/>
          <w:sz w:val="28"/>
          <w:szCs w:val="28"/>
        </w:rPr>
        <w:t>Demographic</w:t>
      </w:r>
      <w:r w:rsidR="001406F5" w:rsidRPr="0055293F">
        <w:rPr>
          <w:rFonts w:ascii="Calibri" w:hAnsi="Calibri" w:cs="Calibri"/>
          <w:b/>
          <w:bCs/>
          <w:color w:val="auto"/>
          <w:sz w:val="28"/>
          <w:szCs w:val="28"/>
        </w:rPr>
        <w:t>s</w:t>
      </w:r>
    </w:p>
    <w:p w14:paraId="1636F7F2" w14:textId="34E357F2" w:rsidR="00532B24" w:rsidRPr="0055293F" w:rsidRDefault="001406F5" w:rsidP="001406F5">
      <w:pPr>
        <w:spacing w:line="360" w:lineRule="auto"/>
        <w:jc w:val="both"/>
        <w:rPr>
          <w:rFonts w:ascii="Calibri" w:hAnsi="Calibri" w:cs="Calibri"/>
          <w:color w:val="auto"/>
        </w:rPr>
      </w:pPr>
      <w:r w:rsidRPr="0055293F">
        <w:rPr>
          <w:rFonts w:ascii="Calibri" w:hAnsi="Calibri" w:cs="Calibri"/>
          <w:color w:val="auto"/>
        </w:rPr>
        <w:t xml:space="preserve">Tower Hamlets is </w:t>
      </w:r>
      <w:r w:rsidR="0083380E" w:rsidRPr="0055293F">
        <w:rPr>
          <w:rFonts w:ascii="Calibri" w:hAnsi="Calibri" w:cs="Calibri"/>
          <w:color w:val="auto"/>
        </w:rPr>
        <w:t>an inner</w:t>
      </w:r>
      <w:r w:rsidRPr="0055293F">
        <w:rPr>
          <w:rFonts w:ascii="Calibri" w:hAnsi="Calibri" w:cs="Calibri"/>
          <w:color w:val="auto"/>
        </w:rPr>
        <w:t xml:space="preserve"> district of East London</w:t>
      </w:r>
      <w:r w:rsidR="004027F8" w:rsidRPr="0055293F">
        <w:rPr>
          <w:rFonts w:ascii="Calibri" w:hAnsi="Calibri" w:cs="Calibri"/>
          <w:color w:val="auto"/>
        </w:rPr>
        <w:t xml:space="preserve"> (Britannica, 2013)</w:t>
      </w:r>
      <w:r w:rsidRPr="0055293F">
        <w:rPr>
          <w:rFonts w:ascii="Calibri" w:hAnsi="Calibri" w:cs="Calibri"/>
          <w:color w:val="auto"/>
        </w:rPr>
        <w:t>.</w:t>
      </w:r>
      <w:r w:rsidR="00FC4A08" w:rsidRPr="0055293F">
        <w:rPr>
          <w:rFonts w:ascii="Calibri" w:hAnsi="Calibri" w:cs="Calibri"/>
          <w:color w:val="auto"/>
        </w:rPr>
        <w:t xml:space="preserve"> </w:t>
      </w:r>
      <w:r w:rsidRPr="0055293F">
        <w:rPr>
          <w:rFonts w:ascii="Calibri" w:hAnsi="Calibri" w:cs="Calibri"/>
          <w:color w:val="auto"/>
        </w:rPr>
        <w:t xml:space="preserve">There was a </w:t>
      </w:r>
      <w:r w:rsidR="00377325" w:rsidRPr="0055293F">
        <w:rPr>
          <w:rFonts w:ascii="Calibri" w:hAnsi="Calibri" w:cs="Calibri"/>
          <w:color w:val="auto"/>
        </w:rPr>
        <w:t xml:space="preserve">population increase of 22.1% between </w:t>
      </w:r>
      <w:r w:rsidRPr="0055293F">
        <w:rPr>
          <w:rFonts w:ascii="Calibri" w:hAnsi="Calibri" w:cs="Calibri"/>
          <w:color w:val="auto"/>
        </w:rPr>
        <w:t xml:space="preserve">2011 </w:t>
      </w:r>
      <w:r w:rsidR="00377325" w:rsidRPr="0055293F">
        <w:rPr>
          <w:rFonts w:ascii="Calibri" w:hAnsi="Calibri" w:cs="Calibri"/>
          <w:color w:val="auto"/>
        </w:rPr>
        <w:t>and</w:t>
      </w:r>
      <w:r w:rsidRPr="0055293F">
        <w:rPr>
          <w:rFonts w:ascii="Calibri" w:hAnsi="Calibri" w:cs="Calibri"/>
          <w:color w:val="auto"/>
        </w:rPr>
        <w:t xml:space="preserve"> 2021</w:t>
      </w:r>
      <w:r w:rsidR="00377325" w:rsidRPr="0055293F">
        <w:rPr>
          <w:rFonts w:ascii="Calibri" w:hAnsi="Calibri" w:cs="Calibri"/>
          <w:color w:val="auto"/>
        </w:rPr>
        <w:t>,</w:t>
      </w:r>
      <w:r w:rsidRPr="0055293F">
        <w:rPr>
          <w:rFonts w:ascii="Calibri" w:hAnsi="Calibri" w:cs="Calibri"/>
          <w:color w:val="auto"/>
        </w:rPr>
        <w:t xml:space="preserve"> </w:t>
      </w:r>
      <w:r w:rsidR="00DC228B" w:rsidRPr="0055293F">
        <w:rPr>
          <w:rFonts w:ascii="Calibri" w:hAnsi="Calibri" w:cs="Calibri"/>
          <w:color w:val="auto"/>
        </w:rPr>
        <w:t>making it the fastest growing borough in England</w:t>
      </w:r>
      <w:r w:rsidR="00BA7EFC" w:rsidRPr="0055293F">
        <w:rPr>
          <w:rFonts w:ascii="Calibri" w:hAnsi="Calibri" w:cs="Calibri"/>
          <w:color w:val="auto"/>
        </w:rPr>
        <w:t xml:space="preserve"> (ONS, 2022)</w:t>
      </w:r>
      <w:r w:rsidR="00DC228B" w:rsidRPr="0055293F">
        <w:rPr>
          <w:rFonts w:ascii="Calibri" w:hAnsi="Calibri" w:cs="Calibri"/>
          <w:color w:val="auto"/>
        </w:rPr>
        <w:t>.</w:t>
      </w:r>
      <w:r w:rsidRPr="0055293F">
        <w:rPr>
          <w:rFonts w:ascii="Calibri" w:hAnsi="Calibri" w:cs="Calibri"/>
          <w:color w:val="auto"/>
        </w:rPr>
        <w:t xml:space="preserve"> In 2011, there were 254,100 people living there but </w:t>
      </w:r>
      <w:r w:rsidR="00377325" w:rsidRPr="0055293F">
        <w:rPr>
          <w:rFonts w:ascii="Calibri" w:hAnsi="Calibri" w:cs="Calibri"/>
          <w:color w:val="auto"/>
        </w:rPr>
        <w:t xml:space="preserve">the number has increased to </w:t>
      </w:r>
      <w:r w:rsidRPr="0055293F">
        <w:rPr>
          <w:rFonts w:ascii="Calibri" w:hAnsi="Calibri" w:cs="Calibri"/>
          <w:color w:val="auto"/>
        </w:rPr>
        <w:t>310,300</w:t>
      </w:r>
      <w:r w:rsidR="00377325" w:rsidRPr="0055293F">
        <w:rPr>
          <w:rFonts w:ascii="Calibri" w:hAnsi="Calibri" w:cs="Calibri"/>
          <w:color w:val="auto"/>
        </w:rPr>
        <w:t xml:space="preserve"> in 2021</w:t>
      </w:r>
      <w:r w:rsidR="00DC228B" w:rsidRPr="0055293F">
        <w:rPr>
          <w:rFonts w:ascii="Calibri" w:hAnsi="Calibri" w:cs="Calibri"/>
          <w:color w:val="auto"/>
        </w:rPr>
        <w:t xml:space="preserve"> </w:t>
      </w:r>
      <w:r w:rsidR="0098724F" w:rsidRPr="0055293F">
        <w:rPr>
          <w:rFonts w:ascii="Calibri" w:hAnsi="Calibri" w:cs="Calibri"/>
          <w:color w:val="auto"/>
        </w:rPr>
        <w:t>(</w:t>
      </w:r>
      <w:r w:rsidR="00BA7EFC" w:rsidRPr="0055293F">
        <w:rPr>
          <w:rFonts w:ascii="Calibri" w:hAnsi="Calibri" w:cs="Calibri"/>
          <w:color w:val="auto"/>
        </w:rPr>
        <w:t>ONS, 2022</w:t>
      </w:r>
      <w:r w:rsidR="0098724F" w:rsidRPr="0055293F">
        <w:rPr>
          <w:rFonts w:ascii="Calibri" w:hAnsi="Calibri" w:cs="Calibri"/>
          <w:color w:val="auto"/>
        </w:rPr>
        <w:t>)</w:t>
      </w:r>
      <w:r w:rsidRPr="0055293F">
        <w:rPr>
          <w:rFonts w:ascii="Calibri" w:hAnsi="Calibri" w:cs="Calibri"/>
          <w:color w:val="auto"/>
        </w:rPr>
        <w:t>. Population expansion is triggered by two factors</w:t>
      </w:r>
      <w:r w:rsidR="00377325" w:rsidRPr="0055293F">
        <w:rPr>
          <w:rFonts w:ascii="Calibri" w:hAnsi="Calibri" w:cs="Calibri"/>
          <w:color w:val="auto"/>
        </w:rPr>
        <w:t>,</w:t>
      </w:r>
      <w:r w:rsidRPr="0055293F">
        <w:rPr>
          <w:rFonts w:ascii="Calibri" w:hAnsi="Calibri" w:cs="Calibri"/>
          <w:color w:val="auto"/>
        </w:rPr>
        <w:t xml:space="preserve"> such as natural change and international migrants</w:t>
      </w:r>
      <w:r w:rsidR="00D44BAB" w:rsidRPr="0055293F">
        <w:rPr>
          <w:rFonts w:ascii="Calibri" w:hAnsi="Calibri" w:cs="Calibri"/>
          <w:color w:val="auto"/>
        </w:rPr>
        <w:t xml:space="preserve">, </w:t>
      </w:r>
      <w:r w:rsidR="00377325" w:rsidRPr="0055293F">
        <w:rPr>
          <w:rFonts w:ascii="Calibri" w:hAnsi="Calibri" w:cs="Calibri"/>
          <w:color w:val="auto"/>
        </w:rPr>
        <w:t xml:space="preserve">which </w:t>
      </w:r>
      <w:r w:rsidR="00D44BAB" w:rsidRPr="0055293F">
        <w:rPr>
          <w:rFonts w:ascii="Calibri" w:hAnsi="Calibri" w:cs="Calibri"/>
          <w:color w:val="auto"/>
        </w:rPr>
        <w:t xml:space="preserve">is why 4 in 10 residents </w:t>
      </w:r>
      <w:r w:rsidR="00021F5A" w:rsidRPr="0055293F">
        <w:rPr>
          <w:rFonts w:ascii="Calibri" w:hAnsi="Calibri" w:cs="Calibri"/>
          <w:color w:val="auto"/>
        </w:rPr>
        <w:t>are born</w:t>
      </w:r>
      <w:r w:rsidR="00D44BAB" w:rsidRPr="0055293F">
        <w:rPr>
          <w:rFonts w:ascii="Calibri" w:hAnsi="Calibri" w:cs="Calibri"/>
          <w:color w:val="auto"/>
        </w:rPr>
        <w:t xml:space="preserve"> outside </w:t>
      </w:r>
      <w:r w:rsidR="00021F5A" w:rsidRPr="0055293F">
        <w:rPr>
          <w:rFonts w:ascii="Calibri" w:hAnsi="Calibri" w:cs="Calibri"/>
          <w:color w:val="auto"/>
        </w:rPr>
        <w:t xml:space="preserve">the </w:t>
      </w:r>
      <w:r w:rsidR="00D44BAB" w:rsidRPr="0055293F">
        <w:rPr>
          <w:rFonts w:ascii="Calibri" w:hAnsi="Calibri" w:cs="Calibri"/>
          <w:color w:val="auto"/>
        </w:rPr>
        <w:t>UK</w:t>
      </w:r>
      <w:r w:rsidRPr="0055293F">
        <w:rPr>
          <w:rFonts w:ascii="Calibri" w:hAnsi="Calibri" w:cs="Calibri"/>
          <w:color w:val="auto"/>
        </w:rPr>
        <w:t xml:space="preserve"> (Tower Hamlets Council, 2020).</w:t>
      </w:r>
      <w:r w:rsidR="004027F8" w:rsidRPr="0055293F">
        <w:rPr>
          <w:rFonts w:ascii="Calibri" w:hAnsi="Calibri" w:cs="Calibri"/>
          <w:color w:val="auto"/>
        </w:rPr>
        <w:t xml:space="preserve"> </w:t>
      </w:r>
      <w:r w:rsidRPr="0055293F">
        <w:rPr>
          <w:rFonts w:ascii="Calibri" w:hAnsi="Calibri" w:cs="Calibri"/>
          <w:color w:val="auto"/>
        </w:rPr>
        <w:t xml:space="preserve">There are 15,695 people per square </w:t>
      </w:r>
      <w:r w:rsidR="00021F5A" w:rsidRPr="0055293F">
        <w:rPr>
          <w:rFonts w:ascii="Calibri" w:hAnsi="Calibri" w:cs="Calibri"/>
          <w:color w:val="auto"/>
        </w:rPr>
        <w:t>kilometers</w:t>
      </w:r>
      <w:r w:rsidRPr="0055293F">
        <w:rPr>
          <w:rFonts w:ascii="Calibri" w:hAnsi="Calibri" w:cs="Calibri"/>
          <w:color w:val="auto"/>
        </w:rPr>
        <w:t xml:space="preserve"> in this region, making it England's second-most populous </w:t>
      </w:r>
      <w:r w:rsidR="004027F8" w:rsidRPr="0055293F">
        <w:rPr>
          <w:rFonts w:ascii="Calibri" w:hAnsi="Calibri" w:cs="Calibri"/>
          <w:color w:val="auto"/>
        </w:rPr>
        <w:t>borough</w:t>
      </w:r>
      <w:r w:rsidR="0083380E" w:rsidRPr="0055293F">
        <w:rPr>
          <w:rFonts w:ascii="Calibri" w:hAnsi="Calibri" w:cs="Calibri"/>
          <w:color w:val="auto"/>
        </w:rPr>
        <w:t xml:space="preserve"> (Tower Hamlets Council, 2022b)</w:t>
      </w:r>
      <w:r w:rsidRPr="0055293F">
        <w:rPr>
          <w:rFonts w:ascii="Calibri" w:hAnsi="Calibri" w:cs="Calibri"/>
          <w:color w:val="auto"/>
        </w:rPr>
        <w:t xml:space="preserve">. </w:t>
      </w:r>
      <w:r w:rsidR="00377325" w:rsidRPr="0055293F">
        <w:rPr>
          <w:rFonts w:ascii="Calibri" w:hAnsi="Calibri" w:cs="Calibri"/>
          <w:color w:val="auto"/>
        </w:rPr>
        <w:t>The</w:t>
      </w:r>
      <w:r w:rsidR="00D44BAB" w:rsidRPr="0055293F">
        <w:rPr>
          <w:rFonts w:ascii="Calibri" w:hAnsi="Calibri" w:cs="Calibri"/>
          <w:color w:val="auto"/>
        </w:rPr>
        <w:t xml:space="preserve"> borough </w:t>
      </w:r>
      <w:r w:rsidR="00377325" w:rsidRPr="0055293F">
        <w:rPr>
          <w:rFonts w:ascii="Calibri" w:hAnsi="Calibri" w:cs="Calibri"/>
          <w:color w:val="auto"/>
        </w:rPr>
        <w:t xml:space="preserve">was respectively dominated by men </w:t>
      </w:r>
      <w:r w:rsidR="00D44BAB" w:rsidRPr="0055293F">
        <w:rPr>
          <w:rFonts w:ascii="Calibri" w:hAnsi="Calibri" w:cs="Calibri"/>
          <w:color w:val="auto"/>
        </w:rPr>
        <w:t xml:space="preserve">(50.2%) than </w:t>
      </w:r>
      <w:r w:rsidR="00377325" w:rsidRPr="0055293F">
        <w:rPr>
          <w:rFonts w:ascii="Calibri" w:hAnsi="Calibri" w:cs="Calibri"/>
          <w:color w:val="auto"/>
        </w:rPr>
        <w:t>women</w:t>
      </w:r>
      <w:r w:rsidR="00D44BAB" w:rsidRPr="0055293F">
        <w:rPr>
          <w:rFonts w:ascii="Calibri" w:hAnsi="Calibri" w:cs="Calibri"/>
          <w:color w:val="auto"/>
        </w:rPr>
        <w:t xml:space="preserve"> (49.8%) (Tower Hamlets Council, 2023a).</w:t>
      </w:r>
      <w:r w:rsidR="00DC228B" w:rsidRPr="0055293F">
        <w:rPr>
          <w:rFonts w:ascii="Calibri" w:hAnsi="Calibri" w:cs="Calibri"/>
          <w:color w:val="auto"/>
        </w:rPr>
        <w:t xml:space="preserve"> Half of the </w:t>
      </w:r>
      <w:r w:rsidR="00DC228B" w:rsidRPr="0055293F">
        <w:rPr>
          <w:rFonts w:ascii="Calibri" w:hAnsi="Calibri" w:cs="Calibri"/>
          <w:color w:val="auto"/>
        </w:rPr>
        <w:lastRenderedPageBreak/>
        <w:t xml:space="preserve">population is classified as </w:t>
      </w:r>
      <w:r w:rsidR="00D44537" w:rsidRPr="0055293F">
        <w:rPr>
          <w:rFonts w:ascii="Calibri" w:hAnsi="Calibri" w:cs="Calibri"/>
          <w:color w:val="auto"/>
        </w:rPr>
        <w:t>the working</w:t>
      </w:r>
      <w:r w:rsidR="007709BE" w:rsidRPr="0055293F">
        <w:rPr>
          <w:rFonts w:ascii="Calibri" w:hAnsi="Calibri" w:cs="Calibri"/>
          <w:color w:val="auto"/>
        </w:rPr>
        <w:t xml:space="preserve"> group</w:t>
      </w:r>
      <w:r w:rsidR="00DC228B" w:rsidRPr="0055293F">
        <w:rPr>
          <w:rFonts w:ascii="Calibri" w:hAnsi="Calibri" w:cs="Calibri"/>
          <w:color w:val="auto"/>
        </w:rPr>
        <w:t xml:space="preserve"> aged </w:t>
      </w:r>
      <w:r w:rsidR="00021F5A" w:rsidRPr="0055293F">
        <w:rPr>
          <w:rFonts w:ascii="Calibri" w:hAnsi="Calibri" w:cs="Calibri"/>
          <w:color w:val="auto"/>
        </w:rPr>
        <w:t>25–49</w:t>
      </w:r>
      <w:r w:rsidR="00BA7EFC" w:rsidRPr="0055293F">
        <w:rPr>
          <w:rFonts w:ascii="Calibri" w:hAnsi="Calibri" w:cs="Calibri"/>
          <w:color w:val="auto"/>
        </w:rPr>
        <w:t xml:space="preserve"> (</w:t>
      </w:r>
      <w:r w:rsidR="00D1182B" w:rsidRPr="0055293F">
        <w:rPr>
          <w:rFonts w:ascii="Calibri" w:hAnsi="Calibri" w:cs="Calibri"/>
          <w:color w:val="auto"/>
        </w:rPr>
        <w:t>ONS</w:t>
      </w:r>
      <w:r w:rsidR="00BA7EFC" w:rsidRPr="0055293F">
        <w:rPr>
          <w:rFonts w:ascii="Calibri" w:hAnsi="Calibri" w:cs="Calibri"/>
          <w:color w:val="auto"/>
        </w:rPr>
        <w:t>,</w:t>
      </w:r>
      <w:r w:rsidR="00D1182B" w:rsidRPr="0055293F">
        <w:rPr>
          <w:rFonts w:ascii="Calibri" w:hAnsi="Calibri" w:cs="Calibri"/>
          <w:color w:val="auto"/>
        </w:rPr>
        <w:t xml:space="preserve"> 2023)</w:t>
      </w:r>
      <w:r w:rsidR="00BA7EFC" w:rsidRPr="0055293F">
        <w:rPr>
          <w:rFonts w:ascii="Calibri" w:hAnsi="Calibri" w:cs="Calibri"/>
          <w:color w:val="auto"/>
        </w:rPr>
        <w:t>. I</w:t>
      </w:r>
      <w:r w:rsidR="00D1182B" w:rsidRPr="0055293F">
        <w:rPr>
          <w:rFonts w:ascii="Calibri" w:hAnsi="Calibri" w:cs="Calibri"/>
          <w:color w:val="auto"/>
        </w:rPr>
        <w:t>n 2021, Asian</w:t>
      </w:r>
      <w:r w:rsidR="00377325" w:rsidRPr="0055293F">
        <w:rPr>
          <w:rFonts w:ascii="Calibri" w:hAnsi="Calibri" w:cs="Calibri"/>
          <w:color w:val="auto"/>
        </w:rPr>
        <w:t>s</w:t>
      </w:r>
      <w:r w:rsidR="00D1182B" w:rsidRPr="0055293F">
        <w:rPr>
          <w:rFonts w:ascii="Calibri" w:hAnsi="Calibri" w:cs="Calibri"/>
          <w:color w:val="auto"/>
        </w:rPr>
        <w:t xml:space="preserve"> w</w:t>
      </w:r>
      <w:r w:rsidR="00021F5A" w:rsidRPr="0055293F">
        <w:rPr>
          <w:rFonts w:ascii="Calibri" w:hAnsi="Calibri" w:cs="Calibri"/>
          <w:color w:val="auto"/>
        </w:rPr>
        <w:t>ere</w:t>
      </w:r>
      <w:r w:rsidR="00D1182B" w:rsidRPr="0055293F">
        <w:rPr>
          <w:rFonts w:ascii="Calibri" w:hAnsi="Calibri" w:cs="Calibri"/>
          <w:color w:val="auto"/>
        </w:rPr>
        <w:t xml:space="preserve"> the largest ethnic group (44.4%), followed by White</w:t>
      </w:r>
      <w:r w:rsidR="00377325" w:rsidRPr="0055293F">
        <w:rPr>
          <w:rFonts w:ascii="Calibri" w:hAnsi="Calibri" w:cs="Calibri"/>
          <w:color w:val="auto"/>
        </w:rPr>
        <w:t>s</w:t>
      </w:r>
      <w:r w:rsidR="00D1182B" w:rsidRPr="0055293F">
        <w:rPr>
          <w:rFonts w:ascii="Calibri" w:hAnsi="Calibri" w:cs="Calibri"/>
          <w:color w:val="auto"/>
        </w:rPr>
        <w:t xml:space="preserve"> (39.4%), Black</w:t>
      </w:r>
      <w:r w:rsidR="00377325" w:rsidRPr="0055293F">
        <w:rPr>
          <w:rFonts w:ascii="Calibri" w:hAnsi="Calibri" w:cs="Calibri"/>
          <w:color w:val="auto"/>
        </w:rPr>
        <w:t>s</w:t>
      </w:r>
      <w:r w:rsidR="00D1182B" w:rsidRPr="0055293F">
        <w:rPr>
          <w:rFonts w:ascii="Calibri" w:hAnsi="Calibri" w:cs="Calibri"/>
          <w:color w:val="auto"/>
        </w:rPr>
        <w:t xml:space="preserve"> (7.3%), Other (3.9%)</w:t>
      </w:r>
      <w:r w:rsidR="00BA7EFC" w:rsidRPr="0055293F">
        <w:rPr>
          <w:rFonts w:ascii="Calibri" w:hAnsi="Calibri" w:cs="Calibri"/>
          <w:color w:val="auto"/>
        </w:rPr>
        <w:t xml:space="preserve"> (ONS, 2023).</w:t>
      </w:r>
    </w:p>
    <w:p w14:paraId="0A2E1C2A" w14:textId="77777777" w:rsidR="00532B24" w:rsidRPr="0055293F" w:rsidRDefault="00532B24" w:rsidP="00532B24">
      <w:pPr>
        <w:spacing w:line="360" w:lineRule="auto"/>
        <w:jc w:val="both"/>
        <w:rPr>
          <w:rFonts w:ascii="Calibri" w:hAnsi="Calibri" w:cs="Calibri"/>
          <w:color w:val="auto"/>
          <w:sz w:val="24"/>
          <w:szCs w:val="24"/>
        </w:rPr>
      </w:pPr>
    </w:p>
    <w:p w14:paraId="271F0DC6" w14:textId="098D00B9" w:rsidR="001E2448" w:rsidRPr="0055293F" w:rsidRDefault="00310F88" w:rsidP="001E2448">
      <w:pPr>
        <w:pStyle w:val="ListParagraph"/>
        <w:numPr>
          <w:ilvl w:val="0"/>
          <w:numId w:val="21"/>
        </w:numPr>
        <w:rPr>
          <w:rFonts w:ascii="Calibri" w:hAnsi="Calibri" w:cs="Calibri"/>
          <w:b/>
          <w:bCs/>
          <w:color w:val="auto"/>
          <w:sz w:val="28"/>
          <w:szCs w:val="28"/>
        </w:rPr>
      </w:pPr>
      <w:r w:rsidRPr="0055293F">
        <w:rPr>
          <w:rFonts w:ascii="Calibri" w:hAnsi="Calibri" w:cs="Calibri"/>
          <w:b/>
          <w:bCs/>
          <w:color w:val="auto"/>
          <w:sz w:val="28"/>
          <w:szCs w:val="28"/>
        </w:rPr>
        <w:t xml:space="preserve">Mental </w:t>
      </w:r>
      <w:r w:rsidR="001E2448" w:rsidRPr="0055293F">
        <w:rPr>
          <w:rFonts w:ascii="Calibri" w:hAnsi="Calibri" w:cs="Calibri"/>
          <w:b/>
          <w:bCs/>
          <w:color w:val="auto"/>
          <w:sz w:val="28"/>
          <w:szCs w:val="28"/>
        </w:rPr>
        <w:t>Health Issue</w:t>
      </w:r>
    </w:p>
    <w:p w14:paraId="3DBA94B8" w14:textId="230FD36F" w:rsidR="001E2448" w:rsidRPr="0055293F" w:rsidRDefault="00487E7C" w:rsidP="001E2448">
      <w:pPr>
        <w:spacing w:line="360" w:lineRule="auto"/>
        <w:jc w:val="both"/>
        <w:rPr>
          <w:rFonts w:ascii="Calibri" w:hAnsi="Calibri" w:cs="Calibri"/>
          <w:color w:val="auto"/>
        </w:rPr>
      </w:pPr>
      <w:r w:rsidRPr="0055293F">
        <w:rPr>
          <w:rFonts w:ascii="Calibri" w:hAnsi="Calibri" w:cs="Calibri"/>
          <w:color w:val="auto"/>
        </w:rPr>
        <w:t xml:space="preserve">Tower Hamlets Council (2019) </w:t>
      </w:r>
      <w:r w:rsidR="001E2448" w:rsidRPr="0055293F">
        <w:rPr>
          <w:rFonts w:ascii="Calibri" w:hAnsi="Calibri" w:cs="Calibri"/>
          <w:color w:val="auto"/>
        </w:rPr>
        <w:t>revealed that 1.34 percent of individuals in the borough have a severe mental illness, the highest rate in England, and that 16.1 percent of adults ha</w:t>
      </w:r>
      <w:r w:rsidR="00021F5A" w:rsidRPr="0055293F">
        <w:rPr>
          <w:rFonts w:ascii="Calibri" w:hAnsi="Calibri" w:cs="Calibri"/>
          <w:color w:val="auto"/>
        </w:rPr>
        <w:t>ve</w:t>
      </w:r>
      <w:r w:rsidR="001E2448" w:rsidRPr="0055293F">
        <w:rPr>
          <w:rFonts w:ascii="Calibri" w:hAnsi="Calibri" w:cs="Calibri"/>
          <w:color w:val="auto"/>
        </w:rPr>
        <w:t xml:space="preserve"> reported experiencing depression or anxiety, </w:t>
      </w:r>
      <w:r w:rsidR="004B5837" w:rsidRPr="0055293F">
        <w:rPr>
          <w:rFonts w:ascii="Calibri" w:hAnsi="Calibri" w:cs="Calibri"/>
          <w:color w:val="auto"/>
        </w:rPr>
        <w:t xml:space="preserve">a </w:t>
      </w:r>
      <w:r w:rsidR="001E2448" w:rsidRPr="0055293F">
        <w:rPr>
          <w:rFonts w:ascii="Calibri" w:hAnsi="Calibri" w:cs="Calibri"/>
          <w:color w:val="auto"/>
        </w:rPr>
        <w:t xml:space="preserve">greater rate than London. There is a greater than London in terms of perinatal mental health care and emergency </w:t>
      </w:r>
      <w:proofErr w:type="spellStart"/>
      <w:r w:rsidR="001E2448" w:rsidRPr="0055293F">
        <w:rPr>
          <w:rFonts w:ascii="Calibri" w:hAnsi="Calibri" w:cs="Calibri"/>
          <w:color w:val="auto"/>
        </w:rPr>
        <w:t>hospitalisations</w:t>
      </w:r>
      <w:proofErr w:type="spellEnd"/>
      <w:r w:rsidR="001E2448" w:rsidRPr="0055293F">
        <w:rPr>
          <w:rFonts w:ascii="Calibri" w:hAnsi="Calibri" w:cs="Calibri"/>
          <w:color w:val="auto"/>
        </w:rPr>
        <w:t xml:space="preserve"> for mental health issues. </w:t>
      </w:r>
    </w:p>
    <w:p w14:paraId="39E8218C" w14:textId="40AF1CA5" w:rsidR="00487E7C" w:rsidRPr="0055293F" w:rsidRDefault="001E2448" w:rsidP="00487E7C">
      <w:pPr>
        <w:spacing w:line="360" w:lineRule="auto"/>
        <w:jc w:val="both"/>
        <w:rPr>
          <w:rFonts w:ascii="Calibri" w:hAnsi="Calibri" w:cs="Calibri"/>
          <w:color w:val="auto"/>
        </w:rPr>
      </w:pPr>
      <w:r w:rsidRPr="0055293F">
        <w:rPr>
          <w:rFonts w:ascii="Calibri" w:hAnsi="Calibri" w:cs="Calibri"/>
          <w:color w:val="auto"/>
        </w:rPr>
        <w:t xml:space="preserve">Social, emotional, and mental health needs </w:t>
      </w:r>
      <w:r w:rsidR="003B6C34" w:rsidRPr="0055293F">
        <w:rPr>
          <w:rFonts w:ascii="Calibri" w:hAnsi="Calibri" w:cs="Calibri"/>
          <w:color w:val="auto"/>
        </w:rPr>
        <w:t>were</w:t>
      </w:r>
      <w:r w:rsidRPr="0055293F">
        <w:rPr>
          <w:rFonts w:ascii="Calibri" w:hAnsi="Calibri" w:cs="Calibri"/>
          <w:color w:val="auto"/>
        </w:rPr>
        <w:t xml:space="preserve"> more prevalent among secondary school students than </w:t>
      </w:r>
      <w:r w:rsidR="003B6C34" w:rsidRPr="0055293F">
        <w:rPr>
          <w:rFonts w:ascii="Calibri" w:hAnsi="Calibri" w:cs="Calibri"/>
          <w:color w:val="auto"/>
        </w:rPr>
        <w:t>among</w:t>
      </w:r>
      <w:r w:rsidRPr="0055293F">
        <w:rPr>
          <w:rFonts w:ascii="Calibri" w:hAnsi="Calibri" w:cs="Calibri"/>
          <w:color w:val="auto"/>
        </w:rPr>
        <w:t xml:space="preserve"> London school-aged children in 2017–18. In 2015, 10.8% of children and adolescents </w:t>
      </w:r>
    </w:p>
    <w:p w14:paraId="702FE313" w14:textId="18EAC69A" w:rsidR="001E2448" w:rsidRPr="0055293F" w:rsidRDefault="00487E7C" w:rsidP="001E2448">
      <w:pPr>
        <w:spacing w:line="360" w:lineRule="auto"/>
        <w:jc w:val="both"/>
        <w:rPr>
          <w:rFonts w:ascii="Calibri" w:hAnsi="Calibri" w:cs="Calibri"/>
          <w:color w:val="auto"/>
        </w:rPr>
      </w:pPr>
      <w:r w:rsidRPr="0055293F">
        <w:rPr>
          <w:rFonts w:ascii="Calibri" w:hAnsi="Calibri" w:cs="Calibri"/>
          <w:color w:val="auto"/>
        </w:rPr>
        <w:t>According to WHO (2021)</w:t>
      </w:r>
      <w:r w:rsidR="003B6C34" w:rsidRPr="0055293F">
        <w:rPr>
          <w:rFonts w:ascii="Calibri" w:hAnsi="Calibri" w:cs="Calibri"/>
          <w:color w:val="auto"/>
        </w:rPr>
        <w:t>,</w:t>
      </w:r>
      <w:r w:rsidRPr="0055293F">
        <w:rPr>
          <w:rFonts w:ascii="Calibri" w:hAnsi="Calibri" w:cs="Calibri"/>
          <w:color w:val="auto"/>
        </w:rPr>
        <w:t xml:space="preserve"> </w:t>
      </w:r>
      <w:r w:rsidR="001E2448" w:rsidRPr="0055293F">
        <w:rPr>
          <w:rFonts w:ascii="Calibri" w:hAnsi="Calibri" w:cs="Calibri"/>
          <w:color w:val="auto"/>
        </w:rPr>
        <w:t>for people with mental health problems, community development aims to enhance social inclusion, promote recovery, and improve the quality of life. It focuses on creating supportive environments that facilitate access to care, treatment, and rehabilitation services (Public Health England, 2018). Ultimately, the goal is to promote a sense of belonging and social connectedness to help reduce stigma and discrimination while improving outcomes for those living with mental health challenges (WHO, 2021).</w:t>
      </w:r>
    </w:p>
    <w:p w14:paraId="313A9DA1" w14:textId="77777777" w:rsidR="001E2448" w:rsidRPr="0055293F" w:rsidRDefault="001E2448" w:rsidP="001E2448">
      <w:pPr>
        <w:pStyle w:val="ListParagraph"/>
        <w:spacing w:line="360" w:lineRule="auto"/>
        <w:jc w:val="both"/>
        <w:rPr>
          <w:rFonts w:ascii="Calibri" w:hAnsi="Calibri" w:cs="Calibri"/>
          <w:b/>
          <w:bCs/>
          <w:color w:val="auto"/>
          <w:sz w:val="28"/>
          <w:szCs w:val="28"/>
        </w:rPr>
      </w:pPr>
    </w:p>
    <w:p w14:paraId="5B1531CF" w14:textId="25377717" w:rsidR="00851E1E" w:rsidRPr="0055293F" w:rsidRDefault="001E2448" w:rsidP="00851E1E">
      <w:pPr>
        <w:pStyle w:val="ListParagraph"/>
        <w:numPr>
          <w:ilvl w:val="0"/>
          <w:numId w:val="21"/>
        </w:numPr>
        <w:rPr>
          <w:rFonts w:ascii="Calibri" w:hAnsi="Calibri" w:cs="Calibri"/>
          <w:b/>
          <w:bCs/>
          <w:color w:val="auto"/>
          <w:sz w:val="28"/>
          <w:szCs w:val="28"/>
        </w:rPr>
      </w:pPr>
      <w:r w:rsidRPr="0055293F">
        <w:rPr>
          <w:rFonts w:ascii="Calibri" w:hAnsi="Calibri" w:cs="Calibri"/>
          <w:b/>
          <w:bCs/>
          <w:color w:val="auto"/>
          <w:sz w:val="28"/>
          <w:szCs w:val="28"/>
        </w:rPr>
        <w:t xml:space="preserve">Needs </w:t>
      </w:r>
    </w:p>
    <w:p w14:paraId="328E7BBF" w14:textId="01D1C190" w:rsidR="00F46DC8" w:rsidRPr="0055293F" w:rsidRDefault="00AE6717" w:rsidP="009B35AF">
      <w:pPr>
        <w:spacing w:line="360" w:lineRule="auto"/>
        <w:jc w:val="both"/>
        <w:rPr>
          <w:rFonts w:ascii="Calibri" w:hAnsi="Calibri" w:cs="Calibri"/>
          <w:color w:val="auto"/>
        </w:rPr>
      </w:pPr>
      <w:r w:rsidRPr="0055293F">
        <w:rPr>
          <w:rFonts w:ascii="Calibri" w:hAnsi="Calibri" w:cs="Calibri"/>
          <w:color w:val="auto"/>
        </w:rPr>
        <w:t>Community needs refer to the requirements that individuals or groups must have in order to lead healthy, meaningful</w:t>
      </w:r>
      <w:r w:rsidR="003B6C34" w:rsidRPr="0055293F">
        <w:rPr>
          <w:rFonts w:ascii="Calibri" w:hAnsi="Calibri" w:cs="Calibri"/>
          <w:color w:val="auto"/>
        </w:rPr>
        <w:t>,</w:t>
      </w:r>
      <w:r w:rsidRPr="0055293F">
        <w:rPr>
          <w:rFonts w:ascii="Calibri" w:hAnsi="Calibri" w:cs="Calibri"/>
          <w:color w:val="auto"/>
        </w:rPr>
        <w:t xml:space="preserve"> and productive lives</w:t>
      </w:r>
      <w:r w:rsidR="0049015C" w:rsidRPr="0055293F">
        <w:rPr>
          <w:rFonts w:ascii="Calibri" w:hAnsi="Calibri" w:cs="Calibri"/>
          <w:color w:val="auto"/>
        </w:rPr>
        <w:t xml:space="preserve"> (</w:t>
      </w:r>
      <w:r w:rsidR="00190BAA" w:rsidRPr="0055293F">
        <w:rPr>
          <w:rFonts w:ascii="Calibri" w:hAnsi="Calibri" w:cs="Calibri"/>
          <w:color w:val="auto"/>
        </w:rPr>
        <w:t xml:space="preserve">Perrin </w:t>
      </w:r>
      <w:r w:rsidR="00190BAA" w:rsidRPr="0055293F">
        <w:rPr>
          <w:rFonts w:ascii="Calibri" w:hAnsi="Calibri" w:cs="Calibri"/>
          <w:i/>
          <w:iCs/>
          <w:color w:val="auto"/>
        </w:rPr>
        <w:t>et al.</w:t>
      </w:r>
      <w:r w:rsidR="0049015C" w:rsidRPr="0055293F">
        <w:rPr>
          <w:rFonts w:ascii="Calibri" w:hAnsi="Calibri" w:cs="Calibri"/>
          <w:i/>
          <w:iCs/>
          <w:color w:val="auto"/>
        </w:rPr>
        <w:t>,</w:t>
      </w:r>
      <w:r w:rsidR="0049015C" w:rsidRPr="0055293F">
        <w:rPr>
          <w:rFonts w:ascii="Calibri" w:hAnsi="Calibri" w:cs="Calibri"/>
          <w:color w:val="auto"/>
        </w:rPr>
        <w:t xml:space="preserve"> 20</w:t>
      </w:r>
      <w:r w:rsidR="00190BAA" w:rsidRPr="0055293F">
        <w:rPr>
          <w:rFonts w:ascii="Calibri" w:hAnsi="Calibri" w:cs="Calibri"/>
          <w:color w:val="auto"/>
        </w:rPr>
        <w:t>20</w:t>
      </w:r>
      <w:r w:rsidR="0049015C" w:rsidRPr="0055293F">
        <w:rPr>
          <w:rFonts w:ascii="Calibri" w:hAnsi="Calibri" w:cs="Calibri"/>
          <w:color w:val="auto"/>
        </w:rPr>
        <w:t>)</w:t>
      </w:r>
      <w:r w:rsidR="0023362F" w:rsidRPr="0055293F">
        <w:rPr>
          <w:rFonts w:ascii="Calibri" w:hAnsi="Calibri" w:cs="Calibri"/>
          <w:color w:val="auto"/>
        </w:rPr>
        <w:t xml:space="preserve">. </w:t>
      </w:r>
    </w:p>
    <w:p w14:paraId="431E1A28" w14:textId="143890F0" w:rsidR="00F46DC8" w:rsidRPr="0055293F" w:rsidRDefault="00BA62CE" w:rsidP="00662DE4">
      <w:pPr>
        <w:spacing w:line="360" w:lineRule="auto"/>
        <w:jc w:val="both"/>
        <w:rPr>
          <w:rFonts w:ascii="Calibri" w:hAnsi="Calibri" w:cs="Calibri"/>
          <w:color w:val="auto"/>
        </w:rPr>
      </w:pPr>
      <w:r w:rsidRPr="0055293F">
        <w:rPr>
          <w:rFonts w:ascii="Calibri" w:hAnsi="Calibri" w:cs="Calibri"/>
          <w:color w:val="auto"/>
        </w:rPr>
        <w:t xml:space="preserve">The needs of the residents with mental health conditions in Tower Hamlets are complex. </w:t>
      </w:r>
      <w:r w:rsidR="00BC665C" w:rsidRPr="0055293F">
        <w:rPr>
          <w:rFonts w:ascii="Calibri" w:hAnsi="Calibri" w:cs="Calibri"/>
          <w:b/>
          <w:bCs/>
          <w:color w:val="auto"/>
        </w:rPr>
        <w:t>Employment</w:t>
      </w:r>
      <w:r w:rsidR="00F46DC8" w:rsidRPr="0055293F">
        <w:rPr>
          <w:rFonts w:ascii="Calibri" w:hAnsi="Calibri" w:cs="Calibri"/>
          <w:b/>
          <w:bCs/>
          <w:color w:val="auto"/>
        </w:rPr>
        <w:t xml:space="preserve"> needs</w:t>
      </w:r>
      <w:r w:rsidR="00F46DC8" w:rsidRPr="0055293F">
        <w:rPr>
          <w:rFonts w:ascii="Calibri" w:hAnsi="Calibri" w:cs="Calibri"/>
          <w:color w:val="auto"/>
        </w:rPr>
        <w:t xml:space="preserve"> include reducing unemployment rates</w:t>
      </w:r>
      <w:r w:rsidR="00662DE4" w:rsidRPr="0055293F">
        <w:rPr>
          <w:rFonts w:ascii="Calibri" w:hAnsi="Calibri" w:cs="Calibri"/>
          <w:color w:val="auto"/>
        </w:rPr>
        <w:t>.</w:t>
      </w:r>
      <w:r w:rsidR="00F46DC8" w:rsidRPr="0055293F">
        <w:rPr>
          <w:rFonts w:ascii="Calibri" w:hAnsi="Calibri" w:cs="Calibri"/>
          <w:color w:val="auto"/>
        </w:rPr>
        <w:t xml:space="preserve"> </w:t>
      </w:r>
      <w:r w:rsidR="00662DE4" w:rsidRPr="0055293F">
        <w:rPr>
          <w:rFonts w:ascii="Calibri" w:hAnsi="Calibri" w:cs="Calibri"/>
          <w:color w:val="auto"/>
        </w:rPr>
        <w:t>In the borough</w:t>
      </w:r>
      <w:r w:rsidR="000A47E6" w:rsidRPr="0055293F">
        <w:rPr>
          <w:rFonts w:ascii="Calibri" w:hAnsi="Calibri" w:cs="Calibri"/>
          <w:color w:val="auto"/>
        </w:rPr>
        <w:t>,</w:t>
      </w:r>
      <w:r w:rsidR="00662DE4" w:rsidRPr="0055293F">
        <w:rPr>
          <w:rFonts w:ascii="Calibri" w:hAnsi="Calibri" w:cs="Calibri"/>
          <w:color w:val="auto"/>
        </w:rPr>
        <w:t xml:space="preserve"> </w:t>
      </w:r>
      <w:r w:rsidR="003B6C34" w:rsidRPr="0055293F">
        <w:rPr>
          <w:rFonts w:ascii="Calibri" w:hAnsi="Calibri" w:cs="Calibri"/>
          <w:color w:val="auto"/>
        </w:rPr>
        <w:t xml:space="preserve">there </w:t>
      </w:r>
      <w:r w:rsidR="00662DE4" w:rsidRPr="0055293F">
        <w:rPr>
          <w:rFonts w:ascii="Calibri" w:hAnsi="Calibri" w:cs="Calibri"/>
          <w:color w:val="auto"/>
        </w:rPr>
        <w:t xml:space="preserve">is </w:t>
      </w:r>
      <w:r w:rsidR="000A47E6" w:rsidRPr="0055293F">
        <w:rPr>
          <w:rFonts w:ascii="Calibri" w:hAnsi="Calibri" w:cs="Calibri"/>
          <w:color w:val="auto"/>
        </w:rPr>
        <w:t xml:space="preserve">the </w:t>
      </w:r>
      <w:r w:rsidR="00662DE4" w:rsidRPr="0055293F">
        <w:rPr>
          <w:rFonts w:ascii="Calibri" w:hAnsi="Calibri" w:cs="Calibri"/>
          <w:color w:val="auto"/>
        </w:rPr>
        <w:t>lowest employment rate of residents with mental health conditions across London, and 14% claim benefits (Trust for London, 2023). It would be beneficial to c</w:t>
      </w:r>
      <w:r w:rsidR="00F46DC8" w:rsidRPr="0055293F">
        <w:rPr>
          <w:rFonts w:ascii="Calibri" w:hAnsi="Calibri" w:cs="Calibri"/>
          <w:color w:val="auto"/>
        </w:rPr>
        <w:t>reat</w:t>
      </w:r>
      <w:r w:rsidR="00662DE4" w:rsidRPr="0055293F">
        <w:rPr>
          <w:rFonts w:ascii="Calibri" w:hAnsi="Calibri" w:cs="Calibri"/>
          <w:color w:val="auto"/>
        </w:rPr>
        <w:t>e</w:t>
      </w:r>
      <w:r w:rsidR="00F46DC8" w:rsidRPr="0055293F">
        <w:rPr>
          <w:rFonts w:ascii="Calibri" w:hAnsi="Calibri" w:cs="Calibri"/>
          <w:color w:val="auto"/>
        </w:rPr>
        <w:t xml:space="preserve"> more services for job seekers, such as access to training and mentoring</w:t>
      </w:r>
      <w:r w:rsidR="00662DE4" w:rsidRPr="0055293F">
        <w:rPr>
          <w:rFonts w:ascii="Calibri" w:hAnsi="Calibri" w:cs="Calibri"/>
          <w:color w:val="auto"/>
        </w:rPr>
        <w:t>,</w:t>
      </w:r>
      <w:r w:rsidR="00F46DC8" w:rsidRPr="0055293F">
        <w:rPr>
          <w:rFonts w:ascii="Calibri" w:hAnsi="Calibri" w:cs="Calibri"/>
          <w:color w:val="auto"/>
        </w:rPr>
        <w:t xml:space="preserve"> </w:t>
      </w:r>
      <w:r w:rsidR="00662DE4" w:rsidRPr="0055293F">
        <w:rPr>
          <w:rFonts w:ascii="Calibri" w:hAnsi="Calibri" w:cs="Calibri"/>
          <w:color w:val="auto"/>
        </w:rPr>
        <w:t>p</w:t>
      </w:r>
      <w:r w:rsidR="00F46DC8" w:rsidRPr="0055293F">
        <w:rPr>
          <w:rFonts w:ascii="Calibri" w:hAnsi="Calibri" w:cs="Calibri"/>
          <w:color w:val="auto"/>
        </w:rPr>
        <w:t>roviding vocational training and career guidance to improve job prospects</w:t>
      </w:r>
      <w:r w:rsidR="00662DE4" w:rsidRPr="0055293F">
        <w:rPr>
          <w:rFonts w:ascii="Calibri" w:hAnsi="Calibri" w:cs="Calibri"/>
          <w:color w:val="auto"/>
        </w:rPr>
        <w:t xml:space="preserve"> (Tower Hamlets C</w:t>
      </w:r>
      <w:r w:rsidR="00FF3B96" w:rsidRPr="0055293F">
        <w:rPr>
          <w:rFonts w:ascii="Calibri" w:hAnsi="Calibri" w:cs="Calibri"/>
          <w:color w:val="auto"/>
        </w:rPr>
        <w:t>ouncil</w:t>
      </w:r>
      <w:r w:rsidR="00662DE4" w:rsidRPr="0055293F">
        <w:rPr>
          <w:rFonts w:ascii="Calibri" w:hAnsi="Calibri" w:cs="Calibri"/>
          <w:color w:val="auto"/>
        </w:rPr>
        <w:t xml:space="preserve"> 201</w:t>
      </w:r>
      <w:r w:rsidR="00387610" w:rsidRPr="0055293F">
        <w:rPr>
          <w:rFonts w:ascii="Calibri" w:hAnsi="Calibri" w:cs="Calibri"/>
          <w:color w:val="auto"/>
        </w:rPr>
        <w:t>9</w:t>
      </w:r>
      <w:r w:rsidR="00662DE4" w:rsidRPr="0055293F">
        <w:rPr>
          <w:rFonts w:ascii="Calibri" w:hAnsi="Calibri" w:cs="Calibri"/>
          <w:color w:val="auto"/>
        </w:rPr>
        <w:t>)</w:t>
      </w:r>
      <w:r w:rsidR="00F46DC8" w:rsidRPr="0055293F">
        <w:rPr>
          <w:rFonts w:ascii="Calibri" w:hAnsi="Calibri" w:cs="Calibri"/>
          <w:color w:val="auto"/>
        </w:rPr>
        <w:t xml:space="preserve">. </w:t>
      </w:r>
      <w:r w:rsidR="00662DE4" w:rsidRPr="0055293F">
        <w:rPr>
          <w:rFonts w:ascii="Calibri" w:hAnsi="Calibri" w:cs="Calibri"/>
          <w:color w:val="auto"/>
        </w:rPr>
        <w:t xml:space="preserve">According to </w:t>
      </w:r>
      <w:r w:rsidR="000A47E6" w:rsidRPr="0055293F">
        <w:rPr>
          <w:rFonts w:ascii="Calibri" w:hAnsi="Calibri" w:cs="Calibri"/>
          <w:color w:val="auto"/>
        </w:rPr>
        <w:t xml:space="preserve">the </w:t>
      </w:r>
      <w:r w:rsidR="00662DE4" w:rsidRPr="0055293F">
        <w:rPr>
          <w:rFonts w:ascii="Calibri" w:hAnsi="Calibri" w:cs="Calibri"/>
          <w:color w:val="auto"/>
        </w:rPr>
        <w:t>Trust for London (2023), pay inequality</w:t>
      </w:r>
      <w:r w:rsidR="008963F3" w:rsidRPr="0055293F">
        <w:rPr>
          <w:rFonts w:ascii="Calibri" w:hAnsi="Calibri" w:cs="Calibri"/>
          <w:color w:val="auto"/>
        </w:rPr>
        <w:t xml:space="preserve"> and housing affordability</w:t>
      </w:r>
      <w:r w:rsidR="00662DE4" w:rsidRPr="0055293F">
        <w:rPr>
          <w:rFonts w:ascii="Calibri" w:hAnsi="Calibri" w:cs="Calibri"/>
          <w:color w:val="auto"/>
        </w:rPr>
        <w:t xml:space="preserve"> </w:t>
      </w:r>
      <w:r w:rsidR="008963F3" w:rsidRPr="0055293F">
        <w:rPr>
          <w:rFonts w:ascii="Calibri" w:hAnsi="Calibri" w:cs="Calibri"/>
          <w:color w:val="auto"/>
        </w:rPr>
        <w:t>are</w:t>
      </w:r>
      <w:r w:rsidR="00662DE4" w:rsidRPr="0055293F">
        <w:rPr>
          <w:rFonts w:ascii="Calibri" w:hAnsi="Calibri" w:cs="Calibri"/>
          <w:color w:val="auto"/>
        </w:rPr>
        <w:t xml:space="preserve"> worse </w:t>
      </w:r>
      <w:r w:rsidR="000A47E6" w:rsidRPr="0055293F">
        <w:rPr>
          <w:rFonts w:ascii="Calibri" w:hAnsi="Calibri" w:cs="Calibri"/>
          <w:color w:val="auto"/>
        </w:rPr>
        <w:t xml:space="preserve">in </w:t>
      </w:r>
      <w:r w:rsidR="00662DE4" w:rsidRPr="0055293F">
        <w:rPr>
          <w:rFonts w:ascii="Calibri" w:hAnsi="Calibri" w:cs="Calibri"/>
          <w:color w:val="auto"/>
        </w:rPr>
        <w:t xml:space="preserve">London. It is recommended to </w:t>
      </w:r>
      <w:r w:rsidR="008963F3" w:rsidRPr="0055293F">
        <w:rPr>
          <w:rFonts w:ascii="Calibri" w:hAnsi="Calibri" w:cs="Calibri"/>
          <w:color w:val="auto"/>
        </w:rPr>
        <w:t>address</w:t>
      </w:r>
      <w:r w:rsidR="00F46DC8" w:rsidRPr="0055293F">
        <w:rPr>
          <w:rFonts w:ascii="Calibri" w:hAnsi="Calibri" w:cs="Calibri"/>
          <w:color w:val="auto"/>
        </w:rPr>
        <w:t xml:space="preserve"> issues </w:t>
      </w:r>
      <w:r w:rsidR="00F46DC8" w:rsidRPr="0055293F">
        <w:rPr>
          <w:rFonts w:ascii="Calibri" w:hAnsi="Calibri" w:cs="Calibri"/>
          <w:color w:val="auto"/>
        </w:rPr>
        <w:lastRenderedPageBreak/>
        <w:t>of access to secure and fair employment opportunities to ensure that all individuals can earn a living wage and improve their economic status</w:t>
      </w:r>
      <w:r w:rsidR="00662DE4" w:rsidRPr="0055293F">
        <w:rPr>
          <w:color w:val="auto"/>
        </w:rPr>
        <w:t xml:space="preserve"> </w:t>
      </w:r>
      <w:r w:rsidR="00F46DC8" w:rsidRPr="0055293F">
        <w:rPr>
          <w:rFonts w:ascii="Calibri" w:hAnsi="Calibri" w:cs="Calibri"/>
          <w:color w:val="auto"/>
        </w:rPr>
        <w:t>(Tower Hamlets C</w:t>
      </w:r>
      <w:r w:rsidR="00C4130D" w:rsidRPr="0055293F">
        <w:rPr>
          <w:rFonts w:ascii="Calibri" w:hAnsi="Calibri" w:cs="Calibri"/>
          <w:color w:val="auto"/>
        </w:rPr>
        <w:t>ouncil</w:t>
      </w:r>
      <w:r w:rsidR="00F46DC8" w:rsidRPr="0055293F">
        <w:rPr>
          <w:rFonts w:ascii="Calibri" w:hAnsi="Calibri" w:cs="Calibri"/>
          <w:color w:val="auto"/>
        </w:rPr>
        <w:t>, 201</w:t>
      </w:r>
      <w:r w:rsidR="00A37819" w:rsidRPr="0055293F">
        <w:rPr>
          <w:rFonts w:ascii="Calibri" w:hAnsi="Calibri" w:cs="Calibri"/>
          <w:color w:val="auto"/>
        </w:rPr>
        <w:t>9</w:t>
      </w:r>
      <w:r w:rsidR="00F46DC8" w:rsidRPr="0055293F">
        <w:rPr>
          <w:rFonts w:ascii="Calibri" w:hAnsi="Calibri" w:cs="Calibri"/>
          <w:color w:val="auto"/>
        </w:rPr>
        <w:t>)</w:t>
      </w:r>
      <w:r w:rsidR="00A37819" w:rsidRPr="0055293F">
        <w:rPr>
          <w:rFonts w:ascii="Calibri" w:hAnsi="Calibri" w:cs="Calibri"/>
          <w:color w:val="auto"/>
        </w:rPr>
        <w:t>.</w:t>
      </w:r>
    </w:p>
    <w:p w14:paraId="71A399E6" w14:textId="526402B9" w:rsidR="00530AA3" w:rsidRPr="0055293F" w:rsidRDefault="00C8668E" w:rsidP="00BA62CE">
      <w:pPr>
        <w:spacing w:line="360" w:lineRule="auto"/>
        <w:jc w:val="both"/>
        <w:rPr>
          <w:rFonts w:ascii="Calibri" w:hAnsi="Calibri" w:cs="Calibri"/>
          <w:color w:val="auto"/>
        </w:rPr>
      </w:pPr>
      <w:r w:rsidRPr="0055293F">
        <w:rPr>
          <w:rFonts w:ascii="Calibri" w:hAnsi="Calibri" w:cs="Calibri"/>
          <w:color w:val="auto"/>
        </w:rPr>
        <w:t xml:space="preserve">In terms of </w:t>
      </w:r>
      <w:r w:rsidRPr="0055293F">
        <w:rPr>
          <w:rFonts w:ascii="Calibri" w:hAnsi="Calibri" w:cs="Calibri"/>
          <w:b/>
          <w:bCs/>
          <w:color w:val="auto"/>
        </w:rPr>
        <w:t>education</w:t>
      </w:r>
      <w:r w:rsidRPr="0055293F">
        <w:rPr>
          <w:rFonts w:ascii="Calibri" w:hAnsi="Calibri" w:cs="Calibri"/>
          <w:color w:val="auto"/>
        </w:rPr>
        <w:t xml:space="preserve">, 50.3% of residents had level 4 qualifications but 16.2% had no qualification above the age of 16 (Tower Hamlets </w:t>
      </w:r>
      <w:r w:rsidR="00387610" w:rsidRPr="0055293F">
        <w:rPr>
          <w:rFonts w:ascii="Calibri" w:hAnsi="Calibri" w:cs="Calibri"/>
          <w:color w:val="auto"/>
        </w:rPr>
        <w:t>C</w:t>
      </w:r>
      <w:r w:rsidRPr="0055293F">
        <w:rPr>
          <w:rFonts w:ascii="Calibri" w:hAnsi="Calibri" w:cs="Calibri"/>
          <w:color w:val="auto"/>
        </w:rPr>
        <w:t xml:space="preserve">ouncil, 2023a). </w:t>
      </w:r>
      <w:r w:rsidRPr="0055293F">
        <w:rPr>
          <w:rFonts w:ascii="Calibri" w:hAnsi="Calibri" w:cs="Calibri"/>
          <w:b/>
          <w:bCs/>
          <w:color w:val="auto"/>
        </w:rPr>
        <w:t>Educational needs</w:t>
      </w:r>
      <w:r w:rsidRPr="0055293F">
        <w:rPr>
          <w:rFonts w:ascii="Calibri" w:hAnsi="Calibri" w:cs="Calibri"/>
          <w:color w:val="auto"/>
        </w:rPr>
        <w:t xml:space="preserve"> include lack of access to appropriate training, limited resources for education (Tower Hamlets C</w:t>
      </w:r>
      <w:r w:rsidR="00387610" w:rsidRPr="0055293F">
        <w:rPr>
          <w:rFonts w:ascii="Calibri" w:hAnsi="Calibri" w:cs="Calibri"/>
          <w:color w:val="auto"/>
        </w:rPr>
        <w:t>ouncil</w:t>
      </w:r>
      <w:r w:rsidRPr="0055293F">
        <w:rPr>
          <w:rFonts w:ascii="Calibri" w:hAnsi="Calibri" w:cs="Calibri"/>
          <w:color w:val="auto"/>
        </w:rPr>
        <w:t xml:space="preserve">, 2016). Child poverty (51%) is significantly higher in the borough compared to London (35%) (Trust for London, 2023), </w:t>
      </w:r>
      <w:r w:rsidR="00725AD5" w:rsidRPr="0055293F">
        <w:rPr>
          <w:rFonts w:ascii="Calibri" w:hAnsi="Calibri" w:cs="Calibri"/>
          <w:color w:val="auto"/>
        </w:rPr>
        <w:t xml:space="preserve">and </w:t>
      </w:r>
      <w:r w:rsidRPr="0055293F">
        <w:rPr>
          <w:rFonts w:ascii="Calibri" w:hAnsi="Calibri" w:cs="Calibri"/>
          <w:color w:val="auto"/>
        </w:rPr>
        <w:t xml:space="preserve">it can enormously contribute to poor academic performance. </w:t>
      </w:r>
      <w:r w:rsidR="00D3428B" w:rsidRPr="0055293F">
        <w:rPr>
          <w:rFonts w:ascii="Calibri" w:hAnsi="Calibri" w:cs="Calibri"/>
          <w:color w:val="auto"/>
        </w:rPr>
        <w:t xml:space="preserve">Access to education </w:t>
      </w:r>
      <w:proofErr w:type="spellStart"/>
      <w:r w:rsidR="00D3428B" w:rsidRPr="0055293F">
        <w:rPr>
          <w:rFonts w:ascii="Calibri" w:hAnsi="Calibri" w:cs="Calibri"/>
          <w:color w:val="auto"/>
        </w:rPr>
        <w:t>program</w:t>
      </w:r>
      <w:r w:rsidR="00725AD5" w:rsidRPr="0055293F">
        <w:rPr>
          <w:rFonts w:ascii="Calibri" w:hAnsi="Calibri" w:cs="Calibri"/>
          <w:color w:val="auto"/>
        </w:rPr>
        <w:t>me</w:t>
      </w:r>
      <w:r w:rsidR="00D3428B" w:rsidRPr="0055293F">
        <w:rPr>
          <w:rFonts w:ascii="Calibri" w:hAnsi="Calibri" w:cs="Calibri"/>
          <w:color w:val="auto"/>
        </w:rPr>
        <w:t>s</w:t>
      </w:r>
      <w:proofErr w:type="spellEnd"/>
      <w:r w:rsidR="00D3428B" w:rsidRPr="0055293F">
        <w:rPr>
          <w:rFonts w:ascii="Calibri" w:hAnsi="Calibri" w:cs="Calibri"/>
          <w:color w:val="auto"/>
        </w:rPr>
        <w:t xml:space="preserve"> </w:t>
      </w:r>
      <w:r w:rsidRPr="0055293F">
        <w:rPr>
          <w:rFonts w:ascii="Calibri" w:hAnsi="Calibri" w:cs="Calibri"/>
          <w:color w:val="auto"/>
        </w:rPr>
        <w:t>and s</w:t>
      </w:r>
      <w:r w:rsidR="00530AA3" w:rsidRPr="0055293F">
        <w:rPr>
          <w:rFonts w:ascii="Calibri" w:hAnsi="Calibri" w:cs="Calibri"/>
          <w:color w:val="auto"/>
        </w:rPr>
        <w:t>upport for children and young people to improve academic achievements and social inclusion is necessary</w:t>
      </w:r>
      <w:r w:rsidR="00387610" w:rsidRPr="0055293F">
        <w:rPr>
          <w:rFonts w:ascii="Calibri" w:hAnsi="Calibri" w:cs="Calibri"/>
          <w:color w:val="auto"/>
        </w:rPr>
        <w:t xml:space="preserve"> (Tower Hamlets Council, 2016)</w:t>
      </w:r>
      <w:r w:rsidR="00530AA3" w:rsidRPr="0055293F">
        <w:rPr>
          <w:rFonts w:ascii="Calibri" w:hAnsi="Calibri" w:cs="Calibri"/>
          <w:color w:val="auto"/>
        </w:rPr>
        <w:t>.</w:t>
      </w:r>
      <w:r w:rsidR="00D3428B" w:rsidRPr="0055293F">
        <w:rPr>
          <w:rFonts w:ascii="Calibri" w:hAnsi="Calibri" w:cs="Calibri"/>
          <w:color w:val="auto"/>
        </w:rPr>
        <w:t xml:space="preserve"> </w:t>
      </w:r>
    </w:p>
    <w:p w14:paraId="47EF62A7" w14:textId="2DA3EF14" w:rsidR="009B35AF" w:rsidRPr="0055293F" w:rsidRDefault="009B35AF" w:rsidP="00F46DC8">
      <w:pPr>
        <w:spacing w:line="360" w:lineRule="auto"/>
        <w:jc w:val="both"/>
        <w:rPr>
          <w:rFonts w:ascii="Calibri" w:hAnsi="Calibri" w:cs="Calibri"/>
          <w:color w:val="auto"/>
        </w:rPr>
      </w:pPr>
      <w:r w:rsidRPr="0055293F">
        <w:rPr>
          <w:rFonts w:ascii="Calibri" w:hAnsi="Calibri" w:cs="Calibri"/>
          <w:color w:val="auto"/>
        </w:rPr>
        <w:t xml:space="preserve">In terms of </w:t>
      </w:r>
      <w:r w:rsidR="00AE6717" w:rsidRPr="0055293F">
        <w:rPr>
          <w:rFonts w:ascii="Calibri" w:hAnsi="Calibri" w:cs="Calibri"/>
          <w:b/>
          <w:bCs/>
          <w:color w:val="auto"/>
        </w:rPr>
        <w:t>health,</w:t>
      </w:r>
      <w:r w:rsidRPr="0055293F">
        <w:rPr>
          <w:rFonts w:ascii="Calibri" w:hAnsi="Calibri" w:cs="Calibri"/>
          <w:b/>
          <w:bCs/>
          <w:color w:val="auto"/>
        </w:rPr>
        <w:t xml:space="preserve"> </w:t>
      </w:r>
      <w:r w:rsidRPr="0055293F">
        <w:rPr>
          <w:rFonts w:ascii="Calibri" w:hAnsi="Calibri" w:cs="Calibri"/>
          <w:color w:val="auto"/>
        </w:rPr>
        <w:t xml:space="preserve">there is a </w:t>
      </w:r>
      <w:r w:rsidRPr="0055293F">
        <w:rPr>
          <w:rFonts w:ascii="Calibri" w:hAnsi="Calibri" w:cs="Calibri"/>
          <w:b/>
          <w:bCs/>
          <w:color w:val="auto"/>
        </w:rPr>
        <w:t xml:space="preserve">need </w:t>
      </w:r>
      <w:r w:rsidRPr="0055293F">
        <w:rPr>
          <w:rFonts w:ascii="Calibri" w:hAnsi="Calibri" w:cs="Calibri"/>
          <w:color w:val="auto"/>
        </w:rPr>
        <w:t xml:space="preserve">for better monitoring of mental health conditions, as well as improved access to services such as counselling and </w:t>
      </w:r>
      <w:r w:rsidR="0090403C" w:rsidRPr="0055293F">
        <w:rPr>
          <w:rFonts w:ascii="Calibri" w:hAnsi="Calibri" w:cs="Calibri"/>
          <w:color w:val="auto"/>
        </w:rPr>
        <w:t>psychotherapy (</w:t>
      </w:r>
      <w:r w:rsidR="008333BC" w:rsidRPr="0055293F">
        <w:rPr>
          <w:rFonts w:ascii="Calibri" w:hAnsi="Calibri" w:cs="Calibri"/>
          <w:color w:val="auto"/>
        </w:rPr>
        <w:t>Tower Hamlets C</w:t>
      </w:r>
      <w:r w:rsidR="003C5F5B" w:rsidRPr="0055293F">
        <w:rPr>
          <w:rFonts w:ascii="Calibri" w:hAnsi="Calibri" w:cs="Calibri"/>
          <w:color w:val="auto"/>
        </w:rPr>
        <w:t>ouncil</w:t>
      </w:r>
      <w:r w:rsidR="008333BC" w:rsidRPr="0055293F">
        <w:rPr>
          <w:rFonts w:ascii="Calibri" w:hAnsi="Calibri" w:cs="Calibri"/>
          <w:color w:val="auto"/>
        </w:rPr>
        <w:t>, 2016)</w:t>
      </w:r>
      <w:r w:rsidRPr="0055293F">
        <w:rPr>
          <w:rFonts w:ascii="Calibri" w:hAnsi="Calibri" w:cs="Calibri"/>
          <w:color w:val="auto"/>
        </w:rPr>
        <w:t>.</w:t>
      </w:r>
      <w:r w:rsidR="00BA62CE" w:rsidRPr="0055293F">
        <w:rPr>
          <w:color w:val="auto"/>
        </w:rPr>
        <w:t xml:space="preserve"> </w:t>
      </w:r>
      <w:r w:rsidR="00BA62CE" w:rsidRPr="0055293F">
        <w:rPr>
          <w:rFonts w:ascii="Calibri" w:hAnsi="Calibri" w:cs="Calibri"/>
          <w:color w:val="auto"/>
        </w:rPr>
        <w:t xml:space="preserve">The </w:t>
      </w:r>
      <w:r w:rsidR="003C5F5B" w:rsidRPr="0055293F">
        <w:rPr>
          <w:rFonts w:ascii="Calibri" w:hAnsi="Calibri" w:cs="Calibri"/>
          <w:color w:val="auto"/>
        </w:rPr>
        <w:t xml:space="preserve">Council </w:t>
      </w:r>
      <w:r w:rsidR="00BA62CE" w:rsidRPr="0055293F">
        <w:rPr>
          <w:rFonts w:ascii="Calibri" w:hAnsi="Calibri" w:cs="Calibri"/>
          <w:color w:val="auto"/>
        </w:rPr>
        <w:t>identified priorities such as reducing health inequalities and improving access to affordable, high-quality healthcare services with no group exemptions.</w:t>
      </w:r>
      <w:r w:rsidR="00AE6717" w:rsidRPr="0055293F">
        <w:rPr>
          <w:rFonts w:ascii="Calibri" w:hAnsi="Calibri" w:cs="Calibri"/>
          <w:color w:val="auto"/>
        </w:rPr>
        <w:t xml:space="preserve"> Providing</w:t>
      </w:r>
      <w:r w:rsidR="00BA62CE" w:rsidRPr="0055293F">
        <w:rPr>
          <w:rFonts w:ascii="Calibri" w:hAnsi="Calibri" w:cs="Calibri"/>
          <w:color w:val="auto"/>
        </w:rPr>
        <w:t xml:space="preserve"> </w:t>
      </w:r>
      <w:r w:rsidR="00AE6717" w:rsidRPr="0055293F">
        <w:rPr>
          <w:rFonts w:ascii="Calibri" w:hAnsi="Calibri" w:cs="Calibri"/>
          <w:color w:val="auto"/>
        </w:rPr>
        <w:t>h</w:t>
      </w:r>
      <w:r w:rsidR="00BA62CE" w:rsidRPr="0055293F">
        <w:rPr>
          <w:rFonts w:ascii="Calibri" w:hAnsi="Calibri" w:cs="Calibri"/>
          <w:color w:val="auto"/>
        </w:rPr>
        <w:t>ealth care coverage without discrimination based on socioeconomic status or gender (T</w:t>
      </w:r>
      <w:r w:rsidR="004B5837" w:rsidRPr="0055293F">
        <w:rPr>
          <w:rFonts w:ascii="Calibri" w:hAnsi="Calibri" w:cs="Calibri"/>
          <w:color w:val="auto"/>
        </w:rPr>
        <w:t>ower Hamlets Council 2019</w:t>
      </w:r>
      <w:r w:rsidR="00BA62CE" w:rsidRPr="0055293F">
        <w:rPr>
          <w:rFonts w:ascii="Calibri" w:hAnsi="Calibri" w:cs="Calibri"/>
          <w:color w:val="auto"/>
        </w:rPr>
        <w:t>). More quick access to specialist services for those with more severe mental health symptoms to overcome relapses</w:t>
      </w:r>
      <w:r w:rsidR="004B5837" w:rsidRPr="0055293F">
        <w:rPr>
          <w:rFonts w:ascii="Calibri" w:hAnsi="Calibri" w:cs="Calibri"/>
          <w:color w:val="auto"/>
        </w:rPr>
        <w:t>.</w:t>
      </w:r>
    </w:p>
    <w:p w14:paraId="696B362D" w14:textId="43119BF6" w:rsidR="009B35AF" w:rsidRPr="0055293F" w:rsidRDefault="00BA62CE" w:rsidP="00BA62CE">
      <w:pPr>
        <w:spacing w:line="360" w:lineRule="auto"/>
        <w:jc w:val="both"/>
        <w:rPr>
          <w:rFonts w:ascii="Calibri" w:hAnsi="Calibri" w:cs="Calibri"/>
          <w:color w:val="auto"/>
        </w:rPr>
      </w:pPr>
      <w:r w:rsidRPr="0055293F">
        <w:rPr>
          <w:rFonts w:ascii="Calibri" w:hAnsi="Calibri" w:cs="Calibri"/>
          <w:b/>
          <w:bCs/>
          <w:color w:val="auto"/>
        </w:rPr>
        <w:t>S</w:t>
      </w:r>
      <w:r w:rsidR="009B35AF" w:rsidRPr="0055293F">
        <w:rPr>
          <w:rFonts w:ascii="Calibri" w:hAnsi="Calibri" w:cs="Calibri"/>
          <w:b/>
          <w:bCs/>
          <w:color w:val="auto"/>
        </w:rPr>
        <w:t>ocial needs</w:t>
      </w:r>
      <w:r w:rsidR="009B35AF" w:rsidRPr="0055293F">
        <w:rPr>
          <w:rFonts w:ascii="Calibri" w:hAnsi="Calibri" w:cs="Calibri"/>
          <w:color w:val="auto"/>
        </w:rPr>
        <w:t xml:space="preserve">, which include the effects of </w:t>
      </w:r>
      <w:r w:rsidRPr="0055293F">
        <w:rPr>
          <w:rFonts w:ascii="Calibri" w:hAnsi="Calibri" w:cs="Calibri"/>
          <w:color w:val="auto"/>
        </w:rPr>
        <w:t>homelessness, poverty,</w:t>
      </w:r>
      <w:r w:rsidR="009B35AF" w:rsidRPr="0055293F">
        <w:rPr>
          <w:rFonts w:ascii="Calibri" w:hAnsi="Calibri" w:cs="Calibri"/>
          <w:color w:val="auto"/>
        </w:rPr>
        <w:t xml:space="preserve"> and social isolation on mental health (Tower Hamlets C</w:t>
      </w:r>
      <w:r w:rsidR="00866676" w:rsidRPr="0055293F">
        <w:rPr>
          <w:rFonts w:ascii="Calibri" w:hAnsi="Calibri" w:cs="Calibri"/>
          <w:color w:val="auto"/>
        </w:rPr>
        <w:t>ouncil</w:t>
      </w:r>
      <w:r w:rsidR="009B35AF" w:rsidRPr="0055293F">
        <w:rPr>
          <w:rFonts w:ascii="Calibri" w:hAnsi="Calibri" w:cs="Calibri"/>
          <w:color w:val="auto"/>
        </w:rPr>
        <w:t>, 201</w:t>
      </w:r>
      <w:r w:rsidR="00866676" w:rsidRPr="0055293F">
        <w:rPr>
          <w:rFonts w:ascii="Calibri" w:hAnsi="Calibri" w:cs="Calibri"/>
          <w:color w:val="auto"/>
        </w:rPr>
        <w:t>9</w:t>
      </w:r>
      <w:r w:rsidR="009B35AF" w:rsidRPr="0055293F">
        <w:rPr>
          <w:rFonts w:ascii="Calibri" w:hAnsi="Calibri" w:cs="Calibri"/>
          <w:color w:val="auto"/>
        </w:rPr>
        <w:t>). Tower Hamlets has a high proportion of people</w:t>
      </w:r>
      <w:r w:rsidRPr="0055293F">
        <w:rPr>
          <w:rFonts w:ascii="Calibri" w:hAnsi="Calibri" w:cs="Calibri"/>
          <w:color w:val="auto"/>
        </w:rPr>
        <w:t xml:space="preserve"> </w:t>
      </w:r>
      <w:r w:rsidR="009B35AF" w:rsidRPr="0055293F">
        <w:rPr>
          <w:rFonts w:ascii="Calibri" w:hAnsi="Calibri" w:cs="Calibri"/>
          <w:color w:val="auto"/>
        </w:rPr>
        <w:t>living in poverty</w:t>
      </w:r>
      <w:r w:rsidR="00AE6717" w:rsidRPr="0055293F">
        <w:rPr>
          <w:rFonts w:ascii="Calibri" w:hAnsi="Calibri" w:cs="Calibri"/>
          <w:color w:val="auto"/>
        </w:rPr>
        <w:t xml:space="preserve"> (39%)</w:t>
      </w:r>
      <w:r w:rsidR="009B35AF" w:rsidRPr="0055293F">
        <w:rPr>
          <w:rFonts w:ascii="Calibri" w:hAnsi="Calibri" w:cs="Calibri"/>
          <w:color w:val="auto"/>
        </w:rPr>
        <w:t>, which can contribute to mental health problems</w:t>
      </w:r>
      <w:r w:rsidR="00AE6717" w:rsidRPr="0055293F">
        <w:rPr>
          <w:rFonts w:ascii="Calibri" w:hAnsi="Calibri" w:cs="Calibri"/>
          <w:color w:val="auto"/>
        </w:rPr>
        <w:t xml:space="preserve"> (Trust for London, 2023)</w:t>
      </w:r>
      <w:r w:rsidR="009B35AF" w:rsidRPr="0055293F">
        <w:rPr>
          <w:rFonts w:ascii="Calibri" w:hAnsi="Calibri" w:cs="Calibri"/>
          <w:color w:val="auto"/>
        </w:rPr>
        <w:t>.</w:t>
      </w:r>
      <w:r w:rsidRPr="0055293F">
        <w:rPr>
          <w:color w:val="auto"/>
        </w:rPr>
        <w:t xml:space="preserve"> </w:t>
      </w:r>
      <w:r w:rsidRPr="0055293F">
        <w:rPr>
          <w:rFonts w:ascii="Calibri" w:hAnsi="Calibri" w:cs="Calibri"/>
          <w:color w:val="auto"/>
        </w:rPr>
        <w:t xml:space="preserve">Providing housing support services for families and individuals could be beneficial </w:t>
      </w:r>
      <w:r w:rsidR="00AE6717" w:rsidRPr="0055293F">
        <w:rPr>
          <w:rFonts w:ascii="Calibri" w:hAnsi="Calibri" w:cs="Calibri"/>
          <w:color w:val="auto"/>
        </w:rPr>
        <w:t>to improv</w:t>
      </w:r>
      <w:r w:rsidR="004B5837" w:rsidRPr="0055293F">
        <w:rPr>
          <w:rFonts w:ascii="Calibri" w:hAnsi="Calibri" w:cs="Calibri"/>
          <w:color w:val="auto"/>
        </w:rPr>
        <w:t xml:space="preserve">ing </w:t>
      </w:r>
      <w:r w:rsidR="00AE6717" w:rsidRPr="0055293F">
        <w:rPr>
          <w:rFonts w:ascii="Calibri" w:hAnsi="Calibri" w:cs="Calibri"/>
          <w:color w:val="auto"/>
        </w:rPr>
        <w:t xml:space="preserve">mental conditions </w:t>
      </w:r>
      <w:r w:rsidRPr="0055293F">
        <w:rPr>
          <w:rFonts w:ascii="Calibri" w:hAnsi="Calibri" w:cs="Calibri"/>
          <w:color w:val="auto"/>
        </w:rPr>
        <w:t>(T</w:t>
      </w:r>
      <w:r w:rsidR="00866676" w:rsidRPr="0055293F">
        <w:rPr>
          <w:rFonts w:ascii="Calibri" w:hAnsi="Calibri" w:cs="Calibri"/>
          <w:color w:val="auto"/>
        </w:rPr>
        <w:t>ower Hamlets Council</w:t>
      </w:r>
      <w:r w:rsidRPr="0055293F">
        <w:rPr>
          <w:rFonts w:ascii="Calibri" w:hAnsi="Calibri" w:cs="Calibri"/>
          <w:color w:val="auto"/>
        </w:rPr>
        <w:t>, 2019).</w:t>
      </w:r>
    </w:p>
    <w:p w14:paraId="23216BA1" w14:textId="77777777" w:rsidR="00CB1E49" w:rsidRPr="0055293F" w:rsidRDefault="00CB1E49" w:rsidP="00537B67">
      <w:pPr>
        <w:spacing w:line="360" w:lineRule="auto"/>
        <w:jc w:val="both"/>
        <w:rPr>
          <w:rFonts w:ascii="Calibri" w:hAnsi="Calibri" w:cs="Calibri"/>
          <w:color w:val="auto"/>
          <w:sz w:val="24"/>
          <w:szCs w:val="24"/>
        </w:rPr>
      </w:pPr>
    </w:p>
    <w:p w14:paraId="783766BA" w14:textId="77777777" w:rsidR="00823E48" w:rsidRPr="0055293F" w:rsidRDefault="00823E48" w:rsidP="0017556F">
      <w:pPr>
        <w:pStyle w:val="ListParagraph"/>
        <w:numPr>
          <w:ilvl w:val="0"/>
          <w:numId w:val="21"/>
        </w:numPr>
        <w:spacing w:line="360" w:lineRule="auto"/>
        <w:jc w:val="both"/>
        <w:rPr>
          <w:rFonts w:ascii="Calibri" w:hAnsi="Calibri" w:cs="Calibri"/>
          <w:b/>
          <w:bCs/>
          <w:color w:val="auto"/>
          <w:sz w:val="28"/>
          <w:szCs w:val="28"/>
        </w:rPr>
      </w:pPr>
      <w:r w:rsidRPr="0055293F">
        <w:rPr>
          <w:rFonts w:ascii="Calibri" w:hAnsi="Calibri" w:cs="Calibri"/>
          <w:b/>
          <w:bCs/>
          <w:color w:val="auto"/>
          <w:sz w:val="28"/>
          <w:szCs w:val="28"/>
        </w:rPr>
        <w:t xml:space="preserve">Principles </w:t>
      </w:r>
    </w:p>
    <w:p w14:paraId="7EEDCADD" w14:textId="472109B2" w:rsidR="002B21D0" w:rsidRPr="0055293F" w:rsidRDefault="00725AD5" w:rsidP="002B21D0">
      <w:pPr>
        <w:spacing w:line="360" w:lineRule="auto"/>
        <w:jc w:val="both"/>
        <w:rPr>
          <w:rFonts w:ascii="Calibri" w:hAnsi="Calibri" w:cs="Calibri"/>
          <w:color w:val="auto"/>
        </w:rPr>
      </w:pPr>
      <w:r w:rsidRPr="0055293F">
        <w:rPr>
          <w:rFonts w:ascii="Calibri" w:hAnsi="Calibri" w:cs="Calibri"/>
          <w:color w:val="auto"/>
        </w:rPr>
        <w:t>The p</w:t>
      </w:r>
      <w:r w:rsidR="002B21D0" w:rsidRPr="0055293F">
        <w:rPr>
          <w:rFonts w:ascii="Calibri" w:hAnsi="Calibri" w:cs="Calibri"/>
          <w:color w:val="auto"/>
        </w:rPr>
        <w:t>rinciple of collaboration</w:t>
      </w:r>
      <w:r w:rsidR="006D6B93" w:rsidRPr="0055293F">
        <w:rPr>
          <w:rFonts w:ascii="Calibri" w:hAnsi="Calibri" w:cs="Calibri"/>
          <w:color w:val="auto"/>
        </w:rPr>
        <w:t xml:space="preserve"> </w:t>
      </w:r>
      <w:r w:rsidR="002B21D0" w:rsidRPr="0055293F">
        <w:rPr>
          <w:rFonts w:ascii="Calibri" w:hAnsi="Calibri" w:cs="Calibri"/>
          <w:color w:val="auto"/>
        </w:rPr>
        <w:t>involves bringing together various stakeholders, such as mental health professionals, public health officials, community leaders, and individuals affected by mental illness, to work together towards common goals</w:t>
      </w:r>
      <w:r w:rsidR="000961BA" w:rsidRPr="0055293F">
        <w:rPr>
          <w:rFonts w:ascii="Calibri" w:hAnsi="Calibri" w:cs="Calibri"/>
          <w:color w:val="auto"/>
        </w:rPr>
        <w:t xml:space="preserve"> (WHO, 2013)</w:t>
      </w:r>
      <w:r w:rsidR="002B21D0" w:rsidRPr="0055293F">
        <w:rPr>
          <w:rFonts w:ascii="Calibri" w:hAnsi="Calibri" w:cs="Calibri"/>
          <w:color w:val="auto"/>
        </w:rPr>
        <w:t>. This approach can help</w:t>
      </w:r>
      <w:r w:rsidR="00AE450C" w:rsidRPr="0055293F">
        <w:rPr>
          <w:rFonts w:ascii="Calibri" w:hAnsi="Calibri" w:cs="Calibri"/>
          <w:color w:val="auto"/>
        </w:rPr>
        <w:t xml:space="preserve"> </w:t>
      </w:r>
      <w:r w:rsidR="002B21D0" w:rsidRPr="0055293F">
        <w:rPr>
          <w:rFonts w:ascii="Calibri" w:hAnsi="Calibri" w:cs="Calibri"/>
          <w:color w:val="auto"/>
        </w:rPr>
        <w:t>ensure that policies and initiatives are evidence-based, culturally appropriate, and tailored to the specific needs of the community. Another important principle is the principle of equity</w:t>
      </w:r>
      <w:r w:rsidRPr="0055293F">
        <w:rPr>
          <w:rFonts w:ascii="Calibri" w:hAnsi="Calibri" w:cs="Calibri"/>
          <w:color w:val="auto"/>
        </w:rPr>
        <w:t>,</w:t>
      </w:r>
      <w:r w:rsidR="006D6B93" w:rsidRPr="0055293F">
        <w:rPr>
          <w:rFonts w:ascii="Calibri" w:hAnsi="Calibri" w:cs="Calibri"/>
          <w:color w:val="auto"/>
        </w:rPr>
        <w:t xml:space="preserve"> which</w:t>
      </w:r>
      <w:r w:rsidR="002B21D0" w:rsidRPr="0055293F">
        <w:rPr>
          <w:rFonts w:ascii="Calibri" w:hAnsi="Calibri" w:cs="Calibri"/>
          <w:color w:val="auto"/>
        </w:rPr>
        <w:t xml:space="preserve"> </w:t>
      </w:r>
      <w:proofErr w:type="spellStart"/>
      <w:r w:rsidR="002B21D0" w:rsidRPr="0055293F">
        <w:rPr>
          <w:rFonts w:ascii="Calibri" w:hAnsi="Calibri" w:cs="Calibri"/>
          <w:color w:val="auto"/>
        </w:rPr>
        <w:t>recogni</w:t>
      </w:r>
      <w:r w:rsidRPr="0055293F">
        <w:rPr>
          <w:rFonts w:ascii="Calibri" w:hAnsi="Calibri" w:cs="Calibri"/>
          <w:color w:val="auto"/>
        </w:rPr>
        <w:t>s</w:t>
      </w:r>
      <w:r w:rsidR="002B21D0" w:rsidRPr="0055293F">
        <w:rPr>
          <w:rFonts w:ascii="Calibri" w:hAnsi="Calibri" w:cs="Calibri"/>
          <w:color w:val="auto"/>
        </w:rPr>
        <w:t>es</w:t>
      </w:r>
      <w:proofErr w:type="spellEnd"/>
      <w:r w:rsidR="002B21D0" w:rsidRPr="0055293F">
        <w:rPr>
          <w:rFonts w:ascii="Calibri" w:hAnsi="Calibri" w:cs="Calibri"/>
          <w:color w:val="auto"/>
        </w:rPr>
        <w:t xml:space="preserve"> that mental health issues disproportionately affect </w:t>
      </w:r>
      <w:proofErr w:type="spellStart"/>
      <w:r w:rsidR="002B21D0" w:rsidRPr="0055293F">
        <w:rPr>
          <w:rFonts w:ascii="Calibri" w:hAnsi="Calibri" w:cs="Calibri"/>
          <w:color w:val="auto"/>
        </w:rPr>
        <w:t>marginali</w:t>
      </w:r>
      <w:r w:rsidRPr="0055293F">
        <w:rPr>
          <w:rFonts w:ascii="Calibri" w:hAnsi="Calibri" w:cs="Calibri"/>
          <w:color w:val="auto"/>
        </w:rPr>
        <w:t>s</w:t>
      </w:r>
      <w:r w:rsidR="002B21D0" w:rsidRPr="0055293F">
        <w:rPr>
          <w:rFonts w:ascii="Calibri" w:hAnsi="Calibri" w:cs="Calibri"/>
          <w:color w:val="auto"/>
        </w:rPr>
        <w:t>ed</w:t>
      </w:r>
      <w:proofErr w:type="spellEnd"/>
      <w:r w:rsidR="002B21D0" w:rsidRPr="0055293F">
        <w:rPr>
          <w:rFonts w:ascii="Calibri" w:hAnsi="Calibri" w:cs="Calibri"/>
          <w:color w:val="auto"/>
        </w:rPr>
        <w:t xml:space="preserve"> and vulnerable </w:t>
      </w:r>
      <w:r w:rsidR="002B21D0" w:rsidRPr="0055293F">
        <w:rPr>
          <w:rFonts w:ascii="Calibri" w:hAnsi="Calibri" w:cs="Calibri"/>
          <w:color w:val="auto"/>
        </w:rPr>
        <w:lastRenderedPageBreak/>
        <w:t>communities, such as those living in poverty or experiencing discrimination</w:t>
      </w:r>
      <w:r w:rsidR="00D052F8" w:rsidRPr="0055293F">
        <w:rPr>
          <w:rFonts w:ascii="Calibri" w:hAnsi="Calibri" w:cs="Calibri"/>
          <w:color w:val="auto"/>
        </w:rPr>
        <w:t xml:space="preserve"> (Equality and Human Rights Commission, 2018). Additionally, a</w:t>
      </w:r>
      <w:r w:rsidR="002B21D0" w:rsidRPr="0055293F">
        <w:rPr>
          <w:rFonts w:ascii="Calibri" w:hAnsi="Calibri" w:cs="Calibri"/>
          <w:color w:val="auto"/>
        </w:rPr>
        <w:t>dhering to equity principles means ensuring that mental health services and resources are accessible to everyone, regardless of their socio-economic status or identity.</w:t>
      </w:r>
    </w:p>
    <w:p w14:paraId="403C5767" w14:textId="77777777" w:rsidR="00164FB3" w:rsidRPr="0055293F" w:rsidRDefault="00164FB3" w:rsidP="002B21D0">
      <w:pPr>
        <w:spacing w:line="360" w:lineRule="auto"/>
        <w:jc w:val="both"/>
        <w:rPr>
          <w:rFonts w:ascii="Calibri" w:hAnsi="Calibri" w:cs="Calibri"/>
          <w:color w:val="auto"/>
        </w:rPr>
      </w:pPr>
    </w:p>
    <w:p w14:paraId="13190DC8" w14:textId="0B57D467" w:rsidR="00164FB3" w:rsidRPr="0055293F" w:rsidRDefault="00164FB3" w:rsidP="00164FB3">
      <w:pPr>
        <w:pStyle w:val="ListParagraph"/>
        <w:numPr>
          <w:ilvl w:val="0"/>
          <w:numId w:val="21"/>
        </w:numPr>
        <w:spacing w:line="360" w:lineRule="auto"/>
        <w:jc w:val="both"/>
        <w:rPr>
          <w:rFonts w:ascii="Calibri" w:hAnsi="Calibri" w:cs="Calibri"/>
          <w:b/>
          <w:bCs/>
          <w:color w:val="auto"/>
          <w:sz w:val="28"/>
          <w:szCs w:val="28"/>
        </w:rPr>
      </w:pPr>
      <w:r w:rsidRPr="0055293F">
        <w:rPr>
          <w:rFonts w:ascii="Calibri" w:hAnsi="Calibri" w:cs="Calibri"/>
          <w:b/>
          <w:bCs/>
          <w:color w:val="auto"/>
          <w:sz w:val="28"/>
          <w:szCs w:val="28"/>
        </w:rPr>
        <w:t>Policy and Legislation</w:t>
      </w:r>
      <w:r w:rsidR="00627803" w:rsidRPr="0055293F">
        <w:rPr>
          <w:rFonts w:ascii="Calibri" w:hAnsi="Calibri" w:cs="Calibri"/>
          <w:b/>
          <w:bCs/>
          <w:color w:val="auto"/>
          <w:sz w:val="28"/>
          <w:szCs w:val="28"/>
        </w:rPr>
        <w:t xml:space="preserve">            </w:t>
      </w:r>
    </w:p>
    <w:p w14:paraId="425E9B87" w14:textId="5A2CD526" w:rsidR="009A4022" w:rsidRPr="0055293F" w:rsidRDefault="00164FB3" w:rsidP="00164FB3">
      <w:pPr>
        <w:spacing w:line="360" w:lineRule="auto"/>
        <w:jc w:val="both"/>
        <w:rPr>
          <w:rFonts w:ascii="Calibri" w:hAnsi="Calibri" w:cs="Calibri"/>
          <w:color w:val="auto"/>
        </w:rPr>
      </w:pPr>
      <w:r w:rsidRPr="0055293F">
        <w:rPr>
          <w:rFonts w:ascii="Calibri" w:hAnsi="Calibri" w:cs="Calibri"/>
          <w:color w:val="auto"/>
        </w:rPr>
        <w:t xml:space="preserve">Adhering to relevant policies, laws, and strategies can promote social inclusion and ensure access to quality mental health services.     </w:t>
      </w:r>
      <w:r w:rsidR="00627803" w:rsidRPr="0055293F">
        <w:rPr>
          <w:rFonts w:ascii="Calibri" w:hAnsi="Calibri" w:cs="Calibri"/>
          <w:color w:val="auto"/>
        </w:rPr>
        <w:t xml:space="preserve">                   </w:t>
      </w:r>
    </w:p>
    <w:p w14:paraId="2DB2FA08" w14:textId="521436A2" w:rsidR="00F066FF" w:rsidRPr="0055293F" w:rsidRDefault="00F066FF" w:rsidP="00D77E4E">
      <w:pPr>
        <w:pStyle w:val="ListParagraph"/>
        <w:numPr>
          <w:ilvl w:val="1"/>
          <w:numId w:val="21"/>
        </w:numPr>
        <w:spacing w:line="360" w:lineRule="auto"/>
        <w:jc w:val="both"/>
        <w:rPr>
          <w:rFonts w:ascii="Calibri" w:hAnsi="Calibri" w:cs="Calibri"/>
          <w:b/>
          <w:bCs/>
          <w:color w:val="auto"/>
          <w:sz w:val="24"/>
          <w:szCs w:val="24"/>
        </w:rPr>
      </w:pPr>
      <w:bookmarkStart w:id="0" w:name="_Hlk133005253"/>
      <w:r w:rsidRPr="0055293F">
        <w:rPr>
          <w:rFonts w:ascii="Calibri" w:hAnsi="Calibri" w:cs="Calibri"/>
          <w:b/>
          <w:bCs/>
          <w:color w:val="auto"/>
          <w:sz w:val="24"/>
          <w:szCs w:val="24"/>
        </w:rPr>
        <w:t>Mental Health Act 1983</w:t>
      </w:r>
    </w:p>
    <w:bookmarkEnd w:id="0"/>
    <w:p w14:paraId="56452AF9" w14:textId="1B741DB8" w:rsidR="00D77E4E" w:rsidRPr="0055293F" w:rsidRDefault="00D77E4E" w:rsidP="00D77E4E">
      <w:pPr>
        <w:spacing w:line="360" w:lineRule="auto"/>
        <w:jc w:val="both"/>
        <w:rPr>
          <w:rFonts w:ascii="Calibri" w:hAnsi="Calibri" w:cs="Calibri"/>
          <w:color w:val="auto"/>
        </w:rPr>
      </w:pPr>
      <w:r w:rsidRPr="0055293F">
        <w:rPr>
          <w:rFonts w:ascii="Calibri" w:hAnsi="Calibri" w:cs="Calibri"/>
          <w:color w:val="auto"/>
        </w:rPr>
        <w:t xml:space="preserve">The Mental Health Act of 1983 is a comprehensive piece of legislation that regulates the evaluation, treatment, and support provided to persons who suffer from mental health issues. There are provisions in the Act that provide for the involuntary treatment and detention of individuals who are regarded </w:t>
      </w:r>
      <w:r w:rsidR="00725AD5" w:rsidRPr="0055293F">
        <w:rPr>
          <w:rFonts w:ascii="Calibri" w:hAnsi="Calibri" w:cs="Calibri"/>
          <w:color w:val="auto"/>
        </w:rPr>
        <w:t>as</w:t>
      </w:r>
      <w:r w:rsidRPr="0055293F">
        <w:rPr>
          <w:rFonts w:ascii="Calibri" w:hAnsi="Calibri" w:cs="Calibri"/>
          <w:color w:val="auto"/>
        </w:rPr>
        <w:t xml:space="preserve"> pos</w:t>
      </w:r>
      <w:r w:rsidR="00725AD5" w:rsidRPr="0055293F">
        <w:rPr>
          <w:rFonts w:ascii="Calibri" w:hAnsi="Calibri" w:cs="Calibri"/>
          <w:color w:val="auto"/>
        </w:rPr>
        <w:t>ing</w:t>
      </w:r>
      <w:r w:rsidRPr="0055293F">
        <w:rPr>
          <w:rFonts w:ascii="Calibri" w:hAnsi="Calibri" w:cs="Calibri"/>
          <w:color w:val="auto"/>
        </w:rPr>
        <w:t xml:space="preserve"> a danger of harming themselves or others.</w:t>
      </w:r>
    </w:p>
    <w:p w14:paraId="21EF7C00" w14:textId="03852148" w:rsidR="00D77E4E" w:rsidRPr="0055293F" w:rsidRDefault="00164FB3" w:rsidP="00F066FF">
      <w:pPr>
        <w:spacing w:line="360" w:lineRule="auto"/>
        <w:ind w:left="360" w:firstLine="360"/>
        <w:jc w:val="both"/>
        <w:rPr>
          <w:b/>
          <w:bCs/>
          <w:color w:val="auto"/>
        </w:rPr>
      </w:pPr>
      <w:r w:rsidRPr="0055293F">
        <w:rPr>
          <w:rFonts w:ascii="Calibri" w:hAnsi="Calibri" w:cs="Calibri"/>
          <w:b/>
          <w:bCs/>
          <w:color w:val="auto"/>
          <w:sz w:val="24"/>
          <w:szCs w:val="24"/>
        </w:rPr>
        <w:t>7</w:t>
      </w:r>
      <w:r w:rsidR="00F066FF" w:rsidRPr="0055293F">
        <w:rPr>
          <w:rFonts w:ascii="Calibri" w:hAnsi="Calibri" w:cs="Calibri"/>
          <w:b/>
          <w:bCs/>
          <w:color w:val="auto"/>
          <w:sz w:val="24"/>
          <w:szCs w:val="24"/>
        </w:rPr>
        <w:t>.2 Human Rights Act 1998</w:t>
      </w:r>
      <w:r w:rsidR="00D77E4E" w:rsidRPr="0055293F">
        <w:rPr>
          <w:b/>
          <w:bCs/>
          <w:color w:val="auto"/>
        </w:rPr>
        <w:t xml:space="preserve"> </w:t>
      </w:r>
    </w:p>
    <w:p w14:paraId="3FABE070" w14:textId="60C8CAE5" w:rsidR="007D7C5D" w:rsidRPr="0055293F" w:rsidRDefault="007D7C5D" w:rsidP="007D7C5D">
      <w:pPr>
        <w:spacing w:line="360" w:lineRule="auto"/>
        <w:jc w:val="both"/>
        <w:rPr>
          <w:color w:val="auto"/>
          <w:sz w:val="20"/>
          <w:szCs w:val="20"/>
        </w:rPr>
      </w:pPr>
      <w:r w:rsidRPr="0055293F">
        <w:rPr>
          <w:rFonts w:ascii="Calibri" w:hAnsi="Calibri" w:cs="Calibri"/>
          <w:color w:val="auto"/>
        </w:rPr>
        <w:t xml:space="preserve">The Human Rights Act of 1998 </w:t>
      </w:r>
      <w:r w:rsidR="008246B9" w:rsidRPr="0055293F">
        <w:rPr>
          <w:rFonts w:ascii="Calibri" w:hAnsi="Calibri" w:cs="Calibri"/>
          <w:color w:val="auto"/>
        </w:rPr>
        <w:t>safeguards the fundamental human rights of people who are at risk of being discriminated against or harmed because of their mental illness. The</w:t>
      </w:r>
      <w:r w:rsidR="009A5CD7" w:rsidRPr="0055293F">
        <w:rPr>
          <w:rFonts w:ascii="Calibri" w:hAnsi="Calibri" w:cs="Calibri"/>
          <w:color w:val="auto"/>
        </w:rPr>
        <w:t xml:space="preserve"> act protects mental health patients' privacy, dignity, and freedom from </w:t>
      </w:r>
      <w:r w:rsidR="008246B9" w:rsidRPr="0055293F">
        <w:rPr>
          <w:rFonts w:ascii="Calibri" w:hAnsi="Calibri" w:cs="Calibri"/>
          <w:color w:val="auto"/>
        </w:rPr>
        <w:t>inhumane</w:t>
      </w:r>
      <w:r w:rsidR="009A5CD7" w:rsidRPr="0055293F">
        <w:rPr>
          <w:rFonts w:ascii="Calibri" w:hAnsi="Calibri" w:cs="Calibri"/>
          <w:color w:val="auto"/>
        </w:rPr>
        <w:t xml:space="preserve"> and </w:t>
      </w:r>
      <w:r w:rsidR="008246B9" w:rsidRPr="0055293F">
        <w:rPr>
          <w:rFonts w:ascii="Calibri" w:hAnsi="Calibri" w:cs="Calibri"/>
          <w:color w:val="auto"/>
        </w:rPr>
        <w:t xml:space="preserve">humiliating </w:t>
      </w:r>
      <w:r w:rsidR="009A5CD7" w:rsidRPr="0055293F">
        <w:rPr>
          <w:rFonts w:ascii="Calibri" w:hAnsi="Calibri" w:cs="Calibri"/>
          <w:color w:val="auto"/>
        </w:rPr>
        <w:t xml:space="preserve">treatment. </w:t>
      </w:r>
      <w:r w:rsidRPr="0055293F">
        <w:rPr>
          <w:rFonts w:ascii="Calibri" w:hAnsi="Calibri" w:cs="Calibri"/>
          <w:color w:val="auto"/>
        </w:rPr>
        <w:t xml:space="preserve">It is necessary to develop a relationship of trust by </w:t>
      </w:r>
      <w:proofErr w:type="spellStart"/>
      <w:r w:rsidRPr="0055293F">
        <w:rPr>
          <w:rFonts w:ascii="Calibri" w:hAnsi="Calibri" w:cs="Calibri"/>
          <w:color w:val="auto"/>
        </w:rPr>
        <w:t>utilising</w:t>
      </w:r>
      <w:proofErr w:type="spellEnd"/>
      <w:r w:rsidRPr="0055293F">
        <w:rPr>
          <w:rFonts w:ascii="Calibri" w:hAnsi="Calibri" w:cs="Calibri"/>
          <w:color w:val="auto"/>
        </w:rPr>
        <w:t xml:space="preserve"> a person-</w:t>
      </w:r>
      <w:proofErr w:type="spellStart"/>
      <w:r w:rsidRPr="0055293F">
        <w:rPr>
          <w:rFonts w:ascii="Calibri" w:hAnsi="Calibri" w:cs="Calibri"/>
          <w:color w:val="auto"/>
        </w:rPr>
        <w:t>centred</w:t>
      </w:r>
      <w:proofErr w:type="spellEnd"/>
      <w:r w:rsidRPr="0055293F">
        <w:rPr>
          <w:rFonts w:ascii="Calibri" w:hAnsi="Calibri" w:cs="Calibri"/>
          <w:color w:val="auto"/>
        </w:rPr>
        <w:t xml:space="preserve"> care approach, including service users in the decision-making process pertaining to them, and giving priority to the opinion</w:t>
      </w:r>
      <w:r w:rsidR="00725AD5" w:rsidRPr="0055293F">
        <w:rPr>
          <w:rFonts w:ascii="Calibri" w:hAnsi="Calibri" w:cs="Calibri"/>
          <w:color w:val="auto"/>
        </w:rPr>
        <w:t>s</w:t>
      </w:r>
      <w:r w:rsidRPr="0055293F">
        <w:rPr>
          <w:rFonts w:ascii="Calibri" w:hAnsi="Calibri" w:cs="Calibri"/>
          <w:color w:val="auto"/>
        </w:rPr>
        <w:t xml:space="preserve"> and preferences of the service users. It is necessary for us to treat others fairly, maintaining their dignity and respecting their worth.</w:t>
      </w:r>
    </w:p>
    <w:p w14:paraId="0A6FAD40" w14:textId="5CF68747" w:rsidR="00F066FF" w:rsidRPr="0055293F" w:rsidRDefault="00164FB3" w:rsidP="00164FB3">
      <w:pPr>
        <w:spacing w:line="360" w:lineRule="auto"/>
        <w:ind w:firstLine="720"/>
        <w:jc w:val="both"/>
        <w:rPr>
          <w:rFonts w:ascii="Calibri" w:hAnsi="Calibri" w:cs="Calibri"/>
          <w:b/>
          <w:bCs/>
          <w:color w:val="auto"/>
          <w:sz w:val="24"/>
          <w:szCs w:val="24"/>
        </w:rPr>
      </w:pPr>
      <w:r w:rsidRPr="0055293F">
        <w:rPr>
          <w:rFonts w:ascii="Calibri" w:hAnsi="Calibri" w:cs="Calibri"/>
          <w:b/>
          <w:bCs/>
          <w:color w:val="auto"/>
          <w:sz w:val="24"/>
          <w:szCs w:val="24"/>
        </w:rPr>
        <w:t xml:space="preserve">7.3 </w:t>
      </w:r>
      <w:r w:rsidR="00F066FF" w:rsidRPr="0055293F">
        <w:rPr>
          <w:rFonts w:ascii="Calibri" w:hAnsi="Calibri" w:cs="Calibri"/>
          <w:b/>
          <w:bCs/>
          <w:color w:val="auto"/>
          <w:sz w:val="24"/>
          <w:szCs w:val="24"/>
        </w:rPr>
        <w:t>Equality Act 2010</w:t>
      </w:r>
    </w:p>
    <w:p w14:paraId="15DE078D" w14:textId="20886BB8" w:rsidR="00E55188" w:rsidRPr="0055293F" w:rsidRDefault="00960A22" w:rsidP="00D77E4E">
      <w:pPr>
        <w:spacing w:line="360" w:lineRule="auto"/>
        <w:jc w:val="both"/>
        <w:rPr>
          <w:rFonts w:ascii="Calibri" w:hAnsi="Calibri" w:cs="Calibri"/>
          <w:color w:val="auto"/>
        </w:rPr>
      </w:pPr>
      <w:r w:rsidRPr="0055293F">
        <w:rPr>
          <w:rFonts w:ascii="Calibri" w:hAnsi="Calibri" w:cs="Calibri"/>
          <w:color w:val="auto"/>
        </w:rPr>
        <w:t>The Equality Act 2010 place</w:t>
      </w:r>
      <w:r w:rsidR="00725AD5" w:rsidRPr="0055293F">
        <w:rPr>
          <w:rFonts w:ascii="Calibri" w:hAnsi="Calibri" w:cs="Calibri"/>
          <w:color w:val="auto"/>
        </w:rPr>
        <w:t>s a</w:t>
      </w:r>
      <w:r w:rsidRPr="0055293F">
        <w:rPr>
          <w:rFonts w:ascii="Calibri" w:hAnsi="Calibri" w:cs="Calibri"/>
          <w:color w:val="auto"/>
        </w:rPr>
        <w:t xml:space="preserve"> duty on public bodies such as local authorit</w:t>
      </w:r>
      <w:r w:rsidR="00725AD5" w:rsidRPr="0055293F">
        <w:rPr>
          <w:rFonts w:ascii="Calibri" w:hAnsi="Calibri" w:cs="Calibri"/>
          <w:color w:val="auto"/>
        </w:rPr>
        <w:t>ies</w:t>
      </w:r>
      <w:r w:rsidRPr="0055293F">
        <w:rPr>
          <w:rFonts w:ascii="Calibri" w:hAnsi="Calibri" w:cs="Calibri"/>
          <w:color w:val="auto"/>
        </w:rPr>
        <w:t xml:space="preserve"> and </w:t>
      </w:r>
      <w:r w:rsidR="00725AD5" w:rsidRPr="0055293F">
        <w:rPr>
          <w:rFonts w:ascii="Calibri" w:hAnsi="Calibri" w:cs="Calibri"/>
          <w:color w:val="auto"/>
        </w:rPr>
        <w:t xml:space="preserve">the </w:t>
      </w:r>
      <w:r w:rsidRPr="0055293F">
        <w:rPr>
          <w:rFonts w:ascii="Calibri" w:hAnsi="Calibri" w:cs="Calibri"/>
          <w:color w:val="auto"/>
        </w:rPr>
        <w:t>NHS to eliminate discrimination and promote equality of opportunity for people with mental health issues</w:t>
      </w:r>
      <w:r w:rsidR="0031613F" w:rsidRPr="0055293F">
        <w:rPr>
          <w:rFonts w:ascii="Calibri" w:hAnsi="Calibri" w:cs="Calibri"/>
          <w:color w:val="auto"/>
        </w:rPr>
        <w:t xml:space="preserve"> from any ethnic group</w:t>
      </w:r>
      <w:r w:rsidR="00725AD5" w:rsidRPr="0055293F">
        <w:rPr>
          <w:rFonts w:ascii="Calibri" w:hAnsi="Calibri" w:cs="Calibri"/>
          <w:color w:val="auto"/>
        </w:rPr>
        <w:t>.</w:t>
      </w:r>
      <w:r w:rsidRPr="0055293F">
        <w:rPr>
          <w:rFonts w:ascii="Calibri" w:hAnsi="Calibri" w:cs="Calibri"/>
          <w:color w:val="auto"/>
        </w:rPr>
        <w:t xml:space="preserve"> </w:t>
      </w:r>
      <w:r w:rsidR="001E39B1" w:rsidRPr="0055293F">
        <w:rPr>
          <w:rFonts w:ascii="Calibri" w:hAnsi="Calibri" w:cs="Calibri"/>
          <w:color w:val="auto"/>
        </w:rPr>
        <w:t>Patients</w:t>
      </w:r>
      <w:r w:rsidR="00725AD5" w:rsidRPr="0055293F">
        <w:rPr>
          <w:rFonts w:ascii="Calibri" w:hAnsi="Calibri" w:cs="Calibri"/>
          <w:color w:val="auto"/>
        </w:rPr>
        <w:t xml:space="preserve"> should</w:t>
      </w:r>
      <w:r w:rsidRPr="0055293F">
        <w:rPr>
          <w:rFonts w:ascii="Calibri" w:hAnsi="Calibri" w:cs="Calibri"/>
          <w:color w:val="auto"/>
        </w:rPr>
        <w:t xml:space="preserve"> receive fair treatment and fair service. </w:t>
      </w:r>
    </w:p>
    <w:p w14:paraId="7CC9DE58" w14:textId="77777777" w:rsidR="00B50AE1" w:rsidRPr="0055293F" w:rsidRDefault="00B50AE1" w:rsidP="00D77E4E">
      <w:pPr>
        <w:spacing w:line="360" w:lineRule="auto"/>
        <w:jc w:val="both"/>
        <w:rPr>
          <w:rFonts w:ascii="Calibri" w:hAnsi="Calibri" w:cs="Calibri"/>
          <w:color w:val="auto"/>
        </w:rPr>
      </w:pPr>
    </w:p>
    <w:p w14:paraId="795623A6" w14:textId="360F7846" w:rsidR="00F066FF" w:rsidRPr="0055293F" w:rsidRDefault="00F066FF" w:rsidP="00164FB3">
      <w:pPr>
        <w:pStyle w:val="ListParagraph"/>
        <w:numPr>
          <w:ilvl w:val="1"/>
          <w:numId w:val="25"/>
        </w:numPr>
        <w:spacing w:line="360" w:lineRule="auto"/>
        <w:jc w:val="both"/>
        <w:rPr>
          <w:rFonts w:ascii="Calibri" w:hAnsi="Calibri" w:cs="Calibri"/>
          <w:b/>
          <w:bCs/>
          <w:color w:val="auto"/>
          <w:sz w:val="24"/>
          <w:szCs w:val="24"/>
        </w:rPr>
      </w:pPr>
      <w:r w:rsidRPr="0055293F">
        <w:rPr>
          <w:rFonts w:ascii="Calibri" w:hAnsi="Calibri" w:cs="Calibri"/>
          <w:b/>
          <w:bCs/>
          <w:color w:val="auto"/>
          <w:sz w:val="24"/>
          <w:szCs w:val="24"/>
        </w:rPr>
        <w:lastRenderedPageBreak/>
        <w:t>Care Act 2014</w:t>
      </w:r>
    </w:p>
    <w:p w14:paraId="7570B21F" w14:textId="3FDB99FD" w:rsidR="00627803" w:rsidRPr="0055293F" w:rsidRDefault="00960A22" w:rsidP="00D77E4E">
      <w:pPr>
        <w:spacing w:line="360" w:lineRule="auto"/>
        <w:jc w:val="both"/>
        <w:rPr>
          <w:rFonts w:ascii="Calibri" w:hAnsi="Calibri" w:cs="Calibri"/>
          <w:color w:val="auto"/>
        </w:rPr>
      </w:pPr>
      <w:r w:rsidRPr="0055293F">
        <w:rPr>
          <w:rFonts w:ascii="Calibri" w:hAnsi="Calibri" w:cs="Calibri"/>
          <w:color w:val="auto"/>
        </w:rPr>
        <w:t>T</w:t>
      </w:r>
      <w:r w:rsidR="00D77E4E" w:rsidRPr="0055293F">
        <w:rPr>
          <w:rFonts w:ascii="Calibri" w:hAnsi="Calibri" w:cs="Calibri"/>
          <w:color w:val="auto"/>
        </w:rPr>
        <w:t>he Care Act 2014 safeguard</w:t>
      </w:r>
      <w:r w:rsidR="00725AD5" w:rsidRPr="0055293F">
        <w:rPr>
          <w:rFonts w:ascii="Calibri" w:hAnsi="Calibri" w:cs="Calibri"/>
          <w:color w:val="auto"/>
        </w:rPr>
        <w:t>s</w:t>
      </w:r>
      <w:r w:rsidR="00D77E4E" w:rsidRPr="0055293F">
        <w:rPr>
          <w:rFonts w:ascii="Calibri" w:hAnsi="Calibri" w:cs="Calibri"/>
          <w:color w:val="auto"/>
        </w:rPr>
        <w:t xml:space="preserve"> individuals by guaranteeing that they w</w:t>
      </w:r>
      <w:r w:rsidR="00725AD5" w:rsidRPr="0055293F">
        <w:rPr>
          <w:rFonts w:ascii="Calibri" w:hAnsi="Calibri" w:cs="Calibri"/>
          <w:color w:val="auto"/>
        </w:rPr>
        <w:t>ill</w:t>
      </w:r>
      <w:r w:rsidR="00D77E4E" w:rsidRPr="0055293F">
        <w:rPr>
          <w:rFonts w:ascii="Calibri" w:hAnsi="Calibri" w:cs="Calibri"/>
          <w:color w:val="auto"/>
        </w:rPr>
        <w:t xml:space="preserve"> receive care and support of the highest possible standard</w:t>
      </w:r>
      <w:r w:rsidR="00CD6FE5" w:rsidRPr="0055293F">
        <w:rPr>
          <w:rFonts w:ascii="Calibri" w:hAnsi="Calibri" w:cs="Calibri"/>
          <w:color w:val="auto"/>
        </w:rPr>
        <w:t xml:space="preserve"> that meets their needs and enables them to live </w:t>
      </w:r>
      <w:r w:rsidR="00725AD5" w:rsidRPr="0055293F">
        <w:rPr>
          <w:rFonts w:ascii="Calibri" w:hAnsi="Calibri" w:cs="Calibri"/>
          <w:color w:val="auto"/>
        </w:rPr>
        <w:t xml:space="preserve">as </w:t>
      </w:r>
      <w:r w:rsidR="00CD6FE5" w:rsidRPr="0055293F">
        <w:rPr>
          <w:rFonts w:ascii="Calibri" w:hAnsi="Calibri" w:cs="Calibri"/>
          <w:color w:val="auto"/>
        </w:rPr>
        <w:t>independently as possible. I</w:t>
      </w:r>
      <w:r w:rsidR="00D77E4E" w:rsidRPr="0055293F">
        <w:rPr>
          <w:rFonts w:ascii="Calibri" w:hAnsi="Calibri" w:cs="Calibri"/>
          <w:color w:val="auto"/>
        </w:rPr>
        <w:t>n addition to providing them with access to information and professional guidance. Participation of those struggling with mental health disorders in the decision-making process is encouraged</w:t>
      </w:r>
      <w:r w:rsidR="00CD6FE5" w:rsidRPr="0055293F">
        <w:rPr>
          <w:rFonts w:ascii="Calibri" w:hAnsi="Calibri" w:cs="Calibri"/>
          <w:color w:val="auto"/>
        </w:rPr>
        <w:t>. The act</w:t>
      </w:r>
      <w:r w:rsidR="00D77E4E" w:rsidRPr="0055293F">
        <w:rPr>
          <w:rFonts w:ascii="Calibri" w:hAnsi="Calibri" w:cs="Calibri"/>
          <w:color w:val="auto"/>
        </w:rPr>
        <w:t xml:space="preserve"> underlines the necessity of protecting vulnerable pe</w:t>
      </w:r>
      <w:r w:rsidR="00725AD5" w:rsidRPr="0055293F">
        <w:rPr>
          <w:rFonts w:ascii="Calibri" w:hAnsi="Calibri" w:cs="Calibri"/>
          <w:color w:val="auto"/>
        </w:rPr>
        <w:t>ople</w:t>
      </w:r>
      <w:r w:rsidR="00D77E4E" w:rsidRPr="0055293F">
        <w:rPr>
          <w:rFonts w:ascii="Calibri" w:hAnsi="Calibri" w:cs="Calibri"/>
          <w:color w:val="auto"/>
        </w:rPr>
        <w:t xml:space="preserve"> with mental health challenges from being abused or neglected.</w:t>
      </w:r>
      <w:r w:rsidR="00627803" w:rsidRPr="0055293F">
        <w:rPr>
          <w:rFonts w:ascii="Calibri" w:hAnsi="Calibri" w:cs="Calibri"/>
          <w:color w:val="auto"/>
        </w:rPr>
        <w:t xml:space="preserve"> The Act also places a duty on local authorities to promote the wellbeing of individuals with mental health conditions and provide them </w:t>
      </w:r>
      <w:r w:rsidR="00725AD5" w:rsidRPr="0055293F">
        <w:rPr>
          <w:rFonts w:ascii="Calibri" w:hAnsi="Calibri" w:cs="Calibri"/>
          <w:color w:val="auto"/>
        </w:rPr>
        <w:t xml:space="preserve">with </w:t>
      </w:r>
      <w:r w:rsidR="00627803" w:rsidRPr="0055293F">
        <w:rPr>
          <w:rFonts w:ascii="Calibri" w:hAnsi="Calibri" w:cs="Calibri"/>
          <w:color w:val="auto"/>
        </w:rPr>
        <w:t xml:space="preserve">appropriate support, including access to social services and advocacy. </w:t>
      </w:r>
    </w:p>
    <w:p w14:paraId="33236D22" w14:textId="77777777" w:rsidR="00F066FF" w:rsidRPr="0055293F" w:rsidRDefault="00F066FF" w:rsidP="00F066FF">
      <w:pPr>
        <w:spacing w:line="360" w:lineRule="auto"/>
        <w:ind w:left="360"/>
        <w:jc w:val="both"/>
        <w:rPr>
          <w:rFonts w:ascii="Calibri" w:hAnsi="Calibri" w:cs="Calibri"/>
          <w:color w:val="auto"/>
          <w:sz w:val="24"/>
          <w:szCs w:val="24"/>
        </w:rPr>
      </w:pPr>
    </w:p>
    <w:p w14:paraId="68514C25" w14:textId="5AB6A330" w:rsidR="00F066FF" w:rsidRPr="0055293F" w:rsidRDefault="00F066FF" w:rsidP="00164FB3">
      <w:pPr>
        <w:pStyle w:val="ListParagraph"/>
        <w:numPr>
          <w:ilvl w:val="0"/>
          <w:numId w:val="21"/>
        </w:numPr>
        <w:spacing w:line="360" w:lineRule="auto"/>
        <w:jc w:val="both"/>
        <w:rPr>
          <w:rFonts w:ascii="Calibri" w:hAnsi="Calibri" w:cs="Calibri"/>
          <w:b/>
          <w:bCs/>
          <w:color w:val="auto"/>
          <w:sz w:val="28"/>
          <w:szCs w:val="28"/>
        </w:rPr>
      </w:pPr>
      <w:r w:rsidRPr="0055293F">
        <w:rPr>
          <w:rFonts w:ascii="Calibri" w:hAnsi="Calibri" w:cs="Calibri"/>
          <w:b/>
          <w:bCs/>
          <w:color w:val="auto"/>
          <w:sz w:val="28"/>
          <w:szCs w:val="28"/>
        </w:rPr>
        <w:t>Approaches</w:t>
      </w:r>
    </w:p>
    <w:p w14:paraId="4DB1BBD7" w14:textId="452B0D62" w:rsidR="006556C1" w:rsidRPr="0055293F" w:rsidRDefault="006556C1" w:rsidP="00CB1E49">
      <w:pPr>
        <w:spacing w:line="360" w:lineRule="auto"/>
        <w:jc w:val="both"/>
        <w:rPr>
          <w:rFonts w:ascii="Calibri" w:hAnsi="Calibri" w:cs="Calibri"/>
          <w:color w:val="auto"/>
        </w:rPr>
      </w:pPr>
      <w:r w:rsidRPr="0055293F">
        <w:rPr>
          <w:rFonts w:ascii="Calibri" w:hAnsi="Calibri" w:cs="Calibri"/>
          <w:color w:val="auto"/>
        </w:rPr>
        <w:t xml:space="preserve">Community development approaches may include advocating for better mental health policies and services, creating support groups, and promoting awareness and understanding of mental health issues </w:t>
      </w:r>
      <w:r w:rsidR="00954881" w:rsidRPr="0055293F">
        <w:rPr>
          <w:rFonts w:ascii="Calibri" w:hAnsi="Calibri" w:cs="Calibri"/>
          <w:color w:val="auto"/>
        </w:rPr>
        <w:t xml:space="preserve">(Office for Health Improvement and Disparities, 2023). </w:t>
      </w:r>
    </w:p>
    <w:p w14:paraId="4643138C" w14:textId="77777777" w:rsidR="00F87F7E" w:rsidRPr="0055293F" w:rsidRDefault="00FE23FF" w:rsidP="00F87F7E">
      <w:pPr>
        <w:spacing w:line="360" w:lineRule="auto"/>
        <w:jc w:val="both"/>
        <w:rPr>
          <w:rFonts w:ascii="Calibri" w:hAnsi="Calibri" w:cs="Calibri"/>
          <w:color w:val="auto"/>
        </w:rPr>
      </w:pPr>
      <w:r w:rsidRPr="0055293F">
        <w:rPr>
          <w:rFonts w:ascii="Calibri" w:hAnsi="Calibri" w:cs="Calibri"/>
          <w:color w:val="auto"/>
        </w:rPr>
        <w:t>Tower Hamlets Council (2022a) disclosed that t</w:t>
      </w:r>
      <w:r w:rsidR="00264089" w:rsidRPr="0055293F">
        <w:rPr>
          <w:rFonts w:ascii="Calibri" w:hAnsi="Calibri" w:cs="Calibri"/>
          <w:color w:val="auto"/>
        </w:rPr>
        <w:t>he largest Bangladeshi community in England and Wales (34.6%) is leaving in the borough</w:t>
      </w:r>
      <w:r w:rsidR="00F87F7E" w:rsidRPr="0055293F">
        <w:rPr>
          <w:rFonts w:ascii="Calibri" w:hAnsi="Calibri" w:cs="Calibri"/>
          <w:color w:val="auto"/>
        </w:rPr>
        <w:t>. D</w:t>
      </w:r>
      <w:r w:rsidR="00264089" w:rsidRPr="0055293F">
        <w:rPr>
          <w:rFonts w:ascii="Calibri" w:hAnsi="Calibri" w:cs="Calibri"/>
          <w:color w:val="auto"/>
        </w:rPr>
        <w:t xml:space="preserve">ue to cultural and linguistic </w:t>
      </w:r>
      <w:r w:rsidR="009027BB" w:rsidRPr="0055293F">
        <w:rPr>
          <w:rFonts w:ascii="Calibri" w:hAnsi="Calibri" w:cs="Calibri"/>
          <w:color w:val="auto"/>
        </w:rPr>
        <w:t>barriers</w:t>
      </w:r>
      <w:r w:rsidR="00264089" w:rsidRPr="0055293F">
        <w:rPr>
          <w:rFonts w:ascii="Calibri" w:hAnsi="Calibri" w:cs="Calibri"/>
          <w:color w:val="auto"/>
        </w:rPr>
        <w:t>, Bangladeshis are less likely to use mental health services</w:t>
      </w:r>
      <w:r w:rsidR="00F87F7E" w:rsidRPr="0055293F">
        <w:rPr>
          <w:rFonts w:ascii="Calibri" w:hAnsi="Calibri" w:cs="Calibri"/>
          <w:color w:val="auto"/>
        </w:rPr>
        <w:t xml:space="preserve"> </w:t>
      </w:r>
      <w:r w:rsidR="00264089" w:rsidRPr="0055293F">
        <w:rPr>
          <w:rFonts w:ascii="Calibri" w:hAnsi="Calibri" w:cs="Calibri"/>
          <w:color w:val="auto"/>
        </w:rPr>
        <w:t xml:space="preserve">than the </w:t>
      </w:r>
      <w:r w:rsidR="009027BB" w:rsidRPr="0055293F">
        <w:rPr>
          <w:rFonts w:ascii="Calibri" w:hAnsi="Calibri" w:cs="Calibri"/>
          <w:color w:val="auto"/>
        </w:rPr>
        <w:t>general</w:t>
      </w:r>
      <w:r w:rsidR="00264089" w:rsidRPr="0055293F">
        <w:rPr>
          <w:rFonts w:ascii="Calibri" w:hAnsi="Calibri" w:cs="Calibri"/>
          <w:color w:val="auto"/>
        </w:rPr>
        <w:t xml:space="preserve"> population</w:t>
      </w:r>
      <w:r w:rsidR="008F0DB5" w:rsidRPr="0055293F">
        <w:rPr>
          <w:rFonts w:ascii="Calibri" w:hAnsi="Calibri" w:cs="Calibri"/>
          <w:color w:val="auto"/>
        </w:rPr>
        <w:t xml:space="preserve"> (Tower Hamlets </w:t>
      </w:r>
      <w:r w:rsidR="00F87F7E" w:rsidRPr="0055293F">
        <w:rPr>
          <w:rFonts w:ascii="Calibri" w:hAnsi="Calibri" w:cs="Calibri"/>
          <w:color w:val="auto"/>
        </w:rPr>
        <w:t>Council</w:t>
      </w:r>
      <w:r w:rsidR="008F0DB5" w:rsidRPr="0055293F">
        <w:rPr>
          <w:rFonts w:ascii="Calibri" w:hAnsi="Calibri" w:cs="Calibri"/>
          <w:color w:val="auto"/>
        </w:rPr>
        <w:t>, 2019)</w:t>
      </w:r>
      <w:r w:rsidR="00264089" w:rsidRPr="0055293F">
        <w:rPr>
          <w:rFonts w:ascii="Calibri" w:hAnsi="Calibri" w:cs="Calibri"/>
          <w:color w:val="auto"/>
        </w:rPr>
        <w:t xml:space="preserve">. </w:t>
      </w:r>
    </w:p>
    <w:p w14:paraId="70C8AF31" w14:textId="4D73BCCD" w:rsidR="002F3A46" w:rsidRPr="0055293F" w:rsidRDefault="002F3A46" w:rsidP="00F87F7E">
      <w:pPr>
        <w:spacing w:line="360" w:lineRule="auto"/>
        <w:jc w:val="both"/>
        <w:rPr>
          <w:rFonts w:ascii="Calibri" w:hAnsi="Calibri" w:cs="Calibri"/>
          <w:color w:val="auto"/>
        </w:rPr>
      </w:pPr>
      <w:r w:rsidRPr="0055293F">
        <w:rPr>
          <w:rFonts w:ascii="Calibri" w:hAnsi="Calibri" w:cs="Calibri"/>
          <w:color w:val="auto"/>
        </w:rPr>
        <w:t xml:space="preserve">Tower Hamlets Council (2019) stated that the 'Mental Health and Wellbeing Strategy 2019' focuses on health promotion, prevention, early intervention, treatment, </w:t>
      </w:r>
      <w:r w:rsidR="00AE450C" w:rsidRPr="0055293F">
        <w:rPr>
          <w:rFonts w:ascii="Calibri" w:hAnsi="Calibri" w:cs="Calibri"/>
          <w:color w:val="auto"/>
        </w:rPr>
        <w:t xml:space="preserve">and </w:t>
      </w:r>
      <w:r w:rsidRPr="0055293F">
        <w:rPr>
          <w:rFonts w:ascii="Calibri" w:hAnsi="Calibri" w:cs="Calibri"/>
          <w:color w:val="auto"/>
        </w:rPr>
        <w:t xml:space="preserve">recovery support. It includes reducing stigma and discrimination, increasing access to mental health services, </w:t>
      </w:r>
      <w:r w:rsidR="00AE450C" w:rsidRPr="0055293F">
        <w:rPr>
          <w:rFonts w:ascii="Calibri" w:hAnsi="Calibri" w:cs="Calibri"/>
          <w:color w:val="auto"/>
        </w:rPr>
        <w:t xml:space="preserve">and </w:t>
      </w:r>
      <w:r w:rsidRPr="0055293F">
        <w:rPr>
          <w:rFonts w:ascii="Calibri" w:hAnsi="Calibri" w:cs="Calibri"/>
          <w:color w:val="auto"/>
        </w:rPr>
        <w:t xml:space="preserve">providing support to those struggling in the community. In addition, the ‘Suicide Prevention Strategy </w:t>
      </w:r>
      <w:r w:rsidR="00AE450C" w:rsidRPr="0055293F">
        <w:rPr>
          <w:rFonts w:ascii="Calibri" w:hAnsi="Calibri" w:cs="Calibri"/>
          <w:color w:val="auto"/>
        </w:rPr>
        <w:t>2019–2023</w:t>
      </w:r>
      <w:r w:rsidRPr="0055293F">
        <w:rPr>
          <w:rFonts w:ascii="Calibri" w:hAnsi="Calibri" w:cs="Calibri"/>
          <w:color w:val="auto"/>
        </w:rPr>
        <w:t>’ reduces the number of suicides, the strategy is developed in cooperation with local agencies</w:t>
      </w:r>
      <w:r w:rsidR="00AE450C" w:rsidRPr="0055293F">
        <w:rPr>
          <w:rFonts w:ascii="Calibri" w:hAnsi="Calibri" w:cs="Calibri"/>
          <w:color w:val="auto"/>
        </w:rPr>
        <w:t xml:space="preserve"> and </w:t>
      </w:r>
      <w:r w:rsidRPr="0055293F">
        <w:rPr>
          <w:rFonts w:ascii="Calibri" w:hAnsi="Calibri" w:cs="Calibri"/>
          <w:color w:val="auto"/>
        </w:rPr>
        <w:t>individuals. A key goal is to create a robust data monitoring system to track progress, identify where suicides occurred</w:t>
      </w:r>
      <w:r w:rsidR="00AE450C" w:rsidRPr="0055293F">
        <w:rPr>
          <w:rFonts w:ascii="Calibri" w:hAnsi="Calibri" w:cs="Calibri"/>
          <w:color w:val="auto"/>
        </w:rPr>
        <w:t>,</w:t>
      </w:r>
      <w:r w:rsidRPr="0055293F">
        <w:rPr>
          <w:rFonts w:ascii="Calibri" w:hAnsi="Calibri" w:cs="Calibri"/>
          <w:color w:val="auto"/>
        </w:rPr>
        <w:t xml:space="preserve"> and help plan preventive actions.</w:t>
      </w:r>
    </w:p>
    <w:p w14:paraId="0CC7E745" w14:textId="17DA62E8" w:rsidR="002F3A46" w:rsidRPr="0055293F" w:rsidRDefault="002F3A46" w:rsidP="002F3A46">
      <w:pPr>
        <w:spacing w:line="360" w:lineRule="auto"/>
        <w:jc w:val="both"/>
        <w:rPr>
          <w:rFonts w:ascii="Calibri" w:hAnsi="Calibri" w:cs="Calibri"/>
          <w:color w:val="auto"/>
        </w:rPr>
      </w:pPr>
      <w:r w:rsidRPr="0055293F">
        <w:rPr>
          <w:rFonts w:ascii="Calibri" w:hAnsi="Calibri" w:cs="Calibri"/>
          <w:color w:val="auto"/>
        </w:rPr>
        <w:t xml:space="preserve">Digital life is flourishing in Tower Hamlets. From assessment </w:t>
      </w:r>
      <w:r w:rsidR="00AE450C" w:rsidRPr="0055293F">
        <w:rPr>
          <w:rFonts w:ascii="Calibri" w:hAnsi="Calibri" w:cs="Calibri"/>
          <w:color w:val="auto"/>
        </w:rPr>
        <w:t>to the</w:t>
      </w:r>
      <w:r w:rsidRPr="0055293F">
        <w:rPr>
          <w:rFonts w:ascii="Calibri" w:hAnsi="Calibri" w:cs="Calibri"/>
          <w:color w:val="auto"/>
        </w:rPr>
        <w:t xml:space="preserve"> supply of psychological and psychiatric services, the council makes every effort to meet the demands of its citizens' mental health. The council established ‘Muslim Youth’ through platforms like WhatsApp to reach out to </w:t>
      </w:r>
      <w:r w:rsidRPr="0055293F">
        <w:rPr>
          <w:rFonts w:ascii="Calibri" w:hAnsi="Calibri" w:cs="Calibri"/>
          <w:color w:val="auto"/>
        </w:rPr>
        <w:lastRenderedPageBreak/>
        <w:t>isolated and those who refuse to get mental help in formal settings.</w:t>
      </w:r>
      <w:r w:rsidRPr="0055293F">
        <w:rPr>
          <w:color w:val="auto"/>
        </w:rPr>
        <w:t xml:space="preserve"> </w:t>
      </w:r>
      <w:r w:rsidRPr="0055293F">
        <w:rPr>
          <w:rFonts w:ascii="Calibri" w:hAnsi="Calibri" w:cs="Calibri"/>
          <w:color w:val="auto"/>
        </w:rPr>
        <w:t xml:space="preserve">Also, it helps to raise awareness and reduce stigma within the community. The usage of </w:t>
      </w:r>
      <w:proofErr w:type="spellStart"/>
      <w:r w:rsidRPr="0055293F">
        <w:rPr>
          <w:rFonts w:ascii="Calibri" w:hAnsi="Calibri" w:cs="Calibri"/>
          <w:color w:val="auto"/>
        </w:rPr>
        <w:t>localised</w:t>
      </w:r>
      <w:proofErr w:type="spellEnd"/>
      <w:r w:rsidRPr="0055293F">
        <w:rPr>
          <w:rFonts w:ascii="Calibri" w:hAnsi="Calibri" w:cs="Calibri"/>
          <w:color w:val="auto"/>
        </w:rPr>
        <w:t xml:space="preserve"> material and targeted campaigns has increased engagement, prompted professional training to promote the app's use, and countered cultural elements like stigma in Bangladeshi society through a virtual network (Tower Hamlets Council, 2023c). </w:t>
      </w:r>
    </w:p>
    <w:p w14:paraId="1EAE7832" w14:textId="77777777" w:rsidR="002F59EB" w:rsidRPr="0055293F" w:rsidRDefault="002F59EB" w:rsidP="001C41EE">
      <w:pPr>
        <w:spacing w:line="360" w:lineRule="auto"/>
        <w:jc w:val="both"/>
        <w:rPr>
          <w:rFonts w:ascii="Calibri" w:hAnsi="Calibri" w:cs="Calibri"/>
          <w:color w:val="auto"/>
        </w:rPr>
      </w:pPr>
    </w:p>
    <w:p w14:paraId="419A6192" w14:textId="30CF9AA0" w:rsidR="00F02DC9" w:rsidRPr="0055293F" w:rsidRDefault="00561225" w:rsidP="00164FB3">
      <w:pPr>
        <w:pStyle w:val="ListParagraph"/>
        <w:numPr>
          <w:ilvl w:val="0"/>
          <w:numId w:val="21"/>
        </w:numPr>
        <w:spacing w:line="360" w:lineRule="auto"/>
        <w:jc w:val="both"/>
        <w:rPr>
          <w:rFonts w:ascii="Calibri" w:hAnsi="Calibri" w:cs="Calibri"/>
          <w:b/>
          <w:bCs/>
          <w:color w:val="auto"/>
          <w:sz w:val="28"/>
          <w:szCs w:val="28"/>
        </w:rPr>
      </w:pPr>
      <w:r w:rsidRPr="0055293F">
        <w:rPr>
          <w:rFonts w:ascii="Calibri" w:hAnsi="Calibri" w:cs="Calibri"/>
          <w:b/>
          <w:bCs/>
          <w:color w:val="auto"/>
          <w:sz w:val="28"/>
          <w:szCs w:val="28"/>
        </w:rPr>
        <w:t>Maslow’s Hierarchy</w:t>
      </w:r>
      <w:r w:rsidR="00AE450C" w:rsidRPr="0055293F">
        <w:rPr>
          <w:rFonts w:ascii="Calibri" w:hAnsi="Calibri" w:cs="Calibri"/>
          <w:b/>
          <w:bCs/>
          <w:color w:val="auto"/>
          <w:sz w:val="28"/>
          <w:szCs w:val="28"/>
        </w:rPr>
        <w:t xml:space="preserve"> of</w:t>
      </w:r>
      <w:r w:rsidRPr="0055293F">
        <w:rPr>
          <w:rFonts w:ascii="Calibri" w:hAnsi="Calibri" w:cs="Calibri"/>
          <w:b/>
          <w:bCs/>
          <w:color w:val="auto"/>
          <w:sz w:val="28"/>
          <w:szCs w:val="28"/>
        </w:rPr>
        <w:t xml:space="preserve"> Needs</w:t>
      </w:r>
    </w:p>
    <w:p w14:paraId="5678AEEA" w14:textId="2CDA6139" w:rsidR="00DC1204" w:rsidRPr="0055293F" w:rsidRDefault="00AA4BEE" w:rsidP="00DC1204">
      <w:pPr>
        <w:spacing w:line="360" w:lineRule="auto"/>
        <w:jc w:val="both"/>
        <w:rPr>
          <w:rFonts w:ascii="Calibri" w:hAnsi="Calibri" w:cs="Calibri"/>
          <w:color w:val="auto"/>
        </w:rPr>
      </w:pPr>
      <w:r w:rsidRPr="0055293F">
        <w:rPr>
          <w:rFonts w:ascii="Calibri" w:hAnsi="Calibri" w:cs="Calibri"/>
          <w:noProof/>
          <w:color w:val="auto"/>
        </w:rPr>
        <w:drawing>
          <wp:anchor distT="0" distB="0" distL="114300" distR="114300" simplePos="0" relativeHeight="251660288" behindDoc="1" locked="0" layoutInCell="1" allowOverlap="1" wp14:anchorId="772115C9" wp14:editId="5AF50DCB">
            <wp:simplePos x="0" y="0"/>
            <wp:positionH relativeFrom="margin">
              <wp:posOffset>258450</wp:posOffset>
            </wp:positionH>
            <wp:positionV relativeFrom="paragraph">
              <wp:posOffset>2009913</wp:posOffset>
            </wp:positionV>
            <wp:extent cx="4662759" cy="3251614"/>
            <wp:effectExtent l="0" t="0" r="508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2759" cy="3251614"/>
                    </a:xfrm>
                    <a:prstGeom prst="rect">
                      <a:avLst/>
                    </a:prstGeom>
                    <a:noFill/>
                  </pic:spPr>
                </pic:pic>
              </a:graphicData>
            </a:graphic>
            <wp14:sizeRelH relativeFrom="margin">
              <wp14:pctWidth>0</wp14:pctWidth>
            </wp14:sizeRelH>
            <wp14:sizeRelV relativeFrom="margin">
              <wp14:pctHeight>0</wp14:pctHeight>
            </wp14:sizeRelV>
          </wp:anchor>
        </w:drawing>
      </w:r>
      <w:r w:rsidR="00DC1204" w:rsidRPr="0055293F">
        <w:rPr>
          <w:rFonts w:ascii="Calibri" w:hAnsi="Calibri" w:cs="Calibri"/>
          <w:color w:val="auto"/>
        </w:rPr>
        <w:t xml:space="preserve">Maslow's hierarchy of needs is a theory in psychology that describes the essential needs that are required for human beings to reach their full potential. The hierarchy comprises five levels of needs in a pyramid shape, with the lower levels being more fundamental and the upper levels being more advanced. The five levels are physiological needs, safety needs, love and belonging needs, esteem needs, and self-actualization needs (Maslow, 1943). </w:t>
      </w:r>
      <w:r w:rsidR="002F59EB" w:rsidRPr="0055293F">
        <w:rPr>
          <w:rFonts w:ascii="Calibri" w:hAnsi="Calibri" w:cs="Calibri"/>
          <w:color w:val="auto"/>
        </w:rPr>
        <w:t xml:space="preserve">In the context of community development that focuses on solutions for mental health issues in </w:t>
      </w:r>
      <w:r w:rsidR="00AE450C" w:rsidRPr="0055293F">
        <w:rPr>
          <w:rFonts w:ascii="Calibri" w:hAnsi="Calibri" w:cs="Calibri"/>
          <w:color w:val="auto"/>
        </w:rPr>
        <w:t xml:space="preserve">the </w:t>
      </w:r>
      <w:r w:rsidR="002F59EB" w:rsidRPr="0055293F">
        <w:rPr>
          <w:rFonts w:ascii="Calibri" w:hAnsi="Calibri" w:cs="Calibri"/>
          <w:color w:val="auto"/>
        </w:rPr>
        <w:t xml:space="preserve">Tower Hamlets community, Maslow's hierarchy of needs can be </w:t>
      </w:r>
      <w:proofErr w:type="spellStart"/>
      <w:r w:rsidR="002F59EB" w:rsidRPr="0055293F">
        <w:rPr>
          <w:rFonts w:ascii="Calibri" w:hAnsi="Calibri" w:cs="Calibri"/>
          <w:color w:val="auto"/>
        </w:rPr>
        <w:t>utili</w:t>
      </w:r>
      <w:r w:rsidR="00AE450C" w:rsidRPr="0055293F">
        <w:rPr>
          <w:rFonts w:ascii="Calibri" w:hAnsi="Calibri" w:cs="Calibri"/>
          <w:color w:val="auto"/>
        </w:rPr>
        <w:t>s</w:t>
      </w:r>
      <w:r w:rsidR="002F59EB" w:rsidRPr="0055293F">
        <w:rPr>
          <w:rFonts w:ascii="Calibri" w:hAnsi="Calibri" w:cs="Calibri"/>
          <w:color w:val="auto"/>
        </w:rPr>
        <w:t>ed</w:t>
      </w:r>
      <w:proofErr w:type="spellEnd"/>
      <w:r w:rsidR="002F59EB" w:rsidRPr="0055293F">
        <w:rPr>
          <w:rFonts w:ascii="Calibri" w:hAnsi="Calibri" w:cs="Calibri"/>
          <w:color w:val="auto"/>
        </w:rPr>
        <w:t xml:space="preserve"> to guide the development of </w:t>
      </w:r>
      <w:proofErr w:type="spellStart"/>
      <w:r w:rsidR="002F59EB" w:rsidRPr="0055293F">
        <w:rPr>
          <w:rFonts w:ascii="Calibri" w:hAnsi="Calibri" w:cs="Calibri"/>
          <w:color w:val="auto"/>
        </w:rPr>
        <w:t>program</w:t>
      </w:r>
      <w:r w:rsidR="00AE450C" w:rsidRPr="0055293F">
        <w:rPr>
          <w:rFonts w:ascii="Calibri" w:hAnsi="Calibri" w:cs="Calibri"/>
          <w:color w:val="auto"/>
        </w:rPr>
        <w:t>me</w:t>
      </w:r>
      <w:r w:rsidR="002F59EB" w:rsidRPr="0055293F">
        <w:rPr>
          <w:rFonts w:ascii="Calibri" w:hAnsi="Calibri" w:cs="Calibri"/>
          <w:color w:val="auto"/>
        </w:rPr>
        <w:t>s</w:t>
      </w:r>
      <w:proofErr w:type="spellEnd"/>
      <w:r w:rsidR="002F59EB" w:rsidRPr="0055293F">
        <w:rPr>
          <w:rFonts w:ascii="Calibri" w:hAnsi="Calibri" w:cs="Calibri"/>
          <w:color w:val="auto"/>
        </w:rPr>
        <w:t xml:space="preserve"> that address these issues.</w:t>
      </w:r>
    </w:p>
    <w:p w14:paraId="05416445" w14:textId="0457A66A" w:rsidR="002F59EB" w:rsidRPr="0055293F" w:rsidRDefault="002F59EB" w:rsidP="00DC1204">
      <w:pPr>
        <w:spacing w:line="360" w:lineRule="auto"/>
        <w:jc w:val="both"/>
        <w:rPr>
          <w:rFonts w:ascii="Calibri" w:hAnsi="Calibri" w:cs="Calibri"/>
          <w:color w:val="auto"/>
        </w:rPr>
      </w:pPr>
    </w:p>
    <w:p w14:paraId="6377F186" w14:textId="5A7D6E1C" w:rsidR="002F59EB" w:rsidRPr="0055293F" w:rsidRDefault="002F59EB" w:rsidP="00DC1204">
      <w:pPr>
        <w:spacing w:line="360" w:lineRule="auto"/>
        <w:jc w:val="both"/>
        <w:rPr>
          <w:rFonts w:ascii="Calibri" w:hAnsi="Calibri" w:cs="Calibri"/>
          <w:color w:val="auto"/>
        </w:rPr>
      </w:pPr>
    </w:p>
    <w:p w14:paraId="4ACEBD38" w14:textId="32BF5AB5" w:rsidR="0092417E" w:rsidRPr="0055293F" w:rsidRDefault="0092417E" w:rsidP="00DC1204">
      <w:pPr>
        <w:spacing w:line="360" w:lineRule="auto"/>
        <w:jc w:val="both"/>
        <w:rPr>
          <w:rFonts w:ascii="Calibri" w:hAnsi="Calibri" w:cs="Calibri"/>
          <w:color w:val="auto"/>
        </w:rPr>
      </w:pPr>
    </w:p>
    <w:p w14:paraId="7049DA2E" w14:textId="3CC0C996" w:rsidR="0092417E" w:rsidRPr="0055293F" w:rsidRDefault="0092417E" w:rsidP="00DC1204">
      <w:pPr>
        <w:spacing w:line="360" w:lineRule="auto"/>
        <w:jc w:val="both"/>
        <w:rPr>
          <w:rFonts w:ascii="Calibri" w:hAnsi="Calibri" w:cs="Calibri"/>
          <w:color w:val="auto"/>
        </w:rPr>
      </w:pPr>
    </w:p>
    <w:p w14:paraId="4CF16881" w14:textId="3F6FA9C3" w:rsidR="0092417E" w:rsidRPr="0055293F" w:rsidRDefault="0092417E" w:rsidP="00DC1204">
      <w:pPr>
        <w:spacing w:line="360" w:lineRule="auto"/>
        <w:jc w:val="both"/>
        <w:rPr>
          <w:rFonts w:ascii="Calibri" w:hAnsi="Calibri" w:cs="Calibri"/>
          <w:color w:val="auto"/>
        </w:rPr>
      </w:pPr>
    </w:p>
    <w:p w14:paraId="7694F95B" w14:textId="72F83432" w:rsidR="0092417E" w:rsidRPr="0055293F" w:rsidRDefault="0092417E" w:rsidP="00DC1204">
      <w:pPr>
        <w:spacing w:line="360" w:lineRule="auto"/>
        <w:jc w:val="both"/>
        <w:rPr>
          <w:rFonts w:ascii="Calibri" w:hAnsi="Calibri" w:cs="Calibri"/>
          <w:color w:val="auto"/>
        </w:rPr>
      </w:pPr>
    </w:p>
    <w:p w14:paraId="430533A4" w14:textId="399B0307" w:rsidR="0092417E" w:rsidRPr="0055293F" w:rsidRDefault="0092417E" w:rsidP="00DC1204">
      <w:pPr>
        <w:spacing w:line="360" w:lineRule="auto"/>
        <w:jc w:val="both"/>
        <w:rPr>
          <w:rFonts w:ascii="Calibri" w:hAnsi="Calibri" w:cs="Calibri"/>
          <w:color w:val="auto"/>
        </w:rPr>
      </w:pPr>
    </w:p>
    <w:p w14:paraId="526D0B68" w14:textId="77777777" w:rsidR="00AA4BEE" w:rsidRPr="0055293F" w:rsidRDefault="00AA4BEE" w:rsidP="00AA4BEE">
      <w:pPr>
        <w:spacing w:line="240" w:lineRule="auto"/>
        <w:ind w:left="1440" w:firstLine="720"/>
        <w:rPr>
          <w:rFonts w:ascii="Calibri" w:hAnsi="Calibri" w:cs="Calibri"/>
          <w:color w:val="auto"/>
        </w:rPr>
      </w:pPr>
    </w:p>
    <w:p w14:paraId="0079B13C" w14:textId="11FA9848" w:rsidR="0092417E" w:rsidRPr="0055293F" w:rsidRDefault="0092417E" w:rsidP="00AA4BEE">
      <w:pPr>
        <w:spacing w:line="240" w:lineRule="auto"/>
        <w:ind w:left="720" w:firstLine="720"/>
        <w:rPr>
          <w:rFonts w:ascii="Calibri" w:hAnsi="Calibri" w:cs="Calibri"/>
          <w:color w:val="auto"/>
        </w:rPr>
      </w:pPr>
      <w:r w:rsidRPr="0055293F">
        <w:rPr>
          <w:rFonts w:ascii="Calibri" w:hAnsi="Calibri" w:cs="Calibri"/>
          <w:color w:val="auto"/>
        </w:rPr>
        <w:t xml:space="preserve">(Source: </w:t>
      </w:r>
      <w:hyperlink r:id="rId11" w:history="1">
        <w:r w:rsidRPr="0055293F">
          <w:rPr>
            <w:rStyle w:val="Hyperlink"/>
            <w:rFonts w:ascii="Calibri" w:hAnsi="Calibri" w:cs="Calibri"/>
            <w:color w:val="auto"/>
          </w:rPr>
          <w:t>https://www.simplypsychology.org/maslow.html</w:t>
        </w:r>
      </w:hyperlink>
      <w:r w:rsidRPr="0055293F">
        <w:rPr>
          <w:rFonts w:ascii="Calibri" w:hAnsi="Calibri" w:cs="Calibri"/>
          <w:color w:val="auto"/>
        </w:rPr>
        <w:t>)</w:t>
      </w:r>
    </w:p>
    <w:p w14:paraId="57328758" w14:textId="77777777" w:rsidR="00AA4BEE" w:rsidRPr="0055293F" w:rsidRDefault="00AA4BEE" w:rsidP="00AA4BEE">
      <w:pPr>
        <w:spacing w:line="360" w:lineRule="auto"/>
        <w:ind w:left="1440" w:firstLine="720"/>
        <w:rPr>
          <w:rFonts w:ascii="Calibri" w:hAnsi="Calibri" w:cs="Calibri"/>
          <w:color w:val="auto"/>
        </w:rPr>
      </w:pPr>
    </w:p>
    <w:p w14:paraId="6D8075BA" w14:textId="14262B96" w:rsidR="00DC1204" w:rsidRPr="0055293F" w:rsidRDefault="009A4022" w:rsidP="00DC1204">
      <w:pPr>
        <w:spacing w:line="360" w:lineRule="auto"/>
        <w:jc w:val="both"/>
        <w:rPr>
          <w:rFonts w:ascii="Calibri" w:hAnsi="Calibri" w:cs="Calibri"/>
          <w:color w:val="auto"/>
        </w:rPr>
      </w:pPr>
      <w:r w:rsidRPr="0055293F">
        <w:rPr>
          <w:rFonts w:ascii="Calibri" w:hAnsi="Calibri" w:cs="Calibri"/>
          <w:color w:val="auto"/>
        </w:rPr>
        <w:lastRenderedPageBreak/>
        <w:t xml:space="preserve">The </w:t>
      </w:r>
      <w:r w:rsidR="00156383" w:rsidRPr="0055293F">
        <w:rPr>
          <w:rFonts w:ascii="Calibri" w:hAnsi="Calibri" w:cs="Calibri"/>
          <w:color w:val="auto"/>
        </w:rPr>
        <w:t>a</w:t>
      </w:r>
      <w:r w:rsidRPr="0055293F">
        <w:rPr>
          <w:rFonts w:ascii="Calibri" w:hAnsi="Calibri" w:cs="Calibri"/>
          <w:color w:val="auto"/>
        </w:rPr>
        <w:t xml:space="preserve">uthor </w:t>
      </w:r>
      <w:r w:rsidR="00B822F8" w:rsidRPr="0055293F">
        <w:rPr>
          <w:rFonts w:ascii="Calibri" w:hAnsi="Calibri" w:cs="Calibri"/>
          <w:color w:val="auto"/>
        </w:rPr>
        <w:t xml:space="preserve">suggests that before an individual can focus on their personal growth and the </w:t>
      </w:r>
      <w:proofErr w:type="spellStart"/>
      <w:r w:rsidR="00B822F8" w:rsidRPr="0055293F">
        <w:rPr>
          <w:rFonts w:ascii="Calibri" w:hAnsi="Calibri" w:cs="Calibri"/>
          <w:color w:val="auto"/>
        </w:rPr>
        <w:t>reali</w:t>
      </w:r>
      <w:r w:rsidR="00156383" w:rsidRPr="0055293F">
        <w:rPr>
          <w:rFonts w:ascii="Calibri" w:hAnsi="Calibri" w:cs="Calibri"/>
          <w:color w:val="auto"/>
        </w:rPr>
        <w:t>s</w:t>
      </w:r>
      <w:r w:rsidR="00B822F8" w:rsidRPr="0055293F">
        <w:rPr>
          <w:rFonts w:ascii="Calibri" w:hAnsi="Calibri" w:cs="Calibri"/>
          <w:color w:val="auto"/>
        </w:rPr>
        <w:t>ation</w:t>
      </w:r>
      <w:proofErr w:type="spellEnd"/>
      <w:r w:rsidR="00B822F8" w:rsidRPr="0055293F">
        <w:rPr>
          <w:rFonts w:ascii="Calibri" w:hAnsi="Calibri" w:cs="Calibri"/>
          <w:color w:val="auto"/>
        </w:rPr>
        <w:t xml:space="preserve"> of their full potential, they must first meet their basic needs</w:t>
      </w:r>
      <w:r w:rsidR="00063382" w:rsidRPr="0055293F">
        <w:rPr>
          <w:rFonts w:ascii="Calibri" w:hAnsi="Calibri" w:cs="Calibri"/>
          <w:color w:val="auto"/>
        </w:rPr>
        <w:t xml:space="preserve"> (Maslow, 1943).</w:t>
      </w:r>
      <w:r w:rsidR="00B822F8" w:rsidRPr="0055293F">
        <w:rPr>
          <w:rFonts w:ascii="Calibri" w:hAnsi="Calibri" w:cs="Calibri"/>
          <w:color w:val="auto"/>
        </w:rPr>
        <w:t xml:space="preserve"> It is critical to consider the social, cultural, economic, and other issues faced by the Bangladeshi community in Tower Hamlets seriously. This requires policy and a comprehensive approach to understanding the needs of the community, building </w:t>
      </w:r>
      <w:r w:rsidR="00063382" w:rsidRPr="0055293F">
        <w:rPr>
          <w:rFonts w:ascii="Calibri" w:hAnsi="Calibri" w:cs="Calibri"/>
          <w:color w:val="auto"/>
        </w:rPr>
        <w:t>trust,</w:t>
      </w:r>
      <w:r w:rsidR="00B822F8" w:rsidRPr="0055293F">
        <w:rPr>
          <w:rFonts w:ascii="Calibri" w:hAnsi="Calibri" w:cs="Calibri"/>
          <w:color w:val="auto"/>
        </w:rPr>
        <w:t xml:space="preserve"> raising awareness, and reducing </w:t>
      </w:r>
      <w:proofErr w:type="spellStart"/>
      <w:r w:rsidR="00B822F8" w:rsidRPr="0055293F">
        <w:rPr>
          <w:rFonts w:ascii="Calibri" w:hAnsi="Calibri" w:cs="Calibri"/>
          <w:color w:val="auto"/>
        </w:rPr>
        <w:t>stigmati</w:t>
      </w:r>
      <w:r w:rsidR="00156383" w:rsidRPr="0055293F">
        <w:rPr>
          <w:rFonts w:ascii="Calibri" w:hAnsi="Calibri" w:cs="Calibri"/>
          <w:color w:val="auto"/>
        </w:rPr>
        <w:t>s</w:t>
      </w:r>
      <w:r w:rsidR="00B822F8" w:rsidRPr="0055293F">
        <w:rPr>
          <w:rFonts w:ascii="Calibri" w:hAnsi="Calibri" w:cs="Calibri"/>
          <w:color w:val="auto"/>
        </w:rPr>
        <w:t>ation</w:t>
      </w:r>
      <w:proofErr w:type="spellEnd"/>
      <w:r w:rsidR="00B822F8" w:rsidRPr="0055293F">
        <w:rPr>
          <w:rFonts w:ascii="Calibri" w:hAnsi="Calibri" w:cs="Calibri"/>
          <w:color w:val="auto"/>
        </w:rPr>
        <w:t xml:space="preserve"> in mental health care. </w:t>
      </w:r>
      <w:r w:rsidR="00DC1204" w:rsidRPr="0055293F">
        <w:rPr>
          <w:rFonts w:ascii="Calibri" w:hAnsi="Calibri" w:cs="Calibri"/>
          <w:color w:val="auto"/>
        </w:rPr>
        <w:t xml:space="preserve">For instance, in </w:t>
      </w:r>
      <w:r w:rsidR="00156383" w:rsidRPr="0055293F">
        <w:rPr>
          <w:rFonts w:ascii="Calibri" w:hAnsi="Calibri" w:cs="Calibri"/>
          <w:color w:val="auto"/>
        </w:rPr>
        <w:t xml:space="preserve">the </w:t>
      </w:r>
      <w:r w:rsidR="00DC1204" w:rsidRPr="0055293F">
        <w:rPr>
          <w:rFonts w:ascii="Calibri" w:hAnsi="Calibri" w:cs="Calibri"/>
          <w:color w:val="auto"/>
        </w:rPr>
        <w:t>Tower Hamlets community, where mental health issues are prevalent, it’s essential to focus on physiological needs as a foundation for mental health recovery</w:t>
      </w:r>
      <w:r w:rsidR="00273468" w:rsidRPr="0055293F">
        <w:rPr>
          <w:rFonts w:ascii="Calibri" w:hAnsi="Calibri" w:cs="Calibri"/>
          <w:color w:val="auto"/>
        </w:rPr>
        <w:t xml:space="preserve"> (Henwood </w:t>
      </w:r>
      <w:r w:rsidR="00273468" w:rsidRPr="0055293F">
        <w:rPr>
          <w:rFonts w:ascii="Calibri" w:hAnsi="Calibri" w:cs="Calibri"/>
          <w:i/>
          <w:iCs/>
          <w:color w:val="auto"/>
        </w:rPr>
        <w:t>et al.,</w:t>
      </w:r>
      <w:r w:rsidR="00273468" w:rsidRPr="0055293F">
        <w:rPr>
          <w:rFonts w:ascii="Calibri" w:hAnsi="Calibri" w:cs="Calibri"/>
          <w:color w:val="auto"/>
        </w:rPr>
        <w:t xml:space="preserve"> 2015)</w:t>
      </w:r>
      <w:r w:rsidR="00DC1204" w:rsidRPr="0055293F">
        <w:rPr>
          <w:rFonts w:ascii="Calibri" w:hAnsi="Calibri" w:cs="Calibri"/>
          <w:color w:val="auto"/>
        </w:rPr>
        <w:t xml:space="preserve">. This involves food, shelter, and clothing. The next level, safety needs, can refer to providing a safe environment, including access to healthcare, counselling services, and social support. </w:t>
      </w:r>
      <w:r w:rsidRPr="0055293F">
        <w:rPr>
          <w:rFonts w:ascii="Calibri" w:hAnsi="Calibri" w:cs="Calibri"/>
          <w:color w:val="auto"/>
        </w:rPr>
        <w:t xml:space="preserve">Many people living in the </w:t>
      </w:r>
      <w:r w:rsidR="00156383" w:rsidRPr="0055293F">
        <w:rPr>
          <w:rFonts w:ascii="Calibri" w:hAnsi="Calibri" w:cs="Calibri"/>
          <w:color w:val="auto"/>
        </w:rPr>
        <w:t>b</w:t>
      </w:r>
      <w:r w:rsidRPr="0055293F">
        <w:rPr>
          <w:rFonts w:ascii="Calibri" w:hAnsi="Calibri" w:cs="Calibri"/>
          <w:color w:val="auto"/>
        </w:rPr>
        <w:t>orough may have limited access to mental health services due to financial constraints or a lack of transportation</w:t>
      </w:r>
      <w:r w:rsidR="004A6F8A" w:rsidRPr="0055293F">
        <w:rPr>
          <w:rFonts w:ascii="Calibri" w:hAnsi="Calibri" w:cs="Calibri"/>
          <w:color w:val="auto"/>
        </w:rPr>
        <w:t>;</w:t>
      </w:r>
      <w:r w:rsidR="00273468" w:rsidRPr="0055293F">
        <w:rPr>
          <w:rFonts w:ascii="Calibri" w:hAnsi="Calibri" w:cs="Calibri"/>
          <w:color w:val="auto"/>
        </w:rPr>
        <w:t xml:space="preserve"> 66.4% </w:t>
      </w:r>
      <w:r w:rsidR="00156383" w:rsidRPr="0055293F">
        <w:rPr>
          <w:rFonts w:ascii="Calibri" w:hAnsi="Calibri" w:cs="Calibri"/>
          <w:color w:val="auto"/>
        </w:rPr>
        <w:t xml:space="preserve">of </w:t>
      </w:r>
      <w:r w:rsidR="00273468" w:rsidRPr="0055293F">
        <w:rPr>
          <w:rFonts w:ascii="Calibri" w:hAnsi="Calibri" w:cs="Calibri"/>
          <w:color w:val="auto"/>
        </w:rPr>
        <w:t>residents had no car (Tower Hamlets Council, 2023a)</w:t>
      </w:r>
      <w:r w:rsidRPr="0055293F">
        <w:rPr>
          <w:rFonts w:ascii="Calibri" w:hAnsi="Calibri" w:cs="Calibri"/>
          <w:color w:val="auto"/>
        </w:rPr>
        <w:t xml:space="preserve">. The project could work to establish community mental health clinics and provide low-cost or free mental health services to those in need (Public Health England, 2018). </w:t>
      </w:r>
      <w:r w:rsidR="00DC1204" w:rsidRPr="0055293F">
        <w:rPr>
          <w:rFonts w:ascii="Calibri" w:hAnsi="Calibri" w:cs="Calibri"/>
          <w:color w:val="auto"/>
        </w:rPr>
        <w:t>Love and belonging needs involve building relationships, fostering community connections, and addressing issues of loneliness, isolation, and discrimination. Addressing the esteem needs of individuals in the community can involve providing opportunities for skill development, access to employment or education, and positive feedback</w:t>
      </w:r>
      <w:r w:rsidR="00301096" w:rsidRPr="0055293F">
        <w:rPr>
          <w:rFonts w:ascii="Calibri" w:hAnsi="Calibri" w:cs="Calibri"/>
          <w:color w:val="auto"/>
        </w:rPr>
        <w:t xml:space="preserve"> (Henwood </w:t>
      </w:r>
      <w:r w:rsidR="00301096" w:rsidRPr="0055293F">
        <w:rPr>
          <w:rFonts w:ascii="Calibri" w:hAnsi="Calibri" w:cs="Calibri"/>
          <w:i/>
          <w:iCs/>
          <w:color w:val="auto"/>
        </w:rPr>
        <w:t>et al.,</w:t>
      </w:r>
      <w:r w:rsidR="00301096" w:rsidRPr="0055293F">
        <w:rPr>
          <w:rFonts w:ascii="Calibri" w:hAnsi="Calibri" w:cs="Calibri"/>
          <w:color w:val="auto"/>
        </w:rPr>
        <w:t xml:space="preserve"> 2015)</w:t>
      </w:r>
      <w:r w:rsidR="00DC1204" w:rsidRPr="0055293F">
        <w:rPr>
          <w:rFonts w:ascii="Calibri" w:hAnsi="Calibri" w:cs="Calibri"/>
          <w:color w:val="auto"/>
        </w:rPr>
        <w:t xml:space="preserve">. The final stage, self-actualization needs, can involve empowering individuals to become agents of change in their communities, raising awareness </w:t>
      </w:r>
      <w:r w:rsidR="00156383" w:rsidRPr="0055293F">
        <w:rPr>
          <w:rFonts w:ascii="Calibri" w:hAnsi="Calibri" w:cs="Calibri"/>
          <w:color w:val="auto"/>
        </w:rPr>
        <w:t>about</w:t>
      </w:r>
      <w:r w:rsidR="00DC1204" w:rsidRPr="0055293F">
        <w:rPr>
          <w:rFonts w:ascii="Calibri" w:hAnsi="Calibri" w:cs="Calibri"/>
          <w:color w:val="auto"/>
        </w:rPr>
        <w:t xml:space="preserve"> mental health issues, and advocating for policy change </w:t>
      </w:r>
      <w:r w:rsidR="0079549C" w:rsidRPr="0055293F">
        <w:rPr>
          <w:rFonts w:ascii="Calibri" w:hAnsi="Calibri" w:cs="Calibri"/>
          <w:color w:val="auto"/>
        </w:rPr>
        <w:t xml:space="preserve">(Henwood </w:t>
      </w:r>
      <w:r w:rsidR="0079549C" w:rsidRPr="0055293F">
        <w:rPr>
          <w:rFonts w:ascii="Calibri" w:hAnsi="Calibri" w:cs="Calibri"/>
          <w:i/>
          <w:iCs/>
          <w:color w:val="auto"/>
        </w:rPr>
        <w:t>et al.,</w:t>
      </w:r>
      <w:r w:rsidR="0079549C" w:rsidRPr="0055293F">
        <w:rPr>
          <w:rFonts w:ascii="Calibri" w:hAnsi="Calibri" w:cs="Calibri"/>
          <w:color w:val="auto"/>
        </w:rPr>
        <w:t xml:space="preserve"> 2015</w:t>
      </w:r>
      <w:r w:rsidR="00DC1204" w:rsidRPr="0055293F">
        <w:rPr>
          <w:rFonts w:ascii="Calibri" w:hAnsi="Calibri" w:cs="Calibri"/>
          <w:color w:val="auto"/>
        </w:rPr>
        <w:t>).</w:t>
      </w:r>
    </w:p>
    <w:p w14:paraId="3D175FF6" w14:textId="44DE3866" w:rsidR="0086739B" w:rsidRPr="0055293F" w:rsidRDefault="009A4022" w:rsidP="00DC1204">
      <w:pPr>
        <w:spacing w:line="360" w:lineRule="auto"/>
        <w:jc w:val="both"/>
        <w:rPr>
          <w:rFonts w:ascii="Calibri" w:hAnsi="Calibri" w:cs="Calibri"/>
          <w:color w:val="auto"/>
        </w:rPr>
      </w:pPr>
      <w:r w:rsidRPr="0055293F">
        <w:rPr>
          <w:rFonts w:ascii="Calibri" w:hAnsi="Calibri" w:cs="Calibri"/>
          <w:color w:val="auto"/>
        </w:rPr>
        <w:t xml:space="preserve">Theory </w:t>
      </w:r>
      <w:r w:rsidR="00DC1204" w:rsidRPr="0055293F">
        <w:rPr>
          <w:rFonts w:ascii="Calibri" w:hAnsi="Calibri" w:cs="Calibri"/>
          <w:color w:val="auto"/>
        </w:rPr>
        <w:t>provides a framework for understanding the complex interplay between individual needs and community development that focuses on solutions for mental health issues</w:t>
      </w:r>
      <w:r w:rsidR="007737DF" w:rsidRPr="0055293F">
        <w:rPr>
          <w:rFonts w:ascii="Calibri" w:hAnsi="Calibri" w:cs="Calibri"/>
          <w:color w:val="auto"/>
        </w:rPr>
        <w:t xml:space="preserve"> (Henwood </w:t>
      </w:r>
      <w:r w:rsidR="007737DF" w:rsidRPr="0055293F">
        <w:rPr>
          <w:rFonts w:ascii="Calibri" w:hAnsi="Calibri" w:cs="Calibri"/>
          <w:i/>
          <w:iCs/>
          <w:color w:val="auto"/>
        </w:rPr>
        <w:t>et al.,</w:t>
      </w:r>
      <w:r w:rsidR="007737DF" w:rsidRPr="0055293F">
        <w:rPr>
          <w:rFonts w:ascii="Calibri" w:hAnsi="Calibri" w:cs="Calibri"/>
          <w:color w:val="auto"/>
        </w:rPr>
        <w:t xml:space="preserve"> 2015).</w:t>
      </w:r>
      <w:r w:rsidR="00DC1204" w:rsidRPr="0055293F">
        <w:rPr>
          <w:rFonts w:ascii="Calibri" w:hAnsi="Calibri" w:cs="Calibri"/>
          <w:color w:val="auto"/>
        </w:rPr>
        <w:t xml:space="preserve"> By focusing on addressing the fundamental needs of individuals and communities, we can create sustainable changes that promote mental health and wellbeing in communities like Tower Hamlets.</w:t>
      </w:r>
    </w:p>
    <w:p w14:paraId="1A3AB92A" w14:textId="77777777" w:rsidR="00063382" w:rsidRPr="0055293F" w:rsidRDefault="00063382" w:rsidP="00DC1204">
      <w:pPr>
        <w:spacing w:line="360" w:lineRule="auto"/>
        <w:jc w:val="both"/>
        <w:rPr>
          <w:rFonts w:ascii="Calibri" w:hAnsi="Calibri" w:cs="Calibri"/>
          <w:color w:val="auto"/>
        </w:rPr>
      </w:pPr>
    </w:p>
    <w:p w14:paraId="08DC5B48" w14:textId="77777777" w:rsidR="000C5A96" w:rsidRPr="0055293F" w:rsidRDefault="000C5A96" w:rsidP="00DC1204">
      <w:pPr>
        <w:spacing w:line="360" w:lineRule="auto"/>
        <w:jc w:val="both"/>
        <w:rPr>
          <w:rFonts w:ascii="Calibri" w:hAnsi="Calibri" w:cs="Calibri"/>
          <w:color w:val="auto"/>
        </w:rPr>
      </w:pPr>
    </w:p>
    <w:p w14:paraId="79C6E500" w14:textId="77777777" w:rsidR="000C5A96" w:rsidRPr="0055293F" w:rsidRDefault="000C5A96" w:rsidP="00DC1204">
      <w:pPr>
        <w:spacing w:line="360" w:lineRule="auto"/>
        <w:jc w:val="both"/>
        <w:rPr>
          <w:rFonts w:ascii="Calibri" w:hAnsi="Calibri" w:cs="Calibri"/>
          <w:color w:val="auto"/>
        </w:rPr>
      </w:pPr>
    </w:p>
    <w:p w14:paraId="64C19F73" w14:textId="77777777" w:rsidR="00AA4BEE" w:rsidRPr="0055293F" w:rsidRDefault="00AA4BEE" w:rsidP="00DC1204">
      <w:pPr>
        <w:spacing w:line="360" w:lineRule="auto"/>
        <w:jc w:val="both"/>
        <w:rPr>
          <w:rFonts w:ascii="Calibri" w:hAnsi="Calibri" w:cs="Calibri"/>
          <w:color w:val="auto"/>
        </w:rPr>
      </w:pPr>
    </w:p>
    <w:p w14:paraId="0758B0CC" w14:textId="048EDF32" w:rsidR="000A696D" w:rsidRPr="0055293F" w:rsidRDefault="000A696D" w:rsidP="00164FB3">
      <w:pPr>
        <w:pStyle w:val="ListParagraph"/>
        <w:numPr>
          <w:ilvl w:val="0"/>
          <w:numId w:val="21"/>
        </w:numPr>
        <w:spacing w:line="360" w:lineRule="auto"/>
        <w:jc w:val="both"/>
        <w:rPr>
          <w:rFonts w:ascii="Calibri" w:hAnsi="Calibri" w:cs="Calibri"/>
          <w:b/>
          <w:bCs/>
          <w:color w:val="auto"/>
          <w:sz w:val="28"/>
          <w:szCs w:val="28"/>
        </w:rPr>
      </w:pPr>
      <w:r w:rsidRPr="0055293F">
        <w:rPr>
          <w:rFonts w:ascii="Calibri" w:hAnsi="Calibri" w:cs="Calibri"/>
          <w:b/>
          <w:bCs/>
          <w:color w:val="auto"/>
          <w:sz w:val="28"/>
          <w:szCs w:val="28"/>
        </w:rPr>
        <w:lastRenderedPageBreak/>
        <w:t>Conclusion</w:t>
      </w:r>
    </w:p>
    <w:p w14:paraId="60284520" w14:textId="6BC00A5C" w:rsidR="000A696D" w:rsidRPr="0055293F" w:rsidRDefault="004957DA" w:rsidP="00DC1204">
      <w:pPr>
        <w:spacing w:line="360" w:lineRule="auto"/>
        <w:jc w:val="both"/>
        <w:rPr>
          <w:rFonts w:ascii="Calibri" w:hAnsi="Calibri" w:cs="Calibri"/>
          <w:color w:val="auto"/>
        </w:rPr>
      </w:pPr>
      <w:r w:rsidRPr="0055293F">
        <w:rPr>
          <w:rFonts w:ascii="Calibri" w:hAnsi="Calibri" w:cs="Calibri"/>
          <w:color w:val="auto"/>
        </w:rPr>
        <w:t xml:space="preserve">The needs of </w:t>
      </w:r>
      <w:r w:rsidR="00156383" w:rsidRPr="0055293F">
        <w:rPr>
          <w:rFonts w:ascii="Calibri" w:hAnsi="Calibri" w:cs="Calibri"/>
          <w:color w:val="auto"/>
        </w:rPr>
        <w:t xml:space="preserve">the </w:t>
      </w:r>
      <w:r w:rsidRPr="0055293F">
        <w:rPr>
          <w:rFonts w:ascii="Calibri" w:hAnsi="Calibri" w:cs="Calibri"/>
          <w:color w:val="auto"/>
        </w:rPr>
        <w:t xml:space="preserve">community reflect the challenges and opportunities that the community faces, and addressing these needs can lead to positive changes in various aspects of community life. </w:t>
      </w:r>
      <w:r w:rsidR="000A696D" w:rsidRPr="0055293F">
        <w:rPr>
          <w:rFonts w:ascii="Calibri" w:hAnsi="Calibri" w:cs="Calibri"/>
          <w:color w:val="auto"/>
        </w:rPr>
        <w:t xml:space="preserve">Community-based </w:t>
      </w:r>
      <w:proofErr w:type="spellStart"/>
      <w:r w:rsidR="000A696D" w:rsidRPr="0055293F">
        <w:rPr>
          <w:rFonts w:ascii="Calibri" w:hAnsi="Calibri" w:cs="Calibri"/>
          <w:color w:val="auto"/>
        </w:rPr>
        <w:t>program</w:t>
      </w:r>
      <w:r w:rsidR="00156383" w:rsidRPr="0055293F">
        <w:rPr>
          <w:rFonts w:ascii="Calibri" w:hAnsi="Calibri" w:cs="Calibri"/>
          <w:color w:val="auto"/>
        </w:rPr>
        <w:t>mes</w:t>
      </w:r>
      <w:proofErr w:type="spellEnd"/>
      <w:r w:rsidR="000A696D" w:rsidRPr="0055293F">
        <w:rPr>
          <w:rFonts w:ascii="Calibri" w:hAnsi="Calibri" w:cs="Calibri"/>
          <w:color w:val="auto"/>
        </w:rPr>
        <w:t xml:space="preserve"> that are tailored to the needs of the </w:t>
      </w:r>
      <w:r w:rsidR="001E39B1" w:rsidRPr="0055293F">
        <w:rPr>
          <w:rFonts w:ascii="Calibri" w:hAnsi="Calibri" w:cs="Calibri"/>
          <w:color w:val="auto"/>
        </w:rPr>
        <w:t>b</w:t>
      </w:r>
      <w:r w:rsidR="000A696D" w:rsidRPr="0055293F">
        <w:rPr>
          <w:rFonts w:ascii="Calibri" w:hAnsi="Calibri" w:cs="Calibri"/>
          <w:color w:val="auto"/>
        </w:rPr>
        <w:t xml:space="preserve">orough can improve the mental health and well-being of residents by providing a range of tailored services and initiatives that promote access to mental health resources, treatment, </w:t>
      </w:r>
      <w:r w:rsidR="00784418" w:rsidRPr="0055293F">
        <w:rPr>
          <w:rFonts w:ascii="Calibri" w:hAnsi="Calibri" w:cs="Calibri"/>
          <w:color w:val="auto"/>
        </w:rPr>
        <w:t>counselling,</w:t>
      </w:r>
      <w:r w:rsidR="000A696D" w:rsidRPr="0055293F">
        <w:rPr>
          <w:rFonts w:ascii="Calibri" w:hAnsi="Calibri" w:cs="Calibri"/>
          <w:color w:val="auto"/>
        </w:rPr>
        <w:t xml:space="preserve"> and social support services.</w:t>
      </w:r>
      <w:r w:rsidRPr="0055293F">
        <w:rPr>
          <w:rFonts w:ascii="Calibri" w:hAnsi="Calibri" w:cs="Calibri"/>
          <w:color w:val="auto"/>
        </w:rPr>
        <w:t xml:space="preserve"> </w:t>
      </w:r>
      <w:r w:rsidR="00784418" w:rsidRPr="0055293F">
        <w:rPr>
          <w:rFonts w:ascii="Calibri" w:hAnsi="Calibri" w:cs="Calibri"/>
          <w:color w:val="auto"/>
        </w:rPr>
        <w:t xml:space="preserve">The council’s strategy for improving mental health services in the borough includes initiatives such as improving employment opportunities for people with mental health problems. </w:t>
      </w:r>
      <w:r w:rsidR="002B21D0" w:rsidRPr="0055293F">
        <w:rPr>
          <w:rFonts w:ascii="Calibri" w:hAnsi="Calibri" w:cs="Calibri"/>
          <w:color w:val="auto"/>
        </w:rPr>
        <w:t xml:space="preserve">The aim </w:t>
      </w:r>
      <w:r w:rsidR="00156383" w:rsidRPr="0055293F">
        <w:rPr>
          <w:rFonts w:ascii="Calibri" w:hAnsi="Calibri" w:cs="Calibri"/>
          <w:color w:val="auto"/>
        </w:rPr>
        <w:t>of</w:t>
      </w:r>
      <w:r w:rsidR="002B21D0" w:rsidRPr="0055293F">
        <w:rPr>
          <w:rFonts w:ascii="Calibri" w:hAnsi="Calibri" w:cs="Calibri"/>
          <w:color w:val="auto"/>
        </w:rPr>
        <w:t xml:space="preserve"> the council </w:t>
      </w:r>
      <w:r w:rsidR="001E39B1" w:rsidRPr="0055293F">
        <w:rPr>
          <w:rFonts w:ascii="Calibri" w:hAnsi="Calibri" w:cs="Calibri"/>
          <w:color w:val="auto"/>
        </w:rPr>
        <w:t xml:space="preserve">is </w:t>
      </w:r>
      <w:r w:rsidR="002B21D0" w:rsidRPr="0055293F">
        <w:rPr>
          <w:rFonts w:ascii="Calibri" w:hAnsi="Calibri" w:cs="Calibri"/>
          <w:color w:val="auto"/>
        </w:rPr>
        <w:t>to follow principles</w:t>
      </w:r>
      <w:r w:rsidR="001E39B1" w:rsidRPr="0055293F">
        <w:rPr>
          <w:rFonts w:ascii="Calibri" w:hAnsi="Calibri" w:cs="Calibri"/>
          <w:color w:val="auto"/>
        </w:rPr>
        <w:t>, which</w:t>
      </w:r>
      <w:r w:rsidR="002B21D0" w:rsidRPr="0055293F">
        <w:rPr>
          <w:rFonts w:ascii="Calibri" w:hAnsi="Calibri" w:cs="Calibri"/>
          <w:color w:val="auto"/>
        </w:rPr>
        <w:t xml:space="preserve"> </w:t>
      </w:r>
      <w:r w:rsidR="00924987" w:rsidRPr="0055293F">
        <w:rPr>
          <w:rFonts w:ascii="Calibri" w:hAnsi="Calibri" w:cs="Calibri"/>
          <w:color w:val="auto"/>
        </w:rPr>
        <w:t>are</w:t>
      </w:r>
      <w:r w:rsidR="002B21D0" w:rsidRPr="0055293F">
        <w:rPr>
          <w:rFonts w:ascii="Calibri" w:hAnsi="Calibri" w:cs="Calibri"/>
          <w:color w:val="auto"/>
        </w:rPr>
        <w:t xml:space="preserve"> imperative for the well-being of communities</w:t>
      </w:r>
      <w:r w:rsidR="00156383" w:rsidRPr="0055293F">
        <w:rPr>
          <w:rFonts w:ascii="Calibri" w:hAnsi="Calibri" w:cs="Calibri"/>
          <w:color w:val="auto"/>
        </w:rPr>
        <w:t>;</w:t>
      </w:r>
      <w:r w:rsidR="002B21D0" w:rsidRPr="0055293F">
        <w:rPr>
          <w:rFonts w:ascii="Calibri" w:hAnsi="Calibri" w:cs="Calibri"/>
          <w:color w:val="auto"/>
        </w:rPr>
        <w:t xml:space="preserve"> it ensures that appropriate policies and resources are allocated to address the unique health and social needs of the community.</w:t>
      </w:r>
    </w:p>
    <w:p w14:paraId="43FC7108" w14:textId="77777777" w:rsidR="00DC1204" w:rsidRPr="0055293F" w:rsidRDefault="00DC1204" w:rsidP="00DC1204">
      <w:pPr>
        <w:spacing w:line="360" w:lineRule="auto"/>
        <w:jc w:val="both"/>
        <w:rPr>
          <w:rFonts w:ascii="Calibri" w:hAnsi="Calibri" w:cs="Calibri"/>
          <w:color w:val="auto"/>
          <w:sz w:val="24"/>
          <w:szCs w:val="24"/>
        </w:rPr>
      </w:pPr>
    </w:p>
    <w:p w14:paraId="4924B849" w14:textId="77777777" w:rsidR="00B04EBC" w:rsidRDefault="00B04EBC" w:rsidP="00DC1204">
      <w:pPr>
        <w:spacing w:line="360" w:lineRule="auto"/>
        <w:jc w:val="both"/>
        <w:rPr>
          <w:rFonts w:ascii="Calibri" w:hAnsi="Calibri" w:cs="Calibri"/>
          <w:color w:val="auto"/>
          <w:sz w:val="24"/>
          <w:szCs w:val="24"/>
        </w:rPr>
      </w:pPr>
    </w:p>
    <w:p w14:paraId="4E899C85" w14:textId="77777777" w:rsidR="00B04EBC" w:rsidRDefault="00B04EBC" w:rsidP="00DC1204">
      <w:pPr>
        <w:spacing w:line="360" w:lineRule="auto"/>
        <w:jc w:val="both"/>
        <w:rPr>
          <w:rFonts w:ascii="Calibri" w:hAnsi="Calibri" w:cs="Calibri"/>
          <w:color w:val="auto"/>
          <w:sz w:val="24"/>
          <w:szCs w:val="24"/>
        </w:rPr>
      </w:pPr>
    </w:p>
    <w:p w14:paraId="7D35CDEB" w14:textId="77777777" w:rsidR="00B04EBC" w:rsidRDefault="00B04EBC" w:rsidP="00DC1204">
      <w:pPr>
        <w:spacing w:line="360" w:lineRule="auto"/>
        <w:jc w:val="both"/>
        <w:rPr>
          <w:rFonts w:ascii="Calibri" w:hAnsi="Calibri" w:cs="Calibri"/>
          <w:color w:val="auto"/>
          <w:sz w:val="24"/>
          <w:szCs w:val="24"/>
        </w:rPr>
      </w:pPr>
    </w:p>
    <w:p w14:paraId="1F817C7A" w14:textId="77777777" w:rsidR="00B04EBC" w:rsidRDefault="00B04EBC" w:rsidP="00DC1204">
      <w:pPr>
        <w:spacing w:line="360" w:lineRule="auto"/>
        <w:jc w:val="both"/>
        <w:rPr>
          <w:rFonts w:ascii="Calibri" w:hAnsi="Calibri" w:cs="Calibri"/>
          <w:color w:val="auto"/>
          <w:sz w:val="24"/>
          <w:szCs w:val="24"/>
        </w:rPr>
      </w:pPr>
    </w:p>
    <w:p w14:paraId="6B96A43B" w14:textId="77777777" w:rsidR="00B04EBC" w:rsidRDefault="00B04EBC" w:rsidP="00DC1204">
      <w:pPr>
        <w:spacing w:line="360" w:lineRule="auto"/>
        <w:jc w:val="both"/>
        <w:rPr>
          <w:rFonts w:ascii="Calibri" w:hAnsi="Calibri" w:cs="Calibri"/>
          <w:color w:val="auto"/>
          <w:sz w:val="24"/>
          <w:szCs w:val="24"/>
        </w:rPr>
      </w:pPr>
    </w:p>
    <w:p w14:paraId="3A50D572" w14:textId="77777777" w:rsidR="00B04EBC" w:rsidRDefault="00B04EBC" w:rsidP="00DC1204">
      <w:pPr>
        <w:spacing w:line="360" w:lineRule="auto"/>
        <w:jc w:val="both"/>
        <w:rPr>
          <w:rFonts w:ascii="Calibri" w:hAnsi="Calibri" w:cs="Calibri"/>
          <w:color w:val="auto"/>
          <w:sz w:val="24"/>
          <w:szCs w:val="24"/>
        </w:rPr>
      </w:pPr>
    </w:p>
    <w:p w14:paraId="46FACCDD" w14:textId="77777777" w:rsidR="00B04EBC" w:rsidRDefault="00B04EBC" w:rsidP="00DC1204">
      <w:pPr>
        <w:spacing w:line="360" w:lineRule="auto"/>
        <w:jc w:val="both"/>
        <w:rPr>
          <w:rFonts w:ascii="Calibri" w:hAnsi="Calibri" w:cs="Calibri"/>
          <w:color w:val="auto"/>
          <w:sz w:val="24"/>
          <w:szCs w:val="24"/>
        </w:rPr>
      </w:pPr>
    </w:p>
    <w:p w14:paraId="66A4AF94" w14:textId="77777777" w:rsidR="00B04EBC" w:rsidRDefault="00B04EBC" w:rsidP="00DC1204">
      <w:pPr>
        <w:spacing w:line="360" w:lineRule="auto"/>
        <w:jc w:val="both"/>
        <w:rPr>
          <w:rFonts w:ascii="Calibri" w:hAnsi="Calibri" w:cs="Calibri"/>
          <w:color w:val="auto"/>
          <w:sz w:val="24"/>
          <w:szCs w:val="24"/>
        </w:rPr>
      </w:pPr>
    </w:p>
    <w:p w14:paraId="28C99AED" w14:textId="77777777" w:rsidR="00AA4BEE" w:rsidRDefault="00AA4BEE" w:rsidP="00DC1204">
      <w:pPr>
        <w:spacing w:line="360" w:lineRule="auto"/>
        <w:jc w:val="both"/>
        <w:rPr>
          <w:rFonts w:ascii="Calibri" w:hAnsi="Calibri" w:cs="Calibri"/>
          <w:color w:val="auto"/>
          <w:sz w:val="24"/>
          <w:szCs w:val="24"/>
        </w:rPr>
      </w:pPr>
    </w:p>
    <w:p w14:paraId="6B2DCBA3" w14:textId="77777777" w:rsidR="00AA4BEE" w:rsidRDefault="00AA4BEE" w:rsidP="00DC1204">
      <w:pPr>
        <w:spacing w:line="360" w:lineRule="auto"/>
        <w:jc w:val="both"/>
        <w:rPr>
          <w:rFonts w:ascii="Calibri" w:hAnsi="Calibri" w:cs="Calibri"/>
          <w:color w:val="auto"/>
          <w:sz w:val="24"/>
          <w:szCs w:val="24"/>
        </w:rPr>
      </w:pPr>
    </w:p>
    <w:p w14:paraId="5F847DAF" w14:textId="77777777" w:rsidR="00213E81" w:rsidRDefault="00213E81" w:rsidP="00DC1204">
      <w:pPr>
        <w:spacing w:line="360" w:lineRule="auto"/>
        <w:jc w:val="both"/>
        <w:rPr>
          <w:rFonts w:ascii="Calibri" w:hAnsi="Calibri" w:cs="Calibri"/>
          <w:color w:val="auto"/>
          <w:sz w:val="24"/>
          <w:szCs w:val="24"/>
        </w:rPr>
      </w:pPr>
    </w:p>
    <w:p w14:paraId="1E30F933" w14:textId="77777777" w:rsidR="00AA4BEE" w:rsidRPr="00DC1204" w:rsidRDefault="00AA4BEE" w:rsidP="00DC1204">
      <w:pPr>
        <w:spacing w:line="360" w:lineRule="auto"/>
        <w:jc w:val="both"/>
        <w:rPr>
          <w:rFonts w:ascii="Calibri" w:hAnsi="Calibri" w:cs="Calibri"/>
          <w:color w:val="auto"/>
          <w:sz w:val="24"/>
          <w:szCs w:val="24"/>
        </w:rPr>
      </w:pPr>
    </w:p>
    <w:p w14:paraId="697815C4" w14:textId="42AC62B0" w:rsidR="00DC1204" w:rsidRPr="002D7927" w:rsidRDefault="00DC1204" w:rsidP="002D7927">
      <w:pPr>
        <w:pStyle w:val="ListParagraph"/>
        <w:numPr>
          <w:ilvl w:val="0"/>
          <w:numId w:val="21"/>
        </w:numPr>
        <w:spacing w:line="360" w:lineRule="auto"/>
        <w:jc w:val="both"/>
        <w:rPr>
          <w:rFonts w:ascii="Calibri" w:hAnsi="Calibri" w:cs="Calibri"/>
          <w:b/>
          <w:bCs/>
          <w:color w:val="auto"/>
          <w:sz w:val="28"/>
          <w:szCs w:val="28"/>
        </w:rPr>
      </w:pPr>
      <w:r w:rsidRPr="002D7927">
        <w:rPr>
          <w:rFonts w:ascii="Calibri" w:hAnsi="Calibri" w:cs="Calibri"/>
          <w:b/>
          <w:bCs/>
          <w:color w:val="auto"/>
          <w:sz w:val="28"/>
          <w:szCs w:val="28"/>
        </w:rPr>
        <w:lastRenderedPageBreak/>
        <w:t>References</w:t>
      </w:r>
    </w:p>
    <w:p w14:paraId="23B4744E" w14:textId="141F78A4" w:rsidR="00A529AE" w:rsidRPr="00AA4BEE" w:rsidRDefault="00A529AE" w:rsidP="00DC1204">
      <w:pPr>
        <w:spacing w:line="360" w:lineRule="auto"/>
        <w:jc w:val="both"/>
        <w:rPr>
          <w:rFonts w:ascii="Calibri" w:hAnsi="Calibri" w:cs="Calibri"/>
          <w:color w:val="auto"/>
        </w:rPr>
      </w:pPr>
      <w:r w:rsidRPr="00AA4BEE">
        <w:rPr>
          <w:rFonts w:ascii="Calibri" w:hAnsi="Calibri" w:cs="Calibri"/>
          <w:color w:val="auto"/>
        </w:rPr>
        <w:t xml:space="preserve">Britannica, T. Editors of </w:t>
      </w:r>
      <w:proofErr w:type="spellStart"/>
      <w:r w:rsidRPr="00AA4BEE">
        <w:rPr>
          <w:rFonts w:ascii="Calibri" w:hAnsi="Calibri" w:cs="Calibri"/>
          <w:color w:val="auto"/>
        </w:rPr>
        <w:t>Encyclopaedia</w:t>
      </w:r>
      <w:proofErr w:type="spellEnd"/>
      <w:r w:rsidRPr="00AA4BEE">
        <w:rPr>
          <w:rFonts w:ascii="Calibri" w:hAnsi="Calibri" w:cs="Calibri"/>
          <w:color w:val="auto"/>
        </w:rPr>
        <w:t xml:space="preserve"> (2013) </w:t>
      </w:r>
      <w:r w:rsidRPr="00AA4BEE">
        <w:rPr>
          <w:rFonts w:ascii="Calibri" w:hAnsi="Calibri" w:cs="Calibri"/>
          <w:i/>
          <w:iCs/>
          <w:color w:val="auto"/>
        </w:rPr>
        <w:t>Tower Hamlets</w:t>
      </w:r>
      <w:r w:rsidRPr="00AA4BEE">
        <w:rPr>
          <w:rFonts w:ascii="Calibri" w:hAnsi="Calibri" w:cs="Calibri"/>
          <w:color w:val="auto"/>
        </w:rPr>
        <w:t xml:space="preserve">. Encyclopedia Britannica. Available at: </w:t>
      </w:r>
      <w:hyperlink r:id="rId12" w:history="1">
        <w:r w:rsidRPr="00AA4BEE">
          <w:rPr>
            <w:rStyle w:val="Hyperlink"/>
            <w:rFonts w:ascii="Calibri" w:hAnsi="Calibri" w:cs="Calibri"/>
          </w:rPr>
          <w:t>https://www.britannica.com/place/Tower-Hamlets</w:t>
        </w:r>
      </w:hyperlink>
      <w:r w:rsidRPr="00AA4BEE">
        <w:rPr>
          <w:rFonts w:ascii="Calibri" w:hAnsi="Calibri" w:cs="Calibri"/>
          <w:color w:val="auto"/>
        </w:rPr>
        <w:t xml:space="preserve"> (Accessed: 31 March 2023).</w:t>
      </w:r>
    </w:p>
    <w:p w14:paraId="1663F65C" w14:textId="736D1730" w:rsidR="00A529AE" w:rsidRPr="00AA4BEE" w:rsidRDefault="00A529AE" w:rsidP="00DC1204">
      <w:pPr>
        <w:spacing w:line="360" w:lineRule="auto"/>
        <w:jc w:val="both"/>
        <w:rPr>
          <w:rFonts w:ascii="Calibri" w:hAnsi="Calibri" w:cs="Calibri"/>
          <w:color w:val="auto"/>
        </w:rPr>
      </w:pPr>
      <w:r w:rsidRPr="00AA4BEE">
        <w:rPr>
          <w:rFonts w:ascii="Calibri" w:hAnsi="Calibri" w:cs="Calibri"/>
          <w:i/>
          <w:iCs/>
          <w:color w:val="auto"/>
        </w:rPr>
        <w:t>Care Act 2014.</w:t>
      </w:r>
      <w:r w:rsidRPr="00AA4BEE">
        <w:rPr>
          <w:rFonts w:ascii="Calibri" w:hAnsi="Calibri" w:cs="Calibri"/>
          <w:color w:val="auto"/>
        </w:rPr>
        <w:t xml:space="preserve"> Available at: </w:t>
      </w:r>
      <w:hyperlink r:id="rId13" w:history="1">
        <w:r w:rsidRPr="00AA4BEE">
          <w:rPr>
            <w:rStyle w:val="Hyperlink"/>
            <w:rFonts w:ascii="Calibri" w:hAnsi="Calibri" w:cs="Calibri"/>
          </w:rPr>
          <w:t>https://www.legislation.gov.uk/ukpga/2014/23/contents/enacted</w:t>
        </w:r>
      </w:hyperlink>
      <w:r w:rsidRPr="00AA4BEE">
        <w:rPr>
          <w:rFonts w:ascii="Calibri" w:hAnsi="Calibri" w:cs="Calibri"/>
          <w:color w:val="auto"/>
        </w:rPr>
        <w:t xml:space="preserve"> (Accessed: 31 March 2023).</w:t>
      </w:r>
    </w:p>
    <w:p w14:paraId="21A1A7F2" w14:textId="51B4B2E0" w:rsidR="00A529AE" w:rsidRPr="00AA4BEE" w:rsidRDefault="00033196" w:rsidP="00DC1204">
      <w:pPr>
        <w:spacing w:line="360" w:lineRule="auto"/>
        <w:jc w:val="both"/>
        <w:rPr>
          <w:rFonts w:ascii="Calibri" w:hAnsi="Calibri" w:cs="Calibri"/>
          <w:color w:val="auto"/>
        </w:rPr>
      </w:pPr>
      <w:r w:rsidRPr="00AA4BEE">
        <w:rPr>
          <w:rFonts w:ascii="Calibri" w:hAnsi="Calibri" w:cs="Calibri"/>
          <w:color w:val="auto"/>
        </w:rPr>
        <w:t xml:space="preserve">Central Digital &amp; Data Office (2017) </w:t>
      </w:r>
      <w:r w:rsidRPr="00AA4BEE">
        <w:rPr>
          <w:rFonts w:ascii="Calibri" w:hAnsi="Calibri" w:cs="Calibri"/>
          <w:i/>
          <w:iCs/>
          <w:color w:val="auto"/>
        </w:rPr>
        <w:t>Community development handbook.</w:t>
      </w:r>
      <w:r w:rsidRPr="00AA4BEE">
        <w:rPr>
          <w:rFonts w:ascii="Calibri" w:hAnsi="Calibri" w:cs="Calibri"/>
          <w:color w:val="auto"/>
        </w:rPr>
        <w:t xml:space="preserve"> Available at: </w:t>
      </w:r>
      <w:hyperlink r:id="rId14" w:history="1">
        <w:r w:rsidRPr="00AA4BEE">
          <w:rPr>
            <w:rStyle w:val="Hyperlink"/>
            <w:rFonts w:ascii="Calibri" w:hAnsi="Calibri" w:cs="Calibri"/>
          </w:rPr>
          <w:t>https://www.gov.uk/government/publications/community-development-handbook/community-development-handbook</w:t>
        </w:r>
      </w:hyperlink>
      <w:r w:rsidRPr="00AA4BEE">
        <w:rPr>
          <w:rFonts w:ascii="Calibri" w:hAnsi="Calibri" w:cs="Calibri"/>
          <w:color w:val="auto"/>
        </w:rPr>
        <w:t xml:space="preserve"> (Accessed: 22 March 2023). </w:t>
      </w:r>
    </w:p>
    <w:p w14:paraId="778650AA" w14:textId="61D4C8B4" w:rsidR="00A529AE" w:rsidRPr="00AA4BEE" w:rsidRDefault="00A529AE" w:rsidP="00A529AE">
      <w:pPr>
        <w:spacing w:line="360" w:lineRule="auto"/>
        <w:jc w:val="both"/>
        <w:rPr>
          <w:rFonts w:ascii="Calibri" w:hAnsi="Calibri" w:cs="Calibri"/>
          <w:color w:val="auto"/>
        </w:rPr>
      </w:pPr>
      <w:r w:rsidRPr="00AA4BEE">
        <w:rPr>
          <w:rFonts w:ascii="Calibri" w:hAnsi="Calibri" w:cs="Calibri"/>
          <w:i/>
          <w:iCs/>
          <w:color w:val="auto"/>
        </w:rPr>
        <w:t>Equality Act 2010.</w:t>
      </w:r>
      <w:r w:rsidRPr="00AA4BEE">
        <w:rPr>
          <w:rFonts w:ascii="Calibri" w:hAnsi="Calibri" w:cs="Calibri"/>
          <w:color w:val="auto"/>
        </w:rPr>
        <w:t xml:space="preserve"> Available at: </w:t>
      </w:r>
      <w:hyperlink r:id="rId15" w:history="1">
        <w:r w:rsidR="00813D40" w:rsidRPr="00AA4BEE">
          <w:rPr>
            <w:rStyle w:val="Hyperlink"/>
            <w:rFonts w:ascii="Calibri" w:hAnsi="Calibri" w:cs="Calibri"/>
          </w:rPr>
          <w:t>https://www.legislation.gov.uk/ukpga/2010/15/contents</w:t>
        </w:r>
      </w:hyperlink>
      <w:r w:rsidR="00813D40" w:rsidRPr="00AA4BEE">
        <w:rPr>
          <w:rFonts w:ascii="Calibri" w:hAnsi="Calibri" w:cs="Calibri"/>
          <w:color w:val="auto"/>
        </w:rPr>
        <w:t xml:space="preserve"> </w:t>
      </w:r>
      <w:r w:rsidRPr="00AA4BEE">
        <w:rPr>
          <w:rFonts w:ascii="Calibri" w:hAnsi="Calibri" w:cs="Calibri"/>
          <w:color w:val="auto"/>
        </w:rPr>
        <w:t>(Accessed: 31 March 2023).</w:t>
      </w:r>
    </w:p>
    <w:p w14:paraId="7B48D6F1" w14:textId="1889EF79" w:rsidR="00D052F8" w:rsidRPr="00AA4BEE" w:rsidRDefault="00D052F8" w:rsidP="00A529AE">
      <w:pPr>
        <w:spacing w:line="360" w:lineRule="auto"/>
        <w:jc w:val="both"/>
        <w:rPr>
          <w:rFonts w:ascii="Calibri" w:hAnsi="Calibri" w:cs="Calibri"/>
          <w:color w:val="auto"/>
        </w:rPr>
      </w:pPr>
      <w:r w:rsidRPr="00AA4BEE">
        <w:rPr>
          <w:rFonts w:ascii="Calibri" w:hAnsi="Calibri" w:cs="Calibri"/>
          <w:color w:val="auto"/>
        </w:rPr>
        <w:t xml:space="preserve">Equality and Human Rights Commission (2018) </w:t>
      </w:r>
      <w:r w:rsidRPr="00AA4BEE">
        <w:rPr>
          <w:rFonts w:ascii="Calibri" w:hAnsi="Calibri" w:cs="Calibri"/>
          <w:i/>
          <w:iCs/>
          <w:color w:val="auto"/>
        </w:rPr>
        <w:t xml:space="preserve">The Human Rights Act. </w:t>
      </w:r>
      <w:r w:rsidRPr="00AA4BEE">
        <w:rPr>
          <w:rFonts w:ascii="Calibri" w:hAnsi="Calibri" w:cs="Calibri"/>
          <w:color w:val="auto"/>
        </w:rPr>
        <w:t xml:space="preserve">Available at: </w:t>
      </w:r>
      <w:hyperlink r:id="rId16" w:history="1">
        <w:r w:rsidRPr="00AA4BEE">
          <w:rPr>
            <w:rStyle w:val="Hyperlink"/>
            <w:rFonts w:ascii="Calibri" w:hAnsi="Calibri" w:cs="Calibri"/>
          </w:rPr>
          <w:t>https://www.equalityhumanrights.com/en/human-rights/human-rights-act</w:t>
        </w:r>
      </w:hyperlink>
      <w:r w:rsidRPr="00AA4BEE">
        <w:rPr>
          <w:rFonts w:ascii="Calibri" w:hAnsi="Calibri" w:cs="Calibri"/>
          <w:color w:val="auto"/>
        </w:rPr>
        <w:t xml:space="preserve"> (Accessed: 21 April 2023).</w:t>
      </w:r>
    </w:p>
    <w:p w14:paraId="2C0C05A2" w14:textId="73A3D19D" w:rsidR="0079549C" w:rsidRPr="00AA4BEE" w:rsidRDefault="0079549C" w:rsidP="00A529AE">
      <w:pPr>
        <w:spacing w:line="360" w:lineRule="auto"/>
        <w:jc w:val="both"/>
        <w:rPr>
          <w:rFonts w:ascii="Calibri" w:hAnsi="Calibri" w:cs="Calibri"/>
          <w:color w:val="auto"/>
        </w:rPr>
      </w:pPr>
      <w:r w:rsidRPr="00AA4BEE">
        <w:rPr>
          <w:rFonts w:ascii="Calibri" w:hAnsi="Calibri" w:cs="Calibri"/>
          <w:color w:val="auto"/>
        </w:rPr>
        <w:t xml:space="preserve">Henwood, B. F., </w:t>
      </w:r>
      <w:proofErr w:type="spellStart"/>
      <w:r w:rsidRPr="00AA4BEE">
        <w:rPr>
          <w:rFonts w:ascii="Calibri" w:hAnsi="Calibri" w:cs="Calibri"/>
          <w:color w:val="auto"/>
        </w:rPr>
        <w:t>Derejko</w:t>
      </w:r>
      <w:proofErr w:type="spellEnd"/>
      <w:r w:rsidRPr="00AA4BEE">
        <w:rPr>
          <w:rFonts w:ascii="Calibri" w:hAnsi="Calibri" w:cs="Calibri"/>
          <w:color w:val="auto"/>
        </w:rPr>
        <w:t xml:space="preserve">, K. S., Couture, J., &amp; Padgett, D. K. (2015) ‘Maslow and mental health recovery: a comparative study of homeless programs for adults with serious mental illness’, </w:t>
      </w:r>
      <w:r w:rsidRPr="00AA4BEE">
        <w:rPr>
          <w:rFonts w:ascii="Calibri" w:hAnsi="Calibri" w:cs="Calibri"/>
          <w:i/>
          <w:iCs/>
          <w:color w:val="auto"/>
        </w:rPr>
        <w:t>Administration and policy in mental health,</w:t>
      </w:r>
      <w:r w:rsidRPr="00AA4BEE">
        <w:rPr>
          <w:rFonts w:ascii="Calibri" w:hAnsi="Calibri" w:cs="Calibri"/>
          <w:color w:val="auto"/>
        </w:rPr>
        <w:t xml:space="preserve"> 42(2), 220–228. </w:t>
      </w:r>
      <w:hyperlink r:id="rId17" w:history="1">
        <w:r w:rsidRPr="00AA4BEE">
          <w:rPr>
            <w:rStyle w:val="Hyperlink"/>
            <w:rFonts w:ascii="Calibri" w:hAnsi="Calibri" w:cs="Calibri"/>
          </w:rPr>
          <w:t>https://doi.org/10.1007/s10488-014-0542-8</w:t>
        </w:r>
      </w:hyperlink>
      <w:r w:rsidRPr="00AA4BEE">
        <w:rPr>
          <w:rFonts w:ascii="Calibri" w:hAnsi="Calibri" w:cs="Calibri"/>
          <w:color w:val="auto"/>
        </w:rPr>
        <w:t xml:space="preserve">. </w:t>
      </w:r>
    </w:p>
    <w:p w14:paraId="1D283EA8" w14:textId="0C104067" w:rsidR="00A529AE" w:rsidRPr="00AA4BEE" w:rsidRDefault="00A529AE" w:rsidP="00DC1204">
      <w:pPr>
        <w:spacing w:line="360" w:lineRule="auto"/>
        <w:jc w:val="both"/>
        <w:rPr>
          <w:rFonts w:ascii="Calibri" w:hAnsi="Calibri" w:cs="Calibri"/>
          <w:color w:val="auto"/>
        </w:rPr>
      </w:pPr>
      <w:r w:rsidRPr="00AA4BEE">
        <w:rPr>
          <w:rFonts w:ascii="Calibri" w:hAnsi="Calibri" w:cs="Calibri"/>
          <w:i/>
          <w:iCs/>
          <w:color w:val="auto"/>
        </w:rPr>
        <w:t>Human Rights Act 1998.</w:t>
      </w:r>
      <w:r w:rsidRPr="00AA4BEE">
        <w:rPr>
          <w:rFonts w:ascii="Calibri" w:hAnsi="Calibri" w:cs="Calibri"/>
          <w:color w:val="auto"/>
        </w:rPr>
        <w:t xml:space="preserve"> Available at: </w:t>
      </w:r>
      <w:hyperlink r:id="rId18" w:history="1">
        <w:r w:rsidR="00813D40" w:rsidRPr="00AA4BEE">
          <w:rPr>
            <w:rStyle w:val="Hyperlink"/>
            <w:rFonts w:ascii="Calibri" w:hAnsi="Calibri" w:cs="Calibri"/>
          </w:rPr>
          <w:t>https://www.legislation.gov.uk/ukpga/1998/42/contents</w:t>
        </w:r>
      </w:hyperlink>
      <w:r w:rsidR="00813D40" w:rsidRPr="00AA4BEE">
        <w:rPr>
          <w:rFonts w:ascii="Calibri" w:hAnsi="Calibri" w:cs="Calibri"/>
          <w:color w:val="auto"/>
        </w:rPr>
        <w:t xml:space="preserve"> (</w:t>
      </w:r>
      <w:r w:rsidRPr="00AA4BEE">
        <w:rPr>
          <w:rFonts w:ascii="Calibri" w:hAnsi="Calibri" w:cs="Calibri"/>
          <w:color w:val="auto"/>
        </w:rPr>
        <w:t xml:space="preserve">Accessed: 31 March 2023). </w:t>
      </w:r>
    </w:p>
    <w:p w14:paraId="2B550EE6" w14:textId="425757C2" w:rsidR="00DC1204" w:rsidRPr="00AA4BEE" w:rsidRDefault="00DC1204" w:rsidP="00DC1204">
      <w:pPr>
        <w:spacing w:line="360" w:lineRule="auto"/>
        <w:jc w:val="both"/>
        <w:rPr>
          <w:rFonts w:ascii="Calibri" w:hAnsi="Calibri" w:cs="Calibri"/>
          <w:color w:val="auto"/>
        </w:rPr>
      </w:pPr>
      <w:r w:rsidRPr="00AA4BEE">
        <w:rPr>
          <w:rFonts w:ascii="Calibri" w:hAnsi="Calibri" w:cs="Calibri"/>
          <w:color w:val="auto"/>
        </w:rPr>
        <w:t xml:space="preserve">Maslow, A. H. (1943) A theory of human motivation. </w:t>
      </w:r>
      <w:r w:rsidRPr="00AA4BEE">
        <w:rPr>
          <w:rFonts w:ascii="Calibri" w:hAnsi="Calibri" w:cs="Calibri"/>
          <w:i/>
          <w:iCs/>
          <w:color w:val="auto"/>
        </w:rPr>
        <w:t>Psychological Review,</w:t>
      </w:r>
      <w:r w:rsidRPr="00AA4BEE">
        <w:rPr>
          <w:rFonts w:ascii="Calibri" w:hAnsi="Calibri" w:cs="Calibri"/>
          <w:color w:val="auto"/>
        </w:rPr>
        <w:t xml:space="preserve"> 50(4), 370-396.</w:t>
      </w:r>
      <w:r w:rsidR="00645BBB" w:rsidRPr="00AA4BEE">
        <w:rPr>
          <w:rFonts w:ascii="Calibri" w:hAnsi="Calibri" w:cs="Calibri"/>
          <w:color w:val="auto"/>
        </w:rPr>
        <w:t xml:space="preserve"> https://doi.org/10.1037/h0054346</w:t>
      </w:r>
    </w:p>
    <w:p w14:paraId="4473AD92" w14:textId="093697C3" w:rsidR="00954881" w:rsidRPr="00AA4BEE" w:rsidRDefault="00A529AE" w:rsidP="00954881">
      <w:pPr>
        <w:spacing w:line="360" w:lineRule="auto"/>
        <w:rPr>
          <w:rFonts w:ascii="Calibri" w:hAnsi="Calibri" w:cs="Calibri"/>
          <w:color w:val="auto"/>
        </w:rPr>
      </w:pPr>
      <w:r w:rsidRPr="00AA4BEE">
        <w:rPr>
          <w:rFonts w:ascii="Calibri" w:hAnsi="Calibri" w:cs="Calibri"/>
          <w:i/>
          <w:iCs/>
          <w:color w:val="auto"/>
        </w:rPr>
        <w:t>Mental Health Act 1983.</w:t>
      </w:r>
      <w:r w:rsidRPr="00AA4BEE">
        <w:rPr>
          <w:rFonts w:ascii="Calibri" w:hAnsi="Calibri" w:cs="Calibri"/>
          <w:color w:val="auto"/>
        </w:rPr>
        <w:t xml:space="preserve"> Available at: </w:t>
      </w:r>
      <w:hyperlink r:id="rId19" w:history="1">
        <w:r w:rsidRPr="00AA4BEE">
          <w:rPr>
            <w:rStyle w:val="Hyperlink"/>
            <w:rFonts w:ascii="Calibri" w:hAnsi="Calibri" w:cs="Calibri"/>
          </w:rPr>
          <w:t>https://www.legislation.gov.uk/ukpga/1983/20/contents</w:t>
        </w:r>
      </w:hyperlink>
      <w:r w:rsidRPr="00AA4BEE">
        <w:rPr>
          <w:rFonts w:ascii="Calibri" w:hAnsi="Calibri" w:cs="Calibri"/>
          <w:color w:val="auto"/>
        </w:rPr>
        <w:t xml:space="preserve"> (Accessed: 31 March 2023).   </w:t>
      </w:r>
    </w:p>
    <w:p w14:paraId="1516A934" w14:textId="198A1601" w:rsidR="00954881" w:rsidRPr="00AA4BEE" w:rsidRDefault="00954881" w:rsidP="00DC1204">
      <w:pPr>
        <w:spacing w:line="360" w:lineRule="auto"/>
        <w:jc w:val="both"/>
        <w:rPr>
          <w:rFonts w:ascii="Calibri" w:hAnsi="Calibri" w:cs="Calibri"/>
          <w:color w:val="auto"/>
        </w:rPr>
      </w:pPr>
      <w:r w:rsidRPr="00AA4BEE">
        <w:rPr>
          <w:rFonts w:ascii="Calibri" w:hAnsi="Calibri" w:cs="Calibri"/>
          <w:color w:val="auto"/>
        </w:rPr>
        <w:t xml:space="preserve">Office for Health Improvement and Disparities (2023) </w:t>
      </w:r>
      <w:r w:rsidRPr="00AA4BEE">
        <w:rPr>
          <w:rFonts w:ascii="Calibri" w:hAnsi="Calibri" w:cs="Calibri"/>
          <w:i/>
          <w:iCs/>
          <w:color w:val="auto"/>
        </w:rPr>
        <w:t>Public mental health.</w:t>
      </w:r>
      <w:r w:rsidRPr="00AA4BEE">
        <w:rPr>
          <w:rFonts w:ascii="Calibri" w:hAnsi="Calibri" w:cs="Calibri"/>
          <w:color w:val="auto"/>
        </w:rPr>
        <w:t xml:space="preserve"> Available at:</w:t>
      </w:r>
      <w:r w:rsidRPr="00AA4BEE">
        <w:rPr>
          <w:rFonts w:ascii="Calibri" w:hAnsi="Calibri" w:cs="Calibri"/>
        </w:rPr>
        <w:t xml:space="preserve"> </w:t>
      </w:r>
      <w:hyperlink r:id="rId20" w:history="1">
        <w:r w:rsidRPr="00AA4BEE">
          <w:rPr>
            <w:rStyle w:val="Hyperlink"/>
            <w:rFonts w:ascii="Calibri" w:hAnsi="Calibri" w:cs="Calibri"/>
          </w:rPr>
          <w:t>https://www.gov.uk/government/collections/public-mental-health</w:t>
        </w:r>
      </w:hyperlink>
      <w:r w:rsidRPr="00AA4BEE">
        <w:rPr>
          <w:rFonts w:ascii="Calibri" w:hAnsi="Calibri" w:cs="Calibri"/>
          <w:color w:val="auto"/>
        </w:rPr>
        <w:t xml:space="preserve"> (Accessed: 21 April 2023).</w:t>
      </w:r>
    </w:p>
    <w:p w14:paraId="04DBC080" w14:textId="7A3BB879" w:rsidR="00F95E96" w:rsidRPr="00AA4BEE" w:rsidRDefault="00F95E96" w:rsidP="00F95E96">
      <w:pPr>
        <w:spacing w:line="360" w:lineRule="auto"/>
        <w:rPr>
          <w:rFonts w:ascii="Calibri" w:hAnsi="Calibri" w:cs="Calibri"/>
          <w:color w:val="auto"/>
        </w:rPr>
      </w:pPr>
      <w:r w:rsidRPr="00AA4BEE">
        <w:rPr>
          <w:rFonts w:ascii="Calibri" w:hAnsi="Calibri" w:cs="Calibri"/>
          <w:color w:val="auto"/>
        </w:rPr>
        <w:lastRenderedPageBreak/>
        <w:t xml:space="preserve">ONS – Office for National Statistics (2023) </w:t>
      </w:r>
      <w:r w:rsidRPr="00AA4BEE">
        <w:rPr>
          <w:rFonts w:ascii="Calibri" w:hAnsi="Calibri" w:cs="Calibri"/>
          <w:i/>
          <w:iCs/>
          <w:color w:val="auto"/>
        </w:rPr>
        <w:t xml:space="preserve">How life has changed in Tower Hamlets: Census 2021. </w:t>
      </w:r>
      <w:r w:rsidRPr="00AA4BEE">
        <w:rPr>
          <w:rFonts w:ascii="Calibri" w:hAnsi="Calibri" w:cs="Calibri"/>
          <w:color w:val="auto"/>
        </w:rPr>
        <w:t xml:space="preserve">Available at: </w:t>
      </w:r>
      <w:hyperlink r:id="rId21" w:history="1">
        <w:r w:rsidRPr="00AA4BEE">
          <w:rPr>
            <w:rStyle w:val="Hyperlink"/>
            <w:rFonts w:ascii="Calibri" w:hAnsi="Calibri" w:cs="Calibri"/>
          </w:rPr>
          <w:t>https://www.ons.gov.uk/visualisations/censusareachanges/E09000030/</w:t>
        </w:r>
      </w:hyperlink>
      <w:r w:rsidRPr="00AA4BEE">
        <w:rPr>
          <w:rFonts w:ascii="Calibri" w:hAnsi="Calibri" w:cs="Calibri"/>
          <w:color w:val="auto"/>
        </w:rPr>
        <w:t xml:space="preserve"> (Accessed: 31 March 2023).</w:t>
      </w:r>
    </w:p>
    <w:p w14:paraId="6C2F8861" w14:textId="0AC0A734" w:rsidR="00F95E96" w:rsidRPr="00AA4BEE" w:rsidRDefault="00F95E96" w:rsidP="00F95E96">
      <w:pPr>
        <w:spacing w:line="360" w:lineRule="auto"/>
        <w:rPr>
          <w:rFonts w:ascii="Calibri" w:hAnsi="Calibri" w:cs="Calibri"/>
          <w:color w:val="auto"/>
        </w:rPr>
      </w:pPr>
      <w:r w:rsidRPr="00AA4BEE">
        <w:rPr>
          <w:rFonts w:ascii="Calibri" w:hAnsi="Calibri" w:cs="Calibri"/>
          <w:color w:val="auto"/>
        </w:rPr>
        <w:t xml:space="preserve">ONS – Office for National Statistics (2022) </w:t>
      </w:r>
      <w:r w:rsidRPr="00AA4BEE">
        <w:rPr>
          <w:rFonts w:ascii="Calibri" w:hAnsi="Calibri" w:cs="Calibri"/>
          <w:i/>
          <w:iCs/>
          <w:color w:val="auto"/>
        </w:rPr>
        <w:t xml:space="preserve">How the population changed in Tower Hamlets: Census 2021. </w:t>
      </w:r>
      <w:r w:rsidRPr="00AA4BEE">
        <w:rPr>
          <w:rFonts w:ascii="Calibri" w:hAnsi="Calibri" w:cs="Calibri"/>
          <w:color w:val="auto"/>
        </w:rPr>
        <w:t xml:space="preserve">Available at: </w:t>
      </w:r>
      <w:hyperlink r:id="rId22" w:history="1">
        <w:r w:rsidRPr="00AA4BEE">
          <w:rPr>
            <w:rStyle w:val="Hyperlink"/>
            <w:rFonts w:ascii="Calibri" w:hAnsi="Calibri" w:cs="Calibri"/>
          </w:rPr>
          <w:t>https://www.ons.gov.uk/visualisations/censuspopulationchange/E09000030/</w:t>
        </w:r>
      </w:hyperlink>
      <w:r w:rsidRPr="00AA4BEE">
        <w:rPr>
          <w:rFonts w:ascii="Calibri" w:hAnsi="Calibri" w:cs="Calibri"/>
          <w:color w:val="auto"/>
        </w:rPr>
        <w:t xml:space="preserve"> (Accessed: 31 March 2023).</w:t>
      </w:r>
    </w:p>
    <w:p w14:paraId="2EA5E838" w14:textId="75400DC0" w:rsidR="002D7927" w:rsidRPr="00AA4BEE" w:rsidRDefault="002D7927" w:rsidP="002D7927">
      <w:pPr>
        <w:spacing w:line="360" w:lineRule="auto"/>
        <w:rPr>
          <w:rFonts w:ascii="Calibri" w:hAnsi="Calibri" w:cs="Calibri"/>
          <w:color w:val="auto"/>
        </w:rPr>
      </w:pPr>
      <w:r w:rsidRPr="00AA4BEE">
        <w:rPr>
          <w:rFonts w:ascii="Calibri" w:hAnsi="Calibri" w:cs="Calibri"/>
          <w:color w:val="auto"/>
        </w:rPr>
        <w:t xml:space="preserve">Public Health of England (2018) </w:t>
      </w:r>
      <w:r w:rsidRPr="00AA4BEE">
        <w:rPr>
          <w:rFonts w:ascii="Calibri" w:hAnsi="Calibri" w:cs="Calibri"/>
          <w:i/>
          <w:iCs/>
          <w:color w:val="auto"/>
        </w:rPr>
        <w:t>Health matters: community-centered approaches for health and wellbeing.</w:t>
      </w:r>
      <w:r w:rsidRPr="00AA4BEE">
        <w:rPr>
          <w:rFonts w:ascii="Calibri" w:hAnsi="Calibri" w:cs="Calibri"/>
          <w:color w:val="auto"/>
        </w:rPr>
        <w:t xml:space="preserve"> Available at: </w:t>
      </w:r>
      <w:hyperlink r:id="rId23" w:history="1">
        <w:r w:rsidRPr="00AA4BEE">
          <w:rPr>
            <w:rStyle w:val="Hyperlink"/>
            <w:rFonts w:ascii="Calibri" w:hAnsi="Calibri" w:cs="Calibri"/>
          </w:rPr>
          <w:t>https://www.gov.uk/government/publications/health-matters-health-and-wellbeing-community-centred-approaches/health-matters-community-centred-approaches-for-health-and-wellbeing</w:t>
        </w:r>
      </w:hyperlink>
      <w:r w:rsidRPr="00AA4BEE">
        <w:rPr>
          <w:rFonts w:ascii="Calibri" w:hAnsi="Calibri" w:cs="Calibri"/>
          <w:color w:val="auto"/>
        </w:rPr>
        <w:t xml:space="preserve"> (Accessed: 22 March 2023).</w:t>
      </w:r>
    </w:p>
    <w:p w14:paraId="3DDF5827" w14:textId="11AE829B" w:rsidR="008B0E19" w:rsidRPr="00AA4BEE" w:rsidRDefault="008B0E19" w:rsidP="00DC1204">
      <w:pPr>
        <w:spacing w:line="360" w:lineRule="auto"/>
        <w:jc w:val="both"/>
        <w:rPr>
          <w:rFonts w:ascii="Calibri" w:hAnsi="Calibri" w:cs="Calibri"/>
          <w:color w:val="auto"/>
        </w:rPr>
      </w:pPr>
      <w:r w:rsidRPr="00AA4BEE">
        <w:rPr>
          <w:rFonts w:ascii="Calibri" w:hAnsi="Calibri" w:cs="Calibri"/>
          <w:color w:val="auto"/>
        </w:rPr>
        <w:t xml:space="preserve">Perrin, J.M. </w:t>
      </w:r>
      <w:r w:rsidRPr="00AA4BEE">
        <w:rPr>
          <w:rFonts w:ascii="Calibri" w:hAnsi="Calibri" w:cs="Calibri"/>
          <w:i/>
          <w:iCs/>
          <w:color w:val="auto"/>
        </w:rPr>
        <w:t>et al.</w:t>
      </w:r>
      <w:r w:rsidRPr="00AA4BEE">
        <w:rPr>
          <w:rFonts w:ascii="Calibri" w:hAnsi="Calibri" w:cs="Calibri"/>
          <w:color w:val="auto"/>
        </w:rPr>
        <w:t xml:space="preserve"> (2020) ‘Vibrant and Healthy Kids: Aligning Science, Practice, and Policy to Advance Health Equity’, </w:t>
      </w:r>
      <w:r w:rsidRPr="00AA4BEE">
        <w:rPr>
          <w:rFonts w:ascii="Calibri" w:hAnsi="Calibri" w:cs="Calibri"/>
          <w:i/>
          <w:iCs/>
          <w:color w:val="auto"/>
        </w:rPr>
        <w:t>Academic pediatrics,</w:t>
      </w:r>
      <w:r w:rsidRPr="00AA4BEE">
        <w:rPr>
          <w:rFonts w:ascii="Calibri" w:hAnsi="Calibri" w:cs="Calibri"/>
          <w:color w:val="auto"/>
        </w:rPr>
        <w:t xml:space="preserve"> 20(2), pp. 160–162. Available at: </w:t>
      </w:r>
      <w:hyperlink r:id="rId24" w:history="1">
        <w:r w:rsidR="008D5A40" w:rsidRPr="00AA4BEE">
          <w:rPr>
            <w:rStyle w:val="Hyperlink"/>
            <w:rFonts w:ascii="Calibri" w:hAnsi="Calibri" w:cs="Calibri"/>
          </w:rPr>
          <w:t>https://doi.org/10.1016/j.acap.2019.11.019</w:t>
        </w:r>
      </w:hyperlink>
      <w:r w:rsidRPr="00AA4BEE">
        <w:rPr>
          <w:rFonts w:ascii="Calibri" w:hAnsi="Calibri" w:cs="Calibri"/>
          <w:color w:val="auto"/>
        </w:rPr>
        <w:t>.</w:t>
      </w:r>
    </w:p>
    <w:p w14:paraId="36504B0E" w14:textId="610E79B8" w:rsidR="008D5A40" w:rsidRPr="00AA4BEE" w:rsidRDefault="008D5A40" w:rsidP="00DC1204">
      <w:pPr>
        <w:spacing w:line="360" w:lineRule="auto"/>
        <w:jc w:val="both"/>
        <w:rPr>
          <w:rFonts w:ascii="Calibri" w:hAnsi="Calibri" w:cs="Calibri"/>
          <w:color w:val="auto"/>
        </w:rPr>
      </w:pPr>
      <w:r w:rsidRPr="00AA4BEE">
        <w:rPr>
          <w:rFonts w:ascii="Calibri" w:hAnsi="Calibri" w:cs="Calibri"/>
          <w:color w:val="auto"/>
        </w:rPr>
        <w:t xml:space="preserve">Tower Hamlets Council (2023a) </w:t>
      </w:r>
      <w:r w:rsidRPr="00AA4BEE">
        <w:rPr>
          <w:rFonts w:ascii="Calibri" w:hAnsi="Calibri" w:cs="Calibri"/>
          <w:i/>
          <w:iCs/>
          <w:color w:val="auto"/>
        </w:rPr>
        <w:t>Key findings from the 2021 Census.</w:t>
      </w:r>
      <w:r w:rsidRPr="00AA4BEE">
        <w:rPr>
          <w:rFonts w:ascii="Calibri" w:hAnsi="Calibri" w:cs="Calibri"/>
          <w:color w:val="auto"/>
        </w:rPr>
        <w:t xml:space="preserve"> Available at:  </w:t>
      </w:r>
      <w:hyperlink r:id="rId25" w:history="1">
        <w:r w:rsidRPr="00AA4BEE">
          <w:rPr>
            <w:rStyle w:val="Hyperlink"/>
            <w:rFonts w:ascii="Calibri" w:hAnsi="Calibri" w:cs="Calibri"/>
          </w:rPr>
          <w:t>https://www.towerhamlets.gov.uk/lgnl/community_and_living/borough_statistics/Borough_profile.aspx</w:t>
        </w:r>
      </w:hyperlink>
      <w:r w:rsidRPr="00AA4BEE">
        <w:rPr>
          <w:rFonts w:ascii="Calibri" w:hAnsi="Calibri" w:cs="Calibri"/>
          <w:color w:val="auto"/>
        </w:rPr>
        <w:t xml:space="preserve"> (Accessed: 31 March 2023).</w:t>
      </w:r>
    </w:p>
    <w:p w14:paraId="50340225" w14:textId="328BE6B8" w:rsidR="00F915C1" w:rsidRPr="00AA4BEE" w:rsidRDefault="008D5A40" w:rsidP="00DC1204">
      <w:pPr>
        <w:spacing w:line="360" w:lineRule="auto"/>
        <w:jc w:val="both"/>
        <w:rPr>
          <w:rFonts w:ascii="Calibri" w:hAnsi="Calibri" w:cs="Calibri"/>
          <w:color w:val="auto"/>
        </w:rPr>
      </w:pPr>
      <w:r w:rsidRPr="00AA4BEE">
        <w:rPr>
          <w:rFonts w:ascii="Calibri" w:hAnsi="Calibri" w:cs="Calibri"/>
          <w:color w:val="auto"/>
        </w:rPr>
        <w:t xml:space="preserve">Tower Hamlets Council (2023b) </w:t>
      </w:r>
      <w:r w:rsidRPr="00AA4BEE">
        <w:rPr>
          <w:rFonts w:ascii="Calibri" w:hAnsi="Calibri" w:cs="Calibri"/>
          <w:i/>
          <w:iCs/>
          <w:color w:val="auto"/>
        </w:rPr>
        <w:t>Mental health and wellbeing.</w:t>
      </w:r>
      <w:r w:rsidRPr="00AA4BEE">
        <w:rPr>
          <w:rFonts w:ascii="Calibri" w:hAnsi="Calibri" w:cs="Calibri"/>
          <w:color w:val="auto"/>
        </w:rPr>
        <w:t xml:space="preserve"> Available at: </w:t>
      </w:r>
      <w:hyperlink r:id="rId26" w:history="1">
        <w:r w:rsidRPr="00AA4BEE">
          <w:rPr>
            <w:rStyle w:val="Hyperlink"/>
            <w:rFonts w:ascii="Calibri" w:hAnsi="Calibri" w:cs="Calibri"/>
          </w:rPr>
          <w:t>https://www.towerhamlets.gov.uk/lgnl/health__social_care/public_health/mental_wellbeing.aspx</w:t>
        </w:r>
      </w:hyperlink>
      <w:r w:rsidRPr="00AA4BEE">
        <w:rPr>
          <w:rFonts w:ascii="Calibri" w:hAnsi="Calibri" w:cs="Calibri"/>
          <w:color w:val="auto"/>
        </w:rPr>
        <w:t xml:space="preserve"> (Accessed: 23 March 2023).</w:t>
      </w:r>
    </w:p>
    <w:p w14:paraId="0A5884B5" w14:textId="2A229CC8" w:rsidR="00F915C1" w:rsidRPr="00AA4BEE" w:rsidRDefault="00F915C1" w:rsidP="00DC1204">
      <w:pPr>
        <w:spacing w:line="360" w:lineRule="auto"/>
        <w:jc w:val="both"/>
        <w:rPr>
          <w:rFonts w:ascii="Calibri" w:hAnsi="Calibri" w:cs="Calibri"/>
          <w:color w:val="auto"/>
        </w:rPr>
      </w:pPr>
      <w:r w:rsidRPr="00AA4BEE">
        <w:rPr>
          <w:rFonts w:ascii="Calibri" w:hAnsi="Calibri" w:cs="Calibri"/>
          <w:color w:val="auto"/>
        </w:rPr>
        <w:t xml:space="preserve">Tower Hamlets Council (2023c) </w:t>
      </w:r>
      <w:r w:rsidRPr="00AA4BEE">
        <w:rPr>
          <w:rFonts w:ascii="Calibri" w:hAnsi="Calibri" w:cs="Calibri"/>
          <w:i/>
          <w:iCs/>
          <w:color w:val="auto"/>
        </w:rPr>
        <w:t>Mental health support for children and young people.</w:t>
      </w:r>
      <w:r w:rsidRPr="00AA4BEE">
        <w:rPr>
          <w:rFonts w:ascii="Calibri" w:hAnsi="Calibri" w:cs="Calibri"/>
          <w:color w:val="auto"/>
        </w:rPr>
        <w:t xml:space="preserve"> Available at: </w:t>
      </w:r>
      <w:hyperlink r:id="rId27" w:history="1">
        <w:r w:rsidRPr="00AA4BEE">
          <w:rPr>
            <w:rStyle w:val="Hyperlink"/>
            <w:rFonts w:ascii="Calibri" w:hAnsi="Calibri" w:cs="Calibri"/>
          </w:rPr>
          <w:t>https://www.towerhamlets.gov.uk/lgnl/health__social_care/public_health/Mental-health-support-for-children-and-young-people.aspxm</w:t>
        </w:r>
      </w:hyperlink>
      <w:r w:rsidRPr="00AA4BEE">
        <w:rPr>
          <w:rFonts w:ascii="Calibri" w:hAnsi="Calibri" w:cs="Calibri"/>
          <w:color w:val="auto"/>
        </w:rPr>
        <w:t xml:space="preserve"> (Accessed: 23 March 2023).    </w:t>
      </w:r>
    </w:p>
    <w:p w14:paraId="3F28B312" w14:textId="07B13F86" w:rsidR="008D5A40" w:rsidRPr="00AA4BEE" w:rsidRDefault="008D5A40" w:rsidP="00AA4BEE">
      <w:pPr>
        <w:spacing w:line="360" w:lineRule="auto"/>
        <w:rPr>
          <w:rFonts w:ascii="Calibri" w:hAnsi="Calibri" w:cs="Calibri"/>
          <w:color w:val="auto"/>
        </w:rPr>
      </w:pPr>
      <w:r w:rsidRPr="00AA4BEE">
        <w:rPr>
          <w:rFonts w:ascii="Calibri" w:hAnsi="Calibri" w:cs="Calibri"/>
          <w:color w:val="auto"/>
        </w:rPr>
        <w:t xml:space="preserve">Tower Hamlets Council (2022a) </w:t>
      </w:r>
      <w:r w:rsidRPr="00AA4BEE">
        <w:rPr>
          <w:rFonts w:ascii="Calibri" w:hAnsi="Calibri" w:cs="Calibri"/>
          <w:i/>
          <w:iCs/>
          <w:color w:val="auto"/>
        </w:rPr>
        <w:t>New Tower Hamlets census data released.</w:t>
      </w:r>
      <w:r w:rsidRPr="00AA4BEE">
        <w:rPr>
          <w:rFonts w:ascii="Calibri" w:hAnsi="Calibri" w:cs="Calibri"/>
          <w:color w:val="auto"/>
        </w:rPr>
        <w:t xml:space="preserve"> Available at: </w:t>
      </w:r>
      <w:hyperlink r:id="rId28" w:history="1">
        <w:r w:rsidRPr="00AA4BEE">
          <w:rPr>
            <w:rStyle w:val="Hyperlink"/>
            <w:rFonts w:ascii="Calibri" w:hAnsi="Calibri" w:cs="Calibri"/>
          </w:rPr>
          <w:t>https://www.towerhamlets.gov.uk/News_events/2022/December-2022/New-Tower-Hamlets-census-data-released.aspx</w:t>
        </w:r>
      </w:hyperlink>
      <w:r w:rsidRPr="00AA4BEE">
        <w:rPr>
          <w:rFonts w:ascii="Calibri" w:hAnsi="Calibri" w:cs="Calibri"/>
          <w:color w:val="auto"/>
        </w:rPr>
        <w:t xml:space="preserve"> (Accessed: 22 March 2023).</w:t>
      </w:r>
    </w:p>
    <w:p w14:paraId="3850A69D" w14:textId="391FC2E5" w:rsidR="008D5A40" w:rsidRPr="00AA4BEE" w:rsidRDefault="008D5A40" w:rsidP="00AA4BEE">
      <w:pPr>
        <w:spacing w:line="360" w:lineRule="auto"/>
        <w:rPr>
          <w:rFonts w:ascii="Calibri" w:hAnsi="Calibri" w:cs="Calibri"/>
          <w:color w:val="auto"/>
        </w:rPr>
      </w:pPr>
      <w:r w:rsidRPr="00AA4BEE">
        <w:rPr>
          <w:rFonts w:ascii="Calibri" w:hAnsi="Calibri" w:cs="Calibri"/>
          <w:color w:val="auto"/>
        </w:rPr>
        <w:lastRenderedPageBreak/>
        <w:t xml:space="preserve">Tower Hamlets Council (2022b) </w:t>
      </w:r>
      <w:r w:rsidRPr="00AA4BEE">
        <w:rPr>
          <w:rFonts w:ascii="Calibri" w:hAnsi="Calibri" w:cs="Calibri"/>
          <w:i/>
          <w:iCs/>
          <w:color w:val="auto"/>
        </w:rPr>
        <w:t>Tower Hamlets has biggest population increase in the country.</w:t>
      </w:r>
      <w:r w:rsidRPr="00AA4BEE">
        <w:rPr>
          <w:rFonts w:ascii="Calibri" w:hAnsi="Calibri" w:cs="Calibri"/>
          <w:color w:val="auto"/>
        </w:rPr>
        <w:t xml:space="preserve"> Available at: </w:t>
      </w:r>
      <w:hyperlink r:id="rId29" w:history="1">
        <w:r w:rsidRPr="00AA4BEE">
          <w:rPr>
            <w:rStyle w:val="Hyperlink"/>
            <w:rFonts w:ascii="Calibri" w:hAnsi="Calibri" w:cs="Calibri"/>
          </w:rPr>
          <w:t>https://www.towerhamlets.gov.uk/News_events/2022/June-2022/Tower-Hamlets-has-biggest-population-increase-in-the-country.aspx</w:t>
        </w:r>
      </w:hyperlink>
      <w:r w:rsidRPr="00AA4BEE">
        <w:rPr>
          <w:rFonts w:ascii="Calibri" w:hAnsi="Calibri" w:cs="Calibri"/>
          <w:color w:val="auto"/>
        </w:rPr>
        <w:t xml:space="preserve"> (Accessed: 22 March 2023).</w:t>
      </w:r>
    </w:p>
    <w:p w14:paraId="457171E6" w14:textId="48C3FCCD" w:rsidR="00DB50B5" w:rsidRPr="00AA4BEE" w:rsidRDefault="008D5A40" w:rsidP="00AA4BEE">
      <w:pPr>
        <w:spacing w:line="360" w:lineRule="auto"/>
        <w:rPr>
          <w:rFonts w:ascii="Calibri" w:hAnsi="Calibri" w:cs="Calibri"/>
          <w:color w:val="auto"/>
        </w:rPr>
      </w:pPr>
      <w:r w:rsidRPr="00AA4BEE">
        <w:rPr>
          <w:rFonts w:ascii="Calibri" w:hAnsi="Calibri" w:cs="Calibri"/>
          <w:color w:val="auto"/>
        </w:rPr>
        <w:t xml:space="preserve">Tower Hamlets Council (2020) </w:t>
      </w:r>
      <w:r w:rsidRPr="00AA4BEE">
        <w:rPr>
          <w:rFonts w:ascii="Calibri" w:hAnsi="Calibri" w:cs="Calibri"/>
          <w:i/>
          <w:iCs/>
          <w:color w:val="auto"/>
        </w:rPr>
        <w:t>Borough profile.</w:t>
      </w:r>
      <w:r w:rsidRPr="00AA4BEE">
        <w:rPr>
          <w:rFonts w:ascii="Calibri" w:hAnsi="Calibri" w:cs="Calibri"/>
          <w:color w:val="auto"/>
        </w:rPr>
        <w:t xml:space="preserve"> Available at: </w:t>
      </w:r>
      <w:hyperlink r:id="rId30" w:history="1">
        <w:r w:rsidRPr="00AA4BEE">
          <w:rPr>
            <w:rStyle w:val="Hyperlink"/>
            <w:rFonts w:ascii="Calibri" w:hAnsi="Calibri" w:cs="Calibri"/>
          </w:rPr>
          <w:t>https://www.towerhamlets.gov.uk/lgnl/community_and_living/borough_statistics/Borough_profile.aspx</w:t>
        </w:r>
      </w:hyperlink>
      <w:r w:rsidRPr="00AA4BEE">
        <w:rPr>
          <w:rFonts w:ascii="Calibri" w:hAnsi="Calibri" w:cs="Calibri"/>
          <w:color w:val="auto"/>
        </w:rPr>
        <w:t xml:space="preserve"> (Accessed: 31 March 2023).</w:t>
      </w:r>
    </w:p>
    <w:p w14:paraId="442F78B9" w14:textId="42A929C5" w:rsidR="00DB50B5" w:rsidRPr="00AA4BEE" w:rsidRDefault="00DB50B5" w:rsidP="00AA4BEE">
      <w:pPr>
        <w:spacing w:line="360" w:lineRule="auto"/>
        <w:rPr>
          <w:rFonts w:ascii="Calibri" w:hAnsi="Calibri" w:cs="Calibri"/>
          <w:color w:val="auto"/>
        </w:rPr>
      </w:pPr>
      <w:r w:rsidRPr="00AA4BEE">
        <w:rPr>
          <w:rFonts w:ascii="Calibri" w:hAnsi="Calibri" w:cs="Calibri"/>
          <w:color w:val="auto"/>
        </w:rPr>
        <w:t xml:space="preserve">Tower Hamlets Council (2019) </w:t>
      </w:r>
      <w:r w:rsidRPr="00AA4BEE">
        <w:rPr>
          <w:rFonts w:ascii="Calibri" w:hAnsi="Calibri" w:cs="Calibri"/>
          <w:i/>
          <w:iCs/>
          <w:color w:val="auto"/>
        </w:rPr>
        <w:t>Mental Health JSNA February 2019.</w:t>
      </w:r>
      <w:r w:rsidRPr="00AA4BEE">
        <w:rPr>
          <w:rFonts w:ascii="Calibri" w:hAnsi="Calibri" w:cs="Calibri"/>
          <w:color w:val="auto"/>
        </w:rPr>
        <w:t xml:space="preserve"> Available at: </w:t>
      </w:r>
      <w:hyperlink r:id="rId31" w:anchor=":~:text=The%20Joint%20Strategic%20Needs%20Assessment%20%28JSNA%29%20is%20a,Hamlets%20population%20and%20determine%20priorities%20for%20commissioning%20services" w:history="1">
        <w:r w:rsidRPr="00AA4BEE">
          <w:rPr>
            <w:rStyle w:val="Hyperlink"/>
            <w:rFonts w:ascii="Calibri" w:hAnsi="Calibri" w:cs="Calibri"/>
          </w:rPr>
          <w:t>https://www.towerhamlets.gov.uk/lgnl/health__social_care/joint_strategic_needs_assessme/joint_strategic_needs_assessme.aspx#:~:text=The%20Joint%20Strategic%20Needs%20Assessment%20%28JSNA%29%20is%20a,Hamlets%20population%20and%20determine%20priorities%20for%20commissioning%20services</w:t>
        </w:r>
      </w:hyperlink>
      <w:r w:rsidRPr="00AA4BEE">
        <w:rPr>
          <w:rFonts w:ascii="Calibri" w:hAnsi="Calibri" w:cs="Calibri"/>
          <w:color w:val="auto"/>
        </w:rPr>
        <w:t xml:space="preserve"> (Accessed: 23 March 2023).</w:t>
      </w:r>
    </w:p>
    <w:p w14:paraId="557F1964" w14:textId="16912D26" w:rsidR="00207AAC" w:rsidRPr="00AA4BEE" w:rsidRDefault="00207AAC" w:rsidP="00AA4BEE">
      <w:pPr>
        <w:spacing w:line="360" w:lineRule="auto"/>
        <w:rPr>
          <w:rFonts w:ascii="Calibri" w:hAnsi="Calibri" w:cs="Calibri"/>
          <w:color w:val="auto"/>
        </w:rPr>
      </w:pPr>
      <w:r w:rsidRPr="00AA4BEE">
        <w:rPr>
          <w:rFonts w:ascii="Calibri" w:hAnsi="Calibri" w:cs="Calibri"/>
          <w:color w:val="auto"/>
        </w:rPr>
        <w:t xml:space="preserve">Tower Hamlets </w:t>
      </w:r>
      <w:r w:rsidR="00FF3B96" w:rsidRPr="00AA4BEE">
        <w:rPr>
          <w:rFonts w:ascii="Calibri" w:hAnsi="Calibri" w:cs="Calibri"/>
          <w:color w:val="auto"/>
        </w:rPr>
        <w:t xml:space="preserve">Council </w:t>
      </w:r>
      <w:r w:rsidRPr="00AA4BEE">
        <w:rPr>
          <w:rFonts w:ascii="Calibri" w:hAnsi="Calibri" w:cs="Calibri"/>
          <w:color w:val="auto"/>
        </w:rPr>
        <w:t xml:space="preserve">(2016) </w:t>
      </w:r>
      <w:r w:rsidRPr="00AA4BEE">
        <w:rPr>
          <w:rFonts w:ascii="Calibri" w:hAnsi="Calibri" w:cs="Calibri"/>
          <w:i/>
          <w:iCs/>
          <w:color w:val="auto"/>
        </w:rPr>
        <w:t>Mental Wellbeing JSNA Factsheet 2016.</w:t>
      </w:r>
      <w:r w:rsidRPr="00AA4BEE">
        <w:rPr>
          <w:rFonts w:ascii="Calibri" w:hAnsi="Calibri" w:cs="Calibri"/>
          <w:color w:val="auto"/>
        </w:rPr>
        <w:t xml:space="preserve"> Available at: </w:t>
      </w:r>
      <w:hyperlink r:id="rId32" w:history="1">
        <w:r w:rsidRPr="00AA4BEE">
          <w:rPr>
            <w:rStyle w:val="Hyperlink"/>
            <w:rFonts w:ascii="Calibri" w:hAnsi="Calibri" w:cs="Calibri"/>
          </w:rPr>
          <w:t>https://www.towerhamlets.gov.uk/Documents/Public-Health/JSNA/Mental_wellbeing_factsheet_2016.pdf</w:t>
        </w:r>
      </w:hyperlink>
      <w:r w:rsidRPr="00AA4BEE">
        <w:rPr>
          <w:rFonts w:ascii="Calibri" w:hAnsi="Calibri" w:cs="Calibri"/>
          <w:color w:val="auto"/>
        </w:rPr>
        <w:t xml:space="preserve"> (Accessed: 21 April 2023).</w:t>
      </w:r>
    </w:p>
    <w:p w14:paraId="4B692334" w14:textId="5A98277D" w:rsidR="00207AAC" w:rsidRPr="00AA4BEE" w:rsidRDefault="00207AAC" w:rsidP="00AA4BEE">
      <w:pPr>
        <w:spacing w:line="360" w:lineRule="auto"/>
        <w:rPr>
          <w:rFonts w:ascii="Calibri" w:hAnsi="Calibri" w:cs="Calibri"/>
          <w:color w:val="auto"/>
        </w:rPr>
      </w:pPr>
      <w:r w:rsidRPr="00AA4BEE">
        <w:rPr>
          <w:rFonts w:ascii="Calibri" w:hAnsi="Calibri" w:cs="Calibri"/>
          <w:color w:val="auto"/>
        </w:rPr>
        <w:t xml:space="preserve">Trust for London (2023) </w:t>
      </w:r>
      <w:r w:rsidRPr="00AA4BEE">
        <w:rPr>
          <w:rFonts w:ascii="Calibri" w:hAnsi="Calibri" w:cs="Calibri"/>
          <w:i/>
          <w:iCs/>
          <w:color w:val="auto"/>
        </w:rPr>
        <w:t>Tower Hamlets.</w:t>
      </w:r>
      <w:r w:rsidRPr="00AA4BEE">
        <w:rPr>
          <w:rFonts w:ascii="Calibri" w:hAnsi="Calibri" w:cs="Calibri"/>
          <w:color w:val="auto"/>
        </w:rPr>
        <w:t xml:space="preserve"> Available at:  </w:t>
      </w:r>
      <w:hyperlink r:id="rId33" w:history="1">
        <w:r w:rsidRPr="00AA4BEE">
          <w:rPr>
            <w:rStyle w:val="Hyperlink"/>
            <w:rFonts w:ascii="Calibri" w:hAnsi="Calibri" w:cs="Calibri"/>
          </w:rPr>
          <w:t>https://www.trustforlondon.org.uk/data/boroughs/tower-hamlets-poverty-and-inequality-indicators/?indicator=living-standards</w:t>
        </w:r>
      </w:hyperlink>
      <w:r w:rsidRPr="00AA4BEE">
        <w:rPr>
          <w:rFonts w:ascii="Calibri" w:hAnsi="Calibri" w:cs="Calibri"/>
          <w:color w:val="auto"/>
        </w:rPr>
        <w:t xml:space="preserve"> (Accessed: 22 March 2023).</w:t>
      </w:r>
    </w:p>
    <w:p w14:paraId="7E784725" w14:textId="4159696B" w:rsidR="00033196" w:rsidRPr="00AA4BEE" w:rsidRDefault="00033196" w:rsidP="00DC1204">
      <w:pPr>
        <w:spacing w:line="360" w:lineRule="auto"/>
        <w:jc w:val="both"/>
        <w:rPr>
          <w:rFonts w:ascii="Calibri" w:hAnsi="Calibri" w:cs="Calibri"/>
          <w:color w:val="auto"/>
        </w:rPr>
      </w:pPr>
      <w:r w:rsidRPr="00AA4BEE">
        <w:rPr>
          <w:rFonts w:ascii="Calibri" w:hAnsi="Calibri" w:cs="Calibri"/>
          <w:color w:val="auto"/>
        </w:rPr>
        <w:t xml:space="preserve">WHO - World Health </w:t>
      </w:r>
      <w:proofErr w:type="spellStart"/>
      <w:r w:rsidRPr="00AA4BEE">
        <w:rPr>
          <w:rFonts w:ascii="Calibri" w:hAnsi="Calibri" w:cs="Calibri"/>
          <w:color w:val="auto"/>
        </w:rPr>
        <w:t>Organisation</w:t>
      </w:r>
      <w:proofErr w:type="spellEnd"/>
      <w:r w:rsidRPr="00AA4BEE">
        <w:rPr>
          <w:rFonts w:ascii="Calibri" w:hAnsi="Calibri" w:cs="Calibri"/>
          <w:color w:val="auto"/>
        </w:rPr>
        <w:t xml:space="preserve"> (2021) </w:t>
      </w:r>
      <w:r w:rsidRPr="00AA4BEE">
        <w:rPr>
          <w:rFonts w:ascii="Calibri" w:hAnsi="Calibri" w:cs="Calibri"/>
          <w:i/>
          <w:iCs/>
          <w:color w:val="auto"/>
        </w:rPr>
        <w:t>Community-based mental health services using a rights-based approach.</w:t>
      </w:r>
      <w:r w:rsidRPr="00AA4BEE">
        <w:rPr>
          <w:rFonts w:ascii="Calibri" w:hAnsi="Calibri" w:cs="Calibri"/>
          <w:color w:val="auto"/>
        </w:rPr>
        <w:t xml:space="preserve"> Available at: </w:t>
      </w:r>
      <w:hyperlink r:id="rId34" w:history="1">
        <w:r w:rsidRPr="00AA4BEE">
          <w:rPr>
            <w:rStyle w:val="Hyperlink"/>
            <w:rFonts w:ascii="Calibri" w:hAnsi="Calibri" w:cs="Calibri"/>
          </w:rPr>
          <w:t>https://www.who.int/news-room/feature-stories/detail/community-based-mental-health-services-using-a-rights-based-approach</w:t>
        </w:r>
      </w:hyperlink>
      <w:r w:rsidRPr="00AA4BEE">
        <w:rPr>
          <w:rFonts w:ascii="Calibri" w:hAnsi="Calibri" w:cs="Calibri"/>
          <w:color w:val="auto"/>
        </w:rPr>
        <w:t xml:space="preserve"> (Accessed: 22 March 2023).</w:t>
      </w:r>
    </w:p>
    <w:p w14:paraId="48532B18" w14:textId="7B476014" w:rsidR="00004F24" w:rsidRPr="00AA4BEE" w:rsidRDefault="00004F24" w:rsidP="00DC1204">
      <w:pPr>
        <w:spacing w:line="360" w:lineRule="auto"/>
        <w:jc w:val="both"/>
        <w:rPr>
          <w:rFonts w:ascii="Calibri" w:hAnsi="Calibri" w:cs="Calibri"/>
          <w:color w:val="auto"/>
        </w:rPr>
      </w:pPr>
      <w:r w:rsidRPr="00AA4BEE">
        <w:rPr>
          <w:rFonts w:ascii="Calibri" w:hAnsi="Calibri" w:cs="Calibri"/>
          <w:color w:val="auto"/>
        </w:rPr>
        <w:t xml:space="preserve">WHO - World Health </w:t>
      </w:r>
      <w:proofErr w:type="spellStart"/>
      <w:r w:rsidRPr="00AA4BEE">
        <w:rPr>
          <w:rFonts w:ascii="Calibri" w:hAnsi="Calibri" w:cs="Calibri"/>
          <w:color w:val="auto"/>
        </w:rPr>
        <w:t>Organisation</w:t>
      </w:r>
      <w:proofErr w:type="spellEnd"/>
      <w:r w:rsidRPr="00AA4BEE">
        <w:rPr>
          <w:rFonts w:ascii="Calibri" w:hAnsi="Calibri" w:cs="Calibri"/>
          <w:color w:val="auto"/>
        </w:rPr>
        <w:t xml:space="preserve"> (2013) </w:t>
      </w:r>
      <w:r w:rsidRPr="00AA4BEE">
        <w:rPr>
          <w:rFonts w:ascii="Calibri" w:hAnsi="Calibri" w:cs="Calibri"/>
          <w:i/>
          <w:iCs/>
          <w:color w:val="auto"/>
        </w:rPr>
        <w:t>Mental health action plan 2013 – 2020.</w:t>
      </w:r>
      <w:r w:rsidRPr="00AA4BEE">
        <w:rPr>
          <w:rFonts w:ascii="Calibri" w:hAnsi="Calibri" w:cs="Calibri"/>
          <w:color w:val="auto"/>
        </w:rPr>
        <w:t xml:space="preserve"> Available at: </w:t>
      </w:r>
      <w:hyperlink r:id="rId35" w:history="1">
        <w:r w:rsidRPr="00AA4BEE">
          <w:rPr>
            <w:rStyle w:val="Hyperlink"/>
            <w:rFonts w:ascii="Calibri" w:hAnsi="Calibri" w:cs="Calibri"/>
          </w:rPr>
          <w:t>https://www.who.int/publications/i/item/9789241506021</w:t>
        </w:r>
      </w:hyperlink>
      <w:r w:rsidRPr="00AA4BEE">
        <w:rPr>
          <w:rFonts w:ascii="Calibri" w:hAnsi="Calibri" w:cs="Calibri"/>
          <w:color w:val="auto"/>
        </w:rPr>
        <w:t xml:space="preserve"> (Accessed: 22 March 2023).</w:t>
      </w:r>
    </w:p>
    <w:p w14:paraId="21F2AD16" w14:textId="77777777" w:rsidR="008D5A40" w:rsidRDefault="008D5A40" w:rsidP="00DC1204">
      <w:pPr>
        <w:spacing w:line="360" w:lineRule="auto"/>
        <w:jc w:val="both"/>
        <w:rPr>
          <w:rFonts w:ascii="Calibri" w:hAnsi="Calibri" w:cs="Calibri"/>
          <w:color w:val="auto"/>
        </w:rPr>
      </w:pPr>
    </w:p>
    <w:p w14:paraId="361C2D78" w14:textId="77777777" w:rsidR="008D5A40" w:rsidRDefault="008D5A40" w:rsidP="00DC1204">
      <w:pPr>
        <w:spacing w:line="360" w:lineRule="auto"/>
        <w:jc w:val="both"/>
        <w:rPr>
          <w:rFonts w:ascii="Calibri" w:hAnsi="Calibri" w:cs="Calibri"/>
          <w:color w:val="auto"/>
        </w:rPr>
      </w:pPr>
    </w:p>
    <w:p w14:paraId="66949AFE" w14:textId="77777777" w:rsidR="008D5A40" w:rsidRPr="00033196" w:rsidRDefault="008D5A40" w:rsidP="00DC1204">
      <w:pPr>
        <w:spacing w:line="360" w:lineRule="auto"/>
        <w:jc w:val="both"/>
        <w:rPr>
          <w:rFonts w:ascii="Calibri" w:hAnsi="Calibri" w:cs="Calibri"/>
          <w:color w:val="auto"/>
        </w:rPr>
      </w:pPr>
    </w:p>
    <w:p w14:paraId="6A4F825D" w14:textId="074912C3" w:rsidR="009424F3" w:rsidRDefault="009424F3" w:rsidP="00DC1204">
      <w:pPr>
        <w:spacing w:line="360" w:lineRule="auto"/>
        <w:jc w:val="both"/>
        <w:rPr>
          <w:rFonts w:ascii="Calibri" w:hAnsi="Calibri" w:cs="Calibri"/>
          <w:color w:val="auto"/>
          <w:sz w:val="24"/>
          <w:szCs w:val="24"/>
        </w:rPr>
      </w:pPr>
    </w:p>
    <w:p w14:paraId="22C023F9" w14:textId="77777777" w:rsidR="002D7927" w:rsidRDefault="002D7927" w:rsidP="00496983">
      <w:pPr>
        <w:spacing w:line="360" w:lineRule="auto"/>
        <w:jc w:val="both"/>
        <w:rPr>
          <w:rFonts w:ascii="Calibri" w:hAnsi="Calibri" w:cs="Calibri"/>
          <w:color w:val="auto"/>
          <w:sz w:val="24"/>
          <w:szCs w:val="24"/>
        </w:rPr>
      </w:pPr>
    </w:p>
    <w:p w14:paraId="07FF3CD1" w14:textId="77777777" w:rsidR="002D7927" w:rsidRDefault="002D7927" w:rsidP="00496983">
      <w:pPr>
        <w:spacing w:line="360" w:lineRule="auto"/>
        <w:jc w:val="both"/>
        <w:rPr>
          <w:rFonts w:ascii="Calibri" w:hAnsi="Calibri" w:cs="Calibri"/>
          <w:color w:val="auto"/>
          <w:sz w:val="24"/>
          <w:szCs w:val="24"/>
        </w:rPr>
      </w:pPr>
    </w:p>
    <w:p w14:paraId="7E9861EE" w14:textId="77777777" w:rsidR="002D7927" w:rsidRDefault="002D7927" w:rsidP="00496983">
      <w:pPr>
        <w:spacing w:line="360" w:lineRule="auto"/>
        <w:jc w:val="both"/>
        <w:rPr>
          <w:rFonts w:ascii="Calibri" w:hAnsi="Calibri" w:cs="Calibri"/>
          <w:color w:val="auto"/>
          <w:sz w:val="24"/>
          <w:szCs w:val="24"/>
        </w:rPr>
      </w:pPr>
    </w:p>
    <w:p w14:paraId="78B03DBE" w14:textId="77777777" w:rsidR="002D7927" w:rsidRDefault="002D7927" w:rsidP="00496983">
      <w:pPr>
        <w:spacing w:line="360" w:lineRule="auto"/>
        <w:jc w:val="both"/>
        <w:rPr>
          <w:rFonts w:ascii="Calibri" w:hAnsi="Calibri" w:cs="Calibri"/>
          <w:color w:val="auto"/>
          <w:sz w:val="24"/>
          <w:szCs w:val="24"/>
        </w:rPr>
      </w:pPr>
    </w:p>
    <w:p w14:paraId="0496709C" w14:textId="77777777" w:rsidR="002D7927" w:rsidRDefault="002D7927" w:rsidP="00496983">
      <w:pPr>
        <w:spacing w:line="360" w:lineRule="auto"/>
        <w:jc w:val="both"/>
        <w:rPr>
          <w:rFonts w:ascii="Calibri" w:hAnsi="Calibri" w:cs="Calibri"/>
          <w:color w:val="auto"/>
          <w:sz w:val="24"/>
          <w:szCs w:val="24"/>
        </w:rPr>
      </w:pPr>
    </w:p>
    <w:p w14:paraId="0DCB4DC8" w14:textId="77777777" w:rsidR="002D7927" w:rsidRDefault="002D7927" w:rsidP="00496983">
      <w:pPr>
        <w:spacing w:line="360" w:lineRule="auto"/>
        <w:jc w:val="both"/>
        <w:rPr>
          <w:rFonts w:ascii="Calibri" w:hAnsi="Calibri" w:cs="Calibri"/>
          <w:color w:val="auto"/>
          <w:sz w:val="24"/>
          <w:szCs w:val="24"/>
        </w:rPr>
      </w:pPr>
    </w:p>
    <w:p w14:paraId="2E2E3F8D" w14:textId="77777777" w:rsidR="002D7927" w:rsidRDefault="002D7927" w:rsidP="00496983">
      <w:pPr>
        <w:spacing w:line="360" w:lineRule="auto"/>
        <w:jc w:val="both"/>
        <w:rPr>
          <w:rFonts w:ascii="Calibri" w:hAnsi="Calibri" w:cs="Calibri"/>
          <w:color w:val="auto"/>
          <w:sz w:val="24"/>
          <w:szCs w:val="24"/>
        </w:rPr>
      </w:pPr>
    </w:p>
    <w:p w14:paraId="68090E2A" w14:textId="77777777" w:rsidR="002D7927" w:rsidRDefault="002D7927" w:rsidP="00496983">
      <w:pPr>
        <w:spacing w:line="360" w:lineRule="auto"/>
        <w:jc w:val="both"/>
        <w:rPr>
          <w:rFonts w:ascii="Calibri" w:hAnsi="Calibri" w:cs="Calibri"/>
          <w:color w:val="auto"/>
          <w:sz w:val="24"/>
          <w:szCs w:val="24"/>
        </w:rPr>
      </w:pPr>
    </w:p>
    <w:p w14:paraId="289D0B53" w14:textId="62247866" w:rsidR="00561225" w:rsidRPr="00F02DC9" w:rsidRDefault="00561225" w:rsidP="005B111E">
      <w:pPr>
        <w:spacing w:line="360" w:lineRule="auto"/>
        <w:jc w:val="both"/>
        <w:rPr>
          <w:rFonts w:ascii="Calibri" w:hAnsi="Calibri" w:cs="Calibri"/>
          <w:color w:val="auto"/>
          <w:sz w:val="24"/>
          <w:szCs w:val="24"/>
        </w:rPr>
      </w:pPr>
    </w:p>
    <w:sectPr w:rsidR="00561225" w:rsidRPr="00F02DC9">
      <w:footerReference w:type="default" r:id="rId36"/>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B5008" w14:textId="77777777" w:rsidR="007769CC" w:rsidRDefault="007769CC">
      <w:pPr>
        <w:spacing w:before="0" w:after="0" w:line="240" w:lineRule="auto"/>
      </w:pPr>
      <w:r>
        <w:separator/>
      </w:r>
    </w:p>
  </w:endnote>
  <w:endnote w:type="continuationSeparator" w:id="0">
    <w:p w14:paraId="6B6829EF" w14:textId="77777777" w:rsidR="007769CC" w:rsidRDefault="007769C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79839"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E6B3D" w14:textId="77777777" w:rsidR="007769CC" w:rsidRDefault="007769CC">
      <w:pPr>
        <w:spacing w:before="0" w:after="0" w:line="240" w:lineRule="auto"/>
      </w:pPr>
      <w:r>
        <w:separator/>
      </w:r>
    </w:p>
  </w:footnote>
  <w:footnote w:type="continuationSeparator" w:id="0">
    <w:p w14:paraId="7257144B" w14:textId="77777777" w:rsidR="007769CC" w:rsidRDefault="007769C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4F02D75"/>
    <w:multiLevelType w:val="multilevel"/>
    <w:tmpl w:val="257685B2"/>
    <w:lvl w:ilvl="0">
      <w:start w:val="7"/>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083C1262"/>
    <w:multiLevelType w:val="hybridMultilevel"/>
    <w:tmpl w:val="C45E075A"/>
    <w:lvl w:ilvl="0" w:tplc="08090009">
      <w:start w:val="1"/>
      <w:numFmt w:val="bullet"/>
      <w:lvlText w:val=""/>
      <w:lvlJc w:val="left"/>
      <w:pPr>
        <w:ind w:left="1471" w:hanging="360"/>
      </w:pPr>
      <w:rPr>
        <w:rFonts w:ascii="Wingdings" w:hAnsi="Wingdings" w:hint="default"/>
      </w:rPr>
    </w:lvl>
    <w:lvl w:ilvl="1" w:tplc="08090003">
      <w:start w:val="1"/>
      <w:numFmt w:val="bullet"/>
      <w:lvlText w:val="o"/>
      <w:lvlJc w:val="left"/>
      <w:pPr>
        <w:ind w:left="2191" w:hanging="360"/>
      </w:pPr>
      <w:rPr>
        <w:rFonts w:ascii="Courier New" w:hAnsi="Courier New" w:cs="Courier New" w:hint="default"/>
      </w:rPr>
    </w:lvl>
    <w:lvl w:ilvl="2" w:tplc="08090005" w:tentative="1">
      <w:start w:val="1"/>
      <w:numFmt w:val="bullet"/>
      <w:lvlText w:val=""/>
      <w:lvlJc w:val="left"/>
      <w:pPr>
        <w:ind w:left="2911" w:hanging="360"/>
      </w:pPr>
      <w:rPr>
        <w:rFonts w:ascii="Wingdings" w:hAnsi="Wingdings" w:hint="default"/>
      </w:rPr>
    </w:lvl>
    <w:lvl w:ilvl="3" w:tplc="08090001" w:tentative="1">
      <w:start w:val="1"/>
      <w:numFmt w:val="bullet"/>
      <w:lvlText w:val=""/>
      <w:lvlJc w:val="left"/>
      <w:pPr>
        <w:ind w:left="3631" w:hanging="360"/>
      </w:pPr>
      <w:rPr>
        <w:rFonts w:ascii="Symbol" w:hAnsi="Symbol" w:hint="default"/>
      </w:rPr>
    </w:lvl>
    <w:lvl w:ilvl="4" w:tplc="08090003" w:tentative="1">
      <w:start w:val="1"/>
      <w:numFmt w:val="bullet"/>
      <w:lvlText w:val="o"/>
      <w:lvlJc w:val="left"/>
      <w:pPr>
        <w:ind w:left="4351" w:hanging="360"/>
      </w:pPr>
      <w:rPr>
        <w:rFonts w:ascii="Courier New" w:hAnsi="Courier New" w:cs="Courier New" w:hint="default"/>
      </w:rPr>
    </w:lvl>
    <w:lvl w:ilvl="5" w:tplc="08090005" w:tentative="1">
      <w:start w:val="1"/>
      <w:numFmt w:val="bullet"/>
      <w:lvlText w:val=""/>
      <w:lvlJc w:val="left"/>
      <w:pPr>
        <w:ind w:left="5071" w:hanging="360"/>
      </w:pPr>
      <w:rPr>
        <w:rFonts w:ascii="Wingdings" w:hAnsi="Wingdings" w:hint="default"/>
      </w:rPr>
    </w:lvl>
    <w:lvl w:ilvl="6" w:tplc="08090001" w:tentative="1">
      <w:start w:val="1"/>
      <w:numFmt w:val="bullet"/>
      <w:lvlText w:val=""/>
      <w:lvlJc w:val="left"/>
      <w:pPr>
        <w:ind w:left="5791" w:hanging="360"/>
      </w:pPr>
      <w:rPr>
        <w:rFonts w:ascii="Symbol" w:hAnsi="Symbol" w:hint="default"/>
      </w:rPr>
    </w:lvl>
    <w:lvl w:ilvl="7" w:tplc="08090003" w:tentative="1">
      <w:start w:val="1"/>
      <w:numFmt w:val="bullet"/>
      <w:lvlText w:val="o"/>
      <w:lvlJc w:val="left"/>
      <w:pPr>
        <w:ind w:left="6511" w:hanging="360"/>
      </w:pPr>
      <w:rPr>
        <w:rFonts w:ascii="Courier New" w:hAnsi="Courier New" w:cs="Courier New" w:hint="default"/>
      </w:rPr>
    </w:lvl>
    <w:lvl w:ilvl="8" w:tplc="08090005" w:tentative="1">
      <w:start w:val="1"/>
      <w:numFmt w:val="bullet"/>
      <w:lvlText w:val=""/>
      <w:lvlJc w:val="left"/>
      <w:pPr>
        <w:ind w:left="7231" w:hanging="360"/>
      </w:pPr>
      <w:rPr>
        <w:rFonts w:ascii="Wingdings" w:hAnsi="Wingdings" w:hint="default"/>
      </w:rPr>
    </w:lvl>
  </w:abstractNum>
  <w:abstractNum w:abstractNumId="12"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4936612F"/>
    <w:multiLevelType w:val="multilevel"/>
    <w:tmpl w:val="18CED6B6"/>
    <w:lvl w:ilvl="0">
      <w:start w:val="7"/>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7" w15:restartNumberingAfterBreak="0">
    <w:nsid w:val="4BC47316"/>
    <w:multiLevelType w:val="multilevel"/>
    <w:tmpl w:val="3EFCDA0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8" w15:restartNumberingAfterBreak="0">
    <w:nsid w:val="5C8C1E7D"/>
    <w:multiLevelType w:val="multilevel"/>
    <w:tmpl w:val="B322AF54"/>
    <w:lvl w:ilvl="0">
      <w:start w:val="7"/>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765615014">
    <w:abstractNumId w:val="9"/>
  </w:num>
  <w:num w:numId="2" w16cid:durableId="393896023">
    <w:abstractNumId w:val="9"/>
  </w:num>
  <w:num w:numId="3" w16cid:durableId="1045102830">
    <w:abstractNumId w:val="8"/>
  </w:num>
  <w:num w:numId="4" w16cid:durableId="174030725">
    <w:abstractNumId w:val="8"/>
  </w:num>
  <w:num w:numId="5" w16cid:durableId="103809460">
    <w:abstractNumId w:val="9"/>
  </w:num>
  <w:num w:numId="6" w16cid:durableId="1138954639">
    <w:abstractNumId w:val="8"/>
  </w:num>
  <w:num w:numId="7" w16cid:durableId="42947722">
    <w:abstractNumId w:val="13"/>
  </w:num>
  <w:num w:numId="8" w16cid:durableId="1636250178">
    <w:abstractNumId w:val="12"/>
  </w:num>
  <w:num w:numId="9" w16cid:durableId="932203163">
    <w:abstractNumId w:val="15"/>
  </w:num>
  <w:num w:numId="10" w16cid:durableId="666057691">
    <w:abstractNumId w:val="14"/>
  </w:num>
  <w:num w:numId="11" w16cid:durableId="1358313131">
    <w:abstractNumId w:val="20"/>
  </w:num>
  <w:num w:numId="12" w16cid:durableId="666785659">
    <w:abstractNumId w:val="19"/>
  </w:num>
  <w:num w:numId="13" w16cid:durableId="426123395">
    <w:abstractNumId w:val="7"/>
  </w:num>
  <w:num w:numId="14" w16cid:durableId="1381325581">
    <w:abstractNumId w:val="6"/>
  </w:num>
  <w:num w:numId="15" w16cid:durableId="1166746294">
    <w:abstractNumId w:val="5"/>
  </w:num>
  <w:num w:numId="16" w16cid:durableId="1389768401">
    <w:abstractNumId w:val="4"/>
  </w:num>
  <w:num w:numId="17" w16cid:durableId="17199598">
    <w:abstractNumId w:val="3"/>
  </w:num>
  <w:num w:numId="18" w16cid:durableId="1483889128">
    <w:abstractNumId w:val="2"/>
  </w:num>
  <w:num w:numId="19" w16cid:durableId="1189445011">
    <w:abstractNumId w:val="1"/>
  </w:num>
  <w:num w:numId="20" w16cid:durableId="430707307">
    <w:abstractNumId w:val="0"/>
  </w:num>
  <w:num w:numId="21" w16cid:durableId="2022972669">
    <w:abstractNumId w:val="17"/>
  </w:num>
  <w:num w:numId="22" w16cid:durableId="1998879718">
    <w:abstractNumId w:val="11"/>
  </w:num>
  <w:num w:numId="23" w16cid:durableId="1493832320">
    <w:abstractNumId w:val="18"/>
  </w:num>
  <w:num w:numId="24" w16cid:durableId="1566530087">
    <w:abstractNumId w:val="16"/>
  </w:num>
  <w:num w:numId="25" w16cid:durableId="8774743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3BD"/>
    <w:rsid w:val="00004F24"/>
    <w:rsid w:val="00021F5A"/>
    <w:rsid w:val="00033196"/>
    <w:rsid w:val="00063382"/>
    <w:rsid w:val="000748AA"/>
    <w:rsid w:val="000961BA"/>
    <w:rsid w:val="000A47E6"/>
    <w:rsid w:val="000A5ECE"/>
    <w:rsid w:val="000A696D"/>
    <w:rsid w:val="000C5A96"/>
    <w:rsid w:val="00107E1D"/>
    <w:rsid w:val="00116B45"/>
    <w:rsid w:val="00130BDB"/>
    <w:rsid w:val="001406F5"/>
    <w:rsid w:val="00156383"/>
    <w:rsid w:val="001638F6"/>
    <w:rsid w:val="00164FB3"/>
    <w:rsid w:val="0017556F"/>
    <w:rsid w:val="00190BAA"/>
    <w:rsid w:val="001A2000"/>
    <w:rsid w:val="001C41EE"/>
    <w:rsid w:val="001D6730"/>
    <w:rsid w:val="001E2448"/>
    <w:rsid w:val="001E39B1"/>
    <w:rsid w:val="00201206"/>
    <w:rsid w:val="00207AAC"/>
    <w:rsid w:val="00213E81"/>
    <w:rsid w:val="0021410F"/>
    <w:rsid w:val="0023362F"/>
    <w:rsid w:val="00236529"/>
    <w:rsid w:val="002370EF"/>
    <w:rsid w:val="00246EBD"/>
    <w:rsid w:val="00262EF0"/>
    <w:rsid w:val="00264089"/>
    <w:rsid w:val="00265574"/>
    <w:rsid w:val="00273468"/>
    <w:rsid w:val="00280874"/>
    <w:rsid w:val="002A51EE"/>
    <w:rsid w:val="002B21D0"/>
    <w:rsid w:val="002D7927"/>
    <w:rsid w:val="002F3A46"/>
    <w:rsid w:val="002F59EB"/>
    <w:rsid w:val="00301096"/>
    <w:rsid w:val="00310F88"/>
    <w:rsid w:val="0031613F"/>
    <w:rsid w:val="003209D6"/>
    <w:rsid w:val="00321EEB"/>
    <w:rsid w:val="00334A73"/>
    <w:rsid w:val="003422FF"/>
    <w:rsid w:val="00355478"/>
    <w:rsid w:val="00377325"/>
    <w:rsid w:val="00387610"/>
    <w:rsid w:val="00390535"/>
    <w:rsid w:val="003B6C34"/>
    <w:rsid w:val="003C5F5B"/>
    <w:rsid w:val="003F0C78"/>
    <w:rsid w:val="003F58B1"/>
    <w:rsid w:val="004027F8"/>
    <w:rsid w:val="00475709"/>
    <w:rsid w:val="00487E7C"/>
    <w:rsid w:val="0049015C"/>
    <w:rsid w:val="004952C4"/>
    <w:rsid w:val="004957DA"/>
    <w:rsid w:val="00496983"/>
    <w:rsid w:val="004A6F8A"/>
    <w:rsid w:val="004B5837"/>
    <w:rsid w:val="004C6752"/>
    <w:rsid w:val="004F63BD"/>
    <w:rsid w:val="005074FC"/>
    <w:rsid w:val="00530AA3"/>
    <w:rsid w:val="005320A3"/>
    <w:rsid w:val="00532B24"/>
    <w:rsid w:val="00535C1D"/>
    <w:rsid w:val="00537B67"/>
    <w:rsid w:val="005437A6"/>
    <w:rsid w:val="0055293F"/>
    <w:rsid w:val="00561225"/>
    <w:rsid w:val="005A1C5A"/>
    <w:rsid w:val="005B111E"/>
    <w:rsid w:val="005E66AD"/>
    <w:rsid w:val="00625F5F"/>
    <w:rsid w:val="00627803"/>
    <w:rsid w:val="00637A35"/>
    <w:rsid w:val="00637D60"/>
    <w:rsid w:val="00645BBB"/>
    <w:rsid w:val="0064666B"/>
    <w:rsid w:val="006556C1"/>
    <w:rsid w:val="00662DE4"/>
    <w:rsid w:val="00680FB1"/>
    <w:rsid w:val="00690EFD"/>
    <w:rsid w:val="006B26EC"/>
    <w:rsid w:val="006B4E5F"/>
    <w:rsid w:val="006D3664"/>
    <w:rsid w:val="006D6B93"/>
    <w:rsid w:val="006E1D6F"/>
    <w:rsid w:val="006E4657"/>
    <w:rsid w:val="006F516F"/>
    <w:rsid w:val="007021DE"/>
    <w:rsid w:val="00725344"/>
    <w:rsid w:val="00725AD5"/>
    <w:rsid w:val="00732607"/>
    <w:rsid w:val="007709BE"/>
    <w:rsid w:val="007737DF"/>
    <w:rsid w:val="007769CC"/>
    <w:rsid w:val="00784418"/>
    <w:rsid w:val="0079549C"/>
    <w:rsid w:val="007D7407"/>
    <w:rsid w:val="007D7C5D"/>
    <w:rsid w:val="0080191F"/>
    <w:rsid w:val="0081091A"/>
    <w:rsid w:val="00813D40"/>
    <w:rsid w:val="0082333B"/>
    <w:rsid w:val="00823E48"/>
    <w:rsid w:val="008246B9"/>
    <w:rsid w:val="008333BC"/>
    <w:rsid w:val="0083380E"/>
    <w:rsid w:val="00844483"/>
    <w:rsid w:val="00851E1E"/>
    <w:rsid w:val="00862600"/>
    <w:rsid w:val="00866676"/>
    <w:rsid w:val="0086739B"/>
    <w:rsid w:val="00872A53"/>
    <w:rsid w:val="00880D17"/>
    <w:rsid w:val="008831A6"/>
    <w:rsid w:val="008963F3"/>
    <w:rsid w:val="00897105"/>
    <w:rsid w:val="008B0684"/>
    <w:rsid w:val="008B0E19"/>
    <w:rsid w:val="008B1291"/>
    <w:rsid w:val="008D5A40"/>
    <w:rsid w:val="008F0DB5"/>
    <w:rsid w:val="00901AB5"/>
    <w:rsid w:val="009027BB"/>
    <w:rsid w:val="0090403C"/>
    <w:rsid w:val="0090773F"/>
    <w:rsid w:val="00913606"/>
    <w:rsid w:val="0092417E"/>
    <w:rsid w:val="00924987"/>
    <w:rsid w:val="00934F1C"/>
    <w:rsid w:val="009424F3"/>
    <w:rsid w:val="00954881"/>
    <w:rsid w:val="00960A22"/>
    <w:rsid w:val="0098724F"/>
    <w:rsid w:val="009A4022"/>
    <w:rsid w:val="009A5CD7"/>
    <w:rsid w:val="009B35AF"/>
    <w:rsid w:val="009C0F4E"/>
    <w:rsid w:val="009C4D43"/>
    <w:rsid w:val="009D2231"/>
    <w:rsid w:val="009D3E3F"/>
    <w:rsid w:val="009E2104"/>
    <w:rsid w:val="00A122DB"/>
    <w:rsid w:val="00A3700B"/>
    <w:rsid w:val="00A37819"/>
    <w:rsid w:val="00A47748"/>
    <w:rsid w:val="00A529AE"/>
    <w:rsid w:val="00A77170"/>
    <w:rsid w:val="00AA4BEE"/>
    <w:rsid w:val="00AC03CF"/>
    <w:rsid w:val="00AD165F"/>
    <w:rsid w:val="00AD56C8"/>
    <w:rsid w:val="00AE2207"/>
    <w:rsid w:val="00AE450C"/>
    <w:rsid w:val="00AE6717"/>
    <w:rsid w:val="00B04EBC"/>
    <w:rsid w:val="00B23CDC"/>
    <w:rsid w:val="00B47B7A"/>
    <w:rsid w:val="00B50AE1"/>
    <w:rsid w:val="00B646B8"/>
    <w:rsid w:val="00B6470B"/>
    <w:rsid w:val="00B81F24"/>
    <w:rsid w:val="00B822F8"/>
    <w:rsid w:val="00BA5491"/>
    <w:rsid w:val="00BA62CE"/>
    <w:rsid w:val="00BA7EFC"/>
    <w:rsid w:val="00BC3A29"/>
    <w:rsid w:val="00BC665C"/>
    <w:rsid w:val="00BD1877"/>
    <w:rsid w:val="00BE31AF"/>
    <w:rsid w:val="00C205A7"/>
    <w:rsid w:val="00C32A79"/>
    <w:rsid w:val="00C336B8"/>
    <w:rsid w:val="00C4130D"/>
    <w:rsid w:val="00C80BD4"/>
    <w:rsid w:val="00C8668E"/>
    <w:rsid w:val="00CB1E49"/>
    <w:rsid w:val="00CC5BD4"/>
    <w:rsid w:val="00CD6FE5"/>
    <w:rsid w:val="00CF3A42"/>
    <w:rsid w:val="00D052F8"/>
    <w:rsid w:val="00D1182B"/>
    <w:rsid w:val="00D1253D"/>
    <w:rsid w:val="00D20DA1"/>
    <w:rsid w:val="00D26294"/>
    <w:rsid w:val="00D3428B"/>
    <w:rsid w:val="00D44537"/>
    <w:rsid w:val="00D44BAB"/>
    <w:rsid w:val="00D5278B"/>
    <w:rsid w:val="00D5413C"/>
    <w:rsid w:val="00D71E33"/>
    <w:rsid w:val="00D77E4E"/>
    <w:rsid w:val="00DA46F9"/>
    <w:rsid w:val="00DA54D1"/>
    <w:rsid w:val="00DB50B5"/>
    <w:rsid w:val="00DC07A3"/>
    <w:rsid w:val="00DC1204"/>
    <w:rsid w:val="00DC228B"/>
    <w:rsid w:val="00DE288A"/>
    <w:rsid w:val="00DE7E7B"/>
    <w:rsid w:val="00DF1847"/>
    <w:rsid w:val="00E11B8A"/>
    <w:rsid w:val="00E55188"/>
    <w:rsid w:val="00EB629A"/>
    <w:rsid w:val="00EE0764"/>
    <w:rsid w:val="00EE0953"/>
    <w:rsid w:val="00EF067E"/>
    <w:rsid w:val="00EF4947"/>
    <w:rsid w:val="00F02DC9"/>
    <w:rsid w:val="00F066FF"/>
    <w:rsid w:val="00F46DC8"/>
    <w:rsid w:val="00F677F9"/>
    <w:rsid w:val="00F87F7E"/>
    <w:rsid w:val="00F915C1"/>
    <w:rsid w:val="00F95E96"/>
    <w:rsid w:val="00FC4A08"/>
    <w:rsid w:val="00FD1504"/>
    <w:rsid w:val="00FE23FF"/>
    <w:rsid w:val="00FF3B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EC5078"/>
  <w15:chartTrackingRefBased/>
  <w15:docId w15:val="{7C527112-69CD-4E6D-88ED-CEDDEC124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17556F"/>
    <w:pPr>
      <w:ind w:left="720"/>
      <w:contextualSpacing/>
    </w:pPr>
  </w:style>
  <w:style w:type="character" w:styleId="Hyperlink">
    <w:name w:val="Hyperlink"/>
    <w:basedOn w:val="DefaultParagraphFont"/>
    <w:uiPriority w:val="99"/>
    <w:unhideWhenUsed/>
    <w:rsid w:val="00033196"/>
    <w:rPr>
      <w:color w:val="993E21" w:themeColor="hyperlink"/>
      <w:u w:val="single"/>
    </w:rPr>
  </w:style>
  <w:style w:type="character" w:styleId="UnresolvedMention">
    <w:name w:val="Unresolved Mention"/>
    <w:basedOn w:val="DefaultParagraphFont"/>
    <w:uiPriority w:val="99"/>
    <w:semiHidden/>
    <w:unhideWhenUsed/>
    <w:rsid w:val="000331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4/23/contents/enacted" TargetMode="External"/><Relationship Id="rId18" Type="http://schemas.openxmlformats.org/officeDocument/2006/relationships/hyperlink" Target="https://www.legislation.gov.uk/ukpga/1998/42/contents" TargetMode="External"/><Relationship Id="rId26" Type="http://schemas.openxmlformats.org/officeDocument/2006/relationships/hyperlink" Target="https://www.towerhamlets.gov.uk/lgnl/health__social_care/public_health/mental_wellbeing.aspx" TargetMode="External"/><Relationship Id="rId21" Type="http://schemas.openxmlformats.org/officeDocument/2006/relationships/hyperlink" Target="https://www.ons.gov.uk/visualisations/censusareachanges/E09000030/" TargetMode="External"/><Relationship Id="rId34" Type="http://schemas.openxmlformats.org/officeDocument/2006/relationships/hyperlink" Target="https://www.who.int/news-room/feature-stories/detail/community-based-mental-health-services-using-a-rights-based-approach" TargetMode="External"/><Relationship Id="rId7" Type="http://schemas.openxmlformats.org/officeDocument/2006/relationships/endnotes" Target="endnotes.xml"/><Relationship Id="rId12" Type="http://schemas.openxmlformats.org/officeDocument/2006/relationships/hyperlink" Target="https://www.britannica.com/place/Tower-Hamlets" TargetMode="External"/><Relationship Id="rId17" Type="http://schemas.openxmlformats.org/officeDocument/2006/relationships/hyperlink" Target="https://doi.org/10.1007/s10488-014-0542-8" TargetMode="External"/><Relationship Id="rId25" Type="http://schemas.openxmlformats.org/officeDocument/2006/relationships/hyperlink" Target="https://www.towerhamlets.gov.uk/lgnl/community_and_living/borough_statistics/Borough_profile.aspx" TargetMode="External"/><Relationship Id="rId33" Type="http://schemas.openxmlformats.org/officeDocument/2006/relationships/hyperlink" Target="https://www.trustforlondon.org.uk/data/boroughs/tower-hamlets-poverty-and-inequality-indicators/?indicator=living-standards"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qualityhumanrights.com/en/human-rights/human-rights-act" TargetMode="External"/><Relationship Id="rId20" Type="http://schemas.openxmlformats.org/officeDocument/2006/relationships/hyperlink" Target="https://www.gov.uk/government/collections/public-mental-health" TargetMode="External"/><Relationship Id="rId29" Type="http://schemas.openxmlformats.org/officeDocument/2006/relationships/hyperlink" Target="https://www.towerhamlets.gov.uk/News_events/2022/June-2022/Tower-Hamlets-has-biggest-population-increase-in-the-country.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maslow.html" TargetMode="External"/><Relationship Id="rId24" Type="http://schemas.openxmlformats.org/officeDocument/2006/relationships/hyperlink" Target="https://doi.org/10.1016/j.acap.2019.11.019" TargetMode="External"/><Relationship Id="rId32" Type="http://schemas.openxmlformats.org/officeDocument/2006/relationships/hyperlink" Target="https://www.towerhamlets.gov.uk/Documents/Public-Health/JSNA/Mental_wellbeing_factsheet_2016.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egislation.gov.uk/ukpga/2010/15/contents" TargetMode="External"/><Relationship Id="rId23" Type="http://schemas.openxmlformats.org/officeDocument/2006/relationships/hyperlink" Target="https://www.gov.uk/government/publications/health-matters-health-and-wellbeing-community-centred-approaches/health-matters-community-centred-approaches-for-health-and-wellbeing" TargetMode="External"/><Relationship Id="rId28" Type="http://schemas.openxmlformats.org/officeDocument/2006/relationships/hyperlink" Target="https://www.towerhamlets.gov.uk/News_events/2022/December-2022/New-Tower-Hamlets-census-data-released.aspx"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legislation.gov.uk/ukpga/1983/20/contents" TargetMode="External"/><Relationship Id="rId31" Type="http://schemas.openxmlformats.org/officeDocument/2006/relationships/hyperlink" Target="https://www.towerhamlets.gov.uk/lgnl/health__social_care/joint_strategic_needs_assessme/joint_strategic_needs_assessme.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community-development-handbook/community-development-handbook" TargetMode="External"/><Relationship Id="rId22" Type="http://schemas.openxmlformats.org/officeDocument/2006/relationships/hyperlink" Target="https://www.ons.gov.uk/visualisations/censuspopulationchange/E09000030/" TargetMode="External"/><Relationship Id="rId27" Type="http://schemas.openxmlformats.org/officeDocument/2006/relationships/hyperlink" Target="https://www.towerhamlets.gov.uk/lgnl/health__social_care/public_health/Mental-health-support-for-children-and-young-people.aspxm" TargetMode="External"/><Relationship Id="rId30" Type="http://schemas.openxmlformats.org/officeDocument/2006/relationships/hyperlink" Target="https://www.towerhamlets.gov.uk/lgnl/community_and_living/borough_statistics/Borough_profile.aspx" TargetMode="External"/><Relationship Id="rId35" Type="http://schemas.openxmlformats.org/officeDocument/2006/relationships/hyperlink" Target="https://www.who.int/publications/i/item/9789241506021" TargetMode="External"/><Relationship Id="rId8" Type="http://schemas.openxmlformats.org/officeDocument/2006/relationships/image" Target="media/image1.pn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44737\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3618</TotalTime>
  <Pages>14</Pages>
  <Words>3512</Words>
  <Characters>20023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44737</dc:creator>
  <cp:keywords/>
  <cp:lastModifiedBy>Justyna Cichocka (1916227)</cp:lastModifiedBy>
  <cp:revision>207</cp:revision>
  <dcterms:created xsi:type="dcterms:W3CDTF">2023-04-14T20:52:00Z</dcterms:created>
  <dcterms:modified xsi:type="dcterms:W3CDTF">2023-04-21T21:30:00Z</dcterms:modified>
  <cp:version/>
</cp:coreProperties>
</file>