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1E21F" w14:textId="65BD8BAA" w:rsidR="00A51CEC" w:rsidRPr="00442379" w:rsidRDefault="00A51CEC" w:rsidP="00A51CEC">
      <w:pPr>
        <w:pStyle w:val="Heading1"/>
        <w:spacing w:before="0"/>
        <w:rPr>
          <w:rFonts w:cs="Arial"/>
          <w:sz w:val="36"/>
          <w:szCs w:val="36"/>
        </w:rPr>
      </w:pPr>
      <w:r w:rsidRPr="00442379">
        <w:rPr>
          <w:rFonts w:cs="Arial"/>
          <w:sz w:val="36"/>
          <w:szCs w:val="36"/>
        </w:rPr>
        <w:t xml:space="preserve">Module Title: Independent Project </w:t>
      </w:r>
    </w:p>
    <w:p w14:paraId="129CB26E" w14:textId="55CE96AD" w:rsidR="00A51CEC" w:rsidRPr="00442379" w:rsidRDefault="00A51CEC" w:rsidP="00A51CEC">
      <w:pPr>
        <w:spacing w:line="360" w:lineRule="auto"/>
        <w:jc w:val="center"/>
        <w:rPr>
          <w:rFonts w:ascii="Arial" w:eastAsia="Times New Roman" w:hAnsi="Arial" w:cs="Arial"/>
          <w:b/>
          <w:sz w:val="36"/>
          <w:szCs w:val="36"/>
        </w:rPr>
      </w:pPr>
      <w:r w:rsidRPr="00442379">
        <w:rPr>
          <w:rFonts w:ascii="Arial" w:eastAsia="Times New Roman" w:hAnsi="Arial" w:cs="Arial"/>
          <w:b/>
          <w:sz w:val="36"/>
          <w:szCs w:val="36"/>
        </w:rPr>
        <w:t>Module Code: BMHP6020</w:t>
      </w:r>
    </w:p>
    <w:p w14:paraId="2075E068" w14:textId="09A5BFFD" w:rsidR="00A51CEC" w:rsidRPr="00442379" w:rsidRDefault="00A51CEC" w:rsidP="00A51CEC">
      <w:pPr>
        <w:spacing w:line="360" w:lineRule="auto"/>
        <w:jc w:val="center"/>
        <w:rPr>
          <w:rFonts w:ascii="Arial" w:eastAsia="Times New Roman" w:hAnsi="Arial" w:cs="Arial"/>
          <w:b/>
          <w:sz w:val="36"/>
          <w:szCs w:val="36"/>
        </w:rPr>
      </w:pPr>
      <w:r w:rsidRPr="00442379">
        <w:rPr>
          <w:rFonts w:ascii="Arial" w:eastAsia="Times New Roman" w:hAnsi="Arial" w:cs="Arial"/>
          <w:b/>
          <w:sz w:val="36"/>
          <w:szCs w:val="36"/>
        </w:rPr>
        <w:t xml:space="preserve">Component 1: </w:t>
      </w:r>
      <w:r w:rsidR="00442379" w:rsidRPr="00442379">
        <w:rPr>
          <w:rFonts w:ascii="Arial" w:eastAsia="Times New Roman" w:hAnsi="Arial" w:cs="Arial"/>
          <w:b/>
          <w:sz w:val="36"/>
          <w:szCs w:val="36"/>
        </w:rPr>
        <w:t>Project Proposal</w:t>
      </w:r>
      <w:r w:rsidRPr="00442379">
        <w:rPr>
          <w:rFonts w:ascii="Arial" w:eastAsia="Times New Roman" w:hAnsi="Arial" w:cs="Arial"/>
          <w:b/>
          <w:sz w:val="36"/>
          <w:szCs w:val="36"/>
        </w:rPr>
        <w:t xml:space="preserve"> (Including 3 Elements) </w:t>
      </w:r>
    </w:p>
    <w:p w14:paraId="652EC355" w14:textId="77777777" w:rsidR="00A51CEC" w:rsidRPr="00442379" w:rsidRDefault="00A51CEC" w:rsidP="00A51CEC">
      <w:pPr>
        <w:keepNext/>
        <w:keepLines/>
        <w:spacing w:line="360" w:lineRule="auto"/>
        <w:jc w:val="center"/>
        <w:rPr>
          <w:rFonts w:ascii="Arial" w:eastAsia="Times New Roman" w:hAnsi="Arial" w:cs="Arial"/>
          <w:b/>
          <w:sz w:val="36"/>
          <w:szCs w:val="36"/>
          <w:lang w:eastAsia="en-IN"/>
        </w:rPr>
      </w:pPr>
      <w:r w:rsidRPr="00442379">
        <w:rPr>
          <w:rFonts w:ascii="Arial" w:eastAsia="Times New Roman" w:hAnsi="Arial" w:cs="Arial"/>
          <w:b/>
          <w:sz w:val="36"/>
          <w:szCs w:val="36"/>
          <w:lang w:eastAsia="en-IN"/>
        </w:rPr>
        <w:t xml:space="preserve">Student Name: Amie Banja </w:t>
      </w:r>
    </w:p>
    <w:p w14:paraId="4E086DA4" w14:textId="77777777" w:rsidR="00A51CEC" w:rsidRPr="00442379" w:rsidRDefault="00A51CEC" w:rsidP="00A51CEC">
      <w:pPr>
        <w:keepNext/>
        <w:keepLines/>
        <w:spacing w:line="360" w:lineRule="auto"/>
        <w:jc w:val="both"/>
        <w:rPr>
          <w:rFonts w:ascii="Arial" w:eastAsia="Times New Roman" w:hAnsi="Arial" w:cs="Arial"/>
          <w:b/>
          <w:sz w:val="36"/>
          <w:szCs w:val="36"/>
          <w:lang w:eastAsia="en-IN"/>
        </w:rPr>
      </w:pPr>
      <w:bookmarkStart w:id="0" w:name="_8lcacd924ind" w:colFirst="0" w:colLast="0"/>
      <w:bookmarkEnd w:id="0"/>
      <w:r w:rsidRPr="00442379">
        <w:rPr>
          <w:rFonts w:ascii="Arial" w:eastAsia="Times New Roman" w:hAnsi="Arial" w:cs="Arial"/>
          <w:b/>
          <w:sz w:val="36"/>
          <w:szCs w:val="36"/>
          <w:lang w:eastAsia="en-IN"/>
        </w:rPr>
        <w:t xml:space="preserve">                           Student ID: 2309251</w:t>
      </w:r>
    </w:p>
    <w:p w14:paraId="34631DA5" w14:textId="376F02B8" w:rsidR="00A51CEC" w:rsidRPr="00442379" w:rsidRDefault="00A51CEC" w:rsidP="00A51CEC">
      <w:pPr>
        <w:keepNext/>
        <w:keepLines/>
        <w:spacing w:line="360" w:lineRule="auto"/>
        <w:jc w:val="center"/>
        <w:rPr>
          <w:rFonts w:ascii="Arial" w:eastAsia="Times New Roman" w:hAnsi="Arial" w:cs="Arial"/>
          <w:b/>
          <w:sz w:val="36"/>
          <w:szCs w:val="36"/>
          <w:lang w:eastAsia="en-IN"/>
        </w:rPr>
      </w:pPr>
      <w:r w:rsidRPr="00442379">
        <w:rPr>
          <w:rFonts w:ascii="Arial" w:eastAsia="Times New Roman" w:hAnsi="Arial" w:cs="Arial"/>
          <w:b/>
          <w:sz w:val="36"/>
          <w:szCs w:val="36"/>
          <w:lang w:eastAsia="en-IN"/>
        </w:rPr>
        <w:t>Lecturer Name: Danielle Dunne</w:t>
      </w:r>
    </w:p>
    <w:p w14:paraId="2D347EAE" w14:textId="77777777" w:rsidR="00646B10" w:rsidRPr="00442379" w:rsidRDefault="00646B10" w:rsidP="00041A5A">
      <w:pPr>
        <w:spacing w:line="360" w:lineRule="auto"/>
        <w:jc w:val="center"/>
        <w:rPr>
          <w:rFonts w:ascii="Arial" w:hAnsi="Arial"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638A4615" w14:textId="77777777" w:rsidR="00715990" w:rsidRPr="00E23397" w:rsidRDefault="00715990" w:rsidP="00041A5A">
      <w:pPr>
        <w:spacing w:line="360" w:lineRule="auto"/>
        <w:rPr>
          <w:rFonts w:ascii="Arial" w:hAnsi="Arial" w:cs="Arial"/>
          <w:sz w:val="22"/>
        </w:rPr>
      </w:pPr>
    </w:p>
    <w:p w14:paraId="5BD313B6" w14:textId="4BA804DC" w:rsidR="00715990" w:rsidRPr="00E23397" w:rsidRDefault="00715990" w:rsidP="00041A5A">
      <w:pPr>
        <w:spacing w:line="360" w:lineRule="auto"/>
        <w:rPr>
          <w:rFonts w:ascii="Arial" w:hAnsi="Arial" w:cs="Arial"/>
          <w:sz w:val="22"/>
        </w:rPr>
      </w:pPr>
    </w:p>
    <w:p w14:paraId="07CF3A4D" w14:textId="4AAF8C7D" w:rsidR="00715990" w:rsidRPr="00E23397" w:rsidRDefault="00715990" w:rsidP="00041A5A">
      <w:pPr>
        <w:spacing w:line="360" w:lineRule="auto"/>
        <w:rPr>
          <w:rFonts w:ascii="Arial" w:hAnsi="Arial" w:cs="Arial"/>
          <w:sz w:val="22"/>
        </w:rPr>
      </w:pPr>
      <w:r w:rsidRPr="00E23397">
        <w:rPr>
          <w:rFonts w:ascii="Arial" w:hAnsi="Arial" w:cs="Arial"/>
          <w:sz w:val="22"/>
        </w:rPr>
        <w:br w:type="page"/>
      </w:r>
    </w:p>
    <w:p w14:paraId="75E7FD5C" w14:textId="1070B52D" w:rsidR="00545684" w:rsidRPr="00A51CEC" w:rsidRDefault="00FB4301" w:rsidP="00FF5B70">
      <w:pPr>
        <w:pStyle w:val="Heading1"/>
        <w:rPr>
          <w:rFonts w:cs="Arial"/>
          <w:sz w:val="22"/>
          <w:szCs w:val="22"/>
        </w:rPr>
      </w:pPr>
      <w:r w:rsidRPr="00A51CEC">
        <w:rPr>
          <w:rFonts w:cs="Arial"/>
          <w:sz w:val="22"/>
          <w:szCs w:val="22"/>
        </w:rPr>
        <w:lastRenderedPageBreak/>
        <w:t>Element 1 -</w:t>
      </w:r>
      <w:r w:rsidR="00866B7B" w:rsidRPr="00A51CEC">
        <w:rPr>
          <w:rFonts w:cs="Arial"/>
          <w:sz w:val="22"/>
          <w:szCs w:val="22"/>
        </w:rPr>
        <w:t xml:space="preserve"> Project</w:t>
      </w:r>
      <w:r w:rsidR="00545684" w:rsidRPr="00A51CEC">
        <w:rPr>
          <w:rFonts w:cs="Arial"/>
          <w:sz w:val="22"/>
          <w:szCs w:val="22"/>
        </w:rPr>
        <w:t xml:space="preserve"> </w:t>
      </w:r>
      <w:r w:rsidR="000B7CD5" w:rsidRPr="00A51CEC">
        <w:rPr>
          <w:rFonts w:cs="Arial"/>
          <w:sz w:val="22"/>
          <w:szCs w:val="22"/>
        </w:rPr>
        <w:t>P</w:t>
      </w:r>
      <w:r w:rsidR="00545684" w:rsidRPr="00A51CEC">
        <w:rPr>
          <w:rFonts w:cs="Arial"/>
          <w:sz w:val="22"/>
          <w:szCs w:val="22"/>
        </w:rPr>
        <w:t>roposal</w:t>
      </w:r>
    </w:p>
    <w:p w14:paraId="7417AEEF" w14:textId="2EC1EFCA" w:rsidR="00442379" w:rsidRDefault="00FF5B70" w:rsidP="00C50BC8">
      <w:pPr>
        <w:pStyle w:val="Heading2"/>
      </w:pPr>
      <w:r w:rsidRPr="00A51CEC">
        <w:t xml:space="preserve">My </w:t>
      </w:r>
      <w:r w:rsidR="00442379">
        <w:t>P</w:t>
      </w:r>
      <w:r w:rsidR="00D769F0" w:rsidRPr="00A51CEC">
        <w:t xml:space="preserve">roject </w:t>
      </w:r>
      <w:r w:rsidR="00442379">
        <w:t>T</w:t>
      </w:r>
      <w:r w:rsidR="00D769F0" w:rsidRPr="00A51CEC">
        <w:t xml:space="preserve">itle: </w:t>
      </w:r>
    </w:p>
    <w:p w14:paraId="24BD4B42" w14:textId="36C30EB3" w:rsidR="00D769F0" w:rsidRPr="00A51CEC" w:rsidRDefault="00C50BC8" w:rsidP="00C50BC8">
      <w:pPr>
        <w:pStyle w:val="Heading2"/>
      </w:pPr>
      <w:r w:rsidRPr="00A51CEC">
        <w:rPr>
          <w:rStyle w:val="Strong"/>
        </w:rPr>
        <w:t>An Investigation into the Psychological and Social Factors Influencing Substance Use Among Young People Aged 16–24 Years in the United Kingdom</w:t>
      </w:r>
    </w:p>
    <w:p w14:paraId="4C1A8B34" w14:textId="77777777" w:rsidR="00A51CEC" w:rsidRPr="00A51CEC" w:rsidRDefault="00A51CEC" w:rsidP="00A51CEC">
      <w:pPr>
        <w:pStyle w:val="Heading2"/>
      </w:pPr>
    </w:p>
    <w:p w14:paraId="2519391E" w14:textId="68883307" w:rsidR="00A51CEC" w:rsidRPr="00A51CEC" w:rsidRDefault="00545684" w:rsidP="00A51CEC">
      <w:pPr>
        <w:pStyle w:val="Heading2"/>
      </w:pPr>
      <w:r w:rsidRPr="00A51CEC">
        <w:t>Aim</w:t>
      </w:r>
    </w:p>
    <w:p w14:paraId="0F22436B" w14:textId="77777777" w:rsidR="00A51CEC" w:rsidRPr="00A51CEC" w:rsidRDefault="00C50BC8" w:rsidP="00A51CEC">
      <w:pPr>
        <w:spacing w:line="360" w:lineRule="auto"/>
        <w:rPr>
          <w:rFonts w:ascii="Arial" w:hAnsi="Arial" w:cs="Arial"/>
          <w:iCs/>
          <w:sz w:val="22"/>
          <w:shd w:val="clear" w:color="auto" w:fill="FCFCFC"/>
        </w:rPr>
      </w:pPr>
      <w:r w:rsidRPr="00A51CEC">
        <w:rPr>
          <w:rFonts w:ascii="Arial" w:hAnsi="Arial" w:cs="Arial"/>
          <w:iCs/>
          <w:sz w:val="22"/>
          <w:shd w:val="clear" w:color="auto" w:fill="FCFCFC"/>
        </w:rPr>
        <w:t>To investigate the psychological and social factors associated with substance use among young people aged 16–24 years in the United Kingdom and examine the implications for health and social care.</w:t>
      </w:r>
    </w:p>
    <w:p w14:paraId="481A7AE5" w14:textId="5FAF2287" w:rsidR="00A6153D" w:rsidRPr="00A51CEC" w:rsidRDefault="00784670" w:rsidP="00A6153D">
      <w:pPr>
        <w:spacing w:line="360" w:lineRule="auto"/>
        <w:rPr>
          <w:rFonts w:ascii="Arial" w:hAnsi="Arial" w:cs="Arial"/>
          <w:i/>
          <w:iCs/>
          <w:sz w:val="22"/>
        </w:rPr>
      </w:pPr>
      <w:r w:rsidRPr="00A51CEC">
        <w:rPr>
          <w:rFonts w:ascii="Arial" w:hAnsi="Arial" w:cs="Arial"/>
          <w:sz w:val="22"/>
        </w:rPr>
        <w:t>O</w:t>
      </w:r>
      <w:r w:rsidR="00545684" w:rsidRPr="00A51CEC">
        <w:rPr>
          <w:rFonts w:ascii="Arial" w:hAnsi="Arial" w:cs="Arial"/>
          <w:sz w:val="22"/>
        </w:rPr>
        <w:t>bjectives:</w:t>
      </w:r>
    </w:p>
    <w:p w14:paraId="08F01095" w14:textId="77777777" w:rsidR="00C50BC8" w:rsidRPr="00A51CEC" w:rsidRDefault="00C50BC8" w:rsidP="00C50BC8">
      <w:pPr>
        <w:numPr>
          <w:ilvl w:val="0"/>
          <w:numId w:val="10"/>
        </w:numPr>
        <w:shd w:val="clear" w:color="auto" w:fill="FCFCFC"/>
        <w:spacing w:before="100" w:beforeAutospacing="1" w:after="100" w:afterAutospacing="1" w:line="240" w:lineRule="auto"/>
        <w:rPr>
          <w:rFonts w:ascii="Arial" w:eastAsia="Times New Roman" w:hAnsi="Arial" w:cs="Arial"/>
          <w:color w:val="0D0D0D"/>
          <w:sz w:val="22"/>
          <w:lang w:eastAsia="en-GB"/>
        </w:rPr>
      </w:pPr>
      <w:r w:rsidRPr="00A51CEC">
        <w:rPr>
          <w:rFonts w:ascii="Arial" w:eastAsia="Times New Roman" w:hAnsi="Arial" w:cs="Arial"/>
          <w:b/>
          <w:bCs/>
          <w:color w:val="0D0D0D"/>
          <w:sz w:val="22"/>
          <w:lang w:eastAsia="en-GB"/>
        </w:rPr>
        <w:t>Define and examine</w:t>
      </w:r>
      <w:r w:rsidRPr="00A51CEC">
        <w:rPr>
          <w:rFonts w:ascii="Arial" w:eastAsia="Times New Roman" w:hAnsi="Arial" w:cs="Arial"/>
          <w:color w:val="0D0D0D"/>
          <w:sz w:val="22"/>
          <w:lang w:eastAsia="en-GB"/>
        </w:rPr>
        <w:t> the psychological and social factors associated with substance use among young people aged 16–24 years in the United Kingdom, including mental health, peer relationships, self-esteem and coping strategies.</w:t>
      </w:r>
    </w:p>
    <w:p w14:paraId="7CB8D188" w14:textId="77777777" w:rsidR="00C50BC8" w:rsidRPr="00A51CEC" w:rsidRDefault="00C50BC8" w:rsidP="00C50BC8">
      <w:pPr>
        <w:numPr>
          <w:ilvl w:val="0"/>
          <w:numId w:val="11"/>
        </w:numPr>
        <w:shd w:val="clear" w:color="auto" w:fill="FCFCFC"/>
        <w:spacing w:before="100" w:beforeAutospacing="1" w:after="100" w:afterAutospacing="1" w:line="240" w:lineRule="auto"/>
        <w:rPr>
          <w:rFonts w:ascii="Arial" w:eastAsia="Times New Roman" w:hAnsi="Arial" w:cs="Arial"/>
          <w:color w:val="0D0D0D"/>
          <w:sz w:val="22"/>
          <w:lang w:eastAsia="en-GB"/>
        </w:rPr>
      </w:pPr>
      <w:r w:rsidRPr="00A51CEC">
        <w:rPr>
          <w:rFonts w:ascii="Arial" w:eastAsia="Times New Roman" w:hAnsi="Arial" w:cs="Arial"/>
          <w:b/>
          <w:bCs/>
          <w:color w:val="0D0D0D"/>
          <w:sz w:val="22"/>
          <w:lang w:eastAsia="en-GB"/>
        </w:rPr>
        <w:t>Analyse</w:t>
      </w:r>
      <w:r w:rsidRPr="00A51CEC">
        <w:rPr>
          <w:rFonts w:ascii="Arial" w:eastAsia="Times New Roman" w:hAnsi="Arial" w:cs="Arial"/>
          <w:color w:val="0D0D0D"/>
          <w:sz w:val="22"/>
          <w:lang w:eastAsia="en-GB"/>
        </w:rPr>
        <w:t> how psychological and social factors influence substance use among young people aged 16–24 years in the United Kingdom, with consideration of peer pressure, family environment, emotional wellbeing and wider social influences.</w:t>
      </w:r>
    </w:p>
    <w:p w14:paraId="594B5174" w14:textId="77777777" w:rsidR="00C50BC8" w:rsidRPr="00A51CEC" w:rsidRDefault="00C50BC8" w:rsidP="00C50BC8">
      <w:pPr>
        <w:numPr>
          <w:ilvl w:val="0"/>
          <w:numId w:val="12"/>
        </w:numPr>
        <w:shd w:val="clear" w:color="auto" w:fill="FCFCFC"/>
        <w:spacing w:before="100" w:beforeAutospacing="1" w:after="100" w:afterAutospacing="1" w:line="240" w:lineRule="auto"/>
        <w:rPr>
          <w:rFonts w:ascii="Arial" w:eastAsia="Times New Roman" w:hAnsi="Arial" w:cs="Arial"/>
          <w:color w:val="0D0D0D"/>
          <w:sz w:val="22"/>
          <w:lang w:eastAsia="en-GB"/>
        </w:rPr>
      </w:pPr>
      <w:r w:rsidRPr="00A51CEC">
        <w:rPr>
          <w:rFonts w:ascii="Arial" w:eastAsia="Times New Roman" w:hAnsi="Arial" w:cs="Arial"/>
          <w:b/>
          <w:bCs/>
          <w:color w:val="0D0D0D"/>
          <w:sz w:val="22"/>
          <w:lang w:eastAsia="en-GB"/>
        </w:rPr>
        <w:t>Evaluate</w:t>
      </w:r>
      <w:r w:rsidRPr="00A51CEC">
        <w:rPr>
          <w:rFonts w:ascii="Arial" w:eastAsia="Times New Roman" w:hAnsi="Arial" w:cs="Arial"/>
          <w:color w:val="0D0D0D"/>
          <w:sz w:val="22"/>
          <w:lang w:eastAsia="en-GB"/>
        </w:rPr>
        <w:t> the evidence on the role and effectiveness of health and social care support and prevention for young people aged 16–24 years in the United Kingdom who are affected by, or at risk of, substance use.</w:t>
      </w:r>
    </w:p>
    <w:p w14:paraId="466647CA" w14:textId="77777777" w:rsidR="00A51CEC" w:rsidRPr="00A51CEC" w:rsidRDefault="00C50BC8" w:rsidP="00C50BC8">
      <w:pPr>
        <w:numPr>
          <w:ilvl w:val="0"/>
          <w:numId w:val="13"/>
        </w:numPr>
        <w:shd w:val="clear" w:color="auto" w:fill="FCFCFC"/>
        <w:spacing w:before="100" w:beforeAutospacing="1" w:after="100" w:afterAutospacing="1" w:line="240" w:lineRule="auto"/>
        <w:rPr>
          <w:rFonts w:ascii="Arial" w:eastAsia="Times New Roman" w:hAnsi="Arial" w:cs="Arial"/>
          <w:color w:val="0D0D0D"/>
          <w:sz w:val="22"/>
          <w:lang w:eastAsia="en-GB"/>
        </w:rPr>
      </w:pPr>
      <w:r w:rsidRPr="00A51CEC">
        <w:rPr>
          <w:rFonts w:ascii="Arial" w:eastAsia="Times New Roman" w:hAnsi="Arial" w:cs="Arial"/>
          <w:b/>
          <w:bCs/>
          <w:color w:val="0D0D0D"/>
          <w:sz w:val="22"/>
          <w:lang w:eastAsia="en-GB"/>
        </w:rPr>
        <w:t>Provide recommendations</w:t>
      </w:r>
      <w:r w:rsidRPr="00A51CEC">
        <w:rPr>
          <w:rFonts w:ascii="Arial" w:eastAsia="Times New Roman" w:hAnsi="Arial" w:cs="Arial"/>
          <w:color w:val="0D0D0D"/>
          <w:sz w:val="22"/>
          <w:lang w:eastAsia="en-GB"/>
        </w:rPr>
        <w:t> for health and social care practice in the United Kingdom to support the prevention of substance use and promote improved mental health and wellbeing among young people aged 16–24 years</w:t>
      </w:r>
    </w:p>
    <w:p w14:paraId="5D68063E" w14:textId="77777777" w:rsidR="00A51CEC" w:rsidRPr="00A51CEC" w:rsidRDefault="00A51CEC" w:rsidP="00A51CEC">
      <w:pPr>
        <w:shd w:val="clear" w:color="auto" w:fill="FCFCFC"/>
        <w:spacing w:before="100" w:beforeAutospacing="1" w:after="100" w:afterAutospacing="1" w:line="240" w:lineRule="auto"/>
        <w:rPr>
          <w:rFonts w:ascii="Arial" w:eastAsia="Times New Roman" w:hAnsi="Arial" w:cs="Arial"/>
          <w:color w:val="0D0D0D"/>
          <w:sz w:val="22"/>
          <w:lang w:eastAsia="en-GB"/>
        </w:rPr>
      </w:pPr>
    </w:p>
    <w:p w14:paraId="1603ACB0" w14:textId="77777777" w:rsidR="00442379" w:rsidRDefault="00545684" w:rsidP="00442379">
      <w:pPr>
        <w:shd w:val="clear" w:color="auto" w:fill="FCFCFC"/>
        <w:spacing w:before="100" w:beforeAutospacing="1" w:after="100" w:afterAutospacing="1" w:line="240" w:lineRule="auto"/>
        <w:rPr>
          <w:rFonts w:ascii="Arial" w:hAnsi="Arial" w:cs="Arial"/>
          <w:sz w:val="22"/>
        </w:rPr>
      </w:pPr>
      <w:r w:rsidRPr="00A51CEC">
        <w:rPr>
          <w:rFonts w:ascii="Arial" w:hAnsi="Arial" w:cs="Arial"/>
          <w:sz w:val="22"/>
        </w:rPr>
        <w:t>Background</w:t>
      </w:r>
      <w:r w:rsidR="00FB4301" w:rsidRPr="00A51CEC">
        <w:rPr>
          <w:rFonts w:ascii="Arial" w:hAnsi="Arial" w:cs="Arial"/>
          <w:sz w:val="22"/>
        </w:rPr>
        <w:t>/Rationale</w:t>
      </w:r>
    </w:p>
    <w:p w14:paraId="7561C346" w14:textId="20F299D1" w:rsidR="00A51CEC" w:rsidRPr="00442379" w:rsidRDefault="00442379" w:rsidP="00442379">
      <w:pPr>
        <w:shd w:val="clear" w:color="auto" w:fill="FCFCFC"/>
        <w:spacing w:before="100" w:beforeAutospacing="1" w:after="100" w:afterAutospacing="1" w:line="240" w:lineRule="auto"/>
        <w:rPr>
          <w:rFonts w:ascii="Arial" w:hAnsi="Arial" w:cs="Arial"/>
          <w:sz w:val="22"/>
        </w:rPr>
      </w:pPr>
      <w:r w:rsidRPr="00442379">
        <w:rPr>
          <w:rFonts w:ascii="Arial" w:hAnsi="Arial" w:cs="Arial"/>
          <w:color w:val="0D0D0D"/>
          <w:sz w:val="22"/>
          <w:shd w:val="clear" w:color="auto" w:fill="FCFCFC"/>
        </w:rPr>
        <w:t>Substance use among young people aged 16–24 years is an important health and social care issue in the United Kingdom (Office for Health Improvement and Disparities, 2024). Young people may experience a range of psychological and social factors associated with substance use, including poor mental health, low self-esteem, stress, difficulties with coping, peer pressure and challenging family relationships (Geijer-Simpson, Kaner and Lingam, 2023; NICE, 2017). Evidence indicates that mental health difficulties and substance misuse can co-occur among young people, highlighting the importance of considering psychological wellbeing when addressing substance use (Office for Health Improvement and Disparities, 2024; Geijer-Simpson, Kaner and Lingam, 2023). Peer relationships and social environments can also influence attitudes and behaviours relating to substance use, while peer-led and targeted interventions may contribute to prevention and support (MacArthur et al., 2016; NICE, 2017). Substance use during this period can have wider consequences for emotional wellbeing, education, relationships and future health (NICE, 2017). Therefore, understanding the psychological and social factors associated with substance use is important for informing effective health and social care prevention, early intervention and support for young people in the UK (Office for Health Improvement and Disparities, 2024; NICE, 2017).</w:t>
      </w:r>
    </w:p>
    <w:p w14:paraId="332E5A12" w14:textId="428D4B91" w:rsidR="00545684" w:rsidRPr="00A51CEC" w:rsidRDefault="00545684" w:rsidP="00C50BC8">
      <w:pPr>
        <w:pStyle w:val="Heading2"/>
      </w:pPr>
      <w:r w:rsidRPr="00A51CEC">
        <w:lastRenderedPageBreak/>
        <w:t>Methods</w:t>
      </w:r>
    </w:p>
    <w:p w14:paraId="748B9F30" w14:textId="77777777" w:rsidR="00A51CEC" w:rsidRPr="00A51CEC" w:rsidRDefault="00C50BC8" w:rsidP="00A51CEC">
      <w:pPr>
        <w:spacing w:line="360" w:lineRule="auto"/>
        <w:rPr>
          <w:rFonts w:ascii="Arial" w:hAnsi="Arial" w:cs="Arial"/>
          <w:color w:val="0D0D0D"/>
          <w:sz w:val="22"/>
          <w:shd w:val="clear" w:color="auto" w:fill="FCFCFC"/>
        </w:rPr>
      </w:pPr>
      <w:r w:rsidRPr="00A51CEC">
        <w:rPr>
          <w:rFonts w:ascii="Arial" w:hAnsi="Arial" w:cs="Arial"/>
          <w:color w:val="0D0D0D"/>
          <w:sz w:val="22"/>
          <w:shd w:val="clear" w:color="auto" w:fill="FCFCFC"/>
        </w:rPr>
        <w:t>A secondary research approach will be used, drawing on existing evidence rather than collecting primary data. Sources will include peer-reviewed journal articles, government reports, NHS publications, policy documents and reliable health and social care websites. Sources will be selected according to their relevance to young people aged 16–24 years in the UK, credibility, publication date and relevance to psychological and social factors associated with substance use. Findings will be analysed thematically by identifying key themes, including mental health, peer pressure, family relationships, coping strategies and early intervention. Findings from different sources will also be compared to identify similarities, differences and gaps in the evidence. Ethical considerations will include accurate referencing, appropriate acknowledgement of sources and avoidance of plagiarism.</w:t>
      </w:r>
    </w:p>
    <w:p w14:paraId="232DCC93" w14:textId="4162560A" w:rsidR="0061260B" w:rsidRPr="00A51CEC" w:rsidRDefault="0061260B" w:rsidP="00A51CEC">
      <w:pPr>
        <w:spacing w:line="360" w:lineRule="auto"/>
        <w:rPr>
          <w:rFonts w:ascii="Arial" w:hAnsi="Arial" w:cs="Arial"/>
          <w:sz w:val="22"/>
        </w:rPr>
      </w:pPr>
      <w:r w:rsidRPr="00A51CEC">
        <w:rPr>
          <w:rFonts w:ascii="Arial" w:hAnsi="Arial" w:cs="Arial"/>
          <w:sz w:val="22"/>
        </w:rPr>
        <w:t>Resources</w:t>
      </w:r>
      <w:r w:rsidR="00260277" w:rsidRPr="00A51CEC">
        <w:rPr>
          <w:rFonts w:ascii="Arial" w:hAnsi="Arial" w:cs="Arial"/>
          <w:sz w:val="22"/>
        </w:rPr>
        <w:t>:</w:t>
      </w:r>
      <w:r w:rsidRPr="00A51CEC">
        <w:rPr>
          <w:rFonts w:ascii="Arial" w:hAnsi="Arial" w:cs="Arial"/>
          <w:sz w:val="22"/>
        </w:rPr>
        <w:t xml:space="preserve"> </w:t>
      </w:r>
    </w:p>
    <w:p w14:paraId="3C3FCA39" w14:textId="2C8A1C3E" w:rsidR="00BE0507" w:rsidRPr="00A51CEC" w:rsidRDefault="00BE0507" w:rsidP="00BE0507">
      <w:pPr>
        <w:pStyle w:val="ListParagraph"/>
        <w:numPr>
          <w:ilvl w:val="0"/>
          <w:numId w:val="7"/>
        </w:numPr>
        <w:rPr>
          <w:rFonts w:ascii="Arial" w:hAnsi="Arial" w:cs="Arial"/>
          <w:sz w:val="22"/>
        </w:rPr>
      </w:pPr>
      <w:r w:rsidRPr="00A51CEC">
        <w:rPr>
          <w:rFonts w:ascii="Arial" w:hAnsi="Arial" w:cs="Arial"/>
          <w:sz w:val="22"/>
        </w:rPr>
        <w:t>UWTSD library and online library resources</w:t>
      </w:r>
    </w:p>
    <w:p w14:paraId="0A58627A" w14:textId="4E0EDBD2" w:rsidR="00BE0507" w:rsidRPr="00A51CEC" w:rsidRDefault="00BE0507" w:rsidP="00BE0507">
      <w:pPr>
        <w:pStyle w:val="ListParagraph"/>
        <w:numPr>
          <w:ilvl w:val="0"/>
          <w:numId w:val="7"/>
        </w:numPr>
        <w:rPr>
          <w:rFonts w:ascii="Arial" w:hAnsi="Arial" w:cs="Arial"/>
          <w:sz w:val="22"/>
        </w:rPr>
      </w:pPr>
      <w:r w:rsidRPr="00A51CEC">
        <w:rPr>
          <w:rFonts w:ascii="Arial" w:hAnsi="Arial" w:cs="Arial"/>
          <w:sz w:val="22"/>
        </w:rPr>
        <w:t xml:space="preserve">MEDLINE, </w:t>
      </w:r>
      <w:r w:rsidR="00442379" w:rsidRPr="00A51CEC">
        <w:rPr>
          <w:rFonts w:ascii="Arial" w:hAnsi="Arial" w:cs="Arial"/>
          <w:sz w:val="22"/>
        </w:rPr>
        <w:t>PubMed</w:t>
      </w:r>
      <w:r w:rsidRPr="00A51CEC">
        <w:rPr>
          <w:rFonts w:ascii="Arial" w:hAnsi="Arial" w:cs="Arial"/>
          <w:sz w:val="22"/>
        </w:rPr>
        <w:t xml:space="preserve"> and </w:t>
      </w:r>
      <w:r w:rsidR="00442379" w:rsidRPr="00A51CEC">
        <w:rPr>
          <w:rFonts w:ascii="Arial" w:hAnsi="Arial" w:cs="Arial"/>
          <w:sz w:val="22"/>
        </w:rPr>
        <w:t>PsycINFO databases</w:t>
      </w:r>
    </w:p>
    <w:p w14:paraId="6571D898" w14:textId="01EE9136" w:rsidR="00BE0507" w:rsidRPr="00A51CEC" w:rsidRDefault="00BE0507" w:rsidP="00BE0507">
      <w:pPr>
        <w:pStyle w:val="ListParagraph"/>
        <w:numPr>
          <w:ilvl w:val="0"/>
          <w:numId w:val="7"/>
        </w:numPr>
        <w:rPr>
          <w:rFonts w:ascii="Arial" w:hAnsi="Arial" w:cs="Arial"/>
          <w:sz w:val="22"/>
        </w:rPr>
      </w:pPr>
      <w:r w:rsidRPr="00A51CEC">
        <w:rPr>
          <w:rFonts w:ascii="Arial" w:hAnsi="Arial" w:cs="Arial"/>
          <w:sz w:val="22"/>
        </w:rPr>
        <w:t>Scopus</w:t>
      </w:r>
    </w:p>
    <w:p w14:paraId="5E7B871B" w14:textId="189A0CAE" w:rsidR="00BE0507" w:rsidRPr="00A51CEC" w:rsidRDefault="00BE0507" w:rsidP="00BE0507">
      <w:pPr>
        <w:pStyle w:val="ListParagraph"/>
        <w:numPr>
          <w:ilvl w:val="0"/>
          <w:numId w:val="7"/>
        </w:numPr>
        <w:rPr>
          <w:rFonts w:ascii="Arial" w:hAnsi="Arial" w:cs="Arial"/>
          <w:sz w:val="22"/>
        </w:rPr>
      </w:pPr>
      <w:r w:rsidRPr="00A51CEC">
        <w:rPr>
          <w:rFonts w:ascii="Arial" w:hAnsi="Arial" w:cs="Arial"/>
          <w:sz w:val="22"/>
        </w:rPr>
        <w:t xml:space="preserve">Web of science </w:t>
      </w:r>
    </w:p>
    <w:p w14:paraId="3C420B26" w14:textId="5E8715F9" w:rsidR="00BE0507" w:rsidRPr="00A51CEC" w:rsidRDefault="00BE0507" w:rsidP="00BE0507">
      <w:pPr>
        <w:pStyle w:val="ListParagraph"/>
        <w:numPr>
          <w:ilvl w:val="0"/>
          <w:numId w:val="7"/>
        </w:numPr>
        <w:rPr>
          <w:rFonts w:ascii="Arial" w:hAnsi="Arial" w:cs="Arial"/>
          <w:sz w:val="22"/>
        </w:rPr>
      </w:pPr>
      <w:r w:rsidRPr="00A51CEC">
        <w:rPr>
          <w:rFonts w:ascii="Arial" w:hAnsi="Arial" w:cs="Arial"/>
          <w:sz w:val="22"/>
        </w:rPr>
        <w:t xml:space="preserve">Science direct </w:t>
      </w:r>
    </w:p>
    <w:p w14:paraId="0FE77585" w14:textId="24DE6AB1" w:rsidR="00545684" w:rsidRPr="00A51CEC" w:rsidRDefault="0061260B" w:rsidP="00C50BC8">
      <w:pPr>
        <w:pStyle w:val="Heading2"/>
      </w:pPr>
      <w:r w:rsidRPr="00A51CEC">
        <w:t xml:space="preserve"> Timescale:</w:t>
      </w:r>
    </w:p>
    <w:p w14:paraId="2351060E" w14:textId="77777777" w:rsidR="00B131F7" w:rsidRPr="00A51CEC" w:rsidRDefault="00B131F7" w:rsidP="00B131F7">
      <w:pPr>
        <w:numPr>
          <w:ilvl w:val="0"/>
          <w:numId w:val="14"/>
        </w:numPr>
        <w:shd w:val="clear" w:color="auto" w:fill="FCFCFC"/>
        <w:spacing w:before="100" w:beforeAutospacing="1" w:after="100" w:afterAutospacing="1" w:line="240" w:lineRule="auto"/>
        <w:rPr>
          <w:rFonts w:ascii="Arial" w:eastAsia="Times New Roman" w:hAnsi="Arial" w:cs="Arial"/>
          <w:color w:val="0D0D0D"/>
          <w:sz w:val="22"/>
          <w:lang w:eastAsia="en-GB"/>
        </w:rPr>
      </w:pPr>
      <w:r w:rsidRPr="00A51CEC">
        <w:rPr>
          <w:rFonts w:ascii="Arial" w:eastAsia="Times New Roman" w:hAnsi="Arial" w:cs="Arial"/>
          <w:b/>
          <w:bCs/>
          <w:color w:val="0D0D0D"/>
          <w:sz w:val="22"/>
          <w:lang w:eastAsia="en-GB"/>
        </w:rPr>
        <w:t>Planning:</w:t>
      </w:r>
      <w:r w:rsidRPr="00A51CEC">
        <w:rPr>
          <w:rFonts w:ascii="Arial" w:eastAsia="Times New Roman" w:hAnsi="Arial" w:cs="Arial"/>
          <w:color w:val="0D0D0D"/>
          <w:sz w:val="22"/>
          <w:lang w:eastAsia="en-GB"/>
        </w:rPr>
        <w:t> Finalise the research topic, aim and objectives.</w:t>
      </w:r>
    </w:p>
    <w:p w14:paraId="766205F3" w14:textId="77777777" w:rsidR="00B131F7" w:rsidRPr="00A51CEC" w:rsidRDefault="00B131F7" w:rsidP="00B131F7">
      <w:pPr>
        <w:numPr>
          <w:ilvl w:val="0"/>
          <w:numId w:val="14"/>
        </w:numPr>
        <w:shd w:val="clear" w:color="auto" w:fill="FCFCFC"/>
        <w:spacing w:before="100" w:beforeAutospacing="1" w:after="100" w:afterAutospacing="1" w:line="240" w:lineRule="auto"/>
        <w:rPr>
          <w:rFonts w:ascii="Arial" w:eastAsia="Times New Roman" w:hAnsi="Arial" w:cs="Arial"/>
          <w:color w:val="0D0D0D"/>
          <w:sz w:val="22"/>
          <w:lang w:eastAsia="en-GB"/>
        </w:rPr>
      </w:pPr>
      <w:r w:rsidRPr="00A51CEC">
        <w:rPr>
          <w:rFonts w:ascii="Arial" w:eastAsia="Times New Roman" w:hAnsi="Arial" w:cs="Arial"/>
          <w:b/>
          <w:bCs/>
          <w:color w:val="0D0D0D"/>
          <w:sz w:val="22"/>
          <w:lang w:eastAsia="en-GB"/>
        </w:rPr>
        <w:t>Literature review:</w:t>
      </w:r>
      <w:r w:rsidRPr="00A51CEC">
        <w:rPr>
          <w:rFonts w:ascii="Arial" w:eastAsia="Times New Roman" w:hAnsi="Arial" w:cs="Arial"/>
          <w:color w:val="0D0D0D"/>
          <w:sz w:val="22"/>
          <w:lang w:eastAsia="en-GB"/>
        </w:rPr>
        <w:t> Search, select and critically review relevant research.</w:t>
      </w:r>
    </w:p>
    <w:p w14:paraId="298B2454" w14:textId="77777777" w:rsidR="00B131F7" w:rsidRPr="00A51CEC" w:rsidRDefault="00B131F7" w:rsidP="00B131F7">
      <w:pPr>
        <w:numPr>
          <w:ilvl w:val="0"/>
          <w:numId w:val="14"/>
        </w:numPr>
        <w:shd w:val="clear" w:color="auto" w:fill="FCFCFC"/>
        <w:spacing w:before="100" w:beforeAutospacing="1" w:after="100" w:afterAutospacing="1" w:line="240" w:lineRule="auto"/>
        <w:rPr>
          <w:rFonts w:ascii="Arial" w:eastAsia="Times New Roman" w:hAnsi="Arial" w:cs="Arial"/>
          <w:color w:val="0D0D0D"/>
          <w:sz w:val="22"/>
          <w:lang w:eastAsia="en-GB"/>
        </w:rPr>
      </w:pPr>
      <w:r w:rsidRPr="00A51CEC">
        <w:rPr>
          <w:rFonts w:ascii="Arial" w:eastAsia="Times New Roman" w:hAnsi="Arial" w:cs="Arial"/>
          <w:b/>
          <w:bCs/>
          <w:color w:val="0D0D0D"/>
          <w:sz w:val="22"/>
          <w:lang w:eastAsia="en-GB"/>
        </w:rPr>
        <w:t>Analysis:</w:t>
      </w:r>
      <w:r w:rsidRPr="00A51CEC">
        <w:rPr>
          <w:rFonts w:ascii="Arial" w:eastAsia="Times New Roman" w:hAnsi="Arial" w:cs="Arial"/>
          <w:color w:val="0D0D0D"/>
          <w:sz w:val="22"/>
          <w:lang w:eastAsia="en-GB"/>
        </w:rPr>
        <w:t> Evaluate and compare key findings.</w:t>
      </w:r>
    </w:p>
    <w:p w14:paraId="59FD7777" w14:textId="77777777" w:rsidR="00B131F7" w:rsidRPr="00A51CEC" w:rsidRDefault="00B131F7" w:rsidP="00B131F7">
      <w:pPr>
        <w:numPr>
          <w:ilvl w:val="0"/>
          <w:numId w:val="14"/>
        </w:numPr>
        <w:shd w:val="clear" w:color="auto" w:fill="FCFCFC"/>
        <w:spacing w:before="100" w:beforeAutospacing="1" w:after="100" w:afterAutospacing="1" w:line="240" w:lineRule="auto"/>
        <w:rPr>
          <w:rFonts w:ascii="Arial" w:eastAsia="Times New Roman" w:hAnsi="Arial" w:cs="Arial"/>
          <w:color w:val="0D0D0D"/>
          <w:sz w:val="22"/>
          <w:lang w:eastAsia="en-GB"/>
        </w:rPr>
      </w:pPr>
      <w:r w:rsidRPr="00A51CEC">
        <w:rPr>
          <w:rFonts w:ascii="Arial" w:eastAsia="Times New Roman" w:hAnsi="Arial" w:cs="Arial"/>
          <w:b/>
          <w:bCs/>
          <w:color w:val="0D0D0D"/>
          <w:sz w:val="22"/>
          <w:lang w:eastAsia="en-GB"/>
        </w:rPr>
        <w:t>Writing:</w:t>
      </w:r>
      <w:r w:rsidRPr="00A51CEC">
        <w:rPr>
          <w:rFonts w:ascii="Arial" w:eastAsia="Times New Roman" w:hAnsi="Arial" w:cs="Arial"/>
          <w:color w:val="0D0D0D"/>
          <w:sz w:val="22"/>
          <w:lang w:eastAsia="en-GB"/>
        </w:rPr>
        <w:t> Develop and complete the research project.</w:t>
      </w:r>
    </w:p>
    <w:p w14:paraId="6BDCFEF9" w14:textId="77777777" w:rsidR="00B131F7" w:rsidRPr="00A51CEC" w:rsidRDefault="00B131F7" w:rsidP="00B131F7">
      <w:pPr>
        <w:numPr>
          <w:ilvl w:val="0"/>
          <w:numId w:val="14"/>
        </w:numPr>
        <w:shd w:val="clear" w:color="auto" w:fill="FCFCFC"/>
        <w:spacing w:before="100" w:beforeAutospacing="1" w:after="100" w:afterAutospacing="1" w:line="240" w:lineRule="auto"/>
        <w:rPr>
          <w:rFonts w:ascii="Arial" w:eastAsia="Times New Roman" w:hAnsi="Arial" w:cs="Arial"/>
          <w:color w:val="0D0D0D"/>
          <w:sz w:val="22"/>
          <w:lang w:eastAsia="en-GB"/>
        </w:rPr>
      </w:pPr>
      <w:r w:rsidRPr="00A51CEC">
        <w:rPr>
          <w:rFonts w:ascii="Arial" w:eastAsia="Times New Roman" w:hAnsi="Arial" w:cs="Arial"/>
          <w:b/>
          <w:bCs/>
          <w:color w:val="0D0D0D"/>
          <w:sz w:val="22"/>
          <w:lang w:eastAsia="en-GB"/>
        </w:rPr>
        <w:t>Finalisation:</w:t>
      </w:r>
      <w:r w:rsidRPr="00A51CEC">
        <w:rPr>
          <w:rFonts w:ascii="Arial" w:eastAsia="Times New Roman" w:hAnsi="Arial" w:cs="Arial"/>
          <w:color w:val="0D0D0D"/>
          <w:sz w:val="22"/>
          <w:lang w:eastAsia="en-GB"/>
        </w:rPr>
        <w:t> Proofread, reference and prepare the final submission.</w:t>
      </w:r>
    </w:p>
    <w:p w14:paraId="41BD97AB" w14:textId="77777777" w:rsidR="00260277" w:rsidRPr="00A51CEC" w:rsidRDefault="00260277" w:rsidP="00041A5A">
      <w:pPr>
        <w:spacing w:line="360" w:lineRule="auto"/>
        <w:rPr>
          <w:rFonts w:ascii="Arial" w:hAnsi="Arial" w:cs="Arial"/>
          <w:sz w:val="22"/>
        </w:rPr>
      </w:pPr>
    </w:p>
    <w:p w14:paraId="5713A915" w14:textId="60566118" w:rsidR="00FF5B70" w:rsidRPr="00A51CEC" w:rsidRDefault="00FF5B70" w:rsidP="00041A5A">
      <w:pPr>
        <w:spacing w:line="360" w:lineRule="auto"/>
        <w:rPr>
          <w:rFonts w:ascii="Arial" w:hAnsi="Arial" w:cs="Arial"/>
          <w:b/>
          <w:bCs/>
          <w:i/>
          <w:iCs/>
          <w:sz w:val="22"/>
        </w:rPr>
      </w:pPr>
      <w:r w:rsidRPr="00A51CEC">
        <w:rPr>
          <w:rFonts w:ascii="Arial" w:hAnsi="Arial" w:cs="Arial"/>
          <w:b/>
          <w:bCs/>
          <w:i/>
          <w:iCs/>
          <w:sz w:val="22"/>
        </w:rPr>
        <w:t>7) Self-reflection as researcher (any strengths or challenges):</w:t>
      </w:r>
    </w:p>
    <w:p w14:paraId="241829BC" w14:textId="60FAD9CF" w:rsidR="00E23397" w:rsidRPr="00A51CEC" w:rsidRDefault="00C50BC8" w:rsidP="00041A5A">
      <w:pPr>
        <w:spacing w:line="360" w:lineRule="auto"/>
        <w:rPr>
          <w:rFonts w:ascii="Arial" w:hAnsi="Arial" w:cs="Arial"/>
          <w:sz w:val="22"/>
        </w:rPr>
      </w:pPr>
      <w:r w:rsidRPr="00A51CEC">
        <w:rPr>
          <w:rFonts w:ascii="Arial" w:hAnsi="Arial" w:cs="Arial"/>
          <w:color w:val="0D0D0D"/>
          <w:sz w:val="22"/>
          <w:shd w:val="clear" w:color="auto" w:fill="FCFCFC"/>
        </w:rPr>
        <w:t>My strengths include good communication, organisation, time management and a strong interest in health and social care. I am particularly interested in understanding how psychological and social factors can contribute to substance use among young people. However, critically analysing academic sources and identifying reliable evidence may be challenging. I aim to further develop my critical thinking, academic writing, literature searching and referencing skills. Throughout the research process, I will develop greater confidence in evaluating different perspectives and presenting evidence objectively. Guidance from my lecturer and UWTSD Library resources will be used where additional support is required.</w:t>
      </w:r>
    </w:p>
    <w:p w14:paraId="449212CA" w14:textId="77777777" w:rsidR="00545684" w:rsidRPr="00A51CEC" w:rsidRDefault="00545684" w:rsidP="00041A5A">
      <w:pPr>
        <w:spacing w:line="360" w:lineRule="auto"/>
        <w:rPr>
          <w:rFonts w:ascii="Arial" w:hAnsi="Arial" w:cs="Arial"/>
          <w:sz w:val="22"/>
        </w:rPr>
      </w:pPr>
      <w:r w:rsidRPr="00A51CEC">
        <w:rPr>
          <w:rFonts w:ascii="Arial" w:hAnsi="Arial" w:cs="Arial"/>
          <w:sz w:val="22"/>
        </w:rPr>
        <w:br w:type="page"/>
      </w:r>
    </w:p>
    <w:p w14:paraId="262C8CA3" w14:textId="4D2FF9E1" w:rsidR="00545684" w:rsidRPr="00A51CEC" w:rsidRDefault="00545684" w:rsidP="00FF5B70">
      <w:pPr>
        <w:pStyle w:val="Heading1"/>
        <w:rPr>
          <w:rFonts w:cs="Arial"/>
          <w:sz w:val="22"/>
          <w:szCs w:val="22"/>
        </w:rPr>
      </w:pPr>
      <w:r w:rsidRPr="00A51CEC">
        <w:rPr>
          <w:rFonts w:cs="Arial"/>
          <w:sz w:val="22"/>
          <w:szCs w:val="22"/>
        </w:rPr>
        <w:lastRenderedPageBreak/>
        <w:t>References</w:t>
      </w:r>
    </w:p>
    <w:p w14:paraId="6D871C44" w14:textId="77777777" w:rsidR="00331F5A" w:rsidRPr="00A51CEC" w:rsidRDefault="00331F5A" w:rsidP="00331F5A">
      <w:pPr>
        <w:spacing w:line="360" w:lineRule="auto"/>
        <w:rPr>
          <w:rFonts w:ascii="Arial" w:hAnsi="Arial" w:cs="Arial"/>
          <w:sz w:val="22"/>
        </w:rPr>
      </w:pPr>
    </w:p>
    <w:p w14:paraId="023147B8" w14:textId="21600C97" w:rsidR="00E23397" w:rsidRPr="00A51CEC" w:rsidRDefault="00331F5A" w:rsidP="00046421">
      <w:pPr>
        <w:spacing w:line="360" w:lineRule="auto"/>
        <w:rPr>
          <w:rFonts w:ascii="Arial" w:hAnsi="Arial" w:cs="Arial"/>
          <w:sz w:val="22"/>
        </w:rPr>
      </w:pPr>
      <w:r w:rsidRPr="00A51CEC">
        <w:rPr>
          <w:rFonts w:ascii="Arial" w:hAnsi="Arial" w:cs="Arial"/>
          <w:sz w:val="22"/>
        </w:rPr>
        <w:br/>
      </w:r>
      <w:r w:rsidR="00E23397" w:rsidRPr="00A51CEC">
        <w:rPr>
          <w:rFonts w:ascii="Arial" w:hAnsi="Arial" w:cs="Arial"/>
          <w:sz w:val="22"/>
        </w:rPr>
        <w:t xml:space="preserve">Department for Education (2017) </w:t>
      </w:r>
      <w:r w:rsidR="00E23397" w:rsidRPr="00A51CEC">
        <w:rPr>
          <w:rFonts w:ascii="Arial" w:hAnsi="Arial" w:cs="Arial"/>
          <w:i/>
          <w:iCs/>
          <w:sz w:val="22"/>
        </w:rPr>
        <w:t>Children and young people’s mental health: peer support</w:t>
      </w:r>
      <w:r w:rsidR="00E23397" w:rsidRPr="00A51CEC">
        <w:rPr>
          <w:rFonts w:ascii="Arial" w:hAnsi="Arial" w:cs="Arial"/>
          <w:sz w:val="22"/>
        </w:rPr>
        <w:t>. London: Department for Education. </w:t>
      </w:r>
    </w:p>
    <w:p w14:paraId="379905C8" w14:textId="77777777" w:rsidR="00E23397" w:rsidRPr="00A51CEC" w:rsidRDefault="00E23397" w:rsidP="00046421">
      <w:pPr>
        <w:spacing w:line="360" w:lineRule="auto"/>
        <w:rPr>
          <w:rFonts w:ascii="Arial" w:hAnsi="Arial" w:cs="Arial"/>
          <w:sz w:val="22"/>
        </w:rPr>
      </w:pPr>
      <w:r w:rsidRPr="00A51CEC">
        <w:rPr>
          <w:rFonts w:ascii="Arial" w:hAnsi="Arial" w:cs="Arial"/>
          <w:sz w:val="22"/>
        </w:rPr>
        <w:t xml:space="preserve">Geijer-Simpson, E., Kaner, E. and Lingam, R. (2023) ‘Effectiveness of family-involved interventions in reducing co-occurring alcohol use and mental health problems in young people aged 12–17: a systematic review and meta-analysis’, </w:t>
      </w:r>
      <w:r w:rsidRPr="00A51CEC">
        <w:rPr>
          <w:rFonts w:ascii="Arial" w:hAnsi="Arial" w:cs="Arial"/>
          <w:i/>
          <w:iCs/>
          <w:sz w:val="22"/>
        </w:rPr>
        <w:t>International Journal of Environmental Research and Public Health</w:t>
      </w:r>
      <w:r w:rsidRPr="00A51CEC">
        <w:rPr>
          <w:rFonts w:ascii="Arial" w:hAnsi="Arial" w:cs="Arial"/>
          <w:sz w:val="22"/>
        </w:rPr>
        <w:t>, 20(19), p. 6890. </w:t>
      </w:r>
    </w:p>
    <w:p w14:paraId="047F9C62" w14:textId="77777777" w:rsidR="00E23397" w:rsidRPr="00A51CEC" w:rsidRDefault="00E23397" w:rsidP="00046421">
      <w:pPr>
        <w:spacing w:line="360" w:lineRule="auto"/>
        <w:rPr>
          <w:rFonts w:ascii="Arial" w:hAnsi="Arial" w:cs="Arial"/>
          <w:sz w:val="22"/>
        </w:rPr>
      </w:pPr>
      <w:r w:rsidRPr="00A51CEC">
        <w:rPr>
          <w:rFonts w:ascii="Arial" w:hAnsi="Arial" w:cs="Arial"/>
          <w:sz w:val="22"/>
        </w:rPr>
        <w:t xml:space="preserve">Office for Health Improvement and Disparities (2024) </w:t>
      </w:r>
      <w:r w:rsidRPr="00A51CEC">
        <w:rPr>
          <w:rFonts w:ascii="Arial" w:hAnsi="Arial" w:cs="Arial"/>
          <w:i/>
          <w:iCs/>
          <w:sz w:val="22"/>
        </w:rPr>
        <w:t>Children and young people’s substance misuse treatment statistics 2023 to 2024</w:t>
      </w:r>
      <w:r w:rsidRPr="00A51CEC">
        <w:rPr>
          <w:rFonts w:ascii="Arial" w:hAnsi="Arial" w:cs="Arial"/>
          <w:sz w:val="22"/>
        </w:rPr>
        <w:t>. London: Department of Health and Social Care. </w:t>
      </w:r>
    </w:p>
    <w:p w14:paraId="2E9F1419" w14:textId="77777777" w:rsidR="00E23397" w:rsidRPr="00A51CEC" w:rsidRDefault="00E23397" w:rsidP="00046421">
      <w:pPr>
        <w:spacing w:line="360" w:lineRule="auto"/>
        <w:rPr>
          <w:rFonts w:ascii="Arial" w:hAnsi="Arial" w:cs="Arial"/>
          <w:sz w:val="22"/>
        </w:rPr>
      </w:pPr>
      <w:r w:rsidRPr="00A51CEC">
        <w:rPr>
          <w:rFonts w:ascii="Arial" w:hAnsi="Arial" w:cs="Arial"/>
          <w:sz w:val="22"/>
        </w:rPr>
        <w:t xml:space="preserve">Office for Health Improvement and Disparities (2024) </w:t>
      </w:r>
      <w:r w:rsidRPr="00A51CEC">
        <w:rPr>
          <w:rFonts w:ascii="Arial" w:hAnsi="Arial" w:cs="Arial"/>
          <w:i/>
          <w:iCs/>
          <w:sz w:val="22"/>
        </w:rPr>
        <w:t>Substance misuse treatment for young people: 2023 to 2024</w:t>
      </w:r>
      <w:r w:rsidRPr="00A51CEC">
        <w:rPr>
          <w:rFonts w:ascii="Arial" w:hAnsi="Arial" w:cs="Arial"/>
          <w:sz w:val="22"/>
        </w:rPr>
        <w:t>. London: Department of Health and Social Care. </w:t>
      </w:r>
    </w:p>
    <w:p w14:paraId="27D2DB46" w14:textId="77777777" w:rsidR="00E23397" w:rsidRPr="00A51CEC" w:rsidRDefault="00E23397" w:rsidP="00046421">
      <w:pPr>
        <w:spacing w:line="360" w:lineRule="auto"/>
        <w:rPr>
          <w:rFonts w:ascii="Arial" w:hAnsi="Arial" w:cs="Arial"/>
          <w:sz w:val="22"/>
        </w:rPr>
      </w:pPr>
      <w:proofErr w:type="spellStart"/>
      <w:r w:rsidRPr="00A51CEC">
        <w:rPr>
          <w:rFonts w:ascii="Arial" w:hAnsi="Arial" w:cs="Arial"/>
          <w:sz w:val="22"/>
        </w:rPr>
        <w:t>Onrust</w:t>
      </w:r>
      <w:proofErr w:type="spellEnd"/>
      <w:r w:rsidRPr="00A51CEC">
        <w:rPr>
          <w:rFonts w:ascii="Arial" w:hAnsi="Arial" w:cs="Arial"/>
          <w:sz w:val="22"/>
        </w:rPr>
        <w:t xml:space="preserve">, S.A., Otten, R., Lammers, J. and Smit, F. (2016) ‘School-based programmes to reduce and prevent substance use in adolescents’, </w:t>
      </w:r>
      <w:r w:rsidRPr="00A51CEC">
        <w:rPr>
          <w:rFonts w:ascii="Arial" w:hAnsi="Arial" w:cs="Arial"/>
          <w:i/>
          <w:iCs/>
          <w:sz w:val="22"/>
        </w:rPr>
        <w:t>Cochrane Database of Systematic Reviews</w:t>
      </w:r>
      <w:r w:rsidRPr="00A51CEC">
        <w:rPr>
          <w:rFonts w:ascii="Arial" w:hAnsi="Arial" w:cs="Arial"/>
          <w:sz w:val="22"/>
        </w:rPr>
        <w:t>.</w:t>
      </w:r>
    </w:p>
    <w:p w14:paraId="5F32DE40" w14:textId="77777777" w:rsidR="00E23397" w:rsidRPr="00A51CEC" w:rsidRDefault="00E23397" w:rsidP="00046421">
      <w:pPr>
        <w:spacing w:line="360" w:lineRule="auto"/>
        <w:rPr>
          <w:rFonts w:ascii="Arial" w:hAnsi="Arial" w:cs="Arial"/>
          <w:sz w:val="22"/>
        </w:rPr>
      </w:pPr>
      <w:r w:rsidRPr="00A51CEC">
        <w:rPr>
          <w:rFonts w:ascii="Arial" w:hAnsi="Arial" w:cs="Arial"/>
          <w:sz w:val="22"/>
        </w:rPr>
        <w:t xml:space="preserve">MacArthur, G.J., Harrison, S., Caldwell, D.M., Hickman, M. and Campbell, R. (2016) ‘Peer-led interventions to prevent tobacco, alcohol and/or drug use among young people aged 11–21 years: a systematic review and meta-analysis’, </w:t>
      </w:r>
      <w:r w:rsidRPr="00A51CEC">
        <w:rPr>
          <w:rFonts w:ascii="Arial" w:hAnsi="Arial" w:cs="Arial"/>
          <w:i/>
          <w:iCs/>
          <w:sz w:val="22"/>
        </w:rPr>
        <w:t>Addiction</w:t>
      </w:r>
      <w:r w:rsidRPr="00A51CEC">
        <w:rPr>
          <w:rFonts w:ascii="Arial" w:hAnsi="Arial" w:cs="Arial"/>
          <w:sz w:val="22"/>
        </w:rPr>
        <w:t>, 111(3), pp. 391–407. </w:t>
      </w:r>
    </w:p>
    <w:p w14:paraId="3D852494" w14:textId="77777777" w:rsidR="00E23397" w:rsidRPr="00A51CEC" w:rsidRDefault="00E23397" w:rsidP="00046421">
      <w:pPr>
        <w:spacing w:line="360" w:lineRule="auto"/>
        <w:rPr>
          <w:rFonts w:ascii="Arial" w:hAnsi="Arial" w:cs="Arial"/>
          <w:sz w:val="22"/>
        </w:rPr>
      </w:pPr>
      <w:r w:rsidRPr="00A51CEC">
        <w:rPr>
          <w:rFonts w:ascii="Arial" w:hAnsi="Arial" w:cs="Arial"/>
          <w:sz w:val="22"/>
        </w:rPr>
        <w:t xml:space="preserve">National Institute for Health and Care Excellence (NICE) (2017) </w:t>
      </w:r>
      <w:r w:rsidRPr="00A51CEC">
        <w:rPr>
          <w:rFonts w:ascii="Arial" w:hAnsi="Arial" w:cs="Arial"/>
          <w:i/>
          <w:iCs/>
          <w:sz w:val="22"/>
        </w:rPr>
        <w:t>Drug misuse prevention: targeted interventions</w:t>
      </w:r>
      <w:r w:rsidRPr="00A51CEC">
        <w:rPr>
          <w:rFonts w:ascii="Arial" w:hAnsi="Arial" w:cs="Arial"/>
          <w:sz w:val="22"/>
        </w:rPr>
        <w:t>. NICE guideline NG64. London: NICE.</w:t>
      </w:r>
    </w:p>
    <w:p w14:paraId="37D907C0" w14:textId="77777777" w:rsidR="00E23397" w:rsidRPr="00A51CEC" w:rsidRDefault="00E23397" w:rsidP="00046421">
      <w:pPr>
        <w:spacing w:line="360" w:lineRule="auto"/>
        <w:rPr>
          <w:rFonts w:ascii="Arial" w:hAnsi="Arial" w:cs="Arial"/>
          <w:sz w:val="22"/>
        </w:rPr>
      </w:pPr>
      <w:r w:rsidRPr="00A51CEC">
        <w:rPr>
          <w:rFonts w:ascii="Arial" w:hAnsi="Arial" w:cs="Arial"/>
          <w:sz w:val="22"/>
        </w:rPr>
        <w:t xml:space="preserve">National Institute for Health and Care Excellence (NICE) (2023) </w:t>
      </w:r>
      <w:r w:rsidRPr="00A51CEC">
        <w:rPr>
          <w:rFonts w:ascii="Arial" w:hAnsi="Arial" w:cs="Arial"/>
          <w:i/>
          <w:iCs/>
          <w:sz w:val="22"/>
        </w:rPr>
        <w:t>Coexisting severe mental illness and substance misuse: community health and social care services</w:t>
      </w:r>
      <w:r w:rsidRPr="00A51CEC">
        <w:rPr>
          <w:rFonts w:ascii="Arial" w:hAnsi="Arial" w:cs="Arial"/>
          <w:sz w:val="22"/>
        </w:rPr>
        <w:t>. NICE guideline CG120. London: NICE.</w:t>
      </w:r>
    </w:p>
    <w:p w14:paraId="1C0B1D41" w14:textId="77777777" w:rsidR="00E23397" w:rsidRPr="00A51CEC" w:rsidRDefault="00E23397" w:rsidP="00046421">
      <w:pPr>
        <w:spacing w:line="360" w:lineRule="auto"/>
        <w:rPr>
          <w:rFonts w:ascii="Arial" w:hAnsi="Arial" w:cs="Arial"/>
          <w:sz w:val="22"/>
        </w:rPr>
      </w:pPr>
      <w:r w:rsidRPr="00A51CEC">
        <w:rPr>
          <w:rFonts w:ascii="Arial" w:hAnsi="Arial" w:cs="Arial"/>
          <w:sz w:val="22"/>
        </w:rPr>
        <w:t xml:space="preserve">Public Health England (2017) </w:t>
      </w:r>
      <w:r w:rsidRPr="00A51CEC">
        <w:rPr>
          <w:rFonts w:ascii="Arial" w:hAnsi="Arial" w:cs="Arial"/>
          <w:i/>
          <w:iCs/>
          <w:sz w:val="22"/>
        </w:rPr>
        <w:t>Young people’s substance misuse treatment: statistics 2016 to 2017</w:t>
      </w:r>
      <w:r w:rsidRPr="00A51CEC">
        <w:rPr>
          <w:rFonts w:ascii="Arial" w:hAnsi="Arial" w:cs="Arial"/>
          <w:sz w:val="22"/>
        </w:rPr>
        <w:t>. London: Public Health England.</w:t>
      </w:r>
    </w:p>
    <w:p w14:paraId="157CFF34" w14:textId="716E0B8B" w:rsidR="00331F5A" w:rsidRPr="00A51CEC" w:rsidRDefault="00331F5A" w:rsidP="00331F5A">
      <w:pPr>
        <w:spacing w:line="360" w:lineRule="auto"/>
        <w:rPr>
          <w:rFonts w:ascii="Arial" w:hAnsi="Arial" w:cs="Arial"/>
          <w:sz w:val="22"/>
        </w:rPr>
      </w:pPr>
    </w:p>
    <w:p w14:paraId="122C4F5C" w14:textId="64CA9049" w:rsidR="00331F5A" w:rsidRPr="00A51CEC" w:rsidRDefault="00331F5A" w:rsidP="00331F5A">
      <w:pPr>
        <w:spacing w:line="360" w:lineRule="auto"/>
        <w:rPr>
          <w:rFonts w:ascii="Arial" w:hAnsi="Arial" w:cs="Arial"/>
          <w:sz w:val="22"/>
        </w:rPr>
      </w:pPr>
      <w:r w:rsidRPr="00A51CEC">
        <w:rPr>
          <w:rFonts w:ascii="Arial" w:hAnsi="Arial" w:cs="Arial"/>
          <w:sz w:val="22"/>
        </w:rPr>
        <w:br/>
      </w:r>
    </w:p>
    <w:p w14:paraId="4F674FD0" w14:textId="7B679175" w:rsidR="00331F5A" w:rsidRPr="00A51CEC" w:rsidRDefault="00331F5A" w:rsidP="00331F5A">
      <w:pPr>
        <w:spacing w:line="360" w:lineRule="auto"/>
        <w:rPr>
          <w:rFonts w:ascii="Arial" w:hAnsi="Arial" w:cs="Arial"/>
          <w:sz w:val="22"/>
        </w:rPr>
      </w:pPr>
    </w:p>
    <w:p w14:paraId="5BC91157" w14:textId="2E98F5EB" w:rsidR="00545684" w:rsidRPr="00A51CEC" w:rsidRDefault="00331F5A" w:rsidP="00331F5A">
      <w:pPr>
        <w:spacing w:line="360" w:lineRule="auto"/>
        <w:rPr>
          <w:rFonts w:ascii="Arial" w:hAnsi="Arial" w:cs="Arial"/>
          <w:sz w:val="22"/>
        </w:rPr>
      </w:pPr>
      <w:r w:rsidRPr="00A51CEC">
        <w:rPr>
          <w:rFonts w:ascii="Arial" w:hAnsi="Arial" w:cs="Arial"/>
          <w:sz w:val="22"/>
        </w:rPr>
        <w:lastRenderedPageBreak/>
        <w:br/>
      </w:r>
    </w:p>
    <w:sectPr w:rsidR="00545684" w:rsidRPr="00A51CEC"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B0671" w14:textId="77777777" w:rsidR="00E24E2B" w:rsidRDefault="00E24E2B" w:rsidP="00545684">
      <w:pPr>
        <w:spacing w:after="0" w:line="240" w:lineRule="auto"/>
      </w:pPr>
      <w:r>
        <w:separator/>
      </w:r>
    </w:p>
  </w:endnote>
  <w:endnote w:type="continuationSeparator" w:id="0">
    <w:p w14:paraId="20194F54" w14:textId="77777777" w:rsidR="00E24E2B" w:rsidRDefault="00E24E2B"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DA7D4" w14:textId="77777777" w:rsidR="00E24E2B" w:rsidRDefault="00E24E2B" w:rsidP="00545684">
      <w:pPr>
        <w:spacing w:after="0" w:line="240" w:lineRule="auto"/>
      </w:pPr>
      <w:r>
        <w:separator/>
      </w:r>
    </w:p>
  </w:footnote>
  <w:footnote w:type="continuationSeparator" w:id="0">
    <w:p w14:paraId="1AA7E5D9" w14:textId="77777777" w:rsidR="00E24E2B" w:rsidRDefault="00E24E2B"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3FF6"/>
    <w:multiLevelType w:val="hybridMultilevel"/>
    <w:tmpl w:val="146A7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90410"/>
    <w:multiLevelType w:val="hybridMultilevel"/>
    <w:tmpl w:val="1AE40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B24F46"/>
    <w:multiLevelType w:val="multilevel"/>
    <w:tmpl w:val="EEA60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6465E6"/>
    <w:multiLevelType w:val="multilevel"/>
    <w:tmpl w:val="F56C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5461A6"/>
    <w:multiLevelType w:val="multilevel"/>
    <w:tmpl w:val="AB94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B5645F"/>
    <w:multiLevelType w:val="hybridMultilevel"/>
    <w:tmpl w:val="A746D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666779"/>
    <w:multiLevelType w:val="multilevel"/>
    <w:tmpl w:val="CBFA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3502F1"/>
    <w:multiLevelType w:val="multilevel"/>
    <w:tmpl w:val="028A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E3079B"/>
    <w:multiLevelType w:val="multilevel"/>
    <w:tmpl w:val="C7F46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3"/>
  </w:num>
  <w:num w:numId="2" w16cid:durableId="1933321522">
    <w:abstractNumId w:val="6"/>
  </w:num>
  <w:num w:numId="3" w16cid:durableId="875194671">
    <w:abstractNumId w:val="2"/>
  </w:num>
  <w:num w:numId="4" w16cid:durableId="1703288516">
    <w:abstractNumId w:val="11"/>
  </w:num>
  <w:num w:numId="5" w16cid:durableId="1208763282">
    <w:abstractNumId w:val="12"/>
  </w:num>
  <w:num w:numId="6" w16cid:durableId="681394850">
    <w:abstractNumId w:val="0"/>
  </w:num>
  <w:num w:numId="7" w16cid:durableId="1121193724">
    <w:abstractNumId w:val="1"/>
  </w:num>
  <w:num w:numId="8" w16cid:durableId="848448858">
    <w:abstractNumId w:val="7"/>
  </w:num>
  <w:num w:numId="9" w16cid:durableId="684483701">
    <w:abstractNumId w:val="4"/>
  </w:num>
  <w:num w:numId="10" w16cid:durableId="15035625">
    <w:abstractNumId w:val="3"/>
  </w:num>
  <w:num w:numId="11" w16cid:durableId="1517184258">
    <w:abstractNumId w:val="10"/>
  </w:num>
  <w:num w:numId="12" w16cid:durableId="370155687">
    <w:abstractNumId w:val="5"/>
  </w:num>
  <w:num w:numId="13" w16cid:durableId="754085077">
    <w:abstractNumId w:val="8"/>
  </w:num>
  <w:num w:numId="14" w16cid:durableId="4783531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46421"/>
    <w:rsid w:val="000A5161"/>
    <w:rsid w:val="000B67B3"/>
    <w:rsid w:val="000B7CD5"/>
    <w:rsid w:val="00197E52"/>
    <w:rsid w:val="0020643B"/>
    <w:rsid w:val="00216C85"/>
    <w:rsid w:val="00245A44"/>
    <w:rsid w:val="00257717"/>
    <w:rsid w:val="00260277"/>
    <w:rsid w:val="00270720"/>
    <w:rsid w:val="00273EDD"/>
    <w:rsid w:val="00286C20"/>
    <w:rsid w:val="002A15DA"/>
    <w:rsid w:val="002C3965"/>
    <w:rsid w:val="003018F0"/>
    <w:rsid w:val="00321C4C"/>
    <w:rsid w:val="00331F5A"/>
    <w:rsid w:val="00371F9A"/>
    <w:rsid w:val="003A2FDF"/>
    <w:rsid w:val="003B5B7F"/>
    <w:rsid w:val="00442379"/>
    <w:rsid w:val="004903AA"/>
    <w:rsid w:val="004924E5"/>
    <w:rsid w:val="004E3BD8"/>
    <w:rsid w:val="004E6C3B"/>
    <w:rsid w:val="004F625E"/>
    <w:rsid w:val="00545684"/>
    <w:rsid w:val="00563C31"/>
    <w:rsid w:val="0061260B"/>
    <w:rsid w:val="00646B10"/>
    <w:rsid w:val="006D298C"/>
    <w:rsid w:val="00715990"/>
    <w:rsid w:val="00784670"/>
    <w:rsid w:val="00866B7B"/>
    <w:rsid w:val="008E5015"/>
    <w:rsid w:val="008E6111"/>
    <w:rsid w:val="009002B4"/>
    <w:rsid w:val="0092535D"/>
    <w:rsid w:val="00933574"/>
    <w:rsid w:val="009D1D1E"/>
    <w:rsid w:val="00A035FD"/>
    <w:rsid w:val="00A276A0"/>
    <w:rsid w:val="00A51CEC"/>
    <w:rsid w:val="00A6153D"/>
    <w:rsid w:val="00AA4502"/>
    <w:rsid w:val="00B131F7"/>
    <w:rsid w:val="00BE0507"/>
    <w:rsid w:val="00C50BC8"/>
    <w:rsid w:val="00C54573"/>
    <w:rsid w:val="00C752F5"/>
    <w:rsid w:val="00D025CA"/>
    <w:rsid w:val="00D11FC5"/>
    <w:rsid w:val="00D769F0"/>
    <w:rsid w:val="00E23397"/>
    <w:rsid w:val="00E24E2B"/>
    <w:rsid w:val="00E30FBE"/>
    <w:rsid w:val="00E614D4"/>
    <w:rsid w:val="00EC68DA"/>
    <w:rsid w:val="00F278D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C50BC8"/>
    <w:pPr>
      <w:keepNext/>
      <w:keepLines/>
      <w:spacing w:before="40" w:after="0" w:line="360" w:lineRule="auto"/>
      <w:outlineLvl w:val="1"/>
    </w:pPr>
    <w:rPr>
      <w:rFonts w:ascii="Arial" w:eastAsiaTheme="majorEastAsia" w:hAnsi="Arial" w:cs="Arial"/>
      <w:iCs/>
      <w:color w:val="0D0D0D"/>
      <w:sz w:val="22"/>
      <w:shd w:val="clear" w:color="auto" w:fill="FCFCFC"/>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C50BC8"/>
    <w:rPr>
      <w:rFonts w:ascii="Arial" w:eastAsiaTheme="majorEastAsia" w:hAnsi="Arial" w:cs="Arial"/>
      <w:iCs/>
      <w:color w:val="0D0D0D"/>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Strong">
    <w:name w:val="Strong"/>
    <w:basedOn w:val="DefaultParagraphFont"/>
    <w:uiPriority w:val="22"/>
    <w:qFormat/>
    <w:rsid w:val="00C50B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1011</Words>
  <Characters>5767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kasim mahmood</cp:lastModifiedBy>
  <cp:revision>3</cp:revision>
  <dcterms:created xsi:type="dcterms:W3CDTF">2026-10-08T11:51:00Z</dcterms:created>
  <dcterms:modified xsi:type="dcterms:W3CDTF">2026-10-08T12:08:00Z</dcterms:modified>
</cp:coreProperties>
</file>