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F3D2A" w:rsidRDefault="00000000">
      <w:pPr>
        <w:spacing w:line="360" w:lineRule="auto"/>
        <w:jc w:val="both"/>
        <w:rPr>
          <w:b/>
          <w:sz w:val="28"/>
          <w:szCs w:val="28"/>
        </w:rPr>
      </w:pPr>
      <w:r>
        <w:rPr>
          <w:b/>
          <w:sz w:val="28"/>
          <w:szCs w:val="28"/>
        </w:rPr>
        <w:t>How to engage employees throughout the employee lifecycle</w:t>
      </w:r>
    </w:p>
    <w:p w14:paraId="00000002" w14:textId="77777777" w:rsidR="000F3D2A" w:rsidRDefault="000F3D2A">
      <w:pPr>
        <w:spacing w:line="360" w:lineRule="auto"/>
        <w:jc w:val="both"/>
        <w:rPr>
          <w:color w:val="434343"/>
          <w:sz w:val="24"/>
          <w:szCs w:val="24"/>
        </w:rPr>
      </w:pPr>
    </w:p>
    <w:p w14:paraId="00000003" w14:textId="77777777" w:rsidR="000F3D2A" w:rsidRDefault="000F3D2A">
      <w:pPr>
        <w:spacing w:line="360" w:lineRule="auto"/>
        <w:jc w:val="both"/>
        <w:rPr>
          <w:color w:val="434343"/>
          <w:sz w:val="24"/>
          <w:szCs w:val="24"/>
        </w:rPr>
      </w:pPr>
    </w:p>
    <w:p w14:paraId="00000004" w14:textId="3BD544F6" w:rsidR="000F3D2A" w:rsidRDefault="00000000">
      <w:pPr>
        <w:spacing w:line="360" w:lineRule="auto"/>
        <w:jc w:val="both"/>
        <w:rPr>
          <w:color w:val="434343"/>
          <w:sz w:val="24"/>
          <w:szCs w:val="24"/>
        </w:rPr>
      </w:pPr>
      <w:r>
        <w:rPr>
          <w:color w:val="434343"/>
          <w:sz w:val="24"/>
          <w:szCs w:val="24"/>
        </w:rPr>
        <w:t xml:space="preserve">Being an industry hit the worst during and after the pandemic, the hotel industry is facing the highest turnover ever in history. As a result, the hotel industry worldwide faces extreme challenges in hiring and retaining employees, especially after the pandemic when the number of vacancies is marked </w:t>
      </w:r>
      <w:r w:rsidR="0061484D">
        <w:rPr>
          <w:color w:val="434343"/>
          <w:sz w:val="24"/>
          <w:szCs w:val="24"/>
        </w:rPr>
        <w:t>above 100000</w:t>
      </w:r>
      <w:r>
        <w:rPr>
          <w:color w:val="434343"/>
          <w:sz w:val="24"/>
          <w:szCs w:val="24"/>
        </w:rPr>
        <w:t xml:space="preserve"> and a good number of skilled and experienced are permanently moving to other job industries (</w:t>
      </w:r>
      <w:proofErr w:type="spellStart"/>
      <w:r>
        <w:rPr>
          <w:color w:val="434343"/>
          <w:sz w:val="24"/>
          <w:szCs w:val="24"/>
        </w:rPr>
        <w:t>Hospitalitynet</w:t>
      </w:r>
      <w:proofErr w:type="spellEnd"/>
      <w:r>
        <w:rPr>
          <w:color w:val="434343"/>
          <w:sz w:val="24"/>
          <w:szCs w:val="24"/>
        </w:rPr>
        <w:t xml:space="preserve">, 2022). To fuel the </w:t>
      </w:r>
      <w:r w:rsidR="0061484D">
        <w:rPr>
          <w:color w:val="434343"/>
          <w:sz w:val="24"/>
          <w:szCs w:val="24"/>
        </w:rPr>
        <w:t>situation, changed</w:t>
      </w:r>
      <w:r>
        <w:rPr>
          <w:color w:val="434343"/>
          <w:sz w:val="24"/>
          <w:szCs w:val="24"/>
        </w:rPr>
        <w:t xml:space="preserve"> rules and legislation, </w:t>
      </w:r>
      <w:r w:rsidR="0061484D">
        <w:rPr>
          <w:color w:val="434343"/>
          <w:sz w:val="24"/>
          <w:szCs w:val="24"/>
        </w:rPr>
        <w:t>financial</w:t>
      </w:r>
      <w:r>
        <w:rPr>
          <w:color w:val="434343"/>
          <w:sz w:val="24"/>
          <w:szCs w:val="24"/>
        </w:rPr>
        <w:t xml:space="preserve"> </w:t>
      </w:r>
      <w:r w:rsidR="0061484D">
        <w:rPr>
          <w:color w:val="434343"/>
          <w:sz w:val="24"/>
          <w:szCs w:val="24"/>
        </w:rPr>
        <w:t>instability, shortage</w:t>
      </w:r>
      <w:r>
        <w:rPr>
          <w:color w:val="434343"/>
          <w:sz w:val="24"/>
          <w:szCs w:val="24"/>
        </w:rPr>
        <w:t xml:space="preserve"> of skilled workforce, competition and change in trends, raised guest expectations, lack of technology etc are putting pressure on their revival efforts. </w:t>
      </w:r>
    </w:p>
    <w:p w14:paraId="00000005" w14:textId="456978D0" w:rsidR="000F3D2A" w:rsidRDefault="00000000">
      <w:pPr>
        <w:spacing w:line="360" w:lineRule="auto"/>
        <w:jc w:val="both"/>
        <w:rPr>
          <w:color w:val="434343"/>
          <w:sz w:val="24"/>
          <w:szCs w:val="24"/>
        </w:rPr>
      </w:pPr>
      <w:r>
        <w:rPr>
          <w:color w:val="434343"/>
          <w:sz w:val="24"/>
          <w:szCs w:val="24"/>
        </w:rPr>
        <w:t xml:space="preserve">As part of developing an employee engagement plan, </w:t>
      </w:r>
      <w:r w:rsidR="0061484D">
        <w:rPr>
          <w:color w:val="434343"/>
          <w:sz w:val="24"/>
          <w:szCs w:val="24"/>
        </w:rPr>
        <w:t>the</w:t>
      </w:r>
      <w:r>
        <w:rPr>
          <w:color w:val="434343"/>
          <w:sz w:val="24"/>
          <w:szCs w:val="24"/>
        </w:rPr>
        <w:t xml:space="preserve"> selected hotel is Mercure London as this hotel has been revealed as one of the worst hotels by Which? travel </w:t>
      </w:r>
      <w:r w:rsidR="0061484D">
        <w:rPr>
          <w:color w:val="434343"/>
          <w:sz w:val="24"/>
          <w:szCs w:val="24"/>
        </w:rPr>
        <w:t>survey (</w:t>
      </w:r>
      <w:proofErr w:type="spellStart"/>
      <w:r>
        <w:rPr>
          <w:color w:val="434343"/>
          <w:sz w:val="24"/>
          <w:szCs w:val="24"/>
        </w:rPr>
        <w:t>Sayid</w:t>
      </w:r>
      <w:proofErr w:type="spellEnd"/>
      <w:r>
        <w:rPr>
          <w:color w:val="434343"/>
          <w:sz w:val="24"/>
          <w:szCs w:val="24"/>
        </w:rPr>
        <w:t xml:space="preserve"> R, 2022) - </w:t>
      </w:r>
      <w:r w:rsidR="0061484D">
        <w:rPr>
          <w:color w:val="434343"/>
          <w:sz w:val="24"/>
          <w:szCs w:val="24"/>
        </w:rPr>
        <w:t>and</w:t>
      </w:r>
      <w:r>
        <w:rPr>
          <w:color w:val="434343"/>
          <w:sz w:val="24"/>
          <w:szCs w:val="24"/>
        </w:rPr>
        <w:t xml:space="preserve"> worst reviewed hotel groups in the most popular travel and booking sites such as the trip advisor and booking.com.</w:t>
      </w:r>
      <w:r w:rsidR="0061484D">
        <w:rPr>
          <w:color w:val="434343"/>
          <w:sz w:val="24"/>
          <w:szCs w:val="24"/>
        </w:rPr>
        <w:t xml:space="preserve"> </w:t>
      </w:r>
      <w:r>
        <w:rPr>
          <w:color w:val="434343"/>
          <w:sz w:val="24"/>
          <w:szCs w:val="24"/>
        </w:rPr>
        <w:t xml:space="preserve">The Mercure by Accor at Heathrow l, owned by famous hotel chain Accor is one of the closest hotels to London Heathrow Airport is the best option for both business and leisure travellers looking for airport lodging. The hotel </w:t>
      </w:r>
      <w:r w:rsidR="0061484D">
        <w:rPr>
          <w:color w:val="434343"/>
          <w:sz w:val="24"/>
          <w:szCs w:val="24"/>
        </w:rPr>
        <w:t>offers elegant</w:t>
      </w:r>
      <w:r>
        <w:rPr>
          <w:color w:val="434343"/>
          <w:sz w:val="24"/>
          <w:szCs w:val="24"/>
        </w:rPr>
        <w:t xml:space="preserve"> contemporary rooms, all equipped with private bathrooms and modern facilities along with other facilities </w:t>
      </w:r>
      <w:r w:rsidR="0061484D">
        <w:rPr>
          <w:color w:val="434343"/>
          <w:sz w:val="24"/>
          <w:szCs w:val="24"/>
        </w:rPr>
        <w:t>like Gym</w:t>
      </w:r>
      <w:r>
        <w:rPr>
          <w:color w:val="434343"/>
          <w:sz w:val="24"/>
          <w:szCs w:val="24"/>
        </w:rPr>
        <w:t xml:space="preserve">, a restaurant that offers freshly made international dishes, bar, a </w:t>
      </w:r>
      <w:r w:rsidR="0061484D">
        <w:rPr>
          <w:color w:val="434343"/>
          <w:sz w:val="24"/>
          <w:szCs w:val="24"/>
        </w:rPr>
        <w:t>business</w:t>
      </w:r>
      <w:r>
        <w:rPr>
          <w:color w:val="434343"/>
          <w:sz w:val="24"/>
          <w:szCs w:val="24"/>
        </w:rPr>
        <w:t xml:space="preserve"> centre with 7 designated conference rooms, airport transportation, and other amenities and services to make the stay </w:t>
      </w:r>
      <w:r w:rsidR="0061484D">
        <w:rPr>
          <w:color w:val="434343"/>
          <w:sz w:val="24"/>
          <w:szCs w:val="24"/>
        </w:rPr>
        <w:t>comfortable. (</w:t>
      </w:r>
      <w:r>
        <w:rPr>
          <w:color w:val="434343"/>
          <w:sz w:val="24"/>
          <w:szCs w:val="24"/>
        </w:rPr>
        <w:t>Accor.2022</w:t>
      </w:r>
      <w:r w:rsidR="0061484D">
        <w:rPr>
          <w:color w:val="434343"/>
          <w:sz w:val="24"/>
          <w:szCs w:val="24"/>
        </w:rPr>
        <w:t>) In</w:t>
      </w:r>
      <w:r>
        <w:rPr>
          <w:color w:val="434343"/>
          <w:sz w:val="24"/>
          <w:szCs w:val="24"/>
        </w:rPr>
        <w:t xml:space="preserve"> this challenging situation, a new employee engagement strategy and plan is inevitable to survive during this most difficult time . </w:t>
      </w:r>
    </w:p>
    <w:p w14:paraId="00000006" w14:textId="77777777" w:rsidR="000F3D2A" w:rsidRDefault="000F3D2A">
      <w:pPr>
        <w:spacing w:line="360" w:lineRule="auto"/>
        <w:jc w:val="both"/>
        <w:rPr>
          <w:color w:val="434343"/>
          <w:sz w:val="24"/>
          <w:szCs w:val="24"/>
        </w:rPr>
      </w:pPr>
    </w:p>
    <w:p w14:paraId="00000007" w14:textId="77777777" w:rsidR="000F3D2A" w:rsidRDefault="000F3D2A">
      <w:pPr>
        <w:spacing w:line="360" w:lineRule="auto"/>
        <w:jc w:val="both"/>
        <w:rPr>
          <w:color w:val="434343"/>
          <w:sz w:val="24"/>
          <w:szCs w:val="24"/>
        </w:rPr>
      </w:pPr>
    </w:p>
    <w:p w14:paraId="00000008" w14:textId="77777777" w:rsidR="000F3D2A" w:rsidRDefault="00000000">
      <w:pPr>
        <w:spacing w:line="360" w:lineRule="auto"/>
        <w:jc w:val="both"/>
        <w:rPr>
          <w:b/>
          <w:color w:val="434343"/>
          <w:sz w:val="24"/>
          <w:szCs w:val="24"/>
        </w:rPr>
      </w:pPr>
      <w:r>
        <w:rPr>
          <w:b/>
          <w:color w:val="434343"/>
          <w:sz w:val="24"/>
          <w:szCs w:val="24"/>
        </w:rPr>
        <w:t xml:space="preserve">Role of Human resources in engaging employees </w:t>
      </w:r>
    </w:p>
    <w:p w14:paraId="00000009" w14:textId="77777777" w:rsidR="000F3D2A" w:rsidRDefault="000F3D2A">
      <w:pPr>
        <w:spacing w:line="360" w:lineRule="auto"/>
        <w:jc w:val="both"/>
        <w:rPr>
          <w:b/>
          <w:color w:val="434343"/>
          <w:sz w:val="24"/>
          <w:szCs w:val="24"/>
        </w:rPr>
      </w:pPr>
    </w:p>
    <w:p w14:paraId="0000000A" w14:textId="77777777" w:rsidR="000F3D2A" w:rsidRDefault="000F3D2A">
      <w:pPr>
        <w:spacing w:line="360" w:lineRule="auto"/>
        <w:jc w:val="both"/>
        <w:rPr>
          <w:b/>
          <w:color w:val="434343"/>
          <w:sz w:val="24"/>
          <w:szCs w:val="24"/>
        </w:rPr>
      </w:pPr>
    </w:p>
    <w:p w14:paraId="0000000B" w14:textId="77777777" w:rsidR="000F3D2A" w:rsidRDefault="000F3D2A">
      <w:pPr>
        <w:spacing w:line="360" w:lineRule="auto"/>
        <w:jc w:val="both"/>
        <w:rPr>
          <w:b/>
          <w:color w:val="434343"/>
          <w:sz w:val="24"/>
          <w:szCs w:val="24"/>
        </w:rPr>
      </w:pPr>
    </w:p>
    <w:p w14:paraId="0000000C" w14:textId="152BAD13" w:rsidR="000F3D2A" w:rsidRDefault="00000000">
      <w:pPr>
        <w:spacing w:line="360" w:lineRule="auto"/>
        <w:jc w:val="both"/>
        <w:rPr>
          <w:color w:val="434343"/>
          <w:sz w:val="24"/>
          <w:szCs w:val="24"/>
        </w:rPr>
      </w:pPr>
      <w:r>
        <w:rPr>
          <w:color w:val="434343"/>
          <w:sz w:val="24"/>
          <w:szCs w:val="24"/>
        </w:rPr>
        <w:t xml:space="preserve">Investing in human resources is as important as investing in infrastructure and services and is highly potential to improve profitability and sustainability </w:t>
      </w:r>
      <w:r w:rsidR="0061484D">
        <w:rPr>
          <w:color w:val="434343"/>
          <w:sz w:val="24"/>
          <w:szCs w:val="24"/>
        </w:rPr>
        <w:t>(S.A.P</w:t>
      </w:r>
      <w:r>
        <w:rPr>
          <w:color w:val="434343"/>
          <w:sz w:val="24"/>
          <w:szCs w:val="24"/>
        </w:rPr>
        <w:t xml:space="preserve"> 2022) . The human resource management team plays the key role to design and implement the same and they are the backbone of this transformation of human resources and </w:t>
      </w:r>
      <w:r>
        <w:rPr>
          <w:color w:val="434343"/>
          <w:sz w:val="24"/>
          <w:szCs w:val="24"/>
        </w:rPr>
        <w:lastRenderedPageBreak/>
        <w:t xml:space="preserve">prepare the people to perform at their full potential to achieve organisational goals and </w:t>
      </w:r>
      <w:r w:rsidR="0061484D">
        <w:rPr>
          <w:color w:val="434343"/>
          <w:sz w:val="24"/>
          <w:szCs w:val="24"/>
        </w:rPr>
        <w:t>objectives (Armstrong</w:t>
      </w:r>
      <w:r>
        <w:rPr>
          <w:color w:val="434343"/>
          <w:sz w:val="24"/>
          <w:szCs w:val="24"/>
        </w:rPr>
        <w:t xml:space="preserve"> et. al., 2021). To achieve this, HR (Human </w:t>
      </w:r>
      <w:r w:rsidR="0061484D">
        <w:rPr>
          <w:color w:val="434343"/>
          <w:sz w:val="24"/>
          <w:szCs w:val="24"/>
        </w:rPr>
        <w:t>resources)</w:t>
      </w:r>
      <w:r>
        <w:rPr>
          <w:color w:val="434343"/>
          <w:sz w:val="24"/>
          <w:szCs w:val="24"/>
        </w:rPr>
        <w:t xml:space="preserve"> team has to ensure the effective implementation of the Human resources cycle model and must take necessary steps to ensure effective employee engagement in each stage of employee cycle  to help the employees progress and develop successfully with the </w:t>
      </w:r>
      <w:r w:rsidR="0061484D">
        <w:rPr>
          <w:color w:val="434343"/>
          <w:sz w:val="24"/>
          <w:szCs w:val="24"/>
        </w:rPr>
        <w:t>organisation. Kahn</w:t>
      </w:r>
      <w:r>
        <w:rPr>
          <w:color w:val="434343"/>
          <w:sz w:val="24"/>
          <w:szCs w:val="24"/>
        </w:rPr>
        <w:t xml:space="preserve"> (1990:694) defines employee engagement as “the harnessing of organisation members’ selves to their work roles; in engagement, people employ and express themselves physically, cognitively, and emotionally during role performances” which means the employee is psychologically and physically present in the assigned role. Globally, all corporate brands have already identified the importance of employee engagement and have adopted a corporate strategy that incorporates a human resource management strategy with high employee engagement and effective utilisation of human resources. This motivates and inspires workers to support their HR and corporate strategy and meet their organization's goals and objectives (Wang D. 2022).</w:t>
      </w:r>
    </w:p>
    <w:p w14:paraId="0000000D" w14:textId="77777777" w:rsidR="000F3D2A" w:rsidRDefault="000F3D2A">
      <w:pPr>
        <w:spacing w:line="360" w:lineRule="auto"/>
        <w:jc w:val="both"/>
        <w:rPr>
          <w:color w:val="434343"/>
          <w:sz w:val="24"/>
          <w:szCs w:val="24"/>
        </w:rPr>
      </w:pPr>
    </w:p>
    <w:p w14:paraId="0000000E" w14:textId="52C90390" w:rsidR="000F3D2A" w:rsidRDefault="00000000">
      <w:pPr>
        <w:spacing w:line="360" w:lineRule="auto"/>
        <w:jc w:val="both"/>
        <w:rPr>
          <w:color w:val="434343"/>
          <w:sz w:val="24"/>
          <w:szCs w:val="24"/>
        </w:rPr>
      </w:pPr>
      <w:r>
        <w:rPr>
          <w:color w:val="434343"/>
          <w:sz w:val="24"/>
          <w:szCs w:val="24"/>
        </w:rPr>
        <w:t xml:space="preserve">To enhance commitment, retention and performance, it is the responsibility of the HR team specifically employee engagement </w:t>
      </w:r>
      <w:r w:rsidR="0061484D">
        <w:rPr>
          <w:color w:val="434343"/>
          <w:sz w:val="24"/>
          <w:szCs w:val="24"/>
        </w:rPr>
        <w:t>team if</w:t>
      </w:r>
      <w:r>
        <w:rPr>
          <w:color w:val="434343"/>
          <w:sz w:val="24"/>
          <w:szCs w:val="24"/>
        </w:rPr>
        <w:t xml:space="preserve"> any to ensure a healthy and meaningful work environment with a good work-life </w:t>
      </w:r>
      <w:r w:rsidR="0061484D">
        <w:rPr>
          <w:color w:val="434343"/>
          <w:sz w:val="24"/>
          <w:szCs w:val="24"/>
        </w:rPr>
        <w:t>balance.</w:t>
      </w:r>
      <w:r>
        <w:rPr>
          <w:color w:val="434343"/>
          <w:sz w:val="24"/>
          <w:szCs w:val="24"/>
        </w:rPr>
        <w:t xml:space="preserve"> To achieve the employee engagement objectives for the selected hotel Mercure Heathrow London, it is suggested to create an employee engagement team with clear objectives and activities and implement the same in each stage of employee </w:t>
      </w:r>
      <w:r w:rsidR="0061484D">
        <w:rPr>
          <w:color w:val="434343"/>
          <w:sz w:val="24"/>
          <w:szCs w:val="24"/>
        </w:rPr>
        <w:t>cycle.</w:t>
      </w:r>
      <w:r>
        <w:rPr>
          <w:color w:val="434343"/>
          <w:sz w:val="24"/>
          <w:szCs w:val="24"/>
        </w:rPr>
        <w:t xml:space="preserve">  </w:t>
      </w:r>
      <w:r w:rsidR="0061484D">
        <w:rPr>
          <w:color w:val="434343"/>
          <w:sz w:val="24"/>
          <w:szCs w:val="24"/>
        </w:rPr>
        <w:t>Well-designed</w:t>
      </w:r>
      <w:r>
        <w:rPr>
          <w:color w:val="434343"/>
          <w:sz w:val="24"/>
          <w:szCs w:val="24"/>
        </w:rPr>
        <w:t xml:space="preserve"> plan and tools  to measure the progress must be introduced and necessary actions and modifications must be taken to achieve the objectives successfully</w:t>
      </w:r>
    </w:p>
    <w:p w14:paraId="0000000F" w14:textId="77777777" w:rsidR="000F3D2A" w:rsidRDefault="000F3D2A">
      <w:pPr>
        <w:spacing w:line="360" w:lineRule="auto"/>
        <w:jc w:val="both"/>
        <w:rPr>
          <w:color w:val="434343"/>
          <w:sz w:val="24"/>
          <w:szCs w:val="24"/>
        </w:rPr>
      </w:pPr>
    </w:p>
    <w:p w14:paraId="00000010" w14:textId="77777777" w:rsidR="000F3D2A" w:rsidRDefault="00000000">
      <w:pPr>
        <w:spacing w:line="360" w:lineRule="auto"/>
        <w:jc w:val="both"/>
        <w:rPr>
          <w:color w:val="434343"/>
          <w:sz w:val="24"/>
          <w:szCs w:val="24"/>
        </w:rPr>
      </w:pPr>
      <w:r>
        <w:rPr>
          <w:color w:val="434343"/>
          <w:sz w:val="24"/>
          <w:szCs w:val="24"/>
        </w:rPr>
        <w:t xml:space="preserve">Benefits </w:t>
      </w:r>
    </w:p>
    <w:p w14:paraId="00000011" w14:textId="32BBEC74" w:rsidR="000F3D2A" w:rsidRDefault="00000000">
      <w:pPr>
        <w:spacing w:line="360" w:lineRule="auto"/>
        <w:jc w:val="both"/>
        <w:rPr>
          <w:color w:val="434343"/>
          <w:sz w:val="24"/>
          <w:szCs w:val="24"/>
        </w:rPr>
      </w:pPr>
      <w:r>
        <w:rPr>
          <w:color w:val="434343"/>
          <w:sz w:val="24"/>
          <w:szCs w:val="24"/>
        </w:rPr>
        <w:t xml:space="preserve">It is an acknowledged fact that highly motivated and engaged employees enjoy their jobs and is willing to give their best at work and therefore well designed human resource strategy focused on the effective utilisation of human resources through employee engagement programmes will pay off in the long run.(CIPD, 2021)  Motivated employees will have a beneficial influence on their teammates  through their enhanced productivity and efficiency and have the capacity to encourage  the team and others  to follow their actions which will eventually result in the achievement of organisational goals (2020, </w:t>
      </w:r>
      <w:proofErr w:type="spellStart"/>
      <w:r>
        <w:rPr>
          <w:color w:val="434343"/>
          <w:sz w:val="24"/>
          <w:szCs w:val="24"/>
        </w:rPr>
        <w:t>Partho</w:t>
      </w:r>
      <w:proofErr w:type="spellEnd"/>
      <w:r>
        <w:rPr>
          <w:color w:val="434343"/>
          <w:sz w:val="24"/>
          <w:szCs w:val="24"/>
        </w:rPr>
        <w:t xml:space="preserve"> S. et al.) A motivated employee upholds the values </w:t>
      </w:r>
      <w:r>
        <w:rPr>
          <w:color w:val="434343"/>
          <w:sz w:val="24"/>
          <w:szCs w:val="24"/>
        </w:rPr>
        <w:lastRenderedPageBreak/>
        <w:t xml:space="preserve">and aims of the company and promotes the goods and services among the team and others According to Gallup, worldwide HR advising and analytical firm) the employees must enquire about employees' needs and wants at their work instead of assuming that they have everything to perform their level best of their abilities </w:t>
      </w:r>
      <w:r w:rsidR="0061484D">
        <w:rPr>
          <w:color w:val="434343"/>
          <w:sz w:val="24"/>
          <w:szCs w:val="24"/>
        </w:rPr>
        <w:t>(Sourabh</w:t>
      </w:r>
      <w:r>
        <w:rPr>
          <w:color w:val="434343"/>
          <w:sz w:val="24"/>
          <w:szCs w:val="24"/>
        </w:rPr>
        <w:t xml:space="preserve"> D, 2022). A perceived supervisor and organisational support, </w:t>
      </w:r>
      <w:r w:rsidR="0061484D">
        <w:rPr>
          <w:color w:val="434343"/>
          <w:sz w:val="24"/>
          <w:szCs w:val="24"/>
        </w:rPr>
        <w:t>rewards,</w:t>
      </w:r>
      <w:r>
        <w:rPr>
          <w:color w:val="434343"/>
          <w:sz w:val="24"/>
          <w:szCs w:val="24"/>
        </w:rPr>
        <w:t xml:space="preserve"> and benefits, will eventually result in high productivity, high job satisfaction, high loyalty and commitment, enhanced organisational behaviour and reduced turnover intention (Saks, 2006</w:t>
      </w:r>
      <w:r w:rsidR="0061484D">
        <w:rPr>
          <w:color w:val="434343"/>
          <w:sz w:val="24"/>
          <w:szCs w:val="24"/>
        </w:rPr>
        <w:t>).</w:t>
      </w:r>
      <w:r>
        <w:rPr>
          <w:color w:val="434343"/>
          <w:sz w:val="24"/>
          <w:szCs w:val="24"/>
        </w:rPr>
        <w:t xml:space="preserve"> The human resource team must improve the relationship of employees with the team, leaders and organisation and ensure a good and healthy working environment with a good work-life balance </w:t>
      </w:r>
    </w:p>
    <w:p w14:paraId="00000012" w14:textId="77777777" w:rsidR="000F3D2A" w:rsidRDefault="000F3D2A">
      <w:pPr>
        <w:spacing w:line="360" w:lineRule="auto"/>
        <w:jc w:val="both"/>
        <w:rPr>
          <w:color w:val="434343"/>
          <w:sz w:val="24"/>
          <w:szCs w:val="24"/>
        </w:rPr>
      </w:pPr>
    </w:p>
    <w:p w14:paraId="00000013" w14:textId="77777777" w:rsidR="000F3D2A" w:rsidRDefault="00000000">
      <w:pPr>
        <w:spacing w:line="360" w:lineRule="auto"/>
        <w:jc w:val="both"/>
        <w:rPr>
          <w:b/>
          <w:color w:val="434343"/>
          <w:sz w:val="24"/>
          <w:szCs w:val="24"/>
        </w:rPr>
      </w:pPr>
      <w:r>
        <w:rPr>
          <w:b/>
          <w:color w:val="434343"/>
          <w:sz w:val="24"/>
          <w:szCs w:val="24"/>
        </w:rPr>
        <w:t xml:space="preserve">Employee life cycle and employee engagement </w:t>
      </w:r>
    </w:p>
    <w:p w14:paraId="00000014" w14:textId="77777777" w:rsidR="000F3D2A" w:rsidRDefault="000F3D2A">
      <w:pPr>
        <w:spacing w:line="360" w:lineRule="auto"/>
        <w:jc w:val="both"/>
        <w:rPr>
          <w:b/>
          <w:color w:val="434343"/>
          <w:sz w:val="24"/>
          <w:szCs w:val="24"/>
        </w:rPr>
      </w:pPr>
    </w:p>
    <w:p w14:paraId="00000015" w14:textId="77777777" w:rsidR="000F3D2A" w:rsidRDefault="00000000">
      <w:pPr>
        <w:shd w:val="clear" w:color="auto" w:fill="FFFFFF"/>
        <w:spacing w:after="280" w:line="360" w:lineRule="auto"/>
        <w:jc w:val="both"/>
        <w:rPr>
          <w:b/>
          <w:color w:val="434343"/>
          <w:sz w:val="24"/>
          <w:szCs w:val="24"/>
        </w:rPr>
      </w:pPr>
      <w:r>
        <w:rPr>
          <w:color w:val="434343"/>
          <w:sz w:val="24"/>
          <w:szCs w:val="24"/>
        </w:rPr>
        <w:t>The employee life cycle model (ELC), a method which helps to understand how employees are engaged with their company during different levels of their careers There are six stages involved in this model: Attraction, Recruitment, Onboarding, Development, Retention, and Separation. The employee life cycle entirely covers the life of the employee in relation to the employer, the cycle begins when a person attracts towards a company, gets recruited through the recruitment process, and hired through the onboarding process, develops in his career through learning and retains with the company and excel in the role given and finally separates with the company with a good relationship</w:t>
      </w:r>
      <w:r>
        <w:rPr>
          <w:b/>
          <w:color w:val="434343"/>
          <w:sz w:val="24"/>
          <w:szCs w:val="24"/>
        </w:rPr>
        <w:t xml:space="preserve">. </w:t>
      </w:r>
      <w:r>
        <w:rPr>
          <w:color w:val="434343"/>
          <w:sz w:val="24"/>
          <w:szCs w:val="24"/>
        </w:rPr>
        <w:t xml:space="preserve">The employee engagement team can ensure each stage is being implemented effectively according to the employee engagement plan (Vance, R 2022) </w:t>
      </w:r>
    </w:p>
    <w:p w14:paraId="00000016" w14:textId="392DAA99" w:rsidR="000F3D2A" w:rsidRDefault="00000000">
      <w:pPr>
        <w:shd w:val="clear" w:color="auto" w:fill="FFFFFF"/>
        <w:spacing w:after="280" w:line="360" w:lineRule="auto"/>
        <w:jc w:val="both"/>
        <w:rPr>
          <w:color w:val="434343"/>
          <w:sz w:val="24"/>
          <w:szCs w:val="24"/>
        </w:rPr>
      </w:pPr>
      <w:r>
        <w:rPr>
          <w:b/>
          <w:color w:val="434343"/>
          <w:sz w:val="24"/>
          <w:szCs w:val="24"/>
        </w:rPr>
        <w:t>The attraction stage i</w:t>
      </w:r>
      <w:r>
        <w:rPr>
          <w:color w:val="434343"/>
          <w:sz w:val="24"/>
          <w:szCs w:val="24"/>
        </w:rPr>
        <w:t xml:space="preserve">s the first stage where the potential employee is checking for information and the HR team and company should ensure a positive brand impression is available online and  offline with attractive and motivating contents </w:t>
      </w:r>
      <w:r>
        <w:rPr>
          <w:b/>
          <w:color w:val="434343"/>
          <w:sz w:val="24"/>
          <w:szCs w:val="24"/>
        </w:rPr>
        <w:t xml:space="preserve">Engagement based recruitment </w:t>
      </w:r>
      <w:r>
        <w:rPr>
          <w:color w:val="434343"/>
          <w:sz w:val="24"/>
          <w:szCs w:val="24"/>
        </w:rPr>
        <w:t xml:space="preserve">process by offering personalised communication where candidates never feel hanged up anywhere during the process, understanding the candidates before addressing their roles, identifying the limitations and gaps, identifying the value and knowing when to withdraw are the key stages for recruitment and </w:t>
      </w:r>
      <w:r>
        <w:rPr>
          <w:b/>
          <w:color w:val="434343"/>
          <w:sz w:val="24"/>
          <w:szCs w:val="24"/>
        </w:rPr>
        <w:t xml:space="preserve">during onboarding stage, </w:t>
      </w:r>
      <w:r>
        <w:rPr>
          <w:color w:val="434343"/>
          <w:sz w:val="24"/>
          <w:szCs w:val="24"/>
        </w:rPr>
        <w:t xml:space="preserve">the candidates must feel comfortable and valued in their new position and should be ensured via timely and professional communication online and offline with a personalised element, visible timeline, proper reminders and </w:t>
      </w:r>
      <w:r>
        <w:rPr>
          <w:color w:val="434343"/>
          <w:sz w:val="24"/>
          <w:szCs w:val="24"/>
        </w:rPr>
        <w:lastRenderedPageBreak/>
        <w:t xml:space="preserve">clear job descriptions by the HR team. </w:t>
      </w:r>
      <w:r>
        <w:rPr>
          <w:b/>
          <w:color w:val="434343"/>
          <w:sz w:val="24"/>
          <w:szCs w:val="24"/>
        </w:rPr>
        <w:t>The development</w:t>
      </w:r>
      <w:r>
        <w:rPr>
          <w:color w:val="434343"/>
          <w:sz w:val="24"/>
          <w:szCs w:val="24"/>
        </w:rPr>
        <w:t xml:space="preserve"> stage must offer foster learning, independent learning, mentorship programmes, training, and employee welfare programmes, develop a culture of learning, collect feedback, multitasking opportunities, educational opportunities, etc and create an environment for employee’s overall development within the organisation. and will contribute to employee retention. Work-life balance, career development, rewards and recognition flexibility, </w:t>
      </w:r>
      <w:r w:rsidR="0061484D">
        <w:rPr>
          <w:color w:val="434343"/>
          <w:sz w:val="24"/>
          <w:szCs w:val="24"/>
        </w:rPr>
        <w:t>appraisals etc</w:t>
      </w:r>
      <w:r>
        <w:rPr>
          <w:color w:val="434343"/>
          <w:sz w:val="24"/>
          <w:szCs w:val="24"/>
        </w:rPr>
        <w:t xml:space="preserve"> are part of it. Separation can be successfully managed by an effective offboarding process understanding the reason for resignation, asking for honest feedback and maintaining train a low-key engagement through Alumni channels if they wish. The whole process is managed by the HR </w:t>
      </w:r>
      <w:r w:rsidR="0061484D">
        <w:rPr>
          <w:color w:val="434343"/>
          <w:sz w:val="24"/>
          <w:szCs w:val="24"/>
        </w:rPr>
        <w:t>team,</w:t>
      </w:r>
      <w:r>
        <w:rPr>
          <w:color w:val="434343"/>
          <w:sz w:val="24"/>
          <w:szCs w:val="24"/>
        </w:rPr>
        <w:t xml:space="preserve"> and it is their responsibility to ensure the transition from one stage to another is well maintained. </w:t>
      </w:r>
      <w:r w:rsidR="0061484D">
        <w:rPr>
          <w:color w:val="434343"/>
          <w:sz w:val="24"/>
          <w:szCs w:val="24"/>
        </w:rPr>
        <w:t>(</w:t>
      </w:r>
      <w:proofErr w:type="spellStart"/>
      <w:r w:rsidR="0061484D">
        <w:rPr>
          <w:color w:val="434343"/>
          <w:sz w:val="24"/>
          <w:szCs w:val="24"/>
        </w:rPr>
        <w:t>Vance.R</w:t>
      </w:r>
      <w:proofErr w:type="spellEnd"/>
      <w:r>
        <w:rPr>
          <w:color w:val="434343"/>
          <w:sz w:val="24"/>
          <w:szCs w:val="24"/>
        </w:rPr>
        <w:t xml:space="preserve"> J, 2022) </w:t>
      </w:r>
    </w:p>
    <w:p w14:paraId="00000017" w14:textId="77777777" w:rsidR="000F3D2A" w:rsidRDefault="000F3D2A">
      <w:pPr>
        <w:shd w:val="clear" w:color="auto" w:fill="FFFFFF"/>
        <w:spacing w:after="280" w:line="360" w:lineRule="auto"/>
        <w:jc w:val="both"/>
        <w:rPr>
          <w:color w:val="434343"/>
          <w:sz w:val="24"/>
          <w:szCs w:val="24"/>
        </w:rPr>
      </w:pPr>
    </w:p>
    <w:p w14:paraId="00000018" w14:textId="77777777" w:rsidR="000F3D2A" w:rsidRDefault="00000000">
      <w:pPr>
        <w:shd w:val="clear" w:color="auto" w:fill="FFFFFF"/>
        <w:spacing w:after="280" w:line="360" w:lineRule="auto"/>
        <w:jc w:val="both"/>
        <w:rPr>
          <w:b/>
          <w:color w:val="434343"/>
          <w:sz w:val="24"/>
          <w:szCs w:val="24"/>
        </w:rPr>
      </w:pPr>
      <w:r>
        <w:rPr>
          <w:b/>
          <w:color w:val="434343"/>
          <w:sz w:val="24"/>
          <w:szCs w:val="24"/>
        </w:rPr>
        <w:t xml:space="preserve">Team engagement </w:t>
      </w:r>
    </w:p>
    <w:p w14:paraId="00000019" w14:textId="716B5915" w:rsidR="000F3D2A" w:rsidRDefault="00000000">
      <w:pPr>
        <w:shd w:val="clear" w:color="auto" w:fill="FFFFFF"/>
        <w:spacing w:after="280" w:line="360" w:lineRule="auto"/>
        <w:jc w:val="both"/>
        <w:rPr>
          <w:color w:val="434343"/>
          <w:sz w:val="24"/>
          <w:szCs w:val="24"/>
        </w:rPr>
      </w:pPr>
      <w:r>
        <w:rPr>
          <w:color w:val="434343"/>
          <w:sz w:val="24"/>
          <w:szCs w:val="24"/>
        </w:rPr>
        <w:t xml:space="preserve">Employee engagement team shall be formed under HR team with an experienced HR professional as manager and the required number of supervisors and assistants. The team is liable to design the plan </w:t>
      </w:r>
      <w:r>
        <w:rPr>
          <w:color w:val="434343"/>
          <w:sz w:val="24"/>
          <w:szCs w:val="24"/>
          <w:highlight w:val="white"/>
        </w:rPr>
        <w:t>develop and implement strategies to increase employee engagement within their organization</w:t>
      </w:r>
      <w:r>
        <w:rPr>
          <w:color w:val="434343"/>
          <w:sz w:val="24"/>
          <w:szCs w:val="24"/>
        </w:rPr>
        <w:t xml:space="preserve">, ensure resources, manage communication, train the team, implement and the activities on </w:t>
      </w:r>
      <w:r w:rsidR="0061484D">
        <w:rPr>
          <w:color w:val="434343"/>
          <w:sz w:val="24"/>
          <w:szCs w:val="24"/>
        </w:rPr>
        <w:t>time.</w:t>
      </w:r>
      <w:r>
        <w:rPr>
          <w:color w:val="434343"/>
          <w:sz w:val="24"/>
          <w:szCs w:val="24"/>
        </w:rPr>
        <w:t xml:space="preserve"> The team will also be responsible </w:t>
      </w:r>
      <w:r w:rsidR="0061484D">
        <w:rPr>
          <w:color w:val="434343"/>
          <w:sz w:val="24"/>
          <w:szCs w:val="24"/>
        </w:rPr>
        <w:t>for measuring</w:t>
      </w:r>
      <w:r>
        <w:rPr>
          <w:color w:val="434343"/>
          <w:sz w:val="24"/>
          <w:szCs w:val="24"/>
        </w:rPr>
        <w:t xml:space="preserve"> the employee engagement activities across the employee cycles, collecting feedback </w:t>
      </w:r>
      <w:r w:rsidR="0061484D">
        <w:rPr>
          <w:color w:val="434343"/>
          <w:sz w:val="24"/>
          <w:szCs w:val="24"/>
        </w:rPr>
        <w:t>and data</w:t>
      </w:r>
      <w:r>
        <w:rPr>
          <w:color w:val="434343"/>
          <w:sz w:val="24"/>
          <w:szCs w:val="24"/>
        </w:rPr>
        <w:t xml:space="preserve">, analyse and propose new plans or modifications for current plans to the HR team for their review. The employee engagement team manager will </w:t>
      </w:r>
      <w:r w:rsidR="0061484D">
        <w:rPr>
          <w:color w:val="434343"/>
          <w:sz w:val="24"/>
          <w:szCs w:val="24"/>
        </w:rPr>
        <w:t>then</w:t>
      </w:r>
      <w:r>
        <w:rPr>
          <w:color w:val="434343"/>
          <w:sz w:val="24"/>
          <w:szCs w:val="24"/>
        </w:rPr>
        <w:t xml:space="preserve"> be reporting to HR manager.  </w:t>
      </w:r>
      <w:r w:rsidR="0061484D">
        <w:rPr>
          <w:color w:val="434343"/>
          <w:sz w:val="24"/>
          <w:szCs w:val="24"/>
        </w:rPr>
        <w:t>(</w:t>
      </w:r>
      <w:proofErr w:type="spellStart"/>
      <w:r w:rsidR="0061484D">
        <w:rPr>
          <w:color w:val="434343"/>
          <w:sz w:val="24"/>
          <w:szCs w:val="24"/>
        </w:rPr>
        <w:t>Vance.R</w:t>
      </w:r>
      <w:proofErr w:type="spellEnd"/>
      <w:r>
        <w:rPr>
          <w:color w:val="434343"/>
          <w:sz w:val="24"/>
          <w:szCs w:val="24"/>
        </w:rPr>
        <w:t xml:space="preserve"> J, 2022) </w:t>
      </w:r>
    </w:p>
    <w:p w14:paraId="0000001A" w14:textId="097ABB3B" w:rsidR="000F3D2A" w:rsidRDefault="00000000">
      <w:pPr>
        <w:shd w:val="clear" w:color="auto" w:fill="FFFFFF"/>
        <w:spacing w:after="280" w:line="360" w:lineRule="auto"/>
        <w:jc w:val="both"/>
        <w:rPr>
          <w:color w:val="434343"/>
          <w:sz w:val="24"/>
          <w:szCs w:val="24"/>
        </w:rPr>
      </w:pPr>
      <w:r>
        <w:rPr>
          <w:color w:val="434343"/>
          <w:sz w:val="24"/>
          <w:szCs w:val="24"/>
        </w:rPr>
        <w:t xml:space="preserve">Being one the worst reviewed hotel Every member of the team which includes, leaders, </w:t>
      </w:r>
      <w:r w:rsidR="0061484D">
        <w:rPr>
          <w:color w:val="434343"/>
          <w:sz w:val="24"/>
          <w:szCs w:val="24"/>
        </w:rPr>
        <w:t>HR, managers</w:t>
      </w:r>
      <w:r>
        <w:rPr>
          <w:color w:val="434343"/>
          <w:sz w:val="24"/>
          <w:szCs w:val="24"/>
        </w:rPr>
        <w:t>, employees and partners has a strong role to play in the employee engagement process (</w:t>
      </w:r>
      <w:r w:rsidR="0061484D">
        <w:rPr>
          <w:color w:val="434343"/>
          <w:sz w:val="24"/>
          <w:szCs w:val="24"/>
        </w:rPr>
        <w:t>Armstrong</w:t>
      </w:r>
      <w:r>
        <w:rPr>
          <w:color w:val="434343"/>
          <w:sz w:val="24"/>
          <w:szCs w:val="24"/>
        </w:rPr>
        <w:t xml:space="preserve">, 2020) </w:t>
      </w:r>
    </w:p>
    <w:p w14:paraId="0000001B" w14:textId="3AE8F777" w:rsidR="000F3D2A" w:rsidRDefault="00000000">
      <w:pPr>
        <w:shd w:val="clear" w:color="auto" w:fill="FFFFFF"/>
        <w:spacing w:after="280" w:line="360" w:lineRule="auto"/>
        <w:jc w:val="both"/>
        <w:rPr>
          <w:color w:val="434343"/>
          <w:sz w:val="24"/>
          <w:szCs w:val="24"/>
        </w:rPr>
      </w:pPr>
      <w:r>
        <w:rPr>
          <w:color w:val="434343"/>
          <w:sz w:val="24"/>
          <w:szCs w:val="24"/>
        </w:rPr>
        <w:t xml:space="preserve">The leaders are the advocates of change and have a great influence on everyone in the organisation it is the responsibility of leaders to demonstrate and show the enthusiasm towards the engagement efforts will eventually motivate the teams. Set long-term vision and mission for effective employment strategies and communicate the same with the team and provide long-scale updates regarding the progress of the </w:t>
      </w:r>
      <w:r>
        <w:rPr>
          <w:color w:val="434343"/>
          <w:sz w:val="24"/>
          <w:szCs w:val="24"/>
        </w:rPr>
        <w:lastRenderedPageBreak/>
        <w:t xml:space="preserve">company. Then Employee Engagement Manager is responsible for implementing the initiatives and will act as the major touch point for communication between team and leaders. Responsibilities includes effective communication and </w:t>
      </w:r>
      <w:r w:rsidR="0061484D">
        <w:rPr>
          <w:color w:val="434343"/>
          <w:sz w:val="24"/>
          <w:szCs w:val="24"/>
        </w:rPr>
        <w:t>rapport,</w:t>
      </w:r>
      <w:r>
        <w:rPr>
          <w:color w:val="434343"/>
          <w:sz w:val="24"/>
          <w:szCs w:val="24"/>
        </w:rPr>
        <w:t xml:space="preserve"> </w:t>
      </w:r>
      <w:r w:rsidR="0061484D">
        <w:rPr>
          <w:color w:val="434343"/>
          <w:sz w:val="24"/>
          <w:szCs w:val="24"/>
        </w:rPr>
        <w:t>recognise</w:t>
      </w:r>
      <w:r>
        <w:rPr>
          <w:color w:val="434343"/>
          <w:sz w:val="24"/>
          <w:szCs w:val="24"/>
        </w:rPr>
        <w:t xml:space="preserve"> and reward individual and </w:t>
      </w:r>
      <w:r w:rsidR="00CE411D">
        <w:rPr>
          <w:color w:val="434343"/>
          <w:sz w:val="24"/>
          <w:szCs w:val="24"/>
        </w:rPr>
        <w:t>team,</w:t>
      </w:r>
      <w:r>
        <w:rPr>
          <w:color w:val="434343"/>
          <w:sz w:val="24"/>
          <w:szCs w:val="24"/>
        </w:rPr>
        <w:t xml:space="preserve"> work with leaders and HR team to develop initiatives , identify the promising employees and offer opportunities and roles , Analyse the feedbacks and data to analyse the progress , report to HR and leaders. Employees are another element and the major responsibility and role consists of follow the instructions and utilise the opportunities and develop and progress in career personally and professionally , provide honest opinions and feedbacks, actively participates in focus groups surveys and propose solutions etc The role of HR team is to ensure the assigned  roles are performed by all , ensure resources, supply tools and  technology , take necessary steps for any problem arises and act as connection point between leadership and employee engagement team and employees . (</w:t>
      </w:r>
      <w:r>
        <w:rPr>
          <w:color w:val="5F6368"/>
          <w:sz w:val="24"/>
          <w:szCs w:val="24"/>
          <w:highlight w:val="white"/>
        </w:rPr>
        <w:t>Armstrong</w:t>
      </w:r>
      <w:r>
        <w:rPr>
          <w:color w:val="4D5156"/>
          <w:sz w:val="24"/>
          <w:szCs w:val="24"/>
          <w:highlight w:val="white"/>
        </w:rPr>
        <w:t xml:space="preserve"> et al, 2020)</w:t>
      </w:r>
    </w:p>
    <w:p w14:paraId="0000001C" w14:textId="77777777" w:rsidR="000F3D2A" w:rsidRDefault="000F3D2A">
      <w:pPr>
        <w:spacing w:line="360" w:lineRule="auto"/>
        <w:jc w:val="both"/>
        <w:rPr>
          <w:color w:val="434343"/>
          <w:sz w:val="24"/>
          <w:szCs w:val="24"/>
        </w:rPr>
      </w:pPr>
    </w:p>
    <w:p w14:paraId="0000001D" w14:textId="7AC305FD" w:rsidR="000F3D2A" w:rsidRDefault="00000000">
      <w:pPr>
        <w:spacing w:line="360" w:lineRule="auto"/>
        <w:jc w:val="both"/>
        <w:rPr>
          <w:color w:val="434343"/>
          <w:sz w:val="24"/>
          <w:szCs w:val="24"/>
        </w:rPr>
      </w:pPr>
      <w:r>
        <w:rPr>
          <w:color w:val="434343"/>
          <w:sz w:val="24"/>
          <w:szCs w:val="24"/>
        </w:rPr>
        <w:t xml:space="preserve">An </w:t>
      </w:r>
      <w:r w:rsidR="0061484D">
        <w:rPr>
          <w:color w:val="434343"/>
          <w:sz w:val="24"/>
          <w:szCs w:val="24"/>
        </w:rPr>
        <w:t>organisational</w:t>
      </w:r>
      <w:r>
        <w:rPr>
          <w:color w:val="434343"/>
          <w:sz w:val="24"/>
          <w:szCs w:val="24"/>
        </w:rPr>
        <w:t xml:space="preserve"> culture embraced with employee engagement initiatives will bring in productive work force with high job </w:t>
      </w:r>
      <w:r w:rsidR="0061484D">
        <w:rPr>
          <w:color w:val="434343"/>
          <w:sz w:val="24"/>
          <w:szCs w:val="24"/>
        </w:rPr>
        <w:t>satisfaction,</w:t>
      </w:r>
      <w:r>
        <w:rPr>
          <w:color w:val="434343"/>
          <w:sz w:val="24"/>
          <w:szCs w:val="24"/>
        </w:rPr>
        <w:t xml:space="preserve"> eventually will lead to high customer satisfaction and high </w:t>
      </w:r>
      <w:r w:rsidR="00B5678D">
        <w:rPr>
          <w:color w:val="434343"/>
          <w:sz w:val="24"/>
          <w:szCs w:val="24"/>
        </w:rPr>
        <w:t>profitability.</w:t>
      </w:r>
      <w:r>
        <w:rPr>
          <w:color w:val="434343"/>
          <w:sz w:val="24"/>
          <w:szCs w:val="24"/>
        </w:rPr>
        <w:t xml:space="preserve"> High customer satisfaction has a direct relationship with profitability and can bring </w:t>
      </w:r>
      <w:r w:rsidR="0061484D">
        <w:rPr>
          <w:color w:val="434343"/>
          <w:sz w:val="24"/>
          <w:szCs w:val="24"/>
        </w:rPr>
        <w:t>at least</w:t>
      </w:r>
      <w:r>
        <w:rPr>
          <w:color w:val="434343"/>
          <w:sz w:val="24"/>
          <w:szCs w:val="24"/>
        </w:rPr>
        <w:t xml:space="preserve"> 10% higher profitability to business (</w:t>
      </w:r>
      <w:proofErr w:type="spellStart"/>
      <w:r>
        <w:rPr>
          <w:color w:val="434343"/>
          <w:sz w:val="24"/>
          <w:szCs w:val="24"/>
        </w:rPr>
        <w:t>Exeter.N</w:t>
      </w:r>
      <w:proofErr w:type="spellEnd"/>
      <w:r>
        <w:rPr>
          <w:color w:val="434343"/>
          <w:sz w:val="24"/>
          <w:szCs w:val="24"/>
        </w:rPr>
        <w:t xml:space="preserve">, 2013) Being named as one of the worst hotel </w:t>
      </w:r>
      <w:r w:rsidR="00CE411D">
        <w:rPr>
          <w:color w:val="434343"/>
          <w:sz w:val="24"/>
          <w:szCs w:val="24"/>
        </w:rPr>
        <w:t>chains</w:t>
      </w:r>
      <w:r>
        <w:rPr>
          <w:color w:val="434343"/>
          <w:sz w:val="24"/>
          <w:szCs w:val="24"/>
        </w:rPr>
        <w:t xml:space="preserve"> are not doing well </w:t>
      </w:r>
      <w:r w:rsidR="0061484D">
        <w:rPr>
          <w:color w:val="434343"/>
          <w:sz w:val="24"/>
          <w:szCs w:val="24"/>
        </w:rPr>
        <w:t>with</w:t>
      </w:r>
      <w:r>
        <w:rPr>
          <w:color w:val="434343"/>
          <w:sz w:val="24"/>
          <w:szCs w:val="24"/>
        </w:rPr>
        <w:t xml:space="preserve"> multiple employee </w:t>
      </w:r>
      <w:r w:rsidR="0061484D">
        <w:rPr>
          <w:color w:val="434343"/>
          <w:sz w:val="24"/>
          <w:szCs w:val="24"/>
        </w:rPr>
        <w:t>engagement</w:t>
      </w:r>
      <w:r>
        <w:rPr>
          <w:color w:val="434343"/>
          <w:sz w:val="24"/>
          <w:szCs w:val="24"/>
        </w:rPr>
        <w:t xml:space="preserve"> efficiency indicators for </w:t>
      </w:r>
      <w:r w:rsidR="00CE411D">
        <w:rPr>
          <w:color w:val="434343"/>
          <w:sz w:val="24"/>
          <w:szCs w:val="24"/>
        </w:rPr>
        <w:t>e.g.,</w:t>
      </w:r>
      <w:r>
        <w:rPr>
          <w:color w:val="434343"/>
          <w:sz w:val="24"/>
          <w:szCs w:val="24"/>
        </w:rPr>
        <w:t xml:space="preserve"> effective communication, </w:t>
      </w:r>
      <w:r w:rsidR="00B5678D">
        <w:rPr>
          <w:color w:val="434343"/>
          <w:sz w:val="24"/>
          <w:szCs w:val="24"/>
        </w:rPr>
        <w:t>development</w:t>
      </w:r>
      <w:r>
        <w:rPr>
          <w:color w:val="434343"/>
          <w:sz w:val="24"/>
          <w:szCs w:val="24"/>
        </w:rPr>
        <w:t xml:space="preserve"> </w:t>
      </w:r>
      <w:r w:rsidR="00B5678D">
        <w:rPr>
          <w:color w:val="434343"/>
          <w:sz w:val="24"/>
          <w:szCs w:val="24"/>
        </w:rPr>
        <w:t>opportunities,</w:t>
      </w:r>
      <w:r>
        <w:rPr>
          <w:color w:val="434343"/>
          <w:sz w:val="24"/>
          <w:szCs w:val="24"/>
        </w:rPr>
        <w:t xml:space="preserve"> flexibility and overall employee satisfaction at work which had resulted in bad customer experiences and bad reviews on popular platforms. Employees are motivated to work with reputed firms and the brand image itself bring job satisfaction (</w:t>
      </w:r>
      <w:proofErr w:type="spellStart"/>
      <w:r>
        <w:rPr>
          <w:color w:val="434343"/>
          <w:sz w:val="24"/>
          <w:szCs w:val="24"/>
        </w:rPr>
        <w:t>LigUniversity</w:t>
      </w:r>
      <w:proofErr w:type="spellEnd"/>
      <w:r>
        <w:rPr>
          <w:color w:val="434343"/>
          <w:sz w:val="24"/>
          <w:szCs w:val="24"/>
        </w:rPr>
        <w:t xml:space="preserve">, 2022) </w:t>
      </w:r>
    </w:p>
    <w:p w14:paraId="0000001E" w14:textId="489D650F" w:rsidR="000F3D2A" w:rsidRDefault="00000000">
      <w:pPr>
        <w:spacing w:line="360" w:lineRule="auto"/>
        <w:jc w:val="both"/>
        <w:rPr>
          <w:color w:val="434343"/>
          <w:sz w:val="24"/>
          <w:szCs w:val="24"/>
        </w:rPr>
      </w:pPr>
      <w:r>
        <w:rPr>
          <w:color w:val="434343"/>
          <w:sz w:val="24"/>
          <w:szCs w:val="24"/>
        </w:rPr>
        <w:t xml:space="preserve"> but </w:t>
      </w:r>
      <w:r w:rsidR="00841BBC">
        <w:rPr>
          <w:color w:val="434343"/>
          <w:sz w:val="24"/>
          <w:szCs w:val="24"/>
        </w:rPr>
        <w:t>unfortunately,</w:t>
      </w:r>
      <w:r>
        <w:rPr>
          <w:color w:val="434343"/>
          <w:sz w:val="24"/>
          <w:szCs w:val="24"/>
        </w:rPr>
        <w:t xml:space="preserve"> the hotel failed to achieve this being part of a famous hotel chain Accor at the same </w:t>
      </w:r>
      <w:r w:rsidR="00B5678D">
        <w:rPr>
          <w:color w:val="434343"/>
          <w:sz w:val="24"/>
          <w:szCs w:val="24"/>
        </w:rPr>
        <w:t>time,</w:t>
      </w:r>
      <w:r>
        <w:rPr>
          <w:color w:val="434343"/>
          <w:sz w:val="24"/>
          <w:szCs w:val="24"/>
        </w:rPr>
        <w:t xml:space="preserve"> the brand image is a strength in the market </w:t>
      </w:r>
    </w:p>
    <w:p w14:paraId="0000001F" w14:textId="77777777" w:rsidR="000F3D2A" w:rsidRDefault="000F3D2A">
      <w:pPr>
        <w:spacing w:line="360" w:lineRule="auto"/>
        <w:jc w:val="both"/>
        <w:rPr>
          <w:color w:val="434343"/>
          <w:sz w:val="24"/>
          <w:szCs w:val="24"/>
        </w:rPr>
      </w:pPr>
    </w:p>
    <w:p w14:paraId="00000020" w14:textId="77777777" w:rsidR="000F3D2A" w:rsidRDefault="000F3D2A">
      <w:pPr>
        <w:spacing w:line="360" w:lineRule="auto"/>
        <w:jc w:val="both"/>
        <w:rPr>
          <w:color w:val="434343"/>
          <w:sz w:val="24"/>
          <w:szCs w:val="24"/>
        </w:rPr>
      </w:pPr>
    </w:p>
    <w:p w14:paraId="00000021" w14:textId="77777777" w:rsidR="000F3D2A" w:rsidRDefault="000F3D2A">
      <w:pPr>
        <w:spacing w:line="360" w:lineRule="auto"/>
        <w:jc w:val="both"/>
        <w:rPr>
          <w:color w:val="434343"/>
          <w:sz w:val="24"/>
          <w:szCs w:val="24"/>
        </w:rPr>
      </w:pPr>
    </w:p>
    <w:p w14:paraId="00000022" w14:textId="77777777" w:rsidR="000F3D2A" w:rsidRDefault="000F3D2A">
      <w:pPr>
        <w:spacing w:line="360" w:lineRule="auto"/>
        <w:jc w:val="both"/>
        <w:rPr>
          <w:color w:val="434343"/>
          <w:sz w:val="24"/>
          <w:szCs w:val="24"/>
        </w:rPr>
      </w:pPr>
    </w:p>
    <w:p w14:paraId="00000023" w14:textId="77777777" w:rsidR="000F3D2A" w:rsidRDefault="000F3D2A">
      <w:pPr>
        <w:spacing w:line="360" w:lineRule="auto"/>
        <w:jc w:val="both"/>
        <w:rPr>
          <w:color w:val="434343"/>
          <w:sz w:val="24"/>
          <w:szCs w:val="24"/>
        </w:rPr>
      </w:pPr>
    </w:p>
    <w:p w14:paraId="00000024" w14:textId="77777777" w:rsidR="000F3D2A" w:rsidRDefault="000F3D2A">
      <w:pPr>
        <w:spacing w:line="360" w:lineRule="auto"/>
        <w:jc w:val="both"/>
        <w:rPr>
          <w:color w:val="434343"/>
          <w:sz w:val="24"/>
          <w:szCs w:val="24"/>
        </w:rPr>
      </w:pPr>
    </w:p>
    <w:p w14:paraId="00000025" w14:textId="77777777" w:rsidR="000F3D2A" w:rsidRDefault="000F3D2A">
      <w:pPr>
        <w:spacing w:line="360" w:lineRule="auto"/>
        <w:jc w:val="both"/>
        <w:rPr>
          <w:color w:val="434343"/>
          <w:sz w:val="24"/>
          <w:szCs w:val="24"/>
        </w:rPr>
      </w:pPr>
    </w:p>
    <w:p w14:paraId="00000026" w14:textId="5070F17A" w:rsidR="000F3D2A" w:rsidRDefault="00B5678D">
      <w:pPr>
        <w:spacing w:line="360" w:lineRule="auto"/>
        <w:jc w:val="both"/>
        <w:rPr>
          <w:color w:val="434343"/>
          <w:sz w:val="24"/>
          <w:szCs w:val="24"/>
        </w:rPr>
      </w:pPr>
      <w:r>
        <w:rPr>
          <w:color w:val="434343"/>
          <w:sz w:val="24"/>
          <w:szCs w:val="24"/>
        </w:rPr>
        <w:lastRenderedPageBreak/>
        <w:t xml:space="preserve">To develop employee engagement model, a survey and C level interviews and 4 focus group discussion </w:t>
      </w:r>
      <w:r w:rsidR="00377392">
        <w:rPr>
          <w:color w:val="434343"/>
          <w:sz w:val="24"/>
          <w:szCs w:val="24"/>
        </w:rPr>
        <w:t>are suggested</w:t>
      </w:r>
      <w:r>
        <w:rPr>
          <w:color w:val="434343"/>
          <w:sz w:val="24"/>
          <w:szCs w:val="24"/>
        </w:rPr>
        <w:t xml:space="preserve"> to understand the current employee engagement level and design further programmes based on the results derives forms survey </w:t>
      </w:r>
    </w:p>
    <w:p w14:paraId="00000027" w14:textId="7DE9F9B2" w:rsidR="000F3D2A" w:rsidRDefault="00000000">
      <w:pPr>
        <w:spacing w:line="360" w:lineRule="auto"/>
        <w:jc w:val="both"/>
        <w:rPr>
          <w:color w:val="434343"/>
          <w:sz w:val="24"/>
          <w:szCs w:val="24"/>
        </w:rPr>
      </w:pPr>
      <w:r>
        <w:rPr>
          <w:color w:val="434343"/>
          <w:sz w:val="24"/>
          <w:szCs w:val="24"/>
        </w:rPr>
        <w:t xml:space="preserve">The programme is named as “Better </w:t>
      </w:r>
      <w:r w:rsidR="00B5678D">
        <w:rPr>
          <w:color w:val="434343"/>
          <w:sz w:val="24"/>
          <w:szCs w:val="24"/>
        </w:rPr>
        <w:t>Mercure” to</w:t>
      </w:r>
      <w:r>
        <w:rPr>
          <w:color w:val="434343"/>
          <w:sz w:val="24"/>
          <w:szCs w:val="24"/>
        </w:rPr>
        <w:t xml:space="preserve"> start with, an employee engagement team will be formed under HR department </w:t>
      </w:r>
      <w:r w:rsidR="00377392">
        <w:rPr>
          <w:color w:val="434343"/>
          <w:sz w:val="24"/>
          <w:szCs w:val="24"/>
        </w:rPr>
        <w:t>with 1</w:t>
      </w:r>
      <w:r>
        <w:rPr>
          <w:color w:val="434343"/>
          <w:sz w:val="24"/>
          <w:szCs w:val="24"/>
        </w:rPr>
        <w:t xml:space="preserve"> project manager and 4 assistant project managers who will be responsible to manage the survey in the given </w:t>
      </w:r>
      <w:r w:rsidR="00207273">
        <w:rPr>
          <w:color w:val="434343"/>
          <w:sz w:val="24"/>
          <w:szCs w:val="24"/>
        </w:rPr>
        <w:t>departments.</w:t>
      </w:r>
      <w:r>
        <w:rPr>
          <w:color w:val="434343"/>
          <w:sz w:val="24"/>
          <w:szCs w:val="24"/>
        </w:rPr>
        <w:t xml:space="preserve"> 2 project </w:t>
      </w:r>
      <w:r w:rsidR="00377392">
        <w:rPr>
          <w:color w:val="434343"/>
          <w:sz w:val="24"/>
          <w:szCs w:val="24"/>
        </w:rPr>
        <w:t>assistants</w:t>
      </w:r>
      <w:r>
        <w:rPr>
          <w:color w:val="434343"/>
          <w:sz w:val="24"/>
          <w:szCs w:val="24"/>
        </w:rPr>
        <w:t xml:space="preserve"> will be assigned for each project </w:t>
      </w:r>
      <w:r w:rsidR="00377392">
        <w:rPr>
          <w:color w:val="434343"/>
          <w:sz w:val="24"/>
          <w:szCs w:val="24"/>
        </w:rPr>
        <w:t>manager.</w:t>
      </w:r>
      <w:r>
        <w:rPr>
          <w:color w:val="434343"/>
          <w:sz w:val="24"/>
          <w:szCs w:val="24"/>
        </w:rPr>
        <w:t xml:space="preserve"> </w:t>
      </w:r>
      <w:r w:rsidR="00377392">
        <w:rPr>
          <w:color w:val="434343"/>
          <w:sz w:val="24"/>
          <w:szCs w:val="24"/>
        </w:rPr>
        <w:t>the team</w:t>
      </w:r>
      <w:r>
        <w:rPr>
          <w:color w:val="434343"/>
          <w:sz w:val="24"/>
          <w:szCs w:val="24"/>
        </w:rPr>
        <w:t xml:space="preserve"> will be responsible to design the feedback form for each employee cycles </w:t>
      </w:r>
      <w:r w:rsidR="00952719">
        <w:rPr>
          <w:color w:val="434343"/>
          <w:sz w:val="24"/>
          <w:szCs w:val="24"/>
        </w:rPr>
        <w:t>and</w:t>
      </w:r>
      <w:r>
        <w:rPr>
          <w:color w:val="434343"/>
          <w:sz w:val="24"/>
          <w:szCs w:val="24"/>
        </w:rPr>
        <w:t xml:space="preserve"> the main survey. The feedback will be collected via google form in each employee cycles </w:t>
      </w:r>
      <w:r w:rsidR="00207273">
        <w:rPr>
          <w:color w:val="434343"/>
          <w:sz w:val="24"/>
          <w:szCs w:val="24"/>
        </w:rPr>
        <w:t>completed.</w:t>
      </w:r>
      <w:r>
        <w:rPr>
          <w:color w:val="434343"/>
          <w:sz w:val="24"/>
          <w:szCs w:val="24"/>
        </w:rPr>
        <w:t xml:space="preserve"> 3 days of training will be provided for the team on how to conduct survey and respond to the queries of employees regarding the survey </w:t>
      </w:r>
    </w:p>
    <w:p w14:paraId="00000028" w14:textId="77777777" w:rsidR="000F3D2A" w:rsidRDefault="000F3D2A">
      <w:pPr>
        <w:spacing w:line="360" w:lineRule="auto"/>
        <w:jc w:val="both"/>
        <w:rPr>
          <w:color w:val="434343"/>
          <w:sz w:val="24"/>
          <w:szCs w:val="24"/>
        </w:rPr>
      </w:pPr>
    </w:p>
    <w:p w14:paraId="00000029" w14:textId="77777777" w:rsidR="000F3D2A" w:rsidRDefault="000F3D2A">
      <w:pPr>
        <w:spacing w:line="360" w:lineRule="auto"/>
        <w:jc w:val="both"/>
        <w:rPr>
          <w:color w:val="434343"/>
          <w:sz w:val="24"/>
          <w:szCs w:val="24"/>
        </w:rPr>
      </w:pPr>
    </w:p>
    <w:p w14:paraId="0000002A" w14:textId="5BDD9A69" w:rsidR="000F3D2A" w:rsidRDefault="00000000">
      <w:pPr>
        <w:spacing w:line="360" w:lineRule="auto"/>
        <w:jc w:val="both"/>
        <w:rPr>
          <w:color w:val="434343"/>
          <w:sz w:val="24"/>
          <w:szCs w:val="24"/>
        </w:rPr>
      </w:pPr>
      <w:r>
        <w:rPr>
          <w:color w:val="434343"/>
          <w:sz w:val="24"/>
          <w:szCs w:val="24"/>
        </w:rPr>
        <w:t xml:space="preserve">HR manager </w:t>
      </w:r>
      <w:r w:rsidR="00207273">
        <w:rPr>
          <w:color w:val="434343"/>
          <w:sz w:val="24"/>
          <w:szCs w:val="24"/>
        </w:rPr>
        <w:t>will</w:t>
      </w:r>
      <w:r>
        <w:rPr>
          <w:color w:val="434343"/>
          <w:sz w:val="24"/>
          <w:szCs w:val="24"/>
        </w:rPr>
        <w:t xml:space="preserve"> send a mail to all the employees of Mercure </w:t>
      </w:r>
      <w:r w:rsidR="00207273">
        <w:rPr>
          <w:color w:val="434343"/>
          <w:sz w:val="24"/>
          <w:szCs w:val="24"/>
        </w:rPr>
        <w:t>Heathrow</w:t>
      </w:r>
      <w:r>
        <w:rPr>
          <w:color w:val="434343"/>
          <w:sz w:val="24"/>
          <w:szCs w:val="24"/>
        </w:rPr>
        <w:t xml:space="preserve"> with the information regarding the objectives and benefits of the survey and how it is important to share their honest responses, the mail will also introduce the intended survey process and </w:t>
      </w:r>
      <w:r w:rsidR="00207273">
        <w:rPr>
          <w:color w:val="434343"/>
          <w:sz w:val="24"/>
          <w:szCs w:val="24"/>
        </w:rPr>
        <w:t>companies’</w:t>
      </w:r>
      <w:r>
        <w:rPr>
          <w:color w:val="434343"/>
          <w:sz w:val="24"/>
          <w:szCs w:val="24"/>
        </w:rPr>
        <w:t xml:space="preserve"> data protection policy and ensure their identity will not be revealed and the responses can be collected anonymously and will kept as confidential </w:t>
      </w:r>
    </w:p>
    <w:p w14:paraId="0000002B" w14:textId="77777777" w:rsidR="000F3D2A" w:rsidRDefault="000F3D2A">
      <w:pPr>
        <w:spacing w:line="360" w:lineRule="auto"/>
        <w:jc w:val="both"/>
        <w:rPr>
          <w:color w:val="434343"/>
          <w:sz w:val="24"/>
          <w:szCs w:val="24"/>
        </w:rPr>
      </w:pPr>
    </w:p>
    <w:p w14:paraId="0000002C" w14:textId="0ABEF24D" w:rsidR="000F3D2A" w:rsidRDefault="00000000">
      <w:pPr>
        <w:spacing w:line="360" w:lineRule="auto"/>
        <w:jc w:val="both"/>
        <w:rPr>
          <w:color w:val="434343"/>
          <w:sz w:val="24"/>
          <w:szCs w:val="24"/>
        </w:rPr>
      </w:pPr>
      <w:r>
        <w:rPr>
          <w:color w:val="434343"/>
          <w:sz w:val="24"/>
          <w:szCs w:val="24"/>
        </w:rPr>
        <w:t xml:space="preserve">As structured questionnaire will be used to collect responses with both closed and </w:t>
      </w:r>
      <w:r w:rsidR="00952719">
        <w:rPr>
          <w:color w:val="434343"/>
          <w:sz w:val="24"/>
          <w:szCs w:val="24"/>
        </w:rPr>
        <w:t>open-ended</w:t>
      </w:r>
      <w:r>
        <w:rPr>
          <w:color w:val="434343"/>
          <w:sz w:val="24"/>
          <w:szCs w:val="24"/>
        </w:rPr>
        <w:t xml:space="preserve"> </w:t>
      </w:r>
      <w:r w:rsidR="00952719">
        <w:rPr>
          <w:color w:val="434343"/>
          <w:sz w:val="24"/>
          <w:szCs w:val="24"/>
        </w:rPr>
        <w:t>questions.</w:t>
      </w:r>
      <w:r>
        <w:rPr>
          <w:color w:val="434343"/>
          <w:sz w:val="24"/>
          <w:szCs w:val="24"/>
        </w:rPr>
        <w:t xml:space="preserve"> The survey method is most </w:t>
      </w:r>
      <w:r w:rsidR="00952719">
        <w:rPr>
          <w:color w:val="434343"/>
          <w:sz w:val="24"/>
          <w:szCs w:val="24"/>
        </w:rPr>
        <w:t>suitable</w:t>
      </w:r>
      <w:r>
        <w:rPr>
          <w:color w:val="434343"/>
          <w:sz w:val="24"/>
          <w:szCs w:val="24"/>
        </w:rPr>
        <w:t xml:space="preserve"> to assess the psychological and social human behaviour as it allows the researcher to use quantitative only or qualitative only or mix of both to collect the </w:t>
      </w:r>
      <w:r w:rsidR="00952719">
        <w:rPr>
          <w:color w:val="434343"/>
          <w:sz w:val="24"/>
          <w:szCs w:val="24"/>
        </w:rPr>
        <w:t>data and</w:t>
      </w:r>
      <w:r>
        <w:rPr>
          <w:color w:val="434343"/>
          <w:sz w:val="24"/>
          <w:szCs w:val="24"/>
        </w:rPr>
        <w:t xml:space="preserve"> is effective to collect the best possible responses </w:t>
      </w:r>
      <w:r w:rsidR="00952719">
        <w:rPr>
          <w:color w:val="434343"/>
          <w:sz w:val="24"/>
          <w:szCs w:val="24"/>
        </w:rPr>
        <w:t xml:space="preserve">as well </w:t>
      </w:r>
      <w:r w:rsidR="00952719">
        <w:rPr>
          <w:color w:val="434343"/>
          <w:sz w:val="24"/>
          <w:szCs w:val="24"/>
          <w:highlight w:val="white"/>
        </w:rPr>
        <w:t>(</w:t>
      </w:r>
      <w:r>
        <w:rPr>
          <w:color w:val="434343"/>
          <w:sz w:val="24"/>
          <w:szCs w:val="24"/>
          <w:highlight w:val="white"/>
        </w:rPr>
        <w:t>Singleton &amp; Straits, 2009).</w:t>
      </w:r>
    </w:p>
    <w:p w14:paraId="0000002D" w14:textId="0853A5D8" w:rsidR="000F3D2A" w:rsidRDefault="00000000">
      <w:pPr>
        <w:spacing w:line="360" w:lineRule="auto"/>
        <w:jc w:val="both"/>
        <w:rPr>
          <w:color w:val="434343"/>
          <w:sz w:val="24"/>
          <w:szCs w:val="24"/>
        </w:rPr>
      </w:pPr>
      <w:r>
        <w:rPr>
          <w:color w:val="434343"/>
          <w:sz w:val="24"/>
          <w:szCs w:val="24"/>
        </w:rPr>
        <w:t xml:space="preserve">The feedback form will be handled separately while the Better Mercure survey will be the major </w:t>
      </w:r>
      <w:r w:rsidR="00952719">
        <w:rPr>
          <w:color w:val="434343"/>
          <w:sz w:val="24"/>
          <w:szCs w:val="24"/>
        </w:rPr>
        <w:t>focus.</w:t>
      </w:r>
      <w:r>
        <w:rPr>
          <w:color w:val="434343"/>
          <w:sz w:val="24"/>
          <w:szCs w:val="24"/>
        </w:rPr>
        <w:t xml:space="preserve"> The total head count will be considered as the </w:t>
      </w:r>
      <w:r w:rsidR="00952719">
        <w:rPr>
          <w:color w:val="434343"/>
          <w:sz w:val="24"/>
          <w:szCs w:val="24"/>
        </w:rPr>
        <w:t>sample.</w:t>
      </w:r>
      <w:r>
        <w:rPr>
          <w:color w:val="434343"/>
          <w:sz w:val="24"/>
          <w:szCs w:val="24"/>
        </w:rPr>
        <w:t xml:space="preserve"> The </w:t>
      </w:r>
      <w:r w:rsidR="00952719">
        <w:rPr>
          <w:color w:val="434343"/>
          <w:sz w:val="24"/>
          <w:szCs w:val="24"/>
        </w:rPr>
        <w:t>employee</w:t>
      </w:r>
      <w:r>
        <w:rPr>
          <w:color w:val="434343"/>
          <w:sz w:val="24"/>
          <w:szCs w:val="24"/>
        </w:rPr>
        <w:t xml:space="preserve"> engagement manager will be sending the survey </w:t>
      </w:r>
      <w:r w:rsidR="00952719">
        <w:rPr>
          <w:color w:val="434343"/>
          <w:sz w:val="24"/>
          <w:szCs w:val="24"/>
        </w:rPr>
        <w:t>in google</w:t>
      </w:r>
      <w:r>
        <w:rPr>
          <w:color w:val="434343"/>
          <w:sz w:val="24"/>
          <w:szCs w:val="24"/>
        </w:rPr>
        <w:t xml:space="preserve"> form. </w:t>
      </w:r>
    </w:p>
    <w:p w14:paraId="0000002E" w14:textId="77777777" w:rsidR="000F3D2A" w:rsidRDefault="000F3D2A">
      <w:pPr>
        <w:spacing w:line="360" w:lineRule="auto"/>
        <w:jc w:val="both"/>
        <w:rPr>
          <w:color w:val="434343"/>
          <w:sz w:val="24"/>
          <w:szCs w:val="24"/>
        </w:rPr>
      </w:pPr>
    </w:p>
    <w:p w14:paraId="0000002F" w14:textId="77777777" w:rsidR="000F3D2A" w:rsidRDefault="000F3D2A">
      <w:pPr>
        <w:spacing w:line="360" w:lineRule="auto"/>
        <w:jc w:val="both"/>
        <w:rPr>
          <w:color w:val="434343"/>
          <w:sz w:val="24"/>
          <w:szCs w:val="24"/>
        </w:rPr>
      </w:pPr>
    </w:p>
    <w:p w14:paraId="00000030" w14:textId="77777777" w:rsidR="000F3D2A" w:rsidRDefault="000F3D2A">
      <w:pPr>
        <w:spacing w:line="360" w:lineRule="auto"/>
        <w:jc w:val="both"/>
        <w:rPr>
          <w:color w:val="434343"/>
          <w:sz w:val="24"/>
          <w:szCs w:val="24"/>
        </w:rPr>
      </w:pPr>
    </w:p>
    <w:p w14:paraId="00000031" w14:textId="77777777" w:rsidR="000F3D2A" w:rsidRDefault="000F3D2A">
      <w:pPr>
        <w:spacing w:line="360" w:lineRule="auto"/>
        <w:jc w:val="both"/>
        <w:rPr>
          <w:color w:val="434343"/>
          <w:sz w:val="24"/>
          <w:szCs w:val="24"/>
        </w:rPr>
      </w:pPr>
    </w:p>
    <w:p w14:paraId="00000032" w14:textId="38E52988" w:rsidR="000F3D2A" w:rsidRDefault="00000000">
      <w:pPr>
        <w:spacing w:line="360" w:lineRule="auto"/>
        <w:jc w:val="both"/>
        <w:rPr>
          <w:color w:val="434343"/>
          <w:sz w:val="24"/>
          <w:szCs w:val="24"/>
        </w:rPr>
      </w:pPr>
      <w:r>
        <w:rPr>
          <w:color w:val="434343"/>
          <w:sz w:val="24"/>
          <w:szCs w:val="24"/>
        </w:rPr>
        <w:t xml:space="preserve">The maximum duration of survey will be 10-15 </w:t>
      </w:r>
      <w:r w:rsidR="00ED0270">
        <w:rPr>
          <w:color w:val="434343"/>
          <w:sz w:val="24"/>
          <w:szCs w:val="24"/>
        </w:rPr>
        <w:t>minutes</w:t>
      </w:r>
      <w:r>
        <w:rPr>
          <w:color w:val="434343"/>
          <w:sz w:val="24"/>
          <w:szCs w:val="24"/>
        </w:rPr>
        <w:t xml:space="preserve"> and will provide an opportunity for employees to analyse their current role, work </w:t>
      </w:r>
      <w:r w:rsidR="00ED0270">
        <w:rPr>
          <w:color w:val="434343"/>
          <w:sz w:val="24"/>
          <w:szCs w:val="24"/>
        </w:rPr>
        <w:t>situation,</w:t>
      </w:r>
      <w:r>
        <w:rPr>
          <w:color w:val="434343"/>
          <w:sz w:val="24"/>
          <w:szCs w:val="24"/>
        </w:rPr>
        <w:t xml:space="preserve"> satisfaction level, </w:t>
      </w:r>
      <w:r>
        <w:rPr>
          <w:color w:val="434343"/>
          <w:sz w:val="24"/>
          <w:szCs w:val="24"/>
        </w:rPr>
        <w:lastRenderedPageBreak/>
        <w:t xml:space="preserve">engagement </w:t>
      </w:r>
      <w:r w:rsidR="0049247C">
        <w:rPr>
          <w:color w:val="434343"/>
          <w:sz w:val="24"/>
          <w:szCs w:val="24"/>
        </w:rPr>
        <w:t>level,</w:t>
      </w:r>
      <w:r>
        <w:rPr>
          <w:color w:val="434343"/>
          <w:sz w:val="24"/>
          <w:szCs w:val="24"/>
        </w:rPr>
        <w:t xml:space="preserve"> etc and </w:t>
      </w:r>
      <w:r w:rsidR="0049247C">
        <w:rPr>
          <w:color w:val="434343"/>
          <w:sz w:val="24"/>
          <w:szCs w:val="24"/>
        </w:rPr>
        <w:t>therefore</w:t>
      </w:r>
      <w:r>
        <w:rPr>
          <w:color w:val="434343"/>
          <w:sz w:val="24"/>
          <w:szCs w:val="24"/>
        </w:rPr>
        <w:t xml:space="preserve"> some genuine opinions shall be expected. The parameters of the assessment would be communication effectiveness, relationship with </w:t>
      </w:r>
      <w:r w:rsidR="0049247C">
        <w:rPr>
          <w:color w:val="434343"/>
          <w:sz w:val="24"/>
          <w:szCs w:val="24"/>
        </w:rPr>
        <w:t>leaders, training</w:t>
      </w:r>
      <w:r>
        <w:rPr>
          <w:color w:val="434343"/>
          <w:sz w:val="24"/>
          <w:szCs w:val="24"/>
        </w:rPr>
        <w:t xml:space="preserve"> and development opportunities, flexibility work-life </w:t>
      </w:r>
      <w:r w:rsidR="00B64256">
        <w:rPr>
          <w:color w:val="434343"/>
          <w:sz w:val="24"/>
          <w:szCs w:val="24"/>
        </w:rPr>
        <w:t>balance and</w:t>
      </w:r>
      <w:r>
        <w:rPr>
          <w:color w:val="434343"/>
          <w:sz w:val="24"/>
          <w:szCs w:val="24"/>
        </w:rPr>
        <w:t xml:space="preserve"> overall </w:t>
      </w:r>
      <w:r w:rsidR="009508FC">
        <w:rPr>
          <w:color w:val="434343"/>
          <w:sz w:val="24"/>
          <w:szCs w:val="24"/>
        </w:rPr>
        <w:t>satisfaction,</w:t>
      </w:r>
      <w:r>
        <w:rPr>
          <w:color w:val="434343"/>
          <w:sz w:val="24"/>
          <w:szCs w:val="24"/>
        </w:rPr>
        <w:t xml:space="preserve"> then </w:t>
      </w:r>
      <w:r w:rsidR="009508FC">
        <w:rPr>
          <w:color w:val="434343"/>
          <w:sz w:val="24"/>
          <w:szCs w:val="24"/>
        </w:rPr>
        <w:t>some open-ended</w:t>
      </w:r>
      <w:r>
        <w:rPr>
          <w:color w:val="434343"/>
          <w:sz w:val="24"/>
          <w:szCs w:val="24"/>
        </w:rPr>
        <w:t xml:space="preserve"> questions for employee morale and suggestions. Relevant technology and statistical method </w:t>
      </w:r>
      <w:r w:rsidR="00B64256">
        <w:rPr>
          <w:color w:val="434343"/>
          <w:sz w:val="24"/>
          <w:szCs w:val="24"/>
        </w:rPr>
        <w:t>will be</w:t>
      </w:r>
      <w:r>
        <w:rPr>
          <w:color w:val="434343"/>
          <w:sz w:val="24"/>
          <w:szCs w:val="24"/>
        </w:rPr>
        <w:t xml:space="preserve"> used to run the survey and analyse the </w:t>
      </w:r>
      <w:r w:rsidR="00400973">
        <w:rPr>
          <w:color w:val="434343"/>
          <w:sz w:val="24"/>
          <w:szCs w:val="24"/>
        </w:rPr>
        <w:t>data.</w:t>
      </w:r>
      <w:r>
        <w:rPr>
          <w:color w:val="434343"/>
          <w:sz w:val="24"/>
          <w:szCs w:val="24"/>
        </w:rPr>
        <w:t xml:space="preserve"> The report with facts and </w:t>
      </w:r>
      <w:r w:rsidR="009508FC">
        <w:rPr>
          <w:color w:val="434343"/>
          <w:sz w:val="24"/>
          <w:szCs w:val="24"/>
        </w:rPr>
        <w:t>figures will</w:t>
      </w:r>
      <w:r>
        <w:rPr>
          <w:color w:val="434343"/>
          <w:sz w:val="24"/>
          <w:szCs w:val="24"/>
        </w:rPr>
        <w:t xml:space="preserve"> be submitted for HR departments and higher authorities </w:t>
      </w:r>
      <w:r w:rsidR="009508FC">
        <w:rPr>
          <w:color w:val="434343"/>
          <w:sz w:val="24"/>
          <w:szCs w:val="24"/>
        </w:rPr>
        <w:t>review.</w:t>
      </w:r>
      <w:r>
        <w:rPr>
          <w:color w:val="434343"/>
          <w:sz w:val="24"/>
          <w:szCs w:val="24"/>
        </w:rPr>
        <w:t xml:space="preserve"> </w:t>
      </w:r>
    </w:p>
    <w:p w14:paraId="00000033" w14:textId="77777777" w:rsidR="000F3D2A" w:rsidRDefault="000F3D2A">
      <w:pPr>
        <w:spacing w:line="360" w:lineRule="auto"/>
        <w:jc w:val="both"/>
        <w:rPr>
          <w:color w:val="434343"/>
          <w:sz w:val="24"/>
          <w:szCs w:val="24"/>
        </w:rPr>
      </w:pPr>
    </w:p>
    <w:p w14:paraId="00000034" w14:textId="77777777" w:rsidR="000F3D2A" w:rsidRDefault="00000000">
      <w:pPr>
        <w:spacing w:line="360" w:lineRule="auto"/>
        <w:jc w:val="both"/>
        <w:rPr>
          <w:color w:val="434343"/>
          <w:sz w:val="24"/>
          <w:szCs w:val="24"/>
        </w:rPr>
      </w:pPr>
      <w:r>
        <w:rPr>
          <w:color w:val="434343"/>
          <w:sz w:val="24"/>
          <w:szCs w:val="24"/>
        </w:rPr>
        <w:t xml:space="preserve">The feedback responses across employee cycle will be running continuously for 3 months and will prepare a report on that as well </w:t>
      </w:r>
    </w:p>
    <w:p w14:paraId="00000035" w14:textId="220B3114" w:rsidR="000F3D2A" w:rsidRDefault="00000000">
      <w:pPr>
        <w:spacing w:line="360" w:lineRule="auto"/>
        <w:jc w:val="both"/>
        <w:rPr>
          <w:color w:val="434343"/>
          <w:sz w:val="24"/>
          <w:szCs w:val="24"/>
        </w:rPr>
      </w:pPr>
      <w:r>
        <w:rPr>
          <w:color w:val="434343"/>
          <w:sz w:val="24"/>
          <w:szCs w:val="24"/>
        </w:rPr>
        <w:t xml:space="preserve">The C Level interviews and focus group discussion in each department will be benefited to gain some deep insights based on the results the </w:t>
      </w:r>
      <w:r w:rsidR="009508FC">
        <w:rPr>
          <w:color w:val="434343"/>
          <w:sz w:val="24"/>
          <w:szCs w:val="24"/>
        </w:rPr>
        <w:t>origination</w:t>
      </w:r>
      <w:r>
        <w:rPr>
          <w:color w:val="434343"/>
          <w:sz w:val="24"/>
          <w:szCs w:val="24"/>
        </w:rPr>
        <w:t xml:space="preserve"> can design how to engage the employees more in a more effective way during the attraction recruitment onboarding development and </w:t>
      </w:r>
      <w:r w:rsidR="009508FC">
        <w:rPr>
          <w:color w:val="434343"/>
          <w:sz w:val="24"/>
          <w:szCs w:val="24"/>
        </w:rPr>
        <w:t>separation</w:t>
      </w:r>
      <w:r>
        <w:rPr>
          <w:color w:val="434343"/>
          <w:sz w:val="24"/>
          <w:szCs w:val="24"/>
        </w:rPr>
        <w:t xml:space="preserve"> .and </w:t>
      </w:r>
      <w:r w:rsidR="00CE411D">
        <w:rPr>
          <w:color w:val="434343"/>
          <w:sz w:val="24"/>
          <w:szCs w:val="24"/>
        </w:rPr>
        <w:t>will eventually</w:t>
      </w:r>
      <w:r>
        <w:rPr>
          <w:color w:val="434343"/>
          <w:sz w:val="24"/>
          <w:szCs w:val="24"/>
        </w:rPr>
        <w:t xml:space="preserve"> help the hotel to save the lost brand image . </w:t>
      </w:r>
    </w:p>
    <w:p w14:paraId="00000036" w14:textId="77777777" w:rsidR="000F3D2A" w:rsidRDefault="000F3D2A">
      <w:pPr>
        <w:spacing w:line="360" w:lineRule="auto"/>
        <w:jc w:val="both"/>
        <w:rPr>
          <w:color w:val="434343"/>
          <w:sz w:val="24"/>
          <w:szCs w:val="24"/>
        </w:rPr>
      </w:pPr>
    </w:p>
    <w:p w14:paraId="00000037" w14:textId="77777777" w:rsidR="000F3D2A" w:rsidRDefault="000F3D2A">
      <w:pPr>
        <w:spacing w:line="360" w:lineRule="auto"/>
        <w:jc w:val="both"/>
        <w:rPr>
          <w:color w:val="434343"/>
          <w:sz w:val="24"/>
          <w:szCs w:val="24"/>
        </w:rPr>
      </w:pPr>
    </w:p>
    <w:p w14:paraId="00000038" w14:textId="77777777" w:rsidR="000F3D2A" w:rsidRDefault="000F3D2A">
      <w:pPr>
        <w:spacing w:line="360" w:lineRule="auto"/>
        <w:jc w:val="both"/>
        <w:rPr>
          <w:color w:val="434343"/>
          <w:sz w:val="24"/>
          <w:szCs w:val="24"/>
        </w:rPr>
      </w:pPr>
    </w:p>
    <w:p w14:paraId="00000039" w14:textId="77777777" w:rsidR="000F3D2A" w:rsidRDefault="000F3D2A">
      <w:pPr>
        <w:spacing w:line="360" w:lineRule="auto"/>
        <w:jc w:val="both"/>
        <w:rPr>
          <w:color w:val="434343"/>
          <w:sz w:val="24"/>
          <w:szCs w:val="24"/>
        </w:rPr>
      </w:pPr>
    </w:p>
    <w:p w14:paraId="0000003A" w14:textId="77777777" w:rsidR="000F3D2A" w:rsidRDefault="000F3D2A">
      <w:pPr>
        <w:spacing w:line="360" w:lineRule="auto"/>
        <w:jc w:val="both"/>
        <w:rPr>
          <w:color w:val="434343"/>
          <w:sz w:val="24"/>
          <w:szCs w:val="24"/>
        </w:rPr>
      </w:pPr>
    </w:p>
    <w:p w14:paraId="0000003B" w14:textId="77777777" w:rsidR="000F3D2A" w:rsidRDefault="000F3D2A">
      <w:pPr>
        <w:spacing w:line="360" w:lineRule="auto"/>
        <w:jc w:val="both"/>
        <w:rPr>
          <w:color w:val="434343"/>
          <w:sz w:val="24"/>
          <w:szCs w:val="24"/>
        </w:rPr>
      </w:pPr>
    </w:p>
    <w:p w14:paraId="0000003C" w14:textId="77777777" w:rsidR="000F3D2A" w:rsidRDefault="000F3D2A">
      <w:pPr>
        <w:spacing w:line="360" w:lineRule="auto"/>
        <w:jc w:val="both"/>
        <w:rPr>
          <w:color w:val="434343"/>
          <w:sz w:val="24"/>
          <w:szCs w:val="24"/>
        </w:rPr>
      </w:pPr>
    </w:p>
    <w:p w14:paraId="0000003D" w14:textId="77777777" w:rsidR="000F3D2A" w:rsidRDefault="000F3D2A">
      <w:pPr>
        <w:shd w:val="clear" w:color="auto" w:fill="FFFFFF"/>
        <w:spacing w:after="280" w:line="360" w:lineRule="auto"/>
        <w:jc w:val="both"/>
        <w:rPr>
          <w:color w:val="434343"/>
          <w:sz w:val="24"/>
          <w:szCs w:val="24"/>
        </w:rPr>
      </w:pPr>
    </w:p>
    <w:p w14:paraId="0000003E" w14:textId="77777777" w:rsidR="000F3D2A" w:rsidRDefault="000F3D2A">
      <w:pPr>
        <w:shd w:val="clear" w:color="auto" w:fill="FFFFFF"/>
        <w:spacing w:after="280" w:line="360" w:lineRule="auto"/>
        <w:jc w:val="both"/>
        <w:rPr>
          <w:color w:val="434343"/>
          <w:sz w:val="24"/>
          <w:szCs w:val="24"/>
        </w:rPr>
      </w:pPr>
    </w:p>
    <w:p w14:paraId="0000003F" w14:textId="77777777" w:rsidR="000F3D2A" w:rsidRDefault="000F3D2A">
      <w:pPr>
        <w:shd w:val="clear" w:color="auto" w:fill="FFFFFF"/>
        <w:spacing w:after="280" w:line="360" w:lineRule="auto"/>
        <w:jc w:val="both"/>
        <w:rPr>
          <w:color w:val="434343"/>
          <w:sz w:val="24"/>
          <w:szCs w:val="24"/>
        </w:rPr>
      </w:pPr>
    </w:p>
    <w:p w14:paraId="00000040" w14:textId="77777777" w:rsidR="000F3D2A" w:rsidRDefault="00000000">
      <w:pPr>
        <w:shd w:val="clear" w:color="auto" w:fill="FFFFFF"/>
        <w:spacing w:after="280" w:line="360" w:lineRule="auto"/>
        <w:jc w:val="both"/>
        <w:rPr>
          <w:b/>
          <w:color w:val="4A86E8"/>
          <w:sz w:val="30"/>
          <w:szCs w:val="30"/>
        </w:rPr>
      </w:pPr>
      <w:r>
        <w:rPr>
          <w:b/>
          <w:color w:val="4A86E8"/>
          <w:sz w:val="30"/>
          <w:szCs w:val="30"/>
        </w:rPr>
        <w:t>References</w:t>
      </w:r>
    </w:p>
    <w:p w14:paraId="00000041" w14:textId="77777777" w:rsidR="000F3D2A" w:rsidRDefault="000F3D2A">
      <w:pPr>
        <w:shd w:val="clear" w:color="auto" w:fill="FFFFFF"/>
        <w:spacing w:after="280" w:line="360" w:lineRule="auto"/>
        <w:jc w:val="both"/>
        <w:rPr>
          <w:color w:val="434343"/>
          <w:sz w:val="24"/>
          <w:szCs w:val="24"/>
        </w:rPr>
      </w:pPr>
    </w:p>
    <w:p w14:paraId="00000042" w14:textId="77777777"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proofErr w:type="spellStart"/>
      <w:r>
        <w:rPr>
          <w:rFonts w:ascii="Times New Roman" w:eastAsia="Times New Roman" w:hAnsi="Times New Roman" w:cs="Times New Roman"/>
          <w:color w:val="434343"/>
          <w:sz w:val="24"/>
          <w:szCs w:val="24"/>
        </w:rPr>
        <w:t>All.Accor</w:t>
      </w:r>
      <w:proofErr w:type="spellEnd"/>
      <w:r>
        <w:rPr>
          <w:rFonts w:ascii="Times New Roman" w:eastAsia="Times New Roman" w:hAnsi="Times New Roman" w:cs="Times New Roman"/>
          <w:color w:val="434343"/>
          <w:sz w:val="24"/>
          <w:szCs w:val="24"/>
        </w:rPr>
        <w:t xml:space="preserve"> (2022). </w:t>
      </w:r>
      <w:r>
        <w:rPr>
          <w:rFonts w:ascii="Times New Roman" w:eastAsia="Times New Roman" w:hAnsi="Times New Roman" w:cs="Times New Roman"/>
          <w:i/>
          <w:color w:val="434343"/>
          <w:sz w:val="24"/>
          <w:szCs w:val="24"/>
        </w:rPr>
        <w:t>Mercure London Heathrow Hotel</w:t>
      </w:r>
      <w:r>
        <w:rPr>
          <w:rFonts w:ascii="Times New Roman" w:eastAsia="Times New Roman" w:hAnsi="Times New Roman" w:cs="Times New Roman"/>
          <w:color w:val="434343"/>
          <w:sz w:val="24"/>
          <w:szCs w:val="24"/>
        </w:rPr>
        <w:t xml:space="preserve">. [online] all.accor.com. Available at: </w:t>
      </w:r>
      <w:hyperlink r:id="rId6">
        <w:r>
          <w:rPr>
            <w:rFonts w:ascii="Times New Roman" w:eastAsia="Times New Roman" w:hAnsi="Times New Roman" w:cs="Times New Roman"/>
            <w:color w:val="1155CC"/>
            <w:sz w:val="24"/>
            <w:szCs w:val="24"/>
            <w:u w:val="single"/>
          </w:rPr>
          <w:t>https://all.accor.com/hotel/9651/index.en.shtml</w:t>
        </w:r>
      </w:hyperlink>
      <w:r>
        <w:rPr>
          <w:rFonts w:ascii="Times New Roman" w:eastAsia="Times New Roman" w:hAnsi="Times New Roman" w:cs="Times New Roman"/>
          <w:color w:val="434343"/>
          <w:sz w:val="24"/>
          <w:szCs w:val="24"/>
        </w:rPr>
        <w:t xml:space="preserve">  [Accessed 26 Oct. 2022].</w:t>
      </w:r>
    </w:p>
    <w:p w14:paraId="00000043" w14:textId="56A04FBF"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r>
        <w:rPr>
          <w:rFonts w:ascii="Times New Roman" w:eastAsia="Times New Roman" w:hAnsi="Times New Roman" w:cs="Times New Roman"/>
          <w:color w:val="434343"/>
          <w:sz w:val="24"/>
          <w:szCs w:val="24"/>
        </w:rPr>
        <w:lastRenderedPageBreak/>
        <w:t xml:space="preserve">Armstrong, M. and Taylor, S. (2020). </w:t>
      </w:r>
      <w:r>
        <w:rPr>
          <w:rFonts w:ascii="Times New Roman" w:eastAsia="Times New Roman" w:hAnsi="Times New Roman" w:cs="Times New Roman"/>
          <w:i/>
          <w:color w:val="434343"/>
          <w:sz w:val="24"/>
          <w:szCs w:val="24"/>
        </w:rPr>
        <w:t>Armstrong’s handbook of human resource management practice</w:t>
      </w:r>
      <w:r>
        <w:rPr>
          <w:rFonts w:ascii="Times New Roman" w:eastAsia="Times New Roman" w:hAnsi="Times New Roman" w:cs="Times New Roman"/>
          <w:color w:val="434343"/>
          <w:sz w:val="24"/>
          <w:szCs w:val="24"/>
        </w:rPr>
        <w:t xml:space="preserve">. 15th ed. London, United </w:t>
      </w:r>
      <w:r w:rsidR="00CE411D">
        <w:rPr>
          <w:rFonts w:ascii="Times New Roman" w:eastAsia="Times New Roman" w:hAnsi="Times New Roman" w:cs="Times New Roman"/>
          <w:color w:val="434343"/>
          <w:sz w:val="24"/>
          <w:szCs w:val="24"/>
        </w:rPr>
        <w:t>Kingdom;</w:t>
      </w:r>
      <w:r>
        <w:rPr>
          <w:rFonts w:ascii="Times New Roman" w:eastAsia="Times New Roman" w:hAnsi="Times New Roman" w:cs="Times New Roman"/>
          <w:color w:val="434343"/>
          <w:sz w:val="24"/>
          <w:szCs w:val="24"/>
        </w:rPr>
        <w:t xml:space="preserve"> New York, Ny: </w:t>
      </w:r>
      <w:proofErr w:type="spellStart"/>
      <w:r>
        <w:rPr>
          <w:rFonts w:ascii="Times New Roman" w:eastAsia="Times New Roman" w:hAnsi="Times New Roman" w:cs="Times New Roman"/>
          <w:color w:val="434343"/>
          <w:sz w:val="24"/>
          <w:szCs w:val="24"/>
        </w:rPr>
        <w:t>KoganPage</w:t>
      </w:r>
      <w:proofErr w:type="spellEnd"/>
      <w:r>
        <w:rPr>
          <w:rFonts w:ascii="Times New Roman" w:eastAsia="Times New Roman" w:hAnsi="Times New Roman" w:cs="Times New Roman"/>
          <w:color w:val="434343"/>
          <w:sz w:val="24"/>
          <w:szCs w:val="24"/>
        </w:rPr>
        <w:t>.</w:t>
      </w:r>
    </w:p>
    <w:p w14:paraId="00000044" w14:textId="77777777"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r>
        <w:rPr>
          <w:rFonts w:ascii="Times New Roman" w:eastAsia="Times New Roman" w:hAnsi="Times New Roman" w:cs="Times New Roman"/>
          <w:color w:val="434343"/>
          <w:sz w:val="24"/>
          <w:szCs w:val="24"/>
        </w:rPr>
        <w:t xml:space="preserve">CIPD (2021). </w:t>
      </w:r>
      <w:r>
        <w:rPr>
          <w:rFonts w:ascii="Times New Roman" w:eastAsia="Times New Roman" w:hAnsi="Times New Roman" w:cs="Times New Roman"/>
          <w:i/>
          <w:color w:val="434343"/>
          <w:sz w:val="24"/>
          <w:szCs w:val="24"/>
        </w:rPr>
        <w:t>Employee Engagement &amp; Motivation | Factsheets</w:t>
      </w:r>
      <w:r>
        <w:rPr>
          <w:rFonts w:ascii="Times New Roman" w:eastAsia="Times New Roman" w:hAnsi="Times New Roman" w:cs="Times New Roman"/>
          <w:color w:val="434343"/>
          <w:sz w:val="24"/>
          <w:szCs w:val="24"/>
        </w:rPr>
        <w:t xml:space="preserve">. [online] CIPD. Available at: </w:t>
      </w:r>
      <w:hyperlink r:id="rId7" w:anchor="6235">
        <w:r>
          <w:rPr>
            <w:rFonts w:ascii="Times New Roman" w:eastAsia="Times New Roman" w:hAnsi="Times New Roman" w:cs="Times New Roman"/>
            <w:color w:val="1155CC"/>
            <w:sz w:val="24"/>
            <w:szCs w:val="24"/>
            <w:u w:val="single"/>
          </w:rPr>
          <w:t>https://www.cipd.co.uk/knowledge/fundamentals/relations/engagement/factsheet#6235</w:t>
        </w:r>
      </w:hyperlink>
      <w:r>
        <w:rPr>
          <w:rFonts w:ascii="Times New Roman" w:eastAsia="Times New Roman" w:hAnsi="Times New Roman" w:cs="Times New Roman"/>
          <w:color w:val="434343"/>
          <w:sz w:val="24"/>
          <w:szCs w:val="24"/>
        </w:rPr>
        <w:t xml:space="preserve">  [Accessed 28 Jun. 2022].</w:t>
      </w:r>
    </w:p>
    <w:p w14:paraId="00000045" w14:textId="77777777"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proofErr w:type="spellStart"/>
      <w:r>
        <w:rPr>
          <w:rFonts w:ascii="Times New Roman" w:eastAsia="Times New Roman" w:hAnsi="Times New Roman" w:cs="Times New Roman"/>
          <w:color w:val="434343"/>
          <w:sz w:val="24"/>
          <w:szCs w:val="24"/>
        </w:rPr>
        <w:t>Exter</w:t>
      </w:r>
      <w:proofErr w:type="spellEnd"/>
      <w:r>
        <w:rPr>
          <w:rFonts w:ascii="Times New Roman" w:eastAsia="Times New Roman" w:hAnsi="Times New Roman" w:cs="Times New Roman"/>
          <w:color w:val="434343"/>
          <w:sz w:val="24"/>
          <w:szCs w:val="24"/>
        </w:rPr>
        <w:t xml:space="preserve">, N. (2013). </w:t>
      </w:r>
      <w:r>
        <w:rPr>
          <w:rFonts w:ascii="Times New Roman" w:eastAsia="Times New Roman" w:hAnsi="Times New Roman" w:cs="Times New Roman"/>
          <w:i/>
          <w:color w:val="434343"/>
          <w:sz w:val="24"/>
          <w:szCs w:val="24"/>
        </w:rPr>
        <w:t>Employee engagement with sustainable business : how to change the world whilst keeping your day job</w:t>
      </w:r>
      <w:r>
        <w:rPr>
          <w:rFonts w:ascii="Times New Roman" w:eastAsia="Times New Roman" w:hAnsi="Times New Roman" w:cs="Times New Roman"/>
          <w:color w:val="434343"/>
          <w:sz w:val="24"/>
          <w:szCs w:val="24"/>
        </w:rPr>
        <w:t>. London: Routledge, p.P.33.</w:t>
      </w:r>
    </w:p>
    <w:p w14:paraId="00000046" w14:textId="77777777"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r>
        <w:rPr>
          <w:rFonts w:ascii="Times New Roman" w:eastAsia="Times New Roman" w:hAnsi="Times New Roman" w:cs="Times New Roman"/>
          <w:color w:val="434343"/>
          <w:sz w:val="24"/>
          <w:szCs w:val="24"/>
        </w:rPr>
        <w:t xml:space="preserve">Guest, S.A.P. (2022). </w:t>
      </w:r>
      <w:r>
        <w:rPr>
          <w:rFonts w:ascii="Times New Roman" w:eastAsia="Times New Roman" w:hAnsi="Times New Roman" w:cs="Times New Roman"/>
          <w:i/>
          <w:color w:val="434343"/>
          <w:sz w:val="24"/>
          <w:szCs w:val="24"/>
        </w:rPr>
        <w:t xml:space="preserve">SAP </w:t>
      </w:r>
      <w:proofErr w:type="spellStart"/>
      <w:r>
        <w:rPr>
          <w:rFonts w:ascii="Times New Roman" w:eastAsia="Times New Roman" w:hAnsi="Times New Roman" w:cs="Times New Roman"/>
          <w:i/>
          <w:color w:val="434343"/>
          <w:sz w:val="24"/>
          <w:szCs w:val="24"/>
        </w:rPr>
        <w:t>BrandVoice</w:t>
      </w:r>
      <w:proofErr w:type="spellEnd"/>
      <w:r>
        <w:rPr>
          <w:rFonts w:ascii="Times New Roman" w:eastAsia="Times New Roman" w:hAnsi="Times New Roman" w:cs="Times New Roman"/>
          <w:i/>
          <w:color w:val="434343"/>
          <w:sz w:val="24"/>
          <w:szCs w:val="24"/>
        </w:rPr>
        <w:t>: Why Now Is The Perfect Time To Invest In Human Resources</w:t>
      </w:r>
      <w:r>
        <w:rPr>
          <w:rFonts w:ascii="Times New Roman" w:eastAsia="Times New Roman" w:hAnsi="Times New Roman" w:cs="Times New Roman"/>
          <w:color w:val="434343"/>
          <w:sz w:val="24"/>
          <w:szCs w:val="24"/>
        </w:rPr>
        <w:t xml:space="preserve">. [online] Forbes. Available at: </w:t>
      </w:r>
      <w:hyperlink r:id="rId8">
        <w:r>
          <w:rPr>
            <w:rFonts w:ascii="Times New Roman" w:eastAsia="Times New Roman" w:hAnsi="Times New Roman" w:cs="Times New Roman"/>
            <w:color w:val="1155CC"/>
            <w:sz w:val="24"/>
            <w:szCs w:val="24"/>
            <w:u w:val="single"/>
          </w:rPr>
          <w:t>https://www.forbes.com/sites/sap/2020/09/01/why-now-is-the-perfect-time-to-invest-in-human-resources/?sh=50465cc656b5</w:t>
        </w:r>
      </w:hyperlink>
      <w:r>
        <w:rPr>
          <w:rFonts w:ascii="Times New Roman" w:eastAsia="Times New Roman" w:hAnsi="Times New Roman" w:cs="Times New Roman"/>
          <w:color w:val="434343"/>
          <w:sz w:val="24"/>
          <w:szCs w:val="24"/>
        </w:rPr>
        <w:t xml:space="preserve">  [Accessed 6 Jul. 2022].</w:t>
      </w:r>
    </w:p>
    <w:p w14:paraId="00000047" w14:textId="77777777"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proofErr w:type="spellStart"/>
      <w:r>
        <w:rPr>
          <w:rFonts w:ascii="Times New Roman" w:eastAsia="Times New Roman" w:hAnsi="Times New Roman" w:cs="Times New Roman"/>
          <w:color w:val="434343"/>
          <w:sz w:val="24"/>
          <w:szCs w:val="24"/>
        </w:rPr>
        <w:t>Hospitalitynet</w:t>
      </w:r>
      <w:proofErr w:type="spellEnd"/>
      <w:r>
        <w:rPr>
          <w:rFonts w:ascii="Times New Roman" w:eastAsia="Times New Roman" w:hAnsi="Times New Roman" w:cs="Times New Roman"/>
          <w:color w:val="434343"/>
          <w:sz w:val="24"/>
          <w:szCs w:val="24"/>
        </w:rPr>
        <w:t xml:space="preserve"> (2022). </w:t>
      </w:r>
      <w:r>
        <w:rPr>
          <w:rFonts w:ascii="Times New Roman" w:eastAsia="Times New Roman" w:hAnsi="Times New Roman" w:cs="Times New Roman"/>
          <w:i/>
          <w:color w:val="434343"/>
          <w:sz w:val="24"/>
          <w:szCs w:val="24"/>
        </w:rPr>
        <w:t>Hospitality’s Recruitment Issues Need Short- and Long-Term Solutions and a Flexible Approach, Hears Industry Webinar</w:t>
      </w:r>
      <w:r>
        <w:rPr>
          <w:rFonts w:ascii="Times New Roman" w:eastAsia="Times New Roman" w:hAnsi="Times New Roman" w:cs="Times New Roman"/>
          <w:color w:val="434343"/>
          <w:sz w:val="24"/>
          <w:szCs w:val="24"/>
        </w:rPr>
        <w:t xml:space="preserve">. [online] Hospitality Net. Available at: </w:t>
      </w:r>
      <w:hyperlink r:id="rId9">
        <w:r>
          <w:rPr>
            <w:rFonts w:ascii="Times New Roman" w:eastAsia="Times New Roman" w:hAnsi="Times New Roman" w:cs="Times New Roman"/>
            <w:color w:val="1155CC"/>
            <w:sz w:val="24"/>
            <w:szCs w:val="24"/>
            <w:u w:val="single"/>
          </w:rPr>
          <w:t>https://www.hospitalitynet.org/news/4110581.html</w:t>
        </w:r>
      </w:hyperlink>
      <w:r>
        <w:rPr>
          <w:rFonts w:ascii="Times New Roman" w:eastAsia="Times New Roman" w:hAnsi="Times New Roman" w:cs="Times New Roman"/>
          <w:color w:val="434343"/>
          <w:sz w:val="24"/>
          <w:szCs w:val="24"/>
        </w:rPr>
        <w:t xml:space="preserve">  [Accessed 28 Jun. 2022].</w:t>
      </w:r>
    </w:p>
    <w:p w14:paraId="00000048" w14:textId="77777777"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r>
        <w:rPr>
          <w:rFonts w:ascii="Times New Roman" w:eastAsia="Times New Roman" w:hAnsi="Times New Roman" w:cs="Times New Roman"/>
          <w:color w:val="434343"/>
          <w:sz w:val="24"/>
          <w:szCs w:val="24"/>
        </w:rPr>
        <w:t xml:space="preserve">LIG University (2022). </w:t>
      </w:r>
      <w:r>
        <w:rPr>
          <w:rFonts w:ascii="Times New Roman" w:eastAsia="Times New Roman" w:hAnsi="Times New Roman" w:cs="Times New Roman"/>
          <w:i/>
          <w:color w:val="434343"/>
          <w:sz w:val="24"/>
          <w:szCs w:val="24"/>
        </w:rPr>
        <w:t>Corporate Reputation as a Key Driver of Employee Retention</w:t>
      </w:r>
      <w:r>
        <w:rPr>
          <w:rFonts w:ascii="Times New Roman" w:eastAsia="Times New Roman" w:hAnsi="Times New Roman" w:cs="Times New Roman"/>
          <w:color w:val="434343"/>
          <w:sz w:val="24"/>
          <w:szCs w:val="24"/>
        </w:rPr>
        <w:t xml:space="preserve">. [online] ligsuniversity.com. Available at: </w:t>
      </w:r>
      <w:hyperlink r:id="rId10">
        <w:r>
          <w:rPr>
            <w:rFonts w:ascii="Times New Roman" w:eastAsia="Times New Roman" w:hAnsi="Times New Roman" w:cs="Times New Roman"/>
            <w:color w:val="1155CC"/>
            <w:sz w:val="24"/>
            <w:szCs w:val="24"/>
            <w:u w:val="single"/>
          </w:rPr>
          <w:t>https://ligsuniversity.com/blog/corporate-reputation-as-a-key-driver-of-employee-retention</w:t>
        </w:r>
      </w:hyperlink>
      <w:r>
        <w:rPr>
          <w:rFonts w:ascii="Times New Roman" w:eastAsia="Times New Roman" w:hAnsi="Times New Roman" w:cs="Times New Roman"/>
          <w:color w:val="434343"/>
          <w:sz w:val="24"/>
          <w:szCs w:val="24"/>
        </w:rPr>
        <w:t xml:space="preserve">  [Accessed 5 Jul. 2022].</w:t>
      </w:r>
    </w:p>
    <w:p w14:paraId="00000049" w14:textId="77777777"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r>
        <w:rPr>
          <w:rFonts w:ascii="Times New Roman" w:eastAsia="Times New Roman" w:hAnsi="Times New Roman" w:cs="Times New Roman"/>
          <w:color w:val="434343"/>
          <w:sz w:val="24"/>
          <w:szCs w:val="24"/>
        </w:rPr>
        <w:t xml:space="preserve">Osborne, S. and Hammoud, M. (2017). Effective Employee Engagement in the Workplace. </w:t>
      </w:r>
      <w:r>
        <w:rPr>
          <w:rFonts w:ascii="Times New Roman" w:eastAsia="Times New Roman" w:hAnsi="Times New Roman" w:cs="Times New Roman"/>
          <w:i/>
          <w:color w:val="434343"/>
          <w:sz w:val="24"/>
          <w:szCs w:val="24"/>
        </w:rPr>
        <w:t>International Journal of Applied Management and Technology</w:t>
      </w:r>
      <w:r>
        <w:rPr>
          <w:rFonts w:ascii="Times New Roman" w:eastAsia="Times New Roman" w:hAnsi="Times New Roman" w:cs="Times New Roman"/>
          <w:color w:val="434343"/>
          <w:sz w:val="24"/>
          <w:szCs w:val="24"/>
        </w:rPr>
        <w:t>, [online] 16(1), pp.50–67. doi:10.5590/IJAMT.2017.16.1.04.</w:t>
      </w:r>
    </w:p>
    <w:p w14:paraId="0000004A" w14:textId="77777777"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r>
        <w:rPr>
          <w:rFonts w:ascii="Times New Roman" w:eastAsia="Times New Roman" w:hAnsi="Times New Roman" w:cs="Times New Roman"/>
          <w:color w:val="434343"/>
          <w:sz w:val="24"/>
          <w:szCs w:val="24"/>
        </w:rPr>
        <w:t xml:space="preserve">Robert J. Vance, R. (2022). </w:t>
      </w:r>
      <w:r>
        <w:rPr>
          <w:rFonts w:ascii="Times New Roman" w:eastAsia="Times New Roman" w:hAnsi="Times New Roman" w:cs="Times New Roman"/>
          <w:i/>
          <w:color w:val="434343"/>
          <w:sz w:val="24"/>
          <w:szCs w:val="24"/>
        </w:rPr>
        <w:t>Employee Engagement and Commitment A guide to understanding, measuring and increasing engagement in your organization</w:t>
      </w:r>
      <w:r>
        <w:rPr>
          <w:rFonts w:ascii="Times New Roman" w:eastAsia="Times New Roman" w:hAnsi="Times New Roman" w:cs="Times New Roman"/>
          <w:color w:val="434343"/>
          <w:sz w:val="24"/>
          <w:szCs w:val="24"/>
        </w:rPr>
        <w:t xml:space="preserve">. [online] www.shrm.org. Available at: </w:t>
      </w:r>
      <w:hyperlink r:id="rId11">
        <w:r>
          <w:rPr>
            <w:rFonts w:ascii="Times New Roman" w:eastAsia="Times New Roman" w:hAnsi="Times New Roman" w:cs="Times New Roman"/>
            <w:color w:val="1155CC"/>
            <w:sz w:val="24"/>
            <w:szCs w:val="24"/>
            <w:u w:val="single"/>
          </w:rPr>
          <w:t>https://www.shrm.org/hr-today/trends-and-forecasting/special-reports-and-expert-views/documents/employee-engagement-commitment.pdf</w:t>
        </w:r>
      </w:hyperlink>
      <w:r>
        <w:rPr>
          <w:rFonts w:ascii="Times New Roman" w:eastAsia="Times New Roman" w:hAnsi="Times New Roman" w:cs="Times New Roman"/>
          <w:color w:val="434343"/>
          <w:sz w:val="24"/>
          <w:szCs w:val="24"/>
        </w:rPr>
        <w:t xml:space="preserve">  [Accessed 26 Oct. 2022].</w:t>
      </w:r>
    </w:p>
    <w:p w14:paraId="0000004B" w14:textId="77777777"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r>
        <w:rPr>
          <w:rFonts w:ascii="Times New Roman" w:eastAsia="Times New Roman" w:hAnsi="Times New Roman" w:cs="Times New Roman"/>
          <w:color w:val="434343"/>
          <w:sz w:val="24"/>
          <w:szCs w:val="24"/>
        </w:rPr>
        <w:t xml:space="preserve">Saks, A.M. (2006). Antecedents and consequences of employee engagement. </w:t>
      </w:r>
      <w:r>
        <w:rPr>
          <w:rFonts w:ascii="Times New Roman" w:eastAsia="Times New Roman" w:hAnsi="Times New Roman" w:cs="Times New Roman"/>
          <w:i/>
          <w:color w:val="434343"/>
          <w:sz w:val="24"/>
          <w:szCs w:val="24"/>
        </w:rPr>
        <w:t>Journal of Managerial Psychology</w:t>
      </w:r>
      <w:r>
        <w:rPr>
          <w:rFonts w:ascii="Times New Roman" w:eastAsia="Times New Roman" w:hAnsi="Times New Roman" w:cs="Times New Roman"/>
          <w:color w:val="434343"/>
          <w:sz w:val="24"/>
          <w:szCs w:val="24"/>
        </w:rPr>
        <w:t>, 21(7), pp.600–619. doi:10.1108/02683940610690169.</w:t>
      </w:r>
    </w:p>
    <w:p w14:paraId="0000004C" w14:textId="77777777"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proofErr w:type="spellStart"/>
      <w:r>
        <w:rPr>
          <w:rFonts w:ascii="Times New Roman" w:eastAsia="Times New Roman" w:hAnsi="Times New Roman" w:cs="Times New Roman"/>
          <w:color w:val="434343"/>
          <w:sz w:val="24"/>
          <w:szCs w:val="24"/>
        </w:rPr>
        <w:t>Sayid</w:t>
      </w:r>
      <w:proofErr w:type="spellEnd"/>
      <w:r>
        <w:rPr>
          <w:rFonts w:ascii="Times New Roman" w:eastAsia="Times New Roman" w:hAnsi="Times New Roman" w:cs="Times New Roman"/>
          <w:color w:val="434343"/>
          <w:sz w:val="24"/>
          <w:szCs w:val="24"/>
        </w:rPr>
        <w:t xml:space="preserve">, R. (2022). </w:t>
      </w:r>
      <w:r>
        <w:rPr>
          <w:rFonts w:ascii="Times New Roman" w:eastAsia="Times New Roman" w:hAnsi="Times New Roman" w:cs="Times New Roman"/>
          <w:i/>
          <w:color w:val="434343"/>
          <w:sz w:val="24"/>
          <w:szCs w:val="24"/>
        </w:rPr>
        <w:t>Britain’s best and worst hotel chains ranked by guests for cleanliness and value</w:t>
      </w:r>
      <w:r>
        <w:rPr>
          <w:rFonts w:ascii="Times New Roman" w:eastAsia="Times New Roman" w:hAnsi="Times New Roman" w:cs="Times New Roman"/>
          <w:color w:val="434343"/>
          <w:sz w:val="24"/>
          <w:szCs w:val="24"/>
        </w:rPr>
        <w:t xml:space="preserve">. [online] mirror. Available at: </w:t>
      </w:r>
      <w:hyperlink r:id="rId12">
        <w:r>
          <w:rPr>
            <w:rFonts w:ascii="Times New Roman" w:eastAsia="Times New Roman" w:hAnsi="Times New Roman" w:cs="Times New Roman"/>
            <w:color w:val="1155CC"/>
            <w:sz w:val="24"/>
            <w:szCs w:val="24"/>
            <w:u w:val="single"/>
          </w:rPr>
          <w:t>https://www.mirror.co.uk/money/britannia-hotels-named-worst-place-26098878</w:t>
        </w:r>
      </w:hyperlink>
      <w:r>
        <w:rPr>
          <w:rFonts w:ascii="Times New Roman" w:eastAsia="Times New Roman" w:hAnsi="Times New Roman" w:cs="Times New Roman"/>
          <w:color w:val="434343"/>
          <w:sz w:val="24"/>
          <w:szCs w:val="24"/>
        </w:rPr>
        <w:t xml:space="preserve">   [Accessed 26 Oct. 2022].</w:t>
      </w:r>
    </w:p>
    <w:p w14:paraId="0000004D" w14:textId="77777777"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r>
        <w:rPr>
          <w:rFonts w:ascii="Times New Roman" w:eastAsia="Times New Roman" w:hAnsi="Times New Roman" w:cs="Times New Roman"/>
          <w:color w:val="434343"/>
          <w:sz w:val="24"/>
          <w:szCs w:val="24"/>
        </w:rPr>
        <w:t xml:space="preserve">Singleton, R. and Straits, B.C. (2005). </w:t>
      </w:r>
      <w:r>
        <w:rPr>
          <w:rFonts w:ascii="Times New Roman" w:eastAsia="Times New Roman" w:hAnsi="Times New Roman" w:cs="Times New Roman"/>
          <w:i/>
          <w:color w:val="434343"/>
          <w:sz w:val="24"/>
          <w:szCs w:val="24"/>
        </w:rPr>
        <w:t>Approaches to social research [1].</w:t>
      </w:r>
      <w:proofErr w:type="spellStart"/>
      <w:r>
        <w:rPr>
          <w:rFonts w:ascii="Times New Roman" w:eastAsia="Times New Roman" w:hAnsi="Times New Roman" w:cs="Times New Roman"/>
          <w:i/>
          <w:color w:val="434343"/>
          <w:sz w:val="24"/>
          <w:szCs w:val="24"/>
        </w:rPr>
        <w:t>Hauptbd</w:t>
      </w:r>
      <w:proofErr w:type="spellEnd"/>
      <w:r>
        <w:rPr>
          <w:rFonts w:ascii="Times New Roman" w:eastAsia="Times New Roman" w:hAnsi="Times New Roman" w:cs="Times New Roman"/>
          <w:i/>
          <w:color w:val="434343"/>
          <w:sz w:val="24"/>
          <w:szCs w:val="24"/>
        </w:rPr>
        <w:t>.</w:t>
      </w:r>
      <w:r>
        <w:rPr>
          <w:rFonts w:ascii="Times New Roman" w:eastAsia="Times New Roman" w:hAnsi="Times New Roman" w:cs="Times New Roman"/>
          <w:color w:val="434343"/>
          <w:sz w:val="24"/>
          <w:szCs w:val="24"/>
        </w:rPr>
        <w:t xml:space="preserve"> New York, Ny [U.A.] Oxford Univ. Press.</w:t>
      </w:r>
    </w:p>
    <w:p w14:paraId="0000004E" w14:textId="77777777" w:rsidR="000F3D2A" w:rsidRDefault="00000000">
      <w:pPr>
        <w:numPr>
          <w:ilvl w:val="0"/>
          <w:numId w:val="1"/>
        </w:numPr>
        <w:shd w:val="clear" w:color="auto" w:fill="FFFFFF"/>
        <w:spacing w:line="360" w:lineRule="auto"/>
        <w:jc w:val="both"/>
        <w:rPr>
          <w:rFonts w:ascii="Times New Roman" w:eastAsia="Times New Roman" w:hAnsi="Times New Roman" w:cs="Times New Roman"/>
          <w:color w:val="434343"/>
          <w:sz w:val="24"/>
          <w:szCs w:val="24"/>
        </w:rPr>
      </w:pPr>
      <w:r>
        <w:rPr>
          <w:rFonts w:ascii="Times New Roman" w:eastAsia="Times New Roman" w:hAnsi="Times New Roman" w:cs="Times New Roman"/>
          <w:color w:val="434343"/>
          <w:sz w:val="24"/>
          <w:szCs w:val="24"/>
        </w:rPr>
        <w:lastRenderedPageBreak/>
        <w:t xml:space="preserve">Spitzer, D.R. (2007). </w:t>
      </w:r>
      <w:r>
        <w:rPr>
          <w:rFonts w:ascii="Times New Roman" w:eastAsia="Times New Roman" w:hAnsi="Times New Roman" w:cs="Times New Roman"/>
          <w:i/>
          <w:color w:val="434343"/>
          <w:sz w:val="24"/>
          <w:szCs w:val="24"/>
        </w:rPr>
        <w:t>Transforming performance measurement : rethinking the way we measure and drive organizational success</w:t>
      </w:r>
      <w:r>
        <w:rPr>
          <w:rFonts w:ascii="Times New Roman" w:eastAsia="Times New Roman" w:hAnsi="Times New Roman" w:cs="Times New Roman"/>
          <w:color w:val="434343"/>
          <w:sz w:val="24"/>
          <w:szCs w:val="24"/>
        </w:rPr>
        <w:t xml:space="preserve">. New York: </w:t>
      </w:r>
      <w:proofErr w:type="spellStart"/>
      <w:r>
        <w:rPr>
          <w:rFonts w:ascii="Times New Roman" w:eastAsia="Times New Roman" w:hAnsi="Times New Roman" w:cs="Times New Roman"/>
          <w:color w:val="434343"/>
          <w:sz w:val="24"/>
          <w:szCs w:val="24"/>
        </w:rPr>
        <w:t>Amacom</w:t>
      </w:r>
      <w:proofErr w:type="spellEnd"/>
      <w:r>
        <w:rPr>
          <w:rFonts w:ascii="Times New Roman" w:eastAsia="Times New Roman" w:hAnsi="Times New Roman" w:cs="Times New Roman"/>
          <w:color w:val="434343"/>
          <w:sz w:val="24"/>
          <w:szCs w:val="24"/>
        </w:rPr>
        <w:t xml:space="preserve"> ; London.</w:t>
      </w:r>
    </w:p>
    <w:p w14:paraId="0000004F" w14:textId="011B0491" w:rsidR="000F3D2A" w:rsidRDefault="00000000">
      <w:pPr>
        <w:numPr>
          <w:ilvl w:val="0"/>
          <w:numId w:val="1"/>
        </w:numPr>
        <w:shd w:val="clear" w:color="auto" w:fill="FFFFFF"/>
        <w:spacing w:after="240" w:line="360" w:lineRule="auto"/>
        <w:jc w:val="both"/>
        <w:rPr>
          <w:rFonts w:ascii="Times New Roman" w:eastAsia="Times New Roman" w:hAnsi="Times New Roman" w:cs="Times New Roman"/>
          <w:color w:val="434343"/>
          <w:sz w:val="24"/>
          <w:szCs w:val="24"/>
        </w:rPr>
      </w:pPr>
      <w:r>
        <w:rPr>
          <w:rFonts w:ascii="Times New Roman" w:eastAsia="Times New Roman" w:hAnsi="Times New Roman" w:cs="Times New Roman"/>
          <w:color w:val="434343"/>
          <w:sz w:val="24"/>
          <w:szCs w:val="24"/>
        </w:rPr>
        <w:t xml:space="preserve">Wang, D.-S. and Hsieh, C.-C. (2013). The effect of authentic leadership on employee trust and employee engagement. </w:t>
      </w:r>
      <w:r>
        <w:rPr>
          <w:rFonts w:ascii="Times New Roman" w:eastAsia="Times New Roman" w:hAnsi="Times New Roman" w:cs="Times New Roman"/>
          <w:i/>
          <w:color w:val="434343"/>
          <w:sz w:val="24"/>
          <w:szCs w:val="24"/>
        </w:rPr>
        <w:t xml:space="preserve">Social </w:t>
      </w:r>
      <w:r w:rsidR="00CE411D">
        <w:rPr>
          <w:rFonts w:ascii="Times New Roman" w:eastAsia="Times New Roman" w:hAnsi="Times New Roman" w:cs="Times New Roman"/>
          <w:i/>
          <w:color w:val="434343"/>
          <w:sz w:val="24"/>
          <w:szCs w:val="24"/>
        </w:rPr>
        <w:t>Behaviour</w:t>
      </w:r>
      <w:r>
        <w:rPr>
          <w:rFonts w:ascii="Times New Roman" w:eastAsia="Times New Roman" w:hAnsi="Times New Roman" w:cs="Times New Roman"/>
          <w:i/>
          <w:color w:val="434343"/>
          <w:sz w:val="24"/>
          <w:szCs w:val="24"/>
        </w:rPr>
        <w:t xml:space="preserve"> and Personality: an international journal</w:t>
      </w:r>
      <w:r>
        <w:rPr>
          <w:rFonts w:ascii="Times New Roman" w:eastAsia="Times New Roman" w:hAnsi="Times New Roman" w:cs="Times New Roman"/>
          <w:color w:val="434343"/>
          <w:sz w:val="24"/>
          <w:szCs w:val="24"/>
        </w:rPr>
        <w:t>, 41(4), pp.613–624. doi:10.2224/sbp.2013.41.4.613.</w:t>
      </w:r>
    </w:p>
    <w:p w14:paraId="00000050" w14:textId="77777777" w:rsidR="000F3D2A" w:rsidRDefault="000F3D2A">
      <w:pPr>
        <w:shd w:val="clear" w:color="auto" w:fill="FFFFFF"/>
        <w:spacing w:after="280" w:line="360" w:lineRule="auto"/>
        <w:jc w:val="both"/>
        <w:rPr>
          <w:color w:val="434343"/>
          <w:sz w:val="24"/>
          <w:szCs w:val="24"/>
        </w:rPr>
      </w:pPr>
    </w:p>
    <w:p w14:paraId="00000051" w14:textId="77777777" w:rsidR="000F3D2A" w:rsidRDefault="000F3D2A">
      <w:pPr>
        <w:spacing w:line="360" w:lineRule="auto"/>
        <w:jc w:val="both"/>
        <w:rPr>
          <w:color w:val="434343"/>
          <w:sz w:val="24"/>
          <w:szCs w:val="24"/>
        </w:rPr>
      </w:pPr>
    </w:p>
    <w:p w14:paraId="00000052" w14:textId="77777777" w:rsidR="000F3D2A" w:rsidRDefault="000F3D2A">
      <w:pPr>
        <w:spacing w:line="360" w:lineRule="auto"/>
        <w:jc w:val="both"/>
        <w:rPr>
          <w:color w:val="434343"/>
          <w:sz w:val="24"/>
          <w:szCs w:val="24"/>
        </w:rPr>
      </w:pPr>
    </w:p>
    <w:p w14:paraId="00000053" w14:textId="77777777" w:rsidR="000F3D2A" w:rsidRDefault="000F3D2A">
      <w:pPr>
        <w:spacing w:line="360" w:lineRule="auto"/>
        <w:jc w:val="both"/>
        <w:rPr>
          <w:color w:val="434343"/>
          <w:sz w:val="24"/>
          <w:szCs w:val="24"/>
        </w:rPr>
      </w:pPr>
    </w:p>
    <w:sectPr w:rsidR="000F3D2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B752DF"/>
    <w:multiLevelType w:val="multilevel"/>
    <w:tmpl w:val="169CD8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21737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D2A"/>
    <w:rsid w:val="000F3D2A"/>
    <w:rsid w:val="000F5682"/>
    <w:rsid w:val="00207273"/>
    <w:rsid w:val="00377392"/>
    <w:rsid w:val="00400973"/>
    <w:rsid w:val="0049247C"/>
    <w:rsid w:val="0061484D"/>
    <w:rsid w:val="00841BBC"/>
    <w:rsid w:val="009508FC"/>
    <w:rsid w:val="00952719"/>
    <w:rsid w:val="00B5678D"/>
    <w:rsid w:val="00B64256"/>
    <w:rsid w:val="00CE411D"/>
    <w:rsid w:val="00ED0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A69D9"/>
  <w15:docId w15:val="{A7918184-EB1C-43F0-A12E-AF09E4254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orbes.com/sites/sap/2020/09/01/why-now-is-the-perfect-time-to-invest-in-human-resources/?sh=50465cc656b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ipd.co.uk/knowledge/fundamentals/relations/engagement/factsheet" TargetMode="External"/><Relationship Id="rId12" Type="http://schemas.openxmlformats.org/officeDocument/2006/relationships/hyperlink" Target="https://www.mirror.co.uk/money/britannia-hotels-named-worst-place-2609887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ll.accor.com/hotel/9651/index.en.shtml" TargetMode="External"/><Relationship Id="rId11" Type="http://schemas.openxmlformats.org/officeDocument/2006/relationships/hyperlink" Target="https://www.shrm.org/hr-today/trends-and-forecasting/special-reports-and-expert-views/documents/employee-engagement-commitment.pdf" TargetMode="External"/><Relationship Id="rId5" Type="http://schemas.openxmlformats.org/officeDocument/2006/relationships/webSettings" Target="webSettings.xml"/><Relationship Id="rId10" Type="http://schemas.openxmlformats.org/officeDocument/2006/relationships/hyperlink" Target="https://ligsuniversity.com/blog/corporate-reputation-as-a-key-driver-of-employee-retention" TargetMode="External"/><Relationship Id="rId4" Type="http://schemas.openxmlformats.org/officeDocument/2006/relationships/settings" Target="settings.xml"/><Relationship Id="rId9" Type="http://schemas.openxmlformats.org/officeDocument/2006/relationships/hyperlink" Target="https://www.hospitalitynet.org/news/4110581.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6AFDF-F49E-4170-B4BB-D1D8D6C8F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2701</Words>
  <Characters>15397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radu alex</cp:lastModifiedBy>
  <cp:revision>51</cp:revision>
  <dcterms:created xsi:type="dcterms:W3CDTF">2022-10-26T15:36:00Z</dcterms:created>
  <dcterms:modified xsi:type="dcterms:W3CDTF">2022-10-26T15:50:00Z</dcterms:modified>
</cp:coreProperties>
</file>