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6DC312F" w:rsidR="000C18F8" w:rsidRDefault="00BA794B" w:rsidP="00BA794B">
      <w:pPr>
        <w:rPr>
          <w:rFonts w:ascii="Arial" w:eastAsia="Arial" w:hAnsi="Arial" w:cs="Arial"/>
          <w:b/>
          <w:bCs/>
          <w:sz w:val="24"/>
          <w:szCs w:val="24"/>
          <w:u w:val="single"/>
        </w:rPr>
      </w:pPr>
      <w:r w:rsidRPr="00BA794B">
        <w:rPr>
          <w:rFonts w:ascii="Arial" w:eastAsia="Arial" w:hAnsi="Arial" w:cs="Arial"/>
          <w:b/>
          <w:bCs/>
          <w:sz w:val="24"/>
          <w:szCs w:val="24"/>
          <w:u w:val="single"/>
        </w:rPr>
        <w:t>Mental Disorders and Psychopathology.</w:t>
      </w:r>
    </w:p>
    <w:p w14:paraId="2F626CD7" w14:textId="0B2A0E43" w:rsidR="00BA794B" w:rsidRDefault="51649344" w:rsidP="00BA794B">
      <w:pPr>
        <w:spacing w:line="360" w:lineRule="auto"/>
        <w:rPr>
          <w:rFonts w:ascii="Arial" w:eastAsia="Arial" w:hAnsi="Arial" w:cs="Arial"/>
          <w:sz w:val="24"/>
          <w:szCs w:val="24"/>
        </w:rPr>
      </w:pPr>
      <w:r w:rsidRPr="51649344">
        <w:rPr>
          <w:rFonts w:ascii="Arial" w:eastAsia="Arial" w:hAnsi="Arial" w:cs="Arial"/>
          <w:sz w:val="24"/>
          <w:szCs w:val="24"/>
        </w:rPr>
        <w:t xml:space="preserve">The history of mental illness can be traced back as far as 12,000 years BC, in the neolithic period, when archaeological digs have found skulls with surgically created holes, suggesting that they may have been caused to ‘let out’ evil spirits (Jenkins, 2021).   </w:t>
      </w:r>
      <w:proofErr w:type="spellStart"/>
      <w:r w:rsidRPr="51649344">
        <w:rPr>
          <w:rFonts w:ascii="Arial" w:eastAsia="Arial" w:hAnsi="Arial" w:cs="Arial"/>
          <w:sz w:val="24"/>
          <w:szCs w:val="24"/>
        </w:rPr>
        <w:t>Farreras</w:t>
      </w:r>
      <w:proofErr w:type="spellEnd"/>
      <w:r w:rsidRPr="51649344">
        <w:rPr>
          <w:rFonts w:ascii="Arial" w:eastAsia="Arial" w:hAnsi="Arial" w:cs="Arial"/>
          <w:sz w:val="24"/>
          <w:szCs w:val="24"/>
        </w:rPr>
        <w:t xml:space="preserve">, (2022) explains that there have been different theories over time to explain the origin of mental illness, </w:t>
      </w:r>
      <w:r w:rsidR="00E23F72" w:rsidRPr="51649344">
        <w:rPr>
          <w:rFonts w:ascii="Arial" w:eastAsia="Arial" w:hAnsi="Arial" w:cs="Arial"/>
          <w:sz w:val="24"/>
          <w:szCs w:val="24"/>
        </w:rPr>
        <w:t>namely,</w:t>
      </w:r>
      <w:r w:rsidRPr="51649344">
        <w:rPr>
          <w:rFonts w:ascii="Arial" w:eastAsia="Arial" w:hAnsi="Arial" w:cs="Arial"/>
          <w:sz w:val="24"/>
          <w:szCs w:val="24"/>
        </w:rPr>
        <w:t xml:space="preserve"> Supernatural – evil spirits or curses; Somatogenic – physical causes such as illness, </w:t>
      </w:r>
      <w:proofErr w:type="gramStart"/>
      <w:r w:rsidRPr="51649344">
        <w:rPr>
          <w:rFonts w:ascii="Arial" w:eastAsia="Arial" w:hAnsi="Arial" w:cs="Arial"/>
          <w:sz w:val="24"/>
          <w:szCs w:val="24"/>
        </w:rPr>
        <w:t>injury</w:t>
      </w:r>
      <w:proofErr w:type="gramEnd"/>
      <w:r w:rsidRPr="51649344">
        <w:rPr>
          <w:rFonts w:ascii="Arial" w:eastAsia="Arial" w:hAnsi="Arial" w:cs="Arial"/>
          <w:sz w:val="24"/>
          <w:szCs w:val="24"/>
        </w:rPr>
        <w:t xml:space="preserve"> or genetics and Psychogenic – stressful or traumatic experiences. Tracy, (2019) describes that in 400BC, Hippocrates – a Greek physician who lived between 460 - 370BC, started to treat mental illness in terms of a physiological disease, rather than a supernatural affliction or as a punishment from the Gods.  Hippocrates rejected the belief that the cause was </w:t>
      </w:r>
      <w:r w:rsidR="003F6443" w:rsidRPr="51649344">
        <w:rPr>
          <w:rFonts w:ascii="Arial" w:eastAsia="Arial" w:hAnsi="Arial" w:cs="Arial"/>
          <w:sz w:val="24"/>
          <w:szCs w:val="24"/>
        </w:rPr>
        <w:t>supernatural and</w:t>
      </w:r>
      <w:r w:rsidRPr="51649344">
        <w:rPr>
          <w:rFonts w:ascii="Arial" w:eastAsia="Arial" w:hAnsi="Arial" w:cs="Arial"/>
          <w:sz w:val="24"/>
          <w:szCs w:val="24"/>
        </w:rPr>
        <w:t xml:space="preserve"> believed that it was </w:t>
      </w:r>
      <w:proofErr w:type="gramStart"/>
      <w:r w:rsidRPr="51649344">
        <w:rPr>
          <w:rFonts w:ascii="Arial" w:eastAsia="Arial" w:hAnsi="Arial" w:cs="Arial"/>
          <w:sz w:val="24"/>
          <w:szCs w:val="24"/>
        </w:rPr>
        <w:t>as a result of</w:t>
      </w:r>
      <w:proofErr w:type="gramEnd"/>
      <w:r w:rsidRPr="51649344">
        <w:rPr>
          <w:rFonts w:ascii="Arial" w:eastAsia="Arial" w:hAnsi="Arial" w:cs="Arial"/>
          <w:sz w:val="24"/>
          <w:szCs w:val="24"/>
        </w:rPr>
        <w:t xml:space="preserve"> too much or a deficiency in ‘bodily humours’, which consisted of blood, phlegm, yellow bile and black bile (</w:t>
      </w:r>
      <w:proofErr w:type="spellStart"/>
      <w:r w:rsidRPr="51649344">
        <w:rPr>
          <w:rFonts w:ascii="Arial" w:eastAsia="Arial" w:hAnsi="Arial" w:cs="Arial"/>
          <w:sz w:val="24"/>
          <w:szCs w:val="24"/>
        </w:rPr>
        <w:t>Farreras</w:t>
      </w:r>
      <w:proofErr w:type="spellEnd"/>
      <w:r w:rsidRPr="51649344">
        <w:rPr>
          <w:rFonts w:ascii="Arial" w:eastAsia="Arial" w:hAnsi="Arial" w:cs="Arial"/>
          <w:sz w:val="24"/>
          <w:szCs w:val="24"/>
        </w:rPr>
        <w:t>, 2022).</w:t>
      </w:r>
    </w:p>
    <w:p w14:paraId="32DCBE8A" w14:textId="6FFCF6BC" w:rsidR="00BA794B" w:rsidRDefault="51649344" w:rsidP="00BA794B">
      <w:pPr>
        <w:spacing w:line="360" w:lineRule="auto"/>
        <w:rPr>
          <w:rFonts w:ascii="Arial" w:eastAsia="Arial" w:hAnsi="Arial" w:cs="Arial"/>
          <w:sz w:val="24"/>
          <w:szCs w:val="24"/>
        </w:rPr>
      </w:pPr>
      <w:r w:rsidRPr="51649344">
        <w:rPr>
          <w:rFonts w:ascii="Arial" w:eastAsia="Arial" w:hAnsi="Arial" w:cs="Arial"/>
          <w:sz w:val="24"/>
          <w:szCs w:val="24"/>
        </w:rPr>
        <w:t xml:space="preserve">Mental illness was categorised into four different areas: Melancholia, Mania, Epilepsy and Brain Fever.   Hippocrates was the first physician to believe that mental illness should be treated like any other physical sickness.  Humourism was a widely held belief up until the mid-19th Century.   Another Greek physician, Galen (AD 130 – 201) also held the belief that if the four 'humours’ of the body were imbalanced, it could lead to mental illness (Roberts, 1981).  </w:t>
      </w:r>
      <w:proofErr w:type="spellStart"/>
      <w:r w:rsidRPr="51649344">
        <w:rPr>
          <w:rFonts w:ascii="Arial" w:eastAsia="Arial" w:hAnsi="Arial" w:cs="Arial"/>
          <w:sz w:val="24"/>
          <w:szCs w:val="24"/>
        </w:rPr>
        <w:t>Farreras</w:t>
      </w:r>
      <w:proofErr w:type="spellEnd"/>
      <w:r w:rsidRPr="51649344">
        <w:rPr>
          <w:rFonts w:ascii="Arial" w:eastAsia="Arial" w:hAnsi="Arial" w:cs="Arial"/>
          <w:sz w:val="24"/>
          <w:szCs w:val="24"/>
        </w:rPr>
        <w:t xml:space="preserve"> (2022) explains that Galen thought that it was possible to be affected by psychological stress, causing a person to be ‘abnormal’.  During the Middle Ages, superstition and supernatural reasons also dominated beliefs in Europe. </w:t>
      </w:r>
    </w:p>
    <w:p w14:paraId="1CE80EE0" w14:textId="4B474E05" w:rsidR="00BA794B" w:rsidRDefault="00BA794B" w:rsidP="00BA794B">
      <w:pPr>
        <w:spacing w:line="360" w:lineRule="auto"/>
        <w:rPr>
          <w:rFonts w:ascii="Arial" w:eastAsia="Arial" w:hAnsi="Arial" w:cs="Arial"/>
          <w:sz w:val="24"/>
          <w:szCs w:val="24"/>
        </w:rPr>
      </w:pPr>
      <w:r w:rsidRPr="00BA794B">
        <w:rPr>
          <w:rFonts w:ascii="Arial" w:eastAsia="Arial" w:hAnsi="Arial" w:cs="Arial"/>
          <w:sz w:val="24"/>
          <w:szCs w:val="24"/>
        </w:rPr>
        <w:t xml:space="preserve">In 1247 the Bethlem Royal was founded in London, firstly as a Priory, then as a hospital in 1377.  The Hospital housed ‘distracted’ </w:t>
      </w:r>
      <w:r w:rsidR="00E577FB" w:rsidRPr="00BA794B">
        <w:rPr>
          <w:rFonts w:ascii="Arial" w:eastAsia="Arial" w:hAnsi="Arial" w:cs="Arial"/>
          <w:sz w:val="24"/>
          <w:szCs w:val="24"/>
        </w:rPr>
        <w:t>persons and</w:t>
      </w:r>
      <w:r w:rsidRPr="00BA794B">
        <w:rPr>
          <w:rFonts w:ascii="Arial" w:eastAsia="Arial" w:hAnsi="Arial" w:cs="Arial"/>
          <w:sz w:val="24"/>
          <w:szCs w:val="24"/>
        </w:rPr>
        <w:t xml:space="preserve"> became the only institution in Britain to house the mentally ill.  However, the treatment was mostly inhumane, and included cold baths, shaved heads, induced vomiting, induced diarrhoea, </w:t>
      </w:r>
      <w:proofErr w:type="gramStart"/>
      <w:r w:rsidRPr="00BA794B">
        <w:rPr>
          <w:rFonts w:ascii="Arial" w:eastAsia="Arial" w:hAnsi="Arial" w:cs="Arial"/>
          <w:sz w:val="24"/>
          <w:szCs w:val="24"/>
        </w:rPr>
        <w:t>bloodletting</w:t>
      </w:r>
      <w:proofErr w:type="gramEnd"/>
      <w:r w:rsidRPr="00BA794B">
        <w:rPr>
          <w:rFonts w:ascii="Arial" w:eastAsia="Arial" w:hAnsi="Arial" w:cs="Arial"/>
          <w:sz w:val="24"/>
          <w:szCs w:val="24"/>
        </w:rPr>
        <w:t xml:space="preserve"> and deliberate blistering of the skin, until the person could not take any more – but this often led to their demise.  The Hospital allowed paying visitors to come in and look at the patients through the </w:t>
      </w:r>
      <w:proofErr w:type="gramStart"/>
      <w:r w:rsidRPr="00BA794B">
        <w:rPr>
          <w:rFonts w:ascii="Arial" w:eastAsia="Arial" w:hAnsi="Arial" w:cs="Arial"/>
          <w:sz w:val="24"/>
          <w:szCs w:val="24"/>
        </w:rPr>
        <w:t>bars, and</w:t>
      </w:r>
      <w:proofErr w:type="gramEnd"/>
      <w:r w:rsidRPr="00BA794B">
        <w:rPr>
          <w:rFonts w:ascii="Arial" w:eastAsia="Arial" w:hAnsi="Arial" w:cs="Arial"/>
          <w:sz w:val="24"/>
          <w:szCs w:val="24"/>
        </w:rPr>
        <w:t xml:space="preserve"> became a prominent tourist attraction in London – people taunted the patients, insulted them and laughed as it was a widely held belief that the mentally ill could not be affected by shame or emotion (Chambers, 2019). However, this was stopped in 1770, and </w:t>
      </w:r>
      <w:r w:rsidRPr="00BA794B">
        <w:rPr>
          <w:rFonts w:ascii="Arial" w:eastAsia="Arial" w:hAnsi="Arial" w:cs="Arial"/>
          <w:sz w:val="24"/>
          <w:szCs w:val="24"/>
        </w:rPr>
        <w:lastRenderedPageBreak/>
        <w:t xml:space="preserve">the treatments and conditions became more secretive.   The nickname for the hospital was ‘Bedlam’ which then became a commonly used word for mayhem or disorder (History Extra, 2022).   In 1774 The Madhouses Act became </w:t>
      </w:r>
      <w:proofErr w:type="gramStart"/>
      <w:r w:rsidRPr="00BA794B">
        <w:rPr>
          <w:rFonts w:ascii="Arial" w:eastAsia="Arial" w:hAnsi="Arial" w:cs="Arial"/>
          <w:sz w:val="24"/>
          <w:szCs w:val="24"/>
        </w:rPr>
        <w:t>law, and</w:t>
      </w:r>
      <w:proofErr w:type="gramEnd"/>
      <w:r w:rsidRPr="00BA794B">
        <w:rPr>
          <w:rFonts w:ascii="Arial" w:eastAsia="Arial" w:hAnsi="Arial" w:cs="Arial"/>
          <w:sz w:val="24"/>
          <w:szCs w:val="24"/>
        </w:rPr>
        <w:t xml:space="preserve"> meant that all private madhouses had to be licenced, regulated and inspected annually (Chambers, 2019).  Increasingly, there had been reports of people being falsely confined in madhouses at the request of their family, for reasons such as declaring a person insane so the family could get hold of their finances.  </w:t>
      </w:r>
    </w:p>
    <w:p w14:paraId="28045CD4" w14:textId="5A0B387F" w:rsidR="00BA794B" w:rsidRDefault="4E21FE24" w:rsidP="00BA794B">
      <w:pPr>
        <w:spacing w:line="360" w:lineRule="auto"/>
        <w:rPr>
          <w:rFonts w:ascii="Arial" w:eastAsia="Arial" w:hAnsi="Arial" w:cs="Arial"/>
          <w:sz w:val="24"/>
          <w:szCs w:val="24"/>
        </w:rPr>
      </w:pPr>
      <w:r w:rsidRPr="4E21FE24">
        <w:rPr>
          <w:rFonts w:ascii="Arial" w:eastAsia="Arial" w:hAnsi="Arial" w:cs="Arial"/>
          <w:sz w:val="24"/>
          <w:szCs w:val="24"/>
        </w:rPr>
        <w:t>Many people in the 17</w:t>
      </w:r>
      <w:r w:rsidRPr="4E21FE24">
        <w:rPr>
          <w:rFonts w:ascii="Arial" w:eastAsia="Arial" w:hAnsi="Arial" w:cs="Arial"/>
          <w:sz w:val="24"/>
          <w:szCs w:val="24"/>
          <w:vertAlign w:val="superscript"/>
        </w:rPr>
        <w:t>th</w:t>
      </w:r>
      <w:r w:rsidRPr="4E21FE24">
        <w:rPr>
          <w:rFonts w:ascii="Arial" w:eastAsia="Arial" w:hAnsi="Arial" w:cs="Arial"/>
          <w:sz w:val="24"/>
          <w:szCs w:val="24"/>
        </w:rPr>
        <w:t xml:space="preserve"> and 18</w:t>
      </w:r>
      <w:r w:rsidRPr="4E21FE24">
        <w:rPr>
          <w:rFonts w:ascii="Arial" w:eastAsia="Arial" w:hAnsi="Arial" w:cs="Arial"/>
          <w:sz w:val="24"/>
          <w:szCs w:val="24"/>
          <w:vertAlign w:val="superscript"/>
        </w:rPr>
        <w:t>th</w:t>
      </w:r>
      <w:r w:rsidRPr="4E21FE24">
        <w:rPr>
          <w:rFonts w:ascii="Arial" w:eastAsia="Arial" w:hAnsi="Arial" w:cs="Arial"/>
          <w:sz w:val="24"/>
          <w:szCs w:val="24"/>
        </w:rPr>
        <w:t xml:space="preserve"> century believed that the mentally ill should be separated from society and the rest of their community, and that their ‘undesirable behaviour’ could somehow influence or affect the ‘sane’ people around them (</w:t>
      </w:r>
      <w:proofErr w:type="spellStart"/>
      <w:r w:rsidRPr="4E21FE24">
        <w:rPr>
          <w:rFonts w:ascii="Arial" w:eastAsia="Arial" w:hAnsi="Arial" w:cs="Arial"/>
          <w:sz w:val="24"/>
          <w:szCs w:val="24"/>
        </w:rPr>
        <w:t>Grinker</w:t>
      </w:r>
      <w:proofErr w:type="spellEnd"/>
      <w:r w:rsidRPr="4E21FE24">
        <w:rPr>
          <w:rFonts w:ascii="Arial" w:eastAsia="Arial" w:hAnsi="Arial" w:cs="Arial"/>
          <w:sz w:val="24"/>
          <w:szCs w:val="24"/>
        </w:rPr>
        <w:t>, 2021). In 1714 the Vagrancy Act was introduced, which stated that people who were thought of as “furiously mad” by lunacy, could be apprehended and placed in an asylum or ‘mad house’ (</w:t>
      </w:r>
      <w:proofErr w:type="spellStart"/>
      <w:r w:rsidRPr="4E21FE24">
        <w:rPr>
          <w:rFonts w:ascii="Arial" w:eastAsia="Arial" w:hAnsi="Arial" w:cs="Arial"/>
          <w:sz w:val="24"/>
          <w:szCs w:val="24"/>
        </w:rPr>
        <w:t>Burtinshaw</w:t>
      </w:r>
      <w:proofErr w:type="spellEnd"/>
      <w:r w:rsidRPr="4E21FE24">
        <w:rPr>
          <w:rFonts w:ascii="Arial" w:eastAsia="Arial" w:hAnsi="Arial" w:cs="Arial"/>
          <w:sz w:val="24"/>
          <w:szCs w:val="24"/>
        </w:rPr>
        <w:t xml:space="preserve"> &amp; Burt, 2017).  Despite being ‘removed from society’, the mentally ill were kept in appalling conditions, often chained up and dirty.  However, The Madhouse Act in 1744 allowed for institutions to be regulated and inspected to try and prevent the abuse of patients, which mainly occurred in private ‘mad houses’ (Historic England, 2022).    In 1808, the County Asylums Act was introduced with the aim of removing inmates who were considered ‘pauper lunatics’ or insane from workhouses, and each local county was required to build an Asylum to house them.  However, there were deficiencies within the act that meant that only around 20 were built at that time, and it was not until 1845 when the revised County Asylum/Lunacy Act meant that it was now a legal requirement for Asylums to be built (County Asylums, 2022).  </w:t>
      </w:r>
    </w:p>
    <w:p w14:paraId="6C50A801" w14:textId="759BAEBF" w:rsidR="00BA794B" w:rsidRDefault="4E21FE24" w:rsidP="00BA794B">
      <w:pPr>
        <w:spacing w:line="360" w:lineRule="auto"/>
        <w:rPr>
          <w:rFonts w:ascii="Arial" w:eastAsia="Arial" w:hAnsi="Arial" w:cs="Arial"/>
          <w:sz w:val="24"/>
          <w:szCs w:val="24"/>
        </w:rPr>
      </w:pPr>
      <w:r w:rsidRPr="4E21FE24">
        <w:rPr>
          <w:rFonts w:ascii="Arial" w:eastAsia="Arial" w:hAnsi="Arial" w:cs="Arial"/>
          <w:sz w:val="24"/>
          <w:szCs w:val="24"/>
        </w:rPr>
        <w:t xml:space="preserve"> In Wales, there was only one county funded pauper Asylum up until 1844, which was in Haverfordwest. The Joint Counties Lunatic Asylum in Carmarthen opened in 1865, and could hold 212 patients (</w:t>
      </w:r>
      <w:proofErr w:type="spellStart"/>
      <w:r w:rsidRPr="4E21FE24">
        <w:rPr>
          <w:rFonts w:ascii="Arial" w:eastAsia="Arial" w:hAnsi="Arial" w:cs="Arial"/>
          <w:sz w:val="24"/>
          <w:szCs w:val="24"/>
        </w:rPr>
        <w:t>Burtinshaw</w:t>
      </w:r>
      <w:proofErr w:type="spellEnd"/>
      <w:r w:rsidRPr="4E21FE24">
        <w:rPr>
          <w:rFonts w:ascii="Arial" w:eastAsia="Arial" w:hAnsi="Arial" w:cs="Arial"/>
          <w:sz w:val="24"/>
          <w:szCs w:val="24"/>
        </w:rPr>
        <w:t xml:space="preserve"> &amp; Burt, 2017).  Society’s view of the mentally ill was to keep them locked away out of sight, as (it was thought) nothing could be done to change their behaviour.</w:t>
      </w:r>
    </w:p>
    <w:p w14:paraId="6BF43C8C" w14:textId="708BCBB2" w:rsidR="00A66EF4" w:rsidRDefault="4E21FE24" w:rsidP="4E21FE24">
      <w:pPr>
        <w:spacing w:line="360" w:lineRule="auto"/>
        <w:rPr>
          <w:rFonts w:ascii="Arial" w:eastAsia="Arial" w:hAnsi="Arial" w:cs="Arial"/>
          <w:sz w:val="24"/>
          <w:szCs w:val="24"/>
        </w:rPr>
      </w:pPr>
      <w:r w:rsidRPr="4E21FE24">
        <w:rPr>
          <w:rFonts w:ascii="Arial" w:eastAsia="Arial" w:hAnsi="Arial" w:cs="Arial"/>
          <w:sz w:val="24"/>
          <w:szCs w:val="24"/>
        </w:rPr>
        <w:t xml:space="preserve">In 1792 The York Retreat was founded by William </w:t>
      </w:r>
      <w:proofErr w:type="spellStart"/>
      <w:r w:rsidRPr="4E21FE24">
        <w:rPr>
          <w:rFonts w:ascii="Arial" w:eastAsia="Arial" w:hAnsi="Arial" w:cs="Arial"/>
          <w:sz w:val="24"/>
          <w:szCs w:val="24"/>
        </w:rPr>
        <w:t>Tuke</w:t>
      </w:r>
      <w:proofErr w:type="spellEnd"/>
      <w:r w:rsidRPr="4E21FE24">
        <w:rPr>
          <w:rFonts w:ascii="Arial" w:eastAsia="Arial" w:hAnsi="Arial" w:cs="Arial"/>
          <w:sz w:val="24"/>
          <w:szCs w:val="24"/>
        </w:rPr>
        <w:t xml:space="preserve">, who was a Quaker tea merchant, and became the first institution to offer humane care and treatment to patients (The Retreat York, 2020).  </w:t>
      </w:r>
      <w:proofErr w:type="spellStart"/>
      <w:r w:rsidRPr="4E21FE24">
        <w:rPr>
          <w:rFonts w:ascii="Arial" w:eastAsia="Arial" w:hAnsi="Arial" w:cs="Arial"/>
          <w:sz w:val="24"/>
          <w:szCs w:val="24"/>
        </w:rPr>
        <w:t>Tuke</w:t>
      </w:r>
      <w:proofErr w:type="spellEnd"/>
      <w:r w:rsidRPr="4E21FE24">
        <w:rPr>
          <w:rFonts w:ascii="Arial" w:eastAsia="Arial" w:hAnsi="Arial" w:cs="Arial"/>
          <w:sz w:val="24"/>
          <w:szCs w:val="24"/>
        </w:rPr>
        <w:t xml:space="preserve"> believed that good food, fresh air, </w:t>
      </w:r>
      <w:proofErr w:type="gramStart"/>
      <w:r w:rsidRPr="4E21FE24">
        <w:rPr>
          <w:rFonts w:ascii="Arial" w:eastAsia="Arial" w:hAnsi="Arial" w:cs="Arial"/>
          <w:sz w:val="24"/>
          <w:szCs w:val="24"/>
        </w:rPr>
        <w:t>exercise</w:t>
      </w:r>
      <w:proofErr w:type="gramEnd"/>
      <w:r w:rsidRPr="4E21FE24">
        <w:rPr>
          <w:rFonts w:ascii="Arial" w:eastAsia="Arial" w:hAnsi="Arial" w:cs="Arial"/>
          <w:sz w:val="24"/>
          <w:szCs w:val="24"/>
        </w:rPr>
        <w:t xml:space="preserve"> and meaningful activities in beautiful surroundings that would enable patients to </w:t>
      </w:r>
      <w:r w:rsidRPr="4E21FE24">
        <w:rPr>
          <w:rFonts w:ascii="Arial" w:eastAsia="Arial" w:hAnsi="Arial" w:cs="Arial"/>
          <w:sz w:val="24"/>
          <w:szCs w:val="24"/>
        </w:rPr>
        <w:lastRenderedPageBreak/>
        <w:t xml:space="preserve">recover and rehabilitate, so they could return to society (County Asylums, 2022).   The Retreat was visited by many people from around the world, who were interested in the revolutionary new treatment regime that had been developed, and soon, new Laws in the treatment of Mental illness began to emerge. There was a great stigma attached to mental illness and many people did not admit that a member of the family was a ‘lunatic’ or ‘insane’. </w:t>
      </w:r>
    </w:p>
    <w:p w14:paraId="718681EA" w14:textId="13C3B17C" w:rsidR="4E21FE24" w:rsidRDefault="4E21FE24" w:rsidP="4E21FE24">
      <w:pPr>
        <w:spacing w:line="360" w:lineRule="auto"/>
        <w:rPr>
          <w:rFonts w:ascii="Arial" w:eastAsia="Arial" w:hAnsi="Arial" w:cs="Arial"/>
          <w:sz w:val="24"/>
          <w:szCs w:val="24"/>
        </w:rPr>
      </w:pPr>
      <w:r w:rsidRPr="4E21FE24">
        <w:rPr>
          <w:rFonts w:ascii="Arial" w:eastAsia="Arial" w:hAnsi="Arial" w:cs="Arial"/>
          <w:sz w:val="24"/>
          <w:szCs w:val="24"/>
        </w:rPr>
        <w:t xml:space="preserve">In 1890, The Lunacy Act was introduced by public demand, to safeguard individuals who had been wrongfully confined, by stipulating that a ‘legal certification’ was obtained </w:t>
      </w:r>
      <w:proofErr w:type="gramStart"/>
      <w:r w:rsidRPr="4E21FE24">
        <w:rPr>
          <w:rFonts w:ascii="Arial" w:eastAsia="Arial" w:hAnsi="Arial" w:cs="Arial"/>
          <w:sz w:val="24"/>
          <w:szCs w:val="24"/>
        </w:rPr>
        <w:t>in order to</w:t>
      </w:r>
      <w:proofErr w:type="gramEnd"/>
      <w:r w:rsidRPr="4E21FE24">
        <w:rPr>
          <w:rFonts w:ascii="Arial" w:eastAsia="Arial" w:hAnsi="Arial" w:cs="Arial"/>
          <w:sz w:val="24"/>
          <w:szCs w:val="24"/>
        </w:rPr>
        <w:t xml:space="preserve"> admit private patients (</w:t>
      </w:r>
      <w:proofErr w:type="spellStart"/>
      <w:r w:rsidRPr="4E21FE24">
        <w:rPr>
          <w:rFonts w:ascii="Arial" w:eastAsia="Arial" w:hAnsi="Arial" w:cs="Arial"/>
          <w:sz w:val="24"/>
          <w:szCs w:val="24"/>
        </w:rPr>
        <w:t>Takabayashi</w:t>
      </w:r>
      <w:proofErr w:type="spellEnd"/>
      <w:r w:rsidRPr="4E21FE24">
        <w:rPr>
          <w:rFonts w:ascii="Arial" w:eastAsia="Arial" w:hAnsi="Arial" w:cs="Arial"/>
          <w:sz w:val="24"/>
          <w:szCs w:val="24"/>
        </w:rPr>
        <w:t xml:space="preserve">, 2017).  This also marked the gradual end to private Asylums, and the introduction of certain rights to appeal to authorities, </w:t>
      </w:r>
      <w:proofErr w:type="gramStart"/>
      <w:r w:rsidRPr="4E21FE24">
        <w:rPr>
          <w:rFonts w:ascii="Arial" w:eastAsia="Arial" w:hAnsi="Arial" w:cs="Arial"/>
          <w:sz w:val="24"/>
          <w:szCs w:val="24"/>
        </w:rPr>
        <w:t>magistrates</w:t>
      </w:r>
      <w:proofErr w:type="gramEnd"/>
      <w:r w:rsidRPr="4E21FE24">
        <w:rPr>
          <w:rFonts w:ascii="Arial" w:eastAsia="Arial" w:hAnsi="Arial" w:cs="Arial"/>
          <w:sz w:val="24"/>
          <w:szCs w:val="24"/>
        </w:rPr>
        <w:t xml:space="preserve"> and justices against wrongful detention.   In 1879, the Rev. Henry Hawkins, who was a chaplain at an Asylum in Middlesex, set up “The Aftercare Association for Poor and Friendless Female Convalescents on Leaving Asylums for the Insane”.  This became the UK’s first charity for mental health, assisting women to find temporary homes and employment in service on leaving asylums, and later set up the UK’s first residential home for those at risk of becoming insane (Together for Mental Wellbeing, 2022).   </w:t>
      </w:r>
    </w:p>
    <w:p w14:paraId="7F5042CB" w14:textId="4297D846" w:rsidR="4E21FE24" w:rsidRDefault="51649344" w:rsidP="4E21FE24">
      <w:pPr>
        <w:spacing w:line="360" w:lineRule="auto"/>
        <w:rPr>
          <w:rFonts w:ascii="Arial" w:eastAsia="Arial" w:hAnsi="Arial" w:cs="Arial"/>
          <w:sz w:val="24"/>
          <w:szCs w:val="24"/>
        </w:rPr>
      </w:pPr>
      <w:r w:rsidRPr="51649344">
        <w:rPr>
          <w:rFonts w:ascii="Arial" w:eastAsia="Arial" w:hAnsi="Arial" w:cs="Arial"/>
          <w:sz w:val="24"/>
          <w:szCs w:val="24"/>
        </w:rPr>
        <w:t>Sigmund Freud was born in 1856, and after studying with another neurologist, Jean-Martin Charcot (1825 – 1893) they published a study on Hysteria in 1895, which introduced the concept of talking about problems, which could help calm the person and improve the symptoms.  Freud’s work began to influence other psychologists, who also introduced other theories on mental illness, namely, his own daughter Anna Freud (1895 – 1982), Carl Jung (1875 – 1961) and Erik Erikson (1902 – 1994) to name just a few.  Freud’s study of Hysteria and dreams led to the development of Psychoanalysis (another term for talking therapy), and experiments in hypnosis and the unconscious mind (Pick, 2015).  Many analysts including Freud discovered after the 1</w:t>
      </w:r>
      <w:r w:rsidRPr="51649344">
        <w:rPr>
          <w:rFonts w:ascii="Arial" w:eastAsia="Arial" w:hAnsi="Arial" w:cs="Arial"/>
          <w:sz w:val="24"/>
          <w:szCs w:val="24"/>
          <w:vertAlign w:val="superscript"/>
        </w:rPr>
        <w:t>st</w:t>
      </w:r>
      <w:r w:rsidRPr="51649344">
        <w:rPr>
          <w:rFonts w:ascii="Arial" w:eastAsia="Arial" w:hAnsi="Arial" w:cs="Arial"/>
          <w:sz w:val="24"/>
          <w:szCs w:val="24"/>
        </w:rPr>
        <w:t xml:space="preserve"> World War that soldiers who had gone to war as fit and healthy men had returned seriously affected by the traumatic experiences they had gone through, leaving many of them with nervous conditions and nightmares (Pick, 2015).</w:t>
      </w:r>
    </w:p>
    <w:p w14:paraId="62625616" w14:textId="1C1F8A6F" w:rsidR="4E21FE24" w:rsidRDefault="51649344" w:rsidP="4E21FE24">
      <w:pPr>
        <w:spacing w:line="360" w:lineRule="auto"/>
        <w:rPr>
          <w:rFonts w:ascii="Arial" w:eastAsia="Arial" w:hAnsi="Arial" w:cs="Arial"/>
          <w:sz w:val="24"/>
          <w:szCs w:val="24"/>
        </w:rPr>
      </w:pPr>
      <w:r w:rsidRPr="51649344">
        <w:rPr>
          <w:rFonts w:ascii="Arial" w:eastAsia="Arial" w:hAnsi="Arial" w:cs="Arial"/>
          <w:sz w:val="24"/>
          <w:szCs w:val="24"/>
        </w:rPr>
        <w:t xml:space="preserve">By 1930, the 1890 Lunacy Act had been amended and was now “The Mental Treatment Act” and the terms ‘lunatic’ and ‘asylum’ had been abandoned in favour of ‘patient’ and ‘hospital’.  Mental Health treatment was becoming more in line with </w:t>
      </w:r>
      <w:r w:rsidRPr="51649344">
        <w:rPr>
          <w:rFonts w:ascii="Arial" w:eastAsia="Arial" w:hAnsi="Arial" w:cs="Arial"/>
          <w:sz w:val="24"/>
          <w:szCs w:val="24"/>
        </w:rPr>
        <w:lastRenderedPageBreak/>
        <w:t xml:space="preserve">treatment for physical illness, and a negotiation between the patient and doctor (Hilton, 2020).  Patients could now be admitted on a voluntary or temporary </w:t>
      </w:r>
      <w:proofErr w:type="gramStart"/>
      <w:r w:rsidRPr="51649344">
        <w:rPr>
          <w:rFonts w:ascii="Arial" w:eastAsia="Arial" w:hAnsi="Arial" w:cs="Arial"/>
          <w:sz w:val="24"/>
          <w:szCs w:val="24"/>
        </w:rPr>
        <w:t>basis, and</w:t>
      </w:r>
      <w:proofErr w:type="gramEnd"/>
      <w:r w:rsidRPr="51649344">
        <w:rPr>
          <w:rFonts w:ascii="Arial" w:eastAsia="Arial" w:hAnsi="Arial" w:cs="Arial"/>
          <w:sz w:val="24"/>
          <w:szCs w:val="24"/>
        </w:rPr>
        <w:t xml:space="preserve"> discharge themselves with written notice of 72 hours (which allowed the hospital time to contact family by letter to arrange support) - and local authorities were encouraged to provide after-care, outpatient treatments and research into mental health treatment (Hilton, 2020).  In the 1920’ and 1930’s new treatments began to emerge, such as insulin-induced coma, where patients were given an increasingly large dose of insulin which would cause them to go into a </w:t>
      </w:r>
      <w:proofErr w:type="gramStart"/>
      <w:r w:rsidRPr="51649344">
        <w:rPr>
          <w:rFonts w:ascii="Arial" w:eastAsia="Arial" w:hAnsi="Arial" w:cs="Arial"/>
          <w:sz w:val="24"/>
          <w:szCs w:val="24"/>
        </w:rPr>
        <w:t>coma, and</w:t>
      </w:r>
      <w:proofErr w:type="gramEnd"/>
      <w:r w:rsidRPr="51649344">
        <w:rPr>
          <w:rFonts w:ascii="Arial" w:eastAsia="Arial" w:hAnsi="Arial" w:cs="Arial"/>
          <w:sz w:val="24"/>
          <w:szCs w:val="24"/>
        </w:rPr>
        <w:t xml:space="preserve"> revived by glucose to raise the blood-sugar level back up (Science Museum, 2019).  </w:t>
      </w:r>
    </w:p>
    <w:p w14:paraId="0B08C60D" w14:textId="07CDE3E4" w:rsidR="51649344" w:rsidRDefault="51649344" w:rsidP="51649344">
      <w:pPr>
        <w:spacing w:line="360" w:lineRule="auto"/>
        <w:rPr>
          <w:rFonts w:ascii="Arial" w:eastAsia="Arial" w:hAnsi="Arial" w:cs="Arial"/>
          <w:sz w:val="24"/>
          <w:szCs w:val="24"/>
        </w:rPr>
      </w:pPr>
      <w:r w:rsidRPr="51649344">
        <w:rPr>
          <w:rFonts w:ascii="Arial" w:eastAsia="Arial" w:hAnsi="Arial" w:cs="Arial"/>
          <w:sz w:val="24"/>
          <w:szCs w:val="24"/>
        </w:rPr>
        <w:t xml:space="preserve">This procedure was very dangerous and there was a risk of heart attack or brain haemorrhage.  Other treatments at this time included ECT (Electro-convulsive therapy) and chemical shock therapy.  ECT involved placing electrodes on the patient's head and passing an electric current through the brain to cause convulsions, with the aim of treating schizophrenia and depression (Science Museum, 2019).  One of the most controversial treatments that grew in popularity at this time was a surgical procedure called Leucotomy or Pre-frontal Lobotomy.  Toler (2021) explains the first procedure was performed in 1935 by a neurologist named </w:t>
      </w:r>
      <w:proofErr w:type="spellStart"/>
      <w:r w:rsidRPr="51649344">
        <w:rPr>
          <w:rFonts w:ascii="Arial" w:eastAsia="Arial" w:hAnsi="Arial" w:cs="Arial"/>
          <w:sz w:val="24"/>
          <w:szCs w:val="24"/>
        </w:rPr>
        <w:t>Egas</w:t>
      </w:r>
      <w:proofErr w:type="spellEnd"/>
      <w:r w:rsidRPr="51649344">
        <w:rPr>
          <w:rFonts w:ascii="Arial" w:eastAsia="Arial" w:hAnsi="Arial" w:cs="Arial"/>
          <w:sz w:val="24"/>
          <w:szCs w:val="24"/>
        </w:rPr>
        <w:t xml:space="preserve"> Moniz, who attempted to sever the connections between the frontal lobe and other areas of the brain, which (he claimed) would prevent ‘distressing thoughts’ and ‘abnormal </w:t>
      </w:r>
      <w:proofErr w:type="gramStart"/>
      <w:r w:rsidRPr="51649344">
        <w:rPr>
          <w:rFonts w:ascii="Arial" w:eastAsia="Arial" w:hAnsi="Arial" w:cs="Arial"/>
          <w:sz w:val="24"/>
          <w:szCs w:val="24"/>
        </w:rPr>
        <w:t>behaviours’</w:t>
      </w:r>
      <w:proofErr w:type="gramEnd"/>
      <w:r w:rsidRPr="51649344">
        <w:rPr>
          <w:rFonts w:ascii="Arial" w:eastAsia="Arial" w:hAnsi="Arial" w:cs="Arial"/>
          <w:sz w:val="24"/>
          <w:szCs w:val="24"/>
        </w:rPr>
        <w:t xml:space="preserve">.  </w:t>
      </w:r>
    </w:p>
    <w:p w14:paraId="44A80DB9" w14:textId="35BD265D" w:rsidR="51649344" w:rsidRDefault="51649344" w:rsidP="51649344">
      <w:pPr>
        <w:spacing w:line="360" w:lineRule="auto"/>
        <w:rPr>
          <w:rFonts w:ascii="Arial" w:eastAsia="Arial" w:hAnsi="Arial" w:cs="Arial"/>
          <w:sz w:val="24"/>
          <w:szCs w:val="24"/>
        </w:rPr>
      </w:pPr>
      <w:r w:rsidRPr="51649344">
        <w:rPr>
          <w:rFonts w:ascii="Arial" w:eastAsia="Arial" w:hAnsi="Arial" w:cs="Arial"/>
          <w:sz w:val="24"/>
          <w:szCs w:val="24"/>
        </w:rPr>
        <w:t xml:space="preserve">Less than a year later, the first procedure took place in America by Walter Freeman and James Watts (Toler, 2021).  Freeman went on to develop a quicker procedure in 1946 called the ‘Transorbital Lobotomy’, which involved hammering an ice-pick through the eye socket into the brain, waved it from side to side and severed the nerves.  This treatment sounds barbaric by today’s standards but when it was successful, it could result in significant changes to the person’s behaviour (McMahon, 2022). However, sadly it often resulted in brain damage or even death in some cases, as irreparable damage was done to the brain.   </w:t>
      </w:r>
    </w:p>
    <w:p w14:paraId="2F8C042F" w14:textId="194E09FE" w:rsidR="51649344" w:rsidRDefault="51649344" w:rsidP="51649344">
      <w:pPr>
        <w:spacing w:line="360" w:lineRule="auto"/>
        <w:rPr>
          <w:rFonts w:ascii="Arial" w:eastAsia="Arial" w:hAnsi="Arial" w:cs="Arial"/>
          <w:sz w:val="24"/>
          <w:szCs w:val="24"/>
        </w:rPr>
      </w:pPr>
      <w:r w:rsidRPr="51649344">
        <w:rPr>
          <w:rFonts w:ascii="Arial" w:eastAsia="Arial" w:hAnsi="Arial" w:cs="Arial"/>
          <w:sz w:val="24"/>
          <w:szCs w:val="24"/>
        </w:rPr>
        <w:t xml:space="preserve">In 1946, two well-known mental health organisations were founded.  ‘The National Association for Mental Health’ which is now known as MIND, and ‘The Association of Parents of Backward Children’ now known as MENCAP.  Mencap was set up by parents who found there was no support for looking after a child (with difficulties) at </w:t>
      </w:r>
      <w:r w:rsidRPr="51649344">
        <w:rPr>
          <w:rFonts w:ascii="Arial" w:eastAsia="Arial" w:hAnsi="Arial" w:cs="Arial"/>
          <w:sz w:val="24"/>
          <w:szCs w:val="24"/>
        </w:rPr>
        <w:lastRenderedPageBreak/>
        <w:t>home (Roberts, 1981).  As mentioned previously, in the case of the census, there was a terrible stigma attached to having a child in the family who was regarded by society as mentally retarded or an idiot, so parents needed to support each other.</w:t>
      </w:r>
    </w:p>
    <w:p w14:paraId="52E45A66" w14:textId="74AAF1B8" w:rsidR="51649344" w:rsidRDefault="51649344" w:rsidP="51649344">
      <w:pPr>
        <w:spacing w:line="360" w:lineRule="auto"/>
        <w:rPr>
          <w:rFonts w:ascii="Arial" w:eastAsia="Arial" w:hAnsi="Arial" w:cs="Arial"/>
          <w:sz w:val="24"/>
          <w:szCs w:val="24"/>
        </w:rPr>
      </w:pPr>
      <w:r w:rsidRPr="51649344">
        <w:rPr>
          <w:rFonts w:ascii="Arial" w:eastAsia="Arial" w:hAnsi="Arial" w:cs="Arial"/>
          <w:sz w:val="24"/>
          <w:szCs w:val="24"/>
        </w:rPr>
        <w:t>In 1948 the National Health Service (NHS) was introduced in the UK, delivering care for everyone – free at the point of delivery.  The NHS then took over the running of the Asylums and Psychiatric hospitals, and more and more people were being admitted - up to 40% of all NHS beds were in psychiatric institutions (People’s History of the NHS, 2022).</w:t>
      </w:r>
    </w:p>
    <w:p w14:paraId="14340946" w14:textId="2A569057" w:rsidR="51649344" w:rsidRDefault="51649344" w:rsidP="51649344">
      <w:pPr>
        <w:spacing w:line="360" w:lineRule="auto"/>
        <w:rPr>
          <w:rFonts w:ascii="Arial" w:eastAsia="Arial" w:hAnsi="Arial" w:cs="Arial"/>
          <w:sz w:val="24"/>
          <w:szCs w:val="24"/>
        </w:rPr>
      </w:pPr>
      <w:r w:rsidRPr="51649344">
        <w:rPr>
          <w:rFonts w:ascii="Arial" w:eastAsia="Arial" w:hAnsi="Arial" w:cs="Arial"/>
          <w:sz w:val="24"/>
          <w:szCs w:val="24"/>
        </w:rPr>
        <w:t>In 195</w:t>
      </w:r>
      <w:r w:rsidR="004C5E07">
        <w:rPr>
          <w:rFonts w:ascii="Arial" w:eastAsia="Arial" w:hAnsi="Arial" w:cs="Arial"/>
          <w:sz w:val="24"/>
          <w:szCs w:val="24"/>
        </w:rPr>
        <w:t>4</w:t>
      </w:r>
      <w:r w:rsidRPr="51649344">
        <w:rPr>
          <w:rFonts w:ascii="Arial" w:eastAsia="Arial" w:hAnsi="Arial" w:cs="Arial"/>
          <w:sz w:val="24"/>
          <w:szCs w:val="24"/>
        </w:rPr>
        <w:t xml:space="preserve">, the first antipsychotic medication was introduced, called Chlorpromazine, (also known as Largactil) and was the first drug to eliminate many of the symptoms of people affected by a serious mental health condition (Marko, 2020).  Information from MIND (2020) agrees that antipsychotics can alleviate the symptoms of hallucinations, delusions, mania, violent and disruptive behaviour, hearing voices and serious agitation. Rivett (2022) states that the agitated psychotic patients who took chlorpromazine were affected by a state of inactivity and indifference.  In the mid 1950’s more and more antipsychotic drugs became available, including the introduction of anti-depressants.  </w:t>
      </w:r>
      <w:r w:rsidR="00D87725">
        <w:rPr>
          <w:rFonts w:ascii="Arial" w:eastAsia="Arial" w:hAnsi="Arial" w:cs="Arial"/>
          <w:sz w:val="24"/>
          <w:szCs w:val="24"/>
        </w:rPr>
        <w:t xml:space="preserve">Antidepressants </w:t>
      </w:r>
      <w:r w:rsidR="00A725FA">
        <w:rPr>
          <w:rFonts w:ascii="Arial" w:eastAsia="Arial" w:hAnsi="Arial" w:cs="Arial"/>
          <w:sz w:val="24"/>
          <w:szCs w:val="24"/>
        </w:rPr>
        <w:t xml:space="preserve">are used to help the </w:t>
      </w:r>
      <w:r w:rsidR="008F556E">
        <w:rPr>
          <w:rFonts w:ascii="Arial" w:eastAsia="Arial" w:hAnsi="Arial" w:cs="Arial"/>
          <w:sz w:val="24"/>
          <w:szCs w:val="24"/>
        </w:rPr>
        <w:t>symptoms of depression</w:t>
      </w:r>
      <w:r w:rsidR="00D80C34">
        <w:rPr>
          <w:rFonts w:ascii="Arial" w:eastAsia="Arial" w:hAnsi="Arial" w:cs="Arial"/>
          <w:sz w:val="24"/>
          <w:szCs w:val="24"/>
        </w:rPr>
        <w:t>, anxiety</w:t>
      </w:r>
      <w:r w:rsidR="00DB4AB8">
        <w:rPr>
          <w:rFonts w:ascii="Arial" w:eastAsia="Arial" w:hAnsi="Arial" w:cs="Arial"/>
          <w:sz w:val="24"/>
          <w:szCs w:val="24"/>
        </w:rPr>
        <w:t xml:space="preserve">, panic attacks, Obsessive </w:t>
      </w:r>
      <w:r w:rsidR="00F166F0">
        <w:rPr>
          <w:rFonts w:ascii="Arial" w:eastAsia="Arial" w:hAnsi="Arial" w:cs="Arial"/>
          <w:sz w:val="24"/>
          <w:szCs w:val="24"/>
        </w:rPr>
        <w:t xml:space="preserve">Compulsive Disorder, </w:t>
      </w:r>
      <w:r w:rsidR="003B68F6">
        <w:rPr>
          <w:rFonts w:ascii="Arial" w:eastAsia="Arial" w:hAnsi="Arial" w:cs="Arial"/>
          <w:sz w:val="24"/>
          <w:szCs w:val="24"/>
        </w:rPr>
        <w:t xml:space="preserve">PTSD, </w:t>
      </w:r>
      <w:r w:rsidR="00DF2A99">
        <w:rPr>
          <w:rFonts w:ascii="Arial" w:eastAsia="Arial" w:hAnsi="Arial" w:cs="Arial"/>
          <w:sz w:val="24"/>
          <w:szCs w:val="24"/>
        </w:rPr>
        <w:t xml:space="preserve">and </w:t>
      </w:r>
      <w:r w:rsidR="0078578B">
        <w:rPr>
          <w:rFonts w:ascii="Arial" w:eastAsia="Arial" w:hAnsi="Arial" w:cs="Arial"/>
          <w:sz w:val="24"/>
          <w:szCs w:val="24"/>
        </w:rPr>
        <w:t>eating disorders (</w:t>
      </w:r>
      <w:r w:rsidR="0095215D">
        <w:rPr>
          <w:rFonts w:ascii="Arial" w:eastAsia="Arial" w:hAnsi="Arial" w:cs="Arial"/>
          <w:sz w:val="24"/>
          <w:szCs w:val="24"/>
        </w:rPr>
        <w:t>Royal</w:t>
      </w:r>
      <w:r w:rsidR="0040169E">
        <w:rPr>
          <w:rFonts w:ascii="Arial" w:eastAsia="Arial" w:hAnsi="Arial" w:cs="Arial"/>
          <w:sz w:val="24"/>
          <w:szCs w:val="24"/>
        </w:rPr>
        <w:t xml:space="preserve"> College</w:t>
      </w:r>
      <w:r w:rsidR="00534E4A">
        <w:rPr>
          <w:rFonts w:ascii="Arial" w:eastAsia="Arial" w:hAnsi="Arial" w:cs="Arial"/>
          <w:sz w:val="24"/>
          <w:szCs w:val="24"/>
        </w:rPr>
        <w:t xml:space="preserve"> of Psychiatrist</w:t>
      </w:r>
      <w:r w:rsidR="00A26856">
        <w:rPr>
          <w:rFonts w:ascii="Arial" w:eastAsia="Arial" w:hAnsi="Arial" w:cs="Arial"/>
          <w:sz w:val="24"/>
          <w:szCs w:val="24"/>
        </w:rPr>
        <w:t>s, 20</w:t>
      </w:r>
      <w:r w:rsidR="008455C9">
        <w:rPr>
          <w:rFonts w:ascii="Arial" w:eastAsia="Arial" w:hAnsi="Arial" w:cs="Arial"/>
          <w:sz w:val="24"/>
          <w:szCs w:val="24"/>
        </w:rPr>
        <w:t>22)</w:t>
      </w:r>
    </w:p>
    <w:p w14:paraId="3AA57EAB" w14:textId="4923AF03" w:rsidR="00951D03" w:rsidRDefault="00746703" w:rsidP="51649344">
      <w:pPr>
        <w:spacing w:line="360" w:lineRule="auto"/>
        <w:rPr>
          <w:rFonts w:ascii="Arial" w:eastAsia="Arial" w:hAnsi="Arial" w:cs="Arial"/>
          <w:sz w:val="24"/>
          <w:szCs w:val="24"/>
        </w:rPr>
      </w:pPr>
      <w:r>
        <w:rPr>
          <w:rFonts w:ascii="Arial" w:eastAsia="Arial" w:hAnsi="Arial" w:cs="Arial"/>
          <w:sz w:val="24"/>
          <w:szCs w:val="24"/>
        </w:rPr>
        <w:t>‘</w:t>
      </w:r>
      <w:r w:rsidR="00F07AB7">
        <w:rPr>
          <w:rFonts w:ascii="Arial" w:eastAsia="Arial" w:hAnsi="Arial" w:cs="Arial"/>
          <w:sz w:val="24"/>
          <w:szCs w:val="24"/>
        </w:rPr>
        <w:t>The</w:t>
      </w:r>
      <w:r w:rsidR="009C0E3D">
        <w:rPr>
          <w:rFonts w:ascii="Arial" w:eastAsia="Arial" w:hAnsi="Arial" w:cs="Arial"/>
          <w:sz w:val="24"/>
          <w:szCs w:val="24"/>
        </w:rPr>
        <w:t xml:space="preserve"> Royal C</w:t>
      </w:r>
      <w:r w:rsidR="00EE6B28">
        <w:rPr>
          <w:rFonts w:ascii="Arial" w:eastAsia="Arial" w:hAnsi="Arial" w:cs="Arial"/>
          <w:sz w:val="24"/>
          <w:szCs w:val="24"/>
        </w:rPr>
        <w:t xml:space="preserve">ommission on the Law Relating to Mental </w:t>
      </w:r>
      <w:r>
        <w:rPr>
          <w:rFonts w:ascii="Arial" w:eastAsia="Arial" w:hAnsi="Arial" w:cs="Arial"/>
          <w:sz w:val="24"/>
          <w:szCs w:val="24"/>
        </w:rPr>
        <w:t xml:space="preserve">Illness’ was formed in </w:t>
      </w:r>
      <w:r w:rsidR="000468CB">
        <w:rPr>
          <w:rFonts w:ascii="Arial" w:eastAsia="Arial" w:hAnsi="Arial" w:cs="Arial"/>
          <w:sz w:val="24"/>
          <w:szCs w:val="24"/>
        </w:rPr>
        <w:t>1954 and</w:t>
      </w:r>
      <w:r>
        <w:rPr>
          <w:rFonts w:ascii="Arial" w:eastAsia="Arial" w:hAnsi="Arial" w:cs="Arial"/>
          <w:sz w:val="24"/>
          <w:szCs w:val="24"/>
        </w:rPr>
        <w:t xml:space="preserve"> produced a report</w:t>
      </w:r>
      <w:r w:rsidR="00F07AB7">
        <w:rPr>
          <w:rFonts w:ascii="Arial" w:eastAsia="Arial" w:hAnsi="Arial" w:cs="Arial"/>
          <w:sz w:val="24"/>
          <w:szCs w:val="24"/>
        </w:rPr>
        <w:t xml:space="preserve"> </w:t>
      </w:r>
      <w:r>
        <w:rPr>
          <w:rFonts w:ascii="Arial" w:eastAsia="Arial" w:hAnsi="Arial" w:cs="Arial"/>
          <w:sz w:val="24"/>
          <w:szCs w:val="24"/>
        </w:rPr>
        <w:t xml:space="preserve">in 1957 (The </w:t>
      </w:r>
      <w:r w:rsidR="00F07AB7">
        <w:rPr>
          <w:rFonts w:ascii="Arial" w:eastAsia="Arial" w:hAnsi="Arial" w:cs="Arial"/>
          <w:sz w:val="24"/>
          <w:szCs w:val="24"/>
        </w:rPr>
        <w:t>Percy Report</w:t>
      </w:r>
      <w:r>
        <w:rPr>
          <w:rFonts w:ascii="Arial" w:eastAsia="Arial" w:hAnsi="Arial" w:cs="Arial"/>
          <w:sz w:val="24"/>
          <w:szCs w:val="24"/>
        </w:rPr>
        <w:t>) which</w:t>
      </w:r>
      <w:r w:rsidR="00F07AB7">
        <w:rPr>
          <w:rFonts w:ascii="Arial" w:eastAsia="Arial" w:hAnsi="Arial" w:cs="Arial"/>
          <w:sz w:val="24"/>
          <w:szCs w:val="24"/>
        </w:rPr>
        <w:t xml:space="preserve"> recommended that </w:t>
      </w:r>
      <w:r w:rsidR="006C30B0">
        <w:rPr>
          <w:rFonts w:ascii="Arial" w:eastAsia="Arial" w:hAnsi="Arial" w:cs="Arial"/>
          <w:sz w:val="24"/>
          <w:szCs w:val="24"/>
        </w:rPr>
        <w:t xml:space="preserve">mental illness should be treated much like any other illness and </w:t>
      </w:r>
      <w:r w:rsidR="00DA5BE6">
        <w:rPr>
          <w:rFonts w:ascii="Arial" w:eastAsia="Arial" w:hAnsi="Arial" w:cs="Arial"/>
          <w:sz w:val="24"/>
          <w:szCs w:val="24"/>
        </w:rPr>
        <w:t xml:space="preserve">psychiatric hospitals should operate in the same way that </w:t>
      </w:r>
      <w:r w:rsidR="004A7CE2">
        <w:rPr>
          <w:rFonts w:ascii="Arial" w:eastAsia="Arial" w:hAnsi="Arial" w:cs="Arial"/>
          <w:sz w:val="24"/>
          <w:szCs w:val="24"/>
        </w:rPr>
        <w:t>ordinary hospitals do</w:t>
      </w:r>
      <w:r w:rsidR="004605FD">
        <w:rPr>
          <w:rFonts w:ascii="Arial" w:eastAsia="Arial" w:hAnsi="Arial" w:cs="Arial"/>
          <w:sz w:val="24"/>
          <w:szCs w:val="24"/>
        </w:rPr>
        <w:t>, allowing for people to be treated on a voluntary basis also</w:t>
      </w:r>
      <w:r w:rsidR="001E1E64">
        <w:rPr>
          <w:rFonts w:ascii="Arial" w:eastAsia="Arial" w:hAnsi="Arial" w:cs="Arial"/>
          <w:sz w:val="24"/>
          <w:szCs w:val="24"/>
        </w:rPr>
        <w:t xml:space="preserve"> (</w:t>
      </w:r>
      <w:r w:rsidR="00183FB0">
        <w:rPr>
          <w:rFonts w:ascii="Arial" w:eastAsia="Arial" w:hAnsi="Arial" w:cs="Arial"/>
          <w:sz w:val="24"/>
          <w:szCs w:val="24"/>
        </w:rPr>
        <w:t xml:space="preserve">The Health Foundation, 2022). </w:t>
      </w:r>
      <w:r w:rsidR="000C1F4D">
        <w:rPr>
          <w:rFonts w:ascii="Arial" w:eastAsia="Arial" w:hAnsi="Arial" w:cs="Arial"/>
          <w:sz w:val="24"/>
          <w:szCs w:val="24"/>
        </w:rPr>
        <w:t>Two years later, The Men</w:t>
      </w:r>
      <w:r w:rsidR="0078666C">
        <w:rPr>
          <w:rFonts w:ascii="Arial" w:eastAsia="Arial" w:hAnsi="Arial" w:cs="Arial"/>
          <w:sz w:val="24"/>
          <w:szCs w:val="24"/>
        </w:rPr>
        <w:t>tal</w:t>
      </w:r>
      <w:r w:rsidR="000C1F4D">
        <w:rPr>
          <w:rFonts w:ascii="Arial" w:eastAsia="Arial" w:hAnsi="Arial" w:cs="Arial"/>
          <w:sz w:val="24"/>
          <w:szCs w:val="24"/>
        </w:rPr>
        <w:t xml:space="preserve"> Health Act</w:t>
      </w:r>
      <w:r w:rsidR="0078666C">
        <w:rPr>
          <w:rFonts w:ascii="Arial" w:eastAsia="Arial" w:hAnsi="Arial" w:cs="Arial"/>
          <w:sz w:val="24"/>
          <w:szCs w:val="24"/>
        </w:rPr>
        <w:t xml:space="preserve"> 1959 </w:t>
      </w:r>
      <w:r w:rsidR="002E1441">
        <w:rPr>
          <w:rFonts w:ascii="Arial" w:eastAsia="Arial" w:hAnsi="Arial" w:cs="Arial"/>
          <w:sz w:val="24"/>
          <w:szCs w:val="24"/>
        </w:rPr>
        <w:t xml:space="preserve">was introduced into law </w:t>
      </w:r>
      <w:r w:rsidR="000468CB">
        <w:rPr>
          <w:rFonts w:ascii="Arial" w:eastAsia="Arial" w:hAnsi="Arial" w:cs="Arial"/>
          <w:sz w:val="24"/>
          <w:szCs w:val="24"/>
        </w:rPr>
        <w:t>as a framework for the recommendations made in the Percy report</w:t>
      </w:r>
      <w:r w:rsidR="002D7F34">
        <w:rPr>
          <w:rFonts w:ascii="Arial" w:eastAsia="Arial" w:hAnsi="Arial" w:cs="Arial"/>
          <w:sz w:val="24"/>
          <w:szCs w:val="24"/>
        </w:rPr>
        <w:t xml:space="preserve">.  The Act </w:t>
      </w:r>
      <w:r w:rsidR="00CA672D">
        <w:rPr>
          <w:rFonts w:ascii="Arial" w:eastAsia="Arial" w:hAnsi="Arial" w:cs="Arial"/>
          <w:sz w:val="24"/>
          <w:szCs w:val="24"/>
        </w:rPr>
        <w:t>was a significant move forward for the treatment and care of people with mental health</w:t>
      </w:r>
      <w:r w:rsidR="00017952">
        <w:rPr>
          <w:rFonts w:ascii="Arial" w:eastAsia="Arial" w:hAnsi="Arial" w:cs="Arial"/>
          <w:sz w:val="24"/>
          <w:szCs w:val="24"/>
        </w:rPr>
        <w:t xml:space="preserve"> </w:t>
      </w:r>
      <w:r w:rsidR="00DC7164">
        <w:rPr>
          <w:rFonts w:ascii="Arial" w:eastAsia="Arial" w:hAnsi="Arial" w:cs="Arial"/>
          <w:sz w:val="24"/>
          <w:szCs w:val="24"/>
        </w:rPr>
        <w:t>conditions in Great Britain</w:t>
      </w:r>
      <w:r w:rsidR="00A14734">
        <w:rPr>
          <w:rFonts w:ascii="Arial" w:eastAsia="Arial" w:hAnsi="Arial" w:cs="Arial"/>
          <w:sz w:val="24"/>
          <w:szCs w:val="24"/>
        </w:rPr>
        <w:t xml:space="preserve">, </w:t>
      </w:r>
      <w:r w:rsidR="008D770B">
        <w:rPr>
          <w:rFonts w:ascii="Arial" w:eastAsia="Arial" w:hAnsi="Arial" w:cs="Arial"/>
          <w:sz w:val="24"/>
          <w:szCs w:val="24"/>
        </w:rPr>
        <w:t xml:space="preserve">placing the responsibility on </w:t>
      </w:r>
      <w:r w:rsidR="00EA1528">
        <w:rPr>
          <w:rFonts w:ascii="Arial" w:eastAsia="Arial" w:hAnsi="Arial" w:cs="Arial"/>
          <w:sz w:val="24"/>
          <w:szCs w:val="24"/>
        </w:rPr>
        <w:t xml:space="preserve">local </w:t>
      </w:r>
      <w:r w:rsidR="00C44E31">
        <w:rPr>
          <w:rFonts w:ascii="Arial" w:eastAsia="Arial" w:hAnsi="Arial" w:cs="Arial"/>
          <w:sz w:val="24"/>
          <w:szCs w:val="24"/>
        </w:rPr>
        <w:t>councils</w:t>
      </w:r>
      <w:r w:rsidR="002A5557">
        <w:rPr>
          <w:rFonts w:ascii="Arial" w:eastAsia="Arial" w:hAnsi="Arial" w:cs="Arial"/>
          <w:sz w:val="24"/>
          <w:szCs w:val="24"/>
        </w:rPr>
        <w:t xml:space="preserve"> to provide outpatient treatment for </w:t>
      </w:r>
      <w:r w:rsidR="00702A14">
        <w:rPr>
          <w:rFonts w:ascii="Arial" w:eastAsia="Arial" w:hAnsi="Arial" w:cs="Arial"/>
          <w:sz w:val="24"/>
          <w:szCs w:val="24"/>
        </w:rPr>
        <w:t>patients</w:t>
      </w:r>
      <w:r w:rsidR="00CE45B6">
        <w:rPr>
          <w:rFonts w:ascii="Arial" w:eastAsia="Arial" w:hAnsi="Arial" w:cs="Arial"/>
          <w:sz w:val="24"/>
          <w:szCs w:val="24"/>
        </w:rPr>
        <w:t xml:space="preserve">.  The Act also repealed the </w:t>
      </w:r>
      <w:r w:rsidR="00D7473C">
        <w:rPr>
          <w:rFonts w:ascii="Arial" w:eastAsia="Arial" w:hAnsi="Arial" w:cs="Arial"/>
          <w:sz w:val="24"/>
          <w:szCs w:val="24"/>
        </w:rPr>
        <w:t>Lunacy and Mental Treatments Act</w:t>
      </w:r>
      <w:r w:rsidR="00BD61BA">
        <w:rPr>
          <w:rFonts w:ascii="Arial" w:eastAsia="Arial" w:hAnsi="Arial" w:cs="Arial"/>
          <w:sz w:val="24"/>
          <w:szCs w:val="24"/>
        </w:rPr>
        <w:t>s 1890 to 1930</w:t>
      </w:r>
      <w:r w:rsidR="0014431C">
        <w:rPr>
          <w:rFonts w:ascii="Arial" w:eastAsia="Arial" w:hAnsi="Arial" w:cs="Arial"/>
          <w:sz w:val="24"/>
          <w:szCs w:val="24"/>
        </w:rPr>
        <w:t xml:space="preserve">, </w:t>
      </w:r>
      <w:r w:rsidR="009F7AC7">
        <w:rPr>
          <w:rFonts w:ascii="Arial" w:eastAsia="Arial" w:hAnsi="Arial" w:cs="Arial"/>
          <w:sz w:val="24"/>
          <w:szCs w:val="24"/>
        </w:rPr>
        <w:t>and</w:t>
      </w:r>
      <w:r w:rsidR="0014431C">
        <w:rPr>
          <w:rFonts w:ascii="Arial" w:eastAsia="Arial" w:hAnsi="Arial" w:cs="Arial"/>
          <w:sz w:val="24"/>
          <w:szCs w:val="24"/>
        </w:rPr>
        <w:t xml:space="preserve"> the Mental Deficiency Acts </w:t>
      </w:r>
      <w:r w:rsidR="003E358F">
        <w:rPr>
          <w:rFonts w:ascii="Arial" w:eastAsia="Arial" w:hAnsi="Arial" w:cs="Arial"/>
          <w:sz w:val="24"/>
          <w:szCs w:val="24"/>
        </w:rPr>
        <w:t>1913 to 1938 (</w:t>
      </w:r>
      <w:r w:rsidR="004728BC">
        <w:rPr>
          <w:rFonts w:ascii="Arial" w:eastAsia="Arial" w:hAnsi="Arial" w:cs="Arial"/>
          <w:sz w:val="24"/>
          <w:szCs w:val="24"/>
        </w:rPr>
        <w:t>Legislation.co.uk, 2022).</w:t>
      </w:r>
      <w:r w:rsidR="008F3596">
        <w:rPr>
          <w:rFonts w:ascii="Arial" w:eastAsia="Arial" w:hAnsi="Arial" w:cs="Arial"/>
          <w:sz w:val="24"/>
          <w:szCs w:val="24"/>
        </w:rPr>
        <w:t xml:space="preserve">  </w:t>
      </w:r>
    </w:p>
    <w:p w14:paraId="561832DF" w14:textId="5E9AA3AD" w:rsidR="00673D9E" w:rsidRDefault="0055632E" w:rsidP="51649344">
      <w:pPr>
        <w:spacing w:line="360" w:lineRule="auto"/>
        <w:rPr>
          <w:rFonts w:ascii="Arial" w:eastAsia="Arial" w:hAnsi="Arial" w:cs="Arial"/>
          <w:sz w:val="24"/>
          <w:szCs w:val="24"/>
        </w:rPr>
      </w:pPr>
      <w:r>
        <w:rPr>
          <w:rFonts w:ascii="Arial" w:eastAsia="Arial" w:hAnsi="Arial" w:cs="Arial"/>
          <w:sz w:val="24"/>
          <w:szCs w:val="24"/>
        </w:rPr>
        <w:t>The National Institute for Health and Care Excellence</w:t>
      </w:r>
      <w:r w:rsidR="00FD1241">
        <w:rPr>
          <w:rFonts w:ascii="Arial" w:eastAsia="Arial" w:hAnsi="Arial" w:cs="Arial"/>
          <w:sz w:val="24"/>
          <w:szCs w:val="24"/>
        </w:rPr>
        <w:t xml:space="preserve"> (NICE)</w:t>
      </w:r>
      <w:r>
        <w:rPr>
          <w:rFonts w:ascii="Arial" w:eastAsia="Arial" w:hAnsi="Arial" w:cs="Arial"/>
          <w:sz w:val="24"/>
          <w:szCs w:val="24"/>
        </w:rPr>
        <w:t xml:space="preserve"> (</w:t>
      </w:r>
      <w:r w:rsidR="00214B98">
        <w:rPr>
          <w:rFonts w:ascii="Arial" w:eastAsia="Arial" w:hAnsi="Arial" w:cs="Arial"/>
          <w:sz w:val="24"/>
          <w:szCs w:val="24"/>
        </w:rPr>
        <w:t xml:space="preserve">2022) discusses the changes that were </w:t>
      </w:r>
      <w:r w:rsidR="00F16EB7">
        <w:rPr>
          <w:rFonts w:ascii="Arial" w:eastAsia="Arial" w:hAnsi="Arial" w:cs="Arial"/>
          <w:sz w:val="24"/>
          <w:szCs w:val="24"/>
        </w:rPr>
        <w:t xml:space="preserve">made in the 1959 Act, including the fact that </w:t>
      </w:r>
      <w:r w:rsidR="003B51CC">
        <w:rPr>
          <w:rFonts w:ascii="Arial" w:eastAsia="Arial" w:hAnsi="Arial" w:cs="Arial"/>
          <w:sz w:val="24"/>
          <w:szCs w:val="24"/>
        </w:rPr>
        <w:t xml:space="preserve">in 1961 the </w:t>
      </w:r>
      <w:r w:rsidR="003B51CC">
        <w:rPr>
          <w:rFonts w:ascii="Arial" w:eastAsia="Arial" w:hAnsi="Arial" w:cs="Arial"/>
          <w:sz w:val="24"/>
          <w:szCs w:val="24"/>
        </w:rPr>
        <w:lastRenderedPageBreak/>
        <w:t xml:space="preserve">Government decided it was time to close the </w:t>
      </w:r>
      <w:r w:rsidR="000E5F3C">
        <w:rPr>
          <w:rFonts w:ascii="Arial" w:eastAsia="Arial" w:hAnsi="Arial" w:cs="Arial"/>
          <w:sz w:val="24"/>
          <w:szCs w:val="24"/>
        </w:rPr>
        <w:t>asylums</w:t>
      </w:r>
      <w:r w:rsidR="0095438A">
        <w:rPr>
          <w:rFonts w:ascii="Arial" w:eastAsia="Arial" w:hAnsi="Arial" w:cs="Arial"/>
          <w:sz w:val="24"/>
          <w:szCs w:val="24"/>
        </w:rPr>
        <w:t>, and allow patients to be treated in ordinary hospitals and the community</w:t>
      </w:r>
      <w:r w:rsidR="00D23A92">
        <w:rPr>
          <w:rFonts w:ascii="Arial" w:eastAsia="Arial" w:hAnsi="Arial" w:cs="Arial"/>
          <w:sz w:val="24"/>
          <w:szCs w:val="24"/>
        </w:rPr>
        <w:t>.  However, this didn’t actually start happening in earnest until the 1970’s an</w:t>
      </w:r>
      <w:r w:rsidR="00CB6F24">
        <w:rPr>
          <w:rFonts w:ascii="Arial" w:eastAsia="Arial" w:hAnsi="Arial" w:cs="Arial"/>
          <w:sz w:val="24"/>
          <w:szCs w:val="24"/>
        </w:rPr>
        <w:t xml:space="preserve">d ‘80’s.  </w:t>
      </w:r>
      <w:r w:rsidR="002A4140">
        <w:rPr>
          <w:rFonts w:ascii="Arial" w:eastAsia="Arial" w:hAnsi="Arial" w:cs="Arial"/>
          <w:sz w:val="24"/>
          <w:szCs w:val="24"/>
        </w:rPr>
        <w:t>The Benzodiazepine Information Coalition (</w:t>
      </w:r>
      <w:r w:rsidR="00A35DB7">
        <w:rPr>
          <w:rFonts w:ascii="Arial" w:eastAsia="Arial" w:hAnsi="Arial" w:cs="Arial"/>
          <w:sz w:val="24"/>
          <w:szCs w:val="24"/>
        </w:rPr>
        <w:t xml:space="preserve">2021) describes the </w:t>
      </w:r>
      <w:r w:rsidR="001219E2">
        <w:rPr>
          <w:rFonts w:ascii="Arial" w:eastAsia="Arial" w:hAnsi="Arial" w:cs="Arial"/>
          <w:sz w:val="24"/>
          <w:szCs w:val="24"/>
        </w:rPr>
        <w:t>introduction of</w:t>
      </w:r>
      <w:r w:rsidR="00673D9E">
        <w:rPr>
          <w:rFonts w:ascii="Arial" w:eastAsia="Arial" w:hAnsi="Arial" w:cs="Arial"/>
          <w:sz w:val="24"/>
          <w:szCs w:val="24"/>
        </w:rPr>
        <w:t xml:space="preserve"> </w:t>
      </w:r>
      <w:r w:rsidR="00012AE6">
        <w:rPr>
          <w:rFonts w:ascii="Arial" w:eastAsia="Arial" w:hAnsi="Arial" w:cs="Arial"/>
          <w:sz w:val="24"/>
          <w:szCs w:val="24"/>
        </w:rPr>
        <w:t xml:space="preserve">the first Benzodiazepine </w:t>
      </w:r>
      <w:r w:rsidR="001219E2">
        <w:rPr>
          <w:rFonts w:ascii="Arial" w:eastAsia="Arial" w:hAnsi="Arial" w:cs="Arial"/>
          <w:sz w:val="24"/>
          <w:szCs w:val="24"/>
        </w:rPr>
        <w:t>in 1961</w:t>
      </w:r>
      <w:r w:rsidR="00012AE6">
        <w:rPr>
          <w:rFonts w:ascii="Arial" w:eastAsia="Arial" w:hAnsi="Arial" w:cs="Arial"/>
          <w:sz w:val="24"/>
          <w:szCs w:val="24"/>
        </w:rPr>
        <w:t xml:space="preserve">, </w:t>
      </w:r>
      <w:r w:rsidR="00BA12D0">
        <w:rPr>
          <w:rFonts w:ascii="Arial" w:eastAsia="Arial" w:hAnsi="Arial" w:cs="Arial"/>
          <w:sz w:val="24"/>
          <w:szCs w:val="24"/>
        </w:rPr>
        <w:t xml:space="preserve">under the name ‘Librium’ which claimed that it </w:t>
      </w:r>
      <w:r w:rsidR="008F068A">
        <w:rPr>
          <w:rFonts w:ascii="Arial" w:eastAsia="Arial" w:hAnsi="Arial" w:cs="Arial"/>
          <w:sz w:val="24"/>
          <w:szCs w:val="24"/>
        </w:rPr>
        <w:t xml:space="preserve">was </w:t>
      </w:r>
      <w:r w:rsidR="00936DE9">
        <w:rPr>
          <w:rFonts w:ascii="Arial" w:eastAsia="Arial" w:hAnsi="Arial" w:cs="Arial"/>
          <w:sz w:val="24"/>
          <w:szCs w:val="24"/>
        </w:rPr>
        <w:t>completely</w:t>
      </w:r>
      <w:r w:rsidR="008F068A">
        <w:rPr>
          <w:rFonts w:ascii="Arial" w:eastAsia="Arial" w:hAnsi="Arial" w:cs="Arial"/>
          <w:sz w:val="24"/>
          <w:szCs w:val="24"/>
        </w:rPr>
        <w:t xml:space="preserve"> safe</w:t>
      </w:r>
      <w:r w:rsidR="000A25CC">
        <w:rPr>
          <w:rFonts w:ascii="Arial" w:eastAsia="Arial" w:hAnsi="Arial" w:cs="Arial"/>
          <w:sz w:val="24"/>
          <w:szCs w:val="24"/>
        </w:rPr>
        <w:t xml:space="preserve"> to take</w:t>
      </w:r>
      <w:r w:rsidR="001219E2">
        <w:rPr>
          <w:rFonts w:ascii="Arial" w:eastAsia="Arial" w:hAnsi="Arial" w:cs="Arial"/>
          <w:sz w:val="24"/>
          <w:szCs w:val="24"/>
        </w:rPr>
        <w:t xml:space="preserve">, </w:t>
      </w:r>
      <w:r w:rsidR="00470438">
        <w:rPr>
          <w:rFonts w:ascii="Arial" w:eastAsia="Arial" w:hAnsi="Arial" w:cs="Arial"/>
          <w:sz w:val="24"/>
          <w:szCs w:val="24"/>
        </w:rPr>
        <w:t xml:space="preserve">followed by </w:t>
      </w:r>
      <w:r w:rsidR="00206337">
        <w:rPr>
          <w:rFonts w:ascii="Arial" w:eastAsia="Arial" w:hAnsi="Arial" w:cs="Arial"/>
          <w:sz w:val="24"/>
          <w:szCs w:val="24"/>
        </w:rPr>
        <w:t>Diazepam</w:t>
      </w:r>
      <w:r w:rsidR="00FE0FE8">
        <w:rPr>
          <w:rFonts w:ascii="Arial" w:eastAsia="Arial" w:hAnsi="Arial" w:cs="Arial"/>
          <w:sz w:val="24"/>
          <w:szCs w:val="24"/>
        </w:rPr>
        <w:t xml:space="preserve"> (Valium)</w:t>
      </w:r>
      <w:r w:rsidR="00206337">
        <w:rPr>
          <w:rFonts w:ascii="Arial" w:eastAsia="Arial" w:hAnsi="Arial" w:cs="Arial"/>
          <w:sz w:val="24"/>
          <w:szCs w:val="24"/>
        </w:rPr>
        <w:t xml:space="preserve"> a few years later.  These medications worked by </w:t>
      </w:r>
      <w:r w:rsidR="00AC0C92">
        <w:rPr>
          <w:rFonts w:ascii="Arial" w:eastAsia="Arial" w:hAnsi="Arial" w:cs="Arial"/>
          <w:sz w:val="24"/>
          <w:szCs w:val="24"/>
        </w:rPr>
        <w:t>depressing the central nervous system which created a feeling of calm for the patie</w:t>
      </w:r>
      <w:r w:rsidR="00197394">
        <w:rPr>
          <w:rFonts w:ascii="Arial" w:eastAsia="Arial" w:hAnsi="Arial" w:cs="Arial"/>
          <w:sz w:val="24"/>
          <w:szCs w:val="24"/>
        </w:rPr>
        <w:t xml:space="preserve">nt.  </w:t>
      </w:r>
    </w:p>
    <w:p w14:paraId="7416507D" w14:textId="39163C00" w:rsidR="00703B7A" w:rsidRDefault="00804035" w:rsidP="51649344">
      <w:pPr>
        <w:spacing w:line="360" w:lineRule="auto"/>
        <w:rPr>
          <w:rFonts w:ascii="Arial" w:eastAsia="Arial" w:hAnsi="Arial" w:cs="Arial"/>
          <w:sz w:val="24"/>
          <w:szCs w:val="24"/>
        </w:rPr>
      </w:pPr>
      <w:r>
        <w:rPr>
          <w:rFonts w:ascii="Arial" w:eastAsia="Arial" w:hAnsi="Arial" w:cs="Arial"/>
          <w:sz w:val="24"/>
          <w:szCs w:val="24"/>
        </w:rPr>
        <w:t>I</w:t>
      </w:r>
      <w:r w:rsidR="00882293">
        <w:rPr>
          <w:rFonts w:ascii="Arial" w:eastAsia="Arial" w:hAnsi="Arial" w:cs="Arial"/>
          <w:sz w:val="24"/>
          <w:szCs w:val="24"/>
        </w:rPr>
        <w:t xml:space="preserve">n 1961, </w:t>
      </w:r>
      <w:r w:rsidR="00571AEA">
        <w:rPr>
          <w:rFonts w:ascii="Arial" w:eastAsia="Arial" w:hAnsi="Arial" w:cs="Arial"/>
          <w:sz w:val="24"/>
          <w:szCs w:val="24"/>
        </w:rPr>
        <w:t>The Suicide Act</w:t>
      </w:r>
      <w:r w:rsidR="001B1232">
        <w:rPr>
          <w:rFonts w:ascii="Arial" w:eastAsia="Arial" w:hAnsi="Arial" w:cs="Arial"/>
          <w:sz w:val="24"/>
          <w:szCs w:val="24"/>
        </w:rPr>
        <w:t>, section 2 stated that it was no longer a criminal act to attempt to commit suicide</w:t>
      </w:r>
      <w:r w:rsidR="00FE3D7B">
        <w:rPr>
          <w:rFonts w:ascii="Arial" w:eastAsia="Arial" w:hAnsi="Arial" w:cs="Arial"/>
          <w:sz w:val="24"/>
          <w:szCs w:val="24"/>
        </w:rPr>
        <w:t>, and people could no longer be prosecuted for it (</w:t>
      </w:r>
      <w:r w:rsidR="007C6B3B">
        <w:rPr>
          <w:rFonts w:ascii="Arial" w:eastAsia="Arial" w:hAnsi="Arial" w:cs="Arial"/>
          <w:sz w:val="24"/>
          <w:szCs w:val="24"/>
        </w:rPr>
        <w:t>UK Parliament, 2022).</w:t>
      </w:r>
      <w:r w:rsidR="00932E6F">
        <w:rPr>
          <w:rFonts w:ascii="Arial" w:eastAsia="Arial" w:hAnsi="Arial" w:cs="Arial"/>
          <w:sz w:val="24"/>
          <w:szCs w:val="24"/>
        </w:rPr>
        <w:t xml:space="preserve">  </w:t>
      </w:r>
      <w:r w:rsidR="00324DDC">
        <w:rPr>
          <w:rFonts w:ascii="Arial" w:eastAsia="Arial" w:hAnsi="Arial" w:cs="Arial"/>
          <w:sz w:val="24"/>
          <w:szCs w:val="24"/>
        </w:rPr>
        <w:t xml:space="preserve">As the decade </w:t>
      </w:r>
      <w:r w:rsidR="00992BED">
        <w:rPr>
          <w:rFonts w:ascii="Arial" w:eastAsia="Arial" w:hAnsi="Arial" w:cs="Arial"/>
          <w:sz w:val="24"/>
          <w:szCs w:val="24"/>
        </w:rPr>
        <w:t xml:space="preserve">progressed, it came to light that there were cases of </w:t>
      </w:r>
      <w:r w:rsidR="00511E6E">
        <w:rPr>
          <w:rFonts w:ascii="Arial" w:eastAsia="Arial" w:hAnsi="Arial" w:cs="Arial"/>
          <w:sz w:val="24"/>
          <w:szCs w:val="24"/>
        </w:rPr>
        <w:t>long-term</w:t>
      </w:r>
      <w:r w:rsidR="00992BED">
        <w:rPr>
          <w:rFonts w:ascii="Arial" w:eastAsia="Arial" w:hAnsi="Arial" w:cs="Arial"/>
          <w:sz w:val="24"/>
          <w:szCs w:val="24"/>
        </w:rPr>
        <w:t xml:space="preserve"> abuse and neglect in </w:t>
      </w:r>
      <w:r w:rsidR="005A69A4">
        <w:rPr>
          <w:rFonts w:ascii="Arial" w:eastAsia="Arial" w:hAnsi="Arial" w:cs="Arial"/>
          <w:sz w:val="24"/>
          <w:szCs w:val="24"/>
        </w:rPr>
        <w:t xml:space="preserve">hospitals that were </w:t>
      </w:r>
      <w:r w:rsidR="008D6962">
        <w:rPr>
          <w:rFonts w:ascii="Arial" w:eastAsia="Arial" w:hAnsi="Arial" w:cs="Arial"/>
          <w:sz w:val="24"/>
          <w:szCs w:val="24"/>
        </w:rPr>
        <w:t>caring for people with learning disabilities and mental health conditions</w:t>
      </w:r>
      <w:r w:rsidR="00CC787B">
        <w:rPr>
          <w:rFonts w:ascii="Arial" w:eastAsia="Arial" w:hAnsi="Arial" w:cs="Arial"/>
          <w:sz w:val="24"/>
          <w:szCs w:val="24"/>
        </w:rPr>
        <w:t xml:space="preserve">, </w:t>
      </w:r>
      <w:r w:rsidR="00882FBB">
        <w:rPr>
          <w:rFonts w:ascii="Arial" w:eastAsia="Arial" w:hAnsi="Arial" w:cs="Arial"/>
          <w:sz w:val="24"/>
          <w:szCs w:val="24"/>
        </w:rPr>
        <w:t xml:space="preserve">primarily caused by </w:t>
      </w:r>
      <w:r w:rsidR="006343C2">
        <w:rPr>
          <w:rFonts w:ascii="Arial" w:eastAsia="Arial" w:hAnsi="Arial" w:cs="Arial"/>
          <w:sz w:val="24"/>
          <w:szCs w:val="24"/>
        </w:rPr>
        <w:t>lack of proper manag</w:t>
      </w:r>
      <w:r w:rsidR="00DF2ED6">
        <w:rPr>
          <w:rFonts w:ascii="Arial" w:eastAsia="Arial" w:hAnsi="Arial" w:cs="Arial"/>
          <w:sz w:val="24"/>
          <w:szCs w:val="24"/>
        </w:rPr>
        <w:t xml:space="preserve">ement and leadership, and insufficient </w:t>
      </w:r>
      <w:r w:rsidR="008C21AB">
        <w:rPr>
          <w:rFonts w:ascii="Arial" w:eastAsia="Arial" w:hAnsi="Arial" w:cs="Arial"/>
          <w:sz w:val="24"/>
          <w:szCs w:val="24"/>
        </w:rPr>
        <w:t>training of staff (</w:t>
      </w:r>
      <w:r w:rsidR="00F74049">
        <w:rPr>
          <w:rFonts w:ascii="Arial" w:eastAsia="Arial" w:hAnsi="Arial" w:cs="Arial"/>
          <w:sz w:val="24"/>
          <w:szCs w:val="24"/>
        </w:rPr>
        <w:t>The Health Foundation, 2022).</w:t>
      </w:r>
      <w:r w:rsidR="00AC6AF9">
        <w:rPr>
          <w:rFonts w:ascii="Arial" w:eastAsia="Arial" w:hAnsi="Arial" w:cs="Arial"/>
          <w:sz w:val="24"/>
          <w:szCs w:val="24"/>
        </w:rPr>
        <w:t xml:space="preserve">  Between 1967 and 1972</w:t>
      </w:r>
      <w:r w:rsidR="00B62FD8">
        <w:rPr>
          <w:rFonts w:ascii="Arial" w:eastAsia="Arial" w:hAnsi="Arial" w:cs="Arial"/>
          <w:sz w:val="24"/>
          <w:szCs w:val="24"/>
        </w:rPr>
        <w:t xml:space="preserve">, a string of hospitals including </w:t>
      </w:r>
      <w:r w:rsidR="00155B65">
        <w:rPr>
          <w:rFonts w:ascii="Arial" w:eastAsia="Arial" w:hAnsi="Arial" w:cs="Arial"/>
          <w:sz w:val="24"/>
          <w:szCs w:val="24"/>
        </w:rPr>
        <w:t xml:space="preserve">Ely Hospital in Cardiff </w:t>
      </w:r>
      <w:r w:rsidR="007B7FC6">
        <w:rPr>
          <w:rFonts w:ascii="Arial" w:eastAsia="Arial" w:hAnsi="Arial" w:cs="Arial"/>
          <w:sz w:val="24"/>
          <w:szCs w:val="24"/>
        </w:rPr>
        <w:t xml:space="preserve">were highlighted in the press </w:t>
      </w:r>
      <w:r w:rsidR="00B559CD">
        <w:rPr>
          <w:rFonts w:ascii="Arial" w:eastAsia="Arial" w:hAnsi="Arial" w:cs="Arial"/>
          <w:sz w:val="24"/>
          <w:szCs w:val="24"/>
        </w:rPr>
        <w:t>with allegations from former staff of the i</w:t>
      </w:r>
      <w:r w:rsidR="00E65781">
        <w:rPr>
          <w:rFonts w:ascii="Arial" w:eastAsia="Arial" w:hAnsi="Arial" w:cs="Arial"/>
          <w:sz w:val="24"/>
          <w:szCs w:val="24"/>
        </w:rPr>
        <w:t>ll-treatment of the patients as well as stealing by the staff (</w:t>
      </w:r>
      <w:r w:rsidR="0041306E">
        <w:rPr>
          <w:rFonts w:ascii="Arial" w:eastAsia="Arial" w:hAnsi="Arial" w:cs="Arial"/>
          <w:sz w:val="24"/>
          <w:szCs w:val="24"/>
        </w:rPr>
        <w:t>Wales Online, 2013).</w:t>
      </w:r>
      <w:r w:rsidR="003E56E0">
        <w:rPr>
          <w:rFonts w:ascii="Arial" w:eastAsia="Arial" w:hAnsi="Arial" w:cs="Arial"/>
          <w:sz w:val="24"/>
          <w:szCs w:val="24"/>
        </w:rPr>
        <w:t xml:space="preserve">  The enquiry that </w:t>
      </w:r>
      <w:r w:rsidR="000F7FE7">
        <w:rPr>
          <w:rFonts w:ascii="Arial" w:eastAsia="Arial" w:hAnsi="Arial" w:cs="Arial"/>
          <w:sz w:val="24"/>
          <w:szCs w:val="24"/>
        </w:rPr>
        <w:t xml:space="preserve">followed, </w:t>
      </w:r>
      <w:r w:rsidR="009669F4">
        <w:rPr>
          <w:rFonts w:ascii="Arial" w:eastAsia="Arial" w:hAnsi="Arial" w:cs="Arial"/>
          <w:sz w:val="24"/>
          <w:szCs w:val="24"/>
        </w:rPr>
        <w:t xml:space="preserve">along with a growing </w:t>
      </w:r>
      <w:r w:rsidR="00143D2F">
        <w:rPr>
          <w:rFonts w:ascii="Arial" w:eastAsia="Arial" w:hAnsi="Arial" w:cs="Arial"/>
          <w:sz w:val="24"/>
          <w:szCs w:val="24"/>
        </w:rPr>
        <w:t>importance of Human Rights</w:t>
      </w:r>
      <w:r w:rsidR="00227250">
        <w:rPr>
          <w:rFonts w:ascii="Arial" w:eastAsia="Arial" w:hAnsi="Arial" w:cs="Arial"/>
          <w:sz w:val="24"/>
          <w:szCs w:val="24"/>
        </w:rPr>
        <w:t xml:space="preserve"> and Moral treatment, </w:t>
      </w:r>
      <w:r w:rsidR="00371AB2">
        <w:rPr>
          <w:rFonts w:ascii="Arial" w:eastAsia="Arial" w:hAnsi="Arial" w:cs="Arial"/>
          <w:sz w:val="24"/>
          <w:szCs w:val="24"/>
        </w:rPr>
        <w:t xml:space="preserve">created a national </w:t>
      </w:r>
      <w:r w:rsidR="003E0D7A">
        <w:rPr>
          <w:rFonts w:ascii="Arial" w:eastAsia="Arial" w:hAnsi="Arial" w:cs="Arial"/>
          <w:sz w:val="24"/>
          <w:szCs w:val="24"/>
        </w:rPr>
        <w:t xml:space="preserve">momentum to start closing the long stay institutions and </w:t>
      </w:r>
      <w:r w:rsidR="00C96AC2">
        <w:rPr>
          <w:rFonts w:ascii="Arial" w:eastAsia="Arial" w:hAnsi="Arial" w:cs="Arial"/>
          <w:sz w:val="24"/>
          <w:szCs w:val="24"/>
        </w:rPr>
        <w:t xml:space="preserve">hospitals (The King’s Fund, </w:t>
      </w:r>
      <w:r w:rsidR="00D44EC6">
        <w:rPr>
          <w:rFonts w:ascii="Arial" w:eastAsia="Arial" w:hAnsi="Arial" w:cs="Arial"/>
          <w:sz w:val="24"/>
          <w:szCs w:val="24"/>
        </w:rPr>
        <w:t>20</w:t>
      </w:r>
      <w:r w:rsidR="00776F48">
        <w:rPr>
          <w:rFonts w:ascii="Arial" w:eastAsia="Arial" w:hAnsi="Arial" w:cs="Arial"/>
          <w:sz w:val="24"/>
          <w:szCs w:val="24"/>
        </w:rPr>
        <w:t>22</w:t>
      </w:r>
      <w:r w:rsidR="00D44EC6">
        <w:rPr>
          <w:rFonts w:ascii="Arial" w:eastAsia="Arial" w:hAnsi="Arial" w:cs="Arial"/>
          <w:sz w:val="24"/>
          <w:szCs w:val="24"/>
        </w:rPr>
        <w:t xml:space="preserve">).  </w:t>
      </w:r>
      <w:r w:rsidR="00D0629A">
        <w:rPr>
          <w:rFonts w:ascii="Arial" w:eastAsia="Arial" w:hAnsi="Arial" w:cs="Arial"/>
          <w:sz w:val="24"/>
          <w:szCs w:val="24"/>
        </w:rPr>
        <w:t>The ‘Dein</w:t>
      </w:r>
      <w:r w:rsidR="00D409CB">
        <w:rPr>
          <w:rFonts w:ascii="Arial" w:eastAsia="Arial" w:hAnsi="Arial" w:cs="Arial"/>
          <w:sz w:val="24"/>
          <w:szCs w:val="24"/>
        </w:rPr>
        <w:t xml:space="preserve">stitutionalisation’ had begun, and one of the many consequences was the </w:t>
      </w:r>
      <w:r w:rsidR="00A65454">
        <w:rPr>
          <w:rFonts w:ascii="Arial" w:eastAsia="Arial" w:hAnsi="Arial" w:cs="Arial"/>
          <w:sz w:val="24"/>
          <w:szCs w:val="24"/>
        </w:rPr>
        <w:t>discharge of patients into suitable facilities within the community</w:t>
      </w:r>
      <w:r w:rsidR="00776F48">
        <w:rPr>
          <w:rFonts w:ascii="Arial" w:eastAsia="Arial" w:hAnsi="Arial" w:cs="Arial"/>
          <w:sz w:val="24"/>
          <w:szCs w:val="24"/>
        </w:rPr>
        <w:t>;</w:t>
      </w:r>
      <w:r w:rsidR="00A65454">
        <w:rPr>
          <w:rFonts w:ascii="Arial" w:eastAsia="Arial" w:hAnsi="Arial" w:cs="Arial"/>
          <w:sz w:val="24"/>
          <w:szCs w:val="24"/>
        </w:rPr>
        <w:t xml:space="preserve"> </w:t>
      </w:r>
      <w:r w:rsidR="0098780D">
        <w:rPr>
          <w:rFonts w:ascii="Arial" w:eastAsia="Arial" w:hAnsi="Arial" w:cs="Arial"/>
          <w:sz w:val="24"/>
          <w:szCs w:val="24"/>
        </w:rPr>
        <w:t xml:space="preserve">setting up alternatives to mental hospitals and </w:t>
      </w:r>
      <w:r w:rsidR="00C50687">
        <w:rPr>
          <w:rFonts w:ascii="Arial" w:eastAsia="Arial" w:hAnsi="Arial" w:cs="Arial"/>
          <w:sz w:val="24"/>
          <w:szCs w:val="24"/>
        </w:rPr>
        <w:t>helping to ensure that patients avoid future admittance by better management of their mental health condition (The King’s Fund,</w:t>
      </w:r>
      <w:r w:rsidR="00776F48">
        <w:rPr>
          <w:rFonts w:ascii="Arial" w:eastAsia="Arial" w:hAnsi="Arial" w:cs="Arial"/>
          <w:sz w:val="24"/>
          <w:szCs w:val="24"/>
        </w:rPr>
        <w:t xml:space="preserve"> </w:t>
      </w:r>
      <w:r w:rsidR="00D803D2">
        <w:rPr>
          <w:rFonts w:ascii="Arial" w:eastAsia="Arial" w:hAnsi="Arial" w:cs="Arial"/>
          <w:sz w:val="24"/>
          <w:szCs w:val="24"/>
        </w:rPr>
        <w:t>2022</w:t>
      </w:r>
      <w:r w:rsidR="00776F48">
        <w:rPr>
          <w:rFonts w:ascii="Arial" w:eastAsia="Arial" w:hAnsi="Arial" w:cs="Arial"/>
          <w:sz w:val="24"/>
          <w:szCs w:val="24"/>
        </w:rPr>
        <w:t xml:space="preserve">).  </w:t>
      </w:r>
    </w:p>
    <w:p w14:paraId="0A60A6D1" w14:textId="3C04A38D" w:rsidR="00DF4E9D" w:rsidRDefault="00DF4E9D" w:rsidP="51649344">
      <w:pPr>
        <w:spacing w:line="360" w:lineRule="auto"/>
        <w:rPr>
          <w:rFonts w:ascii="Arial" w:eastAsia="Arial" w:hAnsi="Arial" w:cs="Arial"/>
          <w:sz w:val="24"/>
          <w:szCs w:val="24"/>
        </w:rPr>
      </w:pPr>
      <w:r>
        <w:rPr>
          <w:rFonts w:ascii="Arial" w:eastAsia="Arial" w:hAnsi="Arial" w:cs="Arial"/>
          <w:sz w:val="24"/>
          <w:szCs w:val="24"/>
        </w:rPr>
        <w:t xml:space="preserve">The Mental Health Act </w:t>
      </w:r>
      <w:r w:rsidR="008F4FE3">
        <w:rPr>
          <w:rFonts w:ascii="Arial" w:eastAsia="Arial" w:hAnsi="Arial" w:cs="Arial"/>
          <w:sz w:val="24"/>
          <w:szCs w:val="24"/>
        </w:rPr>
        <w:t xml:space="preserve">1983 </w:t>
      </w:r>
      <w:r w:rsidR="00932305">
        <w:rPr>
          <w:rFonts w:ascii="Arial" w:eastAsia="Arial" w:hAnsi="Arial" w:cs="Arial"/>
          <w:sz w:val="24"/>
          <w:szCs w:val="24"/>
        </w:rPr>
        <w:t xml:space="preserve">(England &amp; Wales) </w:t>
      </w:r>
      <w:r w:rsidR="00DD2390">
        <w:rPr>
          <w:rFonts w:ascii="Arial" w:eastAsia="Arial" w:hAnsi="Arial" w:cs="Arial"/>
          <w:sz w:val="24"/>
          <w:szCs w:val="24"/>
        </w:rPr>
        <w:t xml:space="preserve">set out the rights of people with </w:t>
      </w:r>
      <w:r w:rsidR="00521B20">
        <w:rPr>
          <w:rFonts w:ascii="Arial" w:eastAsia="Arial" w:hAnsi="Arial" w:cs="Arial"/>
          <w:sz w:val="24"/>
          <w:szCs w:val="24"/>
        </w:rPr>
        <w:t>mental health problems</w:t>
      </w:r>
      <w:r w:rsidR="0036168C">
        <w:rPr>
          <w:rFonts w:ascii="Arial" w:eastAsia="Arial" w:hAnsi="Arial" w:cs="Arial"/>
          <w:sz w:val="24"/>
          <w:szCs w:val="24"/>
        </w:rPr>
        <w:t xml:space="preserve">, </w:t>
      </w:r>
      <w:r w:rsidR="006907DE">
        <w:rPr>
          <w:rFonts w:ascii="Arial" w:eastAsia="Arial" w:hAnsi="Arial" w:cs="Arial"/>
          <w:sz w:val="24"/>
          <w:szCs w:val="24"/>
        </w:rPr>
        <w:t xml:space="preserve">the assessment and </w:t>
      </w:r>
      <w:r w:rsidR="00500EFA">
        <w:rPr>
          <w:rFonts w:ascii="Arial" w:eastAsia="Arial" w:hAnsi="Arial" w:cs="Arial"/>
          <w:sz w:val="24"/>
          <w:szCs w:val="24"/>
        </w:rPr>
        <w:t>treatment</w:t>
      </w:r>
      <w:r w:rsidR="00844595">
        <w:rPr>
          <w:rFonts w:ascii="Arial" w:eastAsia="Arial" w:hAnsi="Arial" w:cs="Arial"/>
          <w:sz w:val="24"/>
          <w:szCs w:val="24"/>
        </w:rPr>
        <w:t xml:space="preserve"> both in</w:t>
      </w:r>
      <w:r w:rsidR="009870BD">
        <w:rPr>
          <w:rFonts w:ascii="Arial" w:eastAsia="Arial" w:hAnsi="Arial" w:cs="Arial"/>
          <w:sz w:val="24"/>
          <w:szCs w:val="24"/>
        </w:rPr>
        <w:t xml:space="preserve"> the community and in hospitals</w:t>
      </w:r>
      <w:r w:rsidR="006907DE">
        <w:rPr>
          <w:rFonts w:ascii="Arial" w:eastAsia="Arial" w:hAnsi="Arial" w:cs="Arial"/>
          <w:sz w:val="24"/>
          <w:szCs w:val="24"/>
        </w:rPr>
        <w:t>, and ways in which people can be detained</w:t>
      </w:r>
      <w:r w:rsidR="00CA30EF">
        <w:rPr>
          <w:rFonts w:ascii="Arial" w:eastAsia="Arial" w:hAnsi="Arial" w:cs="Arial"/>
          <w:sz w:val="24"/>
          <w:szCs w:val="24"/>
        </w:rPr>
        <w:t xml:space="preserve"> (Mind</w:t>
      </w:r>
      <w:r w:rsidR="0011310A">
        <w:rPr>
          <w:rFonts w:ascii="Arial" w:eastAsia="Arial" w:hAnsi="Arial" w:cs="Arial"/>
          <w:sz w:val="24"/>
          <w:szCs w:val="24"/>
        </w:rPr>
        <w:t>, 2018).</w:t>
      </w:r>
      <w:r w:rsidR="001154DA">
        <w:rPr>
          <w:rFonts w:ascii="Arial" w:eastAsia="Arial" w:hAnsi="Arial" w:cs="Arial"/>
          <w:sz w:val="24"/>
          <w:szCs w:val="24"/>
        </w:rPr>
        <w:t xml:space="preserve">  </w:t>
      </w:r>
      <w:r w:rsidR="00C01894">
        <w:rPr>
          <w:rFonts w:ascii="Arial" w:eastAsia="Arial" w:hAnsi="Arial" w:cs="Arial"/>
          <w:sz w:val="24"/>
          <w:szCs w:val="24"/>
        </w:rPr>
        <w:t>Changes were made to allow a person to be ‘sectioned’ under the Mental Health Act</w:t>
      </w:r>
      <w:r w:rsidR="005C07B5">
        <w:rPr>
          <w:rFonts w:ascii="Arial" w:eastAsia="Arial" w:hAnsi="Arial" w:cs="Arial"/>
          <w:sz w:val="24"/>
          <w:szCs w:val="24"/>
        </w:rPr>
        <w:t xml:space="preserve">.  This means that if a </w:t>
      </w:r>
      <w:r w:rsidR="00B95133">
        <w:rPr>
          <w:rFonts w:ascii="Arial" w:eastAsia="Arial" w:hAnsi="Arial" w:cs="Arial"/>
          <w:sz w:val="24"/>
          <w:szCs w:val="24"/>
        </w:rPr>
        <w:t xml:space="preserve">person with a mental health disorder is thought to be putting themselves or others in danger, then </w:t>
      </w:r>
      <w:r w:rsidR="00207A2B">
        <w:rPr>
          <w:rFonts w:ascii="Arial" w:eastAsia="Arial" w:hAnsi="Arial" w:cs="Arial"/>
          <w:sz w:val="24"/>
          <w:szCs w:val="24"/>
        </w:rPr>
        <w:t xml:space="preserve">up to three people </w:t>
      </w:r>
      <w:r w:rsidR="003E0098">
        <w:rPr>
          <w:rFonts w:ascii="Arial" w:eastAsia="Arial" w:hAnsi="Arial" w:cs="Arial"/>
          <w:sz w:val="24"/>
          <w:szCs w:val="24"/>
        </w:rPr>
        <w:t>(consisting of doctors, psychiatrists, family</w:t>
      </w:r>
      <w:r w:rsidR="00495F2E">
        <w:rPr>
          <w:rFonts w:ascii="Arial" w:eastAsia="Arial" w:hAnsi="Arial" w:cs="Arial"/>
          <w:sz w:val="24"/>
          <w:szCs w:val="24"/>
        </w:rPr>
        <w:t xml:space="preserve">, or other mental health professionals) </w:t>
      </w:r>
      <w:r w:rsidR="00207A2B">
        <w:rPr>
          <w:rFonts w:ascii="Arial" w:eastAsia="Arial" w:hAnsi="Arial" w:cs="Arial"/>
          <w:sz w:val="24"/>
          <w:szCs w:val="24"/>
        </w:rPr>
        <w:t xml:space="preserve">can </w:t>
      </w:r>
      <w:r w:rsidR="00A177EB">
        <w:rPr>
          <w:rFonts w:ascii="Arial" w:eastAsia="Arial" w:hAnsi="Arial" w:cs="Arial"/>
          <w:sz w:val="24"/>
          <w:szCs w:val="24"/>
        </w:rPr>
        <w:t>decide that they need to be detained in hospital</w:t>
      </w:r>
      <w:r w:rsidR="003F4C12">
        <w:rPr>
          <w:rFonts w:ascii="Arial" w:eastAsia="Arial" w:hAnsi="Arial" w:cs="Arial"/>
          <w:sz w:val="24"/>
          <w:szCs w:val="24"/>
        </w:rPr>
        <w:t xml:space="preserve"> </w:t>
      </w:r>
      <w:r w:rsidR="00127218">
        <w:rPr>
          <w:rFonts w:ascii="Arial" w:eastAsia="Arial" w:hAnsi="Arial" w:cs="Arial"/>
          <w:sz w:val="24"/>
          <w:szCs w:val="24"/>
        </w:rPr>
        <w:t xml:space="preserve">for theirs or other people’s safety </w:t>
      </w:r>
      <w:r w:rsidR="006344AE">
        <w:rPr>
          <w:rFonts w:ascii="Arial" w:eastAsia="Arial" w:hAnsi="Arial" w:cs="Arial"/>
          <w:sz w:val="24"/>
          <w:szCs w:val="24"/>
        </w:rPr>
        <w:t>(</w:t>
      </w:r>
      <w:r w:rsidR="00021569">
        <w:rPr>
          <w:rFonts w:ascii="Arial" w:eastAsia="Arial" w:hAnsi="Arial" w:cs="Arial"/>
          <w:sz w:val="24"/>
          <w:szCs w:val="24"/>
        </w:rPr>
        <w:t>Mental Health</w:t>
      </w:r>
      <w:r w:rsidR="00407FB9">
        <w:rPr>
          <w:rFonts w:ascii="Arial" w:eastAsia="Arial" w:hAnsi="Arial" w:cs="Arial"/>
          <w:sz w:val="24"/>
          <w:szCs w:val="24"/>
        </w:rPr>
        <w:t xml:space="preserve"> Today, 2017). </w:t>
      </w:r>
      <w:r w:rsidR="005439DF">
        <w:rPr>
          <w:rFonts w:ascii="Arial" w:eastAsia="Arial" w:hAnsi="Arial" w:cs="Arial"/>
          <w:sz w:val="24"/>
          <w:szCs w:val="24"/>
        </w:rPr>
        <w:t xml:space="preserve"> </w:t>
      </w:r>
      <w:r w:rsidR="009735F3">
        <w:rPr>
          <w:rFonts w:ascii="Arial" w:eastAsia="Arial" w:hAnsi="Arial" w:cs="Arial"/>
          <w:sz w:val="24"/>
          <w:szCs w:val="24"/>
        </w:rPr>
        <w:t xml:space="preserve">The </w:t>
      </w:r>
      <w:r w:rsidR="000A3437">
        <w:rPr>
          <w:rFonts w:ascii="Arial" w:eastAsia="Arial" w:hAnsi="Arial" w:cs="Arial"/>
          <w:sz w:val="24"/>
          <w:szCs w:val="24"/>
        </w:rPr>
        <w:t xml:space="preserve">Legislation </w:t>
      </w:r>
      <w:r w:rsidR="00C86BA3">
        <w:rPr>
          <w:rFonts w:ascii="Arial" w:eastAsia="Arial" w:hAnsi="Arial" w:cs="Arial"/>
          <w:sz w:val="24"/>
          <w:szCs w:val="24"/>
        </w:rPr>
        <w:t xml:space="preserve">allows the relevant authorities to </w:t>
      </w:r>
      <w:r w:rsidR="0015356C">
        <w:rPr>
          <w:rFonts w:ascii="Arial" w:eastAsia="Arial" w:hAnsi="Arial" w:cs="Arial"/>
          <w:sz w:val="24"/>
          <w:szCs w:val="24"/>
        </w:rPr>
        <w:t xml:space="preserve">admit people to hospital </w:t>
      </w:r>
      <w:r w:rsidR="008610A6">
        <w:rPr>
          <w:rFonts w:ascii="Arial" w:eastAsia="Arial" w:hAnsi="Arial" w:cs="Arial"/>
          <w:sz w:val="24"/>
          <w:szCs w:val="24"/>
        </w:rPr>
        <w:t xml:space="preserve">on a compulsory basis, and to have compulsory treatment </w:t>
      </w:r>
      <w:proofErr w:type="gramStart"/>
      <w:r w:rsidR="008610A6">
        <w:rPr>
          <w:rFonts w:ascii="Arial" w:eastAsia="Arial" w:hAnsi="Arial" w:cs="Arial"/>
          <w:sz w:val="24"/>
          <w:szCs w:val="24"/>
        </w:rPr>
        <w:t>as long as</w:t>
      </w:r>
      <w:proofErr w:type="gramEnd"/>
      <w:r w:rsidR="008610A6">
        <w:rPr>
          <w:rFonts w:ascii="Arial" w:eastAsia="Arial" w:hAnsi="Arial" w:cs="Arial"/>
          <w:sz w:val="24"/>
          <w:szCs w:val="24"/>
        </w:rPr>
        <w:t xml:space="preserve"> certain criteria are </w:t>
      </w:r>
      <w:r w:rsidR="008610A6">
        <w:rPr>
          <w:rFonts w:ascii="Arial" w:eastAsia="Arial" w:hAnsi="Arial" w:cs="Arial"/>
          <w:sz w:val="24"/>
          <w:szCs w:val="24"/>
        </w:rPr>
        <w:lastRenderedPageBreak/>
        <w:t>met</w:t>
      </w:r>
      <w:r w:rsidR="00EF1276">
        <w:rPr>
          <w:rFonts w:ascii="Arial" w:eastAsia="Arial" w:hAnsi="Arial" w:cs="Arial"/>
          <w:sz w:val="24"/>
          <w:szCs w:val="24"/>
        </w:rPr>
        <w:t xml:space="preserve"> (</w:t>
      </w:r>
      <w:r w:rsidR="00681BBE">
        <w:rPr>
          <w:rFonts w:ascii="Arial" w:eastAsia="Arial" w:hAnsi="Arial" w:cs="Arial"/>
          <w:sz w:val="24"/>
          <w:szCs w:val="24"/>
        </w:rPr>
        <w:t>Samuel, 2018).</w:t>
      </w:r>
      <w:r w:rsidR="00E916AB">
        <w:rPr>
          <w:rFonts w:ascii="Arial" w:eastAsia="Arial" w:hAnsi="Arial" w:cs="Arial"/>
          <w:sz w:val="24"/>
          <w:szCs w:val="24"/>
        </w:rPr>
        <w:t xml:space="preserve">  </w:t>
      </w:r>
      <w:r w:rsidR="00B50880">
        <w:rPr>
          <w:rFonts w:ascii="Arial" w:eastAsia="Arial" w:hAnsi="Arial" w:cs="Arial"/>
          <w:sz w:val="24"/>
          <w:szCs w:val="24"/>
        </w:rPr>
        <w:t xml:space="preserve">An individual can be admitted under </w:t>
      </w:r>
      <w:r w:rsidR="00B50880" w:rsidRPr="00117582">
        <w:rPr>
          <w:rFonts w:ascii="Arial" w:eastAsia="Arial" w:hAnsi="Arial" w:cs="Arial"/>
          <w:b/>
          <w:bCs/>
          <w:sz w:val="24"/>
          <w:szCs w:val="24"/>
        </w:rPr>
        <w:t>section 2</w:t>
      </w:r>
      <w:r w:rsidR="00A32647">
        <w:rPr>
          <w:rFonts w:ascii="Arial" w:eastAsia="Arial" w:hAnsi="Arial" w:cs="Arial"/>
          <w:sz w:val="24"/>
          <w:szCs w:val="24"/>
        </w:rPr>
        <w:t xml:space="preserve"> – Admission for Assessment, </w:t>
      </w:r>
      <w:r w:rsidR="00A32647" w:rsidRPr="00117582">
        <w:rPr>
          <w:rFonts w:ascii="Arial" w:eastAsia="Arial" w:hAnsi="Arial" w:cs="Arial"/>
          <w:b/>
          <w:bCs/>
          <w:sz w:val="24"/>
          <w:szCs w:val="24"/>
        </w:rPr>
        <w:t>Section 3</w:t>
      </w:r>
      <w:r w:rsidR="00A32647">
        <w:rPr>
          <w:rFonts w:ascii="Arial" w:eastAsia="Arial" w:hAnsi="Arial" w:cs="Arial"/>
          <w:sz w:val="24"/>
          <w:szCs w:val="24"/>
        </w:rPr>
        <w:t xml:space="preserve"> – Admission for treatment, or </w:t>
      </w:r>
      <w:r w:rsidR="00A32647" w:rsidRPr="00117582">
        <w:rPr>
          <w:rFonts w:ascii="Arial" w:eastAsia="Arial" w:hAnsi="Arial" w:cs="Arial"/>
          <w:b/>
          <w:bCs/>
          <w:sz w:val="24"/>
          <w:szCs w:val="24"/>
        </w:rPr>
        <w:t>section 4</w:t>
      </w:r>
      <w:r w:rsidR="00A32647">
        <w:rPr>
          <w:rFonts w:ascii="Arial" w:eastAsia="Arial" w:hAnsi="Arial" w:cs="Arial"/>
          <w:sz w:val="24"/>
          <w:szCs w:val="24"/>
        </w:rPr>
        <w:t xml:space="preserve"> which is emergency admission</w:t>
      </w:r>
      <w:r w:rsidR="000F3BEB">
        <w:rPr>
          <w:rFonts w:ascii="Arial" w:eastAsia="Arial" w:hAnsi="Arial" w:cs="Arial"/>
          <w:sz w:val="24"/>
          <w:szCs w:val="24"/>
        </w:rPr>
        <w:t xml:space="preserve"> for assessment in cases of emergency.</w:t>
      </w:r>
      <w:r w:rsidR="00340A45">
        <w:rPr>
          <w:rFonts w:ascii="Arial" w:eastAsia="Arial" w:hAnsi="Arial" w:cs="Arial"/>
          <w:sz w:val="24"/>
          <w:szCs w:val="24"/>
        </w:rPr>
        <w:t xml:space="preserve"> </w:t>
      </w:r>
    </w:p>
    <w:p w14:paraId="25D7CB63" w14:textId="09028141" w:rsidR="0034663D" w:rsidRDefault="006F7A5B" w:rsidP="51649344">
      <w:pPr>
        <w:spacing w:line="360" w:lineRule="auto"/>
        <w:rPr>
          <w:rFonts w:ascii="Arial" w:eastAsia="Arial" w:hAnsi="Arial" w:cs="Arial"/>
          <w:sz w:val="24"/>
          <w:szCs w:val="24"/>
        </w:rPr>
      </w:pPr>
      <w:r>
        <w:rPr>
          <w:rFonts w:ascii="Arial" w:eastAsia="Arial" w:hAnsi="Arial" w:cs="Arial"/>
          <w:sz w:val="24"/>
          <w:szCs w:val="24"/>
        </w:rPr>
        <w:t xml:space="preserve">Other </w:t>
      </w:r>
      <w:r w:rsidR="00A066CA">
        <w:rPr>
          <w:rFonts w:ascii="Arial" w:eastAsia="Arial" w:hAnsi="Arial" w:cs="Arial"/>
          <w:sz w:val="24"/>
          <w:szCs w:val="24"/>
        </w:rPr>
        <w:t xml:space="preserve">sections that </w:t>
      </w:r>
      <w:r w:rsidR="005C396A">
        <w:rPr>
          <w:rFonts w:ascii="Arial" w:eastAsia="Arial" w:hAnsi="Arial" w:cs="Arial"/>
          <w:sz w:val="24"/>
          <w:szCs w:val="24"/>
        </w:rPr>
        <w:t xml:space="preserve">are commonly used are </w:t>
      </w:r>
      <w:r w:rsidR="005C396A" w:rsidRPr="00221D37">
        <w:rPr>
          <w:rFonts w:ascii="Arial" w:eastAsia="Arial" w:hAnsi="Arial" w:cs="Arial"/>
          <w:b/>
          <w:bCs/>
          <w:sz w:val="24"/>
          <w:szCs w:val="24"/>
        </w:rPr>
        <w:t>section 136</w:t>
      </w:r>
      <w:r w:rsidR="00E123EB">
        <w:rPr>
          <w:rFonts w:ascii="Arial" w:eastAsia="Arial" w:hAnsi="Arial" w:cs="Arial"/>
          <w:sz w:val="24"/>
          <w:szCs w:val="24"/>
        </w:rPr>
        <w:t xml:space="preserve"> (</w:t>
      </w:r>
      <w:r w:rsidR="006317EC">
        <w:rPr>
          <w:rFonts w:ascii="Arial" w:eastAsia="Arial" w:hAnsi="Arial" w:cs="Arial"/>
          <w:sz w:val="24"/>
          <w:szCs w:val="24"/>
        </w:rPr>
        <w:t xml:space="preserve">police can arrest a person and detain a person </w:t>
      </w:r>
      <w:r w:rsidR="00697369">
        <w:rPr>
          <w:rFonts w:ascii="Arial" w:eastAsia="Arial" w:hAnsi="Arial" w:cs="Arial"/>
          <w:sz w:val="24"/>
          <w:szCs w:val="24"/>
        </w:rPr>
        <w:t>to a place of safety</w:t>
      </w:r>
      <w:r w:rsidR="009F04DF">
        <w:rPr>
          <w:rFonts w:ascii="Arial" w:eastAsia="Arial" w:hAnsi="Arial" w:cs="Arial"/>
          <w:sz w:val="24"/>
          <w:szCs w:val="24"/>
        </w:rPr>
        <w:t xml:space="preserve">, for assessment </w:t>
      </w:r>
      <w:r w:rsidR="00D730A4">
        <w:rPr>
          <w:rFonts w:ascii="Arial" w:eastAsia="Arial" w:hAnsi="Arial" w:cs="Arial"/>
          <w:sz w:val="24"/>
          <w:szCs w:val="24"/>
        </w:rPr>
        <w:t xml:space="preserve">up to 24hrs); </w:t>
      </w:r>
      <w:r w:rsidR="00D730A4" w:rsidRPr="00221D37">
        <w:rPr>
          <w:rFonts w:ascii="Arial" w:eastAsia="Arial" w:hAnsi="Arial" w:cs="Arial"/>
          <w:b/>
          <w:bCs/>
          <w:sz w:val="24"/>
          <w:szCs w:val="24"/>
        </w:rPr>
        <w:t xml:space="preserve">section </w:t>
      </w:r>
      <w:r w:rsidR="00100870" w:rsidRPr="00221D37">
        <w:rPr>
          <w:rFonts w:ascii="Arial" w:eastAsia="Arial" w:hAnsi="Arial" w:cs="Arial"/>
          <w:b/>
          <w:bCs/>
          <w:sz w:val="24"/>
          <w:szCs w:val="24"/>
        </w:rPr>
        <w:t>135</w:t>
      </w:r>
      <w:r w:rsidR="00100870">
        <w:rPr>
          <w:rFonts w:ascii="Arial" w:eastAsia="Arial" w:hAnsi="Arial" w:cs="Arial"/>
          <w:sz w:val="24"/>
          <w:szCs w:val="24"/>
        </w:rPr>
        <w:t xml:space="preserve"> (allows police entry </w:t>
      </w:r>
      <w:r w:rsidR="00EF60B9">
        <w:rPr>
          <w:rFonts w:ascii="Arial" w:eastAsia="Arial" w:hAnsi="Arial" w:cs="Arial"/>
          <w:sz w:val="24"/>
          <w:szCs w:val="24"/>
        </w:rPr>
        <w:t xml:space="preserve">to a person’s property, if </w:t>
      </w:r>
      <w:r w:rsidR="00221D37">
        <w:rPr>
          <w:rFonts w:ascii="Arial" w:eastAsia="Arial" w:hAnsi="Arial" w:cs="Arial"/>
          <w:sz w:val="24"/>
          <w:szCs w:val="24"/>
        </w:rPr>
        <w:t xml:space="preserve">denied entry and an assessment is being considered); </w:t>
      </w:r>
      <w:r w:rsidR="00221D37" w:rsidRPr="00117582">
        <w:rPr>
          <w:rFonts w:ascii="Arial" w:eastAsia="Arial" w:hAnsi="Arial" w:cs="Arial"/>
          <w:b/>
          <w:bCs/>
          <w:sz w:val="24"/>
          <w:szCs w:val="24"/>
        </w:rPr>
        <w:t>sect</w:t>
      </w:r>
      <w:r w:rsidR="00A93D2F">
        <w:rPr>
          <w:rFonts w:ascii="Arial" w:eastAsia="Arial" w:hAnsi="Arial" w:cs="Arial"/>
          <w:b/>
          <w:bCs/>
          <w:sz w:val="24"/>
          <w:szCs w:val="24"/>
        </w:rPr>
        <w:t>ion 117</w:t>
      </w:r>
      <w:r w:rsidR="00665326">
        <w:rPr>
          <w:rFonts w:ascii="Arial" w:eastAsia="Arial" w:hAnsi="Arial" w:cs="Arial"/>
          <w:b/>
          <w:bCs/>
          <w:sz w:val="24"/>
          <w:szCs w:val="24"/>
        </w:rPr>
        <w:t xml:space="preserve"> </w:t>
      </w:r>
      <w:r w:rsidR="00665326">
        <w:rPr>
          <w:rFonts w:ascii="Arial" w:eastAsia="Arial" w:hAnsi="Arial" w:cs="Arial"/>
          <w:sz w:val="24"/>
          <w:szCs w:val="24"/>
        </w:rPr>
        <w:t>is for aftercare for people</w:t>
      </w:r>
      <w:r w:rsidR="008E304C">
        <w:rPr>
          <w:rFonts w:ascii="Arial" w:eastAsia="Arial" w:hAnsi="Arial" w:cs="Arial"/>
          <w:sz w:val="24"/>
          <w:szCs w:val="24"/>
        </w:rPr>
        <w:t xml:space="preserve"> who are under </w:t>
      </w:r>
      <w:r w:rsidR="00F3787C">
        <w:rPr>
          <w:rFonts w:ascii="Arial" w:eastAsia="Arial" w:hAnsi="Arial" w:cs="Arial"/>
          <w:sz w:val="24"/>
          <w:szCs w:val="24"/>
        </w:rPr>
        <w:t xml:space="preserve">other sections of the MHA </w:t>
      </w:r>
      <w:r w:rsidR="00B64E3B">
        <w:rPr>
          <w:rFonts w:ascii="Arial" w:eastAsia="Arial" w:hAnsi="Arial" w:cs="Arial"/>
          <w:sz w:val="24"/>
          <w:szCs w:val="24"/>
        </w:rPr>
        <w:t>for as long as they need it</w:t>
      </w:r>
      <w:r w:rsidR="00C53533">
        <w:rPr>
          <w:rFonts w:ascii="Arial" w:eastAsia="Arial" w:hAnsi="Arial" w:cs="Arial"/>
          <w:sz w:val="24"/>
          <w:szCs w:val="24"/>
        </w:rPr>
        <w:t xml:space="preserve">; and </w:t>
      </w:r>
      <w:r w:rsidR="009C449C">
        <w:rPr>
          <w:rFonts w:ascii="Arial" w:eastAsia="Arial" w:hAnsi="Arial" w:cs="Arial"/>
          <w:b/>
          <w:bCs/>
          <w:sz w:val="24"/>
          <w:szCs w:val="24"/>
        </w:rPr>
        <w:t>CTO</w:t>
      </w:r>
      <w:r w:rsidR="00DC1860">
        <w:rPr>
          <w:rFonts w:ascii="Arial" w:eastAsia="Arial" w:hAnsi="Arial" w:cs="Arial"/>
          <w:b/>
          <w:bCs/>
          <w:sz w:val="24"/>
          <w:szCs w:val="24"/>
        </w:rPr>
        <w:t xml:space="preserve"> (Community Treatment Order)</w:t>
      </w:r>
      <w:r w:rsidR="00DC1860">
        <w:rPr>
          <w:rFonts w:ascii="Arial" w:eastAsia="Arial" w:hAnsi="Arial" w:cs="Arial"/>
          <w:sz w:val="24"/>
          <w:szCs w:val="24"/>
        </w:rPr>
        <w:t xml:space="preserve"> </w:t>
      </w:r>
      <w:r w:rsidR="009F615D">
        <w:rPr>
          <w:rFonts w:ascii="Arial" w:eastAsia="Arial" w:hAnsi="Arial" w:cs="Arial"/>
          <w:sz w:val="24"/>
          <w:szCs w:val="24"/>
        </w:rPr>
        <w:t xml:space="preserve">A CTO </w:t>
      </w:r>
      <w:r w:rsidR="00427037">
        <w:rPr>
          <w:rFonts w:ascii="Arial" w:eastAsia="Arial" w:hAnsi="Arial" w:cs="Arial"/>
          <w:sz w:val="24"/>
          <w:szCs w:val="24"/>
        </w:rPr>
        <w:t xml:space="preserve">caters for some individuals to be </w:t>
      </w:r>
      <w:r w:rsidR="00AD0948">
        <w:rPr>
          <w:rFonts w:ascii="Arial" w:eastAsia="Arial" w:hAnsi="Arial" w:cs="Arial"/>
          <w:sz w:val="24"/>
          <w:szCs w:val="24"/>
        </w:rPr>
        <w:t xml:space="preserve">discharged from hospitals </w:t>
      </w:r>
      <w:r w:rsidR="00901B5C">
        <w:rPr>
          <w:rFonts w:ascii="Arial" w:eastAsia="Arial" w:hAnsi="Arial" w:cs="Arial"/>
          <w:sz w:val="24"/>
          <w:szCs w:val="24"/>
        </w:rPr>
        <w:t xml:space="preserve">but can be recalled back </w:t>
      </w:r>
      <w:r w:rsidR="000A438E">
        <w:rPr>
          <w:rFonts w:ascii="Arial" w:eastAsia="Arial" w:hAnsi="Arial" w:cs="Arial"/>
          <w:sz w:val="24"/>
          <w:szCs w:val="24"/>
        </w:rPr>
        <w:t>if necessary</w:t>
      </w:r>
      <w:r w:rsidR="00DE768A">
        <w:rPr>
          <w:rFonts w:ascii="Arial" w:eastAsia="Arial" w:hAnsi="Arial" w:cs="Arial"/>
          <w:sz w:val="24"/>
          <w:szCs w:val="24"/>
        </w:rPr>
        <w:t>.</w:t>
      </w:r>
      <w:r w:rsidR="0039474E">
        <w:rPr>
          <w:rFonts w:ascii="Arial" w:eastAsia="Arial" w:hAnsi="Arial" w:cs="Arial"/>
          <w:sz w:val="24"/>
          <w:szCs w:val="24"/>
        </w:rPr>
        <w:t xml:space="preserve"> Whilst on the CTO a person may have live at a specified </w:t>
      </w:r>
      <w:r w:rsidR="003F4EB5">
        <w:rPr>
          <w:rFonts w:ascii="Arial" w:eastAsia="Arial" w:hAnsi="Arial" w:cs="Arial"/>
          <w:sz w:val="24"/>
          <w:szCs w:val="24"/>
        </w:rPr>
        <w:t>place and follow other conditions</w:t>
      </w:r>
      <w:r w:rsidR="00D83F8A">
        <w:rPr>
          <w:rFonts w:ascii="Arial" w:eastAsia="Arial" w:hAnsi="Arial" w:cs="Arial"/>
          <w:sz w:val="24"/>
          <w:szCs w:val="24"/>
        </w:rPr>
        <w:t>.  A Person can apply to be taken off the CTO</w:t>
      </w:r>
      <w:r w:rsidR="00CD4553">
        <w:rPr>
          <w:rFonts w:ascii="Arial" w:eastAsia="Arial" w:hAnsi="Arial" w:cs="Arial"/>
          <w:sz w:val="24"/>
          <w:szCs w:val="24"/>
        </w:rPr>
        <w:t xml:space="preserve"> by applying </w:t>
      </w:r>
      <w:r w:rsidR="00163485">
        <w:rPr>
          <w:rFonts w:ascii="Arial" w:eastAsia="Arial" w:hAnsi="Arial" w:cs="Arial"/>
          <w:sz w:val="24"/>
          <w:szCs w:val="24"/>
        </w:rPr>
        <w:t>to a Mental Health Tribunal (</w:t>
      </w:r>
      <w:r w:rsidR="00DD08C1">
        <w:rPr>
          <w:rFonts w:ascii="Arial" w:eastAsia="Arial" w:hAnsi="Arial" w:cs="Arial"/>
          <w:sz w:val="24"/>
          <w:szCs w:val="24"/>
        </w:rPr>
        <w:t xml:space="preserve">Sheffield </w:t>
      </w:r>
      <w:r w:rsidR="00270767">
        <w:rPr>
          <w:rFonts w:ascii="Arial" w:eastAsia="Arial" w:hAnsi="Arial" w:cs="Arial"/>
          <w:sz w:val="24"/>
          <w:szCs w:val="24"/>
        </w:rPr>
        <w:t xml:space="preserve">Health </w:t>
      </w:r>
      <w:r w:rsidR="00C43B42">
        <w:rPr>
          <w:rFonts w:ascii="Arial" w:eastAsia="Arial" w:hAnsi="Arial" w:cs="Arial"/>
          <w:sz w:val="24"/>
          <w:szCs w:val="24"/>
        </w:rPr>
        <w:t>&amp; Social Care, 2022).</w:t>
      </w:r>
    </w:p>
    <w:p w14:paraId="0F4945EA" w14:textId="6D69D4D1" w:rsidR="00C16DCC" w:rsidRDefault="00BF04EC" w:rsidP="51649344">
      <w:pPr>
        <w:spacing w:line="360" w:lineRule="auto"/>
        <w:rPr>
          <w:rFonts w:ascii="Arial" w:eastAsia="Arial" w:hAnsi="Arial" w:cs="Arial"/>
          <w:sz w:val="24"/>
          <w:szCs w:val="24"/>
        </w:rPr>
      </w:pPr>
      <w:r>
        <w:rPr>
          <w:rFonts w:ascii="Arial" w:eastAsia="Arial" w:hAnsi="Arial" w:cs="Arial"/>
          <w:sz w:val="24"/>
          <w:szCs w:val="24"/>
        </w:rPr>
        <w:t>The Mental Capacity Act 2005</w:t>
      </w:r>
      <w:r w:rsidR="00CF34AC">
        <w:rPr>
          <w:rFonts w:ascii="Arial" w:eastAsia="Arial" w:hAnsi="Arial" w:cs="Arial"/>
          <w:sz w:val="24"/>
          <w:szCs w:val="24"/>
        </w:rPr>
        <w:t xml:space="preserve"> (MCA)</w:t>
      </w:r>
      <w:r>
        <w:rPr>
          <w:rFonts w:ascii="Arial" w:eastAsia="Arial" w:hAnsi="Arial" w:cs="Arial"/>
          <w:sz w:val="24"/>
          <w:szCs w:val="24"/>
        </w:rPr>
        <w:t xml:space="preserve"> </w:t>
      </w:r>
      <w:r w:rsidR="00187D89">
        <w:rPr>
          <w:rFonts w:ascii="Arial" w:eastAsia="Arial" w:hAnsi="Arial" w:cs="Arial"/>
          <w:sz w:val="24"/>
          <w:szCs w:val="24"/>
        </w:rPr>
        <w:t>(</w:t>
      </w:r>
      <w:r w:rsidR="00287D89">
        <w:rPr>
          <w:rFonts w:ascii="Arial" w:eastAsia="Arial" w:hAnsi="Arial" w:cs="Arial"/>
          <w:sz w:val="24"/>
          <w:szCs w:val="24"/>
        </w:rPr>
        <w:t>which</w:t>
      </w:r>
      <w:r w:rsidR="00187D89">
        <w:rPr>
          <w:rFonts w:ascii="Arial" w:eastAsia="Arial" w:hAnsi="Arial" w:cs="Arial"/>
          <w:sz w:val="24"/>
          <w:szCs w:val="24"/>
        </w:rPr>
        <w:t xml:space="preserve"> </w:t>
      </w:r>
      <w:r>
        <w:rPr>
          <w:rFonts w:ascii="Arial" w:eastAsia="Arial" w:hAnsi="Arial" w:cs="Arial"/>
          <w:sz w:val="24"/>
          <w:szCs w:val="24"/>
        </w:rPr>
        <w:t>was i</w:t>
      </w:r>
      <w:r w:rsidR="00187D89">
        <w:rPr>
          <w:rFonts w:ascii="Arial" w:eastAsia="Arial" w:hAnsi="Arial" w:cs="Arial"/>
          <w:sz w:val="24"/>
          <w:szCs w:val="24"/>
        </w:rPr>
        <w:t>mplemented in 2007)</w:t>
      </w:r>
      <w:r>
        <w:rPr>
          <w:rFonts w:ascii="Arial" w:eastAsia="Arial" w:hAnsi="Arial" w:cs="Arial"/>
          <w:sz w:val="24"/>
          <w:szCs w:val="24"/>
        </w:rPr>
        <w:t xml:space="preserve"> </w:t>
      </w:r>
      <w:r w:rsidR="00483031">
        <w:rPr>
          <w:rFonts w:ascii="Arial" w:eastAsia="Arial" w:hAnsi="Arial" w:cs="Arial"/>
          <w:sz w:val="24"/>
          <w:szCs w:val="24"/>
        </w:rPr>
        <w:t xml:space="preserve">was </w:t>
      </w:r>
      <w:r w:rsidR="000C77E0">
        <w:rPr>
          <w:rFonts w:ascii="Arial" w:eastAsia="Arial" w:hAnsi="Arial" w:cs="Arial"/>
          <w:sz w:val="24"/>
          <w:szCs w:val="24"/>
        </w:rPr>
        <w:t>brought in to</w:t>
      </w:r>
      <w:r>
        <w:rPr>
          <w:rFonts w:ascii="Arial" w:eastAsia="Arial" w:hAnsi="Arial" w:cs="Arial"/>
          <w:sz w:val="24"/>
          <w:szCs w:val="24"/>
        </w:rPr>
        <w:t xml:space="preserve"> allow </w:t>
      </w:r>
      <w:r w:rsidR="00CD0CA9">
        <w:rPr>
          <w:rFonts w:ascii="Arial" w:eastAsia="Arial" w:hAnsi="Arial" w:cs="Arial"/>
          <w:sz w:val="24"/>
          <w:szCs w:val="24"/>
        </w:rPr>
        <w:t xml:space="preserve">people to make more decisions about their own care and </w:t>
      </w:r>
      <w:r w:rsidR="00240100">
        <w:rPr>
          <w:rFonts w:ascii="Arial" w:eastAsia="Arial" w:hAnsi="Arial" w:cs="Arial"/>
          <w:sz w:val="24"/>
          <w:szCs w:val="24"/>
        </w:rPr>
        <w:t>treatment</w:t>
      </w:r>
      <w:r w:rsidR="00982379">
        <w:rPr>
          <w:rFonts w:ascii="Arial" w:eastAsia="Arial" w:hAnsi="Arial" w:cs="Arial"/>
          <w:sz w:val="24"/>
          <w:szCs w:val="24"/>
        </w:rPr>
        <w:t>, and to protect the rights of people who lack capacity (</w:t>
      </w:r>
      <w:r w:rsidR="006511FE">
        <w:rPr>
          <w:rFonts w:ascii="Arial" w:eastAsia="Arial" w:hAnsi="Arial" w:cs="Arial"/>
          <w:sz w:val="24"/>
          <w:szCs w:val="24"/>
        </w:rPr>
        <w:t>Social Care</w:t>
      </w:r>
      <w:r w:rsidR="00754A48">
        <w:rPr>
          <w:rFonts w:ascii="Arial" w:eastAsia="Arial" w:hAnsi="Arial" w:cs="Arial"/>
          <w:sz w:val="24"/>
          <w:szCs w:val="24"/>
        </w:rPr>
        <w:t xml:space="preserve"> Institute of Excellence, (SCIE) 20</w:t>
      </w:r>
      <w:r w:rsidR="008911F6">
        <w:rPr>
          <w:rFonts w:ascii="Arial" w:eastAsia="Arial" w:hAnsi="Arial" w:cs="Arial"/>
          <w:sz w:val="24"/>
          <w:szCs w:val="24"/>
        </w:rPr>
        <w:t>20).</w:t>
      </w:r>
      <w:r w:rsidR="003D493D">
        <w:rPr>
          <w:rFonts w:ascii="Arial" w:eastAsia="Arial" w:hAnsi="Arial" w:cs="Arial"/>
          <w:sz w:val="24"/>
          <w:szCs w:val="24"/>
        </w:rPr>
        <w:t xml:space="preserve"> </w:t>
      </w:r>
      <w:r w:rsidR="00E164F7">
        <w:rPr>
          <w:rFonts w:ascii="Arial" w:eastAsia="Arial" w:hAnsi="Arial" w:cs="Arial"/>
          <w:sz w:val="24"/>
          <w:szCs w:val="24"/>
        </w:rPr>
        <w:t xml:space="preserve">As </w:t>
      </w:r>
      <w:r w:rsidR="003D493D">
        <w:rPr>
          <w:rFonts w:ascii="Arial" w:eastAsia="Arial" w:hAnsi="Arial" w:cs="Arial"/>
          <w:sz w:val="24"/>
          <w:szCs w:val="24"/>
        </w:rPr>
        <w:t>Brown, Barber &amp; Martin (</w:t>
      </w:r>
      <w:r w:rsidR="00B01E77">
        <w:rPr>
          <w:rFonts w:ascii="Arial" w:eastAsia="Arial" w:hAnsi="Arial" w:cs="Arial"/>
          <w:sz w:val="24"/>
          <w:szCs w:val="24"/>
        </w:rPr>
        <w:t>2015) explain</w:t>
      </w:r>
      <w:r w:rsidR="00E164F7">
        <w:rPr>
          <w:rFonts w:ascii="Arial" w:eastAsia="Arial" w:hAnsi="Arial" w:cs="Arial"/>
          <w:sz w:val="24"/>
          <w:szCs w:val="24"/>
        </w:rPr>
        <w:t>, t</w:t>
      </w:r>
      <w:r w:rsidR="000C77E0">
        <w:rPr>
          <w:rFonts w:ascii="Arial" w:eastAsia="Arial" w:hAnsi="Arial" w:cs="Arial"/>
          <w:sz w:val="24"/>
          <w:szCs w:val="24"/>
        </w:rPr>
        <w:t xml:space="preserve">here are five principles of the MCA </w:t>
      </w:r>
      <w:r w:rsidR="00BC45F5">
        <w:rPr>
          <w:rFonts w:ascii="Arial" w:eastAsia="Arial" w:hAnsi="Arial" w:cs="Arial"/>
          <w:sz w:val="24"/>
          <w:szCs w:val="24"/>
        </w:rPr>
        <w:t xml:space="preserve">which establish </w:t>
      </w:r>
      <w:r w:rsidR="00BC4AF1">
        <w:rPr>
          <w:rFonts w:ascii="Arial" w:eastAsia="Arial" w:hAnsi="Arial" w:cs="Arial"/>
          <w:sz w:val="24"/>
          <w:szCs w:val="24"/>
        </w:rPr>
        <w:t>the framework that should be followed</w:t>
      </w:r>
      <w:r w:rsidR="0052713B">
        <w:rPr>
          <w:rFonts w:ascii="Arial" w:eastAsia="Arial" w:hAnsi="Arial" w:cs="Arial"/>
          <w:sz w:val="24"/>
          <w:szCs w:val="24"/>
        </w:rPr>
        <w:t xml:space="preserve">, which enables </w:t>
      </w:r>
      <w:r w:rsidR="00373CA6">
        <w:rPr>
          <w:rFonts w:ascii="Arial" w:eastAsia="Arial" w:hAnsi="Arial" w:cs="Arial"/>
          <w:sz w:val="24"/>
          <w:szCs w:val="24"/>
        </w:rPr>
        <w:t xml:space="preserve">decisions to be made on behalf of a person who lacks capacity, </w:t>
      </w:r>
      <w:proofErr w:type="gramStart"/>
      <w:r w:rsidR="00373CA6">
        <w:rPr>
          <w:rFonts w:ascii="Arial" w:eastAsia="Arial" w:hAnsi="Arial" w:cs="Arial"/>
          <w:sz w:val="24"/>
          <w:szCs w:val="24"/>
        </w:rPr>
        <w:t>a</w:t>
      </w:r>
      <w:r w:rsidR="006078D8">
        <w:rPr>
          <w:rFonts w:ascii="Arial" w:eastAsia="Arial" w:hAnsi="Arial" w:cs="Arial"/>
          <w:sz w:val="24"/>
          <w:szCs w:val="24"/>
        </w:rPr>
        <w:t>s long as</w:t>
      </w:r>
      <w:proofErr w:type="gramEnd"/>
      <w:r w:rsidR="006078D8">
        <w:rPr>
          <w:rFonts w:ascii="Arial" w:eastAsia="Arial" w:hAnsi="Arial" w:cs="Arial"/>
          <w:sz w:val="24"/>
          <w:szCs w:val="24"/>
        </w:rPr>
        <w:t xml:space="preserve"> every effort has been made to </w:t>
      </w:r>
      <w:r w:rsidR="002F7456">
        <w:rPr>
          <w:rFonts w:ascii="Arial" w:eastAsia="Arial" w:hAnsi="Arial" w:cs="Arial"/>
          <w:sz w:val="24"/>
          <w:szCs w:val="24"/>
        </w:rPr>
        <w:t xml:space="preserve">help them make the </w:t>
      </w:r>
      <w:r w:rsidR="006255BA">
        <w:rPr>
          <w:rFonts w:ascii="Arial" w:eastAsia="Arial" w:hAnsi="Arial" w:cs="Arial"/>
          <w:sz w:val="24"/>
          <w:szCs w:val="24"/>
        </w:rPr>
        <w:t>decision with support</w:t>
      </w:r>
      <w:r w:rsidR="003A3F20">
        <w:rPr>
          <w:rFonts w:ascii="Arial" w:eastAsia="Arial" w:hAnsi="Arial" w:cs="Arial"/>
          <w:sz w:val="24"/>
          <w:szCs w:val="24"/>
        </w:rPr>
        <w:t xml:space="preserve">.  </w:t>
      </w:r>
      <w:r w:rsidR="00E05F26">
        <w:rPr>
          <w:rFonts w:ascii="Arial" w:eastAsia="Arial" w:hAnsi="Arial" w:cs="Arial"/>
          <w:sz w:val="24"/>
          <w:szCs w:val="24"/>
        </w:rPr>
        <w:t xml:space="preserve">A person lacks capacity if they cannot </w:t>
      </w:r>
      <w:proofErr w:type="gramStart"/>
      <w:r w:rsidR="00F141D5">
        <w:rPr>
          <w:rFonts w:ascii="Arial" w:eastAsia="Arial" w:hAnsi="Arial" w:cs="Arial"/>
          <w:sz w:val="24"/>
          <w:szCs w:val="24"/>
        </w:rPr>
        <w:t>make a decision</w:t>
      </w:r>
      <w:proofErr w:type="gramEnd"/>
      <w:r w:rsidR="002C1E25">
        <w:rPr>
          <w:rFonts w:ascii="Arial" w:eastAsia="Arial" w:hAnsi="Arial" w:cs="Arial"/>
          <w:sz w:val="24"/>
          <w:szCs w:val="24"/>
        </w:rPr>
        <w:t>,</w:t>
      </w:r>
      <w:r w:rsidR="00A01CA5">
        <w:rPr>
          <w:rFonts w:ascii="Arial" w:eastAsia="Arial" w:hAnsi="Arial" w:cs="Arial"/>
          <w:sz w:val="24"/>
          <w:szCs w:val="24"/>
        </w:rPr>
        <w:t xml:space="preserve"> </w:t>
      </w:r>
      <w:r w:rsidR="002B4259">
        <w:rPr>
          <w:rFonts w:ascii="Arial" w:eastAsia="Arial" w:hAnsi="Arial" w:cs="Arial"/>
          <w:sz w:val="24"/>
          <w:szCs w:val="24"/>
        </w:rPr>
        <w:t xml:space="preserve">when required, </w:t>
      </w:r>
      <w:r w:rsidR="002C1E25">
        <w:rPr>
          <w:rFonts w:ascii="Arial" w:eastAsia="Arial" w:hAnsi="Arial" w:cs="Arial"/>
          <w:sz w:val="24"/>
          <w:szCs w:val="24"/>
        </w:rPr>
        <w:t xml:space="preserve"> due to an impairment of the mind or brain</w:t>
      </w:r>
      <w:r w:rsidR="00F661FC">
        <w:rPr>
          <w:rFonts w:ascii="Arial" w:eastAsia="Arial" w:hAnsi="Arial" w:cs="Arial"/>
          <w:sz w:val="24"/>
          <w:szCs w:val="24"/>
        </w:rPr>
        <w:t xml:space="preserve"> (</w:t>
      </w:r>
      <w:r w:rsidR="00DC3694">
        <w:rPr>
          <w:rFonts w:ascii="Arial" w:eastAsia="Arial" w:hAnsi="Arial" w:cs="Arial"/>
          <w:sz w:val="24"/>
          <w:szCs w:val="24"/>
        </w:rPr>
        <w:t>Mind, 20</w:t>
      </w:r>
      <w:r w:rsidR="00232BC6">
        <w:rPr>
          <w:rFonts w:ascii="Arial" w:eastAsia="Arial" w:hAnsi="Arial" w:cs="Arial"/>
          <w:sz w:val="24"/>
          <w:szCs w:val="24"/>
        </w:rPr>
        <w:t>22).</w:t>
      </w:r>
      <w:r w:rsidR="00A01CA5">
        <w:rPr>
          <w:rFonts w:ascii="Arial" w:eastAsia="Arial" w:hAnsi="Arial" w:cs="Arial"/>
          <w:sz w:val="24"/>
          <w:szCs w:val="24"/>
        </w:rPr>
        <w:t xml:space="preserve">  </w:t>
      </w:r>
      <w:r w:rsidR="00864836">
        <w:rPr>
          <w:rFonts w:ascii="Arial" w:eastAsia="Arial" w:hAnsi="Arial" w:cs="Arial"/>
          <w:sz w:val="24"/>
          <w:szCs w:val="24"/>
        </w:rPr>
        <w:t xml:space="preserve">The </w:t>
      </w:r>
      <w:r w:rsidR="006B6A7C">
        <w:rPr>
          <w:rFonts w:ascii="Arial" w:eastAsia="Arial" w:hAnsi="Arial" w:cs="Arial"/>
          <w:sz w:val="24"/>
          <w:szCs w:val="24"/>
        </w:rPr>
        <w:t>Depravation of Liberty Safeguards (</w:t>
      </w:r>
      <w:proofErr w:type="spellStart"/>
      <w:r w:rsidR="006B6A7C">
        <w:rPr>
          <w:rFonts w:ascii="Arial" w:eastAsia="Arial" w:hAnsi="Arial" w:cs="Arial"/>
          <w:sz w:val="24"/>
          <w:szCs w:val="24"/>
        </w:rPr>
        <w:t>DoLS</w:t>
      </w:r>
      <w:proofErr w:type="spellEnd"/>
      <w:r w:rsidR="006B6A7C">
        <w:rPr>
          <w:rFonts w:ascii="Arial" w:eastAsia="Arial" w:hAnsi="Arial" w:cs="Arial"/>
          <w:sz w:val="24"/>
          <w:szCs w:val="24"/>
        </w:rPr>
        <w:t xml:space="preserve">) </w:t>
      </w:r>
      <w:r w:rsidR="004B37DF">
        <w:rPr>
          <w:rFonts w:ascii="Arial" w:eastAsia="Arial" w:hAnsi="Arial" w:cs="Arial"/>
          <w:sz w:val="24"/>
          <w:szCs w:val="24"/>
        </w:rPr>
        <w:t xml:space="preserve">is an amendment to the 2005 Mental </w:t>
      </w:r>
      <w:r w:rsidR="0095796D">
        <w:rPr>
          <w:rFonts w:ascii="Arial" w:eastAsia="Arial" w:hAnsi="Arial" w:cs="Arial"/>
          <w:sz w:val="24"/>
          <w:szCs w:val="24"/>
        </w:rPr>
        <w:t xml:space="preserve">capacity Act of 2005, </w:t>
      </w:r>
      <w:r w:rsidR="008F4E4F">
        <w:rPr>
          <w:rFonts w:ascii="Arial" w:eastAsia="Arial" w:hAnsi="Arial" w:cs="Arial"/>
          <w:sz w:val="24"/>
          <w:szCs w:val="24"/>
        </w:rPr>
        <w:t>which sets out the rights of people who</w:t>
      </w:r>
      <w:r w:rsidR="00EE7AD6">
        <w:rPr>
          <w:rFonts w:ascii="Arial" w:eastAsia="Arial" w:hAnsi="Arial" w:cs="Arial"/>
          <w:sz w:val="24"/>
          <w:szCs w:val="24"/>
        </w:rPr>
        <w:t xml:space="preserve"> </w:t>
      </w:r>
      <w:r w:rsidR="00D22CFF">
        <w:rPr>
          <w:rFonts w:ascii="Arial" w:eastAsia="Arial" w:hAnsi="Arial" w:cs="Arial"/>
          <w:sz w:val="24"/>
          <w:szCs w:val="24"/>
        </w:rPr>
        <w:t>are</w:t>
      </w:r>
      <w:r w:rsidR="00EE7AD6">
        <w:rPr>
          <w:rFonts w:ascii="Arial" w:eastAsia="Arial" w:hAnsi="Arial" w:cs="Arial"/>
          <w:sz w:val="24"/>
          <w:szCs w:val="24"/>
        </w:rPr>
        <w:t xml:space="preserve"> under more restrictions and control</w:t>
      </w:r>
      <w:r w:rsidR="00093C49">
        <w:rPr>
          <w:rFonts w:ascii="Arial" w:eastAsia="Arial" w:hAnsi="Arial" w:cs="Arial"/>
          <w:sz w:val="24"/>
          <w:szCs w:val="24"/>
        </w:rPr>
        <w:t xml:space="preserve">s </w:t>
      </w:r>
      <w:r w:rsidR="006A4813">
        <w:rPr>
          <w:rFonts w:ascii="Arial" w:eastAsia="Arial" w:hAnsi="Arial" w:cs="Arial"/>
          <w:sz w:val="24"/>
          <w:szCs w:val="24"/>
        </w:rPr>
        <w:t>which could be</w:t>
      </w:r>
      <w:r w:rsidR="00093C49">
        <w:rPr>
          <w:rFonts w:ascii="Arial" w:eastAsia="Arial" w:hAnsi="Arial" w:cs="Arial"/>
          <w:sz w:val="24"/>
          <w:szCs w:val="24"/>
        </w:rPr>
        <w:t xml:space="preserve"> depriving them of their liberty</w:t>
      </w:r>
      <w:r w:rsidR="003612C1">
        <w:rPr>
          <w:rFonts w:ascii="Arial" w:eastAsia="Arial" w:hAnsi="Arial" w:cs="Arial"/>
          <w:sz w:val="24"/>
          <w:szCs w:val="24"/>
        </w:rPr>
        <w:t xml:space="preserve"> (S</w:t>
      </w:r>
      <w:r w:rsidR="00DD2F45">
        <w:rPr>
          <w:rFonts w:ascii="Arial" w:eastAsia="Arial" w:hAnsi="Arial" w:cs="Arial"/>
          <w:sz w:val="24"/>
          <w:szCs w:val="24"/>
        </w:rPr>
        <w:t>ocial Care Institute of E</w:t>
      </w:r>
      <w:r w:rsidR="005771A5">
        <w:rPr>
          <w:rFonts w:ascii="Arial" w:eastAsia="Arial" w:hAnsi="Arial" w:cs="Arial"/>
          <w:sz w:val="24"/>
          <w:szCs w:val="24"/>
        </w:rPr>
        <w:t>xcellence, 2020).</w:t>
      </w:r>
      <w:r w:rsidR="006A4813">
        <w:rPr>
          <w:rFonts w:ascii="Arial" w:eastAsia="Arial" w:hAnsi="Arial" w:cs="Arial"/>
          <w:sz w:val="24"/>
          <w:szCs w:val="24"/>
        </w:rPr>
        <w:t xml:space="preserve">  </w:t>
      </w:r>
    </w:p>
    <w:p w14:paraId="6B23AF66" w14:textId="2CEAC92D" w:rsidR="00D7072D" w:rsidRDefault="000932B7" w:rsidP="51649344">
      <w:pPr>
        <w:spacing w:line="360" w:lineRule="auto"/>
        <w:rPr>
          <w:rFonts w:ascii="Arial" w:eastAsia="Arial" w:hAnsi="Arial" w:cs="Arial"/>
          <w:sz w:val="24"/>
          <w:szCs w:val="24"/>
        </w:rPr>
      </w:pPr>
      <w:r>
        <w:rPr>
          <w:rFonts w:ascii="Arial" w:eastAsia="Arial" w:hAnsi="Arial" w:cs="Arial"/>
          <w:sz w:val="24"/>
          <w:szCs w:val="24"/>
        </w:rPr>
        <w:t xml:space="preserve">The Mental </w:t>
      </w:r>
      <w:r w:rsidR="000E34A0">
        <w:rPr>
          <w:rFonts w:ascii="Arial" w:eastAsia="Arial" w:hAnsi="Arial" w:cs="Arial"/>
          <w:sz w:val="24"/>
          <w:szCs w:val="24"/>
        </w:rPr>
        <w:t>Capacity</w:t>
      </w:r>
      <w:r>
        <w:rPr>
          <w:rFonts w:ascii="Arial" w:eastAsia="Arial" w:hAnsi="Arial" w:cs="Arial"/>
          <w:sz w:val="24"/>
          <w:szCs w:val="24"/>
        </w:rPr>
        <w:t xml:space="preserve"> Act </w:t>
      </w:r>
      <w:r w:rsidR="005A2321">
        <w:rPr>
          <w:rFonts w:ascii="Arial" w:eastAsia="Arial" w:hAnsi="Arial" w:cs="Arial"/>
          <w:sz w:val="24"/>
          <w:szCs w:val="24"/>
        </w:rPr>
        <w:t xml:space="preserve">1983 </w:t>
      </w:r>
      <w:r>
        <w:rPr>
          <w:rFonts w:ascii="Arial" w:eastAsia="Arial" w:hAnsi="Arial" w:cs="Arial"/>
          <w:sz w:val="24"/>
          <w:szCs w:val="24"/>
        </w:rPr>
        <w:t xml:space="preserve">was amended </w:t>
      </w:r>
      <w:r w:rsidR="005A2321">
        <w:rPr>
          <w:rFonts w:ascii="Arial" w:eastAsia="Arial" w:hAnsi="Arial" w:cs="Arial"/>
          <w:sz w:val="24"/>
          <w:szCs w:val="24"/>
        </w:rPr>
        <w:t xml:space="preserve">in 2007 to </w:t>
      </w:r>
      <w:r w:rsidR="00225709">
        <w:rPr>
          <w:rFonts w:ascii="Arial" w:eastAsia="Arial" w:hAnsi="Arial" w:cs="Arial"/>
          <w:sz w:val="24"/>
          <w:szCs w:val="24"/>
        </w:rPr>
        <w:t>provide</w:t>
      </w:r>
      <w:r w:rsidR="007F4A6D">
        <w:rPr>
          <w:rFonts w:ascii="Arial" w:eastAsia="Arial" w:hAnsi="Arial" w:cs="Arial"/>
          <w:sz w:val="24"/>
          <w:szCs w:val="24"/>
        </w:rPr>
        <w:t xml:space="preserve"> powers to health professionals to enable them </w:t>
      </w:r>
      <w:r w:rsidR="00FA6069">
        <w:rPr>
          <w:rFonts w:ascii="Arial" w:eastAsia="Arial" w:hAnsi="Arial" w:cs="Arial"/>
          <w:sz w:val="24"/>
          <w:szCs w:val="24"/>
        </w:rPr>
        <w:t xml:space="preserve">to detain, if necessary, </w:t>
      </w:r>
      <w:r w:rsidR="00A75C23">
        <w:rPr>
          <w:rFonts w:ascii="Arial" w:eastAsia="Arial" w:hAnsi="Arial" w:cs="Arial"/>
          <w:sz w:val="24"/>
          <w:szCs w:val="24"/>
        </w:rPr>
        <w:t>assess</w:t>
      </w:r>
      <w:r w:rsidR="00FA6069">
        <w:rPr>
          <w:rFonts w:ascii="Arial" w:eastAsia="Arial" w:hAnsi="Arial" w:cs="Arial"/>
          <w:sz w:val="24"/>
          <w:szCs w:val="24"/>
        </w:rPr>
        <w:t xml:space="preserve"> and treat individuals who </w:t>
      </w:r>
      <w:r w:rsidR="00E3129D">
        <w:rPr>
          <w:rFonts w:ascii="Arial" w:eastAsia="Arial" w:hAnsi="Arial" w:cs="Arial"/>
          <w:sz w:val="24"/>
          <w:szCs w:val="24"/>
        </w:rPr>
        <w:t>have a mental health condition, for their own safety or the safety of others</w:t>
      </w:r>
      <w:r w:rsidR="00A541EE">
        <w:rPr>
          <w:rFonts w:ascii="Arial" w:eastAsia="Arial" w:hAnsi="Arial" w:cs="Arial"/>
          <w:sz w:val="24"/>
          <w:szCs w:val="24"/>
        </w:rPr>
        <w:t xml:space="preserve"> (</w:t>
      </w:r>
      <w:r w:rsidR="00DB2481">
        <w:rPr>
          <w:rFonts w:ascii="Arial" w:eastAsia="Arial" w:hAnsi="Arial" w:cs="Arial"/>
          <w:sz w:val="24"/>
          <w:szCs w:val="24"/>
        </w:rPr>
        <w:t xml:space="preserve">Mental Health Wales, 2022).  The </w:t>
      </w:r>
      <w:r w:rsidR="00BC2E4D">
        <w:rPr>
          <w:rFonts w:ascii="Arial" w:eastAsia="Arial" w:hAnsi="Arial" w:cs="Arial"/>
          <w:sz w:val="24"/>
          <w:szCs w:val="24"/>
        </w:rPr>
        <w:t>changes also include the way mental disorder is defined</w:t>
      </w:r>
      <w:r w:rsidR="00951719">
        <w:rPr>
          <w:rFonts w:ascii="Arial" w:eastAsia="Arial" w:hAnsi="Arial" w:cs="Arial"/>
          <w:sz w:val="24"/>
          <w:szCs w:val="24"/>
        </w:rPr>
        <w:t>, and more rights for patients</w:t>
      </w:r>
      <w:r w:rsidR="00187677">
        <w:rPr>
          <w:rFonts w:ascii="Arial" w:eastAsia="Arial" w:hAnsi="Arial" w:cs="Arial"/>
          <w:sz w:val="24"/>
          <w:szCs w:val="24"/>
        </w:rPr>
        <w:t xml:space="preserve">. </w:t>
      </w:r>
      <w:r w:rsidR="00D76F7C">
        <w:rPr>
          <w:rFonts w:ascii="Arial" w:eastAsia="Arial" w:hAnsi="Arial" w:cs="Arial"/>
          <w:sz w:val="24"/>
          <w:szCs w:val="24"/>
        </w:rPr>
        <w:t xml:space="preserve">The Mental Health (Wales) Measure 2010 </w:t>
      </w:r>
      <w:r w:rsidR="00074FC6">
        <w:rPr>
          <w:rFonts w:ascii="Arial" w:eastAsia="Arial" w:hAnsi="Arial" w:cs="Arial"/>
          <w:sz w:val="24"/>
          <w:szCs w:val="24"/>
        </w:rPr>
        <w:t xml:space="preserve">applies in Wales only and </w:t>
      </w:r>
      <w:r w:rsidR="00713125">
        <w:rPr>
          <w:rFonts w:ascii="Arial" w:eastAsia="Arial" w:hAnsi="Arial" w:cs="Arial"/>
          <w:sz w:val="24"/>
          <w:szCs w:val="24"/>
        </w:rPr>
        <w:t>goes further to help people with mental health conditions</w:t>
      </w:r>
      <w:r w:rsidR="00847726">
        <w:rPr>
          <w:rFonts w:ascii="Arial" w:eastAsia="Arial" w:hAnsi="Arial" w:cs="Arial"/>
          <w:sz w:val="24"/>
          <w:szCs w:val="24"/>
        </w:rPr>
        <w:t xml:space="preserve">, in </w:t>
      </w:r>
      <w:proofErr w:type="gramStart"/>
      <w:r w:rsidR="00847726">
        <w:rPr>
          <w:rFonts w:ascii="Arial" w:eastAsia="Arial" w:hAnsi="Arial" w:cs="Arial"/>
          <w:sz w:val="24"/>
          <w:szCs w:val="24"/>
        </w:rPr>
        <w:t>a number of</w:t>
      </w:r>
      <w:proofErr w:type="gramEnd"/>
      <w:r w:rsidR="00847726">
        <w:rPr>
          <w:rFonts w:ascii="Arial" w:eastAsia="Arial" w:hAnsi="Arial" w:cs="Arial"/>
          <w:sz w:val="24"/>
          <w:szCs w:val="24"/>
        </w:rPr>
        <w:t xml:space="preserve"> ways, </w:t>
      </w:r>
      <w:r w:rsidR="00AD754C">
        <w:rPr>
          <w:rFonts w:ascii="Arial" w:eastAsia="Arial" w:hAnsi="Arial" w:cs="Arial"/>
          <w:sz w:val="24"/>
          <w:szCs w:val="24"/>
        </w:rPr>
        <w:t xml:space="preserve">for example – providing more </w:t>
      </w:r>
      <w:r w:rsidR="004B5C7C">
        <w:rPr>
          <w:rFonts w:ascii="Arial" w:eastAsia="Arial" w:hAnsi="Arial" w:cs="Arial"/>
          <w:sz w:val="24"/>
          <w:szCs w:val="24"/>
        </w:rPr>
        <w:t xml:space="preserve">local services, </w:t>
      </w:r>
      <w:r w:rsidR="00B77CAD">
        <w:rPr>
          <w:rFonts w:ascii="Arial" w:eastAsia="Arial" w:hAnsi="Arial" w:cs="Arial"/>
          <w:sz w:val="24"/>
          <w:szCs w:val="24"/>
        </w:rPr>
        <w:t xml:space="preserve">care and treatment planning with a care co-ordinator, </w:t>
      </w:r>
      <w:r w:rsidR="009238BD">
        <w:rPr>
          <w:rFonts w:ascii="Arial" w:eastAsia="Arial" w:hAnsi="Arial" w:cs="Arial"/>
          <w:sz w:val="24"/>
          <w:szCs w:val="24"/>
        </w:rPr>
        <w:t xml:space="preserve">enabling patients to return to </w:t>
      </w:r>
      <w:r w:rsidR="00B014E3">
        <w:rPr>
          <w:rFonts w:ascii="Arial" w:eastAsia="Arial" w:hAnsi="Arial" w:cs="Arial"/>
          <w:sz w:val="24"/>
          <w:szCs w:val="24"/>
        </w:rPr>
        <w:t xml:space="preserve">specialist </w:t>
      </w:r>
      <w:r w:rsidR="00926302">
        <w:rPr>
          <w:rFonts w:ascii="Arial" w:eastAsia="Arial" w:hAnsi="Arial" w:cs="Arial"/>
          <w:sz w:val="24"/>
          <w:szCs w:val="24"/>
        </w:rPr>
        <w:lastRenderedPageBreak/>
        <w:t xml:space="preserve">treatment providers if they have used them in the last three years and </w:t>
      </w:r>
      <w:r w:rsidR="00787676">
        <w:rPr>
          <w:rFonts w:ascii="Arial" w:eastAsia="Arial" w:hAnsi="Arial" w:cs="Arial"/>
          <w:sz w:val="24"/>
          <w:szCs w:val="24"/>
        </w:rPr>
        <w:t>access to an independent mental health advocate (</w:t>
      </w:r>
      <w:r w:rsidR="00E0098A">
        <w:rPr>
          <w:rFonts w:ascii="Arial" w:eastAsia="Arial" w:hAnsi="Arial" w:cs="Arial"/>
          <w:sz w:val="24"/>
          <w:szCs w:val="24"/>
        </w:rPr>
        <w:t>Welsh Government, 20</w:t>
      </w:r>
      <w:r w:rsidR="00BF5DA9">
        <w:rPr>
          <w:rFonts w:ascii="Arial" w:eastAsia="Arial" w:hAnsi="Arial" w:cs="Arial"/>
          <w:sz w:val="24"/>
          <w:szCs w:val="24"/>
        </w:rPr>
        <w:t>17).</w:t>
      </w:r>
    </w:p>
    <w:p w14:paraId="4C944C5D" w14:textId="374EC90E" w:rsidR="00170C50" w:rsidRDefault="0057587F" w:rsidP="51649344">
      <w:pPr>
        <w:spacing w:line="360" w:lineRule="auto"/>
        <w:rPr>
          <w:rFonts w:ascii="Arial" w:eastAsia="Arial" w:hAnsi="Arial" w:cs="Arial"/>
          <w:sz w:val="24"/>
          <w:szCs w:val="24"/>
        </w:rPr>
      </w:pPr>
      <w:r>
        <w:rPr>
          <w:rFonts w:ascii="Arial" w:eastAsia="Arial" w:hAnsi="Arial" w:cs="Arial"/>
          <w:sz w:val="24"/>
          <w:szCs w:val="24"/>
        </w:rPr>
        <w:t>The World Health Organisation</w:t>
      </w:r>
      <w:r w:rsidR="00FE5A43">
        <w:rPr>
          <w:rFonts w:ascii="Arial" w:eastAsia="Arial" w:hAnsi="Arial" w:cs="Arial"/>
          <w:sz w:val="24"/>
          <w:szCs w:val="24"/>
        </w:rPr>
        <w:t xml:space="preserve"> </w:t>
      </w:r>
      <w:r w:rsidR="00F45DCA">
        <w:rPr>
          <w:rFonts w:ascii="Arial" w:eastAsia="Arial" w:hAnsi="Arial" w:cs="Arial"/>
          <w:sz w:val="24"/>
          <w:szCs w:val="24"/>
        </w:rPr>
        <w:t xml:space="preserve">(WHO) </w:t>
      </w:r>
      <w:r w:rsidR="00FE5A43">
        <w:rPr>
          <w:rFonts w:ascii="Arial" w:eastAsia="Arial" w:hAnsi="Arial" w:cs="Arial"/>
          <w:sz w:val="24"/>
          <w:szCs w:val="24"/>
        </w:rPr>
        <w:t>(20</w:t>
      </w:r>
      <w:r w:rsidR="003E374E">
        <w:rPr>
          <w:rFonts w:ascii="Arial" w:eastAsia="Arial" w:hAnsi="Arial" w:cs="Arial"/>
          <w:sz w:val="24"/>
          <w:szCs w:val="24"/>
        </w:rPr>
        <w:t>18)</w:t>
      </w:r>
      <w:r>
        <w:rPr>
          <w:rFonts w:ascii="Arial" w:eastAsia="Arial" w:hAnsi="Arial" w:cs="Arial"/>
          <w:sz w:val="24"/>
          <w:szCs w:val="24"/>
        </w:rPr>
        <w:t xml:space="preserve"> </w:t>
      </w:r>
      <w:r w:rsidR="00505956">
        <w:rPr>
          <w:rFonts w:ascii="Arial" w:eastAsia="Arial" w:hAnsi="Arial" w:cs="Arial"/>
          <w:sz w:val="24"/>
          <w:szCs w:val="24"/>
        </w:rPr>
        <w:t>explains in detail how t</w:t>
      </w:r>
      <w:r w:rsidR="000B6733">
        <w:rPr>
          <w:rFonts w:ascii="Arial" w:eastAsia="Arial" w:hAnsi="Arial" w:cs="Arial"/>
          <w:sz w:val="24"/>
          <w:szCs w:val="24"/>
        </w:rPr>
        <w:t xml:space="preserve">he </w:t>
      </w:r>
      <w:r w:rsidR="00B0575A">
        <w:rPr>
          <w:rFonts w:ascii="Arial" w:eastAsia="Arial" w:hAnsi="Arial" w:cs="Arial"/>
          <w:sz w:val="24"/>
          <w:szCs w:val="24"/>
        </w:rPr>
        <w:t>Classification of diseases</w:t>
      </w:r>
      <w:r w:rsidR="000B6733">
        <w:rPr>
          <w:rFonts w:ascii="Arial" w:eastAsia="Arial" w:hAnsi="Arial" w:cs="Arial"/>
          <w:sz w:val="24"/>
          <w:szCs w:val="24"/>
        </w:rPr>
        <w:t xml:space="preserve"> can be </w:t>
      </w:r>
      <w:r w:rsidR="00BA6DD6">
        <w:rPr>
          <w:rFonts w:ascii="Arial" w:eastAsia="Arial" w:hAnsi="Arial" w:cs="Arial"/>
          <w:sz w:val="24"/>
          <w:szCs w:val="24"/>
        </w:rPr>
        <w:t>traced back to the 16</w:t>
      </w:r>
      <w:r w:rsidR="00BA6DD6" w:rsidRPr="00BA6DD6">
        <w:rPr>
          <w:rFonts w:ascii="Arial" w:eastAsia="Arial" w:hAnsi="Arial" w:cs="Arial"/>
          <w:sz w:val="24"/>
          <w:szCs w:val="24"/>
          <w:vertAlign w:val="superscript"/>
        </w:rPr>
        <w:t>th</w:t>
      </w:r>
      <w:r w:rsidR="00BA6DD6">
        <w:rPr>
          <w:rFonts w:ascii="Arial" w:eastAsia="Arial" w:hAnsi="Arial" w:cs="Arial"/>
          <w:sz w:val="24"/>
          <w:szCs w:val="24"/>
        </w:rPr>
        <w:t xml:space="preserve"> century when </w:t>
      </w:r>
      <w:r w:rsidR="001504B2">
        <w:rPr>
          <w:rFonts w:ascii="Arial" w:eastAsia="Arial" w:hAnsi="Arial" w:cs="Arial"/>
          <w:sz w:val="24"/>
          <w:szCs w:val="24"/>
        </w:rPr>
        <w:t xml:space="preserve">attempts were made to compile lists of </w:t>
      </w:r>
      <w:r w:rsidR="005E64C5">
        <w:rPr>
          <w:rFonts w:ascii="Arial" w:eastAsia="Arial" w:hAnsi="Arial" w:cs="Arial"/>
          <w:sz w:val="24"/>
          <w:szCs w:val="24"/>
        </w:rPr>
        <w:t>causes of death and disease</w:t>
      </w:r>
      <w:r w:rsidR="00F95919">
        <w:rPr>
          <w:rFonts w:ascii="Arial" w:eastAsia="Arial" w:hAnsi="Arial" w:cs="Arial"/>
          <w:sz w:val="24"/>
          <w:szCs w:val="24"/>
        </w:rPr>
        <w:t>s in the ‘Bills of Mortality’</w:t>
      </w:r>
      <w:r w:rsidR="00505956">
        <w:rPr>
          <w:rFonts w:ascii="Arial" w:eastAsia="Arial" w:hAnsi="Arial" w:cs="Arial"/>
          <w:sz w:val="24"/>
          <w:szCs w:val="24"/>
        </w:rPr>
        <w:t xml:space="preserve"> in London.  </w:t>
      </w:r>
      <w:r w:rsidR="001C7386">
        <w:rPr>
          <w:rFonts w:ascii="Arial" w:eastAsia="Arial" w:hAnsi="Arial" w:cs="Arial"/>
          <w:sz w:val="24"/>
          <w:szCs w:val="24"/>
        </w:rPr>
        <w:t xml:space="preserve">Due to the vast amount of data that was being collected, it was soon realised that </w:t>
      </w:r>
      <w:r w:rsidR="00D50FFB">
        <w:rPr>
          <w:rFonts w:ascii="Arial" w:eastAsia="Arial" w:hAnsi="Arial" w:cs="Arial"/>
          <w:sz w:val="24"/>
          <w:szCs w:val="24"/>
        </w:rPr>
        <w:t xml:space="preserve">having a system of codes would enable the list to be standardised and understood in other </w:t>
      </w:r>
      <w:r w:rsidR="00510B80">
        <w:rPr>
          <w:rFonts w:ascii="Arial" w:eastAsia="Arial" w:hAnsi="Arial" w:cs="Arial"/>
          <w:sz w:val="24"/>
          <w:szCs w:val="24"/>
        </w:rPr>
        <w:t>countries</w:t>
      </w:r>
      <w:r w:rsidR="007F4241">
        <w:rPr>
          <w:rFonts w:ascii="Arial" w:eastAsia="Arial" w:hAnsi="Arial" w:cs="Arial"/>
          <w:sz w:val="24"/>
          <w:szCs w:val="24"/>
        </w:rPr>
        <w:t xml:space="preserve"> across the world</w:t>
      </w:r>
      <w:r w:rsidR="002B77F3">
        <w:rPr>
          <w:rFonts w:ascii="Arial" w:eastAsia="Arial" w:hAnsi="Arial" w:cs="Arial"/>
          <w:sz w:val="24"/>
          <w:szCs w:val="24"/>
        </w:rPr>
        <w:t xml:space="preserve">.  The ICD has been revised </w:t>
      </w:r>
      <w:r w:rsidR="00BA4D27">
        <w:rPr>
          <w:rFonts w:ascii="Arial" w:eastAsia="Arial" w:hAnsi="Arial" w:cs="Arial"/>
          <w:sz w:val="24"/>
          <w:szCs w:val="24"/>
        </w:rPr>
        <w:t>11 times and the current ICD-11 was implemented on January 1</w:t>
      </w:r>
      <w:r w:rsidR="00BA4D27" w:rsidRPr="00BA4D27">
        <w:rPr>
          <w:rFonts w:ascii="Arial" w:eastAsia="Arial" w:hAnsi="Arial" w:cs="Arial"/>
          <w:sz w:val="24"/>
          <w:szCs w:val="24"/>
          <w:vertAlign w:val="superscript"/>
        </w:rPr>
        <w:t>st</w:t>
      </w:r>
      <w:r w:rsidR="00304BBD">
        <w:rPr>
          <w:rFonts w:ascii="Arial" w:eastAsia="Arial" w:hAnsi="Arial" w:cs="Arial"/>
          <w:sz w:val="24"/>
          <w:szCs w:val="24"/>
        </w:rPr>
        <w:t>, 2022</w:t>
      </w:r>
      <w:r w:rsidR="00BA4D27">
        <w:rPr>
          <w:rFonts w:ascii="Arial" w:eastAsia="Arial" w:hAnsi="Arial" w:cs="Arial"/>
          <w:sz w:val="24"/>
          <w:szCs w:val="24"/>
        </w:rPr>
        <w:t xml:space="preserve">, </w:t>
      </w:r>
      <w:r w:rsidR="00E9678B">
        <w:rPr>
          <w:rFonts w:ascii="Arial" w:eastAsia="Arial" w:hAnsi="Arial" w:cs="Arial"/>
          <w:sz w:val="24"/>
          <w:szCs w:val="24"/>
        </w:rPr>
        <w:t>(WHO, 20</w:t>
      </w:r>
      <w:r w:rsidR="00606444">
        <w:rPr>
          <w:rFonts w:ascii="Arial" w:eastAsia="Arial" w:hAnsi="Arial" w:cs="Arial"/>
          <w:sz w:val="24"/>
          <w:szCs w:val="24"/>
        </w:rPr>
        <w:t xml:space="preserve">18).  With regards to mental health, the ICD-11 is used as </w:t>
      </w:r>
      <w:r w:rsidR="00304BBD">
        <w:rPr>
          <w:rFonts w:ascii="Arial" w:eastAsia="Arial" w:hAnsi="Arial" w:cs="Arial"/>
          <w:sz w:val="24"/>
          <w:szCs w:val="24"/>
        </w:rPr>
        <w:t xml:space="preserve">a diagnostic </w:t>
      </w:r>
      <w:r w:rsidR="00D86D0E">
        <w:rPr>
          <w:rFonts w:ascii="Arial" w:eastAsia="Arial" w:hAnsi="Arial" w:cs="Arial"/>
          <w:sz w:val="24"/>
          <w:szCs w:val="24"/>
        </w:rPr>
        <w:t>tool and</w:t>
      </w:r>
      <w:r w:rsidR="006A146E">
        <w:rPr>
          <w:rFonts w:ascii="Arial" w:eastAsia="Arial" w:hAnsi="Arial" w:cs="Arial"/>
          <w:sz w:val="24"/>
          <w:szCs w:val="24"/>
        </w:rPr>
        <w:t xml:space="preserve"> </w:t>
      </w:r>
      <w:r w:rsidR="00820842">
        <w:rPr>
          <w:rFonts w:ascii="Arial" w:eastAsia="Arial" w:hAnsi="Arial" w:cs="Arial"/>
          <w:sz w:val="24"/>
          <w:szCs w:val="24"/>
        </w:rPr>
        <w:t xml:space="preserve">describes the symptoms of </w:t>
      </w:r>
      <w:r w:rsidR="0055045B">
        <w:rPr>
          <w:rFonts w:ascii="Arial" w:eastAsia="Arial" w:hAnsi="Arial" w:cs="Arial"/>
          <w:sz w:val="24"/>
          <w:szCs w:val="24"/>
        </w:rPr>
        <w:t>conditions</w:t>
      </w:r>
      <w:r w:rsidR="007F40E3">
        <w:rPr>
          <w:rFonts w:ascii="Arial" w:eastAsia="Arial" w:hAnsi="Arial" w:cs="Arial"/>
          <w:sz w:val="24"/>
          <w:szCs w:val="24"/>
        </w:rPr>
        <w:t xml:space="preserve"> to aid in the diagnosis and treatment of individuals.</w:t>
      </w:r>
      <w:r w:rsidR="00873498">
        <w:rPr>
          <w:rFonts w:ascii="Arial" w:eastAsia="Arial" w:hAnsi="Arial" w:cs="Arial"/>
          <w:sz w:val="24"/>
          <w:szCs w:val="24"/>
        </w:rPr>
        <w:t xml:space="preserve">  </w:t>
      </w:r>
      <w:r w:rsidR="00D04DB4">
        <w:rPr>
          <w:rFonts w:ascii="Arial" w:eastAsia="Arial" w:hAnsi="Arial" w:cs="Arial"/>
          <w:sz w:val="24"/>
          <w:szCs w:val="24"/>
        </w:rPr>
        <w:t xml:space="preserve">For example, Mental, </w:t>
      </w:r>
      <w:r w:rsidR="0011120C">
        <w:rPr>
          <w:rFonts w:ascii="Arial" w:eastAsia="Arial" w:hAnsi="Arial" w:cs="Arial"/>
          <w:sz w:val="24"/>
          <w:szCs w:val="24"/>
        </w:rPr>
        <w:t>B</w:t>
      </w:r>
      <w:r w:rsidR="00477E28">
        <w:rPr>
          <w:rFonts w:ascii="Arial" w:eastAsia="Arial" w:hAnsi="Arial" w:cs="Arial"/>
          <w:sz w:val="24"/>
          <w:szCs w:val="24"/>
        </w:rPr>
        <w:t>ehavioural</w:t>
      </w:r>
      <w:r w:rsidR="00C27F6F">
        <w:rPr>
          <w:rFonts w:ascii="Arial" w:eastAsia="Arial" w:hAnsi="Arial" w:cs="Arial"/>
          <w:sz w:val="24"/>
          <w:szCs w:val="24"/>
        </w:rPr>
        <w:t xml:space="preserve"> or </w:t>
      </w:r>
      <w:r w:rsidR="0011120C">
        <w:rPr>
          <w:rFonts w:ascii="Arial" w:eastAsia="Arial" w:hAnsi="Arial" w:cs="Arial"/>
          <w:sz w:val="24"/>
          <w:szCs w:val="24"/>
        </w:rPr>
        <w:t>N</w:t>
      </w:r>
      <w:r w:rsidR="00C27F6F">
        <w:rPr>
          <w:rFonts w:ascii="Arial" w:eastAsia="Arial" w:hAnsi="Arial" w:cs="Arial"/>
          <w:sz w:val="24"/>
          <w:szCs w:val="24"/>
        </w:rPr>
        <w:t>euro-developmental</w:t>
      </w:r>
      <w:r w:rsidR="0011120C">
        <w:rPr>
          <w:rFonts w:ascii="Arial" w:eastAsia="Arial" w:hAnsi="Arial" w:cs="Arial"/>
          <w:sz w:val="24"/>
          <w:szCs w:val="24"/>
        </w:rPr>
        <w:t xml:space="preserve"> disorders are </w:t>
      </w:r>
      <w:r w:rsidR="00341024">
        <w:rPr>
          <w:rFonts w:ascii="Arial" w:eastAsia="Arial" w:hAnsi="Arial" w:cs="Arial"/>
          <w:sz w:val="24"/>
          <w:szCs w:val="24"/>
        </w:rPr>
        <w:t xml:space="preserve">coded under section 06, and then more specifically, Generalised </w:t>
      </w:r>
      <w:r w:rsidR="00107E19">
        <w:rPr>
          <w:rFonts w:ascii="Arial" w:eastAsia="Arial" w:hAnsi="Arial" w:cs="Arial"/>
          <w:sz w:val="24"/>
          <w:szCs w:val="24"/>
        </w:rPr>
        <w:t>Anxiety Disorder</w:t>
      </w:r>
      <w:r w:rsidR="009617C0">
        <w:rPr>
          <w:rFonts w:ascii="Arial" w:eastAsia="Arial" w:hAnsi="Arial" w:cs="Arial"/>
          <w:sz w:val="24"/>
          <w:szCs w:val="24"/>
        </w:rPr>
        <w:t xml:space="preserve"> is coded as </w:t>
      </w:r>
      <w:r w:rsidR="009E3716">
        <w:rPr>
          <w:rFonts w:ascii="Arial" w:eastAsia="Arial" w:hAnsi="Arial" w:cs="Arial"/>
          <w:sz w:val="24"/>
          <w:szCs w:val="24"/>
        </w:rPr>
        <w:t xml:space="preserve">6B00; and </w:t>
      </w:r>
      <w:r w:rsidR="00671AA1">
        <w:rPr>
          <w:rFonts w:ascii="Arial" w:eastAsia="Arial" w:hAnsi="Arial" w:cs="Arial"/>
          <w:sz w:val="24"/>
          <w:szCs w:val="24"/>
        </w:rPr>
        <w:t>Social Anxiety Disorder is 6B</w:t>
      </w:r>
      <w:r w:rsidR="00A12997">
        <w:rPr>
          <w:rFonts w:ascii="Arial" w:eastAsia="Arial" w:hAnsi="Arial" w:cs="Arial"/>
          <w:sz w:val="24"/>
          <w:szCs w:val="24"/>
        </w:rPr>
        <w:t>04 (WHO, 2022).</w:t>
      </w:r>
      <w:r w:rsidR="00F5025F">
        <w:rPr>
          <w:rFonts w:ascii="Arial" w:eastAsia="Arial" w:hAnsi="Arial" w:cs="Arial"/>
          <w:sz w:val="24"/>
          <w:szCs w:val="24"/>
        </w:rPr>
        <w:t xml:space="preserve">  </w:t>
      </w:r>
      <w:r w:rsidR="006252DB">
        <w:rPr>
          <w:rFonts w:ascii="Arial" w:eastAsia="Arial" w:hAnsi="Arial" w:cs="Arial"/>
          <w:sz w:val="24"/>
          <w:szCs w:val="24"/>
        </w:rPr>
        <w:t xml:space="preserve">All conditions are </w:t>
      </w:r>
      <w:r w:rsidR="00A06419">
        <w:rPr>
          <w:rFonts w:ascii="Arial" w:eastAsia="Arial" w:hAnsi="Arial" w:cs="Arial"/>
          <w:sz w:val="24"/>
          <w:szCs w:val="24"/>
        </w:rPr>
        <w:t>categorised,</w:t>
      </w:r>
      <w:r w:rsidR="006252DB">
        <w:rPr>
          <w:rFonts w:ascii="Arial" w:eastAsia="Arial" w:hAnsi="Arial" w:cs="Arial"/>
          <w:sz w:val="24"/>
          <w:szCs w:val="24"/>
        </w:rPr>
        <w:t xml:space="preserve"> </w:t>
      </w:r>
      <w:r w:rsidR="009F388F">
        <w:rPr>
          <w:rFonts w:ascii="Arial" w:eastAsia="Arial" w:hAnsi="Arial" w:cs="Arial"/>
          <w:sz w:val="24"/>
          <w:szCs w:val="24"/>
        </w:rPr>
        <w:t xml:space="preserve">and it ensures that </w:t>
      </w:r>
      <w:r w:rsidR="0095332C">
        <w:rPr>
          <w:rFonts w:ascii="Arial" w:eastAsia="Arial" w:hAnsi="Arial" w:cs="Arial"/>
          <w:sz w:val="24"/>
          <w:szCs w:val="24"/>
        </w:rPr>
        <w:t xml:space="preserve">diseases </w:t>
      </w:r>
      <w:r w:rsidR="00FB544E">
        <w:rPr>
          <w:rFonts w:ascii="Arial" w:eastAsia="Arial" w:hAnsi="Arial" w:cs="Arial"/>
          <w:sz w:val="24"/>
          <w:szCs w:val="24"/>
        </w:rPr>
        <w:t xml:space="preserve">can be monitored across the world to </w:t>
      </w:r>
      <w:r w:rsidR="00834AFD">
        <w:rPr>
          <w:rFonts w:ascii="Arial" w:eastAsia="Arial" w:hAnsi="Arial" w:cs="Arial"/>
          <w:sz w:val="24"/>
          <w:szCs w:val="24"/>
        </w:rPr>
        <w:t>uncover patterns o</w:t>
      </w:r>
      <w:r w:rsidR="00D525CF">
        <w:rPr>
          <w:rFonts w:ascii="Arial" w:eastAsia="Arial" w:hAnsi="Arial" w:cs="Arial"/>
          <w:sz w:val="24"/>
          <w:szCs w:val="24"/>
        </w:rPr>
        <w:t>f diseases and causes of death</w:t>
      </w:r>
      <w:r w:rsidR="0042548B">
        <w:rPr>
          <w:rFonts w:ascii="Arial" w:eastAsia="Arial" w:hAnsi="Arial" w:cs="Arial"/>
          <w:sz w:val="24"/>
          <w:szCs w:val="24"/>
        </w:rPr>
        <w:t xml:space="preserve"> (WHO, 2022).</w:t>
      </w:r>
    </w:p>
    <w:p w14:paraId="56645EDB" w14:textId="5F37A1DF" w:rsidR="0042548B" w:rsidRDefault="00A4729F" w:rsidP="51649344">
      <w:pPr>
        <w:spacing w:line="360" w:lineRule="auto"/>
        <w:rPr>
          <w:rFonts w:ascii="Arial" w:eastAsia="Arial" w:hAnsi="Arial" w:cs="Arial"/>
          <w:sz w:val="24"/>
          <w:szCs w:val="24"/>
        </w:rPr>
      </w:pPr>
      <w:r>
        <w:rPr>
          <w:rFonts w:ascii="Arial" w:eastAsia="Arial" w:hAnsi="Arial" w:cs="Arial"/>
          <w:sz w:val="24"/>
          <w:szCs w:val="24"/>
        </w:rPr>
        <w:t>Today, m</w:t>
      </w:r>
      <w:r w:rsidR="006E6C9F">
        <w:rPr>
          <w:rFonts w:ascii="Arial" w:eastAsia="Arial" w:hAnsi="Arial" w:cs="Arial"/>
          <w:sz w:val="24"/>
          <w:szCs w:val="24"/>
        </w:rPr>
        <w:t xml:space="preserve">ental </w:t>
      </w:r>
      <w:r>
        <w:rPr>
          <w:rFonts w:ascii="Arial" w:eastAsia="Arial" w:hAnsi="Arial" w:cs="Arial"/>
          <w:sz w:val="24"/>
          <w:szCs w:val="24"/>
        </w:rPr>
        <w:t>h</w:t>
      </w:r>
      <w:r w:rsidR="006E6C9F">
        <w:rPr>
          <w:rFonts w:ascii="Arial" w:eastAsia="Arial" w:hAnsi="Arial" w:cs="Arial"/>
          <w:sz w:val="24"/>
          <w:szCs w:val="24"/>
        </w:rPr>
        <w:t xml:space="preserve">ealth </w:t>
      </w:r>
      <w:r w:rsidR="007A350B">
        <w:rPr>
          <w:rFonts w:ascii="Arial" w:eastAsia="Arial" w:hAnsi="Arial" w:cs="Arial"/>
          <w:sz w:val="24"/>
          <w:szCs w:val="24"/>
        </w:rPr>
        <w:t xml:space="preserve">and its related illnesses have </w:t>
      </w:r>
      <w:r w:rsidR="00F23A63">
        <w:rPr>
          <w:rFonts w:ascii="Arial" w:eastAsia="Arial" w:hAnsi="Arial" w:cs="Arial"/>
          <w:sz w:val="24"/>
          <w:szCs w:val="24"/>
        </w:rPr>
        <w:t xml:space="preserve">affected </w:t>
      </w:r>
      <w:r w:rsidR="007314F3">
        <w:rPr>
          <w:rFonts w:ascii="Arial" w:eastAsia="Arial" w:hAnsi="Arial" w:cs="Arial"/>
          <w:sz w:val="24"/>
          <w:szCs w:val="24"/>
        </w:rPr>
        <w:t xml:space="preserve">millions of people worldwide and it is estimated that one in four people in </w:t>
      </w:r>
      <w:r w:rsidR="00443CD3">
        <w:rPr>
          <w:rFonts w:ascii="Arial" w:eastAsia="Arial" w:hAnsi="Arial" w:cs="Arial"/>
          <w:sz w:val="24"/>
          <w:szCs w:val="24"/>
        </w:rPr>
        <w:t>Wales</w:t>
      </w:r>
      <w:r w:rsidR="007314F3">
        <w:rPr>
          <w:rFonts w:ascii="Arial" w:eastAsia="Arial" w:hAnsi="Arial" w:cs="Arial"/>
          <w:sz w:val="24"/>
          <w:szCs w:val="24"/>
        </w:rPr>
        <w:t xml:space="preserve"> </w:t>
      </w:r>
      <w:r w:rsidR="00BC6771">
        <w:rPr>
          <w:rFonts w:ascii="Arial" w:eastAsia="Arial" w:hAnsi="Arial" w:cs="Arial"/>
          <w:sz w:val="24"/>
          <w:szCs w:val="24"/>
        </w:rPr>
        <w:t>suffer from a mental health issue each year</w:t>
      </w:r>
      <w:r w:rsidR="00436C55">
        <w:rPr>
          <w:rFonts w:ascii="Arial" w:eastAsia="Arial" w:hAnsi="Arial" w:cs="Arial"/>
          <w:sz w:val="24"/>
          <w:szCs w:val="24"/>
        </w:rPr>
        <w:t xml:space="preserve">, which can impact on their well-being and </w:t>
      </w:r>
      <w:r w:rsidR="009A172E">
        <w:rPr>
          <w:rFonts w:ascii="Arial" w:eastAsia="Arial" w:hAnsi="Arial" w:cs="Arial"/>
          <w:sz w:val="24"/>
          <w:szCs w:val="24"/>
        </w:rPr>
        <w:t xml:space="preserve">life expectancy </w:t>
      </w:r>
      <w:r w:rsidR="00BC6771">
        <w:rPr>
          <w:rFonts w:ascii="Arial" w:eastAsia="Arial" w:hAnsi="Arial" w:cs="Arial"/>
          <w:sz w:val="24"/>
          <w:szCs w:val="24"/>
        </w:rPr>
        <w:t>(</w:t>
      </w:r>
      <w:r w:rsidR="00A63CD4">
        <w:rPr>
          <w:rFonts w:ascii="Arial" w:eastAsia="Arial" w:hAnsi="Arial" w:cs="Arial"/>
          <w:sz w:val="24"/>
          <w:szCs w:val="24"/>
        </w:rPr>
        <w:t xml:space="preserve">Welsh Government, </w:t>
      </w:r>
      <w:r w:rsidR="008C2CA2">
        <w:rPr>
          <w:rFonts w:ascii="Arial" w:eastAsia="Arial" w:hAnsi="Arial" w:cs="Arial"/>
          <w:sz w:val="24"/>
          <w:szCs w:val="24"/>
        </w:rPr>
        <w:t xml:space="preserve">2012).  </w:t>
      </w:r>
      <w:r w:rsidR="00193F45">
        <w:rPr>
          <w:rFonts w:ascii="Arial" w:eastAsia="Arial" w:hAnsi="Arial" w:cs="Arial"/>
          <w:sz w:val="24"/>
          <w:szCs w:val="24"/>
        </w:rPr>
        <w:t xml:space="preserve">Approximately </w:t>
      </w:r>
      <w:r w:rsidR="005E7C71">
        <w:rPr>
          <w:rFonts w:ascii="Arial" w:eastAsia="Arial" w:hAnsi="Arial" w:cs="Arial"/>
          <w:sz w:val="24"/>
          <w:szCs w:val="24"/>
        </w:rPr>
        <w:t xml:space="preserve">one in eight people are </w:t>
      </w:r>
      <w:proofErr w:type="gramStart"/>
      <w:r w:rsidR="005E7C71">
        <w:rPr>
          <w:rFonts w:ascii="Arial" w:eastAsia="Arial" w:hAnsi="Arial" w:cs="Arial"/>
          <w:sz w:val="24"/>
          <w:szCs w:val="24"/>
        </w:rPr>
        <w:t>actually seeking</w:t>
      </w:r>
      <w:proofErr w:type="gramEnd"/>
      <w:r w:rsidR="005E7C71">
        <w:rPr>
          <w:rFonts w:ascii="Arial" w:eastAsia="Arial" w:hAnsi="Arial" w:cs="Arial"/>
          <w:sz w:val="24"/>
          <w:szCs w:val="24"/>
        </w:rPr>
        <w:t xml:space="preserve"> help for their mental health condition</w:t>
      </w:r>
      <w:r w:rsidR="00161CBE">
        <w:rPr>
          <w:rFonts w:ascii="Arial" w:eastAsia="Arial" w:hAnsi="Arial" w:cs="Arial"/>
          <w:sz w:val="24"/>
          <w:szCs w:val="24"/>
        </w:rPr>
        <w:t xml:space="preserve">, </w:t>
      </w:r>
      <w:r w:rsidR="00C43AEB">
        <w:rPr>
          <w:rFonts w:ascii="Arial" w:eastAsia="Arial" w:hAnsi="Arial" w:cs="Arial"/>
          <w:sz w:val="24"/>
          <w:szCs w:val="24"/>
        </w:rPr>
        <w:t xml:space="preserve">and the most common type of treatment is </w:t>
      </w:r>
      <w:r w:rsidR="00830D99">
        <w:rPr>
          <w:rFonts w:ascii="Arial" w:eastAsia="Arial" w:hAnsi="Arial" w:cs="Arial"/>
          <w:sz w:val="24"/>
          <w:szCs w:val="24"/>
        </w:rPr>
        <w:t>anti-depressants or anti-psychotic medication</w:t>
      </w:r>
      <w:r w:rsidR="00E36522">
        <w:rPr>
          <w:rFonts w:ascii="Arial" w:eastAsia="Arial" w:hAnsi="Arial" w:cs="Arial"/>
          <w:sz w:val="24"/>
          <w:szCs w:val="24"/>
        </w:rPr>
        <w:t xml:space="preserve"> (</w:t>
      </w:r>
      <w:r w:rsidR="00226B04">
        <w:rPr>
          <w:rFonts w:ascii="Arial" w:eastAsia="Arial" w:hAnsi="Arial" w:cs="Arial"/>
          <w:sz w:val="24"/>
          <w:szCs w:val="24"/>
        </w:rPr>
        <w:t xml:space="preserve">Mind, 2020).  </w:t>
      </w:r>
      <w:r w:rsidR="004541B3">
        <w:rPr>
          <w:rFonts w:ascii="Arial" w:eastAsia="Arial" w:hAnsi="Arial" w:cs="Arial"/>
          <w:sz w:val="24"/>
          <w:szCs w:val="24"/>
        </w:rPr>
        <w:t xml:space="preserve">One </w:t>
      </w:r>
      <w:r w:rsidR="005A0750">
        <w:rPr>
          <w:rFonts w:ascii="Arial" w:eastAsia="Arial" w:hAnsi="Arial" w:cs="Arial"/>
          <w:sz w:val="24"/>
          <w:szCs w:val="24"/>
        </w:rPr>
        <w:t xml:space="preserve">other popular treatment </w:t>
      </w:r>
      <w:r w:rsidR="003770DB">
        <w:rPr>
          <w:rFonts w:ascii="Arial" w:eastAsia="Arial" w:hAnsi="Arial" w:cs="Arial"/>
          <w:sz w:val="24"/>
          <w:szCs w:val="24"/>
        </w:rPr>
        <w:t>is Cognitive Behaviour Therap</w:t>
      </w:r>
      <w:r w:rsidR="00741A2D">
        <w:rPr>
          <w:rFonts w:ascii="Arial" w:eastAsia="Arial" w:hAnsi="Arial" w:cs="Arial"/>
          <w:sz w:val="24"/>
          <w:szCs w:val="24"/>
        </w:rPr>
        <w:t>y (CBT)</w:t>
      </w:r>
      <w:r w:rsidR="00AA1569">
        <w:rPr>
          <w:rFonts w:ascii="Arial" w:eastAsia="Arial" w:hAnsi="Arial" w:cs="Arial"/>
          <w:sz w:val="24"/>
          <w:szCs w:val="24"/>
        </w:rPr>
        <w:t>, which can be described as a ‘talking therapy’</w:t>
      </w:r>
      <w:r w:rsidR="0062617D">
        <w:rPr>
          <w:rFonts w:ascii="Arial" w:eastAsia="Arial" w:hAnsi="Arial" w:cs="Arial"/>
          <w:sz w:val="24"/>
          <w:szCs w:val="24"/>
        </w:rPr>
        <w:t xml:space="preserve"> which teaches </w:t>
      </w:r>
      <w:r w:rsidR="00055C6E">
        <w:rPr>
          <w:rFonts w:ascii="Arial" w:eastAsia="Arial" w:hAnsi="Arial" w:cs="Arial"/>
          <w:sz w:val="24"/>
          <w:szCs w:val="24"/>
        </w:rPr>
        <w:t xml:space="preserve">the individual </w:t>
      </w:r>
      <w:r w:rsidR="00C4170D">
        <w:rPr>
          <w:rFonts w:ascii="Arial" w:eastAsia="Arial" w:hAnsi="Arial" w:cs="Arial"/>
          <w:sz w:val="24"/>
          <w:szCs w:val="24"/>
        </w:rPr>
        <w:t xml:space="preserve">skills to cope with </w:t>
      </w:r>
      <w:r w:rsidR="002B6451">
        <w:rPr>
          <w:rFonts w:ascii="Arial" w:eastAsia="Arial" w:hAnsi="Arial" w:cs="Arial"/>
          <w:sz w:val="24"/>
          <w:szCs w:val="24"/>
        </w:rPr>
        <w:t xml:space="preserve">situations and </w:t>
      </w:r>
      <w:r w:rsidR="007D02BD">
        <w:rPr>
          <w:rFonts w:ascii="Arial" w:eastAsia="Arial" w:hAnsi="Arial" w:cs="Arial"/>
          <w:sz w:val="24"/>
          <w:szCs w:val="24"/>
        </w:rPr>
        <w:t xml:space="preserve">how the thoughts and beliefs of a person can influence </w:t>
      </w:r>
      <w:r w:rsidR="00E176A4">
        <w:rPr>
          <w:rFonts w:ascii="Arial" w:eastAsia="Arial" w:hAnsi="Arial" w:cs="Arial"/>
          <w:sz w:val="24"/>
          <w:szCs w:val="24"/>
        </w:rPr>
        <w:t>their actions (Mind, 2020).</w:t>
      </w:r>
      <w:r w:rsidR="00624026">
        <w:rPr>
          <w:rFonts w:ascii="Arial" w:eastAsia="Arial" w:hAnsi="Arial" w:cs="Arial"/>
          <w:sz w:val="24"/>
          <w:szCs w:val="24"/>
        </w:rPr>
        <w:t xml:space="preserve">  </w:t>
      </w:r>
      <w:r w:rsidR="00537135">
        <w:rPr>
          <w:rFonts w:ascii="Arial" w:eastAsia="Arial" w:hAnsi="Arial" w:cs="Arial"/>
          <w:sz w:val="24"/>
          <w:szCs w:val="24"/>
        </w:rPr>
        <w:t xml:space="preserve">There are many types of therapies available and the BACP </w:t>
      </w:r>
      <w:r w:rsidR="00C57225">
        <w:rPr>
          <w:rFonts w:ascii="Arial" w:eastAsia="Arial" w:hAnsi="Arial" w:cs="Arial"/>
          <w:sz w:val="24"/>
          <w:szCs w:val="24"/>
        </w:rPr>
        <w:t xml:space="preserve">(British Association </w:t>
      </w:r>
      <w:r w:rsidR="00DD6D7F">
        <w:rPr>
          <w:rFonts w:ascii="Arial" w:eastAsia="Arial" w:hAnsi="Arial" w:cs="Arial"/>
          <w:sz w:val="24"/>
          <w:szCs w:val="24"/>
        </w:rPr>
        <w:t>for</w:t>
      </w:r>
      <w:r w:rsidR="00C57225">
        <w:rPr>
          <w:rFonts w:ascii="Arial" w:eastAsia="Arial" w:hAnsi="Arial" w:cs="Arial"/>
          <w:sz w:val="24"/>
          <w:szCs w:val="24"/>
        </w:rPr>
        <w:t xml:space="preserve"> Counsell</w:t>
      </w:r>
      <w:r w:rsidR="00DD6D7F">
        <w:rPr>
          <w:rFonts w:ascii="Arial" w:eastAsia="Arial" w:hAnsi="Arial" w:cs="Arial"/>
          <w:sz w:val="24"/>
          <w:szCs w:val="24"/>
        </w:rPr>
        <w:t xml:space="preserve">ing and Psychotherapy) </w:t>
      </w:r>
      <w:r w:rsidR="00331A88">
        <w:rPr>
          <w:rFonts w:ascii="Arial" w:eastAsia="Arial" w:hAnsi="Arial" w:cs="Arial"/>
          <w:sz w:val="24"/>
          <w:szCs w:val="24"/>
        </w:rPr>
        <w:t xml:space="preserve">is a professional association </w:t>
      </w:r>
      <w:r w:rsidR="003459AD">
        <w:rPr>
          <w:rFonts w:ascii="Arial" w:eastAsia="Arial" w:hAnsi="Arial" w:cs="Arial"/>
          <w:sz w:val="24"/>
          <w:szCs w:val="24"/>
        </w:rPr>
        <w:t xml:space="preserve">which </w:t>
      </w:r>
      <w:r w:rsidR="008863FF">
        <w:rPr>
          <w:rFonts w:ascii="Arial" w:eastAsia="Arial" w:hAnsi="Arial" w:cs="Arial"/>
          <w:sz w:val="24"/>
          <w:szCs w:val="24"/>
        </w:rPr>
        <w:t xml:space="preserve">protects the public and promotes </w:t>
      </w:r>
      <w:r w:rsidR="00365125">
        <w:rPr>
          <w:rFonts w:ascii="Arial" w:eastAsia="Arial" w:hAnsi="Arial" w:cs="Arial"/>
          <w:sz w:val="24"/>
          <w:szCs w:val="24"/>
        </w:rPr>
        <w:t>professional standards among psychotherapists and counsellors</w:t>
      </w:r>
      <w:r w:rsidR="00B804F2">
        <w:rPr>
          <w:rFonts w:ascii="Arial" w:eastAsia="Arial" w:hAnsi="Arial" w:cs="Arial"/>
          <w:sz w:val="24"/>
          <w:szCs w:val="24"/>
        </w:rPr>
        <w:t xml:space="preserve"> (BACP, </w:t>
      </w:r>
      <w:r w:rsidR="00E75B33">
        <w:rPr>
          <w:rFonts w:ascii="Arial" w:eastAsia="Arial" w:hAnsi="Arial" w:cs="Arial"/>
          <w:sz w:val="24"/>
          <w:szCs w:val="24"/>
        </w:rPr>
        <w:t>2022).</w:t>
      </w:r>
      <w:r w:rsidR="003D3230">
        <w:rPr>
          <w:rFonts w:ascii="Arial" w:eastAsia="Arial" w:hAnsi="Arial" w:cs="Arial"/>
          <w:sz w:val="24"/>
          <w:szCs w:val="24"/>
        </w:rPr>
        <w:t xml:space="preserve"> </w:t>
      </w:r>
    </w:p>
    <w:p w14:paraId="2762E570" w14:textId="787CEC75" w:rsidR="005D72EF" w:rsidRDefault="005D72EF" w:rsidP="51649344">
      <w:pPr>
        <w:spacing w:line="360" w:lineRule="auto"/>
        <w:rPr>
          <w:rFonts w:ascii="Arial" w:eastAsia="Arial" w:hAnsi="Arial" w:cs="Arial"/>
          <w:sz w:val="24"/>
          <w:szCs w:val="24"/>
        </w:rPr>
      </w:pPr>
      <w:r>
        <w:rPr>
          <w:rFonts w:ascii="Arial" w:eastAsia="Arial" w:hAnsi="Arial" w:cs="Arial"/>
          <w:sz w:val="24"/>
          <w:szCs w:val="24"/>
        </w:rPr>
        <w:t xml:space="preserve">The </w:t>
      </w:r>
      <w:r w:rsidR="003756F2">
        <w:rPr>
          <w:rFonts w:ascii="Arial" w:eastAsia="Arial" w:hAnsi="Arial" w:cs="Arial"/>
          <w:sz w:val="24"/>
          <w:szCs w:val="24"/>
        </w:rPr>
        <w:t xml:space="preserve">status and treatment of mental health has changed dramatically over the last </w:t>
      </w:r>
      <w:r w:rsidR="00D954AB">
        <w:rPr>
          <w:rFonts w:ascii="Arial" w:eastAsia="Arial" w:hAnsi="Arial" w:cs="Arial"/>
          <w:sz w:val="24"/>
          <w:szCs w:val="24"/>
        </w:rPr>
        <w:t>century,</w:t>
      </w:r>
      <w:r w:rsidR="00C21190">
        <w:rPr>
          <w:rFonts w:ascii="Arial" w:eastAsia="Arial" w:hAnsi="Arial" w:cs="Arial"/>
          <w:sz w:val="24"/>
          <w:szCs w:val="24"/>
        </w:rPr>
        <w:t xml:space="preserve"> and </w:t>
      </w:r>
      <w:r w:rsidR="005D0297">
        <w:rPr>
          <w:rFonts w:ascii="Arial" w:eastAsia="Arial" w:hAnsi="Arial" w:cs="Arial"/>
          <w:sz w:val="24"/>
          <w:szCs w:val="24"/>
        </w:rPr>
        <w:t>it appears that the stigma of mental illness is changing</w:t>
      </w:r>
      <w:r w:rsidR="00B35548">
        <w:rPr>
          <w:rFonts w:ascii="Arial" w:eastAsia="Arial" w:hAnsi="Arial" w:cs="Arial"/>
          <w:sz w:val="24"/>
          <w:szCs w:val="24"/>
        </w:rPr>
        <w:t>.</w:t>
      </w:r>
      <w:r w:rsidR="00D954AB">
        <w:rPr>
          <w:rFonts w:ascii="Arial" w:eastAsia="Arial" w:hAnsi="Arial" w:cs="Arial"/>
          <w:sz w:val="24"/>
          <w:szCs w:val="24"/>
        </w:rPr>
        <w:t xml:space="preserve">  Improvements in treatments and </w:t>
      </w:r>
      <w:r w:rsidR="005651F5">
        <w:rPr>
          <w:rFonts w:ascii="Arial" w:eastAsia="Arial" w:hAnsi="Arial" w:cs="Arial"/>
          <w:sz w:val="24"/>
          <w:szCs w:val="24"/>
        </w:rPr>
        <w:t>therapie</w:t>
      </w:r>
      <w:r w:rsidR="00993FFB">
        <w:rPr>
          <w:rFonts w:ascii="Arial" w:eastAsia="Arial" w:hAnsi="Arial" w:cs="Arial"/>
          <w:sz w:val="24"/>
          <w:szCs w:val="24"/>
        </w:rPr>
        <w:t xml:space="preserve">s combined </w:t>
      </w:r>
      <w:r w:rsidR="00EF0C80">
        <w:rPr>
          <w:rFonts w:ascii="Arial" w:eastAsia="Arial" w:hAnsi="Arial" w:cs="Arial"/>
          <w:sz w:val="24"/>
          <w:szCs w:val="24"/>
        </w:rPr>
        <w:t xml:space="preserve">with </w:t>
      </w:r>
      <w:r w:rsidR="00134EDB">
        <w:rPr>
          <w:rFonts w:ascii="Arial" w:eastAsia="Arial" w:hAnsi="Arial" w:cs="Arial"/>
          <w:sz w:val="24"/>
          <w:szCs w:val="24"/>
        </w:rPr>
        <w:t xml:space="preserve">the fact that people are </w:t>
      </w:r>
      <w:r w:rsidR="00EB3EFA">
        <w:rPr>
          <w:rFonts w:ascii="Arial" w:eastAsia="Arial" w:hAnsi="Arial" w:cs="Arial"/>
          <w:sz w:val="24"/>
          <w:szCs w:val="24"/>
        </w:rPr>
        <w:t xml:space="preserve">now less stigmatised for talking about mental illness, </w:t>
      </w:r>
      <w:r w:rsidR="00C0450D">
        <w:rPr>
          <w:rFonts w:ascii="Arial" w:eastAsia="Arial" w:hAnsi="Arial" w:cs="Arial"/>
          <w:sz w:val="24"/>
          <w:szCs w:val="24"/>
        </w:rPr>
        <w:t xml:space="preserve">has changed the way that mental health </w:t>
      </w:r>
      <w:r w:rsidR="00C0450D">
        <w:rPr>
          <w:rFonts w:ascii="Arial" w:eastAsia="Arial" w:hAnsi="Arial" w:cs="Arial"/>
          <w:sz w:val="24"/>
          <w:szCs w:val="24"/>
        </w:rPr>
        <w:lastRenderedPageBreak/>
        <w:t>issues are viewed</w:t>
      </w:r>
      <w:r w:rsidR="00BD47BD">
        <w:rPr>
          <w:rFonts w:ascii="Arial" w:eastAsia="Arial" w:hAnsi="Arial" w:cs="Arial"/>
          <w:sz w:val="24"/>
          <w:szCs w:val="24"/>
        </w:rPr>
        <w:t xml:space="preserve"> and treated in </w:t>
      </w:r>
      <w:r w:rsidR="005F3E00">
        <w:rPr>
          <w:rFonts w:ascii="Arial" w:eastAsia="Arial" w:hAnsi="Arial" w:cs="Arial"/>
          <w:sz w:val="24"/>
          <w:szCs w:val="24"/>
        </w:rPr>
        <w:t>the world</w:t>
      </w:r>
      <w:r w:rsidR="006B78BD">
        <w:rPr>
          <w:rFonts w:ascii="Arial" w:eastAsia="Arial" w:hAnsi="Arial" w:cs="Arial"/>
          <w:sz w:val="24"/>
          <w:szCs w:val="24"/>
        </w:rPr>
        <w:t xml:space="preserve">.  Hopefully in the future, the improvements will </w:t>
      </w:r>
      <w:proofErr w:type="gramStart"/>
      <w:r w:rsidR="006B78BD">
        <w:rPr>
          <w:rFonts w:ascii="Arial" w:eastAsia="Arial" w:hAnsi="Arial" w:cs="Arial"/>
          <w:sz w:val="24"/>
          <w:szCs w:val="24"/>
        </w:rPr>
        <w:t>continue</w:t>
      </w:r>
      <w:proofErr w:type="gramEnd"/>
      <w:r w:rsidR="006B78BD">
        <w:rPr>
          <w:rFonts w:ascii="Arial" w:eastAsia="Arial" w:hAnsi="Arial" w:cs="Arial"/>
          <w:sz w:val="24"/>
          <w:szCs w:val="24"/>
        </w:rPr>
        <w:t xml:space="preserve"> and </w:t>
      </w:r>
      <w:r w:rsidR="007D33B9">
        <w:rPr>
          <w:rFonts w:ascii="Arial" w:eastAsia="Arial" w:hAnsi="Arial" w:cs="Arial"/>
          <w:sz w:val="24"/>
          <w:szCs w:val="24"/>
        </w:rPr>
        <w:t>treatments will continue to be more and more effective</w:t>
      </w:r>
      <w:r w:rsidR="00946F11">
        <w:rPr>
          <w:rFonts w:ascii="Arial" w:eastAsia="Arial" w:hAnsi="Arial" w:cs="Arial"/>
          <w:sz w:val="24"/>
          <w:szCs w:val="24"/>
        </w:rPr>
        <w:t>, allowing people with mental illness to live as normal a life as possible.</w:t>
      </w:r>
    </w:p>
    <w:p w14:paraId="3498E8AE" w14:textId="692334AC" w:rsidR="00B56FA9" w:rsidRDefault="00B56FA9" w:rsidP="51649344">
      <w:pPr>
        <w:spacing w:line="360" w:lineRule="auto"/>
        <w:rPr>
          <w:rFonts w:ascii="Arial" w:eastAsia="Arial" w:hAnsi="Arial" w:cs="Arial"/>
          <w:sz w:val="24"/>
          <w:szCs w:val="24"/>
        </w:rPr>
      </w:pPr>
    </w:p>
    <w:p w14:paraId="06A8A60C" w14:textId="4139B313" w:rsidR="00B56FA9" w:rsidRPr="00B56FA9" w:rsidRDefault="00B56FA9" w:rsidP="51649344">
      <w:pPr>
        <w:spacing w:line="360" w:lineRule="auto"/>
        <w:rPr>
          <w:rFonts w:ascii="Arial" w:eastAsia="Arial" w:hAnsi="Arial" w:cs="Arial"/>
          <w:b/>
          <w:bCs/>
          <w:sz w:val="24"/>
          <w:szCs w:val="24"/>
        </w:rPr>
      </w:pPr>
      <w:r>
        <w:rPr>
          <w:rFonts w:ascii="Arial" w:eastAsia="Arial" w:hAnsi="Arial" w:cs="Arial"/>
          <w:b/>
          <w:bCs/>
          <w:sz w:val="24"/>
          <w:szCs w:val="24"/>
        </w:rPr>
        <w:t>Word count: 3297</w:t>
      </w:r>
    </w:p>
    <w:p w14:paraId="4FB7CC7C" w14:textId="77777777" w:rsidR="00920B28" w:rsidRDefault="00920B28" w:rsidP="51649344">
      <w:pPr>
        <w:spacing w:line="360" w:lineRule="auto"/>
        <w:rPr>
          <w:rFonts w:ascii="Arial" w:eastAsia="Arial" w:hAnsi="Arial" w:cs="Arial"/>
          <w:sz w:val="24"/>
          <w:szCs w:val="24"/>
        </w:rPr>
      </w:pPr>
    </w:p>
    <w:p w14:paraId="1B77680C" w14:textId="77777777" w:rsidR="00920B28" w:rsidRDefault="00920B28" w:rsidP="51649344">
      <w:pPr>
        <w:spacing w:line="360" w:lineRule="auto"/>
        <w:rPr>
          <w:rFonts w:ascii="Arial" w:eastAsia="Arial" w:hAnsi="Arial" w:cs="Arial"/>
          <w:sz w:val="24"/>
          <w:szCs w:val="24"/>
        </w:rPr>
      </w:pPr>
    </w:p>
    <w:p w14:paraId="67FBC117" w14:textId="5EDCE13E" w:rsidR="00920B28" w:rsidRDefault="00920B28" w:rsidP="51649344">
      <w:pPr>
        <w:spacing w:line="360" w:lineRule="auto"/>
        <w:rPr>
          <w:rFonts w:ascii="Arial" w:eastAsia="Arial" w:hAnsi="Arial" w:cs="Arial"/>
          <w:sz w:val="24"/>
          <w:szCs w:val="24"/>
        </w:rPr>
      </w:pPr>
    </w:p>
    <w:p w14:paraId="5AB9F1EC" w14:textId="2A82C1E1" w:rsidR="00A66EF4" w:rsidRDefault="00A66EF4" w:rsidP="51649344">
      <w:pPr>
        <w:spacing w:line="360" w:lineRule="auto"/>
        <w:rPr>
          <w:rFonts w:ascii="Arial" w:eastAsia="Arial" w:hAnsi="Arial" w:cs="Arial"/>
          <w:sz w:val="24"/>
          <w:szCs w:val="24"/>
        </w:rPr>
      </w:pPr>
    </w:p>
    <w:p w14:paraId="755491BA" w14:textId="4867873A" w:rsidR="00A66EF4" w:rsidRDefault="00A66EF4" w:rsidP="51649344">
      <w:pPr>
        <w:spacing w:line="360" w:lineRule="auto"/>
        <w:rPr>
          <w:rFonts w:ascii="Arial" w:eastAsia="Arial" w:hAnsi="Arial" w:cs="Arial"/>
          <w:sz w:val="24"/>
          <w:szCs w:val="24"/>
        </w:rPr>
      </w:pPr>
    </w:p>
    <w:p w14:paraId="46BBA33F" w14:textId="2772864C" w:rsidR="00A66EF4" w:rsidRDefault="00A66EF4" w:rsidP="51649344">
      <w:pPr>
        <w:spacing w:line="360" w:lineRule="auto"/>
        <w:rPr>
          <w:rFonts w:ascii="Arial" w:eastAsia="Arial" w:hAnsi="Arial" w:cs="Arial"/>
          <w:sz w:val="24"/>
          <w:szCs w:val="24"/>
        </w:rPr>
      </w:pPr>
    </w:p>
    <w:p w14:paraId="6F96E65A" w14:textId="0B0FF53F" w:rsidR="00A66EF4" w:rsidRDefault="00A66EF4" w:rsidP="51649344">
      <w:pPr>
        <w:spacing w:line="360" w:lineRule="auto"/>
        <w:rPr>
          <w:rFonts w:ascii="Arial" w:eastAsia="Arial" w:hAnsi="Arial" w:cs="Arial"/>
          <w:sz w:val="24"/>
          <w:szCs w:val="24"/>
        </w:rPr>
      </w:pPr>
    </w:p>
    <w:p w14:paraId="7E4030C0" w14:textId="7F9B1ECC" w:rsidR="00A66EF4" w:rsidRDefault="00A66EF4" w:rsidP="51649344">
      <w:pPr>
        <w:spacing w:line="360" w:lineRule="auto"/>
        <w:rPr>
          <w:rFonts w:ascii="Arial" w:eastAsia="Arial" w:hAnsi="Arial" w:cs="Arial"/>
          <w:sz w:val="24"/>
          <w:szCs w:val="24"/>
        </w:rPr>
      </w:pPr>
    </w:p>
    <w:p w14:paraId="7CF96B6C" w14:textId="079AFD0F" w:rsidR="00A66EF4" w:rsidRDefault="00A66EF4" w:rsidP="51649344">
      <w:pPr>
        <w:spacing w:line="360" w:lineRule="auto"/>
        <w:rPr>
          <w:rFonts w:ascii="Arial" w:eastAsia="Arial" w:hAnsi="Arial" w:cs="Arial"/>
          <w:sz w:val="24"/>
          <w:szCs w:val="24"/>
        </w:rPr>
      </w:pPr>
    </w:p>
    <w:p w14:paraId="5FEACE70" w14:textId="4DFE7C0C" w:rsidR="00A66EF4" w:rsidRDefault="00A66EF4" w:rsidP="51649344">
      <w:pPr>
        <w:spacing w:line="360" w:lineRule="auto"/>
        <w:rPr>
          <w:rFonts w:ascii="Arial" w:eastAsia="Arial" w:hAnsi="Arial" w:cs="Arial"/>
          <w:sz w:val="24"/>
          <w:szCs w:val="24"/>
        </w:rPr>
      </w:pPr>
    </w:p>
    <w:p w14:paraId="36E9BEA3" w14:textId="40434ABB" w:rsidR="00A66EF4" w:rsidRDefault="00A66EF4" w:rsidP="51649344">
      <w:pPr>
        <w:spacing w:line="360" w:lineRule="auto"/>
        <w:rPr>
          <w:rFonts w:ascii="Arial" w:eastAsia="Arial" w:hAnsi="Arial" w:cs="Arial"/>
          <w:sz w:val="24"/>
          <w:szCs w:val="24"/>
        </w:rPr>
      </w:pPr>
    </w:p>
    <w:p w14:paraId="7096C7C4" w14:textId="77777777" w:rsidR="00A66EF4" w:rsidRDefault="00A66EF4" w:rsidP="51649344">
      <w:pPr>
        <w:spacing w:line="360" w:lineRule="auto"/>
        <w:rPr>
          <w:rFonts w:ascii="Arial" w:eastAsia="Arial" w:hAnsi="Arial" w:cs="Arial"/>
          <w:sz w:val="24"/>
          <w:szCs w:val="24"/>
        </w:rPr>
      </w:pPr>
    </w:p>
    <w:p w14:paraId="137692DF" w14:textId="77777777" w:rsidR="00AA0494" w:rsidRDefault="00AA0494" w:rsidP="00DE0104">
      <w:pPr>
        <w:rPr>
          <w:rFonts w:eastAsiaTheme="minorEastAsia"/>
          <w:sz w:val="24"/>
          <w:szCs w:val="24"/>
          <w:u w:val="single"/>
        </w:rPr>
      </w:pPr>
    </w:p>
    <w:p w14:paraId="11B026AC" w14:textId="77777777" w:rsidR="00AA0494" w:rsidRDefault="00AA0494" w:rsidP="00DE0104">
      <w:pPr>
        <w:rPr>
          <w:rFonts w:eastAsiaTheme="minorEastAsia"/>
          <w:sz w:val="24"/>
          <w:szCs w:val="24"/>
          <w:u w:val="single"/>
        </w:rPr>
      </w:pPr>
    </w:p>
    <w:p w14:paraId="7AED1276" w14:textId="77777777" w:rsidR="00AA0494" w:rsidRDefault="00AA0494" w:rsidP="00DE0104">
      <w:pPr>
        <w:rPr>
          <w:rFonts w:eastAsiaTheme="minorEastAsia"/>
          <w:sz w:val="24"/>
          <w:szCs w:val="24"/>
          <w:u w:val="single"/>
        </w:rPr>
      </w:pPr>
    </w:p>
    <w:p w14:paraId="7C48B186" w14:textId="77777777" w:rsidR="00AA0494" w:rsidRDefault="00AA0494" w:rsidP="00DE0104">
      <w:pPr>
        <w:rPr>
          <w:rFonts w:eastAsiaTheme="minorEastAsia"/>
          <w:sz w:val="24"/>
          <w:szCs w:val="24"/>
          <w:u w:val="single"/>
        </w:rPr>
      </w:pPr>
    </w:p>
    <w:p w14:paraId="2C587EF5" w14:textId="77777777" w:rsidR="00AA0494" w:rsidRDefault="00AA0494" w:rsidP="00DE0104">
      <w:pPr>
        <w:rPr>
          <w:rFonts w:eastAsiaTheme="minorEastAsia"/>
          <w:sz w:val="24"/>
          <w:szCs w:val="24"/>
          <w:u w:val="single"/>
        </w:rPr>
      </w:pPr>
    </w:p>
    <w:p w14:paraId="7B6429DA" w14:textId="77777777" w:rsidR="00B56FA9" w:rsidRDefault="00B56FA9" w:rsidP="00DE0104">
      <w:pPr>
        <w:rPr>
          <w:rFonts w:eastAsiaTheme="minorEastAsia"/>
          <w:sz w:val="24"/>
          <w:szCs w:val="24"/>
          <w:u w:val="single"/>
        </w:rPr>
      </w:pPr>
    </w:p>
    <w:p w14:paraId="2ED2F5CC" w14:textId="77777777" w:rsidR="00B56FA9" w:rsidRDefault="00B56FA9" w:rsidP="00DE0104">
      <w:pPr>
        <w:rPr>
          <w:rFonts w:eastAsiaTheme="minorEastAsia"/>
          <w:sz w:val="24"/>
          <w:szCs w:val="24"/>
          <w:u w:val="single"/>
        </w:rPr>
      </w:pPr>
    </w:p>
    <w:p w14:paraId="3873A26D" w14:textId="77777777" w:rsidR="00B56FA9" w:rsidRDefault="00B56FA9" w:rsidP="00DE0104">
      <w:pPr>
        <w:rPr>
          <w:rFonts w:eastAsiaTheme="minorEastAsia"/>
          <w:sz w:val="24"/>
          <w:szCs w:val="24"/>
          <w:u w:val="single"/>
        </w:rPr>
      </w:pPr>
    </w:p>
    <w:p w14:paraId="574FB3CB" w14:textId="77777777" w:rsidR="00B56FA9" w:rsidRDefault="00B56FA9" w:rsidP="00DE0104">
      <w:pPr>
        <w:rPr>
          <w:rFonts w:eastAsiaTheme="minorEastAsia"/>
          <w:sz w:val="24"/>
          <w:szCs w:val="24"/>
          <w:u w:val="single"/>
        </w:rPr>
      </w:pPr>
    </w:p>
    <w:p w14:paraId="2D38187C" w14:textId="11476823" w:rsidR="00B56FA9" w:rsidRPr="00B56FA9" w:rsidRDefault="00DE0104" w:rsidP="00B56FA9">
      <w:pPr>
        <w:rPr>
          <w:rFonts w:eastAsiaTheme="minorEastAsia"/>
          <w:sz w:val="24"/>
          <w:szCs w:val="24"/>
          <w:u w:val="single"/>
        </w:rPr>
      </w:pPr>
      <w:r w:rsidRPr="417F3A6D">
        <w:rPr>
          <w:rFonts w:eastAsiaTheme="minorEastAsia"/>
          <w:sz w:val="24"/>
          <w:szCs w:val="24"/>
          <w:u w:val="single"/>
        </w:rPr>
        <w:lastRenderedPageBreak/>
        <w:t>References</w:t>
      </w:r>
    </w:p>
    <w:p w14:paraId="5C102862" w14:textId="77777777" w:rsidR="00B56FA9" w:rsidRPr="00B56FA9" w:rsidRDefault="00B56FA9" w:rsidP="00B56FA9">
      <w:pPr>
        <w:spacing w:line="360" w:lineRule="auto"/>
        <w:ind w:left="360"/>
        <w:rPr>
          <w:sz w:val="24"/>
          <w:szCs w:val="24"/>
        </w:rPr>
      </w:pPr>
      <w:r w:rsidRPr="00B56FA9">
        <w:rPr>
          <w:sz w:val="24"/>
          <w:szCs w:val="24"/>
        </w:rPr>
        <w:t xml:space="preserve">BACP, (2022).  </w:t>
      </w:r>
      <w:r w:rsidRPr="00B56FA9">
        <w:rPr>
          <w:i/>
          <w:iCs/>
          <w:sz w:val="24"/>
          <w:szCs w:val="24"/>
        </w:rPr>
        <w:t xml:space="preserve">About the British Association for Counselling and psychotherapy.  </w:t>
      </w:r>
      <w:r w:rsidRPr="00B56FA9">
        <w:rPr>
          <w:sz w:val="24"/>
          <w:szCs w:val="24"/>
        </w:rPr>
        <w:t>Available at: https://www.bacp.co.uk/about-us/home/ (Accessed on 7</w:t>
      </w:r>
      <w:r w:rsidRPr="00B56FA9">
        <w:rPr>
          <w:sz w:val="24"/>
          <w:szCs w:val="24"/>
          <w:vertAlign w:val="superscript"/>
        </w:rPr>
        <w:t>th</w:t>
      </w:r>
      <w:r w:rsidRPr="00B56FA9">
        <w:rPr>
          <w:sz w:val="24"/>
          <w:szCs w:val="24"/>
        </w:rPr>
        <w:t xml:space="preserve"> March 2022).</w:t>
      </w:r>
    </w:p>
    <w:p w14:paraId="72EA218C" w14:textId="77777777" w:rsidR="00B56FA9" w:rsidRPr="00B56FA9" w:rsidRDefault="00B56FA9" w:rsidP="00B56FA9">
      <w:pPr>
        <w:spacing w:line="360" w:lineRule="auto"/>
        <w:ind w:left="360"/>
        <w:rPr>
          <w:sz w:val="24"/>
          <w:szCs w:val="24"/>
        </w:rPr>
      </w:pPr>
      <w:r w:rsidRPr="00B56FA9">
        <w:rPr>
          <w:sz w:val="24"/>
          <w:szCs w:val="24"/>
        </w:rPr>
        <w:t xml:space="preserve">Benzodiazepine Information Coalition, (2021). </w:t>
      </w:r>
      <w:r w:rsidRPr="00B56FA9">
        <w:rPr>
          <w:i/>
          <w:iCs/>
          <w:sz w:val="24"/>
          <w:szCs w:val="24"/>
        </w:rPr>
        <w:t xml:space="preserve">A Brief History of Benzodiazepines. </w:t>
      </w:r>
      <w:r w:rsidRPr="00B56FA9">
        <w:rPr>
          <w:sz w:val="24"/>
          <w:szCs w:val="24"/>
        </w:rPr>
        <w:t>Available at: https://www.benzoinfo.com/a-brief-history-of-benzodiazepines/  (Accessed on 23</w:t>
      </w:r>
      <w:r w:rsidRPr="00B56FA9">
        <w:rPr>
          <w:sz w:val="24"/>
          <w:szCs w:val="24"/>
          <w:vertAlign w:val="superscript"/>
        </w:rPr>
        <w:t>rd</w:t>
      </w:r>
      <w:r w:rsidRPr="00B56FA9">
        <w:rPr>
          <w:sz w:val="24"/>
          <w:szCs w:val="24"/>
        </w:rPr>
        <w:t xml:space="preserve"> February 2022).</w:t>
      </w:r>
    </w:p>
    <w:p w14:paraId="1B15F1EC" w14:textId="77777777" w:rsidR="00B56FA9" w:rsidRPr="00B56FA9" w:rsidRDefault="00B56FA9" w:rsidP="00B56FA9">
      <w:pPr>
        <w:spacing w:line="360" w:lineRule="auto"/>
        <w:ind w:left="360"/>
        <w:rPr>
          <w:sz w:val="24"/>
          <w:szCs w:val="24"/>
        </w:rPr>
      </w:pPr>
      <w:r w:rsidRPr="00B56FA9">
        <w:rPr>
          <w:sz w:val="24"/>
          <w:szCs w:val="24"/>
        </w:rPr>
        <w:t xml:space="preserve">Brown, R. A., Barber, P. &amp; Martin, D. (2015). </w:t>
      </w:r>
      <w:r w:rsidRPr="00B56FA9">
        <w:rPr>
          <w:i/>
          <w:iCs/>
          <w:sz w:val="24"/>
          <w:szCs w:val="24"/>
        </w:rPr>
        <w:t xml:space="preserve">The Mental Capacity Act 2015. </w:t>
      </w:r>
      <w:r w:rsidRPr="00B56FA9">
        <w:rPr>
          <w:sz w:val="24"/>
          <w:szCs w:val="24"/>
        </w:rPr>
        <w:t>3</w:t>
      </w:r>
      <w:r w:rsidRPr="00B56FA9">
        <w:rPr>
          <w:sz w:val="24"/>
          <w:szCs w:val="24"/>
          <w:vertAlign w:val="superscript"/>
        </w:rPr>
        <w:t>rd</w:t>
      </w:r>
      <w:r w:rsidRPr="00B56FA9">
        <w:rPr>
          <w:sz w:val="24"/>
          <w:szCs w:val="24"/>
        </w:rPr>
        <w:t xml:space="preserve"> Ed. London: Sage.</w:t>
      </w:r>
    </w:p>
    <w:p w14:paraId="33EE9A2A" w14:textId="77777777" w:rsidR="00B56FA9" w:rsidRPr="00B56FA9" w:rsidRDefault="00B56FA9" w:rsidP="00B56FA9">
      <w:pPr>
        <w:spacing w:line="360" w:lineRule="auto"/>
        <w:ind w:left="360"/>
        <w:rPr>
          <w:sz w:val="24"/>
          <w:szCs w:val="24"/>
        </w:rPr>
      </w:pPr>
      <w:proofErr w:type="spellStart"/>
      <w:r w:rsidRPr="00B56FA9">
        <w:rPr>
          <w:sz w:val="24"/>
          <w:szCs w:val="24"/>
        </w:rPr>
        <w:t>Burkinshaw</w:t>
      </w:r>
      <w:proofErr w:type="spellEnd"/>
      <w:r w:rsidRPr="00B56FA9">
        <w:rPr>
          <w:sz w:val="24"/>
          <w:szCs w:val="24"/>
        </w:rPr>
        <w:t xml:space="preserve">, K. &amp; Burt, J. (2017). </w:t>
      </w:r>
      <w:r w:rsidRPr="00B56FA9">
        <w:rPr>
          <w:i/>
          <w:iCs/>
          <w:sz w:val="24"/>
          <w:szCs w:val="24"/>
        </w:rPr>
        <w:t xml:space="preserve">Lunatics, </w:t>
      </w:r>
      <w:proofErr w:type="gramStart"/>
      <w:r w:rsidRPr="00B56FA9">
        <w:rPr>
          <w:i/>
          <w:iCs/>
          <w:sz w:val="24"/>
          <w:szCs w:val="24"/>
        </w:rPr>
        <w:t>Imbeciles</w:t>
      </w:r>
      <w:proofErr w:type="gramEnd"/>
      <w:r w:rsidRPr="00B56FA9">
        <w:rPr>
          <w:i/>
          <w:iCs/>
          <w:sz w:val="24"/>
          <w:szCs w:val="24"/>
        </w:rPr>
        <w:t xml:space="preserve"> and Idiots: A History of Insanity in Nineteenth Century Britain and Ireland. </w:t>
      </w:r>
      <w:r w:rsidRPr="00B56FA9">
        <w:rPr>
          <w:sz w:val="24"/>
          <w:szCs w:val="24"/>
        </w:rPr>
        <w:t>Barnsley: Pen &amp; Sword Books.</w:t>
      </w:r>
    </w:p>
    <w:p w14:paraId="639D1645" w14:textId="77777777" w:rsidR="00B56FA9" w:rsidRPr="00B56FA9" w:rsidRDefault="00B56FA9" w:rsidP="00B56FA9">
      <w:pPr>
        <w:spacing w:line="360" w:lineRule="auto"/>
        <w:ind w:left="360"/>
        <w:rPr>
          <w:rFonts w:eastAsiaTheme="minorEastAsia"/>
          <w:i/>
          <w:iCs/>
          <w:sz w:val="24"/>
          <w:szCs w:val="24"/>
        </w:rPr>
      </w:pPr>
      <w:r w:rsidRPr="00B56FA9">
        <w:rPr>
          <w:rFonts w:eastAsiaTheme="minorEastAsia"/>
          <w:sz w:val="24"/>
          <w:szCs w:val="24"/>
        </w:rPr>
        <w:t xml:space="preserve">Chambers, P. (2019). </w:t>
      </w:r>
      <w:r w:rsidRPr="00B56FA9">
        <w:rPr>
          <w:rFonts w:eastAsiaTheme="minorEastAsia"/>
          <w:i/>
          <w:iCs/>
          <w:sz w:val="24"/>
          <w:szCs w:val="24"/>
        </w:rPr>
        <w:t xml:space="preserve">Bedlam: London’s Hospital for the Mad. </w:t>
      </w:r>
      <w:r w:rsidRPr="00B56FA9">
        <w:rPr>
          <w:rFonts w:eastAsiaTheme="minorEastAsia"/>
          <w:sz w:val="24"/>
          <w:szCs w:val="24"/>
        </w:rPr>
        <w:t>Gloucestershire: The History Press.</w:t>
      </w:r>
    </w:p>
    <w:p w14:paraId="1C6C4D2E" w14:textId="77777777" w:rsidR="00B56FA9" w:rsidRPr="00B56FA9" w:rsidRDefault="00B56FA9" w:rsidP="00B56FA9">
      <w:pPr>
        <w:spacing w:line="360" w:lineRule="auto"/>
        <w:ind w:left="360"/>
        <w:rPr>
          <w:rFonts w:eastAsiaTheme="minorEastAsia"/>
          <w:sz w:val="24"/>
          <w:szCs w:val="24"/>
        </w:rPr>
      </w:pPr>
      <w:r w:rsidRPr="00B56FA9">
        <w:rPr>
          <w:rFonts w:eastAsiaTheme="minorEastAsia"/>
          <w:sz w:val="24"/>
          <w:szCs w:val="24"/>
        </w:rPr>
        <w:t xml:space="preserve">County Asylums, (2022). </w:t>
      </w:r>
      <w:r w:rsidRPr="00B56FA9">
        <w:rPr>
          <w:rFonts w:eastAsiaTheme="minorEastAsia"/>
          <w:i/>
          <w:iCs/>
          <w:sz w:val="24"/>
          <w:szCs w:val="24"/>
        </w:rPr>
        <w:t xml:space="preserve">The History of the Asylum. </w:t>
      </w:r>
      <w:r w:rsidRPr="00B56FA9">
        <w:rPr>
          <w:rFonts w:eastAsiaTheme="minorEastAsia"/>
          <w:sz w:val="24"/>
          <w:szCs w:val="24"/>
        </w:rPr>
        <w:t>Available at: https://www.countyasylums.co.uk/history/  (Accessed on 7</w:t>
      </w:r>
      <w:r w:rsidRPr="00B56FA9">
        <w:rPr>
          <w:rFonts w:eastAsiaTheme="minorEastAsia"/>
          <w:sz w:val="24"/>
          <w:szCs w:val="24"/>
          <w:vertAlign w:val="superscript"/>
        </w:rPr>
        <w:t>th</w:t>
      </w:r>
      <w:r w:rsidRPr="00B56FA9">
        <w:rPr>
          <w:rFonts w:eastAsiaTheme="minorEastAsia"/>
          <w:sz w:val="24"/>
          <w:szCs w:val="24"/>
        </w:rPr>
        <w:t xml:space="preserve"> February 2022).</w:t>
      </w:r>
    </w:p>
    <w:p w14:paraId="01D997B6" w14:textId="77777777" w:rsidR="00B56FA9" w:rsidRPr="00B56FA9" w:rsidRDefault="00B56FA9" w:rsidP="00B56FA9">
      <w:pPr>
        <w:spacing w:line="360" w:lineRule="auto"/>
        <w:ind w:left="360"/>
        <w:rPr>
          <w:rFonts w:eastAsiaTheme="minorEastAsia"/>
          <w:sz w:val="24"/>
          <w:szCs w:val="24"/>
        </w:rPr>
      </w:pPr>
      <w:proofErr w:type="spellStart"/>
      <w:r w:rsidRPr="00B56FA9">
        <w:rPr>
          <w:rFonts w:eastAsiaTheme="minorEastAsia"/>
          <w:sz w:val="24"/>
          <w:szCs w:val="24"/>
        </w:rPr>
        <w:t>Farreras</w:t>
      </w:r>
      <w:proofErr w:type="spellEnd"/>
      <w:r w:rsidRPr="00B56FA9">
        <w:rPr>
          <w:rFonts w:eastAsiaTheme="minorEastAsia"/>
          <w:sz w:val="24"/>
          <w:szCs w:val="24"/>
        </w:rPr>
        <w:t xml:space="preserve">, I. G. (2022). ‘History of Mental Illness’, in R. Biswas-Diener &amp; E. Diener. (Ed.), </w:t>
      </w:r>
      <w:proofErr w:type="spellStart"/>
      <w:r w:rsidRPr="00B56FA9">
        <w:rPr>
          <w:rFonts w:eastAsiaTheme="minorEastAsia"/>
          <w:i/>
          <w:iCs/>
          <w:sz w:val="24"/>
          <w:szCs w:val="24"/>
        </w:rPr>
        <w:t>Noba</w:t>
      </w:r>
      <w:proofErr w:type="spellEnd"/>
      <w:r w:rsidRPr="00B56FA9">
        <w:rPr>
          <w:rFonts w:eastAsiaTheme="minorEastAsia"/>
          <w:i/>
          <w:iCs/>
          <w:sz w:val="24"/>
          <w:szCs w:val="24"/>
        </w:rPr>
        <w:t xml:space="preserve"> Textbook Series. </w:t>
      </w:r>
      <w:r w:rsidRPr="00B56FA9">
        <w:rPr>
          <w:rFonts w:eastAsiaTheme="minorEastAsia"/>
          <w:sz w:val="24"/>
          <w:szCs w:val="24"/>
        </w:rPr>
        <w:t>Champaign:  Illinois.</w:t>
      </w:r>
    </w:p>
    <w:p w14:paraId="139DC4DC" w14:textId="77777777" w:rsidR="00B56FA9" w:rsidRPr="00B56FA9" w:rsidRDefault="00B56FA9" w:rsidP="00B56FA9">
      <w:pPr>
        <w:spacing w:line="360" w:lineRule="auto"/>
        <w:ind w:left="360"/>
        <w:rPr>
          <w:rFonts w:eastAsiaTheme="minorEastAsia"/>
          <w:i/>
          <w:iCs/>
          <w:sz w:val="24"/>
          <w:szCs w:val="24"/>
        </w:rPr>
      </w:pPr>
      <w:proofErr w:type="spellStart"/>
      <w:r w:rsidRPr="00B56FA9">
        <w:rPr>
          <w:rFonts w:eastAsiaTheme="minorEastAsia"/>
          <w:sz w:val="24"/>
          <w:szCs w:val="24"/>
        </w:rPr>
        <w:t>Grinker</w:t>
      </w:r>
      <w:proofErr w:type="spellEnd"/>
      <w:r w:rsidRPr="00B56FA9">
        <w:rPr>
          <w:rFonts w:eastAsiaTheme="minorEastAsia"/>
          <w:sz w:val="24"/>
          <w:szCs w:val="24"/>
        </w:rPr>
        <w:t xml:space="preserve">, R. (2021). </w:t>
      </w:r>
      <w:r w:rsidRPr="00B56FA9">
        <w:rPr>
          <w:rFonts w:eastAsiaTheme="minorEastAsia"/>
          <w:i/>
          <w:iCs/>
          <w:sz w:val="24"/>
          <w:szCs w:val="24"/>
        </w:rPr>
        <w:t xml:space="preserve">Nobody’s Normal: How Culture Created the Stigma of Mental Illness. </w:t>
      </w:r>
      <w:r w:rsidRPr="00B56FA9">
        <w:rPr>
          <w:rFonts w:eastAsiaTheme="minorEastAsia"/>
          <w:sz w:val="24"/>
          <w:szCs w:val="24"/>
        </w:rPr>
        <w:t>New York: W.W. Norton &amp; Company.</w:t>
      </w:r>
    </w:p>
    <w:p w14:paraId="2695F80E"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Historic England, (2022). </w:t>
      </w:r>
      <w:r w:rsidRPr="00B56FA9">
        <w:rPr>
          <w:i/>
          <w:iCs/>
          <w:sz w:val="24"/>
          <w:szCs w:val="24"/>
        </w:rPr>
        <w:t xml:space="preserve">The Age of the Madhouse – Home of the Well Attired Ploughman. </w:t>
      </w:r>
      <w:r w:rsidRPr="00B56FA9">
        <w:rPr>
          <w:sz w:val="24"/>
          <w:szCs w:val="24"/>
        </w:rPr>
        <w:t>Available at: https://historicengland.org.uk/research/inclusive-heritage/disability-history/1660-1832/the-age-of-the-madhouse/ (Accessed on 13</w:t>
      </w:r>
      <w:r w:rsidRPr="00B56FA9">
        <w:rPr>
          <w:sz w:val="24"/>
          <w:szCs w:val="24"/>
          <w:vertAlign w:val="superscript"/>
        </w:rPr>
        <w:t>th</w:t>
      </w:r>
      <w:r w:rsidRPr="00B56FA9">
        <w:rPr>
          <w:sz w:val="24"/>
          <w:szCs w:val="24"/>
        </w:rPr>
        <w:t xml:space="preserve"> February 2022).</w:t>
      </w:r>
    </w:p>
    <w:p w14:paraId="6259EA2E" w14:textId="77777777" w:rsidR="00B56FA9" w:rsidRPr="00B56FA9" w:rsidRDefault="00B56FA9" w:rsidP="00B56FA9">
      <w:pPr>
        <w:spacing w:line="360" w:lineRule="auto"/>
        <w:ind w:left="360"/>
        <w:rPr>
          <w:sz w:val="24"/>
          <w:szCs w:val="24"/>
        </w:rPr>
      </w:pPr>
      <w:r w:rsidRPr="00B56FA9">
        <w:rPr>
          <w:sz w:val="24"/>
          <w:szCs w:val="24"/>
        </w:rPr>
        <w:t xml:space="preserve">Jenkins, P. H. (2021). </w:t>
      </w:r>
      <w:r w:rsidRPr="00B56FA9">
        <w:rPr>
          <w:i/>
          <w:iCs/>
          <w:sz w:val="24"/>
          <w:szCs w:val="24"/>
        </w:rPr>
        <w:t xml:space="preserve">Understanding Mental Health and Mental Illness: An exploration of the past, present and future. </w:t>
      </w:r>
      <w:r w:rsidRPr="00B56FA9">
        <w:rPr>
          <w:sz w:val="24"/>
          <w:szCs w:val="24"/>
        </w:rPr>
        <w:t xml:space="preserve">New York: </w:t>
      </w:r>
      <w:proofErr w:type="spellStart"/>
      <w:r w:rsidRPr="00B56FA9">
        <w:rPr>
          <w:sz w:val="24"/>
          <w:szCs w:val="24"/>
        </w:rPr>
        <w:t>Routledege</w:t>
      </w:r>
      <w:proofErr w:type="spellEnd"/>
      <w:r w:rsidRPr="00B56FA9">
        <w:rPr>
          <w:sz w:val="24"/>
          <w:szCs w:val="24"/>
        </w:rPr>
        <w:t>.</w:t>
      </w:r>
    </w:p>
    <w:p w14:paraId="2E79D049" w14:textId="77777777" w:rsidR="00B56FA9" w:rsidRPr="00B56FA9" w:rsidRDefault="00B56FA9" w:rsidP="00B56FA9">
      <w:pPr>
        <w:spacing w:line="360" w:lineRule="auto"/>
        <w:ind w:left="360"/>
        <w:rPr>
          <w:sz w:val="24"/>
          <w:szCs w:val="24"/>
        </w:rPr>
      </w:pPr>
      <w:r w:rsidRPr="00B56FA9">
        <w:rPr>
          <w:sz w:val="24"/>
          <w:szCs w:val="24"/>
        </w:rPr>
        <w:t xml:space="preserve">Legislation.co.uk (2022). </w:t>
      </w:r>
      <w:r w:rsidRPr="00B56FA9">
        <w:rPr>
          <w:i/>
          <w:iCs/>
          <w:sz w:val="24"/>
          <w:szCs w:val="24"/>
        </w:rPr>
        <w:t xml:space="preserve">Mental Health Act 1959. </w:t>
      </w:r>
      <w:r w:rsidRPr="00B56FA9">
        <w:rPr>
          <w:sz w:val="24"/>
          <w:szCs w:val="24"/>
        </w:rPr>
        <w:t>Available at: https://www.legislation.gov.uk/ukpga/Eliz2/7-8/72 (Accessed on 22nd February 2022).</w:t>
      </w:r>
    </w:p>
    <w:p w14:paraId="123857BD" w14:textId="77777777" w:rsidR="00B56FA9" w:rsidRPr="00B56FA9" w:rsidRDefault="00B56FA9" w:rsidP="00B56FA9">
      <w:pPr>
        <w:spacing w:line="360" w:lineRule="auto"/>
        <w:ind w:left="360"/>
        <w:rPr>
          <w:sz w:val="24"/>
          <w:szCs w:val="24"/>
        </w:rPr>
      </w:pPr>
      <w:r w:rsidRPr="00B56FA9">
        <w:rPr>
          <w:sz w:val="24"/>
          <w:szCs w:val="24"/>
        </w:rPr>
        <w:t xml:space="preserve">Marko, V. (2020). </w:t>
      </w:r>
      <w:r w:rsidRPr="00B56FA9">
        <w:rPr>
          <w:i/>
          <w:iCs/>
          <w:sz w:val="24"/>
          <w:szCs w:val="24"/>
        </w:rPr>
        <w:t xml:space="preserve">From Aspirin to Viagra: Stories of the Drugs that Changed the World. </w:t>
      </w:r>
      <w:r w:rsidRPr="00B56FA9">
        <w:rPr>
          <w:sz w:val="24"/>
          <w:szCs w:val="24"/>
        </w:rPr>
        <w:t>Switzerland: Springer.</w:t>
      </w:r>
    </w:p>
    <w:p w14:paraId="168AB19F" w14:textId="77777777" w:rsidR="00B56FA9" w:rsidRPr="00B56FA9" w:rsidRDefault="00B56FA9" w:rsidP="00B56FA9">
      <w:pPr>
        <w:spacing w:line="360" w:lineRule="auto"/>
        <w:ind w:left="360"/>
        <w:rPr>
          <w:rFonts w:eastAsiaTheme="minorEastAsia"/>
          <w:sz w:val="24"/>
          <w:szCs w:val="24"/>
        </w:rPr>
      </w:pPr>
      <w:r w:rsidRPr="00B56FA9">
        <w:rPr>
          <w:sz w:val="24"/>
          <w:szCs w:val="24"/>
        </w:rPr>
        <w:lastRenderedPageBreak/>
        <w:t xml:space="preserve">McMahon, M. (2022). </w:t>
      </w:r>
      <w:r w:rsidRPr="00B56FA9">
        <w:rPr>
          <w:i/>
          <w:iCs/>
          <w:sz w:val="24"/>
          <w:szCs w:val="24"/>
        </w:rPr>
        <w:t xml:space="preserve">What is a Lobotomy? </w:t>
      </w:r>
      <w:r w:rsidRPr="00B56FA9">
        <w:rPr>
          <w:sz w:val="24"/>
          <w:szCs w:val="24"/>
        </w:rPr>
        <w:t>Available at: https://www.thehealthboard.com/what-is-a-lobotomy.htm (Accessed on 16</w:t>
      </w:r>
      <w:r w:rsidRPr="00B56FA9">
        <w:rPr>
          <w:sz w:val="24"/>
          <w:szCs w:val="24"/>
          <w:vertAlign w:val="superscript"/>
        </w:rPr>
        <w:t>th</w:t>
      </w:r>
      <w:r w:rsidRPr="00B56FA9">
        <w:rPr>
          <w:sz w:val="24"/>
          <w:szCs w:val="24"/>
        </w:rPr>
        <w:t xml:space="preserve"> February 2022).</w:t>
      </w:r>
    </w:p>
    <w:p w14:paraId="61CCF0EF" w14:textId="77777777" w:rsidR="00B56FA9" w:rsidRPr="00B56FA9" w:rsidRDefault="00B56FA9" w:rsidP="00B56FA9">
      <w:pPr>
        <w:spacing w:line="360" w:lineRule="auto"/>
        <w:ind w:left="360"/>
        <w:rPr>
          <w:sz w:val="24"/>
          <w:szCs w:val="24"/>
        </w:rPr>
      </w:pPr>
      <w:r w:rsidRPr="00B56FA9">
        <w:rPr>
          <w:sz w:val="24"/>
          <w:szCs w:val="24"/>
        </w:rPr>
        <w:t xml:space="preserve">Mental Health Today, (2017). </w:t>
      </w:r>
      <w:r w:rsidRPr="00B56FA9">
        <w:rPr>
          <w:i/>
          <w:iCs/>
          <w:sz w:val="24"/>
          <w:szCs w:val="24"/>
        </w:rPr>
        <w:t xml:space="preserve">The Basics: The Mental Health Act 1983. </w:t>
      </w:r>
      <w:r w:rsidRPr="00B56FA9">
        <w:rPr>
          <w:sz w:val="24"/>
          <w:szCs w:val="24"/>
        </w:rPr>
        <w:t xml:space="preserve">Available at: https://www.mentalhealthtoday.co.uk/the-basics-the-mental-health-act-1983 (Accessed on 25th February 2022). </w:t>
      </w:r>
    </w:p>
    <w:p w14:paraId="0E43E84E" w14:textId="77777777" w:rsidR="00B56FA9" w:rsidRPr="00B56FA9" w:rsidRDefault="00B56FA9" w:rsidP="00B56FA9">
      <w:pPr>
        <w:spacing w:line="360" w:lineRule="auto"/>
        <w:ind w:left="360"/>
        <w:rPr>
          <w:sz w:val="24"/>
          <w:szCs w:val="24"/>
        </w:rPr>
      </w:pPr>
      <w:r w:rsidRPr="00B56FA9">
        <w:rPr>
          <w:sz w:val="24"/>
          <w:szCs w:val="24"/>
        </w:rPr>
        <w:t xml:space="preserve">Mental Health Wales, (2022). </w:t>
      </w:r>
      <w:r w:rsidRPr="00B56FA9">
        <w:rPr>
          <w:i/>
          <w:iCs/>
          <w:sz w:val="24"/>
          <w:szCs w:val="24"/>
        </w:rPr>
        <w:t xml:space="preserve"> The Mental Health Act 1983, Amended in 2007. </w:t>
      </w:r>
      <w:r w:rsidRPr="00B56FA9">
        <w:rPr>
          <w:sz w:val="24"/>
          <w:szCs w:val="24"/>
        </w:rPr>
        <w:t>Available at: http://www.mentalhealthwales.net/the-mental-health-act-1983-amended-in-2007/ (Accessed 5</w:t>
      </w:r>
      <w:r w:rsidRPr="00B56FA9">
        <w:rPr>
          <w:sz w:val="24"/>
          <w:szCs w:val="24"/>
          <w:vertAlign w:val="superscript"/>
        </w:rPr>
        <w:t>th</w:t>
      </w:r>
      <w:r w:rsidRPr="00B56FA9">
        <w:rPr>
          <w:sz w:val="24"/>
          <w:szCs w:val="24"/>
        </w:rPr>
        <w:t xml:space="preserve"> March 2022).</w:t>
      </w:r>
    </w:p>
    <w:p w14:paraId="5E33A5E4" w14:textId="77777777" w:rsidR="00B56FA9" w:rsidRPr="00B56FA9" w:rsidRDefault="00B56FA9" w:rsidP="00B56FA9">
      <w:pPr>
        <w:spacing w:line="360" w:lineRule="auto"/>
        <w:ind w:left="360"/>
        <w:rPr>
          <w:sz w:val="24"/>
          <w:szCs w:val="24"/>
        </w:rPr>
      </w:pPr>
      <w:r w:rsidRPr="00B56FA9">
        <w:rPr>
          <w:sz w:val="24"/>
          <w:szCs w:val="24"/>
        </w:rPr>
        <w:t xml:space="preserve">Mind (2018). </w:t>
      </w:r>
      <w:r w:rsidRPr="00B56FA9">
        <w:rPr>
          <w:i/>
          <w:iCs/>
          <w:sz w:val="24"/>
          <w:szCs w:val="24"/>
        </w:rPr>
        <w:t xml:space="preserve">The Mental Health Act 1983. </w:t>
      </w:r>
      <w:r w:rsidRPr="00B56FA9">
        <w:rPr>
          <w:sz w:val="24"/>
          <w:szCs w:val="24"/>
        </w:rPr>
        <w:t>Available at: https://www.mind.org.uk/information-support/legal-rights/mental-health-act-1983/about-the-mha-1983/  (Accessed 25</w:t>
      </w:r>
      <w:r w:rsidRPr="00B56FA9">
        <w:rPr>
          <w:sz w:val="24"/>
          <w:szCs w:val="24"/>
          <w:vertAlign w:val="superscript"/>
        </w:rPr>
        <w:t>th</w:t>
      </w:r>
      <w:r w:rsidRPr="00B56FA9">
        <w:rPr>
          <w:sz w:val="24"/>
          <w:szCs w:val="24"/>
        </w:rPr>
        <w:t xml:space="preserve"> February 2022).</w:t>
      </w:r>
    </w:p>
    <w:p w14:paraId="7E700673"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Mind (2020). </w:t>
      </w:r>
      <w:r w:rsidRPr="00B56FA9">
        <w:rPr>
          <w:i/>
          <w:iCs/>
          <w:sz w:val="24"/>
          <w:szCs w:val="24"/>
        </w:rPr>
        <w:t xml:space="preserve">About Antipsychotics. </w:t>
      </w:r>
      <w:r w:rsidRPr="00B56FA9">
        <w:rPr>
          <w:sz w:val="24"/>
          <w:szCs w:val="24"/>
        </w:rPr>
        <w:t>Available at: https://www.mind.org.uk/information-support/drugs-and-treatments/antipsychotics/about-antipsychotics/ (Accessed on 19</w:t>
      </w:r>
      <w:r w:rsidRPr="00B56FA9">
        <w:rPr>
          <w:sz w:val="24"/>
          <w:szCs w:val="24"/>
          <w:vertAlign w:val="superscript"/>
        </w:rPr>
        <w:t>th</w:t>
      </w:r>
      <w:r w:rsidRPr="00B56FA9">
        <w:rPr>
          <w:sz w:val="24"/>
          <w:szCs w:val="24"/>
        </w:rPr>
        <w:t xml:space="preserve"> February 2022).</w:t>
      </w:r>
    </w:p>
    <w:p w14:paraId="2AB455D3" w14:textId="77777777" w:rsidR="00B56FA9" w:rsidRPr="00B56FA9" w:rsidRDefault="00B56FA9" w:rsidP="00B56FA9">
      <w:pPr>
        <w:spacing w:line="360" w:lineRule="auto"/>
        <w:ind w:left="360"/>
        <w:rPr>
          <w:sz w:val="24"/>
          <w:szCs w:val="24"/>
        </w:rPr>
      </w:pPr>
      <w:r w:rsidRPr="00B56FA9">
        <w:rPr>
          <w:sz w:val="24"/>
          <w:szCs w:val="24"/>
        </w:rPr>
        <w:t xml:space="preserve">Mind, (2020). </w:t>
      </w:r>
      <w:r w:rsidRPr="00B56FA9">
        <w:rPr>
          <w:i/>
          <w:iCs/>
          <w:sz w:val="24"/>
          <w:szCs w:val="24"/>
        </w:rPr>
        <w:t xml:space="preserve">Mental Health Facts and Statistics. </w:t>
      </w:r>
      <w:r w:rsidRPr="00B56FA9">
        <w:rPr>
          <w:sz w:val="24"/>
          <w:szCs w:val="24"/>
        </w:rPr>
        <w:t>Available at:</w:t>
      </w:r>
      <w:r w:rsidRPr="00463C62">
        <w:t xml:space="preserve"> </w:t>
      </w:r>
      <w:r w:rsidRPr="00B56FA9">
        <w:rPr>
          <w:sz w:val="24"/>
          <w:szCs w:val="24"/>
        </w:rPr>
        <w:t>https://www.mind.org.uk/information-support/types-of-mental-health-problems/statistics-and-facts-about-mental-health/how-common-are-mental-health-problems/  (Accessed 7</w:t>
      </w:r>
      <w:r w:rsidRPr="00B56FA9">
        <w:rPr>
          <w:sz w:val="24"/>
          <w:szCs w:val="24"/>
          <w:vertAlign w:val="superscript"/>
        </w:rPr>
        <w:t>th</w:t>
      </w:r>
      <w:r w:rsidRPr="00B56FA9">
        <w:rPr>
          <w:sz w:val="24"/>
          <w:szCs w:val="24"/>
        </w:rPr>
        <w:t xml:space="preserve"> March 2022).</w:t>
      </w:r>
    </w:p>
    <w:p w14:paraId="634D56CB" w14:textId="77777777" w:rsidR="00B56FA9" w:rsidRPr="00B56FA9" w:rsidRDefault="00B56FA9" w:rsidP="00B56FA9">
      <w:pPr>
        <w:spacing w:line="360" w:lineRule="auto"/>
        <w:ind w:left="360"/>
        <w:rPr>
          <w:sz w:val="24"/>
          <w:szCs w:val="24"/>
        </w:rPr>
      </w:pPr>
      <w:r w:rsidRPr="00B56FA9">
        <w:rPr>
          <w:sz w:val="24"/>
          <w:szCs w:val="24"/>
        </w:rPr>
        <w:t xml:space="preserve">Mind, (2022). </w:t>
      </w:r>
      <w:r w:rsidRPr="00B56FA9">
        <w:rPr>
          <w:i/>
          <w:iCs/>
          <w:sz w:val="24"/>
          <w:szCs w:val="24"/>
        </w:rPr>
        <w:t xml:space="preserve">Mental Capacity Act 2005. </w:t>
      </w:r>
      <w:r w:rsidRPr="00B56FA9">
        <w:rPr>
          <w:sz w:val="24"/>
          <w:szCs w:val="24"/>
        </w:rPr>
        <w:t>Available at: https://www.mind.org.uk/information-support/legal-rights/mental-capacity-act-2005/capacity/  (Accessed 3</w:t>
      </w:r>
      <w:r w:rsidRPr="00B56FA9">
        <w:rPr>
          <w:sz w:val="24"/>
          <w:szCs w:val="24"/>
          <w:vertAlign w:val="superscript"/>
        </w:rPr>
        <w:t>rd</w:t>
      </w:r>
      <w:r w:rsidRPr="00B56FA9">
        <w:rPr>
          <w:sz w:val="24"/>
          <w:szCs w:val="24"/>
        </w:rPr>
        <w:t xml:space="preserve"> March 2022).</w:t>
      </w:r>
    </w:p>
    <w:p w14:paraId="29078D1A" w14:textId="77777777" w:rsidR="00B56FA9" w:rsidRPr="00B56FA9" w:rsidRDefault="00B56FA9" w:rsidP="00B56FA9">
      <w:pPr>
        <w:spacing w:line="360" w:lineRule="auto"/>
        <w:ind w:left="360"/>
        <w:rPr>
          <w:sz w:val="24"/>
          <w:szCs w:val="24"/>
        </w:rPr>
      </w:pPr>
      <w:r w:rsidRPr="00B56FA9">
        <w:rPr>
          <w:sz w:val="24"/>
          <w:szCs w:val="24"/>
        </w:rPr>
        <w:t xml:space="preserve">National Institute for Care and Excellence, (NICE) (2022). </w:t>
      </w:r>
      <w:r w:rsidRPr="00B56FA9">
        <w:rPr>
          <w:i/>
          <w:iCs/>
          <w:sz w:val="24"/>
          <w:szCs w:val="24"/>
        </w:rPr>
        <w:t xml:space="preserve">Mental Health &amp; The NHS: What’s Changed and What’s to Come?  </w:t>
      </w:r>
      <w:r w:rsidRPr="00B56FA9">
        <w:rPr>
          <w:sz w:val="24"/>
          <w:szCs w:val="24"/>
        </w:rPr>
        <w:t>Available at: https://indepth.nice.org.uk/mental-health-and-the-nhs/index.html#group-The-Mental-Health-Act-of-1959-EUJrwfZbme (Accessed on 23</w:t>
      </w:r>
      <w:r w:rsidRPr="00B56FA9">
        <w:rPr>
          <w:sz w:val="24"/>
          <w:szCs w:val="24"/>
          <w:vertAlign w:val="superscript"/>
        </w:rPr>
        <w:t>rd</w:t>
      </w:r>
      <w:r w:rsidRPr="00B56FA9">
        <w:rPr>
          <w:sz w:val="24"/>
          <w:szCs w:val="24"/>
        </w:rPr>
        <w:t xml:space="preserve"> February 2022).</w:t>
      </w:r>
    </w:p>
    <w:p w14:paraId="21BCF2BE"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People’s History of the NHS (2022). </w:t>
      </w:r>
      <w:r w:rsidRPr="00B56FA9">
        <w:rPr>
          <w:i/>
          <w:iCs/>
          <w:sz w:val="24"/>
          <w:szCs w:val="24"/>
        </w:rPr>
        <w:t xml:space="preserve">Mental Health. </w:t>
      </w:r>
      <w:r w:rsidRPr="00B56FA9">
        <w:rPr>
          <w:sz w:val="24"/>
          <w:szCs w:val="24"/>
        </w:rPr>
        <w:t xml:space="preserve">Available at: </w:t>
      </w:r>
      <w:r w:rsidRPr="25351F96">
        <w:t>https://peopleshistorynhs.org/encyclopaedia/mental-health/ (Accessed 19</w:t>
      </w:r>
      <w:r w:rsidRPr="00B56FA9">
        <w:rPr>
          <w:vertAlign w:val="superscript"/>
        </w:rPr>
        <w:t>th</w:t>
      </w:r>
      <w:r w:rsidRPr="25351F96">
        <w:t xml:space="preserve"> February 2022).</w:t>
      </w:r>
    </w:p>
    <w:p w14:paraId="68B923C2" w14:textId="77777777" w:rsidR="00B56FA9" w:rsidRPr="00B56FA9" w:rsidRDefault="00B56FA9" w:rsidP="00B56FA9">
      <w:pPr>
        <w:spacing w:line="360" w:lineRule="auto"/>
        <w:ind w:left="360"/>
        <w:rPr>
          <w:sz w:val="24"/>
          <w:szCs w:val="24"/>
        </w:rPr>
      </w:pPr>
      <w:r w:rsidRPr="00B56FA9">
        <w:rPr>
          <w:sz w:val="24"/>
          <w:szCs w:val="24"/>
        </w:rPr>
        <w:lastRenderedPageBreak/>
        <w:t xml:space="preserve">Pick, D. (2015). </w:t>
      </w:r>
      <w:r w:rsidRPr="00B56FA9">
        <w:rPr>
          <w:i/>
          <w:iCs/>
          <w:sz w:val="24"/>
          <w:szCs w:val="24"/>
        </w:rPr>
        <w:t xml:space="preserve">Psychoanalysis: A Very Short Introduction. </w:t>
      </w:r>
      <w:r w:rsidRPr="00B56FA9">
        <w:rPr>
          <w:sz w:val="24"/>
          <w:szCs w:val="24"/>
        </w:rPr>
        <w:t>Oxford: Oxford University Press.</w:t>
      </w:r>
    </w:p>
    <w:p w14:paraId="219DC749"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Rivett, G. (2022). </w:t>
      </w:r>
      <w:r w:rsidRPr="00B56FA9">
        <w:rPr>
          <w:i/>
          <w:iCs/>
          <w:sz w:val="24"/>
          <w:szCs w:val="24"/>
        </w:rPr>
        <w:t xml:space="preserve">1948 – 1957: Establishing the National Health Service. </w:t>
      </w:r>
      <w:r w:rsidRPr="00B56FA9">
        <w:rPr>
          <w:sz w:val="24"/>
          <w:szCs w:val="24"/>
        </w:rPr>
        <w:t>Available at: https://www.nuffieldtrust.org.uk/chapter/1948-1957-establishing-the-national-health-service#infectious-disease-and-immunisation (Accessed on 18</w:t>
      </w:r>
      <w:r w:rsidRPr="00B56FA9">
        <w:rPr>
          <w:sz w:val="24"/>
          <w:szCs w:val="24"/>
          <w:vertAlign w:val="superscript"/>
        </w:rPr>
        <w:t>th</w:t>
      </w:r>
      <w:r w:rsidRPr="00B56FA9">
        <w:rPr>
          <w:sz w:val="24"/>
          <w:szCs w:val="24"/>
        </w:rPr>
        <w:t xml:space="preserve"> February 2022).</w:t>
      </w:r>
    </w:p>
    <w:p w14:paraId="3CF2EE06" w14:textId="77777777" w:rsidR="00B56FA9" w:rsidRPr="00B56FA9" w:rsidRDefault="00B56FA9" w:rsidP="00B56FA9">
      <w:pPr>
        <w:spacing w:line="360" w:lineRule="auto"/>
        <w:ind w:left="360"/>
        <w:rPr>
          <w:rFonts w:eastAsiaTheme="minorEastAsia"/>
          <w:sz w:val="24"/>
          <w:szCs w:val="24"/>
        </w:rPr>
      </w:pPr>
      <w:r w:rsidRPr="00B56FA9">
        <w:rPr>
          <w:rFonts w:eastAsiaTheme="minorEastAsia"/>
          <w:sz w:val="24"/>
          <w:szCs w:val="24"/>
        </w:rPr>
        <w:t xml:space="preserve">Roberts, A. (1981). </w:t>
      </w:r>
      <w:r w:rsidRPr="00B56FA9">
        <w:rPr>
          <w:rFonts w:eastAsiaTheme="minorEastAsia"/>
          <w:i/>
          <w:iCs/>
          <w:sz w:val="24"/>
          <w:szCs w:val="24"/>
        </w:rPr>
        <w:t xml:space="preserve">Mental Health History Timeline. </w:t>
      </w:r>
      <w:r w:rsidRPr="00B56FA9">
        <w:rPr>
          <w:rFonts w:eastAsiaTheme="minorEastAsia"/>
          <w:sz w:val="24"/>
          <w:szCs w:val="24"/>
        </w:rPr>
        <w:t>Available at: http://studymore.org.uk/mhhtim.htm#1377 (Accessed 7</w:t>
      </w:r>
      <w:r w:rsidRPr="00B56FA9">
        <w:rPr>
          <w:rFonts w:eastAsiaTheme="minorEastAsia"/>
          <w:sz w:val="24"/>
          <w:szCs w:val="24"/>
          <w:vertAlign w:val="superscript"/>
        </w:rPr>
        <w:t>th</w:t>
      </w:r>
      <w:r w:rsidRPr="00B56FA9">
        <w:rPr>
          <w:rFonts w:eastAsiaTheme="minorEastAsia"/>
          <w:sz w:val="24"/>
          <w:szCs w:val="24"/>
        </w:rPr>
        <w:t xml:space="preserve"> February 2022).</w:t>
      </w:r>
    </w:p>
    <w:p w14:paraId="4EA21FFD" w14:textId="77777777" w:rsidR="00B56FA9" w:rsidRPr="00B56FA9" w:rsidRDefault="00B56FA9" w:rsidP="00B56FA9">
      <w:pPr>
        <w:spacing w:line="360" w:lineRule="auto"/>
        <w:ind w:left="360"/>
        <w:rPr>
          <w:sz w:val="24"/>
          <w:szCs w:val="24"/>
        </w:rPr>
      </w:pPr>
      <w:r w:rsidRPr="00B56FA9">
        <w:rPr>
          <w:sz w:val="24"/>
          <w:szCs w:val="24"/>
        </w:rPr>
        <w:t xml:space="preserve">Royal College of Psychiatrists, (2022). </w:t>
      </w:r>
      <w:r w:rsidRPr="00B56FA9">
        <w:rPr>
          <w:i/>
          <w:iCs/>
          <w:sz w:val="24"/>
          <w:szCs w:val="24"/>
        </w:rPr>
        <w:t xml:space="preserve">Antidepressants. </w:t>
      </w:r>
      <w:r w:rsidRPr="00B56FA9">
        <w:rPr>
          <w:sz w:val="24"/>
          <w:szCs w:val="24"/>
        </w:rPr>
        <w:t>Available at: https://www.rcpsych.ac.uk/docs/default-source/mental-health/treatments-and-wellbeing/print-outs/antidepressants-printable.pdf?sfvrsn=583d7c5c_2 (Accessed 22</w:t>
      </w:r>
      <w:r w:rsidRPr="00B56FA9">
        <w:rPr>
          <w:sz w:val="24"/>
          <w:szCs w:val="24"/>
          <w:vertAlign w:val="superscript"/>
        </w:rPr>
        <w:t>nd</w:t>
      </w:r>
      <w:r w:rsidRPr="00B56FA9">
        <w:rPr>
          <w:sz w:val="24"/>
          <w:szCs w:val="24"/>
        </w:rPr>
        <w:t xml:space="preserve"> February 2022). </w:t>
      </w:r>
    </w:p>
    <w:p w14:paraId="3CB21583" w14:textId="77777777" w:rsidR="00B56FA9" w:rsidRPr="00B56FA9" w:rsidRDefault="00B56FA9" w:rsidP="00B56FA9">
      <w:pPr>
        <w:spacing w:line="360" w:lineRule="auto"/>
        <w:ind w:left="360"/>
        <w:rPr>
          <w:sz w:val="24"/>
          <w:szCs w:val="24"/>
        </w:rPr>
      </w:pPr>
      <w:r w:rsidRPr="00B56FA9">
        <w:rPr>
          <w:sz w:val="24"/>
          <w:szCs w:val="24"/>
        </w:rPr>
        <w:t xml:space="preserve">Samuel, M. (2018). </w:t>
      </w:r>
      <w:r w:rsidRPr="00B56FA9">
        <w:rPr>
          <w:i/>
          <w:iCs/>
          <w:sz w:val="24"/>
          <w:szCs w:val="24"/>
        </w:rPr>
        <w:t xml:space="preserve">What is the Mental Health Act 1983? </w:t>
      </w:r>
      <w:r w:rsidRPr="00B56FA9">
        <w:rPr>
          <w:sz w:val="24"/>
          <w:szCs w:val="24"/>
        </w:rPr>
        <w:t>Available at: https://www.communitycare.co.uk/2008/11/11/mental-health-acts-1983-and-2007/ (Accessed 27</w:t>
      </w:r>
      <w:r w:rsidRPr="00B56FA9">
        <w:rPr>
          <w:sz w:val="24"/>
          <w:szCs w:val="24"/>
          <w:vertAlign w:val="superscript"/>
        </w:rPr>
        <w:t>th</w:t>
      </w:r>
      <w:r w:rsidRPr="00B56FA9">
        <w:rPr>
          <w:sz w:val="24"/>
          <w:szCs w:val="24"/>
        </w:rPr>
        <w:t xml:space="preserve"> February 2022). </w:t>
      </w:r>
    </w:p>
    <w:p w14:paraId="16F00BF3"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Science Museum, (2019). </w:t>
      </w:r>
      <w:r w:rsidRPr="00B56FA9">
        <w:rPr>
          <w:i/>
          <w:iCs/>
          <w:sz w:val="24"/>
          <w:szCs w:val="24"/>
        </w:rPr>
        <w:t xml:space="preserve">‘Heroic Therapies’ in Psychiatry. </w:t>
      </w:r>
      <w:r w:rsidRPr="00B56FA9">
        <w:rPr>
          <w:sz w:val="24"/>
          <w:szCs w:val="24"/>
        </w:rPr>
        <w:t>Available at: https://www.sciencemuseum.org.uk/objects-and-stories/medicine/heroic-therapies-psychiatry (Accessed on 16</w:t>
      </w:r>
      <w:r w:rsidRPr="00B56FA9">
        <w:rPr>
          <w:sz w:val="24"/>
          <w:szCs w:val="24"/>
          <w:vertAlign w:val="superscript"/>
        </w:rPr>
        <w:t>th</w:t>
      </w:r>
      <w:r w:rsidRPr="00B56FA9">
        <w:rPr>
          <w:sz w:val="24"/>
          <w:szCs w:val="24"/>
        </w:rPr>
        <w:t xml:space="preserve"> February 2022).</w:t>
      </w:r>
    </w:p>
    <w:p w14:paraId="12071616" w14:textId="77777777" w:rsidR="00B56FA9" w:rsidRPr="00B56FA9" w:rsidRDefault="00B56FA9" w:rsidP="00B56FA9">
      <w:pPr>
        <w:spacing w:line="360" w:lineRule="auto"/>
        <w:ind w:left="360"/>
        <w:rPr>
          <w:sz w:val="24"/>
          <w:szCs w:val="24"/>
        </w:rPr>
      </w:pPr>
      <w:r w:rsidRPr="00B56FA9">
        <w:rPr>
          <w:sz w:val="24"/>
          <w:szCs w:val="24"/>
        </w:rPr>
        <w:t xml:space="preserve">Sheffield Health &amp; Social Care, (2022). </w:t>
      </w:r>
      <w:r w:rsidRPr="00B56FA9">
        <w:rPr>
          <w:i/>
          <w:iCs/>
          <w:sz w:val="24"/>
          <w:szCs w:val="24"/>
        </w:rPr>
        <w:t xml:space="preserve">Commonly Used Sections of the Mental Health Act 1983. </w:t>
      </w:r>
      <w:r w:rsidRPr="00B56FA9">
        <w:rPr>
          <w:sz w:val="24"/>
          <w:szCs w:val="24"/>
        </w:rPr>
        <w:t>Available at: https://www.shsc.nhs.uk/service-users-and-carers/commonly-used-sections-mental-health-act-1983 (Accessed on 3rd March 2022).</w:t>
      </w:r>
    </w:p>
    <w:p w14:paraId="34E7154C" w14:textId="77777777" w:rsidR="00B56FA9" w:rsidRPr="00B56FA9" w:rsidRDefault="00B56FA9" w:rsidP="00B56FA9">
      <w:pPr>
        <w:spacing w:line="360" w:lineRule="auto"/>
        <w:ind w:left="360"/>
        <w:rPr>
          <w:sz w:val="24"/>
          <w:szCs w:val="24"/>
        </w:rPr>
      </w:pPr>
      <w:r w:rsidRPr="00B56FA9">
        <w:rPr>
          <w:sz w:val="24"/>
          <w:szCs w:val="24"/>
        </w:rPr>
        <w:t xml:space="preserve">Social Care Institute of Excellence (2020). </w:t>
      </w:r>
      <w:r w:rsidRPr="00B56FA9">
        <w:rPr>
          <w:i/>
          <w:iCs/>
          <w:sz w:val="24"/>
          <w:szCs w:val="24"/>
        </w:rPr>
        <w:t>Deprivation of Liberty Safeguards (</w:t>
      </w:r>
      <w:proofErr w:type="spellStart"/>
      <w:r w:rsidRPr="00B56FA9">
        <w:rPr>
          <w:i/>
          <w:iCs/>
          <w:sz w:val="24"/>
          <w:szCs w:val="24"/>
        </w:rPr>
        <w:t>DoLS</w:t>
      </w:r>
      <w:proofErr w:type="spellEnd"/>
      <w:r w:rsidRPr="00B56FA9">
        <w:rPr>
          <w:i/>
          <w:iCs/>
          <w:sz w:val="24"/>
          <w:szCs w:val="24"/>
        </w:rPr>
        <w:t xml:space="preserve">) </w:t>
      </w:r>
      <w:proofErr w:type="gramStart"/>
      <w:r w:rsidRPr="00B56FA9">
        <w:rPr>
          <w:i/>
          <w:iCs/>
          <w:sz w:val="24"/>
          <w:szCs w:val="24"/>
        </w:rPr>
        <w:t>at a glance</w:t>
      </w:r>
      <w:proofErr w:type="gramEnd"/>
      <w:r w:rsidRPr="00B56FA9">
        <w:rPr>
          <w:i/>
          <w:iCs/>
          <w:sz w:val="24"/>
          <w:szCs w:val="24"/>
        </w:rPr>
        <w:t xml:space="preserve">. </w:t>
      </w:r>
      <w:r w:rsidRPr="00B56FA9">
        <w:rPr>
          <w:sz w:val="24"/>
          <w:szCs w:val="24"/>
        </w:rPr>
        <w:t>Available at:</w:t>
      </w:r>
      <w:r w:rsidRPr="00DD09B1">
        <w:t xml:space="preserve"> </w:t>
      </w:r>
      <w:r w:rsidRPr="00B56FA9">
        <w:rPr>
          <w:sz w:val="24"/>
          <w:szCs w:val="24"/>
        </w:rPr>
        <w:t>https://www.scie.org.uk/mca/dols/at-a-glance  (Accessed on 5</w:t>
      </w:r>
      <w:r w:rsidRPr="00B56FA9">
        <w:rPr>
          <w:sz w:val="24"/>
          <w:szCs w:val="24"/>
          <w:vertAlign w:val="superscript"/>
        </w:rPr>
        <w:t>th</w:t>
      </w:r>
      <w:r w:rsidRPr="00B56FA9">
        <w:rPr>
          <w:sz w:val="24"/>
          <w:szCs w:val="24"/>
        </w:rPr>
        <w:t xml:space="preserve"> March 2022).</w:t>
      </w:r>
    </w:p>
    <w:p w14:paraId="2028CD24" w14:textId="77777777" w:rsidR="00B56FA9" w:rsidRPr="00B56FA9" w:rsidRDefault="00B56FA9" w:rsidP="00B56FA9">
      <w:pPr>
        <w:spacing w:line="360" w:lineRule="auto"/>
        <w:ind w:left="360"/>
        <w:rPr>
          <w:sz w:val="24"/>
          <w:szCs w:val="24"/>
        </w:rPr>
      </w:pPr>
      <w:r w:rsidRPr="00B56FA9">
        <w:rPr>
          <w:sz w:val="24"/>
          <w:szCs w:val="24"/>
        </w:rPr>
        <w:t xml:space="preserve">Social Care Institute of Excellence, (2020). </w:t>
      </w:r>
      <w:r w:rsidRPr="00B56FA9">
        <w:rPr>
          <w:i/>
          <w:iCs/>
          <w:sz w:val="24"/>
          <w:szCs w:val="24"/>
        </w:rPr>
        <w:t xml:space="preserve">Mental Capacity Act 2005 </w:t>
      </w:r>
      <w:proofErr w:type="gramStart"/>
      <w:r w:rsidRPr="00B56FA9">
        <w:rPr>
          <w:i/>
          <w:iCs/>
          <w:sz w:val="24"/>
          <w:szCs w:val="24"/>
        </w:rPr>
        <w:t>at a Glance</w:t>
      </w:r>
      <w:proofErr w:type="gramEnd"/>
      <w:r w:rsidRPr="00B56FA9">
        <w:rPr>
          <w:i/>
          <w:iCs/>
          <w:sz w:val="24"/>
          <w:szCs w:val="24"/>
        </w:rPr>
        <w:t xml:space="preserve">. </w:t>
      </w:r>
      <w:r w:rsidRPr="00B56FA9">
        <w:rPr>
          <w:sz w:val="24"/>
          <w:szCs w:val="24"/>
        </w:rPr>
        <w:t>Available at: https://www.scie.org.uk/mca/introduction/mental-capacity-act-2005-at-a-glance (Accessed on 3rd March 2022).</w:t>
      </w:r>
    </w:p>
    <w:p w14:paraId="5852B153" w14:textId="77777777" w:rsidR="00B56FA9" w:rsidRPr="00B56FA9" w:rsidRDefault="00B56FA9" w:rsidP="00B56FA9">
      <w:pPr>
        <w:spacing w:line="360" w:lineRule="auto"/>
        <w:ind w:left="360"/>
        <w:rPr>
          <w:rFonts w:eastAsiaTheme="minorEastAsia"/>
          <w:sz w:val="24"/>
          <w:szCs w:val="24"/>
        </w:rPr>
      </w:pPr>
      <w:proofErr w:type="spellStart"/>
      <w:r w:rsidRPr="00B56FA9">
        <w:rPr>
          <w:sz w:val="24"/>
          <w:szCs w:val="24"/>
        </w:rPr>
        <w:t>Takabayashi</w:t>
      </w:r>
      <w:proofErr w:type="spellEnd"/>
      <w:r w:rsidRPr="00B56FA9">
        <w:rPr>
          <w:sz w:val="24"/>
          <w:szCs w:val="24"/>
        </w:rPr>
        <w:t>, A. (2017). ‘Surviving The Lunacy Act of 1890: English Psychiatrists and Professional Development During the early 20</w:t>
      </w:r>
      <w:r w:rsidRPr="00B56FA9">
        <w:rPr>
          <w:sz w:val="24"/>
          <w:szCs w:val="24"/>
          <w:vertAlign w:val="superscript"/>
        </w:rPr>
        <w:t>th</w:t>
      </w:r>
      <w:r w:rsidRPr="00B56FA9">
        <w:rPr>
          <w:sz w:val="24"/>
          <w:szCs w:val="24"/>
        </w:rPr>
        <w:t xml:space="preserve"> Century’, </w:t>
      </w:r>
      <w:r w:rsidRPr="00B56FA9">
        <w:rPr>
          <w:i/>
          <w:iCs/>
          <w:sz w:val="24"/>
          <w:szCs w:val="24"/>
        </w:rPr>
        <w:t>Medical History</w:t>
      </w:r>
      <w:r w:rsidRPr="00B56FA9">
        <w:rPr>
          <w:sz w:val="24"/>
          <w:szCs w:val="24"/>
        </w:rPr>
        <w:t xml:space="preserve">, Cambridge </w:t>
      </w:r>
      <w:r w:rsidRPr="00B56FA9">
        <w:rPr>
          <w:sz w:val="24"/>
          <w:szCs w:val="24"/>
        </w:rPr>
        <w:lastRenderedPageBreak/>
        <w:t>University Press, 61(2), pp. 246–269. Available at: https://www.cambridge.org/core/journals/medical-history/article/surviving-the-lunacy-act-of-1890-english-psychiatrists-and-professional-development-during-the-early-twentieth-century/3BFBFD0CCD287339EF1F1C53A625F292 (Accessed on 14</w:t>
      </w:r>
      <w:r w:rsidRPr="00B56FA9">
        <w:rPr>
          <w:sz w:val="24"/>
          <w:szCs w:val="24"/>
          <w:vertAlign w:val="superscript"/>
        </w:rPr>
        <w:t>th</w:t>
      </w:r>
      <w:r w:rsidRPr="00B56FA9">
        <w:rPr>
          <w:sz w:val="24"/>
          <w:szCs w:val="24"/>
        </w:rPr>
        <w:t xml:space="preserve"> February 2022).</w:t>
      </w:r>
    </w:p>
    <w:p w14:paraId="77698F6C" w14:textId="77777777" w:rsidR="00B56FA9" w:rsidRPr="00B56FA9" w:rsidRDefault="00B56FA9" w:rsidP="00B56FA9">
      <w:pPr>
        <w:spacing w:line="360" w:lineRule="auto"/>
        <w:ind w:left="360"/>
        <w:rPr>
          <w:sz w:val="24"/>
          <w:szCs w:val="24"/>
        </w:rPr>
      </w:pPr>
      <w:r w:rsidRPr="00B56FA9">
        <w:rPr>
          <w:sz w:val="24"/>
          <w:szCs w:val="24"/>
        </w:rPr>
        <w:t xml:space="preserve">The Health Foundation, (2022). </w:t>
      </w:r>
      <w:r w:rsidRPr="00B56FA9">
        <w:rPr>
          <w:i/>
          <w:iCs/>
          <w:sz w:val="24"/>
          <w:szCs w:val="24"/>
        </w:rPr>
        <w:t xml:space="preserve">The Percy Commission. </w:t>
      </w:r>
      <w:r w:rsidRPr="00B56FA9">
        <w:rPr>
          <w:sz w:val="24"/>
          <w:szCs w:val="24"/>
        </w:rPr>
        <w:t>Available at:</w:t>
      </w:r>
      <w:r w:rsidRPr="00FD7BB2">
        <w:t xml:space="preserve"> </w:t>
      </w:r>
      <w:r w:rsidRPr="00B56FA9">
        <w:rPr>
          <w:sz w:val="24"/>
          <w:szCs w:val="24"/>
        </w:rPr>
        <w:t>https://navigator.health.org.uk/theme/percy-commission  (Accessed on 22</w:t>
      </w:r>
      <w:r w:rsidRPr="00B56FA9">
        <w:rPr>
          <w:sz w:val="24"/>
          <w:szCs w:val="24"/>
          <w:vertAlign w:val="superscript"/>
        </w:rPr>
        <w:t>nd</w:t>
      </w:r>
      <w:r w:rsidRPr="00B56FA9">
        <w:rPr>
          <w:sz w:val="24"/>
          <w:szCs w:val="24"/>
        </w:rPr>
        <w:t xml:space="preserve"> February).</w:t>
      </w:r>
    </w:p>
    <w:p w14:paraId="27B00D02"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Together for Mental Wellbeing, (2022). </w:t>
      </w:r>
      <w:r w:rsidRPr="00B56FA9">
        <w:rPr>
          <w:i/>
          <w:iCs/>
          <w:sz w:val="24"/>
          <w:szCs w:val="24"/>
        </w:rPr>
        <w:t xml:space="preserve">A History of Together. </w:t>
      </w:r>
      <w:r w:rsidRPr="00B56FA9">
        <w:rPr>
          <w:sz w:val="24"/>
          <w:szCs w:val="24"/>
        </w:rPr>
        <w:t>Available at: https://www.together-uk.org/about-us/our-history/ (Accessed on 14</w:t>
      </w:r>
      <w:r w:rsidRPr="00B56FA9">
        <w:rPr>
          <w:sz w:val="24"/>
          <w:szCs w:val="24"/>
          <w:vertAlign w:val="superscript"/>
        </w:rPr>
        <w:t>th</w:t>
      </w:r>
      <w:r w:rsidRPr="00B56FA9">
        <w:rPr>
          <w:sz w:val="24"/>
          <w:szCs w:val="24"/>
        </w:rPr>
        <w:t xml:space="preserve"> February).</w:t>
      </w:r>
    </w:p>
    <w:p w14:paraId="27EFD96C" w14:textId="77777777" w:rsidR="00B56FA9" w:rsidRPr="00B56FA9" w:rsidRDefault="00B56FA9" w:rsidP="00B56FA9">
      <w:pPr>
        <w:spacing w:line="360" w:lineRule="auto"/>
        <w:ind w:left="360"/>
        <w:rPr>
          <w:rFonts w:eastAsiaTheme="minorEastAsia"/>
          <w:sz w:val="24"/>
          <w:szCs w:val="24"/>
        </w:rPr>
      </w:pPr>
      <w:r w:rsidRPr="00B56FA9">
        <w:rPr>
          <w:sz w:val="24"/>
          <w:szCs w:val="24"/>
        </w:rPr>
        <w:t xml:space="preserve">Toler, L. (2021). </w:t>
      </w:r>
      <w:r w:rsidRPr="00B56FA9">
        <w:rPr>
          <w:i/>
          <w:iCs/>
          <w:sz w:val="24"/>
          <w:szCs w:val="24"/>
        </w:rPr>
        <w:t xml:space="preserve">What is a </w:t>
      </w:r>
      <w:bookmarkStart w:id="0" w:name="_Int_Rq2aFI12"/>
      <w:proofErr w:type="gramStart"/>
      <w:r w:rsidRPr="00B56FA9">
        <w:rPr>
          <w:i/>
          <w:iCs/>
          <w:sz w:val="24"/>
          <w:szCs w:val="24"/>
        </w:rPr>
        <w:t>Lobotomy?.</w:t>
      </w:r>
      <w:bookmarkEnd w:id="0"/>
      <w:proofErr w:type="gramEnd"/>
      <w:r w:rsidRPr="00B56FA9">
        <w:rPr>
          <w:i/>
          <w:iCs/>
          <w:sz w:val="24"/>
          <w:szCs w:val="24"/>
        </w:rPr>
        <w:t xml:space="preserve"> </w:t>
      </w:r>
      <w:r w:rsidRPr="00B56FA9">
        <w:rPr>
          <w:sz w:val="24"/>
          <w:szCs w:val="24"/>
        </w:rPr>
        <w:t>Available at: https://www.verywellmind.com/what-is-a-lobotomy-5114062 (Accessed on 16</w:t>
      </w:r>
      <w:r w:rsidRPr="00B56FA9">
        <w:rPr>
          <w:sz w:val="24"/>
          <w:szCs w:val="24"/>
          <w:vertAlign w:val="superscript"/>
        </w:rPr>
        <w:t>th</w:t>
      </w:r>
      <w:r w:rsidRPr="00B56FA9">
        <w:rPr>
          <w:sz w:val="24"/>
          <w:szCs w:val="24"/>
        </w:rPr>
        <w:t xml:space="preserve"> February 2022).</w:t>
      </w:r>
    </w:p>
    <w:p w14:paraId="3774D9F4" w14:textId="77777777" w:rsidR="00B56FA9" w:rsidRPr="00B56FA9" w:rsidRDefault="00B56FA9" w:rsidP="00B56FA9">
      <w:pPr>
        <w:spacing w:line="360" w:lineRule="auto"/>
        <w:ind w:left="360"/>
        <w:rPr>
          <w:rFonts w:eastAsiaTheme="minorEastAsia"/>
          <w:sz w:val="24"/>
          <w:szCs w:val="24"/>
        </w:rPr>
      </w:pPr>
      <w:r w:rsidRPr="00B56FA9">
        <w:rPr>
          <w:rFonts w:eastAsiaTheme="minorEastAsia"/>
          <w:sz w:val="24"/>
          <w:szCs w:val="24"/>
        </w:rPr>
        <w:t xml:space="preserve">Tracy, N. (2019). </w:t>
      </w:r>
      <w:r w:rsidRPr="00B56FA9">
        <w:rPr>
          <w:rFonts w:eastAsiaTheme="minorEastAsia"/>
          <w:i/>
          <w:iCs/>
          <w:sz w:val="24"/>
          <w:szCs w:val="24"/>
        </w:rPr>
        <w:t xml:space="preserve">The History of Mental Illness. </w:t>
      </w:r>
      <w:r w:rsidRPr="00B56FA9">
        <w:rPr>
          <w:rFonts w:eastAsiaTheme="minorEastAsia"/>
          <w:sz w:val="24"/>
          <w:szCs w:val="24"/>
        </w:rPr>
        <w:t>Available at: https://www.healthyplace.com/other-info/mental-illness-overview/the-history-of-mental-illness (Accessed on 30</w:t>
      </w:r>
      <w:r w:rsidRPr="00B56FA9">
        <w:rPr>
          <w:rFonts w:eastAsiaTheme="minorEastAsia"/>
          <w:sz w:val="24"/>
          <w:szCs w:val="24"/>
          <w:vertAlign w:val="superscript"/>
        </w:rPr>
        <w:t>th</w:t>
      </w:r>
      <w:r w:rsidRPr="00B56FA9">
        <w:rPr>
          <w:rFonts w:eastAsiaTheme="minorEastAsia"/>
          <w:sz w:val="24"/>
          <w:szCs w:val="24"/>
        </w:rPr>
        <w:t xml:space="preserve"> January 2022).</w:t>
      </w:r>
    </w:p>
    <w:p w14:paraId="18DA37B1" w14:textId="77777777" w:rsidR="00B56FA9" w:rsidRPr="00B56FA9" w:rsidRDefault="00B56FA9" w:rsidP="00B56FA9">
      <w:pPr>
        <w:spacing w:line="360" w:lineRule="auto"/>
        <w:ind w:left="360"/>
        <w:rPr>
          <w:sz w:val="24"/>
          <w:szCs w:val="24"/>
        </w:rPr>
      </w:pPr>
      <w:r w:rsidRPr="00B56FA9">
        <w:rPr>
          <w:sz w:val="24"/>
          <w:szCs w:val="24"/>
        </w:rPr>
        <w:t xml:space="preserve">UK Parliament, (2022). </w:t>
      </w:r>
      <w:r w:rsidRPr="00B56FA9">
        <w:rPr>
          <w:i/>
          <w:iCs/>
          <w:sz w:val="24"/>
          <w:szCs w:val="24"/>
        </w:rPr>
        <w:t xml:space="preserve">The Right to Die and Assisted Suicide. </w:t>
      </w:r>
      <w:r w:rsidRPr="00B56FA9">
        <w:rPr>
          <w:sz w:val="24"/>
          <w:szCs w:val="24"/>
        </w:rPr>
        <w:t>Available at: https://www.parliament.uk/business/publications/research/key-issues-parliament-2015/social-change/debating-assisted-suicide/ (Accessed on 23</w:t>
      </w:r>
      <w:r w:rsidRPr="00B56FA9">
        <w:rPr>
          <w:sz w:val="24"/>
          <w:szCs w:val="24"/>
          <w:vertAlign w:val="superscript"/>
        </w:rPr>
        <w:t>rd</w:t>
      </w:r>
      <w:r w:rsidRPr="00B56FA9">
        <w:rPr>
          <w:sz w:val="24"/>
          <w:szCs w:val="24"/>
        </w:rPr>
        <w:t xml:space="preserve"> February 2022).</w:t>
      </w:r>
    </w:p>
    <w:p w14:paraId="069730CF" w14:textId="77777777" w:rsidR="00B56FA9" w:rsidRPr="00B56FA9" w:rsidRDefault="00B56FA9" w:rsidP="00B56FA9">
      <w:pPr>
        <w:spacing w:line="360" w:lineRule="auto"/>
        <w:ind w:left="360"/>
        <w:rPr>
          <w:sz w:val="24"/>
          <w:szCs w:val="24"/>
        </w:rPr>
      </w:pPr>
      <w:r w:rsidRPr="00B56FA9">
        <w:rPr>
          <w:sz w:val="24"/>
          <w:szCs w:val="24"/>
        </w:rPr>
        <w:t xml:space="preserve">Wales Online, (20213). ‘Why The Ely Enquiry Changed Healthcare Forever’, </w:t>
      </w:r>
      <w:r w:rsidRPr="00B56FA9">
        <w:rPr>
          <w:i/>
          <w:iCs/>
          <w:sz w:val="24"/>
          <w:szCs w:val="24"/>
        </w:rPr>
        <w:t xml:space="preserve">Wales Online, </w:t>
      </w:r>
      <w:r w:rsidRPr="00B56FA9">
        <w:rPr>
          <w:sz w:val="24"/>
          <w:szCs w:val="24"/>
        </w:rPr>
        <w:t>27</w:t>
      </w:r>
      <w:r w:rsidRPr="00B56FA9">
        <w:rPr>
          <w:sz w:val="24"/>
          <w:szCs w:val="24"/>
          <w:vertAlign w:val="superscript"/>
        </w:rPr>
        <w:t>th</w:t>
      </w:r>
      <w:r w:rsidRPr="00B56FA9">
        <w:rPr>
          <w:sz w:val="24"/>
          <w:szCs w:val="24"/>
        </w:rPr>
        <w:t xml:space="preserve"> March. Available at: https://www.walesonline.co.uk/news/health/ely-inquiry-changed-healthcare-forever-2041200 (Accessed 25th February 2022). </w:t>
      </w:r>
    </w:p>
    <w:p w14:paraId="71382ED1" w14:textId="77777777" w:rsidR="00B56FA9" w:rsidRPr="00B56FA9" w:rsidRDefault="00B56FA9" w:rsidP="00B56FA9">
      <w:pPr>
        <w:spacing w:line="360" w:lineRule="auto"/>
        <w:ind w:left="360"/>
        <w:rPr>
          <w:sz w:val="24"/>
          <w:szCs w:val="24"/>
        </w:rPr>
      </w:pPr>
      <w:r w:rsidRPr="00B56FA9">
        <w:rPr>
          <w:sz w:val="24"/>
          <w:szCs w:val="24"/>
        </w:rPr>
        <w:t xml:space="preserve">Welsh Government, (2012). </w:t>
      </w:r>
      <w:r w:rsidRPr="00B56FA9">
        <w:rPr>
          <w:i/>
          <w:iCs/>
          <w:sz w:val="24"/>
          <w:szCs w:val="24"/>
        </w:rPr>
        <w:t xml:space="preserve">Together for Mental Health: A strategy for mental health and well-being in Wales. </w:t>
      </w:r>
      <w:r w:rsidRPr="00B56FA9">
        <w:rPr>
          <w:sz w:val="24"/>
          <w:szCs w:val="24"/>
        </w:rPr>
        <w:t>Available at: https://gov.wales/sites/default/files/publications/2019-04/together-for-mental-health-summary.pdf (Accessed on 7th March 2022).</w:t>
      </w:r>
    </w:p>
    <w:p w14:paraId="1368FBEB" w14:textId="77777777" w:rsidR="00B56FA9" w:rsidRPr="00B56FA9" w:rsidRDefault="00B56FA9" w:rsidP="00B56FA9">
      <w:pPr>
        <w:spacing w:line="360" w:lineRule="auto"/>
        <w:ind w:left="360"/>
        <w:rPr>
          <w:sz w:val="24"/>
          <w:szCs w:val="24"/>
        </w:rPr>
      </w:pPr>
      <w:r w:rsidRPr="00B56FA9">
        <w:rPr>
          <w:sz w:val="24"/>
          <w:szCs w:val="24"/>
        </w:rPr>
        <w:t xml:space="preserve">Welsh Government, (2017). </w:t>
      </w:r>
      <w:r w:rsidRPr="00B56FA9">
        <w:rPr>
          <w:i/>
          <w:iCs/>
          <w:sz w:val="24"/>
          <w:szCs w:val="24"/>
        </w:rPr>
        <w:t xml:space="preserve"> Mental Health (Wales) Measure 2010: Leaflet. </w:t>
      </w:r>
      <w:r w:rsidRPr="00B56FA9">
        <w:rPr>
          <w:sz w:val="24"/>
          <w:szCs w:val="24"/>
        </w:rPr>
        <w:t>Available at: https://gov.wales/mental-health-wales-measure-2010-leaflet (Accessed on 5th March 2022).</w:t>
      </w:r>
    </w:p>
    <w:p w14:paraId="3D9520BE" w14:textId="77777777" w:rsidR="00B56FA9" w:rsidRPr="00B56FA9" w:rsidRDefault="00B56FA9" w:rsidP="00B56FA9">
      <w:pPr>
        <w:spacing w:line="360" w:lineRule="auto"/>
        <w:ind w:left="360"/>
        <w:rPr>
          <w:sz w:val="24"/>
          <w:szCs w:val="24"/>
        </w:rPr>
      </w:pPr>
      <w:r w:rsidRPr="00B56FA9">
        <w:rPr>
          <w:sz w:val="24"/>
          <w:szCs w:val="24"/>
        </w:rPr>
        <w:lastRenderedPageBreak/>
        <w:t xml:space="preserve">World Health Organisation, (2018). ICD-11: </w:t>
      </w:r>
      <w:r w:rsidRPr="00B56FA9">
        <w:rPr>
          <w:i/>
          <w:iCs/>
          <w:sz w:val="24"/>
          <w:szCs w:val="24"/>
        </w:rPr>
        <w:t xml:space="preserve">Classifying Disease to Map the way we live and die. </w:t>
      </w:r>
      <w:r w:rsidRPr="00B56FA9">
        <w:rPr>
          <w:sz w:val="24"/>
          <w:szCs w:val="24"/>
        </w:rPr>
        <w:t>Available at: https://www.who.int/news-room/spotlight/international-classification-of-diseases (Accessed on 5th March 2022).</w:t>
      </w:r>
    </w:p>
    <w:p w14:paraId="1D15DF9C" w14:textId="77777777" w:rsidR="00B56FA9" w:rsidRPr="00B56FA9" w:rsidRDefault="00B56FA9" w:rsidP="00B56FA9">
      <w:pPr>
        <w:spacing w:line="360" w:lineRule="auto"/>
        <w:ind w:left="360"/>
        <w:rPr>
          <w:sz w:val="24"/>
          <w:szCs w:val="24"/>
        </w:rPr>
      </w:pPr>
      <w:r w:rsidRPr="00B56FA9">
        <w:rPr>
          <w:sz w:val="24"/>
          <w:szCs w:val="24"/>
        </w:rPr>
        <w:t xml:space="preserve">World Health Organisation, (2022). </w:t>
      </w:r>
      <w:r w:rsidRPr="00B56FA9">
        <w:rPr>
          <w:i/>
          <w:iCs/>
          <w:sz w:val="24"/>
          <w:szCs w:val="24"/>
        </w:rPr>
        <w:t xml:space="preserve">ICD-11 for Mortality &amp; Morbidity Statistics. </w:t>
      </w:r>
      <w:r w:rsidRPr="00B56FA9">
        <w:rPr>
          <w:sz w:val="24"/>
          <w:szCs w:val="24"/>
        </w:rPr>
        <w:t>Available at: https://icd.who.int/browse11/l-m/en#/http%3a%2f%2fid.who.int%2ficd%2fentity%2f1336943699 (Accessed 6</w:t>
      </w:r>
      <w:r w:rsidRPr="00B56FA9">
        <w:rPr>
          <w:sz w:val="24"/>
          <w:szCs w:val="24"/>
          <w:vertAlign w:val="superscript"/>
        </w:rPr>
        <w:t>th</w:t>
      </w:r>
      <w:r w:rsidRPr="00B56FA9">
        <w:rPr>
          <w:sz w:val="24"/>
          <w:szCs w:val="24"/>
        </w:rPr>
        <w:t xml:space="preserve"> March 2022).</w:t>
      </w:r>
    </w:p>
    <w:p w14:paraId="61BF17AA" w14:textId="77777777" w:rsidR="00920B28" w:rsidRPr="0087699C" w:rsidRDefault="00920B28" w:rsidP="51649344">
      <w:pPr>
        <w:spacing w:line="360" w:lineRule="auto"/>
        <w:rPr>
          <w:rFonts w:ascii="Arial" w:eastAsia="Arial" w:hAnsi="Arial" w:cs="Arial"/>
          <w:sz w:val="24"/>
          <w:szCs w:val="24"/>
        </w:rPr>
      </w:pPr>
    </w:p>
    <w:p w14:paraId="1EBB91C4" w14:textId="77777777" w:rsidR="00407FB9" w:rsidRDefault="00407FB9" w:rsidP="51649344">
      <w:pPr>
        <w:spacing w:line="360" w:lineRule="auto"/>
        <w:rPr>
          <w:rFonts w:ascii="Arial" w:eastAsia="Arial" w:hAnsi="Arial" w:cs="Arial"/>
          <w:sz w:val="24"/>
          <w:szCs w:val="24"/>
        </w:rPr>
      </w:pPr>
    </w:p>
    <w:p w14:paraId="7449B71F" w14:textId="77777777" w:rsidR="00A82FB7" w:rsidRDefault="00A82FB7" w:rsidP="51649344">
      <w:pPr>
        <w:spacing w:line="360" w:lineRule="auto"/>
        <w:rPr>
          <w:rFonts w:ascii="Arial" w:eastAsia="Arial" w:hAnsi="Arial" w:cs="Arial"/>
          <w:sz w:val="24"/>
          <w:szCs w:val="24"/>
        </w:rPr>
      </w:pPr>
    </w:p>
    <w:p w14:paraId="502CBBFB" w14:textId="77777777" w:rsidR="00A82FB7" w:rsidRDefault="00A82FB7" w:rsidP="51649344">
      <w:pPr>
        <w:spacing w:line="360" w:lineRule="auto"/>
        <w:rPr>
          <w:rFonts w:ascii="Arial" w:eastAsia="Arial" w:hAnsi="Arial" w:cs="Arial"/>
          <w:sz w:val="24"/>
          <w:szCs w:val="24"/>
        </w:rPr>
      </w:pPr>
    </w:p>
    <w:p w14:paraId="1FC8E5AD" w14:textId="77777777" w:rsidR="00F67E2C" w:rsidRDefault="00F67E2C" w:rsidP="51649344">
      <w:pPr>
        <w:spacing w:line="360" w:lineRule="auto"/>
        <w:rPr>
          <w:rFonts w:ascii="Arial" w:eastAsia="Arial" w:hAnsi="Arial" w:cs="Arial"/>
          <w:sz w:val="24"/>
          <w:szCs w:val="24"/>
        </w:rPr>
      </w:pPr>
    </w:p>
    <w:p w14:paraId="2710ECEB" w14:textId="77777777" w:rsidR="004728BC" w:rsidRDefault="004728BC" w:rsidP="51649344">
      <w:pPr>
        <w:spacing w:line="360" w:lineRule="auto"/>
        <w:rPr>
          <w:rFonts w:ascii="Arial" w:eastAsia="Arial" w:hAnsi="Arial" w:cs="Arial"/>
          <w:sz w:val="24"/>
          <w:szCs w:val="24"/>
        </w:rPr>
      </w:pPr>
    </w:p>
    <w:p w14:paraId="3863FC93" w14:textId="77777777" w:rsidR="004C5E07" w:rsidRDefault="004C5E07" w:rsidP="51649344">
      <w:pPr>
        <w:spacing w:line="360" w:lineRule="auto"/>
        <w:rPr>
          <w:rFonts w:ascii="Arial" w:eastAsia="Arial" w:hAnsi="Arial" w:cs="Arial"/>
          <w:sz w:val="24"/>
          <w:szCs w:val="24"/>
        </w:rPr>
      </w:pPr>
    </w:p>
    <w:p w14:paraId="6CB7AA6F" w14:textId="1BD0637A" w:rsidR="51649344" w:rsidRDefault="51649344" w:rsidP="51649344">
      <w:pPr>
        <w:spacing w:line="360" w:lineRule="auto"/>
        <w:rPr>
          <w:rFonts w:ascii="Arial" w:eastAsia="Arial" w:hAnsi="Arial" w:cs="Arial"/>
          <w:sz w:val="24"/>
          <w:szCs w:val="24"/>
        </w:rPr>
      </w:pPr>
      <w:r w:rsidRPr="51649344">
        <w:rPr>
          <w:rFonts w:ascii="Arial" w:eastAsia="Arial" w:hAnsi="Arial" w:cs="Arial"/>
          <w:sz w:val="24"/>
          <w:szCs w:val="24"/>
        </w:rPr>
        <w:t xml:space="preserve"> </w:t>
      </w:r>
    </w:p>
    <w:p w14:paraId="197E54E7" w14:textId="1E765805" w:rsidR="4E21FE24" w:rsidRDefault="4E21FE24" w:rsidP="4E21FE24">
      <w:pPr>
        <w:spacing w:line="360" w:lineRule="auto"/>
        <w:rPr>
          <w:rFonts w:ascii="Arial" w:eastAsia="Arial" w:hAnsi="Arial" w:cs="Arial"/>
          <w:sz w:val="24"/>
          <w:szCs w:val="24"/>
        </w:rPr>
      </w:pPr>
    </w:p>
    <w:p w14:paraId="70D11F7A" w14:textId="13D98CD2" w:rsidR="00BA794B" w:rsidRDefault="00BA794B" w:rsidP="00BA794B">
      <w:pPr>
        <w:spacing w:line="360" w:lineRule="auto"/>
        <w:rPr>
          <w:rFonts w:ascii="Arial" w:eastAsia="Arial" w:hAnsi="Arial" w:cs="Arial"/>
          <w:sz w:val="24"/>
          <w:szCs w:val="24"/>
        </w:rPr>
      </w:pPr>
    </w:p>
    <w:sectPr w:rsidR="00BA794B">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54DA2" w14:textId="77777777" w:rsidR="00B069BE" w:rsidRDefault="00B35B27">
      <w:pPr>
        <w:spacing w:after="0" w:line="240" w:lineRule="auto"/>
      </w:pPr>
      <w:r>
        <w:separator/>
      </w:r>
    </w:p>
  </w:endnote>
  <w:endnote w:type="continuationSeparator" w:id="0">
    <w:p w14:paraId="61C02C99" w14:textId="77777777" w:rsidR="00B069BE" w:rsidRDefault="00B35B27">
      <w:pPr>
        <w:spacing w:after="0" w:line="240" w:lineRule="auto"/>
      </w:pPr>
      <w:r>
        <w:continuationSeparator/>
      </w:r>
    </w:p>
  </w:endnote>
  <w:endnote w:type="continuationNotice" w:id="1">
    <w:p w14:paraId="61F5A76A" w14:textId="77777777" w:rsidR="007B3FD8" w:rsidRDefault="007B3F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BA794B" w14:paraId="3A3BF891" w14:textId="77777777" w:rsidTr="00BA794B">
      <w:tc>
        <w:tcPr>
          <w:tcW w:w="3005" w:type="dxa"/>
        </w:tcPr>
        <w:p w14:paraId="2EA04FC0" w14:textId="4E2369B5" w:rsidR="00BA794B" w:rsidRDefault="00BA794B" w:rsidP="00BA794B">
          <w:pPr>
            <w:pStyle w:val="Header"/>
            <w:ind w:left="-115"/>
          </w:pPr>
        </w:p>
      </w:tc>
      <w:tc>
        <w:tcPr>
          <w:tcW w:w="3005" w:type="dxa"/>
        </w:tcPr>
        <w:p w14:paraId="5AEBC8CD" w14:textId="69033B82" w:rsidR="00BA794B" w:rsidRDefault="00BA794B" w:rsidP="00BA794B">
          <w:pPr>
            <w:pStyle w:val="Header"/>
            <w:jc w:val="center"/>
          </w:pPr>
        </w:p>
      </w:tc>
      <w:tc>
        <w:tcPr>
          <w:tcW w:w="3005" w:type="dxa"/>
        </w:tcPr>
        <w:p w14:paraId="59CF2792" w14:textId="6DD19C2E" w:rsidR="00BA794B" w:rsidRDefault="00BA794B" w:rsidP="00BA794B">
          <w:pPr>
            <w:pStyle w:val="Header"/>
            <w:ind w:right="-115"/>
            <w:jc w:val="right"/>
          </w:pPr>
          <w:r>
            <w:fldChar w:fldCharType="begin"/>
          </w:r>
          <w:r>
            <w:instrText>PAGE</w:instrText>
          </w:r>
          <w:r>
            <w:fldChar w:fldCharType="separate"/>
          </w:r>
          <w:r w:rsidR="004C5E07">
            <w:rPr>
              <w:noProof/>
            </w:rPr>
            <w:t>1</w:t>
          </w:r>
          <w:r>
            <w:fldChar w:fldCharType="end"/>
          </w:r>
        </w:p>
      </w:tc>
    </w:tr>
  </w:tbl>
  <w:p w14:paraId="34AFE557" w14:textId="5970FC0D" w:rsidR="00BA794B" w:rsidRDefault="00BA794B" w:rsidP="00BA7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53933" w14:textId="77777777" w:rsidR="00B069BE" w:rsidRDefault="00B35B27">
      <w:pPr>
        <w:spacing w:after="0" w:line="240" w:lineRule="auto"/>
      </w:pPr>
      <w:r>
        <w:separator/>
      </w:r>
    </w:p>
  </w:footnote>
  <w:footnote w:type="continuationSeparator" w:id="0">
    <w:p w14:paraId="708D4BB7" w14:textId="77777777" w:rsidR="00B069BE" w:rsidRDefault="00B35B27">
      <w:pPr>
        <w:spacing w:after="0" w:line="240" w:lineRule="auto"/>
      </w:pPr>
      <w:r>
        <w:continuationSeparator/>
      </w:r>
    </w:p>
  </w:footnote>
  <w:footnote w:type="continuationNotice" w:id="1">
    <w:p w14:paraId="78D97DEC" w14:textId="77777777" w:rsidR="007B3FD8" w:rsidRDefault="007B3F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BA794B" w14:paraId="0445D35E" w14:textId="77777777" w:rsidTr="00BA794B">
      <w:tc>
        <w:tcPr>
          <w:tcW w:w="3005" w:type="dxa"/>
        </w:tcPr>
        <w:p w14:paraId="042A3BF8" w14:textId="1DF52153" w:rsidR="00BA794B" w:rsidRDefault="00BA794B" w:rsidP="00BA794B">
          <w:pPr>
            <w:pStyle w:val="Header"/>
            <w:ind w:left="-115"/>
          </w:pPr>
          <w:r>
            <w:t xml:space="preserve">Nicola Pudner  </w:t>
          </w:r>
        </w:p>
      </w:tc>
      <w:tc>
        <w:tcPr>
          <w:tcW w:w="3005" w:type="dxa"/>
        </w:tcPr>
        <w:p w14:paraId="11F4391B" w14:textId="7B0ACE91" w:rsidR="00BA794B" w:rsidRDefault="00BA794B" w:rsidP="00BA794B">
          <w:pPr>
            <w:pStyle w:val="Header"/>
            <w:jc w:val="center"/>
          </w:pPr>
        </w:p>
      </w:tc>
      <w:tc>
        <w:tcPr>
          <w:tcW w:w="3005" w:type="dxa"/>
        </w:tcPr>
        <w:p w14:paraId="1DCE3DD7" w14:textId="214261AE" w:rsidR="00BA794B" w:rsidRDefault="00BA794B" w:rsidP="00BA794B">
          <w:pPr>
            <w:pStyle w:val="Header"/>
            <w:ind w:right="-115"/>
            <w:jc w:val="right"/>
          </w:pPr>
          <w:r>
            <w:t>1901555</w:t>
          </w:r>
        </w:p>
      </w:tc>
    </w:tr>
  </w:tbl>
  <w:p w14:paraId="6F8F0B99" w14:textId="39530959" w:rsidR="00BA794B" w:rsidRDefault="00BA794B" w:rsidP="00BA79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10413D"/>
    <w:multiLevelType w:val="hybridMultilevel"/>
    <w:tmpl w:val="1C427BF0"/>
    <w:lvl w:ilvl="0" w:tplc="483C72BE">
      <w:start w:val="1"/>
      <w:numFmt w:val="decimal"/>
      <w:lvlText w:val="%1."/>
      <w:lvlJc w:val="left"/>
      <w:pPr>
        <w:ind w:left="720" w:hanging="360"/>
      </w:pPr>
    </w:lvl>
    <w:lvl w:ilvl="1" w:tplc="7AAEC05C">
      <w:start w:val="1"/>
      <w:numFmt w:val="lowerLetter"/>
      <w:lvlText w:val="%2."/>
      <w:lvlJc w:val="left"/>
      <w:pPr>
        <w:ind w:left="1440" w:hanging="360"/>
      </w:pPr>
    </w:lvl>
    <w:lvl w:ilvl="2" w:tplc="2168E4F6">
      <w:start w:val="1"/>
      <w:numFmt w:val="lowerRoman"/>
      <w:lvlText w:val="%3."/>
      <w:lvlJc w:val="right"/>
      <w:pPr>
        <w:ind w:left="2160" w:hanging="180"/>
      </w:pPr>
    </w:lvl>
    <w:lvl w:ilvl="3" w:tplc="6CA2F3A4">
      <w:start w:val="1"/>
      <w:numFmt w:val="decimal"/>
      <w:lvlText w:val="%4."/>
      <w:lvlJc w:val="left"/>
      <w:pPr>
        <w:ind w:left="2880" w:hanging="360"/>
      </w:pPr>
    </w:lvl>
    <w:lvl w:ilvl="4" w:tplc="6CF2F804">
      <w:start w:val="1"/>
      <w:numFmt w:val="lowerLetter"/>
      <w:lvlText w:val="%5."/>
      <w:lvlJc w:val="left"/>
      <w:pPr>
        <w:ind w:left="3600" w:hanging="360"/>
      </w:pPr>
    </w:lvl>
    <w:lvl w:ilvl="5" w:tplc="6DBAF2A6">
      <w:start w:val="1"/>
      <w:numFmt w:val="lowerRoman"/>
      <w:lvlText w:val="%6."/>
      <w:lvlJc w:val="right"/>
      <w:pPr>
        <w:ind w:left="4320" w:hanging="180"/>
      </w:pPr>
    </w:lvl>
    <w:lvl w:ilvl="6" w:tplc="4A7CFE8C">
      <w:start w:val="1"/>
      <w:numFmt w:val="decimal"/>
      <w:lvlText w:val="%7."/>
      <w:lvlJc w:val="left"/>
      <w:pPr>
        <w:ind w:left="5040" w:hanging="360"/>
      </w:pPr>
    </w:lvl>
    <w:lvl w:ilvl="7" w:tplc="EB8AAA6C">
      <w:start w:val="1"/>
      <w:numFmt w:val="lowerLetter"/>
      <w:lvlText w:val="%8."/>
      <w:lvlJc w:val="left"/>
      <w:pPr>
        <w:ind w:left="5760" w:hanging="360"/>
      </w:pPr>
    </w:lvl>
    <w:lvl w:ilvl="8" w:tplc="7CE00C74">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A3D03C"/>
    <w:rsid w:val="00010524"/>
    <w:rsid w:val="00012AE6"/>
    <w:rsid w:val="00015D89"/>
    <w:rsid w:val="00017952"/>
    <w:rsid w:val="00021569"/>
    <w:rsid w:val="00024FEB"/>
    <w:rsid w:val="00042864"/>
    <w:rsid w:val="000468CB"/>
    <w:rsid w:val="000553BB"/>
    <w:rsid w:val="00055C6E"/>
    <w:rsid w:val="00074FC6"/>
    <w:rsid w:val="000932B7"/>
    <w:rsid w:val="00093C49"/>
    <w:rsid w:val="000A25CC"/>
    <w:rsid w:val="000A3437"/>
    <w:rsid w:val="000A438E"/>
    <w:rsid w:val="000B6733"/>
    <w:rsid w:val="000C0F2B"/>
    <w:rsid w:val="000C18F8"/>
    <w:rsid w:val="000C1F4D"/>
    <w:rsid w:val="000C77E0"/>
    <w:rsid w:val="000E34A0"/>
    <w:rsid w:val="000E5F3C"/>
    <w:rsid w:val="000F3BEB"/>
    <w:rsid w:val="000F7FE7"/>
    <w:rsid w:val="00100870"/>
    <w:rsid w:val="00107E19"/>
    <w:rsid w:val="0011120C"/>
    <w:rsid w:val="0011310A"/>
    <w:rsid w:val="001154DA"/>
    <w:rsid w:val="00117582"/>
    <w:rsid w:val="001219E2"/>
    <w:rsid w:val="00127218"/>
    <w:rsid w:val="00134EDB"/>
    <w:rsid w:val="00143D2F"/>
    <w:rsid w:val="0014431C"/>
    <w:rsid w:val="001504B2"/>
    <w:rsid w:val="0015356C"/>
    <w:rsid w:val="00155B65"/>
    <w:rsid w:val="00161CBE"/>
    <w:rsid w:val="00163485"/>
    <w:rsid w:val="00170C50"/>
    <w:rsid w:val="00183FB0"/>
    <w:rsid w:val="00187677"/>
    <w:rsid w:val="00187D89"/>
    <w:rsid w:val="00193F45"/>
    <w:rsid w:val="00197394"/>
    <w:rsid w:val="001A5E1E"/>
    <w:rsid w:val="001B1232"/>
    <w:rsid w:val="001C4872"/>
    <w:rsid w:val="001C7386"/>
    <w:rsid w:val="001E1E64"/>
    <w:rsid w:val="00206337"/>
    <w:rsid w:val="00207A2B"/>
    <w:rsid w:val="00214B98"/>
    <w:rsid w:val="00221D37"/>
    <w:rsid w:val="00225709"/>
    <w:rsid w:val="00226B04"/>
    <w:rsid w:val="00227250"/>
    <w:rsid w:val="00232BC6"/>
    <w:rsid w:val="00237E9C"/>
    <w:rsid w:val="00240100"/>
    <w:rsid w:val="002519D8"/>
    <w:rsid w:val="002560E7"/>
    <w:rsid w:val="00270767"/>
    <w:rsid w:val="00287D89"/>
    <w:rsid w:val="002A4140"/>
    <w:rsid w:val="002A5557"/>
    <w:rsid w:val="002B4259"/>
    <w:rsid w:val="002B6451"/>
    <w:rsid w:val="002B6E5E"/>
    <w:rsid w:val="002B77F3"/>
    <w:rsid w:val="002C1E25"/>
    <w:rsid w:val="002C60C3"/>
    <w:rsid w:val="002D7F34"/>
    <w:rsid w:val="002E1441"/>
    <w:rsid w:val="002F7456"/>
    <w:rsid w:val="00304BBD"/>
    <w:rsid w:val="00324DDC"/>
    <w:rsid w:val="00330D53"/>
    <w:rsid w:val="00331A88"/>
    <w:rsid w:val="00340A45"/>
    <w:rsid w:val="00341024"/>
    <w:rsid w:val="003459AD"/>
    <w:rsid w:val="0034663D"/>
    <w:rsid w:val="003612C1"/>
    <w:rsid w:val="0036168C"/>
    <w:rsid w:val="00364D2E"/>
    <w:rsid w:val="00365125"/>
    <w:rsid w:val="00371AB2"/>
    <w:rsid w:val="00373CA6"/>
    <w:rsid w:val="003756F2"/>
    <w:rsid w:val="003770DB"/>
    <w:rsid w:val="0039474E"/>
    <w:rsid w:val="003A3F20"/>
    <w:rsid w:val="003A77D8"/>
    <w:rsid w:val="003B0EAF"/>
    <w:rsid w:val="003B481A"/>
    <w:rsid w:val="003B51CC"/>
    <w:rsid w:val="003B68F6"/>
    <w:rsid w:val="003D3230"/>
    <w:rsid w:val="003D493D"/>
    <w:rsid w:val="003E0098"/>
    <w:rsid w:val="003E0D7A"/>
    <w:rsid w:val="003E358F"/>
    <w:rsid w:val="003E374E"/>
    <w:rsid w:val="003E56E0"/>
    <w:rsid w:val="003F4C12"/>
    <w:rsid w:val="003F4EB5"/>
    <w:rsid w:val="003F6443"/>
    <w:rsid w:val="0040169E"/>
    <w:rsid w:val="00407FB9"/>
    <w:rsid w:val="0041306E"/>
    <w:rsid w:val="00413D38"/>
    <w:rsid w:val="00424C2F"/>
    <w:rsid w:val="0042548B"/>
    <w:rsid w:val="004261E7"/>
    <w:rsid w:val="00427037"/>
    <w:rsid w:val="00436C55"/>
    <w:rsid w:val="00437D18"/>
    <w:rsid w:val="00443CD3"/>
    <w:rsid w:val="00447A1C"/>
    <w:rsid w:val="004541B3"/>
    <w:rsid w:val="004605FD"/>
    <w:rsid w:val="00470438"/>
    <w:rsid w:val="004721A5"/>
    <w:rsid w:val="004728BC"/>
    <w:rsid w:val="00477E28"/>
    <w:rsid w:val="00483031"/>
    <w:rsid w:val="00486FF7"/>
    <w:rsid w:val="004876FC"/>
    <w:rsid w:val="00495F2E"/>
    <w:rsid w:val="004A7CE2"/>
    <w:rsid w:val="004B37DF"/>
    <w:rsid w:val="004B5C7C"/>
    <w:rsid w:val="004C5E07"/>
    <w:rsid w:val="004E6BB0"/>
    <w:rsid w:val="00500EFA"/>
    <w:rsid w:val="00505956"/>
    <w:rsid w:val="00510B80"/>
    <w:rsid w:val="00511E6E"/>
    <w:rsid w:val="00512820"/>
    <w:rsid w:val="00521B20"/>
    <w:rsid w:val="0052713B"/>
    <w:rsid w:val="00534E4A"/>
    <w:rsid w:val="00537135"/>
    <w:rsid w:val="005439DF"/>
    <w:rsid w:val="0055045B"/>
    <w:rsid w:val="0055632E"/>
    <w:rsid w:val="005651F5"/>
    <w:rsid w:val="00571AEA"/>
    <w:rsid w:val="0057587F"/>
    <w:rsid w:val="005771A5"/>
    <w:rsid w:val="00581CA3"/>
    <w:rsid w:val="005A0750"/>
    <w:rsid w:val="005A1496"/>
    <w:rsid w:val="005A2321"/>
    <w:rsid w:val="005A69A4"/>
    <w:rsid w:val="005B4FD6"/>
    <w:rsid w:val="005C07B5"/>
    <w:rsid w:val="005C396A"/>
    <w:rsid w:val="005D0297"/>
    <w:rsid w:val="005D72EF"/>
    <w:rsid w:val="005D7BA0"/>
    <w:rsid w:val="005E64C5"/>
    <w:rsid w:val="005E7C71"/>
    <w:rsid w:val="005F3E00"/>
    <w:rsid w:val="00606444"/>
    <w:rsid w:val="006078D8"/>
    <w:rsid w:val="006128E9"/>
    <w:rsid w:val="00624026"/>
    <w:rsid w:val="006252DB"/>
    <w:rsid w:val="006255BA"/>
    <w:rsid w:val="0062617D"/>
    <w:rsid w:val="006317EC"/>
    <w:rsid w:val="006343C2"/>
    <w:rsid w:val="006344AE"/>
    <w:rsid w:val="0064673C"/>
    <w:rsid w:val="006511FE"/>
    <w:rsid w:val="00665326"/>
    <w:rsid w:val="00671AA1"/>
    <w:rsid w:val="00673D9E"/>
    <w:rsid w:val="00676BF5"/>
    <w:rsid w:val="00681BBE"/>
    <w:rsid w:val="00682B36"/>
    <w:rsid w:val="006907DE"/>
    <w:rsid w:val="00697369"/>
    <w:rsid w:val="006A146E"/>
    <w:rsid w:val="006A4813"/>
    <w:rsid w:val="006B6A7C"/>
    <w:rsid w:val="006B78BD"/>
    <w:rsid w:val="006C30B0"/>
    <w:rsid w:val="006D306D"/>
    <w:rsid w:val="006E6C9F"/>
    <w:rsid w:val="006F446C"/>
    <w:rsid w:val="006F7A5B"/>
    <w:rsid w:val="00702A14"/>
    <w:rsid w:val="00703B7A"/>
    <w:rsid w:val="00713125"/>
    <w:rsid w:val="007314F3"/>
    <w:rsid w:val="00740ADC"/>
    <w:rsid w:val="00741A2D"/>
    <w:rsid w:val="00741DEB"/>
    <w:rsid w:val="0074373C"/>
    <w:rsid w:val="00746703"/>
    <w:rsid w:val="00754A48"/>
    <w:rsid w:val="00766A75"/>
    <w:rsid w:val="00776F48"/>
    <w:rsid w:val="0078578B"/>
    <w:rsid w:val="0078666C"/>
    <w:rsid w:val="00787676"/>
    <w:rsid w:val="007A350B"/>
    <w:rsid w:val="007B3FD8"/>
    <w:rsid w:val="007B7FC6"/>
    <w:rsid w:val="007C6B3B"/>
    <w:rsid w:val="007D02BD"/>
    <w:rsid w:val="007D33B9"/>
    <w:rsid w:val="007D7D69"/>
    <w:rsid w:val="007F40E3"/>
    <w:rsid w:val="007F4241"/>
    <w:rsid w:val="007F4A6D"/>
    <w:rsid w:val="007F6384"/>
    <w:rsid w:val="00804035"/>
    <w:rsid w:val="00820842"/>
    <w:rsid w:val="00821371"/>
    <w:rsid w:val="00830D99"/>
    <w:rsid w:val="00834AFD"/>
    <w:rsid w:val="00844595"/>
    <w:rsid w:val="008455C9"/>
    <w:rsid w:val="00847726"/>
    <w:rsid w:val="00851077"/>
    <w:rsid w:val="0085288F"/>
    <w:rsid w:val="008610A6"/>
    <w:rsid w:val="00864836"/>
    <w:rsid w:val="00873498"/>
    <w:rsid w:val="0087699C"/>
    <w:rsid w:val="00882293"/>
    <w:rsid w:val="00882FBB"/>
    <w:rsid w:val="008863FF"/>
    <w:rsid w:val="008911F6"/>
    <w:rsid w:val="008C21AB"/>
    <w:rsid w:val="008C2CA2"/>
    <w:rsid w:val="008D6185"/>
    <w:rsid w:val="008D6962"/>
    <w:rsid w:val="008D770B"/>
    <w:rsid w:val="008E304C"/>
    <w:rsid w:val="008F068A"/>
    <w:rsid w:val="008F3596"/>
    <w:rsid w:val="008F4E4F"/>
    <w:rsid w:val="008F4FE3"/>
    <w:rsid w:val="008F556E"/>
    <w:rsid w:val="00901B5C"/>
    <w:rsid w:val="00920B28"/>
    <w:rsid w:val="009238BD"/>
    <w:rsid w:val="00926302"/>
    <w:rsid w:val="00932305"/>
    <w:rsid w:val="00932E6F"/>
    <w:rsid w:val="00936DE9"/>
    <w:rsid w:val="00943180"/>
    <w:rsid w:val="00946F11"/>
    <w:rsid w:val="00951719"/>
    <w:rsid w:val="00951D03"/>
    <w:rsid w:val="0095215D"/>
    <w:rsid w:val="00952356"/>
    <w:rsid w:val="0095332C"/>
    <w:rsid w:val="0095438A"/>
    <w:rsid w:val="0095796D"/>
    <w:rsid w:val="009617C0"/>
    <w:rsid w:val="009669F4"/>
    <w:rsid w:val="009735F3"/>
    <w:rsid w:val="00982379"/>
    <w:rsid w:val="009870BD"/>
    <w:rsid w:val="0098780D"/>
    <w:rsid w:val="00992BED"/>
    <w:rsid w:val="00993FFB"/>
    <w:rsid w:val="009A172E"/>
    <w:rsid w:val="009C0E3D"/>
    <w:rsid w:val="009C449C"/>
    <w:rsid w:val="009D4EAA"/>
    <w:rsid w:val="009E3716"/>
    <w:rsid w:val="009F04DF"/>
    <w:rsid w:val="009F388F"/>
    <w:rsid w:val="009F615D"/>
    <w:rsid w:val="009F7AC7"/>
    <w:rsid w:val="00A01CA5"/>
    <w:rsid w:val="00A06419"/>
    <w:rsid w:val="00A066CA"/>
    <w:rsid w:val="00A12997"/>
    <w:rsid w:val="00A14734"/>
    <w:rsid w:val="00A177EB"/>
    <w:rsid w:val="00A26856"/>
    <w:rsid w:val="00A32647"/>
    <w:rsid w:val="00A35DB7"/>
    <w:rsid w:val="00A4253A"/>
    <w:rsid w:val="00A4729F"/>
    <w:rsid w:val="00A541EE"/>
    <w:rsid w:val="00A631F6"/>
    <w:rsid w:val="00A63CD4"/>
    <w:rsid w:val="00A65454"/>
    <w:rsid w:val="00A66EF4"/>
    <w:rsid w:val="00A725FA"/>
    <w:rsid w:val="00A75C23"/>
    <w:rsid w:val="00A82FB7"/>
    <w:rsid w:val="00A834F8"/>
    <w:rsid w:val="00A86F11"/>
    <w:rsid w:val="00A91FF3"/>
    <w:rsid w:val="00A93D2F"/>
    <w:rsid w:val="00AA0494"/>
    <w:rsid w:val="00AA1569"/>
    <w:rsid w:val="00AA522E"/>
    <w:rsid w:val="00AC0C92"/>
    <w:rsid w:val="00AC6AF9"/>
    <w:rsid w:val="00AD0948"/>
    <w:rsid w:val="00AD754C"/>
    <w:rsid w:val="00AF4359"/>
    <w:rsid w:val="00B014E3"/>
    <w:rsid w:val="00B01A1B"/>
    <w:rsid w:val="00B01E77"/>
    <w:rsid w:val="00B0575A"/>
    <w:rsid w:val="00B069BE"/>
    <w:rsid w:val="00B14824"/>
    <w:rsid w:val="00B35548"/>
    <w:rsid w:val="00B35B27"/>
    <w:rsid w:val="00B50880"/>
    <w:rsid w:val="00B559CD"/>
    <w:rsid w:val="00B56FA9"/>
    <w:rsid w:val="00B62FD8"/>
    <w:rsid w:val="00B64E3B"/>
    <w:rsid w:val="00B75988"/>
    <w:rsid w:val="00B77CAD"/>
    <w:rsid w:val="00B804F2"/>
    <w:rsid w:val="00B95133"/>
    <w:rsid w:val="00BA12D0"/>
    <w:rsid w:val="00BA4D27"/>
    <w:rsid w:val="00BA6DD6"/>
    <w:rsid w:val="00BA794B"/>
    <w:rsid w:val="00BC2E4D"/>
    <w:rsid w:val="00BC45F5"/>
    <w:rsid w:val="00BC4AF1"/>
    <w:rsid w:val="00BC6771"/>
    <w:rsid w:val="00BD47BD"/>
    <w:rsid w:val="00BD61BA"/>
    <w:rsid w:val="00BE3E1F"/>
    <w:rsid w:val="00BE7EAC"/>
    <w:rsid w:val="00BF04EC"/>
    <w:rsid w:val="00BF221C"/>
    <w:rsid w:val="00BF5DA9"/>
    <w:rsid w:val="00C01894"/>
    <w:rsid w:val="00C0450D"/>
    <w:rsid w:val="00C07AAB"/>
    <w:rsid w:val="00C16DCC"/>
    <w:rsid w:val="00C21190"/>
    <w:rsid w:val="00C27F6F"/>
    <w:rsid w:val="00C4170D"/>
    <w:rsid w:val="00C43AEB"/>
    <w:rsid w:val="00C43B42"/>
    <w:rsid w:val="00C44E31"/>
    <w:rsid w:val="00C50687"/>
    <w:rsid w:val="00C53533"/>
    <w:rsid w:val="00C57225"/>
    <w:rsid w:val="00C86BA3"/>
    <w:rsid w:val="00C96AC2"/>
    <w:rsid w:val="00CA30EF"/>
    <w:rsid w:val="00CA672D"/>
    <w:rsid w:val="00CB6F24"/>
    <w:rsid w:val="00CC787B"/>
    <w:rsid w:val="00CD0CA9"/>
    <w:rsid w:val="00CD4553"/>
    <w:rsid w:val="00CE45B6"/>
    <w:rsid w:val="00CF34AC"/>
    <w:rsid w:val="00D04DB4"/>
    <w:rsid w:val="00D05615"/>
    <w:rsid w:val="00D0629A"/>
    <w:rsid w:val="00D13782"/>
    <w:rsid w:val="00D22CFF"/>
    <w:rsid w:val="00D23A92"/>
    <w:rsid w:val="00D31437"/>
    <w:rsid w:val="00D409CB"/>
    <w:rsid w:val="00D44EC6"/>
    <w:rsid w:val="00D50FFB"/>
    <w:rsid w:val="00D525CF"/>
    <w:rsid w:val="00D564F9"/>
    <w:rsid w:val="00D7072D"/>
    <w:rsid w:val="00D70BC5"/>
    <w:rsid w:val="00D730A4"/>
    <w:rsid w:val="00D7473C"/>
    <w:rsid w:val="00D76F7C"/>
    <w:rsid w:val="00D803D2"/>
    <w:rsid w:val="00D80C34"/>
    <w:rsid w:val="00D83F8A"/>
    <w:rsid w:val="00D86D0E"/>
    <w:rsid w:val="00D87725"/>
    <w:rsid w:val="00D954AB"/>
    <w:rsid w:val="00DA5BE6"/>
    <w:rsid w:val="00DA7500"/>
    <w:rsid w:val="00DA7DF2"/>
    <w:rsid w:val="00DB1A1A"/>
    <w:rsid w:val="00DB2481"/>
    <w:rsid w:val="00DB42FC"/>
    <w:rsid w:val="00DB4AB8"/>
    <w:rsid w:val="00DC1860"/>
    <w:rsid w:val="00DC3694"/>
    <w:rsid w:val="00DC7164"/>
    <w:rsid w:val="00DD08C1"/>
    <w:rsid w:val="00DD2390"/>
    <w:rsid w:val="00DD2F45"/>
    <w:rsid w:val="00DD6D7F"/>
    <w:rsid w:val="00DE0104"/>
    <w:rsid w:val="00DE768A"/>
    <w:rsid w:val="00DF2A99"/>
    <w:rsid w:val="00DF2ED6"/>
    <w:rsid w:val="00DF4E9D"/>
    <w:rsid w:val="00E0098A"/>
    <w:rsid w:val="00E01711"/>
    <w:rsid w:val="00E05F26"/>
    <w:rsid w:val="00E123EB"/>
    <w:rsid w:val="00E164F7"/>
    <w:rsid w:val="00E176A4"/>
    <w:rsid w:val="00E23F72"/>
    <w:rsid w:val="00E3129D"/>
    <w:rsid w:val="00E36522"/>
    <w:rsid w:val="00E45304"/>
    <w:rsid w:val="00E577FB"/>
    <w:rsid w:val="00E65781"/>
    <w:rsid w:val="00E75B33"/>
    <w:rsid w:val="00E86784"/>
    <w:rsid w:val="00E916AB"/>
    <w:rsid w:val="00E9678B"/>
    <w:rsid w:val="00EA1528"/>
    <w:rsid w:val="00EA22CB"/>
    <w:rsid w:val="00EA706E"/>
    <w:rsid w:val="00EB3EFA"/>
    <w:rsid w:val="00ED5507"/>
    <w:rsid w:val="00EE6B28"/>
    <w:rsid w:val="00EE7AD6"/>
    <w:rsid w:val="00EF0C80"/>
    <w:rsid w:val="00EF1276"/>
    <w:rsid w:val="00EF60B9"/>
    <w:rsid w:val="00F07AB7"/>
    <w:rsid w:val="00F141D5"/>
    <w:rsid w:val="00F166F0"/>
    <w:rsid w:val="00F16EB7"/>
    <w:rsid w:val="00F23A63"/>
    <w:rsid w:val="00F3787C"/>
    <w:rsid w:val="00F43418"/>
    <w:rsid w:val="00F44FE1"/>
    <w:rsid w:val="00F45DCA"/>
    <w:rsid w:val="00F5025F"/>
    <w:rsid w:val="00F661FC"/>
    <w:rsid w:val="00F67E2C"/>
    <w:rsid w:val="00F74049"/>
    <w:rsid w:val="00F95919"/>
    <w:rsid w:val="00FA6069"/>
    <w:rsid w:val="00FA66CF"/>
    <w:rsid w:val="00FB33A0"/>
    <w:rsid w:val="00FB544E"/>
    <w:rsid w:val="00FD1241"/>
    <w:rsid w:val="00FE0FE8"/>
    <w:rsid w:val="00FE3D7B"/>
    <w:rsid w:val="00FE5A43"/>
    <w:rsid w:val="4E21FE24"/>
    <w:rsid w:val="51649344"/>
    <w:rsid w:val="52A3D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3D03C"/>
  <w15:chartTrackingRefBased/>
  <w15:docId w15:val="{DF950DAC-3BA6-457C-86F3-85ECFE62E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Revision">
    <w:name w:val="Revision"/>
    <w:hidden/>
    <w:uiPriority w:val="99"/>
    <w:semiHidden/>
    <w:rsid w:val="00ED5507"/>
    <w:pPr>
      <w:spacing w:after="0" w:line="240" w:lineRule="auto"/>
    </w:pPr>
  </w:style>
  <w:style w:type="paragraph" w:styleId="ListParagraph">
    <w:name w:val="List Paragraph"/>
    <w:basedOn w:val="Normal"/>
    <w:uiPriority w:val="34"/>
    <w:qFormat/>
    <w:rsid w:val="00DE0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4233</Words>
  <Characters>24132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Pudner</dc:creator>
  <cp:keywords/>
  <dc:description/>
  <cp:lastModifiedBy>Nicola Pudner</cp:lastModifiedBy>
  <cp:revision>2</cp:revision>
  <dcterms:created xsi:type="dcterms:W3CDTF">2022-03-22T12:56:00Z</dcterms:created>
  <dcterms:modified xsi:type="dcterms:W3CDTF">2022-03-22T12:56:00Z</dcterms:modified>
</cp:coreProperties>
</file>