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lang w:val="en-US"/>
            </w:rPr>
            <w:drawing>
              <wp:inline distT="0" distB="0" distL="0" distR="0" wp14:anchorId="3BE3FD90" wp14:editId="5379DB14">
                <wp:extent cx="2407505" cy="86296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0225"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0D1C3388" w14:textId="3B602D7D" w:rsidR="0034651A" w:rsidRPr="00B85FA3" w:rsidRDefault="00306CE9" w:rsidP="00152BEB">
          <w:pPr>
            <w:tabs>
              <w:tab w:val="left" w:pos="2768"/>
            </w:tabs>
            <w:jc w:val="center"/>
            <w:rPr>
              <w:rFonts w:cs="Times New Roman"/>
              <w:b/>
              <w:sz w:val="44"/>
              <w:szCs w:val="44"/>
            </w:rPr>
          </w:pPr>
          <w:r w:rsidRPr="00B85FA3">
            <w:rPr>
              <w:rFonts w:cs="Times New Roman"/>
              <w:b/>
              <w:sz w:val="44"/>
              <w:szCs w:val="44"/>
            </w:rPr>
            <w:t>International Business</w:t>
          </w:r>
          <w:r w:rsidR="00D3435F" w:rsidRPr="00B85FA3">
            <w:rPr>
              <w:rFonts w:cs="Times New Roman"/>
              <w:b/>
              <w:sz w:val="44"/>
              <w:szCs w:val="44"/>
            </w:rPr>
            <w:t xml:space="preserve"> </w:t>
          </w:r>
          <w:r w:rsidRPr="00B85FA3">
            <w:rPr>
              <w:rFonts w:cs="Times New Roman"/>
              <w:b/>
              <w:sz w:val="44"/>
              <w:szCs w:val="44"/>
            </w:rPr>
            <w:t>LCMB7014</w:t>
          </w:r>
        </w:p>
        <w:p w14:paraId="644382D3" w14:textId="63D5DD2F" w:rsidR="00B85FA3" w:rsidRPr="00534C6C" w:rsidRDefault="00152BEB" w:rsidP="00534C6C">
          <w:pPr>
            <w:pStyle w:val="Normal1"/>
            <w:spacing w:line="360" w:lineRule="auto"/>
            <w:jc w:val="center"/>
            <w:rPr>
              <w:rFonts w:ascii="Times New Roman" w:eastAsia="Times New Roman" w:hAnsi="Times New Roman" w:cs="Times New Roman"/>
              <w:b/>
              <w:sz w:val="40"/>
              <w:szCs w:val="40"/>
            </w:rPr>
          </w:pPr>
          <w:r w:rsidRPr="00534C6C">
            <w:rPr>
              <w:rFonts w:ascii="Times New Roman" w:eastAsia="Times New Roman" w:hAnsi="Times New Roman" w:cs="Times New Roman"/>
              <w:b/>
              <w:color w:val="365F91" w:themeColor="accent1" w:themeShade="BF"/>
              <w:sz w:val="40"/>
              <w:szCs w:val="40"/>
            </w:rPr>
            <w:t>Philip</w:t>
          </w:r>
          <w:r w:rsidR="00534C6C" w:rsidRPr="00534C6C">
            <w:rPr>
              <w:rFonts w:ascii="Times New Roman" w:eastAsia="Times New Roman" w:hAnsi="Times New Roman" w:cs="Times New Roman"/>
              <w:b/>
              <w:color w:val="365F91" w:themeColor="accent1" w:themeShade="BF"/>
              <w:sz w:val="40"/>
              <w:szCs w:val="40"/>
            </w:rPr>
            <w:t xml:space="preserve">s’s </w:t>
          </w:r>
          <w:r w:rsidR="00534C6C" w:rsidRPr="00534C6C">
            <w:rPr>
              <w:rFonts w:ascii="Times New Roman" w:eastAsia="Times New Roman" w:hAnsi="Times New Roman" w:cs="Times New Roman"/>
              <w:b/>
              <w:sz w:val="40"/>
              <w:szCs w:val="40"/>
            </w:rPr>
            <w:t xml:space="preserve">International Business in </w:t>
          </w:r>
          <w:r w:rsidR="00534C6C" w:rsidRPr="00534C6C">
            <w:rPr>
              <w:rFonts w:ascii="Times New Roman" w:eastAsia="Times New Roman" w:hAnsi="Times New Roman" w:cs="Times New Roman"/>
              <w:b/>
              <w:color w:val="365F91" w:themeColor="accent1" w:themeShade="BF"/>
              <w:sz w:val="40"/>
              <w:szCs w:val="40"/>
            </w:rPr>
            <w:t>United Kingdom</w:t>
          </w:r>
        </w:p>
        <w:p w14:paraId="58DC3C12" w14:textId="77777777" w:rsidR="00B85FA3" w:rsidRDefault="00B85FA3" w:rsidP="00152BEB">
          <w:pPr>
            <w:pStyle w:val="Normal1"/>
            <w:spacing w:line="360" w:lineRule="auto"/>
            <w:rPr>
              <w:rFonts w:ascii="Times New Roman" w:eastAsia="Times New Roman" w:hAnsi="Times New Roman" w:cs="Times New Roman"/>
              <w:sz w:val="36"/>
              <w:szCs w:val="36"/>
            </w:rPr>
          </w:pPr>
        </w:p>
        <w:p w14:paraId="30527417" w14:textId="6ABC6785" w:rsidR="00152BEB" w:rsidRDefault="00250D08" w:rsidP="00152BEB">
          <w:pPr>
            <w:pStyle w:val="Normal1"/>
            <w:spacing w:line="360" w:lineRule="auto"/>
            <w:rPr>
              <w:rFonts w:ascii="Times New Roman" w:eastAsia="Times New Roman" w:hAnsi="Times New Roman" w:cs="Times New Roman"/>
              <w:b/>
              <w:sz w:val="28"/>
              <w:szCs w:val="28"/>
            </w:rPr>
          </w:pPr>
          <w:r>
            <w:rPr>
              <w:rFonts w:ascii="Arial Black" w:hAnsi="Arial Black" w:cs="Times New Roman"/>
              <w:noProof/>
              <w:sz w:val="40"/>
              <w:szCs w:val="40"/>
              <w:lang w:val="en-US"/>
            </w:rPr>
            <w:drawing>
              <wp:inline distT="0" distB="0" distL="0" distR="0" wp14:anchorId="41593449" wp14:editId="776C8869">
                <wp:extent cx="5556250" cy="2453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illips-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6250" cy="2453640"/>
                        </a:xfrm>
                        <a:prstGeom prst="rect">
                          <a:avLst/>
                        </a:prstGeom>
                      </pic:spPr>
                    </pic:pic>
                  </a:graphicData>
                </a:graphic>
              </wp:inline>
            </w:drawing>
          </w:r>
        </w:p>
        <w:p w14:paraId="1DB0C285" w14:textId="77777777" w:rsidR="00A35F94" w:rsidRPr="00467D62" w:rsidRDefault="00A35F94" w:rsidP="00A35F94">
          <w:pPr>
            <w:rPr>
              <w:rFonts w:cs="Times New Roman"/>
              <w:sz w:val="28"/>
              <w:szCs w:val="28"/>
            </w:rPr>
          </w:pPr>
          <w:bookmarkStart w:id="0" w:name="_Toc129198668"/>
          <w:r>
            <w:rPr>
              <w:rFonts w:cs="Times New Roman"/>
              <w:sz w:val="28"/>
              <w:szCs w:val="28"/>
            </w:rPr>
            <w:t>Student N</w:t>
          </w:r>
          <w:r w:rsidRPr="00467D62">
            <w:rPr>
              <w:rFonts w:cs="Times New Roman"/>
              <w:sz w:val="28"/>
              <w:szCs w:val="28"/>
            </w:rPr>
            <w:t xml:space="preserve">ame: </w:t>
          </w:r>
          <w:r>
            <w:rPr>
              <w:rFonts w:cs="Times New Roman"/>
              <w:sz w:val="28"/>
              <w:szCs w:val="28"/>
            </w:rPr>
            <w:t>Krupaben Hasmukhbhai Dhameliya</w:t>
          </w:r>
        </w:p>
        <w:p w14:paraId="21233AE4" w14:textId="77777777" w:rsidR="00A35F94" w:rsidRDefault="00A35F94" w:rsidP="00A35F94">
          <w:pPr>
            <w:rPr>
              <w:rFonts w:cs="Times New Roman"/>
              <w:sz w:val="28"/>
              <w:szCs w:val="28"/>
            </w:rPr>
          </w:pPr>
          <w:r>
            <w:rPr>
              <w:rFonts w:cs="Times New Roman"/>
              <w:sz w:val="28"/>
              <w:szCs w:val="28"/>
            </w:rPr>
            <w:t>Student Id</w:t>
          </w:r>
          <w:r w:rsidRPr="00467D62">
            <w:rPr>
              <w:rFonts w:cs="Times New Roman"/>
              <w:sz w:val="28"/>
              <w:szCs w:val="28"/>
            </w:rPr>
            <w:t>:</w:t>
          </w:r>
          <w:r>
            <w:rPr>
              <w:rFonts w:cs="Times New Roman"/>
              <w:sz w:val="28"/>
              <w:szCs w:val="28"/>
            </w:rPr>
            <w:t xml:space="preserve"> 2207957</w:t>
          </w:r>
          <w:r w:rsidRPr="00467D62">
            <w:rPr>
              <w:rFonts w:cs="Times New Roman"/>
              <w:sz w:val="28"/>
              <w:szCs w:val="28"/>
            </w:rPr>
            <w:t xml:space="preserve"> </w:t>
          </w:r>
        </w:p>
        <w:p w14:paraId="5F96F6BF" w14:textId="523CAD34" w:rsidR="00A35F94" w:rsidRDefault="00E80C9D" w:rsidP="00A35F94">
          <w:pPr>
            <w:rPr>
              <w:rFonts w:cs="Times New Roman"/>
              <w:sz w:val="28"/>
              <w:szCs w:val="28"/>
            </w:rPr>
          </w:pPr>
          <w:r>
            <w:rPr>
              <w:rFonts w:cs="Times New Roman"/>
              <w:sz w:val="28"/>
              <w:szCs w:val="28"/>
            </w:rPr>
            <w:t>Module Name: International Business</w:t>
          </w:r>
        </w:p>
        <w:p w14:paraId="3D84E6E3" w14:textId="4B952E96" w:rsidR="00A35F94" w:rsidRDefault="00E80C9D" w:rsidP="00A35F94">
          <w:pPr>
            <w:rPr>
              <w:rFonts w:cs="Times New Roman"/>
              <w:sz w:val="28"/>
              <w:szCs w:val="28"/>
            </w:rPr>
          </w:pPr>
          <w:r>
            <w:rPr>
              <w:rFonts w:cs="Times New Roman"/>
              <w:sz w:val="28"/>
              <w:szCs w:val="28"/>
            </w:rPr>
            <w:t>Module code: LCMB7014</w:t>
          </w:r>
        </w:p>
        <w:p w14:paraId="2E9A62B7" w14:textId="119F82BF" w:rsidR="00A35F94" w:rsidRDefault="00A35F94" w:rsidP="00A35F94">
          <w:pPr>
            <w:rPr>
              <w:rFonts w:cs="Times New Roman"/>
              <w:sz w:val="28"/>
              <w:szCs w:val="28"/>
            </w:rPr>
          </w:pPr>
          <w:r>
            <w:rPr>
              <w:rFonts w:cs="Times New Roman"/>
              <w:sz w:val="28"/>
              <w:szCs w:val="28"/>
            </w:rPr>
            <w:t>Lecturer Name:</w:t>
          </w:r>
          <w:r w:rsidR="00E80C9D">
            <w:rPr>
              <w:rFonts w:cs="Times New Roman"/>
              <w:sz w:val="28"/>
              <w:szCs w:val="28"/>
            </w:rPr>
            <w:t xml:space="preserve"> Dr</w:t>
          </w:r>
          <w:r>
            <w:rPr>
              <w:rFonts w:cs="Times New Roman"/>
              <w:sz w:val="28"/>
              <w:szCs w:val="28"/>
            </w:rPr>
            <w:t xml:space="preserve"> Hossein Shokri</w:t>
          </w:r>
        </w:p>
        <w:p w14:paraId="73C9CE8F" w14:textId="35475A75" w:rsidR="00A35F94" w:rsidRPr="00467D62" w:rsidRDefault="002E5B77" w:rsidP="00A35F94">
          <w:pPr>
            <w:rPr>
              <w:rFonts w:cs="Times New Roman"/>
              <w:sz w:val="28"/>
              <w:szCs w:val="28"/>
            </w:rPr>
          </w:pPr>
          <w:r>
            <w:rPr>
              <w:rFonts w:cs="Times New Roman"/>
              <w:sz w:val="28"/>
              <w:szCs w:val="28"/>
            </w:rPr>
            <w:t>Word count: 5000</w:t>
          </w:r>
          <w:r w:rsidR="00A35F94">
            <w:rPr>
              <w:rFonts w:cs="Times New Roman"/>
              <w:sz w:val="28"/>
              <w:szCs w:val="28"/>
            </w:rPr>
            <w:t xml:space="preserve"> words</w:t>
          </w:r>
        </w:p>
        <w:p w14:paraId="20063A1D" w14:textId="498504F3" w:rsidR="00A35F94" w:rsidRDefault="00A35F94" w:rsidP="00A35F94">
          <w:pPr>
            <w:rPr>
              <w:rFonts w:cs="Times New Roman"/>
              <w:sz w:val="28"/>
              <w:szCs w:val="28"/>
            </w:rPr>
          </w:pPr>
          <w:r w:rsidRPr="00467D62">
            <w:rPr>
              <w:rFonts w:cs="Times New Roman"/>
              <w:sz w:val="28"/>
              <w:szCs w:val="28"/>
            </w:rPr>
            <w:t xml:space="preserve">Submission Date: </w:t>
          </w:r>
          <w:r w:rsidR="002E5B77">
            <w:rPr>
              <w:rFonts w:cs="Times New Roman"/>
              <w:sz w:val="28"/>
              <w:szCs w:val="28"/>
            </w:rPr>
            <w:t>3</w:t>
          </w:r>
          <w:r w:rsidRPr="00F054C9">
            <w:rPr>
              <w:rFonts w:cs="Times New Roman"/>
              <w:sz w:val="28"/>
              <w:szCs w:val="28"/>
              <w:vertAlign w:val="superscript"/>
            </w:rPr>
            <w:t>th</w:t>
          </w:r>
          <w:r>
            <w:rPr>
              <w:rFonts w:cs="Times New Roman"/>
              <w:sz w:val="28"/>
              <w:szCs w:val="28"/>
            </w:rPr>
            <w:t xml:space="preserve"> </w:t>
          </w:r>
          <w:r>
            <w:rPr>
              <w:rFonts w:cs="Times New Roman"/>
              <w:sz w:val="28"/>
              <w:szCs w:val="28"/>
              <w:vertAlign w:val="superscript"/>
            </w:rPr>
            <w:t xml:space="preserve"> </w:t>
          </w:r>
          <w:r>
            <w:rPr>
              <w:rFonts w:cs="Times New Roman"/>
              <w:sz w:val="28"/>
              <w:szCs w:val="28"/>
            </w:rPr>
            <w:t>May 2023</w:t>
          </w:r>
        </w:p>
        <w:p w14:paraId="18FD1D07" w14:textId="1D7B0B43" w:rsidR="00A207D9" w:rsidRDefault="00A207D9">
          <w:pPr>
            <w:spacing w:line="276" w:lineRule="auto"/>
            <w:jc w:val="left"/>
            <w:rPr>
              <w:rFonts w:ascii="Arial" w:eastAsiaTheme="majorEastAsia" w:hAnsi="Arial" w:cs="Times New Roman"/>
              <w:b/>
              <w:bCs/>
              <w:color w:val="17365D" w:themeColor="text2" w:themeShade="BF"/>
              <w:szCs w:val="24"/>
              <w:lang w:eastAsia="ja-JP"/>
            </w:rPr>
          </w:pPr>
        </w:p>
        <w:sdt>
          <w:sdtPr>
            <w:rPr>
              <w:rFonts w:ascii="Times New Roman" w:eastAsiaTheme="minorHAnsi" w:hAnsi="Times New Roman" w:cstheme="minorBidi"/>
              <w:color w:val="auto"/>
              <w:sz w:val="24"/>
              <w:szCs w:val="22"/>
            </w:rPr>
            <w:id w:val="994001318"/>
            <w:docPartObj>
              <w:docPartGallery w:val="Table of Contents"/>
              <w:docPartUnique/>
            </w:docPartObj>
          </w:sdtPr>
          <w:sdtEndPr>
            <w:rPr>
              <w:b/>
              <w:bCs/>
            </w:rPr>
          </w:sdtEndPr>
          <w:sdtContent>
            <w:p w14:paraId="3619EEB5" w14:textId="77ED764F" w:rsidR="00A207D9" w:rsidRDefault="00A207D9">
              <w:pPr>
                <w:pStyle w:val="TOCHeading"/>
              </w:pPr>
              <w:r>
                <w:t>Table of Contents</w:t>
              </w:r>
            </w:p>
            <w:p w14:paraId="7BA316D3" w14:textId="55C2C842" w:rsidR="00D52DC4" w:rsidRDefault="00A207D9">
              <w:pPr>
                <w:pStyle w:val="TOC1"/>
                <w:tabs>
                  <w:tab w:val="right" w:leader="dot" w:pos="9016"/>
                </w:tabs>
                <w:rPr>
                  <w:rFonts w:asciiTheme="minorHAnsi" w:eastAsiaTheme="minorEastAsia" w:hAnsiTheme="minorHAnsi"/>
                  <w:szCs w:val="24"/>
                  <w:lang w:val="en-IN" w:eastAsia="en-GB"/>
                </w:rPr>
              </w:pPr>
              <w:r>
                <w:fldChar w:fldCharType="begin"/>
              </w:r>
              <w:r>
                <w:instrText xml:space="preserve"> TOC \o "1-3" \h \z \u </w:instrText>
              </w:r>
              <w:r>
                <w:fldChar w:fldCharType="separate"/>
              </w:r>
              <w:hyperlink w:anchor="_Toc133735058" w:history="1">
                <w:r w:rsidR="00D52DC4" w:rsidRPr="00D234D0">
                  <w:rPr>
                    <w:rStyle w:val="Hyperlink"/>
                  </w:rPr>
                  <w:t>Introduction</w:t>
                </w:r>
                <w:r w:rsidR="00D52DC4">
                  <w:rPr>
                    <w:webHidden/>
                  </w:rPr>
                  <w:tab/>
                </w:r>
                <w:r w:rsidR="00D52DC4">
                  <w:rPr>
                    <w:webHidden/>
                  </w:rPr>
                  <w:fldChar w:fldCharType="begin"/>
                </w:r>
                <w:r w:rsidR="00D52DC4">
                  <w:rPr>
                    <w:webHidden/>
                  </w:rPr>
                  <w:instrText xml:space="preserve"> PAGEREF _Toc133735058 \h </w:instrText>
                </w:r>
                <w:r w:rsidR="00D52DC4">
                  <w:rPr>
                    <w:webHidden/>
                  </w:rPr>
                </w:r>
                <w:r w:rsidR="00D52DC4">
                  <w:rPr>
                    <w:webHidden/>
                  </w:rPr>
                  <w:fldChar w:fldCharType="separate"/>
                </w:r>
                <w:r w:rsidR="00D52DC4">
                  <w:rPr>
                    <w:webHidden/>
                  </w:rPr>
                  <w:t>3</w:t>
                </w:r>
                <w:r w:rsidR="00D52DC4">
                  <w:rPr>
                    <w:webHidden/>
                  </w:rPr>
                  <w:fldChar w:fldCharType="end"/>
                </w:r>
              </w:hyperlink>
            </w:p>
            <w:p w14:paraId="3AAF9CDB" w14:textId="089E1EBB" w:rsidR="00D52DC4" w:rsidRDefault="00E80C9D">
              <w:pPr>
                <w:pStyle w:val="TOC1"/>
                <w:tabs>
                  <w:tab w:val="right" w:leader="dot" w:pos="9016"/>
                </w:tabs>
                <w:rPr>
                  <w:rFonts w:asciiTheme="minorHAnsi" w:eastAsiaTheme="minorEastAsia" w:hAnsiTheme="minorHAnsi"/>
                  <w:szCs w:val="24"/>
                  <w:lang w:val="en-IN" w:eastAsia="en-GB"/>
                </w:rPr>
              </w:pPr>
              <w:hyperlink w:anchor="_Toc133735059" w:history="1">
                <w:r w:rsidR="00D52DC4" w:rsidRPr="00D234D0">
                  <w:rPr>
                    <w:rStyle w:val="Hyperlink"/>
                  </w:rPr>
                  <w:t>Philips N.V. - Company Background</w:t>
                </w:r>
                <w:r w:rsidR="00D52DC4">
                  <w:rPr>
                    <w:webHidden/>
                  </w:rPr>
                  <w:tab/>
                </w:r>
                <w:r w:rsidR="00D52DC4">
                  <w:rPr>
                    <w:webHidden/>
                  </w:rPr>
                  <w:fldChar w:fldCharType="begin"/>
                </w:r>
                <w:r w:rsidR="00D52DC4">
                  <w:rPr>
                    <w:webHidden/>
                  </w:rPr>
                  <w:instrText xml:space="preserve"> PAGEREF _Toc133735059 \h </w:instrText>
                </w:r>
                <w:r w:rsidR="00D52DC4">
                  <w:rPr>
                    <w:webHidden/>
                  </w:rPr>
                </w:r>
                <w:r w:rsidR="00D52DC4">
                  <w:rPr>
                    <w:webHidden/>
                  </w:rPr>
                  <w:fldChar w:fldCharType="separate"/>
                </w:r>
                <w:r w:rsidR="00D52DC4">
                  <w:rPr>
                    <w:webHidden/>
                  </w:rPr>
                  <w:t>3</w:t>
                </w:r>
                <w:r w:rsidR="00D52DC4">
                  <w:rPr>
                    <w:webHidden/>
                  </w:rPr>
                  <w:fldChar w:fldCharType="end"/>
                </w:r>
              </w:hyperlink>
            </w:p>
            <w:p w14:paraId="7E214F4D" w14:textId="711FF903" w:rsidR="00D52DC4" w:rsidRDefault="00E80C9D">
              <w:pPr>
                <w:pStyle w:val="TOC2"/>
                <w:tabs>
                  <w:tab w:val="right" w:leader="dot" w:pos="9016"/>
                </w:tabs>
                <w:rPr>
                  <w:rFonts w:asciiTheme="minorHAnsi" w:eastAsiaTheme="minorEastAsia" w:hAnsiTheme="minorHAnsi"/>
                  <w:szCs w:val="24"/>
                  <w:lang w:val="en-IN" w:eastAsia="en-GB"/>
                </w:rPr>
              </w:pPr>
              <w:hyperlink w:anchor="_Toc133735060" w:history="1">
                <w:r w:rsidR="00D52DC4" w:rsidRPr="00D234D0">
                  <w:rPr>
                    <w:rStyle w:val="Hyperlink"/>
                  </w:rPr>
                  <w:t>Philips’s Objectives and Strategies</w:t>
                </w:r>
                <w:r w:rsidR="00D52DC4">
                  <w:rPr>
                    <w:webHidden/>
                  </w:rPr>
                  <w:tab/>
                </w:r>
                <w:r w:rsidR="00D52DC4">
                  <w:rPr>
                    <w:webHidden/>
                  </w:rPr>
                  <w:fldChar w:fldCharType="begin"/>
                </w:r>
                <w:r w:rsidR="00D52DC4">
                  <w:rPr>
                    <w:webHidden/>
                  </w:rPr>
                  <w:instrText xml:space="preserve"> PAGEREF _Toc133735060 \h </w:instrText>
                </w:r>
                <w:r w:rsidR="00D52DC4">
                  <w:rPr>
                    <w:webHidden/>
                  </w:rPr>
                </w:r>
                <w:r w:rsidR="00D52DC4">
                  <w:rPr>
                    <w:webHidden/>
                  </w:rPr>
                  <w:fldChar w:fldCharType="separate"/>
                </w:r>
                <w:r w:rsidR="00D52DC4">
                  <w:rPr>
                    <w:webHidden/>
                  </w:rPr>
                  <w:t>4</w:t>
                </w:r>
                <w:r w:rsidR="00D52DC4">
                  <w:rPr>
                    <w:webHidden/>
                  </w:rPr>
                  <w:fldChar w:fldCharType="end"/>
                </w:r>
              </w:hyperlink>
            </w:p>
            <w:p w14:paraId="5EEC43B1" w14:textId="3BAC8E2B" w:rsidR="00D52DC4" w:rsidRDefault="00E80C9D">
              <w:pPr>
                <w:pStyle w:val="TOC1"/>
                <w:tabs>
                  <w:tab w:val="right" w:leader="dot" w:pos="9016"/>
                </w:tabs>
                <w:rPr>
                  <w:rFonts w:asciiTheme="minorHAnsi" w:eastAsiaTheme="minorEastAsia" w:hAnsiTheme="minorHAnsi"/>
                  <w:szCs w:val="24"/>
                  <w:lang w:val="en-IN" w:eastAsia="en-GB"/>
                </w:rPr>
              </w:pPr>
              <w:hyperlink w:anchor="_Toc133735061" w:history="1">
                <w:r w:rsidR="00D52DC4" w:rsidRPr="00D234D0">
                  <w:rPr>
                    <w:rStyle w:val="Hyperlink"/>
                  </w:rPr>
                  <w:t>Countries’ Specifications</w:t>
                </w:r>
                <w:r w:rsidR="00D52DC4">
                  <w:rPr>
                    <w:webHidden/>
                  </w:rPr>
                  <w:tab/>
                </w:r>
                <w:r w:rsidR="00D52DC4">
                  <w:rPr>
                    <w:webHidden/>
                  </w:rPr>
                  <w:fldChar w:fldCharType="begin"/>
                </w:r>
                <w:r w:rsidR="00D52DC4">
                  <w:rPr>
                    <w:webHidden/>
                  </w:rPr>
                  <w:instrText xml:space="preserve"> PAGEREF _Toc133735061 \h </w:instrText>
                </w:r>
                <w:r w:rsidR="00D52DC4">
                  <w:rPr>
                    <w:webHidden/>
                  </w:rPr>
                </w:r>
                <w:r w:rsidR="00D52DC4">
                  <w:rPr>
                    <w:webHidden/>
                  </w:rPr>
                  <w:fldChar w:fldCharType="separate"/>
                </w:r>
                <w:r w:rsidR="00D52DC4">
                  <w:rPr>
                    <w:webHidden/>
                  </w:rPr>
                  <w:t>4</w:t>
                </w:r>
                <w:r w:rsidR="00D52DC4">
                  <w:rPr>
                    <w:webHidden/>
                  </w:rPr>
                  <w:fldChar w:fldCharType="end"/>
                </w:r>
              </w:hyperlink>
            </w:p>
            <w:p w14:paraId="28EDCDEB" w14:textId="47B6B8AA" w:rsidR="00D52DC4" w:rsidRDefault="00E80C9D">
              <w:pPr>
                <w:pStyle w:val="TOC2"/>
                <w:tabs>
                  <w:tab w:val="right" w:leader="dot" w:pos="9016"/>
                </w:tabs>
                <w:rPr>
                  <w:rFonts w:asciiTheme="minorHAnsi" w:eastAsiaTheme="minorEastAsia" w:hAnsiTheme="minorHAnsi"/>
                  <w:szCs w:val="24"/>
                  <w:lang w:val="en-IN" w:eastAsia="en-GB"/>
                </w:rPr>
              </w:pPr>
              <w:hyperlink w:anchor="_Toc133735062" w:history="1">
                <w:r w:rsidR="00D52DC4" w:rsidRPr="00D234D0">
                  <w:rPr>
                    <w:rStyle w:val="Hyperlink"/>
                  </w:rPr>
                  <w:t>The Netherlands - Home Country</w:t>
                </w:r>
                <w:r w:rsidR="00D52DC4">
                  <w:rPr>
                    <w:webHidden/>
                  </w:rPr>
                  <w:tab/>
                </w:r>
                <w:r w:rsidR="00D52DC4">
                  <w:rPr>
                    <w:webHidden/>
                  </w:rPr>
                  <w:fldChar w:fldCharType="begin"/>
                </w:r>
                <w:r w:rsidR="00D52DC4">
                  <w:rPr>
                    <w:webHidden/>
                  </w:rPr>
                  <w:instrText xml:space="preserve"> PAGEREF _Toc133735062 \h </w:instrText>
                </w:r>
                <w:r w:rsidR="00D52DC4">
                  <w:rPr>
                    <w:webHidden/>
                  </w:rPr>
                </w:r>
                <w:r w:rsidR="00D52DC4">
                  <w:rPr>
                    <w:webHidden/>
                  </w:rPr>
                  <w:fldChar w:fldCharType="separate"/>
                </w:r>
                <w:r w:rsidR="00D52DC4">
                  <w:rPr>
                    <w:webHidden/>
                  </w:rPr>
                  <w:t>4</w:t>
                </w:r>
                <w:r w:rsidR="00D52DC4">
                  <w:rPr>
                    <w:webHidden/>
                  </w:rPr>
                  <w:fldChar w:fldCharType="end"/>
                </w:r>
              </w:hyperlink>
            </w:p>
            <w:p w14:paraId="46018A6F" w14:textId="52689C70" w:rsidR="00D52DC4" w:rsidRDefault="00E80C9D">
              <w:pPr>
                <w:pStyle w:val="TOC2"/>
                <w:tabs>
                  <w:tab w:val="right" w:leader="dot" w:pos="9016"/>
                </w:tabs>
                <w:rPr>
                  <w:rFonts w:asciiTheme="minorHAnsi" w:eastAsiaTheme="minorEastAsia" w:hAnsiTheme="minorHAnsi"/>
                  <w:szCs w:val="24"/>
                  <w:lang w:val="en-IN" w:eastAsia="en-GB"/>
                </w:rPr>
              </w:pPr>
              <w:hyperlink w:anchor="_Toc133735063" w:history="1">
                <w:r w:rsidR="00D52DC4" w:rsidRPr="00D234D0">
                  <w:rPr>
                    <w:rStyle w:val="Hyperlink"/>
                  </w:rPr>
                  <w:t>The UK - Host Country</w:t>
                </w:r>
                <w:r w:rsidR="00D52DC4">
                  <w:rPr>
                    <w:webHidden/>
                  </w:rPr>
                  <w:tab/>
                </w:r>
                <w:r w:rsidR="00D52DC4">
                  <w:rPr>
                    <w:webHidden/>
                  </w:rPr>
                  <w:fldChar w:fldCharType="begin"/>
                </w:r>
                <w:r w:rsidR="00D52DC4">
                  <w:rPr>
                    <w:webHidden/>
                  </w:rPr>
                  <w:instrText xml:space="preserve"> PAGEREF _Toc133735063 \h </w:instrText>
                </w:r>
                <w:r w:rsidR="00D52DC4">
                  <w:rPr>
                    <w:webHidden/>
                  </w:rPr>
                </w:r>
                <w:r w:rsidR="00D52DC4">
                  <w:rPr>
                    <w:webHidden/>
                  </w:rPr>
                  <w:fldChar w:fldCharType="separate"/>
                </w:r>
                <w:r w:rsidR="00D52DC4">
                  <w:rPr>
                    <w:webHidden/>
                  </w:rPr>
                  <w:t>5</w:t>
                </w:r>
                <w:r w:rsidR="00D52DC4">
                  <w:rPr>
                    <w:webHidden/>
                  </w:rPr>
                  <w:fldChar w:fldCharType="end"/>
                </w:r>
              </w:hyperlink>
            </w:p>
            <w:p w14:paraId="4428AAE7" w14:textId="2367E803" w:rsidR="00D52DC4" w:rsidRDefault="00E80C9D">
              <w:pPr>
                <w:pStyle w:val="TOC2"/>
                <w:tabs>
                  <w:tab w:val="right" w:leader="dot" w:pos="9016"/>
                </w:tabs>
                <w:rPr>
                  <w:rFonts w:asciiTheme="minorHAnsi" w:eastAsiaTheme="minorEastAsia" w:hAnsiTheme="minorHAnsi"/>
                  <w:szCs w:val="24"/>
                  <w:lang w:val="en-IN" w:eastAsia="en-GB"/>
                </w:rPr>
              </w:pPr>
              <w:hyperlink w:anchor="_Toc133735064" w:history="1">
                <w:r w:rsidR="00D52DC4" w:rsidRPr="00D234D0">
                  <w:rPr>
                    <w:rStyle w:val="Hyperlink"/>
                  </w:rPr>
                  <w:t>External Analysis</w:t>
                </w:r>
                <w:r w:rsidR="00D52DC4">
                  <w:rPr>
                    <w:webHidden/>
                  </w:rPr>
                  <w:tab/>
                </w:r>
                <w:r w:rsidR="00D52DC4">
                  <w:rPr>
                    <w:webHidden/>
                  </w:rPr>
                  <w:fldChar w:fldCharType="begin"/>
                </w:r>
                <w:r w:rsidR="00D52DC4">
                  <w:rPr>
                    <w:webHidden/>
                  </w:rPr>
                  <w:instrText xml:space="preserve"> PAGEREF _Toc133735064 \h </w:instrText>
                </w:r>
                <w:r w:rsidR="00D52DC4">
                  <w:rPr>
                    <w:webHidden/>
                  </w:rPr>
                </w:r>
                <w:r w:rsidR="00D52DC4">
                  <w:rPr>
                    <w:webHidden/>
                  </w:rPr>
                  <w:fldChar w:fldCharType="separate"/>
                </w:r>
                <w:r w:rsidR="00D52DC4">
                  <w:rPr>
                    <w:webHidden/>
                  </w:rPr>
                  <w:t>5</w:t>
                </w:r>
                <w:r w:rsidR="00D52DC4">
                  <w:rPr>
                    <w:webHidden/>
                  </w:rPr>
                  <w:fldChar w:fldCharType="end"/>
                </w:r>
              </w:hyperlink>
            </w:p>
            <w:p w14:paraId="67312CF1" w14:textId="5FAA3D65" w:rsidR="00D52DC4" w:rsidRDefault="00E80C9D">
              <w:pPr>
                <w:pStyle w:val="TOC2"/>
                <w:tabs>
                  <w:tab w:val="right" w:leader="dot" w:pos="9016"/>
                </w:tabs>
                <w:rPr>
                  <w:rFonts w:asciiTheme="minorHAnsi" w:eastAsiaTheme="minorEastAsia" w:hAnsiTheme="minorHAnsi"/>
                  <w:szCs w:val="24"/>
                  <w:lang w:val="en-IN" w:eastAsia="en-GB"/>
                </w:rPr>
              </w:pPr>
              <w:hyperlink w:anchor="_Toc133735065" w:history="1">
                <w:r w:rsidR="00D52DC4" w:rsidRPr="00D234D0">
                  <w:rPr>
                    <w:rStyle w:val="Hyperlink"/>
                  </w:rPr>
                  <w:t>A Comparative PESTLE Analysis</w:t>
                </w:r>
                <w:r w:rsidR="00D52DC4">
                  <w:rPr>
                    <w:webHidden/>
                  </w:rPr>
                  <w:tab/>
                </w:r>
                <w:r w:rsidR="00D52DC4">
                  <w:rPr>
                    <w:webHidden/>
                  </w:rPr>
                  <w:fldChar w:fldCharType="begin"/>
                </w:r>
                <w:r w:rsidR="00D52DC4">
                  <w:rPr>
                    <w:webHidden/>
                  </w:rPr>
                  <w:instrText xml:space="preserve"> PAGEREF _Toc133735065 \h </w:instrText>
                </w:r>
                <w:r w:rsidR="00D52DC4">
                  <w:rPr>
                    <w:webHidden/>
                  </w:rPr>
                </w:r>
                <w:r w:rsidR="00D52DC4">
                  <w:rPr>
                    <w:webHidden/>
                  </w:rPr>
                  <w:fldChar w:fldCharType="separate"/>
                </w:r>
                <w:r w:rsidR="00D52DC4">
                  <w:rPr>
                    <w:webHidden/>
                  </w:rPr>
                  <w:t>5</w:t>
                </w:r>
                <w:r w:rsidR="00D52DC4">
                  <w:rPr>
                    <w:webHidden/>
                  </w:rPr>
                  <w:fldChar w:fldCharType="end"/>
                </w:r>
              </w:hyperlink>
            </w:p>
            <w:p w14:paraId="64960F43" w14:textId="0610CA31" w:rsidR="00D52DC4" w:rsidRDefault="00E80C9D">
              <w:pPr>
                <w:pStyle w:val="TOC2"/>
                <w:tabs>
                  <w:tab w:val="right" w:leader="dot" w:pos="9016"/>
                </w:tabs>
                <w:rPr>
                  <w:rFonts w:asciiTheme="minorHAnsi" w:eastAsiaTheme="minorEastAsia" w:hAnsiTheme="minorHAnsi"/>
                  <w:szCs w:val="24"/>
                  <w:lang w:val="en-IN" w:eastAsia="en-GB"/>
                </w:rPr>
              </w:pPr>
              <w:hyperlink w:anchor="_Toc133735066" w:history="1">
                <w:r w:rsidR="00D52DC4" w:rsidRPr="00D234D0">
                  <w:rPr>
                    <w:rStyle w:val="Hyperlink"/>
                  </w:rPr>
                  <w:t>Industry Five Forces</w:t>
                </w:r>
                <w:r w:rsidR="00D52DC4">
                  <w:rPr>
                    <w:webHidden/>
                  </w:rPr>
                  <w:tab/>
                </w:r>
                <w:r w:rsidR="00D52DC4">
                  <w:rPr>
                    <w:webHidden/>
                  </w:rPr>
                  <w:fldChar w:fldCharType="begin"/>
                </w:r>
                <w:r w:rsidR="00D52DC4">
                  <w:rPr>
                    <w:webHidden/>
                  </w:rPr>
                  <w:instrText xml:space="preserve"> PAGEREF _Toc133735066 \h </w:instrText>
                </w:r>
                <w:r w:rsidR="00D52DC4">
                  <w:rPr>
                    <w:webHidden/>
                  </w:rPr>
                </w:r>
                <w:r w:rsidR="00D52DC4">
                  <w:rPr>
                    <w:webHidden/>
                  </w:rPr>
                  <w:fldChar w:fldCharType="separate"/>
                </w:r>
                <w:r w:rsidR="00D52DC4">
                  <w:rPr>
                    <w:webHidden/>
                  </w:rPr>
                  <w:t>8</w:t>
                </w:r>
                <w:r w:rsidR="00D52DC4">
                  <w:rPr>
                    <w:webHidden/>
                  </w:rPr>
                  <w:fldChar w:fldCharType="end"/>
                </w:r>
              </w:hyperlink>
            </w:p>
            <w:p w14:paraId="6BD464E3" w14:textId="7806AE89" w:rsidR="00D52DC4" w:rsidRDefault="00E80C9D">
              <w:pPr>
                <w:pStyle w:val="TOC2"/>
                <w:tabs>
                  <w:tab w:val="right" w:leader="dot" w:pos="9016"/>
                </w:tabs>
                <w:rPr>
                  <w:rFonts w:asciiTheme="minorHAnsi" w:eastAsiaTheme="minorEastAsia" w:hAnsiTheme="minorHAnsi"/>
                  <w:szCs w:val="24"/>
                  <w:lang w:val="en-IN" w:eastAsia="en-GB"/>
                </w:rPr>
              </w:pPr>
              <w:hyperlink w:anchor="_Toc133735067" w:history="1">
                <w:r w:rsidR="00D52DC4" w:rsidRPr="00D234D0">
                  <w:rPr>
                    <w:rStyle w:val="Hyperlink"/>
                  </w:rPr>
                  <w:t>Market Analysis</w:t>
                </w:r>
                <w:r w:rsidR="00D52DC4">
                  <w:rPr>
                    <w:webHidden/>
                  </w:rPr>
                  <w:tab/>
                </w:r>
                <w:r w:rsidR="00D52DC4">
                  <w:rPr>
                    <w:webHidden/>
                  </w:rPr>
                  <w:fldChar w:fldCharType="begin"/>
                </w:r>
                <w:r w:rsidR="00D52DC4">
                  <w:rPr>
                    <w:webHidden/>
                  </w:rPr>
                  <w:instrText xml:space="preserve"> PAGEREF _Toc133735067 \h </w:instrText>
                </w:r>
                <w:r w:rsidR="00D52DC4">
                  <w:rPr>
                    <w:webHidden/>
                  </w:rPr>
                </w:r>
                <w:r w:rsidR="00D52DC4">
                  <w:rPr>
                    <w:webHidden/>
                  </w:rPr>
                  <w:fldChar w:fldCharType="separate"/>
                </w:r>
                <w:r w:rsidR="00D52DC4">
                  <w:rPr>
                    <w:webHidden/>
                  </w:rPr>
                  <w:t>10</w:t>
                </w:r>
                <w:r w:rsidR="00D52DC4">
                  <w:rPr>
                    <w:webHidden/>
                  </w:rPr>
                  <w:fldChar w:fldCharType="end"/>
                </w:r>
              </w:hyperlink>
            </w:p>
            <w:p w14:paraId="4E2F59B7" w14:textId="32B0A6CE" w:rsidR="00D52DC4" w:rsidRDefault="00E80C9D">
              <w:pPr>
                <w:pStyle w:val="TOC1"/>
                <w:tabs>
                  <w:tab w:val="right" w:leader="dot" w:pos="9016"/>
                </w:tabs>
                <w:rPr>
                  <w:rFonts w:asciiTheme="minorHAnsi" w:eastAsiaTheme="minorEastAsia" w:hAnsiTheme="minorHAnsi"/>
                  <w:szCs w:val="24"/>
                  <w:lang w:val="en-IN" w:eastAsia="en-GB"/>
                </w:rPr>
              </w:pPr>
              <w:hyperlink w:anchor="_Toc133735068" w:history="1">
                <w:r w:rsidR="00D52DC4" w:rsidRPr="00D234D0">
                  <w:rPr>
                    <w:rStyle w:val="Hyperlink"/>
                  </w:rPr>
                  <w:t>Host Country Analysis</w:t>
                </w:r>
                <w:r w:rsidR="00D52DC4">
                  <w:rPr>
                    <w:webHidden/>
                  </w:rPr>
                  <w:tab/>
                </w:r>
                <w:r w:rsidR="00D52DC4">
                  <w:rPr>
                    <w:webHidden/>
                  </w:rPr>
                  <w:fldChar w:fldCharType="begin"/>
                </w:r>
                <w:r w:rsidR="00D52DC4">
                  <w:rPr>
                    <w:webHidden/>
                  </w:rPr>
                  <w:instrText xml:space="preserve"> PAGEREF _Toc133735068 \h </w:instrText>
                </w:r>
                <w:r w:rsidR="00D52DC4">
                  <w:rPr>
                    <w:webHidden/>
                  </w:rPr>
                </w:r>
                <w:r w:rsidR="00D52DC4">
                  <w:rPr>
                    <w:webHidden/>
                  </w:rPr>
                  <w:fldChar w:fldCharType="separate"/>
                </w:r>
                <w:r w:rsidR="00D52DC4">
                  <w:rPr>
                    <w:webHidden/>
                  </w:rPr>
                  <w:t>11</w:t>
                </w:r>
                <w:r w:rsidR="00D52DC4">
                  <w:rPr>
                    <w:webHidden/>
                  </w:rPr>
                  <w:fldChar w:fldCharType="end"/>
                </w:r>
              </w:hyperlink>
            </w:p>
            <w:p w14:paraId="0991A810" w14:textId="039B3945" w:rsidR="00D52DC4" w:rsidRDefault="00E80C9D">
              <w:pPr>
                <w:pStyle w:val="TOC2"/>
                <w:tabs>
                  <w:tab w:val="right" w:leader="dot" w:pos="9016"/>
                </w:tabs>
                <w:rPr>
                  <w:rFonts w:asciiTheme="minorHAnsi" w:eastAsiaTheme="minorEastAsia" w:hAnsiTheme="minorHAnsi"/>
                  <w:szCs w:val="24"/>
                  <w:lang w:val="en-IN" w:eastAsia="en-GB"/>
                </w:rPr>
              </w:pPr>
              <w:hyperlink w:anchor="_Toc133735069" w:history="1">
                <w:r w:rsidR="00D52DC4" w:rsidRPr="00D234D0">
                  <w:rPr>
                    <w:rStyle w:val="Hyperlink"/>
                  </w:rPr>
                  <w:t>The UK’s National Diamond</w:t>
                </w:r>
                <w:r w:rsidR="00D52DC4">
                  <w:rPr>
                    <w:webHidden/>
                  </w:rPr>
                  <w:tab/>
                </w:r>
                <w:r w:rsidR="00D52DC4">
                  <w:rPr>
                    <w:webHidden/>
                  </w:rPr>
                  <w:fldChar w:fldCharType="begin"/>
                </w:r>
                <w:r w:rsidR="00D52DC4">
                  <w:rPr>
                    <w:webHidden/>
                  </w:rPr>
                  <w:instrText xml:space="preserve"> PAGEREF _Toc133735069 \h </w:instrText>
                </w:r>
                <w:r w:rsidR="00D52DC4">
                  <w:rPr>
                    <w:webHidden/>
                  </w:rPr>
                </w:r>
                <w:r w:rsidR="00D52DC4">
                  <w:rPr>
                    <w:webHidden/>
                  </w:rPr>
                  <w:fldChar w:fldCharType="separate"/>
                </w:r>
                <w:r w:rsidR="00D52DC4">
                  <w:rPr>
                    <w:webHidden/>
                  </w:rPr>
                  <w:t>11</w:t>
                </w:r>
                <w:r w:rsidR="00D52DC4">
                  <w:rPr>
                    <w:webHidden/>
                  </w:rPr>
                  <w:fldChar w:fldCharType="end"/>
                </w:r>
              </w:hyperlink>
            </w:p>
            <w:p w14:paraId="33E9147A" w14:textId="39A2C6D7" w:rsidR="00D52DC4" w:rsidRDefault="00E80C9D">
              <w:pPr>
                <w:pStyle w:val="TOC2"/>
                <w:tabs>
                  <w:tab w:val="right" w:leader="dot" w:pos="9016"/>
                </w:tabs>
                <w:rPr>
                  <w:rFonts w:asciiTheme="minorHAnsi" w:eastAsiaTheme="minorEastAsia" w:hAnsiTheme="minorHAnsi"/>
                  <w:szCs w:val="24"/>
                  <w:lang w:val="en-IN" w:eastAsia="en-GB"/>
                </w:rPr>
              </w:pPr>
              <w:hyperlink w:anchor="_Toc133735070" w:history="1">
                <w:r w:rsidR="00D52DC4" w:rsidRPr="00D234D0">
                  <w:rPr>
                    <w:rStyle w:val="Hyperlink"/>
                  </w:rPr>
                  <w:t>The UK’s Business Risks</w:t>
                </w:r>
                <w:r w:rsidR="00D52DC4">
                  <w:rPr>
                    <w:webHidden/>
                  </w:rPr>
                  <w:tab/>
                </w:r>
                <w:r w:rsidR="00D52DC4">
                  <w:rPr>
                    <w:webHidden/>
                  </w:rPr>
                  <w:fldChar w:fldCharType="begin"/>
                </w:r>
                <w:r w:rsidR="00D52DC4">
                  <w:rPr>
                    <w:webHidden/>
                  </w:rPr>
                  <w:instrText xml:space="preserve"> PAGEREF _Toc133735070 \h </w:instrText>
                </w:r>
                <w:r w:rsidR="00D52DC4">
                  <w:rPr>
                    <w:webHidden/>
                  </w:rPr>
                </w:r>
                <w:r w:rsidR="00D52DC4">
                  <w:rPr>
                    <w:webHidden/>
                  </w:rPr>
                  <w:fldChar w:fldCharType="separate"/>
                </w:r>
                <w:r w:rsidR="00D52DC4">
                  <w:rPr>
                    <w:webHidden/>
                  </w:rPr>
                  <w:t>11</w:t>
                </w:r>
                <w:r w:rsidR="00D52DC4">
                  <w:rPr>
                    <w:webHidden/>
                  </w:rPr>
                  <w:fldChar w:fldCharType="end"/>
                </w:r>
              </w:hyperlink>
            </w:p>
            <w:p w14:paraId="0FC35BAC" w14:textId="0A9EF080" w:rsidR="00D52DC4" w:rsidRDefault="00E80C9D">
              <w:pPr>
                <w:pStyle w:val="TOC1"/>
                <w:tabs>
                  <w:tab w:val="right" w:leader="dot" w:pos="9016"/>
                </w:tabs>
                <w:rPr>
                  <w:rFonts w:asciiTheme="minorHAnsi" w:eastAsiaTheme="minorEastAsia" w:hAnsiTheme="minorHAnsi"/>
                  <w:szCs w:val="24"/>
                  <w:lang w:val="en-IN" w:eastAsia="en-GB"/>
                </w:rPr>
              </w:pPr>
              <w:hyperlink w:anchor="_Toc133735071" w:history="1">
                <w:r w:rsidR="00D52DC4" w:rsidRPr="00D234D0">
                  <w:rPr>
                    <w:rStyle w:val="Hyperlink"/>
                  </w:rPr>
                  <w:t>Internal Analysis</w:t>
                </w:r>
                <w:r w:rsidR="00D52DC4">
                  <w:rPr>
                    <w:webHidden/>
                  </w:rPr>
                  <w:tab/>
                </w:r>
                <w:r w:rsidR="00D52DC4">
                  <w:rPr>
                    <w:webHidden/>
                  </w:rPr>
                  <w:fldChar w:fldCharType="begin"/>
                </w:r>
                <w:r w:rsidR="00D52DC4">
                  <w:rPr>
                    <w:webHidden/>
                  </w:rPr>
                  <w:instrText xml:space="preserve"> PAGEREF _Toc133735071 \h </w:instrText>
                </w:r>
                <w:r w:rsidR="00D52DC4">
                  <w:rPr>
                    <w:webHidden/>
                  </w:rPr>
                </w:r>
                <w:r w:rsidR="00D52DC4">
                  <w:rPr>
                    <w:webHidden/>
                  </w:rPr>
                  <w:fldChar w:fldCharType="separate"/>
                </w:r>
                <w:r w:rsidR="00D52DC4">
                  <w:rPr>
                    <w:webHidden/>
                  </w:rPr>
                  <w:t>12</w:t>
                </w:r>
                <w:r w:rsidR="00D52DC4">
                  <w:rPr>
                    <w:webHidden/>
                  </w:rPr>
                  <w:fldChar w:fldCharType="end"/>
                </w:r>
              </w:hyperlink>
            </w:p>
            <w:p w14:paraId="54A096AC" w14:textId="7B082E2A" w:rsidR="00D52DC4" w:rsidRDefault="00E80C9D">
              <w:pPr>
                <w:pStyle w:val="TOC2"/>
                <w:tabs>
                  <w:tab w:val="right" w:leader="dot" w:pos="9016"/>
                </w:tabs>
                <w:rPr>
                  <w:rFonts w:asciiTheme="minorHAnsi" w:eastAsiaTheme="minorEastAsia" w:hAnsiTheme="minorHAnsi"/>
                  <w:szCs w:val="24"/>
                  <w:lang w:val="en-IN" w:eastAsia="en-GB"/>
                </w:rPr>
              </w:pPr>
              <w:hyperlink w:anchor="_Toc133735072" w:history="1">
                <w:r w:rsidR="00D52DC4" w:rsidRPr="00D234D0">
                  <w:rPr>
                    <w:rStyle w:val="Hyperlink"/>
                  </w:rPr>
                  <w:t>Global value chain</w:t>
                </w:r>
                <w:r w:rsidR="00D52DC4">
                  <w:rPr>
                    <w:webHidden/>
                  </w:rPr>
                  <w:tab/>
                </w:r>
                <w:r w:rsidR="00D52DC4">
                  <w:rPr>
                    <w:webHidden/>
                  </w:rPr>
                  <w:fldChar w:fldCharType="begin"/>
                </w:r>
                <w:r w:rsidR="00D52DC4">
                  <w:rPr>
                    <w:webHidden/>
                  </w:rPr>
                  <w:instrText xml:space="preserve"> PAGEREF _Toc133735072 \h </w:instrText>
                </w:r>
                <w:r w:rsidR="00D52DC4">
                  <w:rPr>
                    <w:webHidden/>
                  </w:rPr>
                </w:r>
                <w:r w:rsidR="00D52DC4">
                  <w:rPr>
                    <w:webHidden/>
                  </w:rPr>
                  <w:fldChar w:fldCharType="separate"/>
                </w:r>
                <w:r w:rsidR="00D52DC4">
                  <w:rPr>
                    <w:webHidden/>
                  </w:rPr>
                  <w:t>12</w:t>
                </w:r>
                <w:r w:rsidR="00D52DC4">
                  <w:rPr>
                    <w:webHidden/>
                  </w:rPr>
                  <w:fldChar w:fldCharType="end"/>
                </w:r>
              </w:hyperlink>
            </w:p>
            <w:p w14:paraId="2FC11F60" w14:textId="73AFEF3C" w:rsidR="00D52DC4" w:rsidRDefault="00E80C9D">
              <w:pPr>
                <w:pStyle w:val="TOC3"/>
                <w:tabs>
                  <w:tab w:val="right" w:leader="dot" w:pos="9016"/>
                </w:tabs>
                <w:rPr>
                  <w:rFonts w:asciiTheme="minorHAnsi" w:eastAsiaTheme="minorEastAsia" w:hAnsiTheme="minorHAnsi"/>
                  <w:szCs w:val="24"/>
                  <w:lang w:val="en-IN" w:eastAsia="en-GB"/>
                </w:rPr>
              </w:pPr>
              <w:hyperlink w:anchor="_Toc133735073" w:history="1">
                <w:r w:rsidR="00D52DC4" w:rsidRPr="00D234D0">
                  <w:rPr>
                    <w:rStyle w:val="Hyperlink"/>
                  </w:rPr>
                  <w:t>Primary Activities</w:t>
                </w:r>
                <w:r w:rsidR="00D52DC4">
                  <w:rPr>
                    <w:webHidden/>
                  </w:rPr>
                  <w:tab/>
                </w:r>
                <w:r w:rsidR="00D52DC4">
                  <w:rPr>
                    <w:webHidden/>
                  </w:rPr>
                  <w:fldChar w:fldCharType="begin"/>
                </w:r>
                <w:r w:rsidR="00D52DC4">
                  <w:rPr>
                    <w:webHidden/>
                  </w:rPr>
                  <w:instrText xml:space="preserve"> PAGEREF _Toc133735073 \h </w:instrText>
                </w:r>
                <w:r w:rsidR="00D52DC4">
                  <w:rPr>
                    <w:webHidden/>
                  </w:rPr>
                </w:r>
                <w:r w:rsidR="00D52DC4">
                  <w:rPr>
                    <w:webHidden/>
                  </w:rPr>
                  <w:fldChar w:fldCharType="separate"/>
                </w:r>
                <w:r w:rsidR="00D52DC4">
                  <w:rPr>
                    <w:webHidden/>
                  </w:rPr>
                  <w:t>12</w:t>
                </w:r>
                <w:r w:rsidR="00D52DC4">
                  <w:rPr>
                    <w:webHidden/>
                  </w:rPr>
                  <w:fldChar w:fldCharType="end"/>
                </w:r>
              </w:hyperlink>
            </w:p>
            <w:p w14:paraId="1EDD6604" w14:textId="1544E2EC" w:rsidR="00D52DC4" w:rsidRDefault="00E80C9D">
              <w:pPr>
                <w:pStyle w:val="TOC3"/>
                <w:tabs>
                  <w:tab w:val="right" w:leader="dot" w:pos="9016"/>
                </w:tabs>
                <w:rPr>
                  <w:rFonts w:asciiTheme="minorHAnsi" w:eastAsiaTheme="minorEastAsia" w:hAnsiTheme="minorHAnsi"/>
                  <w:szCs w:val="24"/>
                  <w:lang w:val="en-IN" w:eastAsia="en-GB"/>
                </w:rPr>
              </w:pPr>
              <w:hyperlink w:anchor="_Toc133735074" w:history="1">
                <w:r w:rsidR="00D52DC4" w:rsidRPr="00D234D0">
                  <w:rPr>
                    <w:rStyle w:val="Hyperlink"/>
                    <w:lang w:eastAsia="ja-JP"/>
                  </w:rPr>
                  <w:t>Support Activities</w:t>
                </w:r>
                <w:r w:rsidR="00D52DC4">
                  <w:rPr>
                    <w:webHidden/>
                  </w:rPr>
                  <w:tab/>
                </w:r>
                <w:r w:rsidR="00D52DC4">
                  <w:rPr>
                    <w:webHidden/>
                  </w:rPr>
                  <w:fldChar w:fldCharType="begin"/>
                </w:r>
                <w:r w:rsidR="00D52DC4">
                  <w:rPr>
                    <w:webHidden/>
                  </w:rPr>
                  <w:instrText xml:space="preserve"> PAGEREF _Toc133735074 \h </w:instrText>
                </w:r>
                <w:r w:rsidR="00D52DC4">
                  <w:rPr>
                    <w:webHidden/>
                  </w:rPr>
                </w:r>
                <w:r w:rsidR="00D52DC4">
                  <w:rPr>
                    <w:webHidden/>
                  </w:rPr>
                  <w:fldChar w:fldCharType="separate"/>
                </w:r>
                <w:r w:rsidR="00D52DC4">
                  <w:rPr>
                    <w:webHidden/>
                  </w:rPr>
                  <w:t>13</w:t>
                </w:r>
                <w:r w:rsidR="00D52DC4">
                  <w:rPr>
                    <w:webHidden/>
                  </w:rPr>
                  <w:fldChar w:fldCharType="end"/>
                </w:r>
              </w:hyperlink>
            </w:p>
            <w:p w14:paraId="2E9F6D83" w14:textId="036E6D30" w:rsidR="00D52DC4" w:rsidRDefault="00E80C9D">
              <w:pPr>
                <w:pStyle w:val="TOC2"/>
                <w:tabs>
                  <w:tab w:val="right" w:leader="dot" w:pos="9016"/>
                </w:tabs>
                <w:rPr>
                  <w:rFonts w:asciiTheme="minorHAnsi" w:eastAsiaTheme="minorEastAsia" w:hAnsiTheme="minorHAnsi"/>
                  <w:szCs w:val="24"/>
                  <w:lang w:val="en-IN" w:eastAsia="en-GB"/>
                </w:rPr>
              </w:pPr>
              <w:hyperlink w:anchor="_Toc133735075" w:history="1">
                <w:r w:rsidR="00D52DC4" w:rsidRPr="00D234D0">
                  <w:rPr>
                    <w:rStyle w:val="Hyperlink"/>
                  </w:rPr>
                  <w:t>Global Production</w:t>
                </w:r>
                <w:r w:rsidR="00D52DC4">
                  <w:rPr>
                    <w:webHidden/>
                  </w:rPr>
                  <w:tab/>
                </w:r>
                <w:r w:rsidR="00D52DC4">
                  <w:rPr>
                    <w:webHidden/>
                  </w:rPr>
                  <w:fldChar w:fldCharType="begin"/>
                </w:r>
                <w:r w:rsidR="00D52DC4">
                  <w:rPr>
                    <w:webHidden/>
                  </w:rPr>
                  <w:instrText xml:space="preserve"> PAGEREF _Toc133735075 \h </w:instrText>
                </w:r>
                <w:r w:rsidR="00D52DC4">
                  <w:rPr>
                    <w:webHidden/>
                  </w:rPr>
                </w:r>
                <w:r w:rsidR="00D52DC4">
                  <w:rPr>
                    <w:webHidden/>
                  </w:rPr>
                  <w:fldChar w:fldCharType="separate"/>
                </w:r>
                <w:r w:rsidR="00D52DC4">
                  <w:rPr>
                    <w:webHidden/>
                  </w:rPr>
                  <w:t>14</w:t>
                </w:r>
                <w:r w:rsidR="00D52DC4">
                  <w:rPr>
                    <w:webHidden/>
                  </w:rPr>
                  <w:fldChar w:fldCharType="end"/>
                </w:r>
              </w:hyperlink>
            </w:p>
            <w:p w14:paraId="35390E10" w14:textId="3AADAF16" w:rsidR="00D52DC4" w:rsidRDefault="00E80C9D">
              <w:pPr>
                <w:pStyle w:val="TOC2"/>
                <w:tabs>
                  <w:tab w:val="right" w:leader="dot" w:pos="9016"/>
                </w:tabs>
                <w:rPr>
                  <w:rFonts w:asciiTheme="minorHAnsi" w:eastAsiaTheme="minorEastAsia" w:hAnsiTheme="minorHAnsi"/>
                  <w:szCs w:val="24"/>
                  <w:lang w:val="en-IN" w:eastAsia="en-GB"/>
                </w:rPr>
              </w:pPr>
              <w:hyperlink w:anchor="_Toc133735076" w:history="1">
                <w:r w:rsidR="00D52DC4" w:rsidRPr="00D234D0">
                  <w:rPr>
                    <w:rStyle w:val="Hyperlink"/>
                  </w:rPr>
                  <w:t>Global Marketing</w:t>
                </w:r>
                <w:r w:rsidR="00D52DC4">
                  <w:rPr>
                    <w:webHidden/>
                  </w:rPr>
                  <w:tab/>
                </w:r>
                <w:r w:rsidR="00D52DC4">
                  <w:rPr>
                    <w:webHidden/>
                  </w:rPr>
                  <w:fldChar w:fldCharType="begin"/>
                </w:r>
                <w:r w:rsidR="00D52DC4">
                  <w:rPr>
                    <w:webHidden/>
                  </w:rPr>
                  <w:instrText xml:space="preserve"> PAGEREF _Toc133735076 \h </w:instrText>
                </w:r>
                <w:r w:rsidR="00D52DC4">
                  <w:rPr>
                    <w:webHidden/>
                  </w:rPr>
                </w:r>
                <w:r w:rsidR="00D52DC4">
                  <w:rPr>
                    <w:webHidden/>
                  </w:rPr>
                  <w:fldChar w:fldCharType="separate"/>
                </w:r>
                <w:r w:rsidR="00D52DC4">
                  <w:rPr>
                    <w:webHidden/>
                  </w:rPr>
                  <w:t>14</w:t>
                </w:r>
                <w:r w:rsidR="00D52DC4">
                  <w:rPr>
                    <w:webHidden/>
                  </w:rPr>
                  <w:fldChar w:fldCharType="end"/>
                </w:r>
              </w:hyperlink>
            </w:p>
            <w:p w14:paraId="68DD3CA0" w14:textId="3C77617C" w:rsidR="00D52DC4" w:rsidRDefault="00E80C9D">
              <w:pPr>
                <w:pStyle w:val="TOC2"/>
                <w:tabs>
                  <w:tab w:val="right" w:leader="dot" w:pos="9016"/>
                </w:tabs>
                <w:rPr>
                  <w:rFonts w:asciiTheme="minorHAnsi" w:eastAsiaTheme="minorEastAsia" w:hAnsiTheme="minorHAnsi"/>
                  <w:szCs w:val="24"/>
                  <w:lang w:val="en-IN" w:eastAsia="en-GB"/>
                </w:rPr>
              </w:pPr>
              <w:hyperlink w:anchor="_Toc133735077" w:history="1">
                <w:r w:rsidR="00D52DC4" w:rsidRPr="00D234D0">
                  <w:rPr>
                    <w:rStyle w:val="Hyperlink"/>
                  </w:rPr>
                  <w:t>Global HRM</w:t>
                </w:r>
                <w:r w:rsidR="00D52DC4">
                  <w:rPr>
                    <w:webHidden/>
                  </w:rPr>
                  <w:tab/>
                </w:r>
                <w:r w:rsidR="00D52DC4">
                  <w:rPr>
                    <w:webHidden/>
                  </w:rPr>
                  <w:fldChar w:fldCharType="begin"/>
                </w:r>
                <w:r w:rsidR="00D52DC4">
                  <w:rPr>
                    <w:webHidden/>
                  </w:rPr>
                  <w:instrText xml:space="preserve"> PAGEREF _Toc133735077 \h </w:instrText>
                </w:r>
                <w:r w:rsidR="00D52DC4">
                  <w:rPr>
                    <w:webHidden/>
                  </w:rPr>
                </w:r>
                <w:r w:rsidR="00D52DC4">
                  <w:rPr>
                    <w:webHidden/>
                  </w:rPr>
                  <w:fldChar w:fldCharType="separate"/>
                </w:r>
                <w:r w:rsidR="00D52DC4">
                  <w:rPr>
                    <w:webHidden/>
                  </w:rPr>
                  <w:t>15</w:t>
                </w:r>
                <w:r w:rsidR="00D52DC4">
                  <w:rPr>
                    <w:webHidden/>
                  </w:rPr>
                  <w:fldChar w:fldCharType="end"/>
                </w:r>
              </w:hyperlink>
            </w:p>
            <w:p w14:paraId="0A6BA48A" w14:textId="070909F1" w:rsidR="00D52DC4" w:rsidRDefault="00E80C9D">
              <w:pPr>
                <w:pStyle w:val="TOC2"/>
                <w:tabs>
                  <w:tab w:val="right" w:leader="dot" w:pos="9016"/>
                </w:tabs>
                <w:rPr>
                  <w:rFonts w:asciiTheme="minorHAnsi" w:eastAsiaTheme="minorEastAsia" w:hAnsiTheme="minorHAnsi"/>
                  <w:szCs w:val="24"/>
                  <w:lang w:val="en-IN" w:eastAsia="en-GB"/>
                </w:rPr>
              </w:pPr>
              <w:hyperlink w:anchor="_Toc133735078" w:history="1">
                <w:r w:rsidR="00D52DC4" w:rsidRPr="00D234D0">
                  <w:rPr>
                    <w:rStyle w:val="Hyperlink"/>
                  </w:rPr>
                  <w:t>SWOT analysis</w:t>
                </w:r>
                <w:r w:rsidR="00D52DC4">
                  <w:rPr>
                    <w:webHidden/>
                  </w:rPr>
                  <w:tab/>
                </w:r>
                <w:r w:rsidR="00D52DC4">
                  <w:rPr>
                    <w:webHidden/>
                  </w:rPr>
                  <w:fldChar w:fldCharType="begin"/>
                </w:r>
                <w:r w:rsidR="00D52DC4">
                  <w:rPr>
                    <w:webHidden/>
                  </w:rPr>
                  <w:instrText xml:space="preserve"> PAGEREF _Toc133735078 \h </w:instrText>
                </w:r>
                <w:r w:rsidR="00D52DC4">
                  <w:rPr>
                    <w:webHidden/>
                  </w:rPr>
                </w:r>
                <w:r w:rsidR="00D52DC4">
                  <w:rPr>
                    <w:webHidden/>
                  </w:rPr>
                  <w:fldChar w:fldCharType="separate"/>
                </w:r>
                <w:r w:rsidR="00D52DC4">
                  <w:rPr>
                    <w:webHidden/>
                  </w:rPr>
                  <w:t>16</w:t>
                </w:r>
                <w:r w:rsidR="00D52DC4">
                  <w:rPr>
                    <w:webHidden/>
                  </w:rPr>
                  <w:fldChar w:fldCharType="end"/>
                </w:r>
              </w:hyperlink>
            </w:p>
            <w:p w14:paraId="5E93F083" w14:textId="425DD278" w:rsidR="00D52DC4" w:rsidRDefault="00E80C9D">
              <w:pPr>
                <w:pStyle w:val="TOC1"/>
                <w:tabs>
                  <w:tab w:val="right" w:leader="dot" w:pos="9016"/>
                </w:tabs>
                <w:rPr>
                  <w:rFonts w:asciiTheme="minorHAnsi" w:eastAsiaTheme="minorEastAsia" w:hAnsiTheme="minorHAnsi"/>
                  <w:szCs w:val="24"/>
                  <w:lang w:val="en-IN" w:eastAsia="en-GB"/>
                </w:rPr>
              </w:pPr>
              <w:hyperlink w:anchor="_Toc133735079" w:history="1">
                <w:r w:rsidR="00D52DC4" w:rsidRPr="00D234D0">
                  <w:rPr>
                    <w:rStyle w:val="Hyperlink"/>
                  </w:rPr>
                  <w:t>International Strategies</w:t>
                </w:r>
                <w:r w:rsidR="00D52DC4">
                  <w:rPr>
                    <w:webHidden/>
                  </w:rPr>
                  <w:tab/>
                </w:r>
                <w:r w:rsidR="00D52DC4">
                  <w:rPr>
                    <w:webHidden/>
                  </w:rPr>
                  <w:fldChar w:fldCharType="begin"/>
                </w:r>
                <w:r w:rsidR="00D52DC4">
                  <w:rPr>
                    <w:webHidden/>
                  </w:rPr>
                  <w:instrText xml:space="preserve"> PAGEREF _Toc133735079 \h </w:instrText>
                </w:r>
                <w:r w:rsidR="00D52DC4">
                  <w:rPr>
                    <w:webHidden/>
                  </w:rPr>
                </w:r>
                <w:r w:rsidR="00D52DC4">
                  <w:rPr>
                    <w:webHidden/>
                  </w:rPr>
                  <w:fldChar w:fldCharType="separate"/>
                </w:r>
                <w:r w:rsidR="00D52DC4">
                  <w:rPr>
                    <w:webHidden/>
                  </w:rPr>
                  <w:t>17</w:t>
                </w:r>
                <w:r w:rsidR="00D52DC4">
                  <w:rPr>
                    <w:webHidden/>
                  </w:rPr>
                  <w:fldChar w:fldCharType="end"/>
                </w:r>
              </w:hyperlink>
            </w:p>
            <w:p w14:paraId="6C7EBC23" w14:textId="6F5C62B9" w:rsidR="00D52DC4" w:rsidRDefault="00E80C9D">
              <w:pPr>
                <w:pStyle w:val="TOC1"/>
                <w:tabs>
                  <w:tab w:val="right" w:leader="dot" w:pos="9016"/>
                </w:tabs>
                <w:rPr>
                  <w:rFonts w:asciiTheme="minorHAnsi" w:eastAsiaTheme="minorEastAsia" w:hAnsiTheme="minorHAnsi"/>
                  <w:szCs w:val="24"/>
                  <w:lang w:val="en-IN" w:eastAsia="en-GB"/>
                </w:rPr>
              </w:pPr>
              <w:hyperlink w:anchor="_Toc133735080" w:history="1">
                <w:r w:rsidR="00D52DC4" w:rsidRPr="00D234D0">
                  <w:rPr>
                    <w:rStyle w:val="Hyperlink"/>
                  </w:rPr>
                  <w:t>Entry Modes</w:t>
                </w:r>
                <w:r w:rsidR="00D52DC4">
                  <w:rPr>
                    <w:webHidden/>
                  </w:rPr>
                  <w:tab/>
                </w:r>
                <w:r w:rsidR="00D52DC4">
                  <w:rPr>
                    <w:webHidden/>
                  </w:rPr>
                  <w:fldChar w:fldCharType="begin"/>
                </w:r>
                <w:r w:rsidR="00D52DC4">
                  <w:rPr>
                    <w:webHidden/>
                  </w:rPr>
                  <w:instrText xml:space="preserve"> PAGEREF _Toc133735080 \h </w:instrText>
                </w:r>
                <w:r w:rsidR="00D52DC4">
                  <w:rPr>
                    <w:webHidden/>
                  </w:rPr>
                </w:r>
                <w:r w:rsidR="00D52DC4">
                  <w:rPr>
                    <w:webHidden/>
                  </w:rPr>
                  <w:fldChar w:fldCharType="separate"/>
                </w:r>
                <w:r w:rsidR="00D52DC4">
                  <w:rPr>
                    <w:webHidden/>
                  </w:rPr>
                  <w:t>18</w:t>
                </w:r>
                <w:r w:rsidR="00D52DC4">
                  <w:rPr>
                    <w:webHidden/>
                  </w:rPr>
                  <w:fldChar w:fldCharType="end"/>
                </w:r>
              </w:hyperlink>
            </w:p>
            <w:p w14:paraId="55046FCB" w14:textId="4D24E52A" w:rsidR="00D52DC4" w:rsidRDefault="00E80C9D">
              <w:pPr>
                <w:pStyle w:val="TOC1"/>
                <w:tabs>
                  <w:tab w:val="right" w:leader="dot" w:pos="9016"/>
                </w:tabs>
                <w:rPr>
                  <w:rFonts w:asciiTheme="minorHAnsi" w:eastAsiaTheme="minorEastAsia" w:hAnsiTheme="minorHAnsi"/>
                  <w:szCs w:val="24"/>
                  <w:lang w:val="en-IN" w:eastAsia="en-GB"/>
                </w:rPr>
              </w:pPr>
              <w:hyperlink w:anchor="_Toc133735081" w:history="1">
                <w:r w:rsidR="00D52DC4" w:rsidRPr="00D234D0">
                  <w:rPr>
                    <w:rStyle w:val="Hyperlink"/>
                  </w:rPr>
                  <w:t>Corporate Social Responsibility</w:t>
                </w:r>
                <w:r w:rsidR="00D52DC4">
                  <w:rPr>
                    <w:webHidden/>
                  </w:rPr>
                  <w:tab/>
                </w:r>
                <w:r w:rsidR="00D52DC4">
                  <w:rPr>
                    <w:webHidden/>
                  </w:rPr>
                  <w:fldChar w:fldCharType="begin"/>
                </w:r>
                <w:r w:rsidR="00D52DC4">
                  <w:rPr>
                    <w:webHidden/>
                  </w:rPr>
                  <w:instrText xml:space="preserve"> PAGEREF _Toc133735081 \h </w:instrText>
                </w:r>
                <w:r w:rsidR="00D52DC4">
                  <w:rPr>
                    <w:webHidden/>
                  </w:rPr>
                </w:r>
                <w:r w:rsidR="00D52DC4">
                  <w:rPr>
                    <w:webHidden/>
                  </w:rPr>
                  <w:fldChar w:fldCharType="separate"/>
                </w:r>
                <w:r w:rsidR="00D52DC4">
                  <w:rPr>
                    <w:webHidden/>
                  </w:rPr>
                  <w:t>19</w:t>
                </w:r>
                <w:r w:rsidR="00D52DC4">
                  <w:rPr>
                    <w:webHidden/>
                  </w:rPr>
                  <w:fldChar w:fldCharType="end"/>
                </w:r>
              </w:hyperlink>
            </w:p>
            <w:p w14:paraId="264199F0" w14:textId="3717B50B" w:rsidR="00D52DC4" w:rsidRDefault="00E80C9D">
              <w:pPr>
                <w:pStyle w:val="TOC1"/>
                <w:tabs>
                  <w:tab w:val="right" w:leader="dot" w:pos="9016"/>
                </w:tabs>
                <w:rPr>
                  <w:rFonts w:asciiTheme="minorHAnsi" w:eastAsiaTheme="minorEastAsia" w:hAnsiTheme="minorHAnsi"/>
                  <w:szCs w:val="24"/>
                  <w:lang w:val="en-IN" w:eastAsia="en-GB"/>
                </w:rPr>
              </w:pPr>
              <w:hyperlink w:anchor="_Toc133735082" w:history="1">
                <w:r w:rsidR="00D52DC4" w:rsidRPr="00D234D0">
                  <w:rPr>
                    <w:rStyle w:val="Hyperlink"/>
                  </w:rPr>
                  <w:t>Conclusion</w:t>
                </w:r>
                <w:r w:rsidR="00D52DC4">
                  <w:rPr>
                    <w:webHidden/>
                  </w:rPr>
                  <w:tab/>
                </w:r>
                <w:r w:rsidR="00D52DC4">
                  <w:rPr>
                    <w:webHidden/>
                  </w:rPr>
                  <w:fldChar w:fldCharType="begin"/>
                </w:r>
                <w:r w:rsidR="00D52DC4">
                  <w:rPr>
                    <w:webHidden/>
                  </w:rPr>
                  <w:instrText xml:space="preserve"> PAGEREF _Toc133735082 \h </w:instrText>
                </w:r>
                <w:r w:rsidR="00D52DC4">
                  <w:rPr>
                    <w:webHidden/>
                  </w:rPr>
                </w:r>
                <w:r w:rsidR="00D52DC4">
                  <w:rPr>
                    <w:webHidden/>
                  </w:rPr>
                  <w:fldChar w:fldCharType="separate"/>
                </w:r>
                <w:r w:rsidR="00D52DC4">
                  <w:rPr>
                    <w:webHidden/>
                  </w:rPr>
                  <w:t>21</w:t>
                </w:r>
                <w:r w:rsidR="00D52DC4">
                  <w:rPr>
                    <w:webHidden/>
                  </w:rPr>
                  <w:fldChar w:fldCharType="end"/>
                </w:r>
              </w:hyperlink>
            </w:p>
            <w:p w14:paraId="3DBB41D6" w14:textId="67EDAF65" w:rsidR="00D52DC4" w:rsidRDefault="00E80C9D">
              <w:pPr>
                <w:pStyle w:val="TOC1"/>
                <w:tabs>
                  <w:tab w:val="right" w:leader="dot" w:pos="9016"/>
                </w:tabs>
                <w:rPr>
                  <w:rFonts w:asciiTheme="minorHAnsi" w:eastAsiaTheme="minorEastAsia" w:hAnsiTheme="minorHAnsi"/>
                  <w:szCs w:val="24"/>
                  <w:lang w:val="en-IN" w:eastAsia="en-GB"/>
                </w:rPr>
              </w:pPr>
              <w:hyperlink w:anchor="_Toc133735083" w:history="1">
                <w:r w:rsidR="00D52DC4" w:rsidRPr="00D234D0">
                  <w:rPr>
                    <w:rStyle w:val="Hyperlink"/>
                  </w:rPr>
                  <w:t>References</w:t>
                </w:r>
                <w:r w:rsidR="00D52DC4">
                  <w:rPr>
                    <w:webHidden/>
                  </w:rPr>
                  <w:tab/>
                </w:r>
                <w:r w:rsidR="00D52DC4">
                  <w:rPr>
                    <w:webHidden/>
                  </w:rPr>
                  <w:fldChar w:fldCharType="begin"/>
                </w:r>
                <w:r w:rsidR="00D52DC4">
                  <w:rPr>
                    <w:webHidden/>
                  </w:rPr>
                  <w:instrText xml:space="preserve"> PAGEREF _Toc133735083 \h </w:instrText>
                </w:r>
                <w:r w:rsidR="00D52DC4">
                  <w:rPr>
                    <w:webHidden/>
                  </w:rPr>
                </w:r>
                <w:r w:rsidR="00D52DC4">
                  <w:rPr>
                    <w:webHidden/>
                  </w:rPr>
                  <w:fldChar w:fldCharType="separate"/>
                </w:r>
                <w:r w:rsidR="00D52DC4">
                  <w:rPr>
                    <w:webHidden/>
                  </w:rPr>
                  <w:t>22</w:t>
                </w:r>
                <w:r w:rsidR="00D52DC4">
                  <w:rPr>
                    <w:webHidden/>
                  </w:rPr>
                  <w:fldChar w:fldCharType="end"/>
                </w:r>
              </w:hyperlink>
            </w:p>
            <w:p w14:paraId="53D98AAE" w14:textId="03468022" w:rsidR="00D52DC4" w:rsidRDefault="00E80C9D">
              <w:pPr>
                <w:pStyle w:val="TOC1"/>
                <w:tabs>
                  <w:tab w:val="right" w:leader="dot" w:pos="9016"/>
                </w:tabs>
                <w:rPr>
                  <w:rFonts w:asciiTheme="minorHAnsi" w:eastAsiaTheme="minorEastAsia" w:hAnsiTheme="minorHAnsi"/>
                  <w:szCs w:val="24"/>
                  <w:lang w:val="en-IN" w:eastAsia="en-GB"/>
                </w:rPr>
              </w:pPr>
              <w:hyperlink w:anchor="_Toc133735084" w:history="1">
                <w:r w:rsidR="00D52DC4" w:rsidRPr="00D234D0">
                  <w:rPr>
                    <w:rStyle w:val="Hyperlink"/>
                  </w:rPr>
                  <w:t>Appendix</w:t>
                </w:r>
                <w:r w:rsidR="00D52DC4">
                  <w:rPr>
                    <w:webHidden/>
                  </w:rPr>
                  <w:tab/>
                </w:r>
                <w:r w:rsidR="00D52DC4">
                  <w:rPr>
                    <w:webHidden/>
                  </w:rPr>
                  <w:fldChar w:fldCharType="begin"/>
                </w:r>
                <w:r w:rsidR="00D52DC4">
                  <w:rPr>
                    <w:webHidden/>
                  </w:rPr>
                  <w:instrText xml:space="preserve"> PAGEREF _Toc133735084 \h </w:instrText>
                </w:r>
                <w:r w:rsidR="00D52DC4">
                  <w:rPr>
                    <w:webHidden/>
                  </w:rPr>
                </w:r>
                <w:r w:rsidR="00D52DC4">
                  <w:rPr>
                    <w:webHidden/>
                  </w:rPr>
                  <w:fldChar w:fldCharType="separate"/>
                </w:r>
                <w:r w:rsidR="00D52DC4">
                  <w:rPr>
                    <w:webHidden/>
                  </w:rPr>
                  <w:t>29</w:t>
                </w:r>
                <w:r w:rsidR="00D52DC4">
                  <w:rPr>
                    <w:webHidden/>
                  </w:rPr>
                  <w:fldChar w:fldCharType="end"/>
                </w:r>
              </w:hyperlink>
            </w:p>
            <w:p w14:paraId="5BAA0A2E" w14:textId="1613EB8C" w:rsidR="00D52DC4" w:rsidRDefault="00E80C9D">
              <w:pPr>
                <w:pStyle w:val="TOC2"/>
                <w:tabs>
                  <w:tab w:val="right" w:leader="dot" w:pos="9016"/>
                </w:tabs>
                <w:rPr>
                  <w:rFonts w:asciiTheme="minorHAnsi" w:eastAsiaTheme="minorEastAsia" w:hAnsiTheme="minorHAnsi"/>
                  <w:szCs w:val="24"/>
                  <w:lang w:val="en-IN" w:eastAsia="en-GB"/>
                </w:rPr>
              </w:pPr>
              <w:hyperlink w:anchor="_Toc133735085" w:history="1">
                <w:r w:rsidR="00D52DC4" w:rsidRPr="00D234D0">
                  <w:rPr>
                    <w:rStyle w:val="Hyperlink"/>
                  </w:rPr>
                  <w:t>Appendix 1: Political Stability of Home and Host Nations</w:t>
                </w:r>
                <w:r w:rsidR="00D52DC4">
                  <w:rPr>
                    <w:webHidden/>
                  </w:rPr>
                  <w:tab/>
                </w:r>
                <w:r w:rsidR="00D52DC4">
                  <w:rPr>
                    <w:webHidden/>
                  </w:rPr>
                  <w:fldChar w:fldCharType="begin"/>
                </w:r>
                <w:r w:rsidR="00D52DC4">
                  <w:rPr>
                    <w:webHidden/>
                  </w:rPr>
                  <w:instrText xml:space="preserve"> PAGEREF _Toc133735085 \h </w:instrText>
                </w:r>
                <w:r w:rsidR="00D52DC4">
                  <w:rPr>
                    <w:webHidden/>
                  </w:rPr>
                </w:r>
                <w:r w:rsidR="00D52DC4">
                  <w:rPr>
                    <w:webHidden/>
                  </w:rPr>
                  <w:fldChar w:fldCharType="separate"/>
                </w:r>
                <w:r w:rsidR="00D52DC4">
                  <w:rPr>
                    <w:webHidden/>
                  </w:rPr>
                  <w:t>29</w:t>
                </w:r>
                <w:r w:rsidR="00D52DC4">
                  <w:rPr>
                    <w:webHidden/>
                  </w:rPr>
                  <w:fldChar w:fldCharType="end"/>
                </w:r>
              </w:hyperlink>
            </w:p>
            <w:p w14:paraId="25555FCD" w14:textId="27160CAF" w:rsidR="00D52DC4" w:rsidRDefault="00E80C9D">
              <w:pPr>
                <w:pStyle w:val="TOC2"/>
                <w:tabs>
                  <w:tab w:val="right" w:leader="dot" w:pos="9016"/>
                </w:tabs>
                <w:rPr>
                  <w:rFonts w:asciiTheme="minorHAnsi" w:eastAsiaTheme="minorEastAsia" w:hAnsiTheme="minorHAnsi"/>
                  <w:szCs w:val="24"/>
                  <w:lang w:val="en-IN" w:eastAsia="en-GB"/>
                </w:rPr>
              </w:pPr>
              <w:hyperlink w:anchor="_Toc133735086" w:history="1">
                <w:r w:rsidR="00D52DC4" w:rsidRPr="00D234D0">
                  <w:rPr>
                    <w:rStyle w:val="Hyperlink"/>
                  </w:rPr>
                  <w:t>Appendix 2: Population (based on age) in Home and Host Nations</w:t>
                </w:r>
                <w:r w:rsidR="00D52DC4">
                  <w:rPr>
                    <w:webHidden/>
                  </w:rPr>
                  <w:tab/>
                </w:r>
                <w:r w:rsidR="00D52DC4">
                  <w:rPr>
                    <w:webHidden/>
                  </w:rPr>
                  <w:fldChar w:fldCharType="begin"/>
                </w:r>
                <w:r w:rsidR="00D52DC4">
                  <w:rPr>
                    <w:webHidden/>
                  </w:rPr>
                  <w:instrText xml:space="preserve"> PAGEREF _Toc133735086 \h </w:instrText>
                </w:r>
                <w:r w:rsidR="00D52DC4">
                  <w:rPr>
                    <w:webHidden/>
                  </w:rPr>
                </w:r>
                <w:r w:rsidR="00D52DC4">
                  <w:rPr>
                    <w:webHidden/>
                  </w:rPr>
                  <w:fldChar w:fldCharType="separate"/>
                </w:r>
                <w:r w:rsidR="00D52DC4">
                  <w:rPr>
                    <w:webHidden/>
                  </w:rPr>
                  <w:t>30</w:t>
                </w:r>
                <w:r w:rsidR="00D52DC4">
                  <w:rPr>
                    <w:webHidden/>
                  </w:rPr>
                  <w:fldChar w:fldCharType="end"/>
                </w:r>
              </w:hyperlink>
            </w:p>
            <w:p w14:paraId="1BE7628F" w14:textId="57491430" w:rsidR="00A207D9" w:rsidRDefault="00A207D9">
              <w:r>
                <w:rPr>
                  <w:b/>
                  <w:bCs/>
                </w:rPr>
                <w:fldChar w:fldCharType="end"/>
              </w:r>
            </w:p>
          </w:sdtContent>
        </w:sdt>
        <w:p w14:paraId="1A662E58" w14:textId="77777777" w:rsidR="00A207D9" w:rsidRDefault="00A207D9">
          <w:pPr>
            <w:spacing w:line="276" w:lineRule="auto"/>
            <w:jc w:val="left"/>
            <w:rPr>
              <w:rFonts w:ascii="Arial" w:eastAsiaTheme="majorEastAsia" w:hAnsi="Arial" w:cs="Times New Roman"/>
              <w:b/>
              <w:bCs/>
              <w:color w:val="17365D" w:themeColor="text2" w:themeShade="BF"/>
              <w:szCs w:val="24"/>
              <w:lang w:eastAsia="ja-JP"/>
            </w:rPr>
          </w:pPr>
          <w:r>
            <w:br w:type="page"/>
          </w:r>
        </w:p>
        <w:p w14:paraId="07B79B06" w14:textId="414F4DBD" w:rsidR="00152BEB" w:rsidRDefault="00625D95" w:rsidP="00152BEB">
          <w:pPr>
            <w:pStyle w:val="Heading1"/>
          </w:pPr>
          <w:bookmarkStart w:id="1" w:name="_Toc133735058"/>
          <w:r w:rsidRPr="00467D62">
            <w:lastRenderedPageBreak/>
            <w:t>Introduction</w:t>
          </w:r>
          <w:bookmarkEnd w:id="0"/>
          <w:bookmarkEnd w:id="1"/>
          <w:r w:rsidR="00152BEB" w:rsidRPr="00152BEB">
            <w:t xml:space="preserve"> </w:t>
          </w:r>
          <w:r w:rsidR="00152BEB">
            <w:t xml:space="preserve"> </w:t>
          </w:r>
        </w:p>
        <w:p w14:paraId="56B520D2" w14:textId="1A6CF905" w:rsidR="00E316D4" w:rsidRPr="00A7243F" w:rsidRDefault="00152BEB" w:rsidP="00A7243F">
          <w:pPr>
            <w:pBdr>
              <w:top w:val="nil"/>
              <w:left w:val="nil"/>
              <w:bottom w:val="nil"/>
              <w:right w:val="nil"/>
              <w:between w:val="nil"/>
            </w:pBdr>
            <w:rPr>
              <w:rFonts w:eastAsia="Times New Roman" w:cs="Times New Roman"/>
              <w:szCs w:val="24"/>
            </w:rPr>
          </w:pPr>
          <w:r>
            <w:rPr>
              <w:rFonts w:eastAsia="Times New Roman" w:cs="Times New Roman"/>
              <w:szCs w:val="24"/>
            </w:rPr>
            <w:t>The current report has aimed to highlight the internationalization strategy of Philips in its market expansio</w:t>
          </w:r>
          <w:r w:rsidR="00821A63">
            <w:rPr>
              <w:rFonts w:eastAsia="Times New Roman" w:cs="Times New Roman"/>
              <w:szCs w:val="24"/>
            </w:rPr>
            <w:t>n from the Netherlands to the United Kingdom</w:t>
          </w:r>
          <w:r>
            <w:rPr>
              <w:rFonts w:eastAsia="Times New Roman" w:cs="Times New Roman"/>
              <w:szCs w:val="24"/>
            </w:rPr>
            <w:t>. The current report will evaluate the company's background and objectives and the specification of the home and host country. The Macro environmental factors are evaluated through the PESTLE analysis and the market analysis of the host countries through business risk and national diamond will be evaluated, along with the identification factors through the analysis of the internal factors affecting the company, which will be identified through the SWOT analysis, along with the entry mode and internationalization strategy. This report will also evaluate the corporate social responsibility of Philips in its strategy. The current study has aimed to shed</w:t>
          </w:r>
          <w:r w:rsidR="002B56F8">
            <w:rPr>
              <w:rFonts w:eastAsia="Times New Roman" w:cs="Times New Roman"/>
              <w:szCs w:val="24"/>
            </w:rPr>
            <w:t xml:space="preserve"> </w:t>
          </w:r>
          <w:r>
            <w:rPr>
              <w:rFonts w:eastAsia="Times New Roman" w:cs="Times New Roman"/>
              <w:szCs w:val="24"/>
            </w:rPr>
            <w:t>light upon the various factors of international business and strategies adopted by the companies such as Philips. It will evaluate the features that contribute towards the business success in the global environment and also the major decisions taken by the global businesses in their strategy. The report will also reflect upon different modes of engagement in the global market and also the role of macro-environmental factors.</w:t>
          </w:r>
        </w:p>
        <w:p w14:paraId="2504C235" w14:textId="620C199E" w:rsidR="00625D95" w:rsidRPr="00467D62" w:rsidRDefault="002B56F8" w:rsidP="00E316D4">
          <w:pPr>
            <w:pStyle w:val="Heading1"/>
          </w:pPr>
          <w:bookmarkStart w:id="2" w:name="_Toc129198669"/>
          <w:bookmarkStart w:id="3" w:name="_Toc133735059"/>
          <w:r>
            <w:t xml:space="preserve">Philips </w:t>
          </w:r>
          <w:r w:rsidR="0022590E">
            <w:t xml:space="preserve">N.V. </w:t>
          </w:r>
          <w:r>
            <w:t xml:space="preserve">- </w:t>
          </w:r>
          <w:r w:rsidR="00625D95" w:rsidRPr="00467D62">
            <w:t>Company Background</w:t>
          </w:r>
          <w:bookmarkEnd w:id="2"/>
          <w:bookmarkEnd w:id="3"/>
          <w:r w:rsidR="00414242">
            <w:t xml:space="preserve"> </w:t>
          </w:r>
        </w:p>
        <w:p w14:paraId="0C678A21" w14:textId="320E65B1" w:rsidR="00784799" w:rsidRDefault="00811939" w:rsidP="00E316D4">
          <w:pPr>
            <w:rPr>
              <w:rFonts w:cs="Times New Roman"/>
              <w:szCs w:val="24"/>
            </w:rPr>
          </w:pPr>
          <w:r w:rsidRPr="00811939">
            <w:rPr>
              <w:rFonts w:cs="Times New Roman"/>
              <w:szCs w:val="24"/>
            </w:rPr>
            <w:t xml:space="preserve">In order to produce incandescent lamps and other electrical goods, Frederik and Gerard Philips created Philips in Eindhoven (Netherlands) in 1891. </w:t>
          </w:r>
          <w:r w:rsidR="002B56F8" w:rsidRPr="002B56F8">
            <w:rPr>
              <w:rFonts w:cs="Times New Roman"/>
              <w:szCs w:val="24"/>
            </w:rPr>
            <w:t>Koninklijke Philips Electronics N.V. business</w:t>
          </w:r>
          <w:r w:rsidRPr="00811939">
            <w:rPr>
              <w:rFonts w:cs="Times New Roman"/>
              <w:szCs w:val="24"/>
            </w:rPr>
            <w:t xml:space="preserve"> began as Philips &amp; Co. Limited Partnership. The Gloeilambpenfabrieken of N.V. Philips was established in Eindhoven, the Netherlands, in 1891 and became a limited liability corporation on September 11, 1912</w:t>
          </w:r>
          <w:sdt>
            <w:sdtPr>
              <w:rPr>
                <w:rFonts w:cs="Times New Roman"/>
                <w:szCs w:val="24"/>
              </w:rPr>
              <w:id w:val="1663273485"/>
              <w:citation/>
            </w:sdtPr>
            <w:sdtContent>
              <w:r w:rsidR="00DB251E">
                <w:rPr>
                  <w:rFonts w:cs="Times New Roman"/>
                  <w:szCs w:val="24"/>
                </w:rPr>
                <w:fldChar w:fldCharType="begin"/>
              </w:r>
              <w:r w:rsidR="00DB251E">
                <w:rPr>
                  <w:rFonts w:cs="Times New Roman"/>
                  <w:szCs w:val="24"/>
                  <w:lang w:val="en-IN"/>
                </w:rPr>
                <w:instrText xml:space="preserve"> CITATION Con23 \l 16393 </w:instrText>
              </w:r>
              <w:r w:rsidR="00DB251E">
                <w:rPr>
                  <w:rFonts w:cs="Times New Roman"/>
                  <w:szCs w:val="24"/>
                </w:rPr>
                <w:fldChar w:fldCharType="separate"/>
              </w:r>
              <w:r w:rsidR="00DB251E">
                <w:rPr>
                  <w:rFonts w:cs="Times New Roman"/>
                  <w:szCs w:val="24"/>
                  <w:lang w:val="en-IN"/>
                </w:rPr>
                <w:t xml:space="preserve"> </w:t>
              </w:r>
              <w:r w:rsidR="00DB251E" w:rsidRPr="00DB251E">
                <w:rPr>
                  <w:rFonts w:cs="Times New Roman"/>
                  <w:szCs w:val="24"/>
                  <w:lang w:val="en-IN"/>
                </w:rPr>
                <w:t>(Stewart, 2023)</w:t>
              </w:r>
              <w:r w:rsidR="00DB251E">
                <w:rPr>
                  <w:rFonts w:cs="Times New Roman"/>
                  <w:szCs w:val="24"/>
                </w:rPr>
                <w:fldChar w:fldCharType="end"/>
              </w:r>
            </w:sdtContent>
          </w:sdt>
          <w:r w:rsidRPr="00811939">
            <w:rPr>
              <w:rFonts w:cs="Times New Roman"/>
              <w:szCs w:val="24"/>
            </w:rPr>
            <w:t>.</w:t>
          </w:r>
          <w:r w:rsidR="004436DB" w:rsidRPr="004436DB">
            <w:t xml:space="preserve"> </w:t>
          </w:r>
          <w:r w:rsidR="004436DB">
            <w:rPr>
              <w:rFonts w:cs="Times New Roman"/>
              <w:szCs w:val="24"/>
            </w:rPr>
            <w:t>Philips is a</w:t>
          </w:r>
          <w:r w:rsidR="004436DB" w:rsidRPr="004436DB">
            <w:rPr>
              <w:rFonts w:cs="Times New Roman"/>
              <w:szCs w:val="24"/>
            </w:rPr>
            <w:t xml:space="preserve"> prominent Dutch manufacturer of electronic </w:t>
          </w:r>
          <w:r w:rsidR="009A068B">
            <w:rPr>
              <w:rFonts w:cs="Times New Roman"/>
              <w:szCs w:val="24"/>
            </w:rPr>
            <w:t>machinery</w:t>
          </w:r>
          <w:r w:rsidR="004436DB" w:rsidRPr="004436DB">
            <w:rPr>
              <w:rFonts w:cs="Times New Roman"/>
              <w:szCs w:val="24"/>
            </w:rPr>
            <w:t xml:space="preserve">, consumer electronics, medical imaging apparatus, home utilisations, lighting </w:t>
          </w:r>
          <w:r w:rsidR="004436DB">
            <w:rPr>
              <w:rFonts w:cs="Times New Roman"/>
              <w:szCs w:val="24"/>
            </w:rPr>
            <w:t>tools</w:t>
          </w:r>
          <w:r w:rsidR="004436DB" w:rsidRPr="004436DB">
            <w:rPr>
              <w:rFonts w:cs="Times New Roman"/>
              <w:szCs w:val="24"/>
            </w:rPr>
            <w:t>, and supercomputer and telecommunications equipment</w:t>
          </w:r>
          <w:r w:rsidR="009A068B">
            <w:rPr>
              <w:rFonts w:cs="Times New Roman"/>
              <w:szCs w:val="24"/>
            </w:rPr>
            <w:t xml:space="preserve"> </w:t>
          </w:r>
          <w:r w:rsidR="004436DB">
            <w:rPr>
              <w:rFonts w:cs="Times New Roman"/>
              <w:szCs w:val="24"/>
            </w:rPr>
            <w:t>also</w:t>
          </w:r>
          <w:r w:rsidR="004436DB" w:rsidRPr="004436DB">
            <w:rPr>
              <w:rFonts w:cs="Times New Roman"/>
              <w:szCs w:val="24"/>
            </w:rPr>
            <w:t xml:space="preserve"> formally known as Royal Philips NV</w:t>
          </w:r>
          <w:sdt>
            <w:sdtPr>
              <w:rPr>
                <w:rFonts w:cs="Times New Roman"/>
                <w:szCs w:val="24"/>
              </w:rPr>
              <w:id w:val="449051843"/>
              <w:citation/>
            </w:sdtPr>
            <w:sdtContent>
              <w:r w:rsidR="00A3226D">
                <w:rPr>
                  <w:rFonts w:cs="Times New Roman"/>
                  <w:szCs w:val="24"/>
                </w:rPr>
                <w:fldChar w:fldCharType="begin"/>
              </w:r>
              <w:r w:rsidR="00A3226D">
                <w:rPr>
                  <w:rFonts w:cs="Times New Roman"/>
                  <w:szCs w:val="24"/>
                  <w:lang w:val="en-IN"/>
                </w:rPr>
                <w:instrText xml:space="preserve"> CITATION Dom23 \l 16393 </w:instrText>
              </w:r>
              <w:r w:rsidR="00A3226D">
                <w:rPr>
                  <w:rFonts w:cs="Times New Roman"/>
                  <w:szCs w:val="24"/>
                </w:rPr>
                <w:fldChar w:fldCharType="separate"/>
              </w:r>
              <w:r w:rsidR="00A3226D">
                <w:rPr>
                  <w:rFonts w:cs="Times New Roman"/>
                  <w:szCs w:val="24"/>
                  <w:lang w:val="en-IN"/>
                </w:rPr>
                <w:t xml:space="preserve"> </w:t>
              </w:r>
              <w:r w:rsidR="00A3226D" w:rsidRPr="00A3226D">
                <w:rPr>
                  <w:rFonts w:cs="Times New Roman"/>
                  <w:szCs w:val="24"/>
                  <w:lang w:val="en-IN"/>
                </w:rPr>
                <w:t>(Deckmyn, 2023)</w:t>
              </w:r>
              <w:r w:rsidR="00A3226D">
                <w:rPr>
                  <w:rFonts w:cs="Times New Roman"/>
                  <w:szCs w:val="24"/>
                </w:rPr>
                <w:fldChar w:fldCharType="end"/>
              </w:r>
            </w:sdtContent>
          </w:sdt>
          <w:r w:rsidR="004436DB" w:rsidRPr="004436DB">
            <w:rPr>
              <w:rFonts w:cs="Times New Roman"/>
              <w:szCs w:val="24"/>
            </w:rPr>
            <w:t>.</w:t>
          </w:r>
        </w:p>
        <w:p w14:paraId="2C647F1C" w14:textId="1C9107A2" w:rsidR="00E316D4" w:rsidRDefault="009C6BA9" w:rsidP="00E316D4">
          <w:pPr>
            <w:rPr>
              <w:rFonts w:cs="Times New Roman"/>
              <w:szCs w:val="24"/>
            </w:rPr>
          </w:pPr>
          <w:r w:rsidRPr="009C6BA9">
            <w:rPr>
              <w:rFonts w:cs="Times New Roman"/>
              <w:szCs w:val="24"/>
            </w:rPr>
            <w:t>When Anton and Gerard Philips founded Philips &amp; Co. in Eindhoven, the Netherlands, in 1891, the company set the groundwork for  Philips. By the turn of the century, the company, which had initially produced carbon-filament lamps, had grown to become one of Europe's major producers</w:t>
          </w:r>
          <w:sdt>
            <w:sdtPr>
              <w:rPr>
                <w:rFonts w:cs="Times New Roman"/>
                <w:szCs w:val="24"/>
              </w:rPr>
              <w:id w:val="-364135159"/>
              <w:citation/>
            </w:sdtPr>
            <w:sdtContent>
              <w:r w:rsidR="00276668">
                <w:rPr>
                  <w:rFonts w:cs="Times New Roman"/>
                  <w:szCs w:val="24"/>
                </w:rPr>
                <w:fldChar w:fldCharType="begin"/>
              </w:r>
              <w:r w:rsidR="00276668">
                <w:rPr>
                  <w:rFonts w:cs="Times New Roman"/>
                  <w:szCs w:val="24"/>
                  <w:lang w:val="en-IN"/>
                </w:rPr>
                <w:instrText xml:space="preserve"> CITATION Kon23 \l 16393 </w:instrText>
              </w:r>
              <w:r w:rsidR="00276668">
                <w:rPr>
                  <w:rFonts w:cs="Times New Roman"/>
                  <w:szCs w:val="24"/>
                </w:rPr>
                <w:fldChar w:fldCharType="separate"/>
              </w:r>
              <w:r w:rsidR="00276668">
                <w:rPr>
                  <w:rFonts w:cs="Times New Roman"/>
                  <w:szCs w:val="24"/>
                  <w:lang w:val="en-IN"/>
                </w:rPr>
                <w:t xml:space="preserve"> </w:t>
              </w:r>
              <w:r w:rsidR="00276668" w:rsidRPr="00276668">
                <w:rPr>
                  <w:rFonts w:cs="Times New Roman"/>
                  <w:szCs w:val="24"/>
                  <w:lang w:val="en-IN"/>
                </w:rPr>
                <w:t>( Koninklijke Philips N.V, 2023)</w:t>
              </w:r>
              <w:r w:rsidR="00276668">
                <w:rPr>
                  <w:rFonts w:cs="Times New Roman"/>
                  <w:szCs w:val="24"/>
                </w:rPr>
                <w:fldChar w:fldCharType="end"/>
              </w:r>
            </w:sdtContent>
          </w:sdt>
          <w:r w:rsidRPr="009C6BA9">
            <w:rPr>
              <w:rFonts w:cs="Times New Roman"/>
              <w:szCs w:val="24"/>
            </w:rPr>
            <w:t>.</w:t>
          </w:r>
          <w:r w:rsidR="0098065C">
            <w:rPr>
              <w:rFonts w:cs="Times New Roman"/>
              <w:szCs w:val="24"/>
            </w:rPr>
            <w:t xml:space="preserve"> </w:t>
          </w:r>
          <w:r w:rsidR="005745A0" w:rsidRPr="005745A0">
            <w:rPr>
              <w:rFonts w:cs="Times New Roman"/>
              <w:szCs w:val="24"/>
            </w:rPr>
            <w:t>Around 17.83 billion euros were made by Philips in 2022, the company's largest annual income since 2018. Revenue rose in 2012 to 23.46 billion euros, the greatest sum for the period of time given</w:t>
          </w:r>
          <w:sdt>
            <w:sdtPr>
              <w:rPr>
                <w:rFonts w:cs="Times New Roman"/>
                <w:szCs w:val="24"/>
              </w:rPr>
              <w:id w:val="-376787728"/>
              <w:citation/>
            </w:sdtPr>
            <w:sdtContent>
              <w:r w:rsidR="00DB251E">
                <w:rPr>
                  <w:rFonts w:cs="Times New Roman"/>
                  <w:szCs w:val="24"/>
                </w:rPr>
                <w:fldChar w:fldCharType="begin"/>
              </w:r>
              <w:r w:rsidR="00DB251E">
                <w:rPr>
                  <w:rFonts w:cs="Times New Roman"/>
                  <w:szCs w:val="24"/>
                  <w:lang w:val="en-IN"/>
                </w:rPr>
                <w:instrText xml:space="preserve"> CITATION Con23 \l 16393 </w:instrText>
              </w:r>
              <w:r w:rsidR="00DB251E">
                <w:rPr>
                  <w:rFonts w:cs="Times New Roman"/>
                  <w:szCs w:val="24"/>
                </w:rPr>
                <w:fldChar w:fldCharType="separate"/>
              </w:r>
              <w:r w:rsidR="00DB251E">
                <w:rPr>
                  <w:rFonts w:cs="Times New Roman"/>
                  <w:szCs w:val="24"/>
                  <w:lang w:val="en-IN"/>
                </w:rPr>
                <w:t xml:space="preserve"> </w:t>
              </w:r>
              <w:r w:rsidR="00DB251E" w:rsidRPr="00DB251E">
                <w:rPr>
                  <w:rFonts w:cs="Times New Roman"/>
                  <w:szCs w:val="24"/>
                  <w:lang w:val="en-IN"/>
                </w:rPr>
                <w:t>(Stewart, 2023)</w:t>
              </w:r>
              <w:r w:rsidR="00DB251E">
                <w:rPr>
                  <w:rFonts w:cs="Times New Roman"/>
                  <w:szCs w:val="24"/>
                </w:rPr>
                <w:fldChar w:fldCharType="end"/>
              </w:r>
            </w:sdtContent>
          </w:sdt>
          <w:r w:rsidR="005745A0" w:rsidRPr="005745A0">
            <w:rPr>
              <w:rFonts w:cs="Times New Roman"/>
              <w:szCs w:val="24"/>
            </w:rPr>
            <w:t>.</w:t>
          </w:r>
          <w:r w:rsidR="0098065C">
            <w:rPr>
              <w:rFonts w:cs="Times New Roman"/>
              <w:szCs w:val="24"/>
            </w:rPr>
            <w:t xml:space="preserve"> </w:t>
          </w:r>
          <w:r w:rsidR="003700C3" w:rsidRPr="003700C3">
            <w:rPr>
              <w:rFonts w:cs="Times New Roman"/>
              <w:szCs w:val="24"/>
            </w:rPr>
            <w:t xml:space="preserve">In 2021, Philips generated over 17.2 billion euros in revenue, which was adequately sufficient to put it among the globe's </w:t>
          </w:r>
          <w:r w:rsidR="003700C3" w:rsidRPr="003700C3">
            <w:rPr>
              <w:rFonts w:cs="Times New Roman"/>
              <w:szCs w:val="24"/>
            </w:rPr>
            <w:lastRenderedPageBreak/>
            <w:t>top manufacturers of medical technology.</w:t>
          </w:r>
          <w:r w:rsidR="003700C3">
            <w:rPr>
              <w:rFonts w:cs="Times New Roman"/>
              <w:szCs w:val="24"/>
            </w:rPr>
            <w:t xml:space="preserve"> </w:t>
          </w:r>
          <w:r w:rsidR="00A922CD" w:rsidRPr="00A922CD">
            <w:rPr>
              <w:rFonts w:cs="Times New Roman"/>
              <w:szCs w:val="24"/>
            </w:rPr>
            <w:t>Around 21.8 thousand of Philips' workers worked in North America in 2021, in contrast to 19.8 thousand in Europe</w:t>
          </w:r>
          <w:sdt>
            <w:sdtPr>
              <w:rPr>
                <w:rFonts w:cs="Times New Roman"/>
                <w:szCs w:val="24"/>
              </w:rPr>
              <w:id w:val="-13006024"/>
              <w:citation/>
            </w:sdtPr>
            <w:sdtContent>
              <w:r w:rsidR="00D36F9C">
                <w:rPr>
                  <w:rFonts w:cs="Times New Roman"/>
                  <w:szCs w:val="24"/>
                </w:rPr>
                <w:fldChar w:fldCharType="begin"/>
              </w:r>
              <w:r w:rsidR="00D36F9C">
                <w:rPr>
                  <w:rFonts w:cs="Times New Roman"/>
                  <w:szCs w:val="24"/>
                  <w:lang w:val="en-IN"/>
                </w:rPr>
                <w:instrText xml:space="preserve"> CITATION Con231 \l 16393 </w:instrText>
              </w:r>
              <w:r w:rsidR="00D36F9C">
                <w:rPr>
                  <w:rFonts w:cs="Times New Roman"/>
                  <w:szCs w:val="24"/>
                </w:rPr>
                <w:fldChar w:fldCharType="separate"/>
              </w:r>
              <w:r w:rsidR="00D36F9C">
                <w:rPr>
                  <w:rFonts w:cs="Times New Roman"/>
                  <w:szCs w:val="24"/>
                  <w:lang w:val="en-IN"/>
                </w:rPr>
                <w:t xml:space="preserve"> </w:t>
              </w:r>
              <w:r w:rsidR="00D36F9C" w:rsidRPr="00D36F9C">
                <w:rPr>
                  <w:rFonts w:cs="Times New Roman"/>
                  <w:szCs w:val="24"/>
                  <w:lang w:val="en-IN"/>
                </w:rPr>
                <w:t>(Stewart, 2023)</w:t>
              </w:r>
              <w:r w:rsidR="00D36F9C">
                <w:rPr>
                  <w:rFonts w:cs="Times New Roman"/>
                  <w:szCs w:val="24"/>
                </w:rPr>
                <w:fldChar w:fldCharType="end"/>
              </w:r>
            </w:sdtContent>
          </w:sdt>
          <w:r w:rsidR="00A922CD" w:rsidRPr="00A922CD">
            <w:rPr>
              <w:rFonts w:cs="Times New Roman"/>
              <w:szCs w:val="24"/>
            </w:rPr>
            <w:t>.</w:t>
          </w:r>
        </w:p>
        <w:p w14:paraId="347BE205" w14:textId="27EA4955" w:rsidR="00E316D4" w:rsidRDefault="00574EC8" w:rsidP="00E316D4">
          <w:pPr>
            <w:pStyle w:val="Heading2"/>
          </w:pPr>
          <w:bookmarkStart w:id="4" w:name="_Toc129198670"/>
          <w:bookmarkStart w:id="5" w:name="_Toc133735060"/>
          <w:r>
            <w:t>Philips</w:t>
          </w:r>
          <w:r w:rsidR="00E316D4">
            <w:t>’s Objectives and Strategies</w:t>
          </w:r>
          <w:bookmarkEnd w:id="4"/>
          <w:bookmarkEnd w:id="5"/>
          <w:r w:rsidR="00414242">
            <w:t xml:space="preserve"> </w:t>
          </w:r>
        </w:p>
        <w:p w14:paraId="7C50D447" w14:textId="1F42C1EC" w:rsidR="00F31A50" w:rsidRDefault="00DB25DA" w:rsidP="00E1483C">
          <w:pPr>
            <w:rPr>
              <w:lang w:eastAsia="ja-JP"/>
            </w:rPr>
          </w:pPr>
          <w:r w:rsidRPr="00DB25DA">
            <w:rPr>
              <w:lang w:eastAsia="ja-JP"/>
            </w:rPr>
            <w:t>Philips is a market leader in health technology today with a mission to improve people's lives via significant innovation.</w:t>
          </w:r>
          <w:r w:rsidRPr="00DB25DA">
            <w:t xml:space="preserve"> </w:t>
          </w:r>
          <w:r>
            <w:t xml:space="preserve">The company aims to attain the same </w:t>
          </w:r>
          <w:r>
            <w:rPr>
              <w:lang w:eastAsia="ja-JP"/>
            </w:rPr>
            <w:t xml:space="preserve">with </w:t>
          </w:r>
          <w:r w:rsidR="00E1483C">
            <w:rPr>
              <w:lang w:eastAsia="ja-JP"/>
            </w:rPr>
            <w:t xml:space="preserve">motivation, dedication, </w:t>
          </w:r>
          <w:r w:rsidR="00E1483C" w:rsidRPr="00DB25DA">
            <w:rPr>
              <w:lang w:eastAsia="ja-JP"/>
            </w:rPr>
            <w:t>cooperation</w:t>
          </w:r>
          <w:r w:rsidRPr="00DB25DA">
            <w:rPr>
              <w:lang w:eastAsia="ja-JP"/>
            </w:rPr>
            <w:t xml:space="preserve">, and </w:t>
          </w:r>
          <w:r w:rsidR="00E1483C" w:rsidRPr="00DB25DA">
            <w:rPr>
              <w:lang w:eastAsia="ja-JP"/>
            </w:rPr>
            <w:t>multiplicity</w:t>
          </w:r>
          <w:r w:rsidRPr="00DB25DA">
            <w:rPr>
              <w:lang w:eastAsia="ja-JP"/>
            </w:rPr>
            <w:t xml:space="preserve"> of </w:t>
          </w:r>
          <w:r w:rsidR="00E1483C">
            <w:rPr>
              <w:lang w:eastAsia="ja-JP"/>
            </w:rPr>
            <w:t>its</w:t>
          </w:r>
          <w:r w:rsidRPr="00DB25DA">
            <w:rPr>
              <w:lang w:eastAsia="ja-JP"/>
            </w:rPr>
            <w:t xml:space="preserve"> workforce</w:t>
          </w:r>
          <w:r w:rsidR="0027167E">
            <w:rPr>
              <w:lang w:eastAsia="ja-JP"/>
            </w:rPr>
            <w:t xml:space="preserve"> </w:t>
          </w:r>
          <w:sdt>
            <w:sdtPr>
              <w:rPr>
                <w:lang w:eastAsia="ja-JP"/>
              </w:rPr>
              <w:id w:val="-234243229"/>
              <w:citation/>
            </w:sdtPr>
            <w:sdtContent>
              <w:r w:rsidR="0027167E">
                <w:rPr>
                  <w:lang w:eastAsia="ja-JP"/>
                </w:rPr>
                <w:fldChar w:fldCharType="begin"/>
              </w:r>
              <w:r w:rsidR="0027167E">
                <w:rPr>
                  <w:lang w:val="en-IN" w:eastAsia="ja-JP"/>
                </w:rPr>
                <w:instrText xml:space="preserve"> CITATION Com232 \l 16393 </w:instrText>
              </w:r>
              <w:r w:rsidR="0027167E">
                <w:rPr>
                  <w:lang w:eastAsia="ja-JP"/>
                </w:rPr>
                <w:fldChar w:fldCharType="separate"/>
              </w:r>
              <w:r w:rsidR="0027167E" w:rsidRPr="0027167E">
                <w:rPr>
                  <w:lang w:val="en-IN" w:eastAsia="ja-JP"/>
                </w:rPr>
                <w:t>(Comparably, 2023)</w:t>
              </w:r>
              <w:r w:rsidR="0027167E">
                <w:rPr>
                  <w:lang w:eastAsia="ja-JP"/>
                </w:rPr>
                <w:fldChar w:fldCharType="end"/>
              </w:r>
            </w:sdtContent>
          </w:sdt>
          <w:r w:rsidRPr="00DB25DA">
            <w:rPr>
              <w:lang w:eastAsia="ja-JP"/>
            </w:rPr>
            <w:t>.</w:t>
          </w:r>
          <w:r w:rsidR="00E1483C">
            <w:rPr>
              <w:lang w:eastAsia="ja-JP"/>
            </w:rPr>
            <w:t xml:space="preserve"> </w:t>
          </w:r>
          <w:r w:rsidR="009A4B3B">
            <w:rPr>
              <w:lang w:eastAsia="ja-JP"/>
            </w:rPr>
            <w:t>The company</w:t>
          </w:r>
          <w:r w:rsidR="00F31A50">
            <w:rPr>
              <w:lang w:eastAsia="ja-JP"/>
            </w:rPr>
            <w:t xml:space="preserve"> </w:t>
          </w:r>
          <w:r w:rsidR="009A4B3B" w:rsidRPr="009A4B3B">
            <w:rPr>
              <w:lang w:eastAsia="ja-JP"/>
            </w:rPr>
            <w:t xml:space="preserve">have more than 17,000 bright individuals spread across </w:t>
          </w:r>
          <w:r w:rsidR="009A4B3B">
            <w:rPr>
              <w:lang w:eastAsia="ja-JP"/>
            </w:rPr>
            <w:t>more than 50</w:t>
          </w:r>
          <w:r w:rsidR="009A4B3B" w:rsidRPr="009A4B3B">
            <w:rPr>
              <w:lang w:eastAsia="ja-JP"/>
            </w:rPr>
            <w:t xml:space="preserve"> locations</w:t>
          </w:r>
          <w:r w:rsidR="0027167E">
            <w:rPr>
              <w:lang w:eastAsia="ja-JP"/>
            </w:rPr>
            <w:t xml:space="preserve"> </w:t>
          </w:r>
          <w:sdt>
            <w:sdtPr>
              <w:rPr>
                <w:lang w:eastAsia="ja-JP"/>
              </w:rPr>
              <w:id w:val="286328911"/>
              <w:citation/>
            </w:sdtPr>
            <w:sdtContent>
              <w:r w:rsidR="0027167E">
                <w:rPr>
                  <w:lang w:eastAsia="ja-JP"/>
                </w:rPr>
                <w:fldChar w:fldCharType="begin"/>
              </w:r>
              <w:r w:rsidR="0027167E">
                <w:rPr>
                  <w:lang w:val="en-IN" w:eastAsia="ja-JP"/>
                </w:rPr>
                <w:instrText xml:space="preserve"> CITATION Kon1 \l 16393 </w:instrText>
              </w:r>
              <w:r w:rsidR="0027167E">
                <w:rPr>
                  <w:lang w:eastAsia="ja-JP"/>
                </w:rPr>
                <w:fldChar w:fldCharType="separate"/>
              </w:r>
              <w:r w:rsidR="0027167E" w:rsidRPr="0027167E">
                <w:rPr>
                  <w:lang w:val="en-IN" w:eastAsia="ja-JP"/>
                </w:rPr>
                <w:t>(Koninklijke Philips N.V., 2023)</w:t>
              </w:r>
              <w:r w:rsidR="0027167E">
                <w:rPr>
                  <w:lang w:eastAsia="ja-JP"/>
                </w:rPr>
                <w:fldChar w:fldCharType="end"/>
              </w:r>
            </w:sdtContent>
          </w:sdt>
          <w:r w:rsidR="009A4B3B">
            <w:rPr>
              <w:lang w:eastAsia="ja-JP"/>
            </w:rPr>
            <w:t xml:space="preserve">. Moreover, the </w:t>
          </w:r>
          <w:r w:rsidR="002B56F8">
            <w:rPr>
              <w:lang w:eastAsia="ja-JP"/>
            </w:rPr>
            <w:t>company</w:t>
          </w:r>
          <w:r w:rsidR="009A4B3B">
            <w:rPr>
              <w:lang w:eastAsia="ja-JP"/>
            </w:rPr>
            <w:t xml:space="preserve"> is also </w:t>
          </w:r>
          <w:r w:rsidR="009A4B3B" w:rsidRPr="009A4B3B">
            <w:rPr>
              <w:lang w:eastAsia="ja-JP"/>
            </w:rPr>
            <w:t>constantly look</w:t>
          </w:r>
          <w:r w:rsidR="009A4B3B">
            <w:rPr>
              <w:lang w:eastAsia="ja-JP"/>
            </w:rPr>
            <w:t>ing</w:t>
          </w:r>
          <w:r w:rsidR="009A4B3B" w:rsidRPr="009A4B3B">
            <w:rPr>
              <w:lang w:eastAsia="ja-JP"/>
            </w:rPr>
            <w:t xml:space="preserve"> for more</w:t>
          </w:r>
          <w:r w:rsidR="009A4B3B">
            <w:rPr>
              <w:lang w:eastAsia="ja-JP"/>
            </w:rPr>
            <w:t xml:space="preserve"> people</w:t>
          </w:r>
          <w:r w:rsidR="009A4B3B" w:rsidRPr="009A4B3B">
            <w:rPr>
              <w:lang w:eastAsia="ja-JP"/>
            </w:rPr>
            <w:t xml:space="preserve"> to join </w:t>
          </w:r>
          <w:r w:rsidR="009A4B3B">
            <w:rPr>
              <w:lang w:eastAsia="ja-JP"/>
            </w:rPr>
            <w:t>it thereby</w:t>
          </w:r>
          <w:r w:rsidR="009A4B3B" w:rsidRPr="009A4B3B">
            <w:rPr>
              <w:lang w:eastAsia="ja-JP"/>
            </w:rPr>
            <w:t xml:space="preserve"> promoting a more connected and positive community while also undergoing personal and professional growth.</w:t>
          </w:r>
          <w:r w:rsidR="00F31A50">
            <w:rPr>
              <w:lang w:eastAsia="ja-JP"/>
            </w:rPr>
            <w:t xml:space="preserve"> </w:t>
          </w:r>
          <w:r w:rsidR="002B56F8">
            <w:rPr>
              <w:lang w:eastAsia="ja-JP"/>
            </w:rPr>
            <w:t>Employment</w:t>
          </w:r>
          <w:r w:rsidR="00F31A50">
            <w:rPr>
              <w:lang w:eastAsia="ja-JP"/>
            </w:rPr>
            <w:t xml:space="preserve"> at Philips</w:t>
          </w:r>
          <w:r w:rsidR="007377E1">
            <w:rPr>
              <w:lang w:eastAsia="ja-JP"/>
            </w:rPr>
            <w:t xml:space="preserve"> </w:t>
          </w:r>
          <w:r w:rsidR="00F31A50" w:rsidRPr="00F31A50">
            <w:rPr>
              <w:lang w:eastAsia="ja-JP"/>
            </w:rPr>
            <w:t xml:space="preserve">is more than just a job. </w:t>
          </w:r>
          <w:r w:rsidR="007377E1">
            <w:rPr>
              <w:lang w:eastAsia="ja-JP"/>
            </w:rPr>
            <w:t>In addition to this, the</w:t>
          </w:r>
          <w:r w:rsidR="00F31A50" w:rsidRPr="00F31A50">
            <w:rPr>
              <w:lang w:eastAsia="ja-JP"/>
            </w:rPr>
            <w:t xml:space="preserve"> journey</w:t>
          </w:r>
          <w:r w:rsidR="007377E1">
            <w:rPr>
              <w:lang w:eastAsia="ja-JP"/>
            </w:rPr>
            <w:t xml:space="preserve"> at the company</w:t>
          </w:r>
          <w:r w:rsidR="00F31A50" w:rsidRPr="00F31A50">
            <w:rPr>
              <w:lang w:eastAsia="ja-JP"/>
            </w:rPr>
            <w:t xml:space="preserve"> </w:t>
          </w:r>
          <w:r w:rsidR="002B56F8">
            <w:rPr>
              <w:lang w:eastAsia="ja-JP"/>
            </w:rPr>
            <w:t xml:space="preserve">is </w:t>
          </w:r>
          <w:r w:rsidR="00F31A50" w:rsidRPr="00F31A50">
            <w:rPr>
              <w:lang w:eastAsia="ja-JP"/>
            </w:rPr>
            <w:t xml:space="preserve">full of surprises that will change </w:t>
          </w:r>
          <w:r w:rsidR="007377E1">
            <w:rPr>
              <w:lang w:eastAsia="ja-JP"/>
            </w:rPr>
            <w:t>the life of the employees</w:t>
          </w:r>
          <w:r w:rsidR="00F31A50" w:rsidRPr="00F31A50">
            <w:rPr>
              <w:lang w:eastAsia="ja-JP"/>
            </w:rPr>
            <w:t xml:space="preserve"> for the better</w:t>
          </w:r>
          <w:r w:rsidR="007377E1">
            <w:rPr>
              <w:lang w:eastAsia="ja-JP"/>
            </w:rPr>
            <w:t>ment</w:t>
          </w:r>
          <w:r w:rsidR="00F31A50" w:rsidRPr="00F31A50">
            <w:rPr>
              <w:lang w:eastAsia="ja-JP"/>
            </w:rPr>
            <w:t xml:space="preserve"> in the long run. </w:t>
          </w:r>
        </w:p>
        <w:p w14:paraId="1A765529" w14:textId="51B21E48" w:rsidR="00ED6432" w:rsidRDefault="006140C7" w:rsidP="00E1483C">
          <w:pPr>
            <w:rPr>
              <w:lang w:eastAsia="ja-JP"/>
            </w:rPr>
          </w:pPr>
          <w:r w:rsidRPr="006140C7">
            <w:rPr>
              <w:lang w:eastAsia="ja-JP"/>
            </w:rPr>
            <w:t xml:space="preserve">At Philips, </w:t>
          </w:r>
          <w:r w:rsidR="002B56F8">
            <w:rPr>
              <w:lang w:eastAsia="ja-JP"/>
            </w:rPr>
            <w:t xml:space="preserve">the </w:t>
          </w:r>
          <w:r>
            <w:rPr>
              <w:lang w:eastAsia="ja-JP"/>
            </w:rPr>
            <w:t>company</w:t>
          </w:r>
          <w:r w:rsidRPr="006140C7">
            <w:rPr>
              <w:lang w:eastAsia="ja-JP"/>
            </w:rPr>
            <w:t xml:space="preserve"> work to </w:t>
          </w:r>
          <w:r>
            <w:rPr>
              <w:lang w:eastAsia="ja-JP"/>
            </w:rPr>
            <w:t>upsurge</w:t>
          </w:r>
          <w:r w:rsidRPr="006140C7">
            <w:rPr>
              <w:lang w:eastAsia="ja-JP"/>
            </w:rPr>
            <w:t xml:space="preserve"> three billion people's lives annually by 2025 in pursuit of </w:t>
          </w:r>
          <w:r w:rsidR="00ED6432">
            <w:rPr>
              <w:lang w:eastAsia="ja-JP"/>
            </w:rPr>
            <w:t>its</w:t>
          </w:r>
          <w:r w:rsidRPr="006140C7">
            <w:rPr>
              <w:lang w:eastAsia="ja-JP"/>
            </w:rPr>
            <w:t xml:space="preserve"> attempt to make the world healthier and more sustainable through innovation</w:t>
          </w:r>
          <w:r w:rsidR="00755D06">
            <w:rPr>
              <w:lang w:eastAsia="ja-JP"/>
            </w:rPr>
            <w:t xml:space="preserve"> </w:t>
          </w:r>
          <w:sdt>
            <w:sdtPr>
              <w:rPr>
                <w:lang w:eastAsia="ja-JP"/>
              </w:rPr>
              <w:id w:val="-242184140"/>
              <w:citation/>
            </w:sdtPr>
            <w:sdtContent>
              <w:r w:rsidR="00755D06">
                <w:rPr>
                  <w:lang w:eastAsia="ja-JP"/>
                </w:rPr>
                <w:fldChar w:fldCharType="begin"/>
              </w:r>
              <w:r w:rsidR="00755D06">
                <w:rPr>
                  <w:lang w:val="en-IN" w:eastAsia="ja-JP"/>
                </w:rPr>
                <w:instrText xml:space="preserve"> CITATION Kon2 \l 16393 </w:instrText>
              </w:r>
              <w:r w:rsidR="00755D06">
                <w:rPr>
                  <w:lang w:eastAsia="ja-JP"/>
                </w:rPr>
                <w:fldChar w:fldCharType="separate"/>
              </w:r>
              <w:r w:rsidR="00755D06" w:rsidRPr="00755D06">
                <w:rPr>
                  <w:lang w:val="en-IN" w:eastAsia="ja-JP"/>
                </w:rPr>
                <w:t>(Koninklijke Philips N.V.,, 2023)</w:t>
              </w:r>
              <w:r w:rsidR="00755D06">
                <w:rPr>
                  <w:lang w:eastAsia="ja-JP"/>
                </w:rPr>
                <w:fldChar w:fldCharType="end"/>
              </w:r>
            </w:sdtContent>
          </w:sdt>
          <w:r w:rsidRPr="006140C7">
            <w:rPr>
              <w:lang w:eastAsia="ja-JP"/>
            </w:rPr>
            <w:t>.</w:t>
          </w:r>
          <w:r w:rsidR="00755D06">
            <w:rPr>
              <w:lang w:eastAsia="ja-JP"/>
            </w:rPr>
            <w:t xml:space="preserve"> </w:t>
          </w:r>
          <w:r w:rsidR="002B56F8" w:rsidRPr="002B56F8">
            <w:rPr>
              <w:lang w:eastAsia="ja-JP"/>
            </w:rPr>
            <w:t>Over the past ten years, Philips has changed</w:t>
          </w:r>
          <w:r w:rsidR="00392EE2" w:rsidRPr="00392EE2">
            <w:rPr>
              <w:lang w:eastAsia="ja-JP"/>
            </w:rPr>
            <w:t xml:space="preserve"> to reorganise its portfolio and become a targeted health technology company. As a result, </w:t>
          </w:r>
          <w:r w:rsidR="00392EE2">
            <w:rPr>
              <w:lang w:eastAsia="ja-JP"/>
            </w:rPr>
            <w:t>the company</w:t>
          </w:r>
          <w:r w:rsidR="00392EE2" w:rsidRPr="00392EE2">
            <w:rPr>
              <w:lang w:eastAsia="ja-JP"/>
            </w:rPr>
            <w:t xml:space="preserve"> operate in markets that are very enticing and have enormous potential for growth and higher margins.</w:t>
          </w:r>
          <w:r w:rsidR="004A4E69" w:rsidRPr="004A4E69">
            <w:t xml:space="preserve"> </w:t>
          </w:r>
          <w:r w:rsidR="004A4E69" w:rsidRPr="004A4E69">
            <w:rPr>
              <w:lang w:eastAsia="ja-JP"/>
            </w:rPr>
            <w:t xml:space="preserve">After evolving in recent years to become a health technology company, </w:t>
          </w:r>
          <w:r w:rsidR="004A4E69">
            <w:rPr>
              <w:lang w:eastAsia="ja-JP"/>
            </w:rPr>
            <w:t>the company is</w:t>
          </w:r>
          <w:r w:rsidR="004A4E69" w:rsidRPr="004A4E69">
            <w:rPr>
              <w:lang w:eastAsia="ja-JP"/>
            </w:rPr>
            <w:t xml:space="preserve"> now focusing on maximising the value of </w:t>
          </w:r>
          <w:r w:rsidR="00DE0811">
            <w:rPr>
              <w:lang w:eastAsia="ja-JP"/>
            </w:rPr>
            <w:t>its</w:t>
          </w:r>
          <w:r w:rsidR="004A4E69" w:rsidRPr="004A4E69">
            <w:rPr>
              <w:lang w:eastAsia="ja-JP"/>
            </w:rPr>
            <w:t xml:space="preserve"> robust portfolio with leading positions.</w:t>
          </w:r>
        </w:p>
        <w:p w14:paraId="42251AEA" w14:textId="086B8C41" w:rsidR="003D3479" w:rsidRDefault="00CF3FD3" w:rsidP="00E1483C">
          <w:pPr>
            <w:rPr>
              <w:lang w:eastAsia="ja-JP"/>
            </w:rPr>
          </w:pPr>
          <w:r>
            <w:rPr>
              <w:lang w:eastAsia="ja-JP"/>
            </w:rPr>
            <w:t>The</w:t>
          </w:r>
          <w:r w:rsidRPr="00CF3FD3">
            <w:rPr>
              <w:lang w:eastAsia="ja-JP"/>
            </w:rPr>
            <w:t xml:space="preserve"> goal </w:t>
          </w:r>
          <w:r>
            <w:rPr>
              <w:lang w:eastAsia="ja-JP"/>
            </w:rPr>
            <w:t>of</w:t>
          </w:r>
          <w:r w:rsidRPr="00CF3FD3">
            <w:rPr>
              <w:lang w:eastAsia="ja-JP"/>
            </w:rPr>
            <w:t xml:space="preserve"> Philips is to make a meaningful difference in people's health and </w:t>
          </w:r>
          <w:r w:rsidR="009A068B">
            <w:rPr>
              <w:lang w:eastAsia="ja-JP"/>
            </w:rPr>
            <w:t>well-being</w:t>
          </w:r>
          <w:r w:rsidRPr="00CF3FD3">
            <w:rPr>
              <w:lang w:eastAsia="ja-JP"/>
            </w:rPr>
            <w:t xml:space="preserve">. By 2030, </w:t>
          </w:r>
          <w:r>
            <w:rPr>
              <w:lang w:eastAsia="ja-JP"/>
            </w:rPr>
            <w:t>the company aspires</w:t>
          </w:r>
          <w:r w:rsidRPr="00CF3FD3">
            <w:rPr>
              <w:lang w:eastAsia="ja-JP"/>
            </w:rPr>
            <w:t xml:space="preserve"> to improve the lives of 2.5 billion people annually</w:t>
          </w:r>
          <w:r w:rsidR="00650BA5">
            <w:rPr>
              <w:lang w:eastAsia="ja-JP"/>
            </w:rPr>
            <w:t xml:space="preserve"> </w:t>
          </w:r>
          <w:r w:rsidR="009A068B">
            <w:rPr>
              <w:lang w:eastAsia="ja-JP"/>
            </w:rPr>
            <w:t>entailing</w:t>
          </w:r>
          <w:r w:rsidRPr="00CF3FD3">
            <w:rPr>
              <w:lang w:eastAsia="ja-JP"/>
            </w:rPr>
            <w:t xml:space="preserve"> 400 million </w:t>
          </w:r>
          <w:r w:rsidR="00650BA5">
            <w:rPr>
              <w:lang w:eastAsia="ja-JP"/>
            </w:rPr>
            <w:t>people living in</w:t>
          </w:r>
          <w:r w:rsidRPr="00CF3FD3">
            <w:rPr>
              <w:lang w:eastAsia="ja-JP"/>
            </w:rPr>
            <w:t xml:space="preserve"> underserved areas</w:t>
          </w:r>
          <w:r w:rsidR="0027167E">
            <w:rPr>
              <w:lang w:eastAsia="ja-JP"/>
            </w:rPr>
            <w:t xml:space="preserve"> </w:t>
          </w:r>
          <w:sdt>
            <w:sdtPr>
              <w:rPr>
                <w:lang w:eastAsia="ja-JP"/>
              </w:rPr>
              <w:id w:val="1355994767"/>
              <w:citation/>
            </w:sdtPr>
            <w:sdtContent>
              <w:r w:rsidR="0027167E">
                <w:rPr>
                  <w:lang w:eastAsia="ja-JP"/>
                </w:rPr>
                <w:fldChar w:fldCharType="begin"/>
              </w:r>
              <w:r w:rsidR="0027167E">
                <w:rPr>
                  <w:lang w:val="en-IN" w:eastAsia="ja-JP"/>
                </w:rPr>
                <w:instrText xml:space="preserve"> CITATION Kon1 \l 16393 </w:instrText>
              </w:r>
              <w:r w:rsidR="0027167E">
                <w:rPr>
                  <w:lang w:eastAsia="ja-JP"/>
                </w:rPr>
                <w:fldChar w:fldCharType="separate"/>
              </w:r>
              <w:r w:rsidR="0027167E" w:rsidRPr="0027167E">
                <w:rPr>
                  <w:lang w:val="en-IN" w:eastAsia="ja-JP"/>
                </w:rPr>
                <w:t>(Koninklijke Philips N.V., 2023)</w:t>
              </w:r>
              <w:r w:rsidR="0027167E">
                <w:rPr>
                  <w:lang w:eastAsia="ja-JP"/>
                </w:rPr>
                <w:fldChar w:fldCharType="end"/>
              </w:r>
            </w:sdtContent>
          </w:sdt>
          <w:r w:rsidRPr="00CF3FD3">
            <w:rPr>
              <w:lang w:eastAsia="ja-JP"/>
            </w:rPr>
            <w:t>.</w:t>
          </w:r>
        </w:p>
        <w:p w14:paraId="35F5B4DB" w14:textId="2901A717" w:rsidR="00E316D4" w:rsidRPr="00467D62" w:rsidRDefault="00553C20" w:rsidP="00E316D4">
          <w:pPr>
            <w:pStyle w:val="Heading1"/>
          </w:pPr>
          <w:bookmarkStart w:id="6" w:name="_Toc129198671"/>
          <w:bookmarkStart w:id="7" w:name="_Toc133735061"/>
          <w:r>
            <w:t>C</w:t>
          </w:r>
          <w:r w:rsidR="00E316D4" w:rsidRPr="00E316D4">
            <w:t>ountries’ Specifications</w:t>
          </w:r>
          <w:bookmarkEnd w:id="6"/>
          <w:bookmarkEnd w:id="7"/>
          <w:r w:rsidR="00E316D4" w:rsidRPr="00E316D4">
            <w:t xml:space="preserve"> </w:t>
          </w:r>
        </w:p>
        <w:p w14:paraId="52F0C12F" w14:textId="64592CDA" w:rsidR="00E316D4" w:rsidRDefault="00654709" w:rsidP="00E316D4">
          <w:pPr>
            <w:rPr>
              <w:rFonts w:cs="Times New Roman"/>
              <w:szCs w:val="24"/>
            </w:rPr>
          </w:pPr>
          <w:bookmarkStart w:id="8" w:name="_Toc129198672"/>
          <w:bookmarkStart w:id="9" w:name="_Toc133735062"/>
          <w:r>
            <w:rPr>
              <w:rStyle w:val="Heading2Char"/>
            </w:rPr>
            <w:t xml:space="preserve">The Netherlands - </w:t>
          </w:r>
          <w:r w:rsidR="00E316D4" w:rsidRPr="00E316D4">
            <w:rPr>
              <w:rStyle w:val="Heading2Char"/>
            </w:rPr>
            <w:t>Home Country</w:t>
          </w:r>
          <w:bookmarkEnd w:id="8"/>
          <w:bookmarkEnd w:id="9"/>
        </w:p>
        <w:p w14:paraId="4F4B1942" w14:textId="05C53C3D" w:rsidR="004C5285" w:rsidRDefault="004C5285" w:rsidP="004C5285">
          <w:pPr>
            <w:rPr>
              <w:rFonts w:cs="Times New Roman"/>
              <w:szCs w:val="24"/>
            </w:rPr>
          </w:pPr>
          <w:r w:rsidRPr="009311BD">
            <w:rPr>
              <w:rFonts w:cs="Times New Roman"/>
              <w:szCs w:val="24"/>
            </w:rPr>
            <w:t xml:space="preserve">The Netherlands, usually known as Holland, is a country in northwest Europe. In fact, the nation is miraculously low-lying and flat, with vast expanses of rivers, lakes, and waterways. Despite 500,000 people departing the country as a consequence of government-encouraged emigration after World War II, the Netherlands is one of the most populous nations </w:t>
          </w:r>
          <w:r w:rsidR="00654709">
            <w:rPr>
              <w:rFonts w:cs="Times New Roman"/>
              <w:szCs w:val="24"/>
            </w:rPr>
            <w:t>on</w:t>
          </w:r>
          <w:r w:rsidRPr="009311BD">
            <w:rPr>
              <w:rFonts w:cs="Times New Roman"/>
              <w:szCs w:val="24"/>
            </w:rPr>
            <w:t xml:space="preserve"> the globe nowadays. </w:t>
          </w:r>
          <w:r>
            <w:rPr>
              <w:rFonts w:cs="Times New Roman"/>
              <w:szCs w:val="24"/>
            </w:rPr>
            <w:t xml:space="preserve">The </w:t>
          </w:r>
          <w:r w:rsidRPr="009311BD">
            <w:rPr>
              <w:rFonts w:cs="Times New Roman"/>
              <w:szCs w:val="24"/>
            </w:rPr>
            <w:t xml:space="preserve">Netherlands has been an extremely industrialised nation since World War II, performing an integral part in the economic development of the western part of Europe. </w:t>
          </w:r>
          <w:r w:rsidRPr="009311BD">
            <w:rPr>
              <w:rFonts w:cs="Times New Roman"/>
              <w:szCs w:val="24"/>
            </w:rPr>
            <w:lastRenderedPageBreak/>
            <w:t xml:space="preserve">Even though it merely makes up a small portion of the country's GDP and labour force, agriculture persists to be a highly specialised source </w:t>
          </w:r>
          <w:r w:rsidR="00654709">
            <w:rPr>
              <w:rFonts w:cs="Times New Roman"/>
              <w:szCs w:val="24"/>
            </w:rPr>
            <w:t>of</w:t>
          </w:r>
          <w:r w:rsidRPr="009311BD">
            <w:rPr>
              <w:rFonts w:cs="Times New Roman"/>
              <w:szCs w:val="24"/>
            </w:rPr>
            <w:t xml:space="preserve"> Dutch exports</w:t>
          </w:r>
          <w:sdt>
            <w:sdtPr>
              <w:rPr>
                <w:rFonts w:cs="Times New Roman"/>
                <w:szCs w:val="24"/>
              </w:rPr>
              <w:id w:val="-905141871"/>
              <w:citation/>
            </w:sdtPr>
            <w:sdtContent>
              <w:r>
                <w:rPr>
                  <w:rFonts w:cs="Times New Roman"/>
                  <w:szCs w:val="24"/>
                </w:rPr>
                <w:fldChar w:fldCharType="begin"/>
              </w:r>
              <w:r>
                <w:rPr>
                  <w:rFonts w:cs="Times New Roman"/>
                  <w:szCs w:val="24"/>
                </w:rPr>
                <w:instrText xml:space="preserve"> CITATION Mar23 \l 16393 </w:instrText>
              </w:r>
              <w:r>
                <w:rPr>
                  <w:rFonts w:cs="Times New Roman"/>
                  <w:szCs w:val="24"/>
                </w:rPr>
                <w:fldChar w:fldCharType="separate"/>
              </w:r>
              <w:r>
                <w:rPr>
                  <w:rFonts w:cs="Times New Roman"/>
                  <w:szCs w:val="24"/>
                </w:rPr>
                <w:t xml:space="preserve"> </w:t>
              </w:r>
              <w:r w:rsidRPr="009311BD">
                <w:rPr>
                  <w:rFonts w:cs="Times New Roman"/>
                  <w:szCs w:val="24"/>
                </w:rPr>
                <w:t>(Heslinga, et al., 2023)</w:t>
              </w:r>
              <w:r>
                <w:rPr>
                  <w:rFonts w:cs="Times New Roman"/>
                  <w:szCs w:val="24"/>
                </w:rPr>
                <w:fldChar w:fldCharType="end"/>
              </w:r>
            </w:sdtContent>
          </w:sdt>
          <w:r>
            <w:rPr>
              <w:rFonts w:cs="Times New Roman"/>
              <w:szCs w:val="24"/>
            </w:rPr>
            <w:t>.</w:t>
          </w:r>
        </w:p>
        <w:p w14:paraId="7949B3EF" w14:textId="090765A1" w:rsidR="00E316D4" w:rsidRDefault="00654709" w:rsidP="00E316D4">
          <w:pPr>
            <w:rPr>
              <w:rFonts w:cs="Times New Roman"/>
              <w:szCs w:val="24"/>
            </w:rPr>
          </w:pPr>
          <w:bookmarkStart w:id="10" w:name="_Toc129198673"/>
          <w:bookmarkStart w:id="11" w:name="_Toc133735063"/>
          <w:r>
            <w:rPr>
              <w:rStyle w:val="Heading2Char"/>
            </w:rPr>
            <w:t xml:space="preserve">The UK - </w:t>
          </w:r>
          <w:r w:rsidR="00E316D4">
            <w:rPr>
              <w:rStyle w:val="Heading2Char"/>
            </w:rPr>
            <w:t>Host</w:t>
          </w:r>
          <w:r w:rsidR="00E316D4" w:rsidRPr="00E316D4">
            <w:rPr>
              <w:rStyle w:val="Heading2Char"/>
            </w:rPr>
            <w:t xml:space="preserve"> Country</w:t>
          </w:r>
          <w:bookmarkEnd w:id="10"/>
          <w:bookmarkEnd w:id="11"/>
        </w:p>
        <w:p w14:paraId="77B8ABD3" w14:textId="7D2FF6F3" w:rsidR="004C5285" w:rsidRPr="0081278C" w:rsidRDefault="004C5285" w:rsidP="004C5285">
          <w:pPr>
            <w:rPr>
              <w:rFonts w:cs="Times New Roman"/>
              <w:color w:val="1A1A1A"/>
              <w:szCs w:val="24"/>
              <w:shd w:val="clear" w:color="auto" w:fill="FFFFFF"/>
            </w:rPr>
          </w:pPr>
          <w:r w:rsidRPr="007E25E5">
            <w:rPr>
              <w:rFonts w:cs="Times New Roman"/>
              <w:szCs w:val="24"/>
            </w:rPr>
            <w:t xml:space="preserve">The entire island of Great Britain, which is made up of England, Wales, and Scotland, along with the northern part of the island of Ireland, </w:t>
          </w:r>
          <w:r>
            <w:rPr>
              <w:rFonts w:cs="Times New Roman"/>
              <w:szCs w:val="24"/>
            </w:rPr>
            <w:t>constitutes</w:t>
          </w:r>
          <w:r w:rsidRPr="007E25E5">
            <w:rPr>
              <w:rFonts w:cs="Times New Roman"/>
              <w:szCs w:val="24"/>
            </w:rPr>
            <w:t xml:space="preserve"> the United Kingdom. London, the capital of the United Kingdom, is one of the world's most significant, financial, commercial and cultural hubs in the world. The UK has had a major impact on the worldwide economy, especially in the fields of industrial production and innovation. The UK economy has always been heavily reliant on trade. The total value of imports and exports amounts to nearly fifty </w:t>
          </w:r>
          <w:r>
            <w:rPr>
              <w:rFonts w:cs="Times New Roman"/>
              <w:szCs w:val="24"/>
            </w:rPr>
            <w:t>per cent</w:t>
          </w:r>
          <w:r w:rsidRPr="007E25E5">
            <w:rPr>
              <w:rFonts w:cs="Times New Roman"/>
              <w:szCs w:val="24"/>
            </w:rPr>
            <w:t xml:space="preserve"> of the nation's GDP</w:t>
          </w:r>
          <w:r>
            <w:rPr>
              <w:rFonts w:cs="Times New Roman"/>
              <w:szCs w:val="24"/>
            </w:rPr>
            <w:t xml:space="preserve"> </w:t>
          </w:r>
          <w:sdt>
            <w:sdtPr>
              <w:rPr>
                <w:rFonts w:cs="Times New Roman"/>
                <w:color w:val="1A1A1A"/>
                <w:szCs w:val="24"/>
                <w:shd w:val="clear" w:color="auto" w:fill="FFFFFF"/>
              </w:rPr>
              <w:id w:val="1244449251"/>
              <w:citation/>
            </w:sdtPr>
            <w:sdtContent>
              <w:r>
                <w:rPr>
                  <w:rFonts w:cs="Times New Roman"/>
                  <w:color w:val="1A1A1A"/>
                  <w:szCs w:val="24"/>
                  <w:shd w:val="clear" w:color="auto" w:fill="FFFFFF"/>
                </w:rPr>
                <w:fldChar w:fldCharType="begin"/>
              </w:r>
              <w:r>
                <w:rPr>
                  <w:rFonts w:cs="Times New Roman"/>
                  <w:color w:val="1A1A1A"/>
                  <w:szCs w:val="24"/>
                  <w:shd w:val="clear" w:color="auto" w:fill="FFFFFF"/>
                </w:rPr>
                <w:instrText xml:space="preserve"> CITATION Mar231 \l 16393 </w:instrText>
              </w:r>
              <w:r>
                <w:rPr>
                  <w:rFonts w:cs="Times New Roman"/>
                  <w:color w:val="1A1A1A"/>
                  <w:szCs w:val="24"/>
                  <w:shd w:val="clear" w:color="auto" w:fill="FFFFFF"/>
                </w:rPr>
                <w:fldChar w:fldCharType="separate"/>
              </w:r>
              <w:r w:rsidRPr="00F91900">
                <w:rPr>
                  <w:rFonts w:cs="Times New Roman"/>
                  <w:color w:val="1A1A1A"/>
                  <w:szCs w:val="24"/>
                  <w:shd w:val="clear" w:color="auto" w:fill="FFFFFF"/>
                </w:rPr>
                <w:t>(Kishlansky, et al., 2023)</w:t>
              </w:r>
              <w:r>
                <w:rPr>
                  <w:rFonts w:cs="Times New Roman"/>
                  <w:color w:val="1A1A1A"/>
                  <w:szCs w:val="24"/>
                  <w:shd w:val="clear" w:color="auto" w:fill="FFFFFF"/>
                </w:rPr>
                <w:fldChar w:fldCharType="end"/>
              </w:r>
            </w:sdtContent>
          </w:sdt>
          <w:r w:rsidR="00D52DC4">
            <w:rPr>
              <w:rFonts w:cs="Times New Roman"/>
              <w:color w:val="1A1A1A"/>
              <w:szCs w:val="24"/>
              <w:shd w:val="clear" w:color="auto" w:fill="FFFFFF"/>
            </w:rPr>
            <w:t>.</w:t>
          </w:r>
        </w:p>
        <w:p w14:paraId="6AA2AA9E" w14:textId="7BF74280" w:rsidR="00805AC7" w:rsidRDefault="00805AC7" w:rsidP="006B2E77">
          <w:pPr>
            <w:pStyle w:val="Heading2"/>
          </w:pPr>
          <w:bookmarkStart w:id="12" w:name="_Toc129198674"/>
          <w:bookmarkStart w:id="13" w:name="_Toc133735064"/>
          <w:r>
            <w:t xml:space="preserve">External </w:t>
          </w:r>
          <w:r w:rsidR="006B2E77">
            <w:t>Analysis</w:t>
          </w:r>
          <w:bookmarkEnd w:id="12"/>
          <w:bookmarkEnd w:id="13"/>
        </w:p>
        <w:p w14:paraId="15A6572F" w14:textId="641C3764" w:rsidR="00E316D4" w:rsidRDefault="00E316D4" w:rsidP="00F8404B">
          <w:r>
            <w:t>T</w:t>
          </w:r>
          <w:r w:rsidR="00F97499" w:rsidRPr="00F97499">
            <w:t xml:space="preserve">he </w:t>
          </w:r>
          <w:r w:rsidR="00F8404B">
            <w:t xml:space="preserve">external analysis of the nations is done using models like Pestle, and Industry 5 forces along with the National Diamond model for host country analysis. </w:t>
          </w:r>
        </w:p>
        <w:p w14:paraId="571262B3" w14:textId="0000170E" w:rsidR="00E316D4" w:rsidRDefault="00E316D4" w:rsidP="00E316D4">
          <w:pPr>
            <w:pStyle w:val="Heading2"/>
          </w:pPr>
          <w:bookmarkStart w:id="14" w:name="_Toc129198675"/>
          <w:bookmarkStart w:id="15" w:name="_Toc133735065"/>
          <w:r>
            <w:t>A Comparative PEST</w:t>
          </w:r>
          <w:r w:rsidR="00090D84">
            <w:t>LE</w:t>
          </w:r>
          <w:r>
            <w:t xml:space="preserve"> Analysis</w:t>
          </w:r>
          <w:bookmarkEnd w:id="14"/>
          <w:bookmarkEnd w:id="15"/>
        </w:p>
        <w:p w14:paraId="2799990F" w14:textId="77777777" w:rsidR="00C56F78" w:rsidRPr="00C56F78" w:rsidRDefault="00C56F78" w:rsidP="00C56F78">
          <w:pPr>
            <w:rPr>
              <w:lang w:eastAsia="ja-JP"/>
            </w:rPr>
          </w:pPr>
        </w:p>
        <w:tbl>
          <w:tblPr>
            <w:tblStyle w:val="TableGrid"/>
            <w:tblW w:w="0" w:type="auto"/>
            <w:tblLook w:val="04A0" w:firstRow="1" w:lastRow="0" w:firstColumn="1" w:lastColumn="0" w:noHBand="0" w:noVBand="1"/>
          </w:tblPr>
          <w:tblGrid>
            <w:gridCol w:w="1643"/>
            <w:gridCol w:w="3597"/>
            <w:gridCol w:w="3776"/>
          </w:tblGrid>
          <w:tr w:rsidR="00553C20" w:rsidRPr="00BE0256" w14:paraId="28879216" w14:textId="77777777" w:rsidTr="00737A29">
            <w:tc>
              <w:tcPr>
                <w:tcW w:w="1643" w:type="dxa"/>
              </w:tcPr>
              <w:p w14:paraId="0303C3EB" w14:textId="77777777" w:rsidR="00553C20" w:rsidRPr="00BE0256" w:rsidRDefault="00553C20" w:rsidP="00BE0256">
                <w:pPr>
                  <w:rPr>
                    <w:rFonts w:cs="Times New Roman"/>
                    <w:szCs w:val="24"/>
                  </w:rPr>
                </w:pPr>
                <w:r w:rsidRPr="00BE0256">
                  <w:rPr>
                    <w:rFonts w:cs="Times New Roman"/>
                    <w:szCs w:val="24"/>
                  </w:rPr>
                  <w:t>Factors</w:t>
                </w:r>
              </w:p>
            </w:tc>
            <w:tc>
              <w:tcPr>
                <w:tcW w:w="3597" w:type="dxa"/>
              </w:tcPr>
              <w:p w14:paraId="427FBF39" w14:textId="7B065E0D" w:rsidR="00553C20" w:rsidRPr="00BE0256" w:rsidRDefault="00A56AC7" w:rsidP="00BE0256">
                <w:pPr>
                  <w:rPr>
                    <w:rFonts w:cs="Times New Roman"/>
                    <w:szCs w:val="24"/>
                  </w:rPr>
                </w:pPr>
                <w:r>
                  <w:rPr>
                    <w:rFonts w:cs="Times New Roman"/>
                    <w:szCs w:val="24"/>
                  </w:rPr>
                  <w:t xml:space="preserve">The </w:t>
                </w:r>
                <w:r w:rsidR="00553C20" w:rsidRPr="00BE0256">
                  <w:rPr>
                    <w:rFonts w:cs="Times New Roman"/>
                    <w:szCs w:val="24"/>
                  </w:rPr>
                  <w:t>Netherlands</w:t>
                </w:r>
              </w:p>
            </w:tc>
            <w:tc>
              <w:tcPr>
                <w:tcW w:w="3776" w:type="dxa"/>
              </w:tcPr>
              <w:p w14:paraId="39D7D809" w14:textId="77777777" w:rsidR="00553C20" w:rsidRPr="00BE0256" w:rsidRDefault="00553C20" w:rsidP="00BE0256">
                <w:pPr>
                  <w:rPr>
                    <w:rFonts w:cs="Times New Roman"/>
                    <w:szCs w:val="24"/>
                  </w:rPr>
                </w:pPr>
                <w:r w:rsidRPr="00BE0256">
                  <w:rPr>
                    <w:rFonts w:cs="Times New Roman"/>
                    <w:szCs w:val="24"/>
                  </w:rPr>
                  <w:t>The UK</w:t>
                </w:r>
              </w:p>
            </w:tc>
          </w:tr>
          <w:tr w:rsidR="00553C20" w:rsidRPr="00BE0256" w14:paraId="237C5A96" w14:textId="77777777" w:rsidTr="00737A29">
            <w:tc>
              <w:tcPr>
                <w:tcW w:w="1643" w:type="dxa"/>
              </w:tcPr>
              <w:p w14:paraId="753D7386" w14:textId="77777777" w:rsidR="00553C20" w:rsidRDefault="00553C20" w:rsidP="00BE0256">
                <w:pPr>
                  <w:rPr>
                    <w:rFonts w:cs="Times New Roman"/>
                    <w:szCs w:val="24"/>
                  </w:rPr>
                </w:pPr>
                <w:r w:rsidRPr="00BE0256">
                  <w:rPr>
                    <w:rFonts w:cs="Times New Roman"/>
                    <w:szCs w:val="24"/>
                  </w:rPr>
                  <w:t>Political Factors</w:t>
                </w:r>
              </w:p>
              <w:p w14:paraId="73FC0E09" w14:textId="09E2ECB8" w:rsidR="00AD6DB1" w:rsidRPr="00BE0256" w:rsidRDefault="00AD6DB1" w:rsidP="00BE0256">
                <w:pPr>
                  <w:rPr>
                    <w:rFonts w:cs="Times New Roman"/>
                    <w:szCs w:val="24"/>
                  </w:rPr>
                </w:pPr>
                <w:r>
                  <w:rPr>
                    <w:rFonts w:cs="Times New Roman"/>
                    <w:szCs w:val="24"/>
                  </w:rPr>
                  <w:t>(refer appendix 1)</w:t>
                </w:r>
              </w:p>
            </w:tc>
            <w:tc>
              <w:tcPr>
                <w:tcW w:w="3597" w:type="dxa"/>
              </w:tcPr>
              <w:p w14:paraId="27B36A61" w14:textId="467B339A" w:rsidR="00553C20" w:rsidRPr="00BE0256" w:rsidRDefault="00A56AC7" w:rsidP="00BE0256">
                <w:pPr>
                  <w:pStyle w:val="ListParagraph"/>
                  <w:numPr>
                    <w:ilvl w:val="0"/>
                    <w:numId w:val="36"/>
                  </w:numPr>
                  <w:ind w:left="424"/>
                  <w:rPr>
                    <w:rFonts w:cs="Times New Roman"/>
                    <w:szCs w:val="24"/>
                  </w:rPr>
                </w:pPr>
                <w:r>
                  <w:rPr>
                    <w:rFonts w:cs="Times New Roman"/>
                    <w:szCs w:val="24"/>
                  </w:rPr>
                  <w:t xml:space="preserve">The </w:t>
                </w:r>
                <w:r w:rsidR="00553C20" w:rsidRPr="00BE0256">
                  <w:rPr>
                    <w:rFonts w:cs="Times New Roman"/>
                    <w:szCs w:val="24"/>
                  </w:rPr>
                  <w:t xml:space="preserve">Netherlands is a member of the European Union along with other international bodies like United Nations, NATO, CoE, WTO, IMF, OECD, and OSCE </w:t>
                </w:r>
                <w:sdt>
                  <w:sdtPr>
                    <w:rPr>
                      <w:rFonts w:cs="Times New Roman"/>
                      <w:szCs w:val="24"/>
                    </w:rPr>
                    <w:id w:val="-940147361"/>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Int182 \l 16393 </w:instrText>
                    </w:r>
                    <w:r w:rsidR="00553C20" w:rsidRPr="00BE0256">
                      <w:rPr>
                        <w:rFonts w:cs="Times New Roman"/>
                        <w:szCs w:val="24"/>
                      </w:rPr>
                      <w:fldChar w:fldCharType="separate"/>
                    </w:r>
                    <w:r w:rsidR="00553C20" w:rsidRPr="00BE0256">
                      <w:rPr>
                        <w:rFonts w:cs="Times New Roman"/>
                        <w:szCs w:val="24"/>
                        <w:lang w:val="en-IN"/>
                      </w:rPr>
                      <w:t>(International Business Publications, 2018)</w:t>
                    </w:r>
                    <w:r w:rsidR="00553C20" w:rsidRPr="00BE0256">
                      <w:rPr>
                        <w:rFonts w:cs="Times New Roman"/>
                        <w:szCs w:val="24"/>
                      </w:rPr>
                      <w:fldChar w:fldCharType="end"/>
                    </w:r>
                  </w:sdtContent>
                </w:sdt>
              </w:p>
              <w:p w14:paraId="2904CF80" w14:textId="77777777" w:rsidR="00553C20" w:rsidRPr="00BE0256" w:rsidRDefault="00553C20" w:rsidP="00BE0256">
                <w:pPr>
                  <w:pStyle w:val="ListParagraph"/>
                  <w:numPr>
                    <w:ilvl w:val="0"/>
                    <w:numId w:val="36"/>
                  </w:numPr>
                  <w:ind w:left="424"/>
                  <w:rPr>
                    <w:rFonts w:cs="Times New Roman"/>
                    <w:szCs w:val="24"/>
                  </w:rPr>
                </w:pPr>
                <w:r w:rsidRPr="00BE0256">
                  <w:rPr>
                    <w:rFonts w:cs="Times New Roman"/>
                    <w:szCs w:val="24"/>
                  </w:rPr>
                  <w:t>Corruption is not tolerated and the nation scores very low in terms of corruption levels with the nation being ranked at 8</w:t>
                </w:r>
                <w:r w:rsidRPr="00BE0256">
                  <w:rPr>
                    <w:rFonts w:cs="Times New Roman"/>
                    <w:szCs w:val="24"/>
                    <w:vertAlign w:val="superscript"/>
                  </w:rPr>
                  <w:t>th</w:t>
                </w:r>
                <w:r w:rsidRPr="00BE0256">
                  <w:rPr>
                    <w:rFonts w:cs="Times New Roman"/>
                    <w:szCs w:val="24"/>
                  </w:rPr>
                  <w:t xml:space="preserve"> position within 180 countries </w:t>
                </w:r>
                <w:sdt>
                  <w:sdtPr>
                    <w:rPr>
                      <w:rFonts w:cs="Times New Roman"/>
                      <w:szCs w:val="24"/>
                    </w:rPr>
                    <w:id w:val="2017499807"/>
                    <w:citation/>
                  </w:sdtPr>
                  <w:sdtContent>
                    <w:r w:rsidRPr="00BE0256">
                      <w:rPr>
                        <w:rFonts w:cs="Times New Roman"/>
                        <w:szCs w:val="24"/>
                      </w:rPr>
                      <w:fldChar w:fldCharType="begin"/>
                    </w:r>
                    <w:r w:rsidRPr="00BE0256">
                      <w:rPr>
                        <w:rFonts w:cs="Times New Roman"/>
                        <w:szCs w:val="24"/>
                        <w:lang w:val="en-IN"/>
                      </w:rPr>
                      <w:instrText xml:space="preserve"> CITATION Tra233 \l 16393 </w:instrText>
                    </w:r>
                    <w:r w:rsidRPr="00BE0256">
                      <w:rPr>
                        <w:rFonts w:cs="Times New Roman"/>
                        <w:szCs w:val="24"/>
                      </w:rPr>
                      <w:fldChar w:fldCharType="separate"/>
                    </w:r>
                    <w:r w:rsidRPr="00BE0256">
                      <w:rPr>
                        <w:rFonts w:cs="Times New Roman"/>
                        <w:szCs w:val="24"/>
                        <w:lang w:val="en-IN"/>
                      </w:rPr>
                      <w:t>(Transparency International, 2023)</w:t>
                    </w:r>
                    <w:r w:rsidRPr="00BE0256">
                      <w:rPr>
                        <w:rFonts w:cs="Times New Roman"/>
                        <w:szCs w:val="24"/>
                      </w:rPr>
                      <w:fldChar w:fldCharType="end"/>
                    </w:r>
                  </w:sdtContent>
                </w:sdt>
              </w:p>
              <w:p w14:paraId="3899272F" w14:textId="77777777" w:rsidR="00553C20" w:rsidRPr="00BE0256" w:rsidRDefault="00553C20" w:rsidP="00BE0256">
                <w:pPr>
                  <w:pStyle w:val="ListParagraph"/>
                  <w:numPr>
                    <w:ilvl w:val="0"/>
                    <w:numId w:val="36"/>
                  </w:numPr>
                  <w:ind w:left="424"/>
                  <w:rPr>
                    <w:rFonts w:cs="Times New Roman"/>
                    <w:szCs w:val="24"/>
                  </w:rPr>
                </w:pPr>
                <w:r w:rsidRPr="00BE0256">
                  <w:rPr>
                    <w:rFonts w:cs="Times New Roman"/>
                    <w:szCs w:val="24"/>
                  </w:rPr>
                  <w:lastRenderedPageBreak/>
                  <w:t>The political stability within the nation is high with a score of 79.72% in the year 2021 as per World Bank</w:t>
                </w:r>
                <w:sdt>
                  <w:sdtPr>
                    <w:rPr>
                      <w:rFonts w:cs="Times New Roman"/>
                      <w:szCs w:val="24"/>
                    </w:rPr>
                    <w:id w:val="2046329980"/>
                    <w:citation/>
                  </w:sdtPr>
                  <w:sdtContent>
                    <w:r w:rsidRPr="00BE0256">
                      <w:rPr>
                        <w:rFonts w:cs="Times New Roman"/>
                        <w:szCs w:val="24"/>
                      </w:rPr>
                      <w:fldChar w:fldCharType="begin"/>
                    </w:r>
                    <w:r w:rsidRPr="00BE0256">
                      <w:rPr>
                        <w:rFonts w:cs="Times New Roman"/>
                        <w:szCs w:val="24"/>
                        <w:lang w:val="en-IN"/>
                      </w:rPr>
                      <w:instrText xml:space="preserve"> CITATION Tra232 \l 16393 </w:instrText>
                    </w:r>
                    <w:r w:rsidRPr="00BE0256">
                      <w:rPr>
                        <w:rFonts w:cs="Times New Roman"/>
                        <w:szCs w:val="24"/>
                      </w:rPr>
                      <w:fldChar w:fldCharType="separate"/>
                    </w:r>
                    <w:r w:rsidRPr="00BE0256">
                      <w:rPr>
                        <w:rFonts w:cs="Times New Roman"/>
                        <w:szCs w:val="24"/>
                        <w:lang w:val="en-IN"/>
                      </w:rPr>
                      <w:t xml:space="preserve"> (Trading Economics, 2023)</w:t>
                    </w:r>
                    <w:r w:rsidRPr="00BE0256">
                      <w:rPr>
                        <w:rFonts w:cs="Times New Roman"/>
                        <w:szCs w:val="24"/>
                      </w:rPr>
                      <w:fldChar w:fldCharType="end"/>
                    </w:r>
                  </w:sdtContent>
                </w:sdt>
              </w:p>
            </w:tc>
            <w:tc>
              <w:tcPr>
                <w:tcW w:w="3776" w:type="dxa"/>
              </w:tcPr>
              <w:p w14:paraId="66810D10" w14:textId="77777777" w:rsidR="00553C20" w:rsidRPr="00BE0256" w:rsidRDefault="00553C20" w:rsidP="00BE0256">
                <w:pPr>
                  <w:pStyle w:val="ListParagraph"/>
                  <w:numPr>
                    <w:ilvl w:val="0"/>
                    <w:numId w:val="36"/>
                  </w:numPr>
                  <w:ind w:left="401"/>
                  <w:rPr>
                    <w:rFonts w:cs="Times New Roman"/>
                    <w:szCs w:val="24"/>
                  </w:rPr>
                </w:pPr>
                <w:r w:rsidRPr="00BE0256">
                  <w:rPr>
                    <w:rFonts w:cs="Times New Roman"/>
                    <w:szCs w:val="24"/>
                  </w:rPr>
                  <w:lastRenderedPageBreak/>
                  <w:t xml:space="preserve">The UK has been member of a large number of international organisations like </w:t>
                </w:r>
                <w:r w:rsidRPr="00BE0256">
                  <w:rPr>
                    <w:rFonts w:cs="Times New Roman"/>
                    <w:szCs w:val="24"/>
                    <w:shd w:val="clear" w:color="auto" w:fill="FFFFFF"/>
                  </w:rPr>
                  <w:t xml:space="preserve">United Nations Security Council </w:t>
                </w:r>
                <w:sdt>
                  <w:sdtPr>
                    <w:rPr>
                      <w:rFonts w:cs="Times New Roman"/>
                      <w:szCs w:val="24"/>
                      <w:shd w:val="clear" w:color="auto" w:fill="FFFFFF"/>
                    </w:rPr>
                    <w:id w:val="7491450"/>
                    <w:citation/>
                  </w:sdtPr>
                  <w:sdtContent>
                    <w:r w:rsidRPr="00BE0256">
                      <w:rPr>
                        <w:rFonts w:cs="Times New Roman"/>
                        <w:szCs w:val="24"/>
                        <w:shd w:val="clear" w:color="auto" w:fill="FFFFFF"/>
                      </w:rPr>
                      <w:fldChar w:fldCharType="begin"/>
                    </w:r>
                    <w:r w:rsidRPr="00BE0256">
                      <w:rPr>
                        <w:rFonts w:cs="Times New Roman"/>
                        <w:szCs w:val="24"/>
                        <w:shd w:val="clear" w:color="auto" w:fill="FFFFFF"/>
                        <w:lang w:val="en-IN"/>
                      </w:rPr>
                      <w:instrText xml:space="preserve"> CITATION Woo22 \l 16393 </w:instrText>
                    </w:r>
                    <w:r w:rsidRPr="00BE0256">
                      <w:rPr>
                        <w:rFonts w:cs="Times New Roman"/>
                        <w:szCs w:val="24"/>
                        <w:shd w:val="clear" w:color="auto" w:fill="FFFFFF"/>
                      </w:rPr>
                      <w:fldChar w:fldCharType="separate"/>
                    </w:r>
                    <w:r w:rsidRPr="00BE0256">
                      <w:rPr>
                        <w:rFonts w:cs="Times New Roman"/>
                        <w:szCs w:val="24"/>
                        <w:shd w:val="clear" w:color="auto" w:fill="FFFFFF"/>
                        <w:lang w:val="en-IN"/>
                      </w:rPr>
                      <w:t>(Wood &amp; Sthoeger, 2022)</w:t>
                    </w:r>
                    <w:r w:rsidRPr="00BE0256">
                      <w:rPr>
                        <w:rFonts w:cs="Times New Roman"/>
                        <w:szCs w:val="24"/>
                        <w:shd w:val="clear" w:color="auto" w:fill="FFFFFF"/>
                      </w:rPr>
                      <w:fldChar w:fldCharType="end"/>
                    </w:r>
                  </w:sdtContent>
                </w:sdt>
              </w:p>
              <w:p w14:paraId="7FDF1A97" w14:textId="77777777" w:rsidR="00553C20" w:rsidRPr="00BE0256" w:rsidRDefault="00553C20" w:rsidP="00BE0256">
                <w:pPr>
                  <w:pStyle w:val="ListParagraph"/>
                  <w:numPr>
                    <w:ilvl w:val="0"/>
                    <w:numId w:val="36"/>
                  </w:numPr>
                  <w:ind w:left="401"/>
                  <w:rPr>
                    <w:rFonts w:cs="Times New Roman"/>
                    <w:szCs w:val="24"/>
                  </w:rPr>
                </w:pPr>
                <w:r w:rsidRPr="00BE0256">
                  <w:rPr>
                    <w:rFonts w:cs="Times New Roman"/>
                    <w:szCs w:val="24"/>
                    <w:shd w:val="clear" w:color="auto" w:fill="FFFFFF"/>
                  </w:rPr>
                  <w:t xml:space="preserve">It is also the founding member of the G7, G8, G20, NATO, AUKUS, OECD, WTO, Council of Europe, OSCE, and the Commonwealth of Nations </w:t>
                </w:r>
                <w:sdt>
                  <w:sdtPr>
                    <w:rPr>
                      <w:rFonts w:cs="Times New Roman"/>
                      <w:szCs w:val="24"/>
                      <w:shd w:val="clear" w:color="auto" w:fill="FFFFFF"/>
                    </w:rPr>
                    <w:id w:val="-532429226"/>
                    <w:citation/>
                  </w:sdtPr>
                  <w:sdtContent>
                    <w:r w:rsidRPr="00BE0256">
                      <w:rPr>
                        <w:rFonts w:cs="Times New Roman"/>
                        <w:szCs w:val="24"/>
                        <w:shd w:val="clear" w:color="auto" w:fill="FFFFFF"/>
                      </w:rPr>
                      <w:fldChar w:fldCharType="begin"/>
                    </w:r>
                    <w:r w:rsidRPr="00BE0256">
                      <w:rPr>
                        <w:rFonts w:cs="Times New Roman"/>
                        <w:szCs w:val="24"/>
                        <w:shd w:val="clear" w:color="auto" w:fill="FFFFFF"/>
                        <w:lang w:val="en-IN"/>
                      </w:rPr>
                      <w:instrText xml:space="preserve"> CITATION Gas131 \l 16393 </w:instrText>
                    </w:r>
                    <w:r w:rsidRPr="00BE0256">
                      <w:rPr>
                        <w:rFonts w:cs="Times New Roman"/>
                        <w:szCs w:val="24"/>
                        <w:shd w:val="clear" w:color="auto" w:fill="FFFFFF"/>
                      </w:rPr>
                      <w:fldChar w:fldCharType="separate"/>
                    </w:r>
                    <w:r w:rsidRPr="00BE0256">
                      <w:rPr>
                        <w:rFonts w:cs="Times New Roman"/>
                        <w:szCs w:val="24"/>
                        <w:shd w:val="clear" w:color="auto" w:fill="FFFFFF"/>
                        <w:lang w:val="en-IN"/>
                      </w:rPr>
                      <w:t>(Gaskarth, 2013)</w:t>
                    </w:r>
                    <w:r w:rsidRPr="00BE0256">
                      <w:rPr>
                        <w:rFonts w:cs="Times New Roman"/>
                        <w:szCs w:val="24"/>
                        <w:shd w:val="clear" w:color="auto" w:fill="FFFFFF"/>
                      </w:rPr>
                      <w:fldChar w:fldCharType="end"/>
                    </w:r>
                  </w:sdtContent>
                </w:sdt>
              </w:p>
              <w:p w14:paraId="2D0C15C2" w14:textId="610C4A71" w:rsidR="00553C20" w:rsidRPr="00BE0256" w:rsidRDefault="00553C20" w:rsidP="00BE0256">
                <w:pPr>
                  <w:pStyle w:val="ListParagraph"/>
                  <w:numPr>
                    <w:ilvl w:val="0"/>
                    <w:numId w:val="36"/>
                  </w:numPr>
                  <w:ind w:left="401"/>
                  <w:rPr>
                    <w:rFonts w:cs="Times New Roman"/>
                    <w:szCs w:val="24"/>
                  </w:rPr>
                </w:pPr>
                <w:r w:rsidRPr="00BE0256">
                  <w:rPr>
                    <w:rFonts w:cs="Times New Roman"/>
                    <w:szCs w:val="24"/>
                  </w:rPr>
                  <w:t xml:space="preserve">Corruption is comparatively high </w:t>
                </w:r>
                <w:r w:rsidR="00D97475">
                  <w:rPr>
                    <w:rFonts w:cs="Times New Roman"/>
                    <w:szCs w:val="24"/>
                  </w:rPr>
                  <w:t xml:space="preserve">in </w:t>
                </w:r>
                <w:r w:rsidRPr="00BE0256">
                  <w:rPr>
                    <w:rFonts w:cs="Times New Roman"/>
                    <w:szCs w:val="24"/>
                  </w:rPr>
                  <w:t>the UK as the nation is ranked at 18</w:t>
                </w:r>
                <w:r w:rsidRPr="00BE0256">
                  <w:rPr>
                    <w:rFonts w:cs="Times New Roman"/>
                    <w:szCs w:val="24"/>
                    <w:vertAlign w:val="superscript"/>
                  </w:rPr>
                  <w:t>th</w:t>
                </w:r>
                <w:r w:rsidRPr="00BE0256">
                  <w:rPr>
                    <w:rFonts w:cs="Times New Roman"/>
                    <w:szCs w:val="24"/>
                  </w:rPr>
                  <w:t xml:space="preserve"> position within 180 </w:t>
                </w:r>
                <w:r w:rsidRPr="00BE0256">
                  <w:rPr>
                    <w:rFonts w:cs="Times New Roman"/>
                    <w:szCs w:val="24"/>
                  </w:rPr>
                  <w:lastRenderedPageBreak/>
                  <w:t xml:space="preserve">countries </w:t>
                </w:r>
                <w:sdt>
                  <w:sdtPr>
                    <w:rPr>
                      <w:rFonts w:cs="Times New Roman"/>
                      <w:szCs w:val="24"/>
                    </w:rPr>
                    <w:id w:val="-20088915"/>
                    <w:citation/>
                  </w:sdtPr>
                  <w:sdtContent>
                    <w:r w:rsidRPr="00BE0256">
                      <w:rPr>
                        <w:rFonts w:cs="Times New Roman"/>
                        <w:szCs w:val="24"/>
                      </w:rPr>
                      <w:fldChar w:fldCharType="begin"/>
                    </w:r>
                    <w:r w:rsidRPr="00BE0256">
                      <w:rPr>
                        <w:rFonts w:cs="Times New Roman"/>
                        <w:szCs w:val="24"/>
                        <w:lang w:val="en-IN"/>
                      </w:rPr>
                      <w:instrText xml:space="preserve"> CITATION Tra235 \l 16393 </w:instrText>
                    </w:r>
                    <w:r w:rsidRPr="00BE0256">
                      <w:rPr>
                        <w:rFonts w:cs="Times New Roman"/>
                        <w:szCs w:val="24"/>
                      </w:rPr>
                      <w:fldChar w:fldCharType="separate"/>
                    </w:r>
                    <w:r w:rsidRPr="00BE0256">
                      <w:rPr>
                        <w:rFonts w:cs="Times New Roman"/>
                        <w:szCs w:val="24"/>
                        <w:lang w:val="en-IN"/>
                      </w:rPr>
                      <w:t>(Transparency International, 2023)</w:t>
                    </w:r>
                    <w:r w:rsidRPr="00BE0256">
                      <w:rPr>
                        <w:rFonts w:cs="Times New Roman"/>
                        <w:szCs w:val="24"/>
                      </w:rPr>
                      <w:fldChar w:fldCharType="end"/>
                    </w:r>
                  </w:sdtContent>
                </w:sdt>
              </w:p>
              <w:p w14:paraId="43AB738A" w14:textId="3A69E802" w:rsidR="00553C20" w:rsidRPr="00BE0256" w:rsidRDefault="00553C20" w:rsidP="00BE0256">
                <w:pPr>
                  <w:pStyle w:val="ListParagraph"/>
                  <w:numPr>
                    <w:ilvl w:val="0"/>
                    <w:numId w:val="36"/>
                  </w:numPr>
                  <w:ind w:left="401"/>
                  <w:rPr>
                    <w:rFonts w:cs="Times New Roman"/>
                    <w:szCs w:val="24"/>
                  </w:rPr>
                </w:pPr>
                <w:r w:rsidRPr="00BE0256">
                  <w:rPr>
                    <w:rFonts w:cs="Times New Roman"/>
                    <w:szCs w:val="24"/>
                  </w:rPr>
                  <w:t xml:space="preserve">Brexit has resulted in political instability within the nation </w:t>
                </w:r>
                <w:r w:rsidR="00D97475">
                  <w:rPr>
                    <w:rFonts w:cs="Times New Roman"/>
                    <w:szCs w:val="24"/>
                  </w:rPr>
                  <w:t>irrespective</w:t>
                </w:r>
                <w:r w:rsidRPr="00BE0256">
                  <w:rPr>
                    <w:rFonts w:cs="Times New Roman"/>
                    <w:szCs w:val="24"/>
                  </w:rPr>
                  <w:t xml:space="preserve"> of which the political stability within the nation is high with a score of 77.36% in the year 2021 as per World Bank </w:t>
                </w:r>
                <w:sdt>
                  <w:sdtPr>
                    <w:rPr>
                      <w:rFonts w:cs="Times New Roman"/>
                      <w:szCs w:val="24"/>
                    </w:rPr>
                    <w:id w:val="-139260100"/>
                    <w:citation/>
                  </w:sdtPr>
                  <w:sdtContent>
                    <w:r w:rsidRPr="00BE0256">
                      <w:rPr>
                        <w:rFonts w:cs="Times New Roman"/>
                        <w:szCs w:val="24"/>
                      </w:rPr>
                      <w:fldChar w:fldCharType="begin"/>
                    </w:r>
                    <w:r w:rsidRPr="00BE0256">
                      <w:rPr>
                        <w:rFonts w:cs="Times New Roman"/>
                        <w:szCs w:val="24"/>
                        <w:lang w:val="en-IN"/>
                      </w:rPr>
                      <w:instrText xml:space="preserve"> CITATION Tra234 \l 16393 </w:instrText>
                    </w:r>
                    <w:r w:rsidRPr="00BE0256">
                      <w:rPr>
                        <w:rFonts w:cs="Times New Roman"/>
                        <w:szCs w:val="24"/>
                      </w:rPr>
                      <w:fldChar w:fldCharType="separate"/>
                    </w:r>
                    <w:r w:rsidRPr="00BE0256">
                      <w:rPr>
                        <w:rFonts w:cs="Times New Roman"/>
                        <w:szCs w:val="24"/>
                        <w:lang w:val="en-IN"/>
                      </w:rPr>
                      <w:t>(Trading Economics, 2023)</w:t>
                    </w:r>
                    <w:r w:rsidRPr="00BE0256">
                      <w:rPr>
                        <w:rFonts w:cs="Times New Roman"/>
                        <w:szCs w:val="24"/>
                      </w:rPr>
                      <w:fldChar w:fldCharType="end"/>
                    </w:r>
                  </w:sdtContent>
                </w:sdt>
              </w:p>
            </w:tc>
          </w:tr>
          <w:tr w:rsidR="00553C20" w:rsidRPr="00BE0256" w14:paraId="386CBF6A" w14:textId="77777777" w:rsidTr="00737A29">
            <w:tc>
              <w:tcPr>
                <w:tcW w:w="1643" w:type="dxa"/>
              </w:tcPr>
              <w:p w14:paraId="74AC0415" w14:textId="77777777" w:rsidR="00553C20" w:rsidRPr="00BE0256" w:rsidRDefault="00553C20" w:rsidP="00BE0256">
                <w:pPr>
                  <w:rPr>
                    <w:rFonts w:cs="Times New Roman"/>
                    <w:szCs w:val="24"/>
                  </w:rPr>
                </w:pPr>
                <w:r w:rsidRPr="00BE0256">
                  <w:rPr>
                    <w:rFonts w:cs="Times New Roman"/>
                    <w:szCs w:val="24"/>
                  </w:rPr>
                  <w:lastRenderedPageBreak/>
                  <w:t>Economic Factors</w:t>
                </w:r>
              </w:p>
            </w:tc>
            <w:tc>
              <w:tcPr>
                <w:tcW w:w="3597" w:type="dxa"/>
              </w:tcPr>
              <w:p w14:paraId="0625806F" w14:textId="7515EC3C" w:rsidR="00553C20" w:rsidRPr="00BE0256" w:rsidRDefault="00553C20" w:rsidP="00BE0256">
                <w:pPr>
                  <w:pStyle w:val="ListParagraph"/>
                  <w:numPr>
                    <w:ilvl w:val="0"/>
                    <w:numId w:val="37"/>
                  </w:numPr>
                  <w:ind w:left="375"/>
                  <w:rPr>
                    <w:rFonts w:cs="Times New Roman"/>
                    <w:szCs w:val="24"/>
                  </w:rPr>
                </w:pPr>
                <w:r w:rsidRPr="00BE0256">
                  <w:rPr>
                    <w:rFonts w:cs="Times New Roman"/>
                    <w:szCs w:val="24"/>
                  </w:rPr>
                  <w:t xml:space="preserve">A </w:t>
                </w:r>
                <w:r w:rsidR="00D97475">
                  <w:rPr>
                    <w:rFonts w:cs="Times New Roman"/>
                    <w:szCs w:val="24"/>
                  </w:rPr>
                  <w:t>high-income</w:t>
                </w:r>
                <w:r w:rsidRPr="00BE0256">
                  <w:rPr>
                    <w:rFonts w:cs="Times New Roman"/>
                    <w:szCs w:val="24"/>
                  </w:rPr>
                  <w:t xml:space="preserve"> nation with a high GDP per </w:t>
                </w:r>
                <w:r w:rsidR="00D97475">
                  <w:rPr>
                    <w:rFonts w:cs="Times New Roman"/>
                    <w:szCs w:val="24"/>
                  </w:rPr>
                  <w:t>capita</w:t>
                </w:r>
                <w:r w:rsidRPr="00BE0256">
                  <w:rPr>
                    <w:rFonts w:cs="Times New Roman"/>
                    <w:szCs w:val="24"/>
                  </w:rPr>
                  <w:t xml:space="preserve"> which is $56,489 </w:t>
                </w:r>
              </w:p>
              <w:p w14:paraId="67BCDDE4" w14:textId="77777777" w:rsidR="00553C20" w:rsidRPr="00BE0256" w:rsidRDefault="00553C20" w:rsidP="00BE0256">
                <w:pPr>
                  <w:pStyle w:val="ListParagraph"/>
                  <w:numPr>
                    <w:ilvl w:val="0"/>
                    <w:numId w:val="37"/>
                  </w:numPr>
                  <w:ind w:left="375"/>
                  <w:rPr>
                    <w:rFonts w:cs="Times New Roman"/>
                    <w:szCs w:val="24"/>
                  </w:rPr>
                </w:pPr>
                <w:r w:rsidRPr="00BE0256">
                  <w:rPr>
                    <w:rFonts w:cs="Times New Roman"/>
                    <w:szCs w:val="24"/>
                  </w:rPr>
                  <w:t>In March 2023, the unemployment rate was 3.5%</w:t>
                </w:r>
              </w:p>
              <w:p w14:paraId="53995D2D" w14:textId="77777777" w:rsidR="00553C20" w:rsidRPr="00BE0256" w:rsidRDefault="00553C20" w:rsidP="00BE0256">
                <w:pPr>
                  <w:pStyle w:val="ListParagraph"/>
                  <w:numPr>
                    <w:ilvl w:val="0"/>
                    <w:numId w:val="37"/>
                  </w:numPr>
                  <w:ind w:left="375"/>
                  <w:rPr>
                    <w:rFonts w:cs="Times New Roman"/>
                    <w:szCs w:val="24"/>
                  </w:rPr>
                </w:pPr>
                <w:r w:rsidRPr="00BE0256">
                  <w:rPr>
                    <w:rFonts w:cs="Times New Roman"/>
                    <w:szCs w:val="24"/>
                  </w:rPr>
                  <w:t>Ranked at 42</w:t>
                </w:r>
                <w:r w:rsidRPr="00BE0256">
                  <w:rPr>
                    <w:rFonts w:cs="Times New Roman"/>
                    <w:szCs w:val="24"/>
                    <w:vertAlign w:val="superscript"/>
                  </w:rPr>
                  <w:t>nd</w:t>
                </w:r>
                <w:r w:rsidRPr="00BE0256">
                  <w:rPr>
                    <w:rFonts w:cs="Times New Roman"/>
                    <w:szCs w:val="24"/>
                  </w:rPr>
                  <w:t xml:space="preserve"> position within a list of 190 nations</w:t>
                </w:r>
              </w:p>
              <w:p w14:paraId="3D987006" w14:textId="77777777" w:rsidR="00553C20" w:rsidRPr="00BE0256" w:rsidRDefault="00553C20" w:rsidP="00BE0256">
                <w:pPr>
                  <w:rPr>
                    <w:rFonts w:cs="Times New Roman"/>
                    <w:szCs w:val="24"/>
                  </w:rPr>
                </w:pPr>
              </w:p>
              <w:p w14:paraId="1C0E6681" w14:textId="77777777" w:rsidR="00553C20" w:rsidRPr="00BE0256" w:rsidRDefault="00E80C9D" w:rsidP="00BE0256">
                <w:pPr>
                  <w:rPr>
                    <w:rFonts w:cs="Times New Roman"/>
                    <w:szCs w:val="24"/>
                  </w:rPr>
                </w:pPr>
                <w:sdt>
                  <w:sdtPr>
                    <w:rPr>
                      <w:rFonts w:cs="Times New Roman"/>
                      <w:szCs w:val="24"/>
                    </w:rPr>
                    <w:id w:val="-1013217227"/>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www233 \l 16393 </w:instrText>
                    </w:r>
                    <w:r w:rsidR="00553C20" w:rsidRPr="00BE0256">
                      <w:rPr>
                        <w:rFonts w:cs="Times New Roman"/>
                        <w:szCs w:val="24"/>
                      </w:rPr>
                      <w:fldChar w:fldCharType="separate"/>
                    </w:r>
                    <w:r w:rsidR="00553C20" w:rsidRPr="00BE0256">
                      <w:rPr>
                        <w:rFonts w:cs="Times New Roman"/>
                        <w:szCs w:val="24"/>
                        <w:lang w:val="en-IN"/>
                      </w:rPr>
                      <w:t>(www.countryeconomy.com, 2023)</w:t>
                    </w:r>
                    <w:r w:rsidR="00553C20" w:rsidRPr="00BE0256">
                      <w:rPr>
                        <w:rFonts w:cs="Times New Roman"/>
                        <w:szCs w:val="24"/>
                      </w:rPr>
                      <w:fldChar w:fldCharType="end"/>
                    </w:r>
                  </w:sdtContent>
                </w:sdt>
                <w:r w:rsidR="00553C20" w:rsidRPr="00BE0256">
                  <w:rPr>
                    <w:rFonts w:cs="Times New Roman"/>
                    <w:szCs w:val="24"/>
                  </w:rPr>
                  <w:t xml:space="preserve"> </w:t>
                </w:r>
              </w:p>
            </w:tc>
            <w:tc>
              <w:tcPr>
                <w:tcW w:w="3776" w:type="dxa"/>
              </w:tcPr>
              <w:p w14:paraId="6F7F31E9" w14:textId="77777777" w:rsidR="00553C20" w:rsidRPr="00BE0256" w:rsidRDefault="00553C20" w:rsidP="00BE0256">
                <w:pPr>
                  <w:pStyle w:val="ListParagraph"/>
                  <w:numPr>
                    <w:ilvl w:val="0"/>
                    <w:numId w:val="37"/>
                  </w:numPr>
                  <w:ind w:left="424"/>
                  <w:rPr>
                    <w:rFonts w:cs="Times New Roman"/>
                    <w:szCs w:val="24"/>
                  </w:rPr>
                </w:pPr>
                <w:r w:rsidRPr="00BE0256">
                  <w:rPr>
                    <w:rFonts w:cs="Times New Roman"/>
                    <w:szCs w:val="24"/>
                  </w:rPr>
                  <w:t xml:space="preserve">Though the GDP is high it is lower than the Netherlands. The GDP per capita of the UK is $45,775 </w:t>
                </w:r>
                <w:sdt>
                  <w:sdtPr>
                    <w:rPr>
                      <w:rFonts w:cs="Times New Roman"/>
                      <w:szCs w:val="24"/>
                    </w:rPr>
                    <w:id w:val="-1296982376"/>
                    <w:citation/>
                  </w:sdtPr>
                  <w:sdtContent>
                    <w:r w:rsidRPr="00BE0256">
                      <w:rPr>
                        <w:rFonts w:cs="Times New Roman"/>
                        <w:szCs w:val="24"/>
                      </w:rPr>
                      <w:fldChar w:fldCharType="begin"/>
                    </w:r>
                    <w:r w:rsidRPr="00BE0256">
                      <w:rPr>
                        <w:rFonts w:cs="Times New Roman"/>
                        <w:szCs w:val="24"/>
                        <w:lang w:val="en-IN"/>
                      </w:rPr>
                      <w:instrText xml:space="preserve"> CITATION www233 \l 16393 </w:instrText>
                    </w:r>
                    <w:r w:rsidRPr="00BE0256">
                      <w:rPr>
                        <w:rFonts w:cs="Times New Roman"/>
                        <w:szCs w:val="24"/>
                      </w:rPr>
                      <w:fldChar w:fldCharType="separate"/>
                    </w:r>
                    <w:r w:rsidRPr="00BE0256">
                      <w:rPr>
                        <w:rFonts w:cs="Times New Roman"/>
                        <w:szCs w:val="24"/>
                        <w:lang w:val="en-IN"/>
                      </w:rPr>
                      <w:t>(www.countryeconomy.com, 2023)</w:t>
                    </w:r>
                    <w:r w:rsidRPr="00BE0256">
                      <w:rPr>
                        <w:rFonts w:cs="Times New Roman"/>
                        <w:szCs w:val="24"/>
                      </w:rPr>
                      <w:fldChar w:fldCharType="end"/>
                    </w:r>
                  </w:sdtContent>
                </w:sdt>
              </w:p>
              <w:p w14:paraId="7DAAA9AF" w14:textId="77777777" w:rsidR="00553C20" w:rsidRPr="00BE0256" w:rsidRDefault="00553C20" w:rsidP="00BE0256">
                <w:pPr>
                  <w:pStyle w:val="ListParagraph"/>
                  <w:numPr>
                    <w:ilvl w:val="0"/>
                    <w:numId w:val="37"/>
                  </w:numPr>
                  <w:ind w:left="424"/>
                  <w:rPr>
                    <w:rFonts w:cs="Times New Roman"/>
                    <w:szCs w:val="24"/>
                  </w:rPr>
                </w:pPr>
                <w:r w:rsidRPr="00BE0256">
                  <w:rPr>
                    <w:rFonts w:cs="Times New Roman"/>
                    <w:szCs w:val="24"/>
                  </w:rPr>
                  <w:t>In Feb 2023, the unemployment rate was 3.8%</w:t>
                </w:r>
              </w:p>
              <w:p w14:paraId="173C8A19" w14:textId="77777777" w:rsidR="00553C20" w:rsidRPr="00BE0256" w:rsidRDefault="00553C20" w:rsidP="00BE0256">
                <w:pPr>
                  <w:pStyle w:val="ListParagraph"/>
                  <w:numPr>
                    <w:ilvl w:val="0"/>
                    <w:numId w:val="37"/>
                  </w:numPr>
                  <w:ind w:left="424"/>
                  <w:rPr>
                    <w:rFonts w:cs="Times New Roman"/>
                    <w:szCs w:val="24"/>
                  </w:rPr>
                </w:pPr>
                <w:r w:rsidRPr="00BE0256">
                  <w:rPr>
                    <w:rFonts w:cs="Times New Roman"/>
                    <w:szCs w:val="24"/>
                  </w:rPr>
                  <w:t>Ranked at 8</w:t>
                </w:r>
                <w:r w:rsidRPr="00BE0256">
                  <w:rPr>
                    <w:rFonts w:cs="Times New Roman"/>
                    <w:szCs w:val="24"/>
                    <w:vertAlign w:val="superscript"/>
                  </w:rPr>
                  <w:t>th</w:t>
                </w:r>
                <w:r w:rsidRPr="00BE0256">
                  <w:rPr>
                    <w:rFonts w:cs="Times New Roman"/>
                    <w:szCs w:val="24"/>
                  </w:rPr>
                  <w:t xml:space="preserve"> position within a list of 190 nations thereby endowing companies with better opportunities to pursue their business in the nation. Right from starting a business to getting electricity and dealing with construction permits, registering property, credit, minority investors, taxes, trading, contracts and insolvency.</w:t>
                </w:r>
              </w:p>
              <w:p w14:paraId="088AADBD" w14:textId="77777777" w:rsidR="00553C20" w:rsidRPr="00BE0256" w:rsidRDefault="00553C20" w:rsidP="00BE0256">
                <w:pPr>
                  <w:rPr>
                    <w:rFonts w:cs="Times New Roman"/>
                    <w:szCs w:val="24"/>
                  </w:rPr>
                </w:pPr>
              </w:p>
              <w:p w14:paraId="4B37D82B" w14:textId="77777777" w:rsidR="00553C20" w:rsidRPr="00BE0256" w:rsidRDefault="00E80C9D" w:rsidP="00BE0256">
                <w:pPr>
                  <w:rPr>
                    <w:rFonts w:cs="Times New Roman"/>
                    <w:szCs w:val="24"/>
                  </w:rPr>
                </w:pPr>
                <w:sdt>
                  <w:sdtPr>
                    <w:rPr>
                      <w:rFonts w:cs="Times New Roman"/>
                      <w:szCs w:val="24"/>
                    </w:rPr>
                    <w:id w:val="2142532415"/>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www233 \l 16393 </w:instrText>
                    </w:r>
                    <w:r w:rsidR="00553C20" w:rsidRPr="00BE0256">
                      <w:rPr>
                        <w:rFonts w:cs="Times New Roman"/>
                        <w:szCs w:val="24"/>
                      </w:rPr>
                      <w:fldChar w:fldCharType="separate"/>
                    </w:r>
                    <w:r w:rsidR="00553C20" w:rsidRPr="00BE0256">
                      <w:rPr>
                        <w:rFonts w:cs="Times New Roman"/>
                        <w:szCs w:val="24"/>
                        <w:lang w:val="en-IN"/>
                      </w:rPr>
                      <w:t>(www.countryeconomy.com, 2023)</w:t>
                    </w:r>
                    <w:r w:rsidR="00553C20" w:rsidRPr="00BE0256">
                      <w:rPr>
                        <w:rFonts w:cs="Times New Roman"/>
                        <w:szCs w:val="24"/>
                      </w:rPr>
                      <w:fldChar w:fldCharType="end"/>
                    </w:r>
                  </w:sdtContent>
                </w:sdt>
              </w:p>
            </w:tc>
          </w:tr>
          <w:tr w:rsidR="00553C20" w:rsidRPr="00BE0256" w14:paraId="4796EE1C" w14:textId="77777777" w:rsidTr="00737A29">
            <w:tc>
              <w:tcPr>
                <w:tcW w:w="1643" w:type="dxa"/>
              </w:tcPr>
              <w:p w14:paraId="42662FFC" w14:textId="77777777" w:rsidR="00553C20" w:rsidRDefault="00553C20" w:rsidP="00BE0256">
                <w:pPr>
                  <w:rPr>
                    <w:rFonts w:cs="Times New Roman"/>
                    <w:szCs w:val="24"/>
                  </w:rPr>
                </w:pPr>
                <w:r w:rsidRPr="00BE0256">
                  <w:rPr>
                    <w:rFonts w:cs="Times New Roman"/>
                    <w:szCs w:val="24"/>
                  </w:rPr>
                  <w:lastRenderedPageBreak/>
                  <w:t>Social Factors</w:t>
                </w:r>
              </w:p>
              <w:p w14:paraId="3EF81E86" w14:textId="491F9F3B" w:rsidR="00AD6DB1" w:rsidRPr="00BE0256" w:rsidRDefault="00AD6DB1" w:rsidP="00BE0256">
                <w:pPr>
                  <w:rPr>
                    <w:rFonts w:cs="Times New Roman"/>
                    <w:szCs w:val="24"/>
                  </w:rPr>
                </w:pPr>
                <w:r>
                  <w:rPr>
                    <w:rFonts w:cs="Times New Roman"/>
                    <w:szCs w:val="24"/>
                  </w:rPr>
                  <w:t>(refer appendix 2)</w:t>
                </w:r>
              </w:p>
            </w:tc>
            <w:tc>
              <w:tcPr>
                <w:tcW w:w="3597" w:type="dxa"/>
              </w:tcPr>
              <w:p w14:paraId="358CB8E8" w14:textId="48610E70" w:rsidR="00681789" w:rsidRPr="00BE0256" w:rsidRDefault="00681789" w:rsidP="00BE0256">
                <w:pPr>
                  <w:pStyle w:val="ListParagraph"/>
                  <w:numPr>
                    <w:ilvl w:val="0"/>
                    <w:numId w:val="43"/>
                  </w:numPr>
                  <w:ind w:left="375"/>
                  <w:rPr>
                    <w:rFonts w:cs="Times New Roman"/>
                    <w:szCs w:val="24"/>
                  </w:rPr>
                </w:pPr>
                <w:r w:rsidRPr="00BE0256">
                  <w:rPr>
                    <w:rFonts w:cs="Times New Roman"/>
                    <w:szCs w:val="24"/>
                  </w:rPr>
                  <w:t xml:space="preserve">The nation has an </w:t>
                </w:r>
                <w:r w:rsidR="00D97475">
                  <w:rPr>
                    <w:rFonts w:cs="Times New Roman"/>
                    <w:szCs w:val="24"/>
                  </w:rPr>
                  <w:t>ageing</w:t>
                </w:r>
                <w:r w:rsidRPr="00BE0256">
                  <w:rPr>
                    <w:rFonts w:cs="Times New Roman"/>
                    <w:szCs w:val="24"/>
                  </w:rPr>
                  <w:t xml:space="preserve"> population with </w:t>
                </w:r>
                <w:r w:rsidR="00D97475">
                  <w:rPr>
                    <w:rFonts w:cs="Times New Roman"/>
                    <w:szCs w:val="24"/>
                  </w:rPr>
                  <w:t xml:space="preserve">the </w:t>
                </w:r>
                <w:r w:rsidRPr="00BE0256">
                  <w:rPr>
                    <w:rFonts w:cs="Times New Roman"/>
                    <w:szCs w:val="24"/>
                  </w:rPr>
                  <w:t>majority being in the age group of 40 to 65 years</w:t>
                </w:r>
                <w:sdt>
                  <w:sdtPr>
                    <w:rPr>
                      <w:rFonts w:cs="Times New Roman"/>
                      <w:szCs w:val="24"/>
                    </w:rPr>
                    <w:id w:val="934709648"/>
                    <w:citation/>
                  </w:sdtPr>
                  <w:sdtContent>
                    <w:r w:rsidRPr="00BE0256">
                      <w:rPr>
                        <w:rFonts w:cs="Times New Roman"/>
                        <w:szCs w:val="24"/>
                      </w:rPr>
                      <w:fldChar w:fldCharType="begin"/>
                    </w:r>
                    <w:r w:rsidRPr="00BE0256">
                      <w:rPr>
                        <w:rFonts w:cs="Times New Roman"/>
                        <w:szCs w:val="24"/>
                        <w:lang w:val="en-IN"/>
                      </w:rPr>
                      <w:instrText xml:space="preserve"> CITATION Sta2224 \l 16393 </w:instrText>
                    </w:r>
                    <w:r w:rsidRPr="00BE0256">
                      <w:rPr>
                        <w:rFonts w:cs="Times New Roman"/>
                        <w:szCs w:val="24"/>
                      </w:rPr>
                      <w:fldChar w:fldCharType="separate"/>
                    </w:r>
                    <w:r w:rsidRPr="00BE0256">
                      <w:rPr>
                        <w:rFonts w:cs="Times New Roman"/>
                        <w:szCs w:val="24"/>
                        <w:lang w:val="en-IN"/>
                      </w:rPr>
                      <w:t xml:space="preserve"> (Statista, 2022)</w:t>
                    </w:r>
                    <w:r w:rsidRPr="00BE0256">
                      <w:rPr>
                        <w:rFonts w:cs="Times New Roman"/>
                        <w:szCs w:val="24"/>
                      </w:rPr>
                      <w:fldChar w:fldCharType="end"/>
                    </w:r>
                  </w:sdtContent>
                </w:sdt>
              </w:p>
              <w:p w14:paraId="4FB7CC6D" w14:textId="4E73B0E2" w:rsidR="00553C20" w:rsidRPr="00BE0256" w:rsidRDefault="00681789" w:rsidP="00BE0256">
                <w:pPr>
                  <w:pStyle w:val="ListParagraph"/>
                  <w:numPr>
                    <w:ilvl w:val="0"/>
                    <w:numId w:val="43"/>
                  </w:numPr>
                  <w:ind w:left="375"/>
                  <w:rPr>
                    <w:rFonts w:cs="Times New Roman"/>
                    <w:szCs w:val="24"/>
                  </w:rPr>
                </w:pPr>
                <w:r w:rsidRPr="00BE0256">
                  <w:rPr>
                    <w:rFonts w:cs="Times New Roman"/>
                    <w:szCs w:val="24"/>
                  </w:rPr>
                  <w:t xml:space="preserve">The nation has female dominance with 99 males for every 100 females </w:t>
                </w:r>
                <w:sdt>
                  <w:sdtPr>
                    <w:rPr>
                      <w:rFonts w:cs="Times New Roman"/>
                      <w:szCs w:val="24"/>
                    </w:rPr>
                    <w:id w:val="-1948997311"/>
                    <w:citation/>
                  </w:sdtPr>
                  <w:sdtContent>
                    <w:r w:rsidRPr="00BE0256">
                      <w:rPr>
                        <w:rFonts w:cs="Times New Roman"/>
                        <w:szCs w:val="24"/>
                      </w:rPr>
                      <w:fldChar w:fldCharType="begin"/>
                    </w:r>
                    <w:r w:rsidRPr="00BE0256">
                      <w:rPr>
                        <w:rFonts w:cs="Times New Roman"/>
                        <w:szCs w:val="24"/>
                        <w:lang w:val="en-IN"/>
                      </w:rPr>
                      <w:instrText xml:space="preserve"> CITATION Sta233 \l 16393 </w:instrText>
                    </w:r>
                    <w:r w:rsidRPr="00BE0256">
                      <w:rPr>
                        <w:rFonts w:cs="Times New Roman"/>
                        <w:szCs w:val="24"/>
                      </w:rPr>
                      <w:fldChar w:fldCharType="separate"/>
                    </w:r>
                    <w:r w:rsidRPr="00BE0256">
                      <w:rPr>
                        <w:rFonts w:cs="Times New Roman"/>
                        <w:szCs w:val="24"/>
                        <w:lang w:val="en-IN"/>
                      </w:rPr>
                      <w:t>(Statistics Netherlands, 2023)</w:t>
                    </w:r>
                    <w:r w:rsidRPr="00BE0256">
                      <w:rPr>
                        <w:rFonts w:cs="Times New Roman"/>
                        <w:szCs w:val="24"/>
                      </w:rPr>
                      <w:fldChar w:fldCharType="end"/>
                    </w:r>
                  </w:sdtContent>
                </w:sdt>
              </w:p>
            </w:tc>
            <w:tc>
              <w:tcPr>
                <w:tcW w:w="3776" w:type="dxa"/>
              </w:tcPr>
              <w:p w14:paraId="18F629E5" w14:textId="77777777" w:rsidR="00681789" w:rsidRPr="00BE0256" w:rsidRDefault="00681789" w:rsidP="00BE0256">
                <w:pPr>
                  <w:pStyle w:val="ListParagraph"/>
                  <w:numPr>
                    <w:ilvl w:val="0"/>
                    <w:numId w:val="43"/>
                  </w:numPr>
                  <w:ind w:left="318"/>
                  <w:rPr>
                    <w:rFonts w:cs="Times New Roman"/>
                    <w:szCs w:val="24"/>
                  </w:rPr>
                </w:pPr>
                <w:r w:rsidRPr="00BE0256">
                  <w:rPr>
                    <w:rFonts w:cs="Times New Roman"/>
                    <w:szCs w:val="24"/>
                  </w:rPr>
                  <w:t xml:space="preserve">Approximately 50% of the total population is above the age of 40 years </w:t>
                </w:r>
                <w:sdt>
                  <w:sdtPr>
                    <w:rPr>
                      <w:rFonts w:cs="Times New Roman"/>
                      <w:szCs w:val="24"/>
                    </w:rPr>
                    <w:id w:val="-1948079103"/>
                    <w:citation/>
                  </w:sdtPr>
                  <w:sdtContent>
                    <w:r w:rsidRPr="00BE0256">
                      <w:rPr>
                        <w:rFonts w:cs="Times New Roman"/>
                        <w:szCs w:val="24"/>
                      </w:rPr>
                      <w:fldChar w:fldCharType="begin"/>
                    </w:r>
                    <w:r w:rsidRPr="00BE0256">
                      <w:rPr>
                        <w:rFonts w:cs="Times New Roman"/>
                        <w:szCs w:val="24"/>
                        <w:lang w:val="en-IN"/>
                      </w:rPr>
                      <w:instrText xml:space="preserve"> CITATION Gov231 \l 16393 </w:instrText>
                    </w:r>
                    <w:r w:rsidRPr="00BE0256">
                      <w:rPr>
                        <w:rFonts w:cs="Times New Roman"/>
                        <w:szCs w:val="24"/>
                      </w:rPr>
                      <w:fldChar w:fldCharType="separate"/>
                    </w:r>
                    <w:r w:rsidRPr="00BE0256">
                      <w:rPr>
                        <w:rFonts w:cs="Times New Roman"/>
                        <w:szCs w:val="24"/>
                        <w:lang w:val="en-IN"/>
                      </w:rPr>
                      <w:t>(Government of the UK, 2023)</w:t>
                    </w:r>
                    <w:r w:rsidRPr="00BE0256">
                      <w:rPr>
                        <w:rFonts w:cs="Times New Roman"/>
                        <w:szCs w:val="24"/>
                      </w:rPr>
                      <w:fldChar w:fldCharType="end"/>
                    </w:r>
                  </w:sdtContent>
                </w:sdt>
              </w:p>
              <w:p w14:paraId="592A51F4" w14:textId="7AEAB387" w:rsidR="00553C20" w:rsidRPr="00BE0256" w:rsidRDefault="00681789" w:rsidP="00BE0256">
                <w:pPr>
                  <w:pStyle w:val="ListParagraph"/>
                  <w:numPr>
                    <w:ilvl w:val="0"/>
                    <w:numId w:val="43"/>
                  </w:numPr>
                  <w:ind w:left="318"/>
                  <w:rPr>
                    <w:rFonts w:cs="Times New Roman"/>
                    <w:szCs w:val="24"/>
                  </w:rPr>
                </w:pPr>
                <w:r w:rsidRPr="00BE0256">
                  <w:rPr>
                    <w:rFonts w:cs="Times New Roman"/>
                    <w:szCs w:val="24"/>
                  </w:rPr>
                  <w:t xml:space="preserve">The nation has a female dominance with 51% of the population belonging to this gender group </w:t>
                </w:r>
                <w:sdt>
                  <w:sdtPr>
                    <w:rPr>
                      <w:rFonts w:cs="Times New Roman"/>
                      <w:szCs w:val="24"/>
                    </w:rPr>
                    <w:id w:val="1809205119"/>
                    <w:citation/>
                  </w:sdtPr>
                  <w:sdtContent>
                    <w:r w:rsidRPr="00BE0256">
                      <w:rPr>
                        <w:rFonts w:cs="Times New Roman"/>
                        <w:szCs w:val="24"/>
                      </w:rPr>
                      <w:fldChar w:fldCharType="begin"/>
                    </w:r>
                    <w:r w:rsidRPr="00BE0256">
                      <w:rPr>
                        <w:rFonts w:cs="Times New Roman"/>
                        <w:szCs w:val="24"/>
                        <w:lang w:val="en-IN"/>
                      </w:rPr>
                      <w:instrText xml:space="preserve"> CITATION Gov232 \l 16393 </w:instrText>
                    </w:r>
                    <w:r w:rsidRPr="00BE0256">
                      <w:rPr>
                        <w:rFonts w:cs="Times New Roman"/>
                        <w:szCs w:val="24"/>
                      </w:rPr>
                      <w:fldChar w:fldCharType="separate"/>
                    </w:r>
                    <w:r w:rsidRPr="00BE0256">
                      <w:rPr>
                        <w:rFonts w:cs="Times New Roman"/>
                        <w:szCs w:val="24"/>
                        <w:lang w:val="en-IN"/>
                      </w:rPr>
                      <w:t>(Government of the UK, 2023)</w:t>
                    </w:r>
                    <w:r w:rsidRPr="00BE0256">
                      <w:rPr>
                        <w:rFonts w:cs="Times New Roman"/>
                        <w:szCs w:val="24"/>
                      </w:rPr>
                      <w:fldChar w:fldCharType="end"/>
                    </w:r>
                  </w:sdtContent>
                </w:sdt>
              </w:p>
            </w:tc>
          </w:tr>
          <w:tr w:rsidR="00553C20" w:rsidRPr="00BE0256" w14:paraId="42CCCE46" w14:textId="77777777" w:rsidTr="00737A29">
            <w:tc>
              <w:tcPr>
                <w:tcW w:w="1643" w:type="dxa"/>
              </w:tcPr>
              <w:p w14:paraId="0439744E" w14:textId="77777777" w:rsidR="00553C20" w:rsidRPr="00BE0256" w:rsidRDefault="00553C20" w:rsidP="00BE0256">
                <w:pPr>
                  <w:rPr>
                    <w:rFonts w:cs="Times New Roman"/>
                    <w:szCs w:val="24"/>
                  </w:rPr>
                </w:pPr>
                <w:r w:rsidRPr="00BE0256">
                  <w:rPr>
                    <w:rFonts w:cs="Times New Roman"/>
                    <w:szCs w:val="24"/>
                  </w:rPr>
                  <w:t>Technological Factors</w:t>
                </w:r>
              </w:p>
            </w:tc>
            <w:tc>
              <w:tcPr>
                <w:tcW w:w="3597" w:type="dxa"/>
              </w:tcPr>
              <w:p w14:paraId="2B2F766E" w14:textId="77777777" w:rsidR="00553C20" w:rsidRPr="00BE0256" w:rsidRDefault="00553C20" w:rsidP="00BE0256">
                <w:pPr>
                  <w:pStyle w:val="ListParagraph"/>
                  <w:numPr>
                    <w:ilvl w:val="0"/>
                    <w:numId w:val="39"/>
                  </w:numPr>
                  <w:ind w:left="375"/>
                  <w:rPr>
                    <w:rFonts w:cs="Times New Roman"/>
                    <w:szCs w:val="24"/>
                  </w:rPr>
                </w:pPr>
                <w:r w:rsidRPr="00BE0256">
                  <w:rPr>
                    <w:rFonts w:cs="Times New Roman"/>
                    <w:szCs w:val="24"/>
                  </w:rPr>
                  <w:t>7</w:t>
                </w:r>
                <w:r w:rsidRPr="00BE0256">
                  <w:rPr>
                    <w:rFonts w:cs="Times New Roman"/>
                    <w:szCs w:val="24"/>
                    <w:vertAlign w:val="superscript"/>
                  </w:rPr>
                  <w:t>th</w:t>
                </w:r>
                <w:r w:rsidRPr="00BE0256">
                  <w:rPr>
                    <w:rFonts w:cs="Times New Roman"/>
                    <w:szCs w:val="24"/>
                  </w:rPr>
                  <w:t xml:space="preserve"> Largest ecommerce market amongest European nations</w:t>
                </w:r>
              </w:p>
              <w:p w14:paraId="56DF263D" w14:textId="77777777" w:rsidR="00553C20" w:rsidRPr="00BE0256" w:rsidRDefault="00553C20" w:rsidP="00BE0256">
                <w:pPr>
                  <w:pStyle w:val="ListParagraph"/>
                  <w:numPr>
                    <w:ilvl w:val="0"/>
                    <w:numId w:val="39"/>
                  </w:numPr>
                  <w:ind w:left="375"/>
                  <w:rPr>
                    <w:rFonts w:cs="Times New Roman"/>
                    <w:szCs w:val="24"/>
                  </w:rPr>
                </w:pPr>
                <w:r w:rsidRPr="00BE0256">
                  <w:rPr>
                    <w:rFonts w:cs="Times New Roman"/>
                    <w:szCs w:val="24"/>
                  </w:rPr>
                  <w:t>95% respondents use smartphones thus providing ample scope for online shopping in future</w:t>
                </w:r>
              </w:p>
              <w:p w14:paraId="49CAC88D" w14:textId="77777777" w:rsidR="00553C20" w:rsidRPr="00BE0256" w:rsidRDefault="00E80C9D" w:rsidP="00BE0256">
                <w:pPr>
                  <w:ind w:left="375"/>
                  <w:rPr>
                    <w:rFonts w:cs="Times New Roman"/>
                    <w:szCs w:val="24"/>
                  </w:rPr>
                </w:pPr>
                <w:sdt>
                  <w:sdtPr>
                    <w:rPr>
                      <w:rFonts w:cs="Times New Roman"/>
                      <w:szCs w:val="24"/>
                    </w:rPr>
                    <w:id w:val="-1087924255"/>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Ylt22 \l 16393 </w:instrText>
                    </w:r>
                    <w:r w:rsidR="00553C20" w:rsidRPr="00BE0256">
                      <w:rPr>
                        <w:rFonts w:cs="Times New Roman"/>
                        <w:szCs w:val="24"/>
                      </w:rPr>
                      <w:fldChar w:fldCharType="separate"/>
                    </w:r>
                    <w:r w:rsidR="00553C20" w:rsidRPr="00BE0256">
                      <w:rPr>
                        <w:rFonts w:cs="Times New Roman"/>
                        <w:szCs w:val="24"/>
                        <w:lang w:val="en-IN"/>
                      </w:rPr>
                      <w:t>(Yltaevae, 2022)</w:t>
                    </w:r>
                    <w:r w:rsidR="00553C20" w:rsidRPr="00BE0256">
                      <w:rPr>
                        <w:rFonts w:cs="Times New Roman"/>
                        <w:szCs w:val="24"/>
                      </w:rPr>
                      <w:fldChar w:fldCharType="end"/>
                    </w:r>
                  </w:sdtContent>
                </w:sdt>
              </w:p>
            </w:tc>
            <w:tc>
              <w:tcPr>
                <w:tcW w:w="3776" w:type="dxa"/>
              </w:tcPr>
              <w:p w14:paraId="037CB3A0" w14:textId="77777777" w:rsidR="00553C20" w:rsidRPr="00BE0256" w:rsidRDefault="00553C20" w:rsidP="00BE0256">
                <w:pPr>
                  <w:pStyle w:val="ListParagraph"/>
                  <w:numPr>
                    <w:ilvl w:val="0"/>
                    <w:numId w:val="40"/>
                  </w:numPr>
                  <w:ind w:left="318"/>
                  <w:rPr>
                    <w:rFonts w:cs="Times New Roman"/>
                    <w:szCs w:val="24"/>
                  </w:rPr>
                </w:pPr>
                <w:r w:rsidRPr="00BE0256">
                  <w:rPr>
                    <w:rFonts w:cs="Times New Roman"/>
                    <w:szCs w:val="24"/>
                  </w:rPr>
                  <w:t xml:space="preserve">30% of total retailing in the UK done through ecommerce </w:t>
                </w:r>
                <w:sdt>
                  <w:sdtPr>
                    <w:rPr>
                      <w:rFonts w:cs="Times New Roman"/>
                      <w:szCs w:val="24"/>
                    </w:rPr>
                    <w:id w:val="38635802"/>
                    <w:citation/>
                  </w:sdtPr>
                  <w:sdtContent>
                    <w:r w:rsidRPr="00BE0256">
                      <w:rPr>
                        <w:rFonts w:cs="Times New Roman"/>
                        <w:szCs w:val="24"/>
                      </w:rPr>
                      <w:fldChar w:fldCharType="begin"/>
                    </w:r>
                    <w:r w:rsidRPr="00BE0256">
                      <w:rPr>
                        <w:rFonts w:cs="Times New Roman"/>
                        <w:szCs w:val="24"/>
                        <w:lang w:val="en-IN"/>
                      </w:rPr>
                      <w:instrText xml:space="preserve"> CITATION Int23 \l 16393 </w:instrText>
                    </w:r>
                    <w:r w:rsidRPr="00BE0256">
                      <w:rPr>
                        <w:rFonts w:cs="Times New Roman"/>
                        <w:szCs w:val="24"/>
                      </w:rPr>
                      <w:fldChar w:fldCharType="separate"/>
                    </w:r>
                    <w:r w:rsidRPr="00BE0256">
                      <w:rPr>
                        <w:rFonts w:cs="Times New Roman"/>
                        <w:szCs w:val="24"/>
                        <w:lang w:val="en-IN"/>
                      </w:rPr>
                      <w:t>(International Trade Administration, 2023)</w:t>
                    </w:r>
                    <w:r w:rsidRPr="00BE0256">
                      <w:rPr>
                        <w:rFonts w:cs="Times New Roman"/>
                        <w:szCs w:val="24"/>
                      </w:rPr>
                      <w:fldChar w:fldCharType="end"/>
                    </w:r>
                  </w:sdtContent>
                </w:sdt>
              </w:p>
              <w:p w14:paraId="6203B1E7" w14:textId="77777777" w:rsidR="00553C20" w:rsidRPr="00BE0256" w:rsidRDefault="00553C20" w:rsidP="00BE0256">
                <w:pPr>
                  <w:pStyle w:val="ListParagraph"/>
                  <w:numPr>
                    <w:ilvl w:val="0"/>
                    <w:numId w:val="40"/>
                  </w:numPr>
                  <w:ind w:left="318"/>
                  <w:rPr>
                    <w:rFonts w:cs="Times New Roman"/>
                    <w:szCs w:val="24"/>
                  </w:rPr>
                </w:pPr>
                <w:r w:rsidRPr="00BE0256">
                  <w:rPr>
                    <w:rFonts w:cs="Times New Roman"/>
                    <w:szCs w:val="24"/>
                  </w:rPr>
                  <w:t>The UK ranked at the 1</w:t>
                </w:r>
                <w:r w:rsidRPr="00BE0256">
                  <w:rPr>
                    <w:rFonts w:cs="Times New Roman"/>
                    <w:szCs w:val="24"/>
                    <w:vertAlign w:val="superscript"/>
                  </w:rPr>
                  <w:t>st</w:t>
                </w:r>
                <w:r w:rsidRPr="00BE0256">
                  <w:rPr>
                    <w:rFonts w:cs="Times New Roman"/>
                    <w:szCs w:val="24"/>
                  </w:rPr>
                  <w:t xml:space="preserve"> position within the entire European Union for digital advancement </w:t>
                </w:r>
                <w:sdt>
                  <w:sdtPr>
                    <w:rPr>
                      <w:rFonts w:cs="Times New Roman"/>
                      <w:szCs w:val="24"/>
                    </w:rPr>
                    <w:id w:val="-1312711884"/>
                    <w:citation/>
                  </w:sdtPr>
                  <w:sdtContent>
                    <w:r w:rsidRPr="00BE0256">
                      <w:rPr>
                        <w:rFonts w:cs="Times New Roman"/>
                        <w:szCs w:val="24"/>
                      </w:rPr>
                      <w:fldChar w:fldCharType="begin"/>
                    </w:r>
                    <w:r w:rsidRPr="00BE0256">
                      <w:rPr>
                        <w:rFonts w:cs="Times New Roman"/>
                        <w:szCs w:val="24"/>
                        <w:lang w:val="en-IN"/>
                      </w:rPr>
                      <w:instrText xml:space="preserve"> CITATION Dig213 \l 16393 </w:instrText>
                    </w:r>
                    <w:r w:rsidRPr="00BE0256">
                      <w:rPr>
                        <w:rFonts w:cs="Times New Roman"/>
                        <w:szCs w:val="24"/>
                      </w:rPr>
                      <w:fldChar w:fldCharType="separate"/>
                    </w:r>
                    <w:r w:rsidRPr="00BE0256">
                      <w:rPr>
                        <w:rFonts w:cs="Times New Roman"/>
                        <w:szCs w:val="24"/>
                        <w:lang w:val="en-IN"/>
                      </w:rPr>
                      <w:t>(Digital Catapult , 2021)</w:t>
                    </w:r>
                    <w:r w:rsidRPr="00BE0256">
                      <w:rPr>
                        <w:rFonts w:cs="Times New Roman"/>
                        <w:szCs w:val="24"/>
                      </w:rPr>
                      <w:fldChar w:fldCharType="end"/>
                    </w:r>
                  </w:sdtContent>
                </w:sdt>
              </w:p>
            </w:tc>
          </w:tr>
          <w:tr w:rsidR="00553C20" w:rsidRPr="00BE0256" w14:paraId="353DD880" w14:textId="77777777" w:rsidTr="00737A29">
            <w:tc>
              <w:tcPr>
                <w:tcW w:w="1643" w:type="dxa"/>
              </w:tcPr>
              <w:p w14:paraId="461227B9" w14:textId="77777777" w:rsidR="00553C20" w:rsidRPr="00BE0256" w:rsidRDefault="00553C20" w:rsidP="00BE0256">
                <w:pPr>
                  <w:rPr>
                    <w:rFonts w:cs="Times New Roman"/>
                    <w:szCs w:val="24"/>
                  </w:rPr>
                </w:pPr>
                <w:r w:rsidRPr="00BE0256">
                  <w:rPr>
                    <w:rFonts w:cs="Times New Roman"/>
                    <w:szCs w:val="24"/>
                  </w:rPr>
                  <w:t>Legal Factors</w:t>
                </w:r>
              </w:p>
            </w:tc>
            <w:tc>
              <w:tcPr>
                <w:tcW w:w="3597" w:type="dxa"/>
              </w:tcPr>
              <w:p w14:paraId="418ACB4F" w14:textId="77777777" w:rsidR="00553C20" w:rsidRPr="00BE0256" w:rsidRDefault="00553C20" w:rsidP="00BE0256">
                <w:pPr>
                  <w:pStyle w:val="ListParagraph"/>
                  <w:numPr>
                    <w:ilvl w:val="0"/>
                    <w:numId w:val="42"/>
                  </w:numPr>
                  <w:ind w:left="375"/>
                  <w:rPr>
                    <w:rFonts w:cs="Times New Roman"/>
                    <w:szCs w:val="24"/>
                  </w:rPr>
                </w:pPr>
                <w:r w:rsidRPr="00BE0256">
                  <w:rPr>
                    <w:rFonts w:cs="Times New Roman"/>
                    <w:szCs w:val="24"/>
                  </w:rPr>
                  <w:t xml:space="preserve">Abides by EU norms for trade sanctions </w:t>
                </w:r>
                <w:sdt>
                  <w:sdtPr>
                    <w:rPr>
                      <w:rFonts w:cs="Times New Roman"/>
                      <w:szCs w:val="24"/>
                    </w:rPr>
                    <w:id w:val="-777720715"/>
                    <w:citation/>
                  </w:sdtPr>
                  <w:sdtContent>
                    <w:r w:rsidRPr="00BE0256">
                      <w:rPr>
                        <w:rFonts w:cs="Times New Roman"/>
                        <w:szCs w:val="24"/>
                      </w:rPr>
                      <w:fldChar w:fldCharType="begin"/>
                    </w:r>
                    <w:r w:rsidRPr="00BE0256">
                      <w:rPr>
                        <w:rFonts w:cs="Times New Roman"/>
                        <w:szCs w:val="24"/>
                        <w:lang w:val="en-IN"/>
                      </w:rPr>
                      <w:instrText xml:space="preserve"> CITATION Kaa20 \l 16393 </w:instrText>
                    </w:r>
                    <w:r w:rsidRPr="00BE0256">
                      <w:rPr>
                        <w:rFonts w:cs="Times New Roman"/>
                        <w:szCs w:val="24"/>
                      </w:rPr>
                      <w:fldChar w:fldCharType="separate"/>
                    </w:r>
                    <w:r w:rsidRPr="00BE0256">
                      <w:rPr>
                        <w:rFonts w:cs="Times New Roman"/>
                        <w:szCs w:val="24"/>
                        <w:lang w:val="en-IN"/>
                      </w:rPr>
                      <w:t>(Kaarls, 2020)</w:t>
                    </w:r>
                    <w:r w:rsidRPr="00BE0256">
                      <w:rPr>
                        <w:rFonts w:cs="Times New Roman"/>
                        <w:szCs w:val="24"/>
                      </w:rPr>
                      <w:fldChar w:fldCharType="end"/>
                    </w:r>
                  </w:sdtContent>
                </w:sdt>
              </w:p>
              <w:p w14:paraId="04A66D25" w14:textId="77777777" w:rsidR="00553C20" w:rsidRPr="00BE0256" w:rsidRDefault="00553C20" w:rsidP="00BE0256">
                <w:pPr>
                  <w:pStyle w:val="ListParagraph"/>
                  <w:numPr>
                    <w:ilvl w:val="0"/>
                    <w:numId w:val="42"/>
                  </w:numPr>
                  <w:ind w:left="375"/>
                  <w:rPr>
                    <w:rFonts w:cs="Times New Roman"/>
                    <w:szCs w:val="24"/>
                  </w:rPr>
                </w:pPr>
                <w:r w:rsidRPr="00BE0256">
                  <w:rPr>
                    <w:rFonts w:cs="Times New Roman"/>
                    <w:szCs w:val="24"/>
                  </w:rPr>
                  <w:t xml:space="preserve">Strongly encourages foreign investments </w:t>
                </w:r>
                <w:sdt>
                  <w:sdtPr>
                    <w:rPr>
                      <w:rFonts w:cs="Times New Roman"/>
                      <w:szCs w:val="24"/>
                    </w:rPr>
                    <w:id w:val="-1809318303"/>
                    <w:citation/>
                  </w:sdtPr>
                  <w:sdtContent>
                    <w:r w:rsidRPr="00BE0256">
                      <w:rPr>
                        <w:rFonts w:cs="Times New Roman"/>
                        <w:szCs w:val="24"/>
                      </w:rPr>
                      <w:fldChar w:fldCharType="begin"/>
                    </w:r>
                    <w:r w:rsidRPr="00BE0256">
                      <w:rPr>
                        <w:rFonts w:cs="Times New Roman"/>
                        <w:szCs w:val="24"/>
                        <w:lang w:val="en-IN"/>
                      </w:rPr>
                      <w:instrText xml:space="preserve"> CITATION Kaa20 \l 16393 </w:instrText>
                    </w:r>
                    <w:r w:rsidRPr="00BE0256">
                      <w:rPr>
                        <w:rFonts w:cs="Times New Roman"/>
                        <w:szCs w:val="24"/>
                      </w:rPr>
                      <w:fldChar w:fldCharType="separate"/>
                    </w:r>
                    <w:r w:rsidRPr="00BE0256">
                      <w:rPr>
                        <w:rFonts w:cs="Times New Roman"/>
                        <w:szCs w:val="24"/>
                        <w:lang w:val="en-IN"/>
                      </w:rPr>
                      <w:t>(Kaarls, 2020)</w:t>
                    </w:r>
                    <w:r w:rsidRPr="00BE0256">
                      <w:rPr>
                        <w:rFonts w:cs="Times New Roman"/>
                        <w:szCs w:val="24"/>
                      </w:rPr>
                      <w:fldChar w:fldCharType="end"/>
                    </w:r>
                  </w:sdtContent>
                </w:sdt>
              </w:p>
              <w:p w14:paraId="7FB5D6F1" w14:textId="77777777" w:rsidR="00553C20" w:rsidRPr="00BE0256" w:rsidRDefault="00553C20" w:rsidP="00BE0256">
                <w:pPr>
                  <w:pStyle w:val="ListParagraph"/>
                  <w:numPr>
                    <w:ilvl w:val="0"/>
                    <w:numId w:val="42"/>
                  </w:numPr>
                  <w:ind w:left="375"/>
                  <w:rPr>
                    <w:rFonts w:cs="Times New Roman"/>
                    <w:szCs w:val="24"/>
                  </w:rPr>
                </w:pPr>
                <w:r w:rsidRPr="00BE0256">
                  <w:rPr>
                    <w:rFonts w:cs="Times New Roman"/>
                    <w:szCs w:val="24"/>
                  </w:rPr>
                  <w:t xml:space="preserve">Abides by a two-tier taxation mechanism. </w:t>
                </w:r>
                <w:sdt>
                  <w:sdtPr>
                    <w:rPr>
                      <w:rFonts w:cs="Times New Roman"/>
                      <w:szCs w:val="24"/>
                    </w:rPr>
                    <w:id w:val="-214511309"/>
                    <w:citation/>
                  </w:sdtPr>
                  <w:sdtContent>
                    <w:r w:rsidRPr="00BE0256">
                      <w:rPr>
                        <w:rFonts w:cs="Times New Roman"/>
                        <w:szCs w:val="24"/>
                      </w:rPr>
                      <w:fldChar w:fldCharType="begin"/>
                    </w:r>
                    <w:r w:rsidRPr="00BE0256">
                      <w:rPr>
                        <w:rFonts w:cs="Times New Roman"/>
                        <w:szCs w:val="24"/>
                        <w:lang w:val="en-IN"/>
                      </w:rPr>
                      <w:instrText xml:space="preserve"> CITATION Del153 \l 16393 </w:instrText>
                    </w:r>
                    <w:r w:rsidRPr="00BE0256">
                      <w:rPr>
                        <w:rFonts w:cs="Times New Roman"/>
                        <w:szCs w:val="24"/>
                      </w:rPr>
                      <w:fldChar w:fldCharType="separate"/>
                    </w:r>
                    <w:r w:rsidRPr="00BE0256">
                      <w:rPr>
                        <w:rFonts w:cs="Times New Roman"/>
                        <w:szCs w:val="24"/>
                        <w:lang w:val="en-IN"/>
                      </w:rPr>
                      <w:t>(Deloitte, 2015)</w:t>
                    </w:r>
                    <w:r w:rsidRPr="00BE0256">
                      <w:rPr>
                        <w:rFonts w:cs="Times New Roman"/>
                        <w:szCs w:val="24"/>
                      </w:rPr>
                      <w:fldChar w:fldCharType="end"/>
                    </w:r>
                  </w:sdtContent>
                </w:sdt>
              </w:p>
            </w:tc>
            <w:tc>
              <w:tcPr>
                <w:tcW w:w="3776" w:type="dxa"/>
              </w:tcPr>
              <w:p w14:paraId="7E03C5B9" w14:textId="77777777" w:rsidR="00553C20" w:rsidRPr="00BE0256" w:rsidRDefault="00553C20" w:rsidP="00BE0256">
                <w:pPr>
                  <w:pStyle w:val="ListParagraph"/>
                  <w:numPr>
                    <w:ilvl w:val="0"/>
                    <w:numId w:val="41"/>
                  </w:numPr>
                  <w:tabs>
                    <w:tab w:val="left" w:pos="360"/>
                  </w:tabs>
                  <w:ind w:left="318"/>
                  <w:rPr>
                    <w:rFonts w:cs="Times New Roman"/>
                    <w:szCs w:val="24"/>
                  </w:rPr>
                </w:pPr>
                <w:r w:rsidRPr="00BE0256">
                  <w:rPr>
                    <w:rFonts w:cs="Times New Roman"/>
                    <w:szCs w:val="24"/>
                  </w:rPr>
                  <w:t>For doing business in the UK a wide range of laws needs to be abided by. Some of these laws are consumer protection law, employee protection law and government procurement laws to name a few.</w:t>
                </w:r>
              </w:p>
              <w:p w14:paraId="71C532E1" w14:textId="77777777" w:rsidR="00553C20" w:rsidRPr="00BE0256" w:rsidRDefault="00E80C9D" w:rsidP="00BE0256">
                <w:pPr>
                  <w:rPr>
                    <w:rFonts w:cs="Times New Roman"/>
                    <w:szCs w:val="24"/>
                  </w:rPr>
                </w:pPr>
                <w:sdt>
                  <w:sdtPr>
                    <w:rPr>
                      <w:rFonts w:cs="Times New Roman"/>
                      <w:szCs w:val="24"/>
                    </w:rPr>
                    <w:id w:val="2138368153"/>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Lop20 \l 16393 </w:instrText>
                    </w:r>
                    <w:r w:rsidR="00553C20" w:rsidRPr="00BE0256">
                      <w:rPr>
                        <w:rFonts w:cs="Times New Roman"/>
                        <w:szCs w:val="24"/>
                      </w:rPr>
                      <w:fldChar w:fldCharType="separate"/>
                    </w:r>
                    <w:r w:rsidR="00553C20" w:rsidRPr="00BE0256">
                      <w:rPr>
                        <w:rFonts w:cs="Times New Roman"/>
                        <w:szCs w:val="24"/>
                        <w:lang w:val="en-IN"/>
                      </w:rPr>
                      <w:t>(Lopes, 2020)</w:t>
                    </w:r>
                    <w:r w:rsidR="00553C20" w:rsidRPr="00BE0256">
                      <w:rPr>
                        <w:rFonts w:cs="Times New Roman"/>
                        <w:szCs w:val="24"/>
                      </w:rPr>
                      <w:fldChar w:fldCharType="end"/>
                    </w:r>
                  </w:sdtContent>
                </w:sdt>
              </w:p>
            </w:tc>
          </w:tr>
          <w:tr w:rsidR="00553C20" w:rsidRPr="00BE0256" w14:paraId="71E8FB59" w14:textId="77777777" w:rsidTr="00737A29">
            <w:trPr>
              <w:trHeight w:val="1266"/>
            </w:trPr>
            <w:tc>
              <w:tcPr>
                <w:tcW w:w="1643" w:type="dxa"/>
              </w:tcPr>
              <w:p w14:paraId="20A77C98" w14:textId="77777777" w:rsidR="00553C20" w:rsidRPr="00BE0256" w:rsidRDefault="00553C20" w:rsidP="00BE0256">
                <w:pPr>
                  <w:rPr>
                    <w:rFonts w:cs="Times New Roman"/>
                    <w:szCs w:val="24"/>
                  </w:rPr>
                </w:pPr>
                <w:r w:rsidRPr="00BE0256">
                  <w:rPr>
                    <w:rFonts w:cs="Times New Roman"/>
                    <w:szCs w:val="24"/>
                  </w:rPr>
                  <w:t>Environmental Factors</w:t>
                </w:r>
              </w:p>
            </w:tc>
            <w:tc>
              <w:tcPr>
                <w:tcW w:w="3597" w:type="dxa"/>
              </w:tcPr>
              <w:p w14:paraId="5463A1BE" w14:textId="77777777" w:rsidR="00553C20" w:rsidRPr="00BE0256" w:rsidRDefault="00553C20" w:rsidP="00BE0256">
                <w:pPr>
                  <w:pStyle w:val="ListParagraph"/>
                  <w:numPr>
                    <w:ilvl w:val="0"/>
                    <w:numId w:val="38"/>
                  </w:numPr>
                  <w:ind w:left="375"/>
                  <w:rPr>
                    <w:rFonts w:cs="Times New Roman"/>
                    <w:szCs w:val="24"/>
                  </w:rPr>
                </w:pPr>
                <w:r w:rsidRPr="00BE0256">
                  <w:rPr>
                    <w:rFonts w:cs="Times New Roman"/>
                    <w:szCs w:val="24"/>
                  </w:rPr>
                  <w:t>Plastic pollution is very high in the Netherlands</w:t>
                </w:r>
              </w:p>
              <w:p w14:paraId="0D40DDA7" w14:textId="77777777" w:rsidR="00553C20" w:rsidRPr="00BE0256" w:rsidRDefault="00553C20" w:rsidP="00BE0256">
                <w:pPr>
                  <w:pStyle w:val="ListParagraph"/>
                  <w:numPr>
                    <w:ilvl w:val="0"/>
                    <w:numId w:val="38"/>
                  </w:numPr>
                  <w:ind w:left="375"/>
                  <w:rPr>
                    <w:rFonts w:cs="Times New Roman"/>
                    <w:szCs w:val="24"/>
                  </w:rPr>
                </w:pPr>
                <w:r w:rsidRPr="00BE0256">
                  <w:rPr>
                    <w:rFonts w:cs="Times New Roman"/>
                    <w:szCs w:val="24"/>
                  </w:rPr>
                  <w:t>The nation has failed to meet a wide range of objectives for meeting the environmental standards especially those related to GHG emissions</w:t>
                </w:r>
              </w:p>
              <w:p w14:paraId="0C840B2A" w14:textId="77777777" w:rsidR="00553C20" w:rsidRPr="00BE0256" w:rsidRDefault="00553C20" w:rsidP="00BE0256">
                <w:pPr>
                  <w:pStyle w:val="ListParagraph"/>
                  <w:numPr>
                    <w:ilvl w:val="0"/>
                    <w:numId w:val="38"/>
                  </w:numPr>
                  <w:ind w:left="375"/>
                  <w:rPr>
                    <w:rFonts w:cs="Times New Roman"/>
                    <w:szCs w:val="24"/>
                  </w:rPr>
                </w:pPr>
                <w:r w:rsidRPr="00BE0256">
                  <w:rPr>
                    <w:rFonts w:cs="Times New Roman"/>
                    <w:szCs w:val="24"/>
                  </w:rPr>
                  <w:lastRenderedPageBreak/>
                  <w:t xml:space="preserve">Significant impact of climate change </w:t>
                </w:r>
              </w:p>
              <w:p w14:paraId="40AD0647" w14:textId="77777777" w:rsidR="00553C20" w:rsidRPr="00BE0256" w:rsidRDefault="00553C20" w:rsidP="00BE0256">
                <w:pPr>
                  <w:pStyle w:val="ListParagraph"/>
                  <w:numPr>
                    <w:ilvl w:val="0"/>
                    <w:numId w:val="38"/>
                  </w:numPr>
                  <w:ind w:left="375"/>
                  <w:rPr>
                    <w:rFonts w:cs="Times New Roman"/>
                    <w:szCs w:val="24"/>
                  </w:rPr>
                </w:pPr>
                <w:r w:rsidRPr="00BE0256">
                  <w:rPr>
                    <w:rFonts w:cs="Times New Roman"/>
                    <w:szCs w:val="24"/>
                  </w:rPr>
                  <w:t>Natural resources are exploited excessively</w:t>
                </w:r>
              </w:p>
              <w:p w14:paraId="48D6983A" w14:textId="77777777" w:rsidR="00553C20" w:rsidRPr="00BE0256" w:rsidRDefault="00553C20" w:rsidP="00BE0256">
                <w:pPr>
                  <w:rPr>
                    <w:rFonts w:cs="Times New Roman"/>
                    <w:szCs w:val="24"/>
                  </w:rPr>
                </w:pPr>
              </w:p>
              <w:p w14:paraId="6B9AB904" w14:textId="77777777" w:rsidR="00553C20" w:rsidRPr="00BE0256" w:rsidRDefault="00E80C9D" w:rsidP="00BE0256">
                <w:pPr>
                  <w:rPr>
                    <w:rFonts w:cs="Times New Roman"/>
                    <w:szCs w:val="24"/>
                  </w:rPr>
                </w:pPr>
                <w:sdt>
                  <w:sdtPr>
                    <w:rPr>
                      <w:rFonts w:cs="Times New Roman"/>
                      <w:szCs w:val="24"/>
                    </w:rPr>
                    <w:id w:val="1334728829"/>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Zap19 \l 16393 </w:instrText>
                    </w:r>
                    <w:r w:rsidR="00553C20" w:rsidRPr="00BE0256">
                      <w:rPr>
                        <w:rFonts w:cs="Times New Roman"/>
                        <w:szCs w:val="24"/>
                      </w:rPr>
                      <w:fldChar w:fldCharType="separate"/>
                    </w:r>
                    <w:r w:rsidR="00553C20" w:rsidRPr="00BE0256">
                      <w:rPr>
                        <w:rFonts w:cs="Times New Roman"/>
                        <w:szCs w:val="24"/>
                        <w:lang w:val="en-IN"/>
                      </w:rPr>
                      <w:t>(Zappi, 2019)</w:t>
                    </w:r>
                    <w:r w:rsidR="00553C20" w:rsidRPr="00BE0256">
                      <w:rPr>
                        <w:rFonts w:cs="Times New Roman"/>
                        <w:szCs w:val="24"/>
                      </w:rPr>
                      <w:fldChar w:fldCharType="end"/>
                    </w:r>
                  </w:sdtContent>
                </w:sdt>
              </w:p>
            </w:tc>
            <w:tc>
              <w:tcPr>
                <w:tcW w:w="3776" w:type="dxa"/>
              </w:tcPr>
              <w:p w14:paraId="29B8C764" w14:textId="77777777" w:rsidR="00553C20" w:rsidRPr="00BE0256" w:rsidRDefault="00553C20" w:rsidP="00BE0256">
                <w:pPr>
                  <w:pStyle w:val="ListParagraph"/>
                  <w:numPr>
                    <w:ilvl w:val="0"/>
                    <w:numId w:val="38"/>
                  </w:numPr>
                  <w:ind w:left="318"/>
                  <w:rPr>
                    <w:rFonts w:cs="Times New Roman"/>
                    <w:szCs w:val="24"/>
                  </w:rPr>
                </w:pPr>
                <w:r w:rsidRPr="00BE0256">
                  <w:rPr>
                    <w:rFonts w:cs="Times New Roman"/>
                    <w:szCs w:val="24"/>
                  </w:rPr>
                  <w:lastRenderedPageBreak/>
                  <w:t>The most signficant environmental issued faced in the UK is air pollution</w:t>
                </w:r>
              </w:p>
              <w:p w14:paraId="30C60166" w14:textId="77777777" w:rsidR="00553C20" w:rsidRPr="00BE0256" w:rsidRDefault="00553C20" w:rsidP="00BE0256">
                <w:pPr>
                  <w:pStyle w:val="ListParagraph"/>
                  <w:numPr>
                    <w:ilvl w:val="0"/>
                    <w:numId w:val="38"/>
                  </w:numPr>
                  <w:ind w:left="318"/>
                  <w:rPr>
                    <w:rFonts w:cs="Times New Roman"/>
                    <w:szCs w:val="24"/>
                  </w:rPr>
                </w:pPr>
                <w:r w:rsidRPr="00BE0256">
                  <w:rPr>
                    <w:rFonts w:cs="Times New Roman"/>
                    <w:szCs w:val="24"/>
                  </w:rPr>
                  <w:t xml:space="preserve">Higher </w:t>
                </w:r>
                <w:r w:rsidRPr="00BE0256">
                  <w:rPr>
                    <w:rFonts w:cs="Times New Roman"/>
                    <w:szCs w:val="24"/>
                    <w:shd w:val="clear" w:color="auto" w:fill="FFFFFF"/>
                  </w:rPr>
                  <w:t>Carbon and other greenhouse gas (GHG) emissions owing to burning of fossil fuels</w:t>
                </w:r>
              </w:p>
              <w:p w14:paraId="37307721" w14:textId="77777777" w:rsidR="00553C20" w:rsidRPr="00BE0256" w:rsidRDefault="00553C20" w:rsidP="00BE0256">
                <w:pPr>
                  <w:pStyle w:val="ListParagraph"/>
                  <w:numPr>
                    <w:ilvl w:val="0"/>
                    <w:numId w:val="38"/>
                  </w:numPr>
                  <w:ind w:left="318"/>
                  <w:rPr>
                    <w:rFonts w:cs="Times New Roman"/>
                    <w:szCs w:val="24"/>
                  </w:rPr>
                </w:pPr>
                <w:r w:rsidRPr="00BE0256">
                  <w:rPr>
                    <w:rFonts w:cs="Times New Roman"/>
                    <w:szCs w:val="24"/>
                  </w:rPr>
                  <w:t xml:space="preserve">The UK government taking measures like ensuring that </w:t>
                </w:r>
                <w:r w:rsidRPr="00BE0256">
                  <w:rPr>
                    <w:rFonts w:cs="Times New Roman"/>
                    <w:szCs w:val="24"/>
                  </w:rPr>
                  <w:lastRenderedPageBreak/>
                  <w:t xml:space="preserve">organisations report their emissions </w:t>
                </w:r>
              </w:p>
              <w:p w14:paraId="5956F4FE" w14:textId="77777777" w:rsidR="00553C20" w:rsidRPr="00BE0256" w:rsidRDefault="00553C20" w:rsidP="00BE0256">
                <w:pPr>
                  <w:pStyle w:val="ListParagraph"/>
                  <w:numPr>
                    <w:ilvl w:val="0"/>
                    <w:numId w:val="38"/>
                  </w:numPr>
                  <w:ind w:left="318"/>
                  <w:rPr>
                    <w:rFonts w:cs="Times New Roman"/>
                    <w:szCs w:val="24"/>
                  </w:rPr>
                </w:pPr>
                <w:r w:rsidRPr="00BE0256">
                  <w:rPr>
                    <w:rFonts w:cs="Times New Roman"/>
                    <w:szCs w:val="24"/>
                  </w:rPr>
                  <w:t>Significant fines on violation of environmental laws</w:t>
                </w:r>
              </w:p>
              <w:p w14:paraId="7801A377" w14:textId="77777777" w:rsidR="00553C20" w:rsidRPr="00BE0256" w:rsidRDefault="00E80C9D" w:rsidP="00BE0256">
                <w:pPr>
                  <w:rPr>
                    <w:rFonts w:cs="Times New Roman"/>
                    <w:szCs w:val="24"/>
                  </w:rPr>
                </w:pPr>
                <w:sdt>
                  <w:sdtPr>
                    <w:rPr>
                      <w:rFonts w:cs="Times New Roman"/>
                      <w:szCs w:val="24"/>
                    </w:rPr>
                    <w:id w:val="1910117643"/>
                    <w:citation/>
                  </w:sdtPr>
                  <w:sdtContent>
                    <w:r w:rsidR="00553C20" w:rsidRPr="00BE0256">
                      <w:rPr>
                        <w:rFonts w:cs="Times New Roman"/>
                        <w:szCs w:val="24"/>
                      </w:rPr>
                      <w:fldChar w:fldCharType="begin"/>
                    </w:r>
                    <w:r w:rsidR="00553C20" w:rsidRPr="00BE0256">
                      <w:rPr>
                        <w:rFonts w:cs="Times New Roman"/>
                        <w:szCs w:val="24"/>
                        <w:lang w:val="en-IN"/>
                      </w:rPr>
                      <w:instrText xml:space="preserve"> CITATION Ter221 \l 16393 </w:instrText>
                    </w:r>
                    <w:r w:rsidR="00553C20" w:rsidRPr="00BE0256">
                      <w:rPr>
                        <w:rFonts w:cs="Times New Roman"/>
                        <w:szCs w:val="24"/>
                      </w:rPr>
                      <w:fldChar w:fldCharType="separate"/>
                    </w:r>
                    <w:r w:rsidR="00553C20" w:rsidRPr="00BE0256">
                      <w:rPr>
                        <w:rFonts w:cs="Times New Roman"/>
                        <w:szCs w:val="24"/>
                        <w:lang w:val="en-IN"/>
                      </w:rPr>
                      <w:t>(Terrapass, 2022)</w:t>
                    </w:r>
                    <w:r w:rsidR="00553C20" w:rsidRPr="00BE0256">
                      <w:rPr>
                        <w:rFonts w:cs="Times New Roman"/>
                        <w:szCs w:val="24"/>
                      </w:rPr>
                      <w:fldChar w:fldCharType="end"/>
                    </w:r>
                  </w:sdtContent>
                </w:sdt>
              </w:p>
            </w:tc>
          </w:tr>
          <w:tr w:rsidR="00AA4055" w:rsidRPr="00BE0256" w14:paraId="7AD50872" w14:textId="77777777" w:rsidTr="00737A29">
            <w:trPr>
              <w:trHeight w:val="1266"/>
            </w:trPr>
            <w:tc>
              <w:tcPr>
                <w:tcW w:w="1643" w:type="dxa"/>
              </w:tcPr>
              <w:p w14:paraId="67A8F743" w14:textId="77777777" w:rsidR="00AA4055" w:rsidRPr="00BE0256" w:rsidRDefault="00AA4055" w:rsidP="00BE0256">
                <w:pPr>
                  <w:rPr>
                    <w:rFonts w:cs="Times New Roman"/>
                    <w:szCs w:val="24"/>
                  </w:rPr>
                </w:pPr>
              </w:p>
            </w:tc>
            <w:tc>
              <w:tcPr>
                <w:tcW w:w="3597" w:type="dxa"/>
              </w:tcPr>
              <w:p w14:paraId="5822A459" w14:textId="77777777" w:rsidR="00AA4055" w:rsidRPr="00737A29" w:rsidRDefault="00AA4055" w:rsidP="00737A29">
                <w:pPr>
                  <w:rPr>
                    <w:rFonts w:cs="Times New Roman"/>
                    <w:szCs w:val="24"/>
                  </w:rPr>
                </w:pPr>
              </w:p>
            </w:tc>
            <w:tc>
              <w:tcPr>
                <w:tcW w:w="3776" w:type="dxa"/>
              </w:tcPr>
              <w:p w14:paraId="4407D076" w14:textId="77777777" w:rsidR="00AA4055" w:rsidRPr="00737A29" w:rsidRDefault="00AA4055" w:rsidP="00737A29">
                <w:pPr>
                  <w:rPr>
                    <w:rFonts w:cs="Times New Roman"/>
                    <w:szCs w:val="24"/>
                  </w:rPr>
                </w:pPr>
              </w:p>
            </w:tc>
          </w:tr>
        </w:tbl>
        <w:p w14:paraId="66019EB4" w14:textId="77777777" w:rsidR="00E316D4" w:rsidRDefault="00E316D4" w:rsidP="00E316D4"/>
        <w:p w14:paraId="77616416" w14:textId="103540BF" w:rsidR="00E316D4" w:rsidRDefault="00E316D4" w:rsidP="00E316D4">
          <w:pPr>
            <w:pStyle w:val="Heading2"/>
          </w:pPr>
          <w:bookmarkStart w:id="16" w:name="_Toc129198676"/>
          <w:bookmarkStart w:id="17" w:name="_Toc133735066"/>
          <w:r>
            <w:t>Industry Five Forces</w:t>
          </w:r>
          <w:bookmarkEnd w:id="16"/>
          <w:bookmarkEnd w:id="17"/>
          <w:r>
            <w:t xml:space="preserve"> </w:t>
          </w:r>
        </w:p>
        <w:p w14:paraId="6B2E2EE3" w14:textId="3D6A80FA" w:rsidR="00E316D4" w:rsidRDefault="00E316D4" w:rsidP="00E316D4">
          <w:r>
            <w:t xml:space="preserve">The </w:t>
          </w:r>
          <w:r w:rsidR="00A56AC7">
            <w:t xml:space="preserve">five forces provided by Porter that are analysed in the case of </w:t>
          </w:r>
          <w:r w:rsidR="00900D48">
            <w:t xml:space="preserve">The Netherlands and the UK </w:t>
          </w:r>
          <w:r w:rsidR="00D52DC4">
            <w:t>are</w:t>
          </w:r>
          <w:r w:rsidR="00900D48">
            <w:t xml:space="preserve"> depicted below:</w:t>
          </w:r>
        </w:p>
        <w:p w14:paraId="273267D3" w14:textId="4E445B89" w:rsidR="00900D48" w:rsidRDefault="00900D48" w:rsidP="00E316D4">
          <w:r w:rsidRPr="006706CC">
            <w:rPr>
              <w:b/>
            </w:rPr>
            <w:t>Bargaining power of Consumers (High)</w:t>
          </w:r>
          <w:r>
            <w:t xml:space="preserve"> – The bargaining power </w:t>
          </w:r>
          <w:r w:rsidR="00D52DC4">
            <w:t>of</w:t>
          </w:r>
          <w:r>
            <w:t xml:space="preserve"> the consumers within the personal care appliance industry is relatively high mainly because the consumer can choose from a wide range of products provided by various companies. Along with this the consumers can also purchase fake products, or those manufactured by regional players which are cheaper options. Further consumers also have the liberty to purchase substitute products like hair removal instead of any appliance, consumers can purchase hair removal creams. This increased their bargaining power. </w:t>
          </w:r>
        </w:p>
        <w:p w14:paraId="0D48D86B" w14:textId="06900F43" w:rsidR="00E316D4" w:rsidRDefault="00900D48" w:rsidP="00E316D4">
          <w:r w:rsidRPr="006706CC">
            <w:rPr>
              <w:b/>
            </w:rPr>
            <w:t xml:space="preserve">Bargaining power of Suppliers (Low) – </w:t>
          </w:r>
          <w:r>
            <w:t xml:space="preserve">There are </w:t>
          </w:r>
          <w:r w:rsidR="00465095">
            <w:t xml:space="preserve">a large </w:t>
          </w:r>
          <w:r>
            <w:t xml:space="preserve">number of suppliers </w:t>
          </w:r>
          <w:r w:rsidR="00465095">
            <w:t>for</w:t>
          </w:r>
          <w:r>
            <w:t xml:space="preserve"> various parts that are used in developing personal care appliances. Also</w:t>
          </w:r>
          <w:r w:rsidR="00D52DC4">
            <w:t>,</w:t>
          </w:r>
          <w:r>
            <w:t xml:space="preserve"> the suppliers are highly fragmented which further lowers their bargaini</w:t>
          </w:r>
          <w:r w:rsidR="00465095">
            <w:t>n</w:t>
          </w:r>
          <w:r>
            <w:t xml:space="preserve">g power. Thirdly, considering that Philips </w:t>
          </w:r>
          <w:r w:rsidR="00D52DC4">
            <w:t>is</w:t>
          </w:r>
          <w:r>
            <w:t xml:space="preserve"> the leader within this segment and has a strong brand image with a huge business scale, it is difficult for the suppliers to bargain with the same.</w:t>
          </w:r>
        </w:p>
        <w:p w14:paraId="416E8E6A" w14:textId="3712905E" w:rsidR="00D52DC4" w:rsidRDefault="00465095" w:rsidP="00E316D4">
          <w:r w:rsidRPr="006706CC">
            <w:rPr>
              <w:b/>
            </w:rPr>
            <w:t>Threat of New Entrants (Low to Medium)-</w:t>
          </w:r>
          <w:r>
            <w:t xml:space="preserve"> Personal care industry is a highly cluttered industry with </w:t>
          </w:r>
          <w:r w:rsidR="00D52DC4">
            <w:t xml:space="preserve">a </w:t>
          </w:r>
          <w:r>
            <w:t xml:space="preserve">large number of significant players operational within the industry. This process for significant threat for new entrants as it is changing for them to compete with customised grants like Philips Johnsons and Johnsons havells and </w:t>
          </w:r>
          <w:r w:rsidR="00D52DC4">
            <w:t>Dyson</w:t>
          </w:r>
          <w:r>
            <w:t>. Though the industry is lucrative at the same time investment required to be successful in this industry is very high with generates entry barriers for the new entrants.</w:t>
          </w:r>
        </w:p>
        <w:p w14:paraId="0C627E9B" w14:textId="77777777" w:rsidR="006706CC" w:rsidRDefault="006706CC" w:rsidP="00D52DC4"/>
        <w:p w14:paraId="02C2883F" w14:textId="3644E719" w:rsidR="00D52DC4" w:rsidRDefault="00D52DC4" w:rsidP="00D52DC4">
          <w:r>
            <w:t>The above details are presented in the figure below:</w:t>
          </w:r>
        </w:p>
        <w:p w14:paraId="7BF18E75" w14:textId="77777777" w:rsidR="00D52DC4" w:rsidRDefault="00D52DC4" w:rsidP="00D52DC4">
          <w:r>
            <w:rPr>
              <w:lang w:val="en-US"/>
            </w:rPr>
            <w:drawing>
              <wp:inline distT="0" distB="0" distL="0" distR="0" wp14:anchorId="6402BF56" wp14:editId="58732626">
                <wp:extent cx="5486400" cy="3200400"/>
                <wp:effectExtent l="0" t="0" r="0" b="19050"/>
                <wp:docPr id="100004604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CF319D6" w14:textId="77777777" w:rsidR="00D52DC4" w:rsidRPr="006706CC" w:rsidRDefault="00D52DC4" w:rsidP="00D52DC4">
          <w:pPr>
            <w:pStyle w:val="Caption"/>
            <w:rPr>
              <w:i w:val="0"/>
            </w:rPr>
          </w:pPr>
          <w:r w:rsidRPr="006706CC">
            <w:rPr>
              <w:i w:val="0"/>
            </w:rPr>
            <w:t xml:space="preserve">Figure </w:t>
          </w:r>
          <w:r w:rsidRPr="006706CC">
            <w:rPr>
              <w:i w:val="0"/>
            </w:rPr>
            <w:fldChar w:fldCharType="begin"/>
          </w:r>
          <w:r w:rsidRPr="006706CC">
            <w:rPr>
              <w:i w:val="0"/>
            </w:rPr>
            <w:instrText xml:space="preserve"> SEQ Figure \* ARABIC </w:instrText>
          </w:r>
          <w:r w:rsidRPr="006706CC">
            <w:rPr>
              <w:i w:val="0"/>
            </w:rPr>
            <w:fldChar w:fldCharType="separate"/>
          </w:r>
          <w:r w:rsidRPr="006706CC">
            <w:rPr>
              <w:i w:val="0"/>
            </w:rPr>
            <w:t>5</w:t>
          </w:r>
          <w:r w:rsidRPr="006706CC">
            <w:rPr>
              <w:i w:val="0"/>
            </w:rPr>
            <w:fldChar w:fldCharType="end"/>
          </w:r>
          <w:r w:rsidRPr="006706CC">
            <w:rPr>
              <w:i w:val="0"/>
            </w:rPr>
            <w:t xml:space="preserve"> Porter's 5 Forces Analysis for Personal Care Industry</w:t>
          </w:r>
        </w:p>
        <w:p w14:paraId="743DD287" w14:textId="5A611296" w:rsidR="00D52DC4" w:rsidRDefault="00D52DC4" w:rsidP="00E316D4">
          <w:r>
            <w:t xml:space="preserve">Source: Adapted from </w:t>
          </w:r>
          <w:sdt>
            <w:sdtPr>
              <w:id w:val="2064523044"/>
              <w:citation/>
            </w:sdtPr>
            <w:sdtContent>
              <w:r>
                <w:fldChar w:fldCharType="begin"/>
              </w:r>
              <w:r>
                <w:rPr>
                  <w:lang w:val="en-IN"/>
                </w:rPr>
                <w:instrText xml:space="preserve"> CITATION Däl14 \l 16393 </w:instrText>
              </w:r>
              <w:r>
                <w:fldChar w:fldCharType="separate"/>
              </w:r>
              <w:r w:rsidRPr="00785022">
                <w:rPr>
                  <w:lang w:val="en-IN"/>
                </w:rPr>
                <w:t>(Dälken, 2014)</w:t>
              </w:r>
              <w:r>
                <w:fldChar w:fldCharType="end"/>
              </w:r>
            </w:sdtContent>
          </w:sdt>
        </w:p>
        <w:p w14:paraId="5912F0EA" w14:textId="77777777" w:rsidR="006706CC" w:rsidRDefault="006706CC" w:rsidP="00E316D4"/>
        <w:p w14:paraId="120F9EBD" w14:textId="1B689966" w:rsidR="00465095" w:rsidRDefault="00465095" w:rsidP="00E316D4">
          <w:r w:rsidRPr="006706CC">
            <w:rPr>
              <w:b/>
            </w:rPr>
            <w:t>Threat of Substitutes</w:t>
          </w:r>
          <w:r w:rsidR="00701CF3" w:rsidRPr="006706CC">
            <w:rPr>
              <w:b/>
            </w:rPr>
            <w:t xml:space="preserve"> (Medium to High)</w:t>
          </w:r>
          <w:r w:rsidRPr="006706CC">
            <w:rPr>
              <w:b/>
            </w:rPr>
            <w:t>-</w:t>
          </w:r>
          <w:r>
            <w:t xml:space="preserve"> </w:t>
          </w:r>
          <w:r w:rsidR="00DA61B8">
            <w:t xml:space="preserve">template of substitutes is medium mainly because the substitutes provide a temporary solution and not a </w:t>
          </w:r>
          <w:r w:rsidR="00D52DC4">
            <w:t>long-term</w:t>
          </w:r>
          <w:r w:rsidR="00DA61B8">
            <w:t xml:space="preserve"> one it’s </w:t>
          </w:r>
          <w:r w:rsidR="00D52DC4">
            <w:t>stops</w:t>
          </w:r>
          <w:r w:rsidR="00DA61B8">
            <w:t xml:space="preserve"> but as the substitutes are reasonably and easily available across markets the threat related to the same is high. For example, for hair removal various creams and </w:t>
          </w:r>
          <w:r w:rsidR="00D52DC4">
            <w:t>razor</w:t>
          </w:r>
          <w:r w:rsidR="00DA61B8">
            <w:t xml:space="preserve"> is available thereby posing </w:t>
          </w:r>
          <w:r w:rsidR="00D52DC4">
            <w:t xml:space="preserve">a </w:t>
          </w:r>
          <w:r w:rsidR="00DA61B8">
            <w:t>significant threat to the products offered by Philips.</w:t>
          </w:r>
        </w:p>
        <w:p w14:paraId="2BA1E7AF" w14:textId="494B72E9" w:rsidR="00D52DC4" w:rsidRDefault="00D52DC4" w:rsidP="00CB32D4">
          <w:pPr>
            <w:rPr>
              <w:rFonts w:ascii="Montserrat" w:hAnsi="Montserrat"/>
              <w:color w:val="293849"/>
              <w:shd w:val="clear" w:color="auto" w:fill="FFFFFF"/>
            </w:rPr>
          </w:pPr>
          <w:r w:rsidRPr="006706CC">
            <w:rPr>
              <w:b/>
            </w:rPr>
            <w:t>Existing</w:t>
          </w:r>
          <w:r w:rsidR="00465095" w:rsidRPr="006706CC">
            <w:rPr>
              <w:b/>
            </w:rPr>
            <w:t xml:space="preserve"> Competition</w:t>
          </w:r>
          <w:r w:rsidR="00701CF3" w:rsidRPr="006706CC">
            <w:rPr>
              <w:b/>
            </w:rPr>
            <w:t xml:space="preserve"> (High)</w:t>
          </w:r>
          <w:r w:rsidR="00465095" w:rsidRPr="006706CC">
            <w:rPr>
              <w:b/>
            </w:rPr>
            <w:t>-</w:t>
          </w:r>
          <w:r w:rsidR="00465095">
            <w:t xml:space="preserve"> </w:t>
          </w:r>
          <w:r w:rsidR="00701CF3">
            <w:t xml:space="preserve">the existing competition and the </w:t>
          </w:r>
          <w:r>
            <w:t>threat</w:t>
          </w:r>
          <w:r w:rsidR="00701CF3">
            <w:t xml:space="preserve"> related to the same as high in the personal care industry as a wide range of</w:t>
          </w:r>
          <w:r w:rsidR="00CB32D4">
            <w:t xml:space="preserve"> companies operating within the industry. Some of the most significant companies are </w:t>
          </w:r>
          <w:r w:rsidR="00CB32D4" w:rsidRPr="00A270D2">
            <w:t xml:space="preserve">Conair Corporation, Dyson Ltd., Havells India Ltd., Helen of Troy Limited, Panasonic Corporation, Spectrum Brands Holdings Inc., The Procter &amp; Gamble Company, The Wahl Clipper Corporation, Vega Industries Private Limited, Yongkang Xinji Hairdressing Appliance Factory, Braun GmbH, Norelco Consumer Products Company and Johnson &amp; Johnson </w:t>
          </w:r>
          <w:sdt>
            <w:sdtPr>
              <w:id w:val="560135944"/>
              <w:citation/>
            </w:sdtPr>
            <w:sdtContent>
              <w:r w:rsidR="00CB32D4">
                <w:fldChar w:fldCharType="begin"/>
              </w:r>
              <w:r w:rsidR="00CB32D4">
                <w:rPr>
                  <w:lang w:val="en-IN"/>
                </w:rPr>
                <w:instrText xml:space="preserve">CITATION Res231 \l 16393 </w:instrText>
              </w:r>
              <w:r w:rsidR="00CB32D4">
                <w:fldChar w:fldCharType="separate"/>
              </w:r>
              <w:r w:rsidR="00CB32D4" w:rsidRPr="00A270D2">
                <w:rPr>
                  <w:lang w:val="en-IN"/>
                </w:rPr>
                <w:t>(Research and Markets, 2023)</w:t>
              </w:r>
              <w:r w:rsidR="00CB32D4">
                <w:fldChar w:fldCharType="end"/>
              </w:r>
            </w:sdtContent>
          </w:sdt>
          <w:r w:rsidR="006706CC">
            <w:rPr>
              <w:rFonts w:ascii="Montserrat" w:hAnsi="Montserrat"/>
              <w:color w:val="293849"/>
              <w:shd w:val="clear" w:color="auto" w:fill="FFFFFF"/>
            </w:rPr>
            <w:t>.</w:t>
          </w:r>
        </w:p>
        <w:p w14:paraId="7B5C60D1" w14:textId="57273A22" w:rsidR="006706CC" w:rsidRDefault="006706CC" w:rsidP="00CB32D4">
          <w:pPr>
            <w:rPr>
              <w:rFonts w:ascii="Montserrat" w:hAnsi="Montserrat"/>
              <w:color w:val="293849"/>
              <w:shd w:val="clear" w:color="auto" w:fill="FFFFFF"/>
            </w:rPr>
          </w:pPr>
        </w:p>
        <w:p w14:paraId="1868301A" w14:textId="65658C25" w:rsidR="00E316D4" w:rsidRDefault="00E316D4" w:rsidP="00E316D4">
          <w:bookmarkStart w:id="18" w:name="_Toc129198677"/>
          <w:bookmarkStart w:id="19" w:name="_Toc133735067"/>
          <w:r w:rsidRPr="00E316D4">
            <w:rPr>
              <w:rStyle w:val="Heading2Char"/>
            </w:rPr>
            <w:lastRenderedPageBreak/>
            <w:t>Market Analysis</w:t>
          </w:r>
          <w:bookmarkEnd w:id="18"/>
          <w:bookmarkEnd w:id="19"/>
        </w:p>
        <w:p w14:paraId="2F51DB68" w14:textId="2AD7DE66" w:rsidR="007A767D" w:rsidRDefault="007A767D" w:rsidP="00E316D4">
          <w:r>
            <w:t xml:space="preserve">The global personal care appliances industry is expected to </w:t>
          </w:r>
          <w:r w:rsidR="00D52DC4">
            <w:t>expand and</w:t>
          </w:r>
          <w:r w:rsidR="00A270D2">
            <w:t xml:space="preserve"> reach a mark of 24.32 billion US</w:t>
          </w:r>
          <w:r w:rsidR="00701CF3">
            <w:t>D</w:t>
          </w:r>
          <w:r w:rsidR="00A270D2">
            <w:t xml:space="preserve"> by the year 2026 from 19.31 billion USD in the year 2022. The CAGR for the years 2022 to 2026 is expected to be </w:t>
          </w:r>
          <w:r w:rsidR="00900D48">
            <w:t>approximately</w:t>
          </w:r>
          <w:r w:rsidR="00A270D2">
            <w:t xml:space="preserve"> 5.9% </w:t>
          </w:r>
          <w:sdt>
            <w:sdtPr>
              <w:id w:val="428242248"/>
              <w:citation/>
            </w:sdtPr>
            <w:sdtContent>
              <w:r w:rsidR="00A270D2">
                <w:fldChar w:fldCharType="begin"/>
              </w:r>
              <w:r w:rsidR="00A270D2">
                <w:rPr>
                  <w:lang w:val="en-IN"/>
                </w:rPr>
                <w:instrText xml:space="preserve">CITATION Res231 \l 16393 </w:instrText>
              </w:r>
              <w:r w:rsidR="00A270D2">
                <w:fldChar w:fldCharType="separate"/>
              </w:r>
              <w:r w:rsidR="00A270D2" w:rsidRPr="00A270D2">
                <w:rPr>
                  <w:lang w:val="en-IN"/>
                </w:rPr>
                <w:t>(Research and Markets, 2023)</w:t>
              </w:r>
              <w:r w:rsidR="00A270D2">
                <w:fldChar w:fldCharType="end"/>
              </w:r>
            </w:sdtContent>
          </w:sdt>
          <w:r w:rsidR="00A270D2">
            <w:t xml:space="preserve">. The primary categories of personal care </w:t>
          </w:r>
          <w:r w:rsidR="00A270D2" w:rsidRPr="00A270D2">
            <w:t>appliances are hair care, oral care, and hair removal.</w:t>
          </w:r>
          <w:r w:rsidR="00A270D2">
            <w:t xml:space="preserve"> In the UK, this industry is expected to increase by 0.32 billion USD by the year 2027 from</w:t>
          </w:r>
          <w:r w:rsidR="00900D48">
            <w:t xml:space="preserve"> </w:t>
          </w:r>
          <w:r w:rsidR="00A270D2">
            <w:t xml:space="preserve">its current market </w:t>
          </w:r>
          <w:r w:rsidR="003C2012">
            <w:t xml:space="preserve">value. </w:t>
          </w:r>
        </w:p>
        <w:p w14:paraId="0E48D0AD" w14:textId="0BEAB1CE" w:rsidR="002638D2" w:rsidRDefault="00A270D2" w:rsidP="002638D2">
          <w:pPr>
            <w:rPr>
              <w:rFonts w:ascii="Montserrat" w:hAnsi="Montserrat"/>
              <w:color w:val="293849"/>
              <w:shd w:val="clear" w:color="auto" w:fill="FFFFFF"/>
            </w:rPr>
          </w:pPr>
          <w:bookmarkStart w:id="20" w:name="_Toc129198678"/>
          <w:r>
            <w:rPr>
              <w:lang w:eastAsia="ja-JP"/>
            </w:rPr>
            <w:t xml:space="preserve">Along </w:t>
          </w:r>
          <w:r w:rsidRPr="00A270D2">
            <w:t xml:space="preserve">with Philips N.V. the other primary players within this industry are Conair Corporation, Dyson Ltd., Havells India Ltd., Helen of Troy Limited, Panasonic Corporation, Spectrum Brands Holdings Inc., The Procter &amp; Gamble Company, The Wahl Clipper Corporation, Vega Industries Private Limited, Yongkang Xinji Hairdressing Appliance Factory, Braun GmbH, Norelco Consumer Products Company and Johnson &amp; Johnson </w:t>
          </w:r>
          <w:sdt>
            <w:sdtPr>
              <w:id w:val="-1680277864"/>
              <w:citation/>
            </w:sdtPr>
            <w:sdtContent>
              <w:r>
                <w:fldChar w:fldCharType="begin"/>
              </w:r>
              <w:r>
                <w:rPr>
                  <w:lang w:val="en-IN"/>
                </w:rPr>
                <w:instrText xml:space="preserve">CITATION Res231 \l 16393 </w:instrText>
              </w:r>
              <w:r>
                <w:fldChar w:fldCharType="separate"/>
              </w:r>
              <w:r w:rsidRPr="00A270D2">
                <w:rPr>
                  <w:lang w:val="en-IN"/>
                </w:rPr>
                <w:t>(Research and Markets, 2023)</w:t>
              </w:r>
              <w:r>
                <w:fldChar w:fldCharType="end"/>
              </w:r>
            </w:sdtContent>
          </w:sdt>
          <w:r>
            <w:rPr>
              <w:rFonts w:ascii="Montserrat" w:hAnsi="Montserrat"/>
              <w:color w:val="293849"/>
              <w:shd w:val="clear" w:color="auto" w:fill="FFFFFF"/>
            </w:rPr>
            <w:t>.</w:t>
          </w:r>
        </w:p>
        <w:p w14:paraId="1897E88C" w14:textId="28F88DD2" w:rsidR="00715AED" w:rsidRPr="006706CC" w:rsidRDefault="00715AED" w:rsidP="00715AED">
          <w:pPr>
            <w:rPr>
              <w:b/>
              <w:shd w:val="clear" w:color="auto" w:fill="FFFFFF"/>
            </w:rPr>
          </w:pPr>
          <w:r w:rsidRPr="006706CC">
            <w:rPr>
              <w:b/>
              <w:shd w:val="clear" w:color="auto" w:fill="FFFFFF"/>
            </w:rPr>
            <w:t>The key success factors of this industry are</w:t>
          </w:r>
        </w:p>
        <w:p w14:paraId="3F0FCFA0" w14:textId="45F38992" w:rsidR="00715AED" w:rsidRPr="005E5122" w:rsidRDefault="00715AED" w:rsidP="005E5122">
          <w:pPr>
            <w:pStyle w:val="ListParagraph"/>
            <w:numPr>
              <w:ilvl w:val="0"/>
              <w:numId w:val="47"/>
            </w:numPr>
            <w:rPr>
              <w:shd w:val="clear" w:color="auto" w:fill="FFFFFF"/>
            </w:rPr>
          </w:pPr>
          <w:r w:rsidRPr="005E5122">
            <w:rPr>
              <w:shd w:val="clear" w:color="auto" w:fill="FFFFFF"/>
            </w:rPr>
            <w:t xml:space="preserve">Technological </w:t>
          </w:r>
          <w:r w:rsidR="00D52DC4">
            <w:rPr>
              <w:shd w:val="clear" w:color="auto" w:fill="FFFFFF"/>
            </w:rPr>
            <w:t>innovations</w:t>
          </w:r>
          <w:r w:rsidRPr="005E5122">
            <w:rPr>
              <w:shd w:val="clear" w:color="auto" w:fill="FFFFFF"/>
            </w:rPr>
            <w:t xml:space="preserve"> like </w:t>
          </w:r>
          <w:r w:rsidR="00760FAB" w:rsidRPr="005E5122">
            <w:rPr>
              <w:shd w:val="clear" w:color="auto" w:fill="FFFFFF"/>
            </w:rPr>
            <w:t xml:space="preserve">Hair Clipper 3000 series by Phillips for men that uses Dual Cut and Trim &amp; Flow Technology or the EH-NA67-W by Panasonic that uses nanotechnology </w:t>
          </w:r>
        </w:p>
        <w:p w14:paraId="282484D0" w14:textId="329FDE59" w:rsidR="00760FAB" w:rsidRPr="005E5122" w:rsidRDefault="0062678E" w:rsidP="005E5122">
          <w:pPr>
            <w:pStyle w:val="ListParagraph"/>
            <w:numPr>
              <w:ilvl w:val="0"/>
              <w:numId w:val="47"/>
            </w:numPr>
            <w:rPr>
              <w:shd w:val="clear" w:color="auto" w:fill="FFFFFF"/>
            </w:rPr>
          </w:pPr>
          <w:r w:rsidRPr="005E5122">
            <w:rPr>
              <w:shd w:val="clear" w:color="auto" w:fill="FFFFFF"/>
            </w:rPr>
            <w:t xml:space="preserve">Increased participation of women </w:t>
          </w:r>
          <w:r w:rsidR="00D52DC4">
            <w:rPr>
              <w:shd w:val="clear" w:color="auto" w:fill="FFFFFF"/>
            </w:rPr>
            <w:t>in</w:t>
          </w:r>
          <w:r w:rsidRPr="005E5122">
            <w:rPr>
              <w:shd w:val="clear" w:color="auto" w:fill="FFFFFF"/>
            </w:rPr>
            <w:t xml:space="preserve"> the workforce</w:t>
          </w:r>
        </w:p>
        <w:p w14:paraId="0F4052CD" w14:textId="37262D7A" w:rsidR="0062678E" w:rsidRPr="005E5122" w:rsidRDefault="0062678E" w:rsidP="005E5122">
          <w:pPr>
            <w:pStyle w:val="ListParagraph"/>
            <w:numPr>
              <w:ilvl w:val="0"/>
              <w:numId w:val="47"/>
            </w:numPr>
            <w:rPr>
              <w:shd w:val="clear" w:color="auto" w:fill="FFFFFF"/>
            </w:rPr>
          </w:pPr>
          <w:r w:rsidRPr="005E5122">
            <w:rPr>
              <w:shd w:val="clear" w:color="auto" w:fill="FFFFFF"/>
            </w:rPr>
            <w:t>Increased demand for designing and styling</w:t>
          </w:r>
          <w:r w:rsidR="00D52DC4">
            <w:rPr>
              <w:shd w:val="clear" w:color="auto" w:fill="FFFFFF"/>
            </w:rPr>
            <w:t>,</w:t>
          </w:r>
          <w:r w:rsidRPr="005E5122">
            <w:rPr>
              <w:shd w:val="clear" w:color="auto" w:fill="FFFFFF"/>
            </w:rPr>
            <w:t xml:space="preserve"> especially with people seeking </w:t>
          </w:r>
          <w:r w:rsidR="00D52DC4">
            <w:rPr>
              <w:shd w:val="clear" w:color="auto" w:fill="FFFFFF"/>
            </w:rPr>
            <w:t>to</w:t>
          </w:r>
          <w:r w:rsidRPr="005E5122">
            <w:rPr>
              <w:shd w:val="clear" w:color="auto" w:fill="FFFFFF"/>
            </w:rPr>
            <w:t xml:space="preserve"> ‘do it </w:t>
          </w:r>
          <w:r w:rsidR="00D52DC4">
            <w:rPr>
              <w:shd w:val="clear" w:color="auto" w:fill="FFFFFF"/>
            </w:rPr>
            <w:t>yourself</w:t>
          </w:r>
        </w:p>
        <w:p w14:paraId="2173BCC9" w14:textId="6A3CDCF8" w:rsidR="0062678E" w:rsidRDefault="0062678E" w:rsidP="00715AED">
          <w:pPr>
            <w:pStyle w:val="ListParagraph"/>
            <w:numPr>
              <w:ilvl w:val="0"/>
              <w:numId w:val="46"/>
            </w:numPr>
            <w:rPr>
              <w:shd w:val="clear" w:color="auto" w:fill="FFFFFF"/>
            </w:rPr>
          </w:pPr>
          <w:r>
            <w:rPr>
              <w:shd w:val="clear" w:color="auto" w:fill="FFFFFF"/>
            </w:rPr>
            <w:t>Increased awareness within men for self-grooming and personal care</w:t>
          </w:r>
        </w:p>
        <w:p w14:paraId="6AE4B1BA" w14:textId="43EA86B8" w:rsidR="0062678E" w:rsidRDefault="005E5122" w:rsidP="00715AED">
          <w:pPr>
            <w:pStyle w:val="ListParagraph"/>
            <w:numPr>
              <w:ilvl w:val="0"/>
              <w:numId w:val="46"/>
            </w:numPr>
            <w:rPr>
              <w:shd w:val="clear" w:color="auto" w:fill="FFFFFF"/>
            </w:rPr>
          </w:pPr>
          <w:r>
            <w:rPr>
              <w:shd w:val="clear" w:color="auto" w:fill="FFFFFF"/>
            </w:rPr>
            <w:t xml:space="preserve">Increased shopping online through e-commerce platforms </w:t>
          </w:r>
        </w:p>
        <w:p w14:paraId="69712E72" w14:textId="4EAB76AA" w:rsidR="005E5122" w:rsidRDefault="005E5122" w:rsidP="00715AED">
          <w:pPr>
            <w:pStyle w:val="ListParagraph"/>
            <w:numPr>
              <w:ilvl w:val="0"/>
              <w:numId w:val="46"/>
            </w:numPr>
            <w:rPr>
              <w:shd w:val="clear" w:color="auto" w:fill="FFFFFF"/>
            </w:rPr>
          </w:pPr>
          <w:r>
            <w:rPr>
              <w:shd w:val="clear" w:color="auto" w:fill="FFFFFF"/>
            </w:rPr>
            <w:t>Developing strategic partnerships for catering markets</w:t>
          </w:r>
        </w:p>
        <w:p w14:paraId="22F42D54" w14:textId="488FA392" w:rsidR="00D52DC4" w:rsidRDefault="00D52DC4" w:rsidP="00D52DC4">
          <w:pPr>
            <w:rPr>
              <w:shd w:val="clear" w:color="auto" w:fill="FFFFFF"/>
            </w:rPr>
          </w:pPr>
        </w:p>
        <w:p w14:paraId="4982E37E" w14:textId="3D5E2F3E" w:rsidR="00D52DC4" w:rsidRDefault="00D52DC4" w:rsidP="00D52DC4">
          <w:pPr>
            <w:rPr>
              <w:shd w:val="clear" w:color="auto" w:fill="FFFFFF"/>
            </w:rPr>
          </w:pPr>
        </w:p>
        <w:p w14:paraId="61472886" w14:textId="01EA9611" w:rsidR="00D52DC4" w:rsidRDefault="00D52DC4" w:rsidP="00D52DC4">
          <w:pPr>
            <w:rPr>
              <w:shd w:val="clear" w:color="auto" w:fill="FFFFFF"/>
            </w:rPr>
          </w:pPr>
        </w:p>
        <w:p w14:paraId="1F8BC78B" w14:textId="77777777" w:rsidR="00D52DC4" w:rsidRPr="00D52DC4" w:rsidRDefault="00D52DC4" w:rsidP="00D52DC4">
          <w:pPr>
            <w:rPr>
              <w:shd w:val="clear" w:color="auto" w:fill="FFFFFF"/>
            </w:rPr>
          </w:pPr>
        </w:p>
        <w:p w14:paraId="47317602" w14:textId="77777777" w:rsidR="005E5122" w:rsidRPr="005E5122" w:rsidRDefault="005E5122" w:rsidP="005E5122">
          <w:pPr>
            <w:ind w:left="360"/>
            <w:rPr>
              <w:shd w:val="clear" w:color="auto" w:fill="FFFFFF"/>
            </w:rPr>
          </w:pPr>
        </w:p>
        <w:p w14:paraId="55E8BE30" w14:textId="76B02179" w:rsidR="00E316D4" w:rsidRDefault="00E316D4" w:rsidP="00E316D4">
          <w:pPr>
            <w:pStyle w:val="Heading1"/>
          </w:pPr>
          <w:bookmarkStart w:id="21" w:name="_Toc133735068"/>
          <w:r>
            <w:lastRenderedPageBreak/>
            <w:t>Host Country Analysis</w:t>
          </w:r>
          <w:bookmarkEnd w:id="20"/>
          <w:bookmarkEnd w:id="21"/>
        </w:p>
        <w:p w14:paraId="5CD50AFB" w14:textId="0D252AE8" w:rsidR="00E316D4" w:rsidRDefault="00D013FF" w:rsidP="00E316D4">
          <w:pPr>
            <w:spacing w:after="160"/>
          </w:pPr>
          <w:bookmarkStart w:id="22" w:name="_Toc129198679"/>
          <w:bookmarkStart w:id="23" w:name="_Toc133735069"/>
          <w:r>
            <w:rPr>
              <w:rStyle w:val="Heading2Char"/>
            </w:rPr>
            <w:t>The UK</w:t>
          </w:r>
          <w:r w:rsidR="00E316D4" w:rsidRPr="00E316D4">
            <w:rPr>
              <w:rStyle w:val="Heading2Char"/>
            </w:rPr>
            <w:t xml:space="preserve">’s </w:t>
          </w:r>
          <w:r w:rsidR="00E316D4">
            <w:rPr>
              <w:rStyle w:val="Heading2Char"/>
            </w:rPr>
            <w:t>N</w:t>
          </w:r>
          <w:r w:rsidR="00E316D4" w:rsidRPr="00E316D4">
            <w:rPr>
              <w:rStyle w:val="Heading2Char"/>
            </w:rPr>
            <w:t xml:space="preserve">ational </w:t>
          </w:r>
          <w:r w:rsidR="00E316D4">
            <w:rPr>
              <w:rStyle w:val="Heading2Char"/>
            </w:rPr>
            <w:t>D</w:t>
          </w:r>
          <w:r w:rsidR="00E316D4" w:rsidRPr="00E316D4">
            <w:rPr>
              <w:rStyle w:val="Heading2Char"/>
            </w:rPr>
            <w:t>iamond</w:t>
          </w:r>
          <w:bookmarkEnd w:id="22"/>
          <w:bookmarkEnd w:id="23"/>
          <w:r w:rsidR="00E316D4">
            <w:t xml:space="preserve"> </w:t>
          </w:r>
        </w:p>
        <w:p w14:paraId="6DCD2E4E" w14:textId="5C9FC0EF" w:rsidR="00864936" w:rsidRDefault="00864936" w:rsidP="00E316D4">
          <w:pPr>
            <w:spacing w:after="160"/>
          </w:pPr>
          <w:r>
            <w:rPr>
              <w:lang w:val="en-US"/>
            </w:rPr>
            <w:drawing>
              <wp:inline distT="0" distB="0" distL="0" distR="0" wp14:anchorId="416EFFBD" wp14:editId="4038C30E">
                <wp:extent cx="5730240" cy="3055620"/>
                <wp:effectExtent l="0" t="0" r="3810" b="0"/>
                <wp:docPr id="1530032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055620"/>
                        </a:xfrm>
                        <a:prstGeom prst="rect">
                          <a:avLst/>
                        </a:prstGeom>
                        <a:noFill/>
                        <a:ln>
                          <a:noFill/>
                        </a:ln>
                      </pic:spPr>
                    </pic:pic>
                  </a:graphicData>
                </a:graphic>
              </wp:inline>
            </w:drawing>
          </w:r>
        </w:p>
        <w:p w14:paraId="1F2F6E14" w14:textId="25E67EA0" w:rsidR="00864936" w:rsidRPr="006706CC" w:rsidRDefault="00864936" w:rsidP="00864936">
          <w:pPr>
            <w:pStyle w:val="Caption"/>
            <w:rPr>
              <w:i w:val="0"/>
            </w:rPr>
          </w:pPr>
          <w:r w:rsidRPr="006706CC">
            <w:rPr>
              <w:i w:val="0"/>
            </w:rPr>
            <w:t xml:space="preserve">Figure </w:t>
          </w:r>
          <w:r w:rsidRPr="006706CC">
            <w:rPr>
              <w:i w:val="0"/>
            </w:rPr>
            <w:fldChar w:fldCharType="begin"/>
          </w:r>
          <w:r w:rsidRPr="006706CC">
            <w:rPr>
              <w:i w:val="0"/>
            </w:rPr>
            <w:instrText xml:space="preserve"> SEQ Figure \* ARABIC </w:instrText>
          </w:r>
          <w:r w:rsidRPr="006706CC">
            <w:rPr>
              <w:i w:val="0"/>
            </w:rPr>
            <w:fldChar w:fldCharType="separate"/>
          </w:r>
          <w:r w:rsidR="00D75D38" w:rsidRPr="006706CC">
            <w:rPr>
              <w:i w:val="0"/>
            </w:rPr>
            <w:t>6</w:t>
          </w:r>
          <w:r w:rsidRPr="006706CC">
            <w:rPr>
              <w:i w:val="0"/>
            </w:rPr>
            <w:fldChar w:fldCharType="end"/>
          </w:r>
          <w:r w:rsidRPr="006706CC">
            <w:rPr>
              <w:i w:val="0"/>
            </w:rPr>
            <w:t xml:space="preserve"> The UK's Nation's Diamond Model Analysis</w:t>
          </w:r>
        </w:p>
        <w:p w14:paraId="23F53BFC" w14:textId="68A8E9CD" w:rsidR="00E316D4" w:rsidRDefault="00864936" w:rsidP="00864936">
          <w:pPr>
            <w:spacing w:line="276" w:lineRule="auto"/>
          </w:pPr>
          <w:r>
            <w:t xml:space="preserve">Source: </w:t>
          </w:r>
          <w:r w:rsidR="007D3628">
            <w:t xml:space="preserve">Created By </w:t>
          </w:r>
          <w:r>
            <w:t>Author</w:t>
          </w:r>
        </w:p>
        <w:p w14:paraId="64787090" w14:textId="77777777" w:rsidR="00D52DC4" w:rsidRDefault="00D52DC4" w:rsidP="00864936">
          <w:pPr>
            <w:spacing w:line="276" w:lineRule="auto"/>
          </w:pPr>
        </w:p>
        <w:p w14:paraId="74132D53" w14:textId="2934CBFC" w:rsidR="00E316D4" w:rsidRDefault="00D013FF" w:rsidP="00E316D4">
          <w:pPr>
            <w:spacing w:after="160"/>
          </w:pPr>
          <w:bookmarkStart w:id="24" w:name="_Toc129198680"/>
          <w:bookmarkStart w:id="25" w:name="_Toc133735070"/>
          <w:r>
            <w:rPr>
              <w:rStyle w:val="Heading2Char"/>
            </w:rPr>
            <w:t xml:space="preserve">The UK’s </w:t>
          </w:r>
          <w:r w:rsidR="00E316D4" w:rsidRPr="00E316D4">
            <w:rPr>
              <w:rStyle w:val="Heading2Char"/>
            </w:rPr>
            <w:t>Business Risks</w:t>
          </w:r>
          <w:bookmarkEnd w:id="24"/>
          <w:bookmarkEnd w:id="25"/>
          <w:r w:rsidR="00E316D4">
            <w:t xml:space="preserve"> </w:t>
          </w:r>
        </w:p>
        <w:p w14:paraId="73B1830C" w14:textId="73A8E97A" w:rsidR="00E316D4" w:rsidRDefault="00D10ED8" w:rsidP="00E316D4">
          <w:r>
            <w:t xml:space="preserve">Overall the nation presents a medium </w:t>
          </w:r>
          <w:r w:rsidR="00D013FF">
            <w:t xml:space="preserve">level of business risk. The intensity of risks </w:t>
          </w:r>
          <w:r w:rsidR="00D52DC4">
            <w:t>is</w:t>
          </w:r>
          <w:r w:rsidR="00D013FF">
            <w:t xml:space="preserve"> depicted in the figure below:</w:t>
          </w:r>
        </w:p>
        <w:p w14:paraId="485FDE6F" w14:textId="32563F4E" w:rsidR="00BE0256" w:rsidRDefault="00D013FF" w:rsidP="00D013FF">
          <w:r>
            <w:rPr>
              <w:lang w:val="en-US"/>
            </w:rPr>
            <w:drawing>
              <wp:inline distT="0" distB="0" distL="0" distR="0" wp14:anchorId="510A015C" wp14:editId="053FDE22">
                <wp:extent cx="5722620" cy="1432560"/>
                <wp:effectExtent l="0" t="0" r="0" b="0"/>
                <wp:docPr id="1784392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1432560"/>
                        </a:xfrm>
                        <a:prstGeom prst="rect">
                          <a:avLst/>
                        </a:prstGeom>
                        <a:noFill/>
                        <a:ln>
                          <a:noFill/>
                        </a:ln>
                      </pic:spPr>
                    </pic:pic>
                  </a:graphicData>
                </a:graphic>
              </wp:inline>
            </w:drawing>
          </w:r>
        </w:p>
        <w:p w14:paraId="11DC109E" w14:textId="3D0ED42C" w:rsidR="00D013FF" w:rsidRPr="006706CC" w:rsidRDefault="00D013FF" w:rsidP="00D013FF">
          <w:pPr>
            <w:pStyle w:val="Caption"/>
            <w:rPr>
              <w:i w:val="0"/>
            </w:rPr>
          </w:pPr>
          <w:r w:rsidRPr="006706CC">
            <w:rPr>
              <w:i w:val="0"/>
            </w:rPr>
            <w:t xml:space="preserve">Figure </w:t>
          </w:r>
          <w:r w:rsidRPr="006706CC">
            <w:rPr>
              <w:i w:val="0"/>
            </w:rPr>
            <w:fldChar w:fldCharType="begin"/>
          </w:r>
          <w:r w:rsidRPr="006706CC">
            <w:rPr>
              <w:i w:val="0"/>
            </w:rPr>
            <w:instrText xml:space="preserve"> SEQ Figure \* ARABIC </w:instrText>
          </w:r>
          <w:r w:rsidRPr="006706CC">
            <w:rPr>
              <w:i w:val="0"/>
            </w:rPr>
            <w:fldChar w:fldCharType="separate"/>
          </w:r>
          <w:r w:rsidR="00D75D38" w:rsidRPr="006706CC">
            <w:rPr>
              <w:i w:val="0"/>
            </w:rPr>
            <w:t>7</w:t>
          </w:r>
          <w:r w:rsidRPr="006706CC">
            <w:rPr>
              <w:i w:val="0"/>
            </w:rPr>
            <w:fldChar w:fldCharType="end"/>
          </w:r>
          <w:r w:rsidRPr="006706CC">
            <w:rPr>
              <w:i w:val="0"/>
            </w:rPr>
            <w:t xml:space="preserve"> Business Risks in the UK</w:t>
          </w:r>
        </w:p>
        <w:p w14:paraId="6EC03A45" w14:textId="77442253" w:rsidR="00D013FF" w:rsidRDefault="00D013FF" w:rsidP="00D013FF">
          <w:r>
            <w:t xml:space="preserve">Source: </w:t>
          </w:r>
          <w:sdt>
            <w:sdtPr>
              <w:id w:val="-1711718849"/>
              <w:citation/>
            </w:sdtPr>
            <w:sdtContent>
              <w:r>
                <w:fldChar w:fldCharType="begin"/>
              </w:r>
              <w:r>
                <w:rPr>
                  <w:lang w:val="en-IN"/>
                </w:rPr>
                <w:instrText xml:space="preserve"> CITATION All23 \l 16393 </w:instrText>
              </w:r>
              <w:r>
                <w:fldChar w:fldCharType="separate"/>
              </w:r>
              <w:r w:rsidRPr="00D013FF">
                <w:rPr>
                  <w:lang w:val="en-IN"/>
                </w:rPr>
                <w:t>(Allianz Trend, 2023)</w:t>
              </w:r>
              <w:r>
                <w:fldChar w:fldCharType="end"/>
              </w:r>
            </w:sdtContent>
          </w:sdt>
        </w:p>
        <w:p w14:paraId="4810DFCB" w14:textId="6CE1F059" w:rsidR="00D013FF" w:rsidRDefault="00D013FF" w:rsidP="00D013FF">
          <w:r>
            <w:t xml:space="preserve">From the above </w:t>
          </w:r>
          <w:r w:rsidR="00A53ABD">
            <w:t>figure</w:t>
          </w:r>
          <w:r w:rsidR="00D52DC4">
            <w:t xml:space="preserve"> 7,</w:t>
          </w:r>
          <w:r w:rsidR="00A53ABD">
            <w:t xml:space="preserve"> it can be derived that the five primary risks that can be faced by companies in the UK are economic risks, business environment risks, political risks, </w:t>
          </w:r>
          <w:r w:rsidR="00A53ABD">
            <w:lastRenderedPageBreak/>
            <w:t>commercial risks and financing risks.</w:t>
          </w:r>
          <w:r w:rsidR="00FF7442">
            <w:t xml:space="preserve"> It can be derived from </w:t>
          </w:r>
          <w:r w:rsidR="00D52DC4">
            <w:t xml:space="preserve">the </w:t>
          </w:r>
          <w:r w:rsidR="00FF7442">
            <w:t>above figure that economic risks, business environment risks and political risks are low in the UK</w:t>
          </w:r>
          <w:sdt>
            <w:sdtPr>
              <w:id w:val="116730649"/>
              <w:citation/>
            </w:sdtPr>
            <w:sdtContent>
              <w:r w:rsidR="00CC7376">
                <w:fldChar w:fldCharType="begin"/>
              </w:r>
              <w:r w:rsidR="00CC7376">
                <w:rPr>
                  <w:lang w:val="en-IN"/>
                </w:rPr>
                <w:instrText xml:space="preserve"> CITATION All23 \l 16393 </w:instrText>
              </w:r>
              <w:r w:rsidR="00CC7376">
                <w:fldChar w:fldCharType="separate"/>
              </w:r>
              <w:r w:rsidR="00CC7376">
                <w:rPr>
                  <w:lang w:val="en-IN"/>
                </w:rPr>
                <w:t xml:space="preserve"> </w:t>
              </w:r>
              <w:r w:rsidR="00CC7376" w:rsidRPr="00CC7376">
                <w:rPr>
                  <w:lang w:val="en-IN"/>
                </w:rPr>
                <w:t>(Allianz Trend, 2023)</w:t>
              </w:r>
              <w:r w:rsidR="00CC7376">
                <w:fldChar w:fldCharType="end"/>
              </w:r>
            </w:sdtContent>
          </w:sdt>
          <w:r w:rsidR="00FF7442">
            <w:t xml:space="preserve">. </w:t>
          </w:r>
          <w:r w:rsidR="005F32EF">
            <w:t xml:space="preserve">Commercial risks and financing risks </w:t>
          </w:r>
          <w:r w:rsidR="007C57CF">
            <w:t xml:space="preserve">are at a medium level thus posing </w:t>
          </w:r>
          <w:r w:rsidR="00D52DC4">
            <w:t xml:space="preserve">a </w:t>
          </w:r>
          <w:r w:rsidR="007C57CF">
            <w:t>significant issue for the enterprises</w:t>
          </w:r>
          <w:r w:rsidR="00CC7376">
            <w:t xml:space="preserve"> </w:t>
          </w:r>
          <w:sdt>
            <w:sdtPr>
              <w:id w:val="-1666307726"/>
              <w:citation/>
            </w:sdtPr>
            <w:sdtContent>
              <w:r w:rsidR="00CC7376">
                <w:fldChar w:fldCharType="begin"/>
              </w:r>
              <w:r w:rsidR="00CC7376">
                <w:rPr>
                  <w:lang w:val="en-IN"/>
                </w:rPr>
                <w:instrText xml:space="preserve"> CITATION All23 \l 16393 </w:instrText>
              </w:r>
              <w:r w:rsidR="00CC7376">
                <w:fldChar w:fldCharType="separate"/>
              </w:r>
              <w:r w:rsidR="00CC7376" w:rsidRPr="00CC7376">
                <w:rPr>
                  <w:lang w:val="en-IN"/>
                </w:rPr>
                <w:t>(Allianz Trend, 2023)</w:t>
              </w:r>
              <w:r w:rsidR="00CC7376">
                <w:fldChar w:fldCharType="end"/>
              </w:r>
            </w:sdtContent>
          </w:sdt>
          <w:r w:rsidR="007C57CF">
            <w:t xml:space="preserve">. </w:t>
          </w:r>
        </w:p>
        <w:p w14:paraId="3B03D33A" w14:textId="291ADA1F" w:rsidR="00D52DC4" w:rsidRDefault="00BA06B1" w:rsidP="00D013FF">
          <w:r>
            <w:t xml:space="preserve">Overall, </w:t>
          </w:r>
          <w:r w:rsidR="00D52DC4">
            <w:t>investment-related</w:t>
          </w:r>
          <w:r>
            <w:t xml:space="preserve"> policies in the UK are constructive but at the same time owing to Brexit</w:t>
          </w:r>
          <w:r w:rsidR="00F94835">
            <w:t xml:space="preserve">, there </w:t>
          </w:r>
          <w:r w:rsidR="00D52DC4">
            <w:t>have</w:t>
          </w:r>
          <w:r w:rsidR="00F94835">
            <w:t xml:space="preserve"> been increased barriers </w:t>
          </w:r>
          <w:r w:rsidR="00D52DC4">
            <w:t>to</w:t>
          </w:r>
          <w:r w:rsidR="00F94835">
            <w:t xml:space="preserve"> trade with the European Union. This has resulted in increased business risks</w:t>
          </w:r>
          <w:r w:rsidR="00CC7376">
            <w:t xml:space="preserve"> </w:t>
          </w:r>
          <w:sdt>
            <w:sdtPr>
              <w:id w:val="-1124544511"/>
              <w:citation/>
            </w:sdtPr>
            <w:sdtContent>
              <w:r w:rsidR="00CC7376">
                <w:fldChar w:fldCharType="begin"/>
              </w:r>
              <w:r w:rsidR="00CC7376">
                <w:rPr>
                  <w:lang w:val="en-IN"/>
                </w:rPr>
                <w:instrText xml:space="preserve"> CITATION All23 \l 16393 </w:instrText>
              </w:r>
              <w:r w:rsidR="00CC7376">
                <w:fldChar w:fldCharType="separate"/>
              </w:r>
              <w:r w:rsidR="00CC7376" w:rsidRPr="00CC7376">
                <w:rPr>
                  <w:lang w:val="en-IN"/>
                </w:rPr>
                <w:t>(Allianz Trend, 2023)</w:t>
              </w:r>
              <w:r w:rsidR="00CC7376">
                <w:fldChar w:fldCharType="end"/>
              </w:r>
            </w:sdtContent>
          </w:sdt>
          <w:r w:rsidR="00F94835">
            <w:t xml:space="preserve">. </w:t>
          </w:r>
          <w:r w:rsidR="00AA368F">
            <w:t xml:space="preserve">The </w:t>
          </w:r>
          <w:r w:rsidR="00D52DC4">
            <w:t>recessions-related</w:t>
          </w:r>
          <w:r w:rsidR="00AA368F">
            <w:t xml:space="preserve"> risks are high owing to Covid-19. Inflation rates have increased within the nation along with increased interest rates. </w:t>
          </w:r>
          <w:r w:rsidR="007E78FD">
            <w:t xml:space="preserve">There has </w:t>
          </w:r>
          <w:r w:rsidR="00D52DC4">
            <w:t>been</w:t>
          </w:r>
          <w:r w:rsidR="007E78FD">
            <w:t xml:space="preserve"> an increase in corporate risks </w:t>
          </w:r>
          <w:r w:rsidR="00836757">
            <w:t xml:space="preserve">owing to </w:t>
          </w:r>
          <w:r w:rsidR="00D52DC4">
            <w:t xml:space="preserve">an </w:t>
          </w:r>
          <w:r w:rsidR="00836757">
            <w:t xml:space="preserve">increased number of businesses going bankrupt during </w:t>
          </w:r>
          <w:r w:rsidR="00D52DC4">
            <w:t xml:space="preserve">the </w:t>
          </w:r>
          <w:r w:rsidR="00836757">
            <w:t>pandemic period. For companies</w:t>
          </w:r>
          <w:r w:rsidR="00D52DC4">
            <w:t>,</w:t>
          </w:r>
          <w:r w:rsidR="00836757">
            <w:t xml:space="preserve"> there might be a risk related to energy as the UK might experience </w:t>
          </w:r>
          <w:r w:rsidR="00D52DC4">
            <w:t xml:space="preserve">an </w:t>
          </w:r>
          <w:r w:rsidR="00836757">
            <w:t xml:space="preserve">energy crisis. Energy costs are expected to increase by 50% thereby increasing operational costs </w:t>
          </w:r>
          <w:r w:rsidR="00D52DC4">
            <w:t>in</w:t>
          </w:r>
          <w:r w:rsidR="00836757">
            <w:t xml:space="preserve"> the </w:t>
          </w:r>
          <w:r w:rsidR="00D52DC4">
            <w:t>organisations'</w:t>
          </w:r>
          <w:r w:rsidR="00836757" w:rsidRPr="00836757">
            <w:t xml:space="preserve"> </w:t>
          </w:r>
          <w:sdt>
            <w:sdtPr>
              <w:id w:val="-1695993762"/>
              <w:citation/>
            </w:sdtPr>
            <w:sdtContent>
              <w:r w:rsidR="00836757">
                <w:fldChar w:fldCharType="begin"/>
              </w:r>
              <w:r w:rsidR="00836757">
                <w:rPr>
                  <w:lang w:val="en-IN"/>
                </w:rPr>
                <w:instrText xml:space="preserve"> CITATION All23 \l 16393 </w:instrText>
              </w:r>
              <w:r w:rsidR="00836757">
                <w:fldChar w:fldCharType="separate"/>
              </w:r>
              <w:r w:rsidR="00836757" w:rsidRPr="00CC7376">
                <w:rPr>
                  <w:lang w:val="en-IN"/>
                </w:rPr>
                <w:t>(Allianz Trend, 2023)</w:t>
              </w:r>
              <w:r w:rsidR="00836757">
                <w:fldChar w:fldCharType="end"/>
              </w:r>
            </w:sdtContent>
          </w:sdt>
          <w:r w:rsidR="00836757">
            <w:t xml:space="preserve">. </w:t>
          </w:r>
        </w:p>
        <w:p w14:paraId="1EBEC9CE" w14:textId="0A8D8EF2" w:rsidR="00E316D4" w:rsidRDefault="00E316D4" w:rsidP="00E316D4">
          <w:pPr>
            <w:pStyle w:val="Heading1"/>
          </w:pPr>
          <w:bookmarkStart w:id="26" w:name="_Toc129198681"/>
          <w:bookmarkStart w:id="27" w:name="_Toc133735071"/>
          <w:r>
            <w:t>Internal Analysis</w:t>
          </w:r>
          <w:bookmarkEnd w:id="26"/>
          <w:bookmarkEnd w:id="27"/>
        </w:p>
        <w:p w14:paraId="1850B908" w14:textId="77777777" w:rsidR="00E316D4" w:rsidRDefault="00E316D4" w:rsidP="00E316D4">
          <w:pPr>
            <w:pStyle w:val="Heading2"/>
          </w:pPr>
          <w:bookmarkStart w:id="28" w:name="_Toc129198682"/>
          <w:bookmarkStart w:id="29" w:name="_Toc133735072"/>
          <w:r>
            <w:t>Global value chain</w:t>
          </w:r>
          <w:bookmarkEnd w:id="28"/>
          <w:bookmarkEnd w:id="29"/>
        </w:p>
        <w:p w14:paraId="2B4DE34D" w14:textId="52F9806E" w:rsidR="00751F18" w:rsidRPr="00751F18" w:rsidRDefault="00751F18" w:rsidP="00751F18">
          <w:pPr>
            <w:pStyle w:val="Heading3"/>
          </w:pPr>
          <w:bookmarkStart w:id="30" w:name="_Toc133735073"/>
          <w:r>
            <w:t>Primary Activities</w:t>
          </w:r>
          <w:bookmarkEnd w:id="30"/>
        </w:p>
        <w:p w14:paraId="7F59A971" w14:textId="77777777" w:rsidR="0050164D" w:rsidRDefault="00FB35EA" w:rsidP="00FB35EA">
          <w:pPr>
            <w:rPr>
              <w:lang w:val="en-US" w:eastAsia="ja-JP"/>
            </w:rPr>
          </w:pPr>
          <w:r w:rsidRPr="00FB35EA">
            <w:rPr>
              <w:lang w:val="en-US" w:eastAsia="ja-JP"/>
            </w:rPr>
            <w:t xml:space="preserve">There are various primary activities performed by Philips which are unswervingly involved in the manufacturing and supply of goods and services. </w:t>
          </w:r>
        </w:p>
        <w:p w14:paraId="3184F7E1" w14:textId="624960D7" w:rsidR="00FB35EA" w:rsidRPr="00FB35EA" w:rsidRDefault="0050164D" w:rsidP="00FB35EA">
          <w:pPr>
            <w:rPr>
              <w:lang w:eastAsia="ja-JP"/>
            </w:rPr>
          </w:pPr>
          <w:r w:rsidRPr="006706CC">
            <w:rPr>
              <w:b/>
              <w:lang w:val="en-US" w:eastAsia="ja-JP"/>
            </w:rPr>
            <w:t>Inbound Logistics -</w:t>
          </w:r>
          <w:r>
            <w:rPr>
              <w:lang w:val="en-US" w:eastAsia="ja-JP"/>
            </w:rPr>
            <w:t xml:space="preserve"> </w:t>
          </w:r>
          <w:r w:rsidR="00FB35EA" w:rsidRPr="00FB35EA">
            <w:rPr>
              <w:lang w:val="en-US" w:eastAsia="ja-JP"/>
            </w:rPr>
            <w:t xml:space="preserve">Philips has close </w:t>
          </w:r>
          <w:r w:rsidR="00D52DC4">
            <w:rPr>
              <w:lang w:val="en-US" w:eastAsia="ja-JP"/>
            </w:rPr>
            <w:t>connections</w:t>
          </w:r>
          <w:r w:rsidR="00FB35EA" w:rsidRPr="00FB35EA">
            <w:rPr>
              <w:lang w:val="en-US" w:eastAsia="ja-JP"/>
            </w:rPr>
            <w:t xml:space="preserve"> with </w:t>
          </w:r>
          <w:r w:rsidR="00D52DC4">
            <w:rPr>
              <w:lang w:val="en-US" w:eastAsia="ja-JP"/>
            </w:rPr>
            <w:t xml:space="preserve">a </w:t>
          </w:r>
          <w:r w:rsidR="00090D84">
            <w:rPr>
              <w:lang w:val="en-US" w:eastAsia="ja-JP"/>
            </w:rPr>
            <w:t>large network of</w:t>
          </w:r>
          <w:r w:rsidR="00FB35EA" w:rsidRPr="00FB35EA">
            <w:rPr>
              <w:lang w:val="en-US" w:eastAsia="ja-JP"/>
            </w:rPr>
            <w:t xml:space="preserve"> suppliers across the globe. Further, a fundamental role in value creation is played by supply management and a</w:t>
          </w:r>
          <w:r w:rsidR="00FB35EA" w:rsidRPr="00FB35EA">
            <w:rPr>
              <w:lang w:eastAsia="ja-JP"/>
            </w:rPr>
            <w:t xml:space="preserve">t present, Philips centralises 74% of its supplier spending. All firms now use a global supplier rating system which has led to a more professional framework for assessing </w:t>
          </w:r>
          <w:r w:rsidR="00D52DC4">
            <w:rPr>
              <w:lang w:eastAsia="ja-JP"/>
            </w:rPr>
            <w:t>suppliers'</w:t>
          </w:r>
          <w:r w:rsidR="00FB35EA" w:rsidRPr="00FB35EA">
            <w:rPr>
              <w:lang w:eastAsia="ja-JP"/>
            </w:rPr>
            <w:t xml:space="preserve"> performance and taking subsequent corrective actions.</w:t>
          </w:r>
        </w:p>
        <w:p w14:paraId="55263653" w14:textId="24CA91FF" w:rsidR="00FB35EA" w:rsidRDefault="0050164D" w:rsidP="00FB35EA">
          <w:pPr>
            <w:rPr>
              <w:lang w:eastAsia="ja-JP"/>
            </w:rPr>
          </w:pPr>
          <w:r w:rsidRPr="006706CC">
            <w:rPr>
              <w:b/>
              <w:lang w:eastAsia="ja-JP"/>
            </w:rPr>
            <w:t>Operations -</w:t>
          </w:r>
          <w:r>
            <w:rPr>
              <w:lang w:eastAsia="ja-JP"/>
            </w:rPr>
            <w:t xml:space="preserve"> </w:t>
          </w:r>
          <w:r w:rsidR="00FB35EA" w:rsidRPr="00FB35EA">
            <w:rPr>
              <w:lang w:eastAsia="ja-JP"/>
            </w:rPr>
            <w:t xml:space="preserve">Philips have </w:t>
          </w:r>
          <w:r w:rsidR="00D52DC4">
            <w:rPr>
              <w:lang w:eastAsia="ja-JP"/>
            </w:rPr>
            <w:t xml:space="preserve">a </w:t>
          </w:r>
          <w:r w:rsidR="00FB35EA" w:rsidRPr="00FB35EA">
            <w:rPr>
              <w:lang w:eastAsia="ja-JP"/>
            </w:rPr>
            <w:t xml:space="preserve">major supply base and manufacturing centre </w:t>
          </w:r>
          <w:r w:rsidR="00D52DC4">
            <w:rPr>
              <w:lang w:eastAsia="ja-JP"/>
            </w:rPr>
            <w:t>in</w:t>
          </w:r>
          <w:r w:rsidR="00FB35EA" w:rsidRPr="00FB35EA">
            <w:rPr>
              <w:lang w:eastAsia="ja-JP"/>
            </w:rPr>
            <w:t xml:space="preserve"> China which is a </w:t>
          </w:r>
          <w:r w:rsidR="00D52DC4">
            <w:rPr>
              <w:lang w:eastAsia="ja-JP"/>
            </w:rPr>
            <w:t>low-cost</w:t>
          </w:r>
          <w:r w:rsidR="00FB35EA" w:rsidRPr="00FB35EA">
            <w:rPr>
              <w:lang w:eastAsia="ja-JP"/>
            </w:rPr>
            <w:t xml:space="preserve"> country. In addition to this, the company have smaller manufacturing facilities in about 25 nations and entailing France Netherlands, Hungry, Mexico, Belgium, Brazil, and Argentina. For identifying the supply market opportunities across the globe, Philips work closely with the Supply Market Intelligence And Service Group. </w:t>
          </w:r>
        </w:p>
        <w:p w14:paraId="31FBE094" w14:textId="2A9E829F" w:rsidR="008A28DD" w:rsidRPr="00FB35EA" w:rsidRDefault="008A28DD" w:rsidP="00FB35EA">
          <w:pPr>
            <w:rPr>
              <w:lang w:eastAsia="ja-JP"/>
            </w:rPr>
          </w:pPr>
          <w:r w:rsidRPr="006706CC">
            <w:rPr>
              <w:b/>
              <w:lang w:eastAsia="ja-JP"/>
            </w:rPr>
            <w:t xml:space="preserve">Outbound Logistics </w:t>
          </w:r>
          <w:r w:rsidR="006F425E" w:rsidRPr="006706CC">
            <w:rPr>
              <w:b/>
              <w:lang w:eastAsia="ja-JP"/>
            </w:rPr>
            <w:t>–</w:t>
          </w:r>
          <w:r>
            <w:rPr>
              <w:lang w:eastAsia="ja-JP"/>
            </w:rPr>
            <w:t xml:space="preserve"> </w:t>
          </w:r>
          <w:r w:rsidR="00090D84">
            <w:rPr>
              <w:lang w:eastAsia="ja-JP"/>
            </w:rPr>
            <w:t>Outbound</w:t>
          </w:r>
          <w:r w:rsidR="006F425E">
            <w:rPr>
              <w:lang w:eastAsia="ja-JP"/>
            </w:rPr>
            <w:t xml:space="preserve"> logistics at Phillips ensure that inventory is effectively and efficiently managed. Efforts are taken to ensure that time-to-market is reduced with increased </w:t>
          </w:r>
          <w:r w:rsidR="006F425E">
            <w:rPr>
              <w:lang w:eastAsia="ja-JP"/>
            </w:rPr>
            <w:lastRenderedPageBreak/>
            <w:t xml:space="preserve">cost efficiencies. The outbound logistics at Phillips ensure that the products are made available to the consumers </w:t>
          </w:r>
          <w:r w:rsidR="00D52DC4">
            <w:rPr>
              <w:lang w:eastAsia="ja-JP"/>
            </w:rPr>
            <w:t>without</w:t>
          </w:r>
          <w:r w:rsidR="006F425E">
            <w:rPr>
              <w:lang w:eastAsia="ja-JP"/>
            </w:rPr>
            <w:t xml:space="preserve"> any damages or other issues. </w:t>
          </w:r>
        </w:p>
        <w:p w14:paraId="5F097EA1" w14:textId="04F039A0" w:rsidR="00FB35EA" w:rsidRPr="00FB35EA" w:rsidRDefault="0050164D" w:rsidP="00FB35EA">
          <w:pPr>
            <w:rPr>
              <w:lang w:eastAsia="ja-JP"/>
            </w:rPr>
          </w:pPr>
          <w:r w:rsidRPr="006706CC">
            <w:rPr>
              <w:b/>
              <w:lang w:eastAsia="ja-JP"/>
            </w:rPr>
            <w:t>Marketing and Sales -</w:t>
          </w:r>
          <w:r>
            <w:rPr>
              <w:lang w:eastAsia="ja-JP"/>
            </w:rPr>
            <w:t xml:space="preserve"> </w:t>
          </w:r>
          <w:r w:rsidR="00FB35EA" w:rsidRPr="00FB35EA">
            <w:rPr>
              <w:lang w:eastAsia="ja-JP"/>
            </w:rPr>
            <w:t>Philips have a team of dedicated sales representatives for selling its products. Apart from this</w:t>
          </w:r>
          <w:r w:rsidR="00D52DC4">
            <w:rPr>
              <w:lang w:eastAsia="ja-JP"/>
            </w:rPr>
            <w:t>,</w:t>
          </w:r>
          <w:r w:rsidR="00FB35EA" w:rsidRPr="00FB35EA">
            <w:rPr>
              <w:lang w:eastAsia="ja-JP"/>
            </w:rPr>
            <w:t xml:space="preserve"> the product </w:t>
          </w:r>
          <w:r w:rsidR="00D52DC4">
            <w:rPr>
              <w:lang w:eastAsia="ja-JP"/>
            </w:rPr>
            <w:t>is</w:t>
          </w:r>
          <w:r w:rsidR="00FB35EA" w:rsidRPr="00FB35EA">
            <w:rPr>
              <w:lang w:eastAsia="ja-JP"/>
            </w:rPr>
            <w:t xml:space="preserve"> sold through telephone, OEMs, ODMs </w:t>
          </w:r>
          <w:r w:rsidR="00D52DC4">
            <w:rPr>
              <w:lang w:eastAsia="ja-JP"/>
            </w:rPr>
            <w:t>websites</w:t>
          </w:r>
          <w:r w:rsidR="00FB35EA" w:rsidRPr="00FB35EA">
            <w:rPr>
              <w:lang w:eastAsia="ja-JP"/>
            </w:rPr>
            <w:t xml:space="preserve">, retail, and other indirect channels. Further, salesforce </w:t>
          </w:r>
          <w:r w:rsidR="00D52DC4">
            <w:rPr>
              <w:lang w:eastAsia="ja-JP"/>
            </w:rPr>
            <w:t>is</w:t>
          </w:r>
          <w:r w:rsidR="00FB35EA" w:rsidRPr="00FB35EA">
            <w:rPr>
              <w:lang w:eastAsia="ja-JP"/>
            </w:rPr>
            <w:t xml:space="preserve"> used to sell the products to big customers such as healthcare industries and small customers are sold goods with the help of print, advertising, TV, and websites. There are sales organisations for Philips in more than 60 nations.</w:t>
          </w:r>
        </w:p>
        <w:p w14:paraId="0A4BD490" w14:textId="3C01053D" w:rsidR="00FB35EA" w:rsidRDefault="0050164D" w:rsidP="00FB35EA">
          <w:pPr>
            <w:rPr>
              <w:lang w:eastAsia="ja-JP"/>
            </w:rPr>
          </w:pPr>
          <w:r w:rsidRPr="006706CC">
            <w:rPr>
              <w:b/>
              <w:lang w:eastAsia="ja-JP"/>
            </w:rPr>
            <w:t>Customer Service -</w:t>
          </w:r>
          <w:r>
            <w:rPr>
              <w:lang w:eastAsia="ja-JP"/>
            </w:rPr>
            <w:t xml:space="preserve"> </w:t>
          </w:r>
          <w:r w:rsidR="00FB35EA" w:rsidRPr="00FB35EA">
            <w:rPr>
              <w:lang w:eastAsia="ja-JP"/>
            </w:rPr>
            <w:t xml:space="preserve">As many areas are covered by the products sold by Philips, the company offers specialised customer support. TV and other portable electronic products are </w:t>
          </w:r>
          <w:r w:rsidR="00D52DC4">
            <w:rPr>
              <w:lang w:eastAsia="ja-JP"/>
            </w:rPr>
            <w:t>offered</w:t>
          </w:r>
          <w:r w:rsidR="00FB35EA" w:rsidRPr="00FB35EA">
            <w:rPr>
              <w:lang w:eastAsia="ja-JP"/>
            </w:rPr>
            <w:t xml:space="preserve"> </w:t>
          </w:r>
          <w:r w:rsidR="00D52DC4">
            <w:rPr>
              <w:lang w:eastAsia="ja-JP"/>
            </w:rPr>
            <w:t>24-hour</w:t>
          </w:r>
          <w:r w:rsidR="00FB35EA" w:rsidRPr="00FB35EA">
            <w:rPr>
              <w:lang w:eastAsia="ja-JP"/>
            </w:rPr>
            <w:t xml:space="preserve"> customer support. In addition to this, the company also offers </w:t>
          </w:r>
          <w:r w:rsidR="00D52DC4">
            <w:rPr>
              <w:lang w:eastAsia="ja-JP"/>
            </w:rPr>
            <w:t>24-hour</w:t>
          </w:r>
          <w:r w:rsidR="00FB35EA" w:rsidRPr="00FB35EA">
            <w:rPr>
              <w:lang w:eastAsia="ja-JP"/>
            </w:rPr>
            <w:t xml:space="preserve"> professional support for lighting, its healthcare products, and specialised business such as dictation and </w:t>
          </w:r>
          <w:r w:rsidR="00D52DC4">
            <w:rPr>
              <w:lang w:eastAsia="ja-JP"/>
            </w:rPr>
            <w:t xml:space="preserve">a </w:t>
          </w:r>
          <w:r w:rsidR="00FB35EA" w:rsidRPr="00FB35EA">
            <w:rPr>
              <w:lang w:eastAsia="ja-JP"/>
            </w:rPr>
            <w:t>system for speech recognition. Along with phone support, specific product-based FAQs and online support also point to Philips's strong customer service.</w:t>
          </w:r>
        </w:p>
        <w:p w14:paraId="0E32BAB2" w14:textId="77777777" w:rsidR="00D52DC4" w:rsidRPr="00FB35EA" w:rsidRDefault="00D52DC4" w:rsidP="00FB35EA">
          <w:pPr>
            <w:rPr>
              <w:lang w:eastAsia="ja-JP"/>
            </w:rPr>
          </w:pPr>
        </w:p>
        <w:p w14:paraId="04E07213" w14:textId="7DE0B41B" w:rsidR="00FB35EA" w:rsidRDefault="00751F18" w:rsidP="00751F18">
          <w:pPr>
            <w:pStyle w:val="Heading3"/>
            <w:rPr>
              <w:lang w:eastAsia="ja-JP"/>
            </w:rPr>
          </w:pPr>
          <w:bookmarkStart w:id="31" w:name="_Toc133735074"/>
          <w:r>
            <w:rPr>
              <w:lang w:eastAsia="ja-JP"/>
            </w:rPr>
            <w:t>Support Activities</w:t>
          </w:r>
          <w:bookmarkEnd w:id="31"/>
        </w:p>
        <w:p w14:paraId="58C3E760" w14:textId="7727F2D6" w:rsidR="009753AB" w:rsidRPr="00FB35EA" w:rsidRDefault="003D23FE" w:rsidP="009753AB">
          <w:pPr>
            <w:rPr>
              <w:lang w:eastAsia="ja-JP"/>
            </w:rPr>
          </w:pPr>
          <w:r w:rsidRPr="00D97280">
            <w:rPr>
              <w:b/>
              <w:lang w:eastAsia="ja-JP"/>
            </w:rPr>
            <w:t>Technology</w:t>
          </w:r>
          <w:r w:rsidR="009753AB" w:rsidRPr="00D97280">
            <w:rPr>
              <w:b/>
              <w:lang w:eastAsia="ja-JP"/>
            </w:rPr>
            <w:t xml:space="preserve"> -</w:t>
          </w:r>
          <w:r w:rsidR="009753AB">
            <w:rPr>
              <w:lang w:eastAsia="ja-JP"/>
            </w:rPr>
            <w:t xml:space="preserve"> </w:t>
          </w:r>
          <w:r w:rsidR="009753AB" w:rsidRPr="00FB35EA">
            <w:rPr>
              <w:lang w:eastAsia="ja-JP"/>
            </w:rPr>
            <w:t xml:space="preserve">The company spent about 2.2 billion on research and development. Contrast agents for medical applications, </w:t>
          </w:r>
          <w:r w:rsidR="00D52DC4">
            <w:rPr>
              <w:lang w:eastAsia="ja-JP"/>
            </w:rPr>
            <w:t xml:space="preserve">the </w:t>
          </w:r>
          <w:r w:rsidR="009753AB" w:rsidRPr="00FB35EA">
            <w:rPr>
              <w:lang w:eastAsia="ja-JP"/>
            </w:rPr>
            <w:t>drug delivery potential of microbubbles, and OLEDs as the future of indoor lighting are some of the major areas of research performed by Philips.</w:t>
          </w:r>
          <w:r w:rsidR="00AD739D">
            <w:rPr>
              <w:lang w:eastAsia="ja-JP"/>
            </w:rPr>
            <w:t xml:space="preserve"> Advanced technologies like artificial intelligence </w:t>
          </w:r>
          <w:r w:rsidR="00D52DC4">
            <w:rPr>
              <w:lang w:eastAsia="ja-JP"/>
            </w:rPr>
            <w:t>are</w:t>
          </w:r>
          <w:r w:rsidR="00AD739D">
            <w:rPr>
              <w:lang w:eastAsia="ja-JP"/>
            </w:rPr>
            <w:t xml:space="preserve"> also actively used by Phillips. </w:t>
          </w:r>
        </w:p>
        <w:p w14:paraId="2BF9A4FC" w14:textId="6E1A5FA6" w:rsidR="00751F18" w:rsidRDefault="003D23FE" w:rsidP="00751F18">
          <w:pPr>
            <w:rPr>
              <w:lang w:eastAsia="ja-JP"/>
            </w:rPr>
          </w:pPr>
          <w:r w:rsidRPr="00D97280">
            <w:rPr>
              <w:b/>
              <w:lang w:eastAsia="ja-JP"/>
            </w:rPr>
            <w:t>Procurement-</w:t>
          </w:r>
          <w:r>
            <w:rPr>
              <w:lang w:eastAsia="ja-JP"/>
            </w:rPr>
            <w:t xml:space="preserve"> </w:t>
          </w:r>
          <w:r w:rsidR="006F425E">
            <w:rPr>
              <w:lang w:eastAsia="ja-JP"/>
            </w:rPr>
            <w:t xml:space="preserve">The procurement at Phillips </w:t>
          </w:r>
          <w:r w:rsidR="00C324AC">
            <w:rPr>
              <w:lang w:eastAsia="ja-JP"/>
            </w:rPr>
            <w:t xml:space="preserve">is supported by its four pillars. These pillars are developing strategic </w:t>
          </w:r>
          <w:r w:rsidR="00090D84">
            <w:rPr>
              <w:lang w:eastAsia="ja-JP"/>
            </w:rPr>
            <w:t>partnerships</w:t>
          </w:r>
          <w:r w:rsidR="00C324AC">
            <w:rPr>
              <w:lang w:eastAsia="ja-JP"/>
            </w:rPr>
            <w:t xml:space="preserve"> with the vendors, providing them with insights along with data, creating the right teams by choosing the right leaders and concentrating mainly on strategic suppliers</w:t>
          </w:r>
          <w:r w:rsidR="00AD739D">
            <w:rPr>
              <w:lang w:eastAsia="ja-JP"/>
            </w:rPr>
            <w:t xml:space="preserve"> </w:t>
          </w:r>
          <w:sdt>
            <w:sdtPr>
              <w:rPr>
                <w:lang w:eastAsia="ja-JP"/>
              </w:rPr>
              <w:id w:val="810832021"/>
              <w:citation/>
            </w:sdtPr>
            <w:sdtContent>
              <w:r w:rsidR="00AD739D">
                <w:rPr>
                  <w:lang w:eastAsia="ja-JP"/>
                </w:rPr>
                <w:fldChar w:fldCharType="begin"/>
              </w:r>
              <w:r w:rsidR="00AD739D">
                <w:rPr>
                  <w:lang w:val="en-IN" w:eastAsia="ja-JP"/>
                </w:rPr>
                <w:instrText xml:space="preserve"> CITATION Wal212 \l 16393 </w:instrText>
              </w:r>
              <w:r w:rsidR="00AD739D">
                <w:rPr>
                  <w:lang w:eastAsia="ja-JP"/>
                </w:rPr>
                <w:fldChar w:fldCharType="separate"/>
              </w:r>
              <w:r w:rsidR="00AD739D" w:rsidRPr="00AD739D">
                <w:rPr>
                  <w:lang w:val="en-IN" w:eastAsia="ja-JP"/>
                </w:rPr>
                <w:t>(Walker, 2021)</w:t>
              </w:r>
              <w:r w:rsidR="00AD739D">
                <w:rPr>
                  <w:lang w:eastAsia="ja-JP"/>
                </w:rPr>
                <w:fldChar w:fldCharType="end"/>
              </w:r>
            </w:sdtContent>
          </w:sdt>
          <w:r w:rsidR="00C324AC">
            <w:rPr>
              <w:lang w:eastAsia="ja-JP"/>
            </w:rPr>
            <w:t xml:space="preserve">. </w:t>
          </w:r>
          <w:r w:rsidR="00AD739D">
            <w:rPr>
              <w:lang w:eastAsia="ja-JP"/>
            </w:rPr>
            <w:t>The procurement polic</w:t>
          </w:r>
          <w:r w:rsidR="00AD739D" w:rsidRPr="00AD739D">
            <w:t xml:space="preserve">y is further developed based on the DfX methodology </w:t>
          </w:r>
          <w:r w:rsidR="00D52DC4">
            <w:t>which</w:t>
          </w:r>
          <w:r w:rsidR="00AD739D" w:rsidRPr="00AD739D">
            <w:t xml:space="preserve"> is Design for eXcellence</w:t>
          </w:r>
          <w:r w:rsidR="00AD739D">
            <w:t xml:space="preserve"> </w:t>
          </w:r>
          <w:sdt>
            <w:sdtPr>
              <w:id w:val="-1483234548"/>
              <w:citation/>
            </w:sdtPr>
            <w:sdtContent>
              <w:r w:rsidR="00AD739D">
                <w:fldChar w:fldCharType="begin"/>
              </w:r>
              <w:r w:rsidR="00AD739D">
                <w:rPr>
                  <w:lang w:val="en-IN"/>
                </w:rPr>
                <w:instrText xml:space="preserve"> CITATION Phi23 \l 16393 </w:instrText>
              </w:r>
              <w:r w:rsidR="00AD739D">
                <w:fldChar w:fldCharType="separate"/>
              </w:r>
              <w:r w:rsidR="00AD739D" w:rsidRPr="00AD739D">
                <w:rPr>
                  <w:lang w:val="en-IN"/>
                </w:rPr>
                <w:t>( Philips N.V., 2023)</w:t>
              </w:r>
              <w:r w:rsidR="00AD739D">
                <w:fldChar w:fldCharType="end"/>
              </w:r>
            </w:sdtContent>
          </w:sdt>
          <w:r w:rsidR="00AD739D">
            <w:rPr>
              <w:rFonts w:ascii="Tahoma" w:hAnsi="Tahoma" w:cs="Tahoma"/>
              <w:color w:val="050505"/>
              <w:sz w:val="23"/>
              <w:szCs w:val="23"/>
            </w:rPr>
            <w:t xml:space="preserve">. </w:t>
          </w:r>
        </w:p>
        <w:p w14:paraId="30098FA2" w14:textId="40CC09D7" w:rsidR="003D23FE" w:rsidRDefault="003D23FE" w:rsidP="00751F18">
          <w:pPr>
            <w:rPr>
              <w:lang w:eastAsia="ja-JP"/>
            </w:rPr>
          </w:pPr>
          <w:r w:rsidRPr="00D97280">
            <w:rPr>
              <w:b/>
              <w:lang w:eastAsia="ja-JP"/>
            </w:rPr>
            <w:t xml:space="preserve">Firm Infrastructure </w:t>
          </w:r>
          <w:r w:rsidR="00AD739D" w:rsidRPr="00D97280">
            <w:rPr>
              <w:b/>
              <w:lang w:eastAsia="ja-JP"/>
            </w:rPr>
            <w:t>–</w:t>
          </w:r>
          <w:r>
            <w:rPr>
              <w:lang w:eastAsia="ja-JP"/>
            </w:rPr>
            <w:t xml:space="preserve"> </w:t>
          </w:r>
          <w:r w:rsidR="00AD739D">
            <w:rPr>
              <w:lang w:eastAsia="ja-JP"/>
            </w:rPr>
            <w:t xml:space="preserve">Philips has a strong international presence which is functional going to a powerful infrastructure </w:t>
          </w:r>
          <w:r w:rsidR="00090D84">
            <w:rPr>
              <w:lang w:eastAsia="ja-JP"/>
            </w:rPr>
            <w:t>set-up</w:t>
          </w:r>
          <w:r w:rsidR="00AD739D">
            <w:rPr>
              <w:lang w:eastAsia="ja-JP"/>
            </w:rPr>
            <w:t xml:space="preserve">. </w:t>
          </w:r>
        </w:p>
        <w:p w14:paraId="0363B3A2" w14:textId="60F515B4" w:rsidR="003D23FE" w:rsidRPr="00751F18" w:rsidRDefault="003D23FE" w:rsidP="00751F18">
          <w:pPr>
            <w:rPr>
              <w:lang w:eastAsia="ja-JP"/>
            </w:rPr>
          </w:pPr>
          <w:r w:rsidRPr="00D97280">
            <w:rPr>
              <w:b/>
              <w:lang w:eastAsia="ja-JP"/>
            </w:rPr>
            <w:t xml:space="preserve">HRM </w:t>
          </w:r>
          <w:r w:rsidR="00AD739D" w:rsidRPr="00D97280">
            <w:rPr>
              <w:b/>
              <w:lang w:eastAsia="ja-JP"/>
            </w:rPr>
            <w:t>–</w:t>
          </w:r>
          <w:r>
            <w:rPr>
              <w:lang w:eastAsia="ja-JP"/>
            </w:rPr>
            <w:t xml:space="preserve"> </w:t>
          </w:r>
          <w:r w:rsidR="00AD739D">
            <w:rPr>
              <w:lang w:eastAsia="ja-JP"/>
            </w:rPr>
            <w:t xml:space="preserve">The HR policies at Philips ensure that quality talent is higher as well as promoted within the organization thereby ensuring that the jobs are effectively and efficiently. </w:t>
          </w:r>
        </w:p>
        <w:p w14:paraId="6BD72F89" w14:textId="77777777" w:rsidR="00E316D4" w:rsidRDefault="00E316D4" w:rsidP="00FB35EA">
          <w:pPr>
            <w:pStyle w:val="Heading2"/>
          </w:pPr>
          <w:bookmarkStart w:id="32" w:name="_Toc133735075"/>
          <w:r>
            <w:lastRenderedPageBreak/>
            <w:t>Global Production</w:t>
          </w:r>
          <w:bookmarkEnd w:id="32"/>
          <w:r>
            <w:t xml:space="preserve"> </w:t>
          </w:r>
        </w:p>
        <w:p w14:paraId="6DA7A79F" w14:textId="3309739B" w:rsidR="00864936" w:rsidRDefault="00864936" w:rsidP="00864936">
          <w:pPr>
            <w:rPr>
              <w:rStyle w:val="hgkelc"/>
              <w:color w:val="202124"/>
              <w:shd w:val="clear" w:color="auto" w:fill="FFFFFF"/>
              <w:lang w:val="en"/>
            </w:rPr>
          </w:pPr>
          <w:r>
            <w:rPr>
              <w:rStyle w:val="hgkelc"/>
              <w:color w:val="202124"/>
              <w:shd w:val="clear" w:color="auto" w:fill="FFFFFF"/>
              <w:lang w:val="en"/>
            </w:rPr>
            <w:t xml:space="preserve">Philips has implemented </w:t>
          </w:r>
          <w:r w:rsidR="00D52DC4">
            <w:rPr>
              <w:rStyle w:val="hgkelc"/>
              <w:color w:val="202124"/>
              <w:shd w:val="clear" w:color="auto" w:fill="FFFFFF"/>
              <w:lang w:val="en"/>
            </w:rPr>
            <w:t xml:space="preserve">a </w:t>
          </w:r>
          <w:r>
            <w:rPr>
              <w:rStyle w:val="hgkelc"/>
              <w:color w:val="202124"/>
              <w:shd w:val="clear" w:color="auto" w:fill="FFFFFF"/>
              <w:lang w:val="en"/>
            </w:rPr>
            <w:t>d</w:t>
          </w:r>
          <w:r w:rsidRPr="003741F8">
            <w:rPr>
              <w:rStyle w:val="hgkelc"/>
              <w:color w:val="202124"/>
              <w:shd w:val="clear" w:color="auto" w:fill="FFFFFF"/>
              <w:lang w:val="en"/>
            </w:rPr>
            <w:t xml:space="preserve">ecentralised manufacturing </w:t>
          </w:r>
          <w:r>
            <w:rPr>
              <w:rStyle w:val="hgkelc"/>
              <w:color w:val="202124"/>
              <w:shd w:val="clear" w:color="auto" w:fill="FFFFFF"/>
              <w:lang w:val="en"/>
            </w:rPr>
            <w:t>system</w:t>
          </w:r>
          <w:r w:rsidRPr="003741F8">
            <w:rPr>
              <w:rStyle w:val="hgkelc"/>
              <w:color w:val="202124"/>
              <w:shd w:val="clear" w:color="auto" w:fill="FFFFFF"/>
              <w:lang w:val="en"/>
            </w:rPr>
            <w:t xml:space="preserve"> </w:t>
          </w:r>
          <w:r>
            <w:rPr>
              <w:rStyle w:val="hgkelc"/>
              <w:color w:val="202124"/>
              <w:shd w:val="clear" w:color="auto" w:fill="FFFFFF"/>
              <w:lang w:val="en"/>
            </w:rPr>
            <w:t xml:space="preserve">wherein the </w:t>
          </w:r>
          <w:r w:rsidRPr="003741F8">
            <w:rPr>
              <w:rStyle w:val="hgkelc"/>
              <w:color w:val="202124"/>
              <w:shd w:val="clear" w:color="auto" w:fill="FFFFFF"/>
              <w:lang w:val="en"/>
            </w:rPr>
            <w:t xml:space="preserve">production is done locally as opposed to being centralised in one place and then dispersed throughout. </w:t>
          </w:r>
          <w:r>
            <w:rPr>
              <w:rStyle w:val="hgkelc"/>
              <w:color w:val="202124"/>
              <w:shd w:val="clear" w:color="auto" w:fill="FFFFFF"/>
              <w:lang w:val="en"/>
            </w:rPr>
            <w:t>With the help of d</w:t>
          </w:r>
          <w:r w:rsidRPr="003741F8">
            <w:rPr>
              <w:rStyle w:val="hgkelc"/>
              <w:color w:val="202124"/>
              <w:shd w:val="clear" w:color="auto" w:fill="FFFFFF"/>
              <w:lang w:val="en"/>
            </w:rPr>
            <w:t>ecentralised production</w:t>
          </w:r>
          <w:r>
            <w:rPr>
              <w:rStyle w:val="hgkelc"/>
              <w:color w:val="202124"/>
              <w:shd w:val="clear" w:color="auto" w:fill="FFFFFF"/>
              <w:lang w:val="en"/>
            </w:rPr>
            <w:t>, the company</w:t>
          </w:r>
          <w:r w:rsidRPr="003741F8">
            <w:rPr>
              <w:rStyle w:val="hgkelc"/>
              <w:color w:val="202124"/>
              <w:shd w:val="clear" w:color="auto" w:fill="FFFFFF"/>
              <w:lang w:val="en"/>
            </w:rPr>
            <w:t xml:space="preserve"> aims to produce products as close as feasible to the consumer.</w:t>
          </w:r>
          <w:r>
            <w:rPr>
              <w:rStyle w:val="hgkelc"/>
              <w:color w:val="202124"/>
              <w:shd w:val="clear" w:color="auto" w:fill="FFFFFF"/>
              <w:lang w:val="en"/>
            </w:rPr>
            <w:t xml:space="preserve"> Being a</w:t>
          </w:r>
          <w:r w:rsidRPr="00590193">
            <w:rPr>
              <w:rStyle w:val="hgkelc"/>
              <w:color w:val="202124"/>
              <w:shd w:val="clear" w:color="auto" w:fill="FFFFFF"/>
              <w:lang w:val="en"/>
            </w:rPr>
            <w:t xml:space="preserve"> decentralised manufacturing organisation</w:t>
          </w:r>
          <w:r>
            <w:rPr>
              <w:rStyle w:val="hgkelc"/>
              <w:color w:val="202124"/>
              <w:shd w:val="clear" w:color="auto" w:fill="FFFFFF"/>
              <w:lang w:val="en"/>
            </w:rPr>
            <w:t xml:space="preserve">, Philips </w:t>
          </w:r>
          <w:r w:rsidRPr="00590193">
            <w:rPr>
              <w:rStyle w:val="hgkelc"/>
              <w:color w:val="202124"/>
              <w:shd w:val="clear" w:color="auto" w:fill="FFFFFF"/>
              <w:lang w:val="en"/>
            </w:rPr>
            <w:t>has numerous facilities spread across a sizable area, enabling the production and distribution of goods close to consumers.</w:t>
          </w:r>
          <w:r w:rsidRPr="00DE1FFE">
            <w:rPr>
              <w:rStyle w:val="hgkelc"/>
              <w:color w:val="202124"/>
              <w:shd w:val="clear" w:color="auto" w:fill="FFFFFF"/>
              <w:lang w:val="en"/>
            </w:rPr>
            <w:t xml:space="preserve"> </w:t>
          </w:r>
          <w:r w:rsidRPr="0006402A">
            <w:rPr>
              <w:rStyle w:val="hgkelc"/>
              <w:color w:val="202124"/>
              <w:shd w:val="clear" w:color="auto" w:fill="FFFFFF"/>
              <w:lang w:val="en"/>
            </w:rPr>
            <w:t xml:space="preserve">The demand for highly customised products in today's fiercely competitive global market </w:t>
          </w:r>
          <w:r>
            <w:rPr>
              <w:rStyle w:val="hgkelc"/>
              <w:color w:val="202124"/>
              <w:shd w:val="clear" w:color="auto" w:fill="FFFFFF"/>
              <w:lang w:val="en"/>
            </w:rPr>
            <w:t>has forced Philips</w:t>
          </w:r>
          <w:r w:rsidRPr="0006402A">
            <w:rPr>
              <w:rStyle w:val="hgkelc"/>
              <w:color w:val="202124"/>
              <w:shd w:val="clear" w:color="auto" w:fill="FFFFFF"/>
              <w:lang w:val="en"/>
            </w:rPr>
            <w:t xml:space="preserve"> to reconsider </w:t>
          </w:r>
          <w:r w:rsidR="00D52DC4">
            <w:rPr>
              <w:rStyle w:val="hgkelc"/>
              <w:color w:val="202124"/>
              <w:shd w:val="clear" w:color="auto" w:fill="FFFFFF"/>
              <w:lang w:val="en"/>
            </w:rPr>
            <w:t>its</w:t>
          </w:r>
          <w:r w:rsidRPr="0006402A">
            <w:rPr>
              <w:rStyle w:val="hgkelc"/>
              <w:color w:val="202124"/>
              <w:shd w:val="clear" w:color="auto" w:fill="FFFFFF"/>
              <w:lang w:val="en"/>
            </w:rPr>
            <w:t xml:space="preserve"> manufacturing techniques.</w:t>
          </w:r>
        </w:p>
        <w:p w14:paraId="53D6778C" w14:textId="2C89EFCA" w:rsidR="00864936" w:rsidRDefault="00864936" w:rsidP="00864936">
          <w:r>
            <w:rPr>
              <w:rStyle w:val="hgkelc"/>
              <w:color w:val="202124"/>
              <w:shd w:val="clear" w:color="auto" w:fill="FFFFFF"/>
              <w:lang w:val="en"/>
            </w:rPr>
            <w:t xml:space="preserve">However, having a </w:t>
          </w:r>
          <w:r w:rsidR="00D52DC4">
            <w:rPr>
              <w:rStyle w:val="hgkelc"/>
              <w:color w:val="202124"/>
              <w:shd w:val="clear" w:color="auto" w:fill="FFFFFF"/>
              <w:lang w:val="en"/>
            </w:rPr>
            <w:t>too-decentralised</w:t>
          </w:r>
          <w:r>
            <w:rPr>
              <w:rStyle w:val="hgkelc"/>
              <w:color w:val="202124"/>
              <w:shd w:val="clear" w:color="auto" w:fill="FFFFFF"/>
              <w:lang w:val="en"/>
            </w:rPr>
            <w:t xml:space="preserve"> manufacturing system, Philips had to face </w:t>
          </w:r>
          <w:r w:rsidR="00D52DC4">
            <w:rPr>
              <w:rStyle w:val="hgkelc"/>
              <w:color w:val="202124"/>
              <w:shd w:val="clear" w:color="auto" w:fill="FFFFFF"/>
              <w:lang w:val="en"/>
            </w:rPr>
            <w:t xml:space="preserve">a </w:t>
          </w:r>
          <w:r>
            <w:rPr>
              <w:rStyle w:val="hgkelc"/>
              <w:color w:val="202124"/>
              <w:shd w:val="clear" w:color="auto" w:fill="FFFFFF"/>
              <w:lang w:val="en"/>
            </w:rPr>
            <w:t xml:space="preserve">lot of problems. </w:t>
          </w:r>
          <w:r w:rsidRPr="00640917">
            <w:t>National organisations within the corporation do not cooperate strategically as a whole. In addition to this, the national organisation matrix lacks accountability. Because of regional manufacturing hubs, there is inefficient production as well as highly delayed technical and commercial consensus management.</w:t>
          </w:r>
          <w:r>
            <w:t xml:space="preserve"> In response to the same, the company is moving towards </w:t>
          </w:r>
          <w:r w:rsidR="00D52DC4">
            <w:t xml:space="preserve">a </w:t>
          </w:r>
          <w:r>
            <w:t xml:space="preserve">centralised system for reaping the benefits of consistent output, better forecasting, more effective </w:t>
          </w:r>
          <w:r w:rsidR="00D52DC4">
            <w:t>utilisation</w:t>
          </w:r>
          <w:r>
            <w:t xml:space="preserve"> of resources, and more local jobs. Additionally, by embracing </w:t>
          </w:r>
          <w:r w:rsidRPr="006B29C7">
            <w:t>centralised production facilities that are situated close to the source of such supplies, the cost of materials might also be lower</w:t>
          </w:r>
          <w:r>
            <w:t xml:space="preserve"> for Philips. </w:t>
          </w:r>
        </w:p>
        <w:p w14:paraId="65B50834" w14:textId="77777777" w:rsidR="00864936" w:rsidRPr="006B29C7" w:rsidRDefault="00864936" w:rsidP="00864936">
          <w:r>
            <w:t>Further, a</w:t>
          </w:r>
          <w:r w:rsidRPr="00503C9F">
            <w:t xml:space="preserve"> great deal of manufacturing is offshored or contracted </w:t>
          </w:r>
          <w:r>
            <w:t xml:space="preserve">by Philips </w:t>
          </w:r>
          <w:r w:rsidRPr="00503C9F">
            <w:t>to inexpensive places.</w:t>
          </w:r>
          <w:r>
            <w:t xml:space="preserve"> In addition to this, </w:t>
          </w:r>
          <w:r w:rsidRPr="00F3624C">
            <w:t>R&amp;D and sales and marketing are the main areas retained</w:t>
          </w:r>
          <w:r>
            <w:t xml:space="preserve"> by the company. </w:t>
          </w:r>
        </w:p>
        <w:p w14:paraId="39478D7C" w14:textId="77777777" w:rsidR="00E316D4" w:rsidRDefault="00E316D4" w:rsidP="00553C20">
          <w:pPr>
            <w:pStyle w:val="Heading2"/>
          </w:pPr>
          <w:bookmarkStart w:id="33" w:name="_Toc133735076"/>
          <w:r>
            <w:t>Global Marketing</w:t>
          </w:r>
          <w:bookmarkEnd w:id="33"/>
          <w:r>
            <w:t xml:space="preserve"> </w:t>
          </w:r>
        </w:p>
        <w:p w14:paraId="128D89E5" w14:textId="7A98A7F0" w:rsidR="00864936" w:rsidRDefault="00864936" w:rsidP="00864936">
          <w:r>
            <w:t xml:space="preserve">The production is done at Philips after considerable research and development at different R&amp;D labs located in different nations. Further, the company </w:t>
          </w:r>
          <w:r w:rsidR="00D52DC4">
            <w:t>acquires</w:t>
          </w:r>
          <w:r>
            <w:t xml:space="preserve"> various components from the suppliers such as </w:t>
          </w:r>
          <w:r w:rsidR="00D52DC4">
            <w:t xml:space="preserve">the </w:t>
          </w:r>
          <w:r>
            <w:t xml:space="preserve">requirement of LCD panels is fulfilled by </w:t>
          </w:r>
          <w:r w:rsidR="00D52DC4">
            <w:t>critical</w:t>
          </w:r>
          <w:r>
            <w:t xml:space="preserve"> lamp components </w:t>
          </w:r>
          <w:r w:rsidR="00D52DC4">
            <w:t>acquired</w:t>
          </w:r>
          <w:r>
            <w:t xml:space="preserve"> from the suppliers. </w:t>
          </w:r>
          <w:r w:rsidRPr="00A91AB8">
            <w:t>The majority of manufacturing facilities are outsourced to low-cost countries.</w:t>
          </w:r>
          <w:r w:rsidRPr="00600EAD">
            <w:t xml:space="preserve"> Philips' manufacturing is heavily concentrated in Eindhoven. Additionally, the national organisations carry out the manufacturing independently, and PDS serves as a presumably formal production department.</w:t>
          </w:r>
          <w:r w:rsidRPr="000E32C0">
            <w:t xml:space="preserve"> The national Philips organisation makes its own decisions on the product mix and which technological standard to be utilised. The reorganised organisation led to improvements in dedicated multimarket production sites around the world.</w:t>
          </w:r>
        </w:p>
        <w:p w14:paraId="5AEFE0AB" w14:textId="192564BA" w:rsidR="00864936" w:rsidRPr="00C718A7" w:rsidRDefault="00864936" w:rsidP="00864936">
          <w:r>
            <w:t xml:space="preserve">The marketing functions at Philips </w:t>
          </w:r>
          <w:r w:rsidR="00D52DC4">
            <w:t>are</w:t>
          </w:r>
          <w:r>
            <w:t xml:space="preserve"> not outsourced and </w:t>
          </w:r>
          <w:r w:rsidR="00D52DC4">
            <w:t>are</w:t>
          </w:r>
          <w:r>
            <w:t xml:space="preserve"> majorly retained by the company. The company has sales in 60+ nations where the company execute its own marketing activities. </w:t>
          </w:r>
          <w:r>
            <w:lastRenderedPageBreak/>
            <w:t xml:space="preserve">Additionally, in order to gain </w:t>
          </w:r>
          <w:r w:rsidR="00D52DC4">
            <w:t>a marketplace</w:t>
          </w:r>
          <w:r>
            <w:t xml:space="preserve">, the company has created foreign joint ventures. </w:t>
          </w:r>
          <w:r w:rsidRPr="00392177">
            <w:t xml:space="preserve">The corporation can effectively sense and adapt to numerous markets </w:t>
          </w:r>
          <w:r>
            <w:t>owing</w:t>
          </w:r>
          <w:r w:rsidRPr="00392177">
            <w:t xml:space="preserve"> to its autonomous national organisations.</w:t>
          </w:r>
          <w:r>
            <w:t xml:space="preserve"> </w:t>
          </w:r>
          <w:r w:rsidRPr="00ED64A5">
            <w:t xml:space="preserve">Marketing is a weak area for Philips </w:t>
          </w:r>
          <w:r>
            <w:t>owing</w:t>
          </w:r>
          <w:r w:rsidRPr="00ED64A5">
            <w:t xml:space="preserve"> to organisational inconsistency. </w:t>
          </w:r>
          <w:r>
            <w:t>The company has therefore attempted to m</w:t>
          </w:r>
          <w:r w:rsidRPr="00ED64A5">
            <w:t>eet the global marketing plan as a whole by emphasising marketing rather than technology.</w:t>
          </w:r>
        </w:p>
        <w:p w14:paraId="090BAB7C" w14:textId="77777777" w:rsidR="00E316D4" w:rsidRDefault="00E316D4" w:rsidP="00300290">
          <w:pPr>
            <w:pStyle w:val="Heading2"/>
          </w:pPr>
          <w:bookmarkStart w:id="34" w:name="_Toc133735077"/>
          <w:r>
            <w:t>Global HRM</w:t>
          </w:r>
          <w:bookmarkEnd w:id="34"/>
        </w:p>
        <w:p w14:paraId="378CE5DC" w14:textId="7F1A46BA" w:rsidR="0022590E" w:rsidRDefault="0022590E" w:rsidP="0022590E">
          <w:r w:rsidRPr="00484282">
            <w:t>The human resources division of Philips directly influences the working environment. Philips employees give their workplace a C+ and are quite satisfied with it.</w:t>
          </w:r>
          <w:r>
            <w:t xml:space="preserve"> Further</w:t>
          </w:r>
          <w:r w:rsidR="00D52DC4">
            <w:t>,</w:t>
          </w:r>
          <w:r>
            <w:t xml:space="preserve"> the employees also perceive that the culture and workplace at Philips </w:t>
          </w:r>
          <w:r w:rsidR="00D52DC4">
            <w:t>are</w:t>
          </w:r>
          <w:r>
            <w:t xml:space="preserve"> e</w:t>
          </w:r>
          <w:r w:rsidRPr="00484282">
            <w:t xml:space="preserve">ffortful and balanced, </w:t>
          </w:r>
          <w:r>
            <w:t xml:space="preserve">and they also experience </w:t>
          </w:r>
          <w:r w:rsidRPr="00484282">
            <w:t>a sense of accomplishment</w:t>
          </w:r>
          <w:r>
            <w:t xml:space="preserve"> working at Philips</w:t>
          </w:r>
          <w:sdt>
            <w:sdtPr>
              <w:id w:val="-1243714863"/>
              <w:citation/>
            </w:sdtPr>
            <w:sdtContent>
              <w:r>
                <w:fldChar w:fldCharType="begin"/>
              </w:r>
              <w:r>
                <w:rPr>
                  <w:lang w:val="en-IN"/>
                </w:rPr>
                <w:instrText xml:space="preserve"> CITATION Com23 \l 16393 </w:instrText>
              </w:r>
              <w:r>
                <w:fldChar w:fldCharType="separate"/>
              </w:r>
              <w:r>
                <w:rPr>
                  <w:lang w:val="en-IN"/>
                </w:rPr>
                <w:t xml:space="preserve"> </w:t>
              </w:r>
              <w:r w:rsidRPr="006129C8">
                <w:rPr>
                  <w:lang w:val="en-IN"/>
                </w:rPr>
                <w:t>(Comparably, 2023)</w:t>
              </w:r>
              <w:r>
                <w:fldChar w:fldCharType="end"/>
              </w:r>
            </w:sdtContent>
          </w:sdt>
          <w:r>
            <w:t xml:space="preserve">. </w:t>
          </w:r>
        </w:p>
        <w:p w14:paraId="335B0888" w14:textId="77777777" w:rsidR="0022590E" w:rsidRDefault="0022590E" w:rsidP="0022590E">
          <w:r w:rsidRPr="00C077EB">
            <w:t>The HR specialists at Philips People Service Team work with a fantastic group of people</w:t>
          </w:r>
          <w:r>
            <w:t xml:space="preserve"> thereby</w:t>
          </w:r>
          <w:r w:rsidRPr="00C077EB">
            <w:t xml:space="preserve"> </w:t>
          </w:r>
          <w:r>
            <w:t>developing</w:t>
          </w:r>
          <w:r w:rsidRPr="00C077EB">
            <w:t xml:space="preserve"> professionally and personally support</w:t>
          </w:r>
          <w:r>
            <w:t>ing</w:t>
          </w:r>
          <w:r w:rsidRPr="00C077EB">
            <w:t xml:space="preserve"> one another in attaining success</w:t>
          </w:r>
          <w:r>
            <w:t xml:space="preserve">. The human resource professionals at Philips focus on </w:t>
          </w:r>
          <w:r w:rsidRPr="00CB42FF">
            <w:t>enhancing Philips' workplace culture constantly</w:t>
          </w:r>
          <w:r>
            <w:t>.</w:t>
          </w:r>
          <w:r w:rsidRPr="008F3E03">
            <w:t xml:space="preserve"> Employees at Philips are given decision-making authority by their managers, which enables them to grow professionally and gain new skills like leadership</w:t>
          </w:r>
          <w:sdt>
            <w:sdtPr>
              <w:id w:val="988207830"/>
              <w:citation/>
            </w:sdtPr>
            <w:sdtContent>
              <w:r>
                <w:fldChar w:fldCharType="begin"/>
              </w:r>
              <w:r>
                <w:rPr>
                  <w:lang w:val="en-IN"/>
                </w:rPr>
                <w:instrText xml:space="preserve"> CITATION Kon231 \l 16393 </w:instrText>
              </w:r>
              <w:r>
                <w:fldChar w:fldCharType="separate"/>
              </w:r>
              <w:r>
                <w:rPr>
                  <w:lang w:val="en-IN"/>
                </w:rPr>
                <w:t xml:space="preserve"> </w:t>
              </w:r>
              <w:r w:rsidRPr="00AE7C37">
                <w:rPr>
                  <w:lang w:val="en-IN"/>
                </w:rPr>
                <w:t>(Koninklijke Philips N.V, 2023)</w:t>
              </w:r>
              <w:r>
                <w:fldChar w:fldCharType="end"/>
              </w:r>
            </w:sdtContent>
          </w:sdt>
          <w:r w:rsidRPr="008F3E03">
            <w:t>.</w:t>
          </w:r>
        </w:p>
        <w:p w14:paraId="46631A8E" w14:textId="77777777" w:rsidR="0022590E" w:rsidRDefault="0022590E" w:rsidP="0022590E">
          <w:r w:rsidRPr="00C57FA9">
            <w:t xml:space="preserve">Philips is dedicated </w:t>
          </w:r>
          <w:r>
            <w:t>to</w:t>
          </w:r>
          <w:r w:rsidRPr="00C57FA9">
            <w:t xml:space="preserve"> attaining 30% gender diversity in managerial positions by the end year 2025 since it believes that a just and equitable equilibrium among all genders offers a pleasant place to work</w:t>
          </w:r>
          <w:sdt>
            <w:sdtPr>
              <w:id w:val="932628213"/>
              <w:citation/>
            </w:sdtPr>
            <w:sdtContent>
              <w:r>
                <w:fldChar w:fldCharType="begin"/>
              </w:r>
              <w:r>
                <w:rPr>
                  <w:lang w:val="en-IN"/>
                </w:rPr>
                <w:instrText xml:space="preserve"> CITATION Kon22 \l 16393 </w:instrText>
              </w:r>
              <w:r>
                <w:fldChar w:fldCharType="separate"/>
              </w:r>
              <w:r>
                <w:rPr>
                  <w:lang w:val="en-IN"/>
                </w:rPr>
                <w:t xml:space="preserve"> </w:t>
              </w:r>
              <w:r w:rsidRPr="005B7E7A">
                <w:rPr>
                  <w:lang w:val="en-IN"/>
                </w:rPr>
                <w:t>(Koninklijke Philips N.V, 2022)</w:t>
              </w:r>
              <w:r>
                <w:fldChar w:fldCharType="end"/>
              </w:r>
            </w:sdtContent>
          </w:sdt>
          <w:r w:rsidRPr="00C57FA9">
            <w:t>.</w:t>
          </w:r>
        </w:p>
        <w:p w14:paraId="62FE888F" w14:textId="77777777" w:rsidR="0022590E" w:rsidRDefault="0022590E" w:rsidP="0022590E">
          <w:r>
            <w:t>The company also implemented principles of transparency for the recruitment appointment and promotion of all the senior leadership positions. Additionally, it has also enabled data visibility of gender balance for all the executive members and HR business partners through monthly reviewed dashboards to offer insight and review progress toward the company’s gender goals.</w:t>
          </w:r>
          <w:r w:rsidRPr="00E011CA">
            <w:t xml:space="preserve"> </w:t>
          </w:r>
        </w:p>
        <w:p w14:paraId="59C9C105" w14:textId="77777777" w:rsidR="0022590E" w:rsidRDefault="0022590E" w:rsidP="0022590E">
          <w:r w:rsidRPr="00E011CA">
            <w:t xml:space="preserve">For the hiring, appointing, and promotion of all senior leadership positions, the corporation also adopted transparent hiring, appointment, and advancement practices. In an effort </w:t>
          </w:r>
          <w:r>
            <w:t xml:space="preserve">to </w:t>
          </w:r>
          <w:r w:rsidRPr="00E011CA">
            <w:t>offer insight and track progress towards the company's gender targets, it has also allowed data visibility of gender balance for all executive members and employees in HR through monthly assessed dashboards</w:t>
          </w:r>
          <w:sdt>
            <w:sdtPr>
              <w:id w:val="-1245263953"/>
              <w:citation/>
            </w:sdtPr>
            <w:sdtContent>
              <w:r>
                <w:fldChar w:fldCharType="begin"/>
              </w:r>
              <w:r>
                <w:rPr>
                  <w:lang w:val="en-IN"/>
                </w:rPr>
                <w:instrText xml:space="preserve"> CITATION Kon22 \l 16393 </w:instrText>
              </w:r>
              <w:r>
                <w:fldChar w:fldCharType="separate"/>
              </w:r>
              <w:r>
                <w:rPr>
                  <w:lang w:val="en-IN"/>
                </w:rPr>
                <w:t xml:space="preserve"> </w:t>
              </w:r>
              <w:r w:rsidRPr="007F3330">
                <w:rPr>
                  <w:lang w:val="en-IN"/>
                </w:rPr>
                <w:t>(Koninklijke Philips N.V, 2022)</w:t>
              </w:r>
              <w:r>
                <w:fldChar w:fldCharType="end"/>
              </w:r>
            </w:sdtContent>
          </w:sdt>
          <w:r w:rsidRPr="00E011CA">
            <w:t>.</w:t>
          </w:r>
        </w:p>
        <w:p w14:paraId="2BFECC50" w14:textId="77927FCE" w:rsidR="0022590E" w:rsidRDefault="0022590E" w:rsidP="0022590E">
          <w:r w:rsidRPr="00C5762C">
            <w:t xml:space="preserve">Additionally, Philips provides a range of perks, such as flexible scheduling and holiday policies, to support the personal and professional life of its employees and maintain their mental and physical </w:t>
          </w:r>
          <w:r>
            <w:t>well-being</w:t>
          </w:r>
          <w:r w:rsidRPr="00C5762C">
            <w:t xml:space="preserve">. In addition, the organisation offers coaching and reverse mentoring </w:t>
          </w:r>
          <w:r w:rsidRPr="00C5762C">
            <w:lastRenderedPageBreak/>
            <w:t>as part of a continuous learning environment. Everyone's voice is being heard and acknowledged at the company, thereby permitting innovation and creativity in the organisation</w:t>
          </w:r>
          <w:sdt>
            <w:sdtPr>
              <w:id w:val="-1318102046"/>
              <w:citation/>
            </w:sdtPr>
            <w:sdtContent>
              <w:r>
                <w:fldChar w:fldCharType="begin"/>
              </w:r>
              <w:r>
                <w:rPr>
                  <w:lang w:val="en-IN"/>
                </w:rPr>
                <w:instrText xml:space="preserve"> CITATION Kon22 \l 16393 </w:instrText>
              </w:r>
              <w:r>
                <w:fldChar w:fldCharType="separate"/>
              </w:r>
              <w:r>
                <w:rPr>
                  <w:lang w:val="en-IN"/>
                </w:rPr>
                <w:t xml:space="preserve"> </w:t>
              </w:r>
              <w:r w:rsidRPr="007F3330">
                <w:rPr>
                  <w:lang w:val="en-IN"/>
                </w:rPr>
                <w:t>(Koninklijke Philips N.V, 2022)</w:t>
              </w:r>
              <w:r>
                <w:fldChar w:fldCharType="end"/>
              </w:r>
            </w:sdtContent>
          </w:sdt>
          <w:r w:rsidRPr="00C5762C">
            <w:t>.</w:t>
          </w:r>
        </w:p>
        <w:p w14:paraId="4A3DFC1E" w14:textId="77777777" w:rsidR="00D52DC4" w:rsidRDefault="00D52DC4" w:rsidP="0022590E"/>
        <w:p w14:paraId="1FBE7AEE" w14:textId="2F5EB5F4" w:rsidR="00E316D4" w:rsidRDefault="00E316D4" w:rsidP="00E316D4">
          <w:pPr>
            <w:pStyle w:val="Heading2"/>
          </w:pPr>
          <w:bookmarkStart w:id="35" w:name="_Toc129198683"/>
          <w:bookmarkStart w:id="36" w:name="_Toc133735078"/>
          <w:r>
            <w:t>SWOT analysis</w:t>
          </w:r>
          <w:bookmarkEnd w:id="35"/>
          <w:bookmarkEnd w:id="36"/>
        </w:p>
        <w:p w14:paraId="07783AED" w14:textId="26C53BC3" w:rsidR="00446F33" w:rsidRDefault="00BB2A63" w:rsidP="00E316D4">
          <w:r>
            <w:t xml:space="preserve">In the current report, the brand </w:t>
          </w:r>
          <w:r w:rsidR="00D52DC4">
            <w:t>Philips</w:t>
          </w:r>
          <w:r w:rsidR="00446F33" w:rsidRPr="00446F33">
            <w:t xml:space="preserve"> is analysed using the acronym SWOT, which stands for strengths, weaknesses, opportunities, and threats. The strengths and weaknesses are the internal components </w:t>
          </w:r>
          <w:r w:rsidR="00D52DC4">
            <w:t>of</w:t>
          </w:r>
          <w:r w:rsidR="00446F33" w:rsidRPr="00446F33">
            <w:t xml:space="preserve"> Philips' SWOT analysis, whilst the opportunities and threats are the external factors.</w:t>
          </w:r>
        </w:p>
        <w:p w14:paraId="6ABCEB7D" w14:textId="77777777" w:rsidR="00B57156" w:rsidRDefault="00B57156" w:rsidP="00B57156">
          <w:r w:rsidRPr="00D97280">
            <w:rPr>
              <w:b/>
            </w:rPr>
            <w:t>Strength:</w:t>
          </w:r>
          <w:r>
            <w:t xml:space="preserve"> Philips is a leading consumer electronics company operating in more than 100 countries worldwide demonstrating its impact in the international market and its capability to reach a wide array of customers. The local market conditions are addressed by the company through its specific technical capabilities. Research and development, innovation, and creativity are all important to Philips. In response to this, the business currently operates more than 7 research centres in different nations all throughout the world. </w:t>
          </w:r>
        </w:p>
        <w:p w14:paraId="6CA2F8BE" w14:textId="17C0DB5E" w:rsidR="00B57156" w:rsidRDefault="00B57156" w:rsidP="00B57156">
          <w:r w:rsidRPr="00D97280">
            <w:rPr>
              <w:b/>
            </w:rPr>
            <w:t>Weakness:</w:t>
          </w:r>
          <w:r>
            <w:t xml:space="preserve"> The company failed to reap the advantage of economies of scale owing to local production plants. The company has also not been able to profit from research and development. The Netherland based product divisions have weak control on the national organisation resulting in conflict in the company’s strategy. Many consumers have claimed that Philips' product prices are a little bit higher than those of its rivals in the marketplace. And therefore, many budget-conscious buyers are being turned away by the premium price strategy of Philips. Philips is also confronting tough competition from both local and international players offering</w:t>
          </w:r>
          <w:r w:rsidR="00D52DC4">
            <w:t xml:space="preserve"> </w:t>
          </w:r>
          <w:r>
            <w:t xml:space="preserve">numerous options to the customers where they can go and shop in the market. </w:t>
          </w:r>
        </w:p>
        <w:p w14:paraId="432D852A" w14:textId="42C99FB4" w:rsidR="00B57156" w:rsidRDefault="00B57156" w:rsidP="00B57156">
          <w:r w:rsidRPr="00D97280">
            <w:rPr>
              <w:b/>
            </w:rPr>
            <w:t>Opportunity:</w:t>
          </w:r>
          <w:r>
            <w:t xml:space="preserve"> </w:t>
          </w:r>
          <w:r w:rsidR="00D52DC4">
            <w:t>The usage</w:t>
          </w:r>
          <w:r>
            <w:t xml:space="preserve"> of green products is promoted by several environmental and social activists along with governmental institutions. This opportunity can be exploited </w:t>
          </w:r>
          <w:r w:rsidR="00D52DC4">
            <w:t>by</w:t>
          </w:r>
          <w:r>
            <w:t xml:space="preserve"> Philips </w:t>
          </w:r>
          <w:r w:rsidR="00D52DC4">
            <w:t>to</w:t>
          </w:r>
          <w:r>
            <w:t xml:space="preserve"> its advantage. New </w:t>
          </w:r>
          <w:r w:rsidR="00D52DC4">
            <w:t>ecological-conscious</w:t>
          </w:r>
          <w:r>
            <w:t xml:space="preserve"> </w:t>
          </w:r>
          <w:r w:rsidR="00D52DC4">
            <w:t>customers</w:t>
          </w:r>
          <w:r>
            <w:t xml:space="preserve"> can be certainly attracted by Philips. In emerging economies like Bangladesh, Pakistan, China, and others, Philips is expanding its market share. Such markets have significant room for growth, rendering the company's expansion a wise financial move. Philips should therefore maintain its upward trajectory. Green items from businesses that use sustainable energy are becoming more and more in demand. </w:t>
          </w:r>
          <w:r>
            <w:lastRenderedPageBreak/>
            <w:t>Philips ought to adopt these patterns and market its reputation as the leader in green and clean energy. Such tactics would enhance the result.</w:t>
          </w:r>
        </w:p>
        <w:p w14:paraId="62CF0AEC" w14:textId="3A29481A" w:rsidR="00EE11AA" w:rsidRDefault="00B57156" w:rsidP="00B57156">
          <w:r w:rsidRPr="00D97280">
            <w:rPr>
              <w:b/>
            </w:rPr>
            <w:t>Threat:</w:t>
          </w:r>
          <w:r>
            <w:t xml:space="preserve"> Philips has also to face certain threats. The cost of tech items is falling as a result of mass production, economies of scale, and technological innovation. In simple terms, it reduces the cost of technology. Such low-price trends are detrimental for Philips' high-end items. Given that Philip operates its commercial activities in more than 100 nations worldwide, it is imperative for the company to handle both export and import activities on daily basis. In such scenario, the selling and profitability of the company are significantly impacted by even a little change in the exchange rate's pricing. Philips is also significantly impacted by the national and international trade laws of numerous governments and nations. Most notably, the tax systems in several nations differ and influence the profitability of Philips. Many producers duplicate Philips' logo and market their low-quality goods in developing nations under th</w:t>
          </w:r>
          <w:r w:rsidR="00BD4C83">
            <w:t>e</w:t>
          </w:r>
          <w:r>
            <w:t xml:space="preserve"> name of the brand. These fake goods put the company's reputation at danger.</w:t>
          </w:r>
        </w:p>
        <w:p w14:paraId="697ECFDB" w14:textId="2B9E468E" w:rsidR="00E316D4" w:rsidRDefault="00E316D4" w:rsidP="00E316D4">
          <w:pPr>
            <w:pStyle w:val="Heading1"/>
          </w:pPr>
          <w:bookmarkStart w:id="37" w:name="_Toc129198684"/>
          <w:bookmarkStart w:id="38" w:name="_Toc133735079"/>
          <w:r>
            <w:t>International Strategies</w:t>
          </w:r>
          <w:bookmarkEnd w:id="37"/>
          <w:bookmarkEnd w:id="38"/>
          <w:r>
            <w:t xml:space="preserve"> </w:t>
          </w:r>
        </w:p>
        <w:p w14:paraId="4C5EBE7D" w14:textId="1AA5C1E3" w:rsidR="00E316D4" w:rsidRDefault="00E316D4" w:rsidP="00E316D4">
          <w:r>
            <w:t>The</w:t>
          </w:r>
          <w:r w:rsidR="004A2A72">
            <w:t xml:space="preserve"> most significant international strategies are multi-domestic, </w:t>
          </w:r>
          <w:r w:rsidR="007C11D3">
            <w:t xml:space="preserve">international strategy, </w:t>
          </w:r>
          <w:r w:rsidR="004A2A72">
            <w:t xml:space="preserve">transnational and global strategies. </w:t>
          </w:r>
        </w:p>
        <w:p w14:paraId="0F7AA2C9" w14:textId="47F24ECC" w:rsidR="0023194F" w:rsidRDefault="0023194F" w:rsidP="00E316D4">
          <w:r w:rsidRPr="00D97280">
            <w:rPr>
              <w:b/>
            </w:rPr>
            <w:t xml:space="preserve">Multi-Domestic Strategy </w:t>
          </w:r>
          <w:r w:rsidR="00F64FB9">
            <w:t>–</w:t>
          </w:r>
          <w:r>
            <w:t xml:space="preserve"> </w:t>
          </w:r>
          <w:r w:rsidR="00F64FB9">
            <w:t xml:space="preserve">A multi domestic strategy is primarily adaptation of the multinational strategy. In this approach the company makes an effort to integrate itself within the local environment thereby meeting the regional demands of the host nation </w:t>
          </w:r>
          <w:sdt>
            <w:sdtPr>
              <w:rPr>
                <w:szCs w:val="24"/>
              </w:rPr>
              <w:id w:val="-900980391"/>
              <w:citation/>
            </w:sdtPr>
            <w:sdtContent>
              <w:r w:rsidR="00F64FB9">
                <w:rPr>
                  <w:szCs w:val="24"/>
                </w:rPr>
                <w:fldChar w:fldCharType="begin"/>
              </w:r>
              <w:r w:rsidR="00F64FB9">
                <w:rPr>
                  <w:szCs w:val="24"/>
                </w:rPr>
                <w:instrText xml:space="preserve">CITATION Mor161 \l 16393 </w:instrText>
              </w:r>
              <w:r w:rsidR="00F64FB9">
                <w:rPr>
                  <w:szCs w:val="24"/>
                </w:rPr>
                <w:fldChar w:fldCharType="separate"/>
              </w:r>
              <w:r w:rsidR="00F64FB9" w:rsidRPr="00F64FB9">
                <w:rPr>
                  <w:szCs w:val="24"/>
                </w:rPr>
                <w:t>(Tulung, 2017)</w:t>
              </w:r>
              <w:r w:rsidR="00F64FB9">
                <w:rPr>
                  <w:szCs w:val="24"/>
                </w:rPr>
                <w:fldChar w:fldCharType="end"/>
              </w:r>
            </w:sdtContent>
          </w:sdt>
          <w:r w:rsidR="00F64FB9">
            <w:t>. In such an approach companies manufacture within the host country and market in these nations.</w:t>
          </w:r>
        </w:p>
        <w:p w14:paraId="396FDF9F" w14:textId="24BE84B2" w:rsidR="007C11D3" w:rsidRDefault="007C11D3" w:rsidP="00E316D4">
          <w:r w:rsidRPr="00D97280">
            <w:rPr>
              <w:b/>
            </w:rPr>
            <w:t>International Strategy –</w:t>
          </w:r>
          <w:r>
            <w:t xml:space="preserve"> An international strategy is one in which the company has lower levels of responsiveness towards regional requirements as well as global integration. This strategy has lower levels of scope within an economy as well as does not support economy of scope too. </w:t>
          </w:r>
        </w:p>
        <w:p w14:paraId="571B6E2A" w14:textId="270E3665" w:rsidR="00B15541" w:rsidRDefault="00B15541" w:rsidP="00E316D4">
          <w:r w:rsidRPr="00D97280">
            <w:rPr>
              <w:b/>
            </w:rPr>
            <w:t xml:space="preserve">Global Strategy </w:t>
          </w:r>
          <w:r w:rsidR="00340F97" w:rsidRPr="00D97280">
            <w:rPr>
              <w:b/>
            </w:rPr>
            <w:t>–</w:t>
          </w:r>
          <w:r>
            <w:t xml:space="preserve"> </w:t>
          </w:r>
          <w:r w:rsidR="00340F97">
            <w:t xml:space="preserve">A global strategy </w:t>
          </w:r>
          <w:r w:rsidR="00140487">
            <w:t xml:space="preserve">is a centralised strategy </w:t>
          </w:r>
          <w:r w:rsidR="009B1953">
            <w:t>wherein a standardised approach is resorted to</w:t>
          </w:r>
          <w:r w:rsidR="00FA6CA4">
            <w:t xml:space="preserve"> </w:t>
          </w:r>
          <w:sdt>
            <w:sdtPr>
              <w:id w:val="1045111084"/>
              <w:citation/>
            </w:sdtPr>
            <w:sdtContent>
              <w:r w:rsidR="00FA6CA4">
                <w:fldChar w:fldCharType="begin"/>
              </w:r>
              <w:r w:rsidR="00FA6CA4">
                <w:rPr>
                  <w:lang w:val="en-IN"/>
                </w:rPr>
                <w:instrText xml:space="preserve"> CITATION Kau141 \l 16393 </w:instrText>
              </w:r>
              <w:r w:rsidR="00FA6CA4">
                <w:fldChar w:fldCharType="separate"/>
              </w:r>
              <w:r w:rsidR="00FA6CA4" w:rsidRPr="00FA6CA4">
                <w:rPr>
                  <w:lang w:val="en-IN"/>
                </w:rPr>
                <w:t>(Kaur &amp; Sandhu, 2014)</w:t>
              </w:r>
              <w:r w:rsidR="00FA6CA4">
                <w:fldChar w:fldCharType="end"/>
              </w:r>
            </w:sdtContent>
          </w:sdt>
          <w:r w:rsidR="003D45F9">
            <w:t xml:space="preserve">. The company aims at deriving benefits from economies of scale by manufacturing </w:t>
          </w:r>
          <w:r w:rsidR="00FA6CA4">
            <w:t xml:space="preserve">the same product for all of its host markets. </w:t>
          </w:r>
        </w:p>
        <w:p w14:paraId="1EC4EB6A" w14:textId="1CB5C005" w:rsidR="00F64FB9" w:rsidRDefault="00F64FB9" w:rsidP="00E316D4">
          <w:r w:rsidRPr="00D97280">
            <w:rPr>
              <w:b/>
            </w:rPr>
            <w:t>Transnation</w:t>
          </w:r>
          <w:r w:rsidR="00C21067" w:rsidRPr="00D97280">
            <w:rPr>
              <w:b/>
            </w:rPr>
            <w:t>al</w:t>
          </w:r>
          <w:r w:rsidRPr="00D97280">
            <w:rPr>
              <w:b/>
            </w:rPr>
            <w:t xml:space="preserve"> Strategy –</w:t>
          </w:r>
          <w:r>
            <w:t xml:space="preserve"> </w:t>
          </w:r>
          <w:r w:rsidR="00B15541">
            <w:t xml:space="preserve">with the help of a transnational strategy organization aim at striking a balance between a multinational approach and a global approach </w:t>
          </w:r>
          <w:sdt>
            <w:sdtPr>
              <w:id w:val="776764462"/>
              <w:citation/>
            </w:sdtPr>
            <w:sdtContent>
              <w:r w:rsidR="00B15541">
                <w:fldChar w:fldCharType="begin"/>
              </w:r>
              <w:r w:rsidR="00B15541">
                <w:rPr>
                  <w:lang w:val="en-IN"/>
                </w:rPr>
                <w:instrText xml:space="preserve">CITATION Sta161 \l 16393 </w:instrText>
              </w:r>
              <w:r w:rsidR="00B15541">
                <w:fldChar w:fldCharType="separate"/>
              </w:r>
              <w:r w:rsidR="00B15541" w:rsidRPr="00B15541">
                <w:rPr>
                  <w:lang w:val="en-IN"/>
                </w:rPr>
                <w:t>(Abbott &amp; Snidal, 2013)</w:t>
              </w:r>
              <w:r w:rsidR="00B15541">
                <w:fldChar w:fldCharType="end"/>
              </w:r>
            </w:sdtContent>
          </w:sdt>
          <w:r w:rsidR="00B15541">
            <w:t xml:space="preserve">. In </w:t>
          </w:r>
          <w:r w:rsidR="00B15541">
            <w:lastRenderedPageBreak/>
            <w:t>this strategy</w:t>
          </w:r>
          <w:r w:rsidR="00D52DC4">
            <w:t>,</w:t>
          </w:r>
          <w:r w:rsidR="00B15541">
            <w:t xml:space="preserve"> </w:t>
          </w:r>
          <w:r w:rsidR="00D52DC4">
            <w:t xml:space="preserve">the </w:t>
          </w:r>
          <w:r w:rsidR="00B15541">
            <w:t xml:space="preserve">organization resorts to a centralised control mechanism with its operations spread across multiple nations. It is one of the most commonly used internationalization </w:t>
          </w:r>
          <w:r w:rsidR="00D52DC4">
            <w:t>strategies</w:t>
          </w:r>
          <w:r w:rsidR="00B15541">
            <w:t xml:space="preserve"> by companies across the world </w:t>
          </w:r>
          <w:sdt>
            <w:sdtPr>
              <w:id w:val="-1002123361"/>
              <w:citation/>
            </w:sdtPr>
            <w:sdtContent>
              <w:r w:rsidR="00B15541">
                <w:fldChar w:fldCharType="begin"/>
              </w:r>
              <w:r w:rsidR="00B15541">
                <w:rPr>
                  <w:lang w:val="en-IN"/>
                </w:rPr>
                <w:instrText xml:space="preserve">CITATION LiR17 \l 16393 </w:instrText>
              </w:r>
              <w:r w:rsidR="00B15541">
                <w:fldChar w:fldCharType="separate"/>
              </w:r>
              <w:r w:rsidR="00B15541" w:rsidRPr="00B15541">
                <w:rPr>
                  <w:lang w:val="en-IN"/>
                </w:rPr>
                <w:t>(Doz, et al., 2017)</w:t>
              </w:r>
              <w:r w:rsidR="00B15541">
                <w:fldChar w:fldCharType="end"/>
              </w:r>
            </w:sdtContent>
          </w:sdt>
        </w:p>
        <w:p w14:paraId="5CF7C6B3" w14:textId="4994D747" w:rsidR="00C21067" w:rsidRDefault="00C21067" w:rsidP="00E316D4">
          <w:r>
            <w:t xml:space="preserve">Of the above strategies, Philips resorts to a </w:t>
          </w:r>
          <w:r w:rsidR="007C11D3">
            <w:t>multinational strategy as depicted in the figure below:</w:t>
          </w:r>
        </w:p>
        <w:p w14:paraId="5D526C13" w14:textId="6F2797CF" w:rsidR="00C21067" w:rsidRDefault="00C21067" w:rsidP="00E316D4">
          <w:r>
            <w:rPr>
              <w:lang w:val="en-US"/>
            </w:rPr>
            <w:drawing>
              <wp:inline distT="0" distB="0" distL="0" distR="0" wp14:anchorId="66BFC044" wp14:editId="4999889B">
                <wp:extent cx="5730240" cy="3345180"/>
                <wp:effectExtent l="0" t="0" r="3810" b="7620"/>
                <wp:docPr id="1680368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345180"/>
                        </a:xfrm>
                        <a:prstGeom prst="rect">
                          <a:avLst/>
                        </a:prstGeom>
                        <a:noFill/>
                        <a:ln>
                          <a:noFill/>
                        </a:ln>
                      </pic:spPr>
                    </pic:pic>
                  </a:graphicData>
                </a:graphic>
              </wp:inline>
            </w:drawing>
          </w:r>
        </w:p>
        <w:p w14:paraId="01BF05EC" w14:textId="041F0006" w:rsidR="007C11D3" w:rsidRPr="00D97280" w:rsidRDefault="007C11D3" w:rsidP="007C11D3">
          <w:pPr>
            <w:pStyle w:val="Caption"/>
            <w:rPr>
              <w:i w:val="0"/>
            </w:rPr>
          </w:pPr>
          <w:r w:rsidRPr="00D97280">
            <w:rPr>
              <w:i w:val="0"/>
            </w:rPr>
            <w:t xml:space="preserve">Figure </w:t>
          </w:r>
          <w:r w:rsidRPr="00D97280">
            <w:rPr>
              <w:i w:val="0"/>
            </w:rPr>
            <w:fldChar w:fldCharType="begin"/>
          </w:r>
          <w:r w:rsidRPr="00D97280">
            <w:rPr>
              <w:i w:val="0"/>
            </w:rPr>
            <w:instrText xml:space="preserve"> SEQ Figure \* ARABIC </w:instrText>
          </w:r>
          <w:r w:rsidRPr="00D97280">
            <w:rPr>
              <w:i w:val="0"/>
            </w:rPr>
            <w:fldChar w:fldCharType="separate"/>
          </w:r>
          <w:r w:rsidR="00D75D38" w:rsidRPr="00D97280">
            <w:rPr>
              <w:i w:val="0"/>
            </w:rPr>
            <w:t>8</w:t>
          </w:r>
          <w:r w:rsidRPr="00D97280">
            <w:rPr>
              <w:i w:val="0"/>
            </w:rPr>
            <w:fldChar w:fldCharType="end"/>
          </w:r>
          <w:r w:rsidRPr="00D97280">
            <w:rPr>
              <w:i w:val="0"/>
            </w:rPr>
            <w:t xml:space="preserve"> Multi-national Strategy of Philips</w:t>
          </w:r>
        </w:p>
        <w:p w14:paraId="3129E138" w14:textId="1A23493E" w:rsidR="007C11D3" w:rsidRPr="007C11D3" w:rsidRDefault="007C11D3" w:rsidP="007C11D3">
          <w:r>
            <w:t xml:space="preserve">Source: </w:t>
          </w:r>
          <w:sdt>
            <w:sdtPr>
              <w:id w:val="-2114582196"/>
              <w:citation/>
            </w:sdtPr>
            <w:sdtContent>
              <w:r>
                <w:fldChar w:fldCharType="begin"/>
              </w:r>
              <w:r>
                <w:rPr>
                  <w:lang w:val="en-IN"/>
                </w:rPr>
                <w:instrText xml:space="preserve"> CITATION Wit20 \l 16393 </w:instrText>
              </w:r>
              <w:r>
                <w:fldChar w:fldCharType="separate"/>
              </w:r>
              <w:r w:rsidRPr="007C11D3">
                <w:rPr>
                  <w:lang w:val="en-IN"/>
                </w:rPr>
                <w:t>(Witt, 2020)</w:t>
              </w:r>
              <w:r>
                <w:fldChar w:fldCharType="end"/>
              </w:r>
            </w:sdtContent>
          </w:sdt>
        </w:p>
        <w:p w14:paraId="40F8E4C4" w14:textId="69BEA49D" w:rsidR="00E316D4" w:rsidRDefault="00E316D4" w:rsidP="00E316D4">
          <w:pPr>
            <w:pStyle w:val="Heading1"/>
          </w:pPr>
          <w:bookmarkStart w:id="39" w:name="_Toc129198685"/>
          <w:bookmarkStart w:id="40" w:name="_Toc133735080"/>
          <w:r>
            <w:t>Entry Modes</w:t>
          </w:r>
          <w:bookmarkEnd w:id="39"/>
          <w:bookmarkEnd w:id="40"/>
        </w:p>
        <w:p w14:paraId="51BE07C1" w14:textId="49C6E7AE" w:rsidR="00E316D4" w:rsidRDefault="00B04FF2" w:rsidP="00E316D4">
          <w:r>
            <w:rPr>
              <w:lang w:eastAsia="ja-JP"/>
            </w:rPr>
            <w:t>Different types of entry strategies are used by Philips to meet the consumer requirements of the host country. The company uses exporting approach as well as local manufacturing thereby endowing consumers with a white product portfolio</w:t>
          </w:r>
          <w:sdt>
            <w:sdtPr>
              <w:rPr>
                <w:lang w:eastAsia="ja-JP"/>
              </w:rPr>
              <w:id w:val="359946184"/>
              <w:citation/>
            </w:sdtPr>
            <w:sdtContent>
              <w:r>
                <w:rPr>
                  <w:lang w:eastAsia="ja-JP"/>
                </w:rPr>
                <w:fldChar w:fldCharType="begin"/>
              </w:r>
              <w:r>
                <w:rPr>
                  <w:lang w:val="en-IN" w:eastAsia="ja-JP"/>
                </w:rPr>
                <w:instrText xml:space="preserve"> CITATION Dou15 \l 16393 </w:instrText>
              </w:r>
              <w:r>
                <w:rPr>
                  <w:lang w:eastAsia="ja-JP"/>
                </w:rPr>
                <w:fldChar w:fldCharType="separate"/>
              </w:r>
              <w:r>
                <w:rPr>
                  <w:lang w:val="en-IN" w:eastAsia="ja-JP"/>
                </w:rPr>
                <w:t xml:space="preserve"> </w:t>
              </w:r>
              <w:r w:rsidRPr="00B04FF2">
                <w:rPr>
                  <w:lang w:val="en-IN" w:eastAsia="ja-JP"/>
                </w:rPr>
                <w:t>(Douglas, 2015)</w:t>
              </w:r>
              <w:r>
                <w:rPr>
                  <w:lang w:eastAsia="ja-JP"/>
                </w:rPr>
                <w:fldChar w:fldCharType="end"/>
              </w:r>
            </w:sdtContent>
          </w:sdt>
          <w:r>
            <w:rPr>
              <w:lang w:eastAsia="ja-JP"/>
            </w:rPr>
            <w:t xml:space="preserve">. Considering the case of Africa it has been derived that </w:t>
          </w:r>
          <w:r w:rsidR="00D52DC4">
            <w:rPr>
              <w:lang w:eastAsia="ja-JP"/>
            </w:rPr>
            <w:t xml:space="preserve">the </w:t>
          </w:r>
          <w:r>
            <w:rPr>
              <w:lang w:eastAsia="ja-JP"/>
            </w:rPr>
            <w:t xml:space="preserve">majority of the products are imported but it also resorts to </w:t>
          </w:r>
          <w:r w:rsidR="002A2E9B">
            <w:t>a local-for-local production strategy</w:t>
          </w:r>
          <w:r>
            <w:t xml:space="preserve">. This strategy helps the company to minimise its cost to meet the local consumer demands as observed in the case of Africa </w:t>
          </w:r>
          <w:sdt>
            <w:sdtPr>
              <w:id w:val="496540642"/>
              <w:citation/>
            </w:sdtPr>
            <w:sdtContent>
              <w:r>
                <w:fldChar w:fldCharType="begin"/>
              </w:r>
              <w:r>
                <w:rPr>
                  <w:lang w:val="en-IN"/>
                </w:rPr>
                <w:instrText xml:space="preserve"> CITATION Dou15 \l 16393 </w:instrText>
              </w:r>
              <w:r>
                <w:fldChar w:fldCharType="separate"/>
              </w:r>
              <w:r w:rsidRPr="00B04FF2">
                <w:rPr>
                  <w:lang w:val="en-IN"/>
                </w:rPr>
                <w:t>(Douglas, 2015)</w:t>
              </w:r>
              <w:r>
                <w:fldChar w:fldCharType="end"/>
              </w:r>
            </w:sdtContent>
          </w:sdt>
          <w:r>
            <w:t xml:space="preserve">. </w:t>
          </w:r>
        </w:p>
        <w:p w14:paraId="0C90FA74" w14:textId="741DFC44" w:rsidR="00D75D38" w:rsidRDefault="00D75D38" w:rsidP="00E316D4">
          <w:r>
            <w:t>However, the primary entry mode as adopted by Philips is depicted in the figure below:</w:t>
          </w:r>
        </w:p>
        <w:p w14:paraId="36642141" w14:textId="7534E8DF" w:rsidR="00D75D38" w:rsidRDefault="00D75D38" w:rsidP="00E316D4">
          <w:pPr>
            <w:rPr>
              <w:lang w:eastAsia="ja-JP"/>
            </w:rPr>
          </w:pPr>
          <w:r>
            <w:rPr>
              <w:lang w:val="en-US"/>
            </w:rPr>
            <w:lastRenderedPageBreak/>
            <w:drawing>
              <wp:inline distT="0" distB="0" distL="0" distR="0" wp14:anchorId="707FBE42" wp14:editId="3601916E">
                <wp:extent cx="5730240" cy="1546860"/>
                <wp:effectExtent l="0" t="0" r="3810" b="0"/>
                <wp:docPr id="1708430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1546860"/>
                        </a:xfrm>
                        <a:prstGeom prst="rect">
                          <a:avLst/>
                        </a:prstGeom>
                        <a:noFill/>
                        <a:ln>
                          <a:noFill/>
                        </a:ln>
                      </pic:spPr>
                    </pic:pic>
                  </a:graphicData>
                </a:graphic>
              </wp:inline>
            </w:drawing>
          </w:r>
        </w:p>
        <w:p w14:paraId="0C4CFAAA" w14:textId="0B5C66D6" w:rsidR="00D75D38" w:rsidRPr="00D97280" w:rsidRDefault="00D75D38" w:rsidP="00D75D38">
          <w:pPr>
            <w:pStyle w:val="Caption"/>
            <w:rPr>
              <w:i w:val="0"/>
            </w:rPr>
          </w:pPr>
          <w:r w:rsidRPr="00D97280">
            <w:rPr>
              <w:i w:val="0"/>
            </w:rPr>
            <w:t xml:space="preserve">Figure </w:t>
          </w:r>
          <w:r w:rsidRPr="00D97280">
            <w:rPr>
              <w:i w:val="0"/>
            </w:rPr>
            <w:fldChar w:fldCharType="begin"/>
          </w:r>
          <w:r w:rsidRPr="00D97280">
            <w:rPr>
              <w:i w:val="0"/>
            </w:rPr>
            <w:instrText xml:space="preserve"> SEQ Figure \* ARABIC </w:instrText>
          </w:r>
          <w:r w:rsidRPr="00D97280">
            <w:rPr>
              <w:i w:val="0"/>
            </w:rPr>
            <w:fldChar w:fldCharType="separate"/>
          </w:r>
          <w:r w:rsidRPr="00D97280">
            <w:rPr>
              <w:i w:val="0"/>
            </w:rPr>
            <w:t>9</w:t>
          </w:r>
          <w:r w:rsidRPr="00D97280">
            <w:rPr>
              <w:i w:val="0"/>
            </w:rPr>
            <w:fldChar w:fldCharType="end"/>
          </w:r>
          <w:r w:rsidRPr="00D97280">
            <w:rPr>
              <w:i w:val="0"/>
            </w:rPr>
            <w:t xml:space="preserve"> Entry Mode of Philips</w:t>
          </w:r>
        </w:p>
        <w:p w14:paraId="5A93B27B" w14:textId="469BA020" w:rsidR="00D75D38" w:rsidRPr="00D75D38" w:rsidRDefault="00D75D38" w:rsidP="00D75D38">
          <w:pPr>
            <w:rPr>
              <w:lang w:eastAsia="ja-JP"/>
            </w:rPr>
          </w:pPr>
          <w:r>
            <w:rPr>
              <w:lang w:eastAsia="ja-JP"/>
            </w:rPr>
            <w:t xml:space="preserve">Source: </w:t>
          </w:r>
          <w:sdt>
            <w:sdtPr>
              <w:rPr>
                <w:lang w:eastAsia="ja-JP"/>
              </w:rPr>
              <w:id w:val="-859583796"/>
              <w:citation/>
            </w:sdtPr>
            <w:sdtContent>
              <w:r>
                <w:rPr>
                  <w:lang w:eastAsia="ja-JP"/>
                </w:rPr>
                <w:fldChar w:fldCharType="begin"/>
              </w:r>
              <w:r>
                <w:rPr>
                  <w:lang w:val="en-IN" w:eastAsia="ja-JP"/>
                </w:rPr>
                <w:instrText xml:space="preserve"> CITATION Sch03 \l 16393  \m Glo201</w:instrText>
              </w:r>
              <w:r>
                <w:rPr>
                  <w:lang w:eastAsia="ja-JP"/>
                </w:rPr>
                <w:fldChar w:fldCharType="separate"/>
              </w:r>
              <w:r w:rsidRPr="00D75D38">
                <w:rPr>
                  <w:lang w:val="en-IN" w:eastAsia="ja-JP"/>
                </w:rPr>
                <w:t>(Schuh &amp; Holzmüller, 2003; Glowik, 2020)</w:t>
              </w:r>
              <w:r>
                <w:rPr>
                  <w:lang w:eastAsia="ja-JP"/>
                </w:rPr>
                <w:fldChar w:fldCharType="end"/>
              </w:r>
            </w:sdtContent>
          </w:sdt>
        </w:p>
        <w:p w14:paraId="276D15BC" w14:textId="3BE8E53C" w:rsidR="00E316D4" w:rsidRDefault="00E316D4" w:rsidP="00E316D4">
          <w:pPr>
            <w:pStyle w:val="Heading1"/>
          </w:pPr>
          <w:bookmarkStart w:id="41" w:name="_Toc129198686"/>
          <w:bookmarkStart w:id="42" w:name="_Toc133735081"/>
          <w:r>
            <w:t>Corporate Social Responsibility</w:t>
          </w:r>
          <w:bookmarkEnd w:id="41"/>
          <w:bookmarkEnd w:id="42"/>
          <w:r>
            <w:t xml:space="preserve"> </w:t>
          </w:r>
        </w:p>
        <w:p w14:paraId="156DB556" w14:textId="287489C6" w:rsidR="00EE113A" w:rsidRDefault="00EE113A" w:rsidP="00EE113A">
          <w:r w:rsidRPr="003E639C">
            <w:t xml:space="preserve">The key objective of the CSR policy at Philips is to set up guidelines for </w:t>
          </w:r>
          <w:r w:rsidR="00C5788A">
            <w:t>the company</w:t>
          </w:r>
          <w:r w:rsidRPr="003E639C">
            <w:t xml:space="preserve"> to turn CSR into a business process for </w:t>
          </w:r>
          <w:r w:rsidR="00C5788A">
            <w:t>s</w:t>
          </w:r>
          <w:r w:rsidRPr="003E639C">
            <w:t>ociety's sustainable development. By focusing on the short- and long-term social and environmental effects of their actions, it attempts to enhance the government's role in strengthening social welfare guidelines</w:t>
          </w:r>
          <w:r w:rsidR="00C5788A">
            <w:t xml:space="preserve"> </w:t>
          </w:r>
          <w:sdt>
            <w:sdtPr>
              <w:id w:val="1077932210"/>
              <w:citation/>
            </w:sdtPr>
            <w:sdtContent>
              <w:r w:rsidR="00C5788A">
                <w:fldChar w:fldCharType="begin"/>
              </w:r>
              <w:r w:rsidR="00C5788A">
                <w:rPr>
                  <w:lang w:val="en-IN"/>
                </w:rPr>
                <w:instrText xml:space="preserve"> CITATION Kon232 \l 16393 </w:instrText>
              </w:r>
              <w:r w:rsidR="00C5788A">
                <w:fldChar w:fldCharType="separate"/>
              </w:r>
              <w:r w:rsidR="00C5788A">
                <w:rPr>
                  <w:lang w:val="en-IN"/>
                </w:rPr>
                <w:t xml:space="preserve"> </w:t>
              </w:r>
              <w:r w:rsidR="00C5788A" w:rsidRPr="0018003F">
                <w:rPr>
                  <w:lang w:val="en-IN"/>
                </w:rPr>
                <w:t>( Koninklijke Philips N.V., 2023)</w:t>
              </w:r>
              <w:r w:rsidR="00C5788A">
                <w:fldChar w:fldCharType="end"/>
              </w:r>
            </w:sdtContent>
          </w:sdt>
          <w:r w:rsidRPr="003E639C">
            <w:t>.</w:t>
          </w:r>
        </w:p>
        <w:p w14:paraId="208F7093" w14:textId="5E0E9CC8" w:rsidR="00EE113A" w:rsidRDefault="00EE113A" w:rsidP="00EE113A">
          <w:r>
            <w:t xml:space="preserve">Under its CSR </w:t>
          </w:r>
          <w:r w:rsidR="00D52DC4">
            <w:t>endeavours</w:t>
          </w:r>
          <w:r>
            <w:t>, the company i</w:t>
          </w:r>
          <w:r w:rsidRPr="007503B4">
            <w:t xml:space="preserve">n accordance with UN Sustainable Development Goals 12 </w:t>
          </w:r>
          <w:r>
            <w:t>which is to e</w:t>
          </w:r>
          <w:r w:rsidRPr="007503B4">
            <w:t>nsure sustainable consumption and production patterns</w:t>
          </w:r>
          <w:r>
            <w:t xml:space="preserve"> </w:t>
          </w:r>
          <w:r w:rsidRPr="007503B4">
            <w:t xml:space="preserve">and </w:t>
          </w:r>
          <w:r>
            <w:t xml:space="preserve">Goal </w:t>
          </w:r>
          <w:r w:rsidRPr="007503B4">
            <w:t xml:space="preserve">13 </w:t>
          </w:r>
          <w:r>
            <w:t>which is to t</w:t>
          </w:r>
          <w:r w:rsidRPr="007503B4">
            <w:t xml:space="preserve">ake immediate action to fight climate change and its implications, </w:t>
          </w:r>
          <w:r>
            <w:t>the company</w:t>
          </w:r>
          <w:r w:rsidRPr="007503B4">
            <w:t xml:space="preserve"> practises responsible stewardship of the environment</w:t>
          </w:r>
          <w:r w:rsidR="00C5788A">
            <w:t xml:space="preserve"> </w:t>
          </w:r>
          <w:sdt>
            <w:sdtPr>
              <w:id w:val="1349531333"/>
              <w:citation/>
            </w:sdtPr>
            <w:sdtContent>
              <w:r w:rsidR="00C5788A">
                <w:fldChar w:fldCharType="begin"/>
              </w:r>
              <w:r w:rsidR="00C5788A">
                <w:rPr>
                  <w:lang w:val="en-IN"/>
                </w:rPr>
                <w:instrText xml:space="preserve"> CITATION Kon232 \l 16393 </w:instrText>
              </w:r>
              <w:r w:rsidR="00C5788A">
                <w:fldChar w:fldCharType="separate"/>
              </w:r>
              <w:r w:rsidR="00C5788A">
                <w:rPr>
                  <w:lang w:val="en-IN"/>
                </w:rPr>
                <w:t xml:space="preserve"> </w:t>
              </w:r>
              <w:r w:rsidR="00C5788A" w:rsidRPr="0018003F">
                <w:rPr>
                  <w:lang w:val="en-IN"/>
                </w:rPr>
                <w:t>( Koninklijke Philips N.V., 2023)</w:t>
              </w:r>
              <w:r w:rsidR="00C5788A">
                <w:fldChar w:fldCharType="end"/>
              </w:r>
            </w:sdtContent>
          </w:sdt>
          <w:r w:rsidRPr="007503B4">
            <w:t>.</w:t>
          </w:r>
          <w:r w:rsidRPr="0004086B">
            <w:t xml:space="preserve"> After achieving </w:t>
          </w:r>
          <w:r>
            <w:t xml:space="preserve">its </w:t>
          </w:r>
          <w:r w:rsidRPr="0004086B">
            <w:t xml:space="preserve">environmental goals for 2020, </w:t>
          </w:r>
          <w:r>
            <w:t>Philips has embraced</w:t>
          </w:r>
          <w:r w:rsidRPr="0004086B">
            <w:t xml:space="preserve"> ambitious n</w:t>
          </w:r>
          <w:r>
            <w:t xml:space="preserve">ovel </w:t>
          </w:r>
          <w:r w:rsidRPr="0004086B">
            <w:t xml:space="preserve">objectives to slow down climate change and leave a healthy planet for </w:t>
          </w:r>
          <w:r>
            <w:t>upcoming</w:t>
          </w:r>
          <w:r w:rsidRPr="0004086B">
            <w:t xml:space="preserve"> generations through the prudent use of resources</w:t>
          </w:r>
          <w:sdt>
            <w:sdtPr>
              <w:id w:val="1539936416"/>
              <w:citation/>
            </w:sdtPr>
            <w:sdtContent>
              <w:r>
                <w:fldChar w:fldCharType="begin"/>
              </w:r>
              <w:r>
                <w:rPr>
                  <w:lang w:val="en-IN"/>
                </w:rPr>
                <w:instrText xml:space="preserve"> CITATION Kon232 \l 16393 </w:instrText>
              </w:r>
              <w:r>
                <w:fldChar w:fldCharType="separate"/>
              </w:r>
              <w:r>
                <w:rPr>
                  <w:lang w:val="en-IN"/>
                </w:rPr>
                <w:t xml:space="preserve"> </w:t>
              </w:r>
              <w:r w:rsidRPr="0018003F">
                <w:rPr>
                  <w:lang w:val="en-IN"/>
                </w:rPr>
                <w:t>( Koninklijke Philips N.V., 2023)</w:t>
              </w:r>
              <w:r>
                <w:fldChar w:fldCharType="end"/>
              </w:r>
            </w:sdtContent>
          </w:sdt>
          <w:r w:rsidRPr="0004086B">
            <w:t>.</w:t>
          </w:r>
        </w:p>
        <w:p w14:paraId="39DE6AA7" w14:textId="6235039D" w:rsidR="00EE113A" w:rsidRDefault="00EE113A" w:rsidP="00EE113A">
          <w:r w:rsidRPr="000E4222">
            <w:t xml:space="preserve">After achieving </w:t>
          </w:r>
          <w:r>
            <w:t>its</w:t>
          </w:r>
          <w:r w:rsidRPr="000E4222">
            <w:t xml:space="preserve"> environmental goals for 2020, </w:t>
          </w:r>
          <w:r>
            <w:t>Philips also set</w:t>
          </w:r>
          <w:r w:rsidRPr="000E4222">
            <w:t xml:space="preserve"> ambitious new objectives to slow down climate change and leave a strong planet for future generations through the prudent use of resources.</w:t>
          </w:r>
          <w:r>
            <w:t xml:space="preserve"> Philips also succeeded in 2020 in attaining its objectives of operating in a carbon-neutral manner and procuring all of its electricity from renewable sources</w:t>
          </w:r>
          <w:r w:rsidR="00105326">
            <w:t xml:space="preserve"> </w:t>
          </w:r>
          <w:sdt>
            <w:sdtPr>
              <w:id w:val="-53939678"/>
              <w:citation/>
            </w:sdtPr>
            <w:sdtContent>
              <w:r w:rsidR="00105326">
                <w:fldChar w:fldCharType="begin"/>
              </w:r>
              <w:r w:rsidR="00105326">
                <w:rPr>
                  <w:lang w:val="en-IN"/>
                </w:rPr>
                <w:instrText xml:space="preserve"> CITATION Zwi20 \l 16393 </w:instrText>
              </w:r>
              <w:r w:rsidR="00105326">
                <w:fldChar w:fldCharType="separate"/>
              </w:r>
              <w:r w:rsidR="00105326" w:rsidRPr="00105326">
                <w:rPr>
                  <w:lang w:val="en-IN"/>
                </w:rPr>
                <w:t>(Zwirs &amp; Mazzoni, 2020)</w:t>
              </w:r>
              <w:r w:rsidR="00105326">
                <w:fldChar w:fldCharType="end"/>
              </w:r>
            </w:sdtContent>
          </w:sdt>
          <w:r>
            <w:t>.</w:t>
          </w:r>
        </w:p>
        <w:p w14:paraId="24AE6BCD" w14:textId="77777777" w:rsidR="00EE113A" w:rsidRDefault="00EE113A" w:rsidP="00EE113A">
          <w:r>
            <w:t>The company is also determined to lessen CO2 emissions throughout its whole value chain for complying with a 1.5 °C warming worldwide scenario. In addition to this, Philips is also committed to sourcing more than 75% of its overall consumption of energy from renewable sources by 2025</w:t>
          </w:r>
          <w:sdt>
            <w:sdtPr>
              <w:id w:val="-1261528264"/>
              <w:citation/>
            </w:sdtPr>
            <w:sdtContent>
              <w:r>
                <w:fldChar w:fldCharType="begin"/>
              </w:r>
              <w:r>
                <w:rPr>
                  <w:lang w:val="en-IN"/>
                </w:rPr>
                <w:instrText xml:space="preserve"> CITATION Kon233 \l 16393 </w:instrText>
              </w:r>
              <w:r>
                <w:fldChar w:fldCharType="separate"/>
              </w:r>
              <w:r>
                <w:rPr>
                  <w:lang w:val="en-IN"/>
                </w:rPr>
                <w:t xml:space="preserve"> </w:t>
              </w:r>
              <w:r w:rsidRPr="00E416BC">
                <w:rPr>
                  <w:lang w:val="en-IN"/>
                </w:rPr>
                <w:t>(Koninklijke Philips N.V, 2023)</w:t>
              </w:r>
              <w:r>
                <w:fldChar w:fldCharType="end"/>
              </w:r>
            </w:sdtContent>
          </w:sdt>
          <w:r>
            <w:t>.</w:t>
          </w:r>
        </w:p>
        <w:p w14:paraId="526A56DC" w14:textId="77777777" w:rsidR="00EE113A" w:rsidRDefault="00EE113A" w:rsidP="00EE113A">
          <w:r w:rsidRPr="0031042F">
            <w:lastRenderedPageBreak/>
            <w:t>Furthermore, Philips has begun a CSR initiative to create awareness and offer aid for the health issue of paediatric pneumonia. As the business's commitment to corporate social responsibility grew, it proceeded to reach out to family members, parents,</w:t>
          </w:r>
          <w:r>
            <w:t xml:space="preserve"> </w:t>
          </w:r>
          <w:r w:rsidRPr="0031042F">
            <w:t>and carers to spread consciousness about the condition of childhood pneumonia, which is one of the most prevalent infectious diseases in the nation contributing to under-five mortality</w:t>
          </w:r>
          <w:sdt>
            <w:sdtPr>
              <w:id w:val="-1746104259"/>
              <w:citation/>
            </w:sdtPr>
            <w:sdtContent>
              <w:r>
                <w:fldChar w:fldCharType="begin"/>
              </w:r>
              <w:r>
                <w:rPr>
                  <w:lang w:val="en-IN"/>
                </w:rPr>
                <w:instrText xml:space="preserve"> CITATION Ami19 \l 16393 </w:instrText>
              </w:r>
              <w:r>
                <w:fldChar w:fldCharType="separate"/>
              </w:r>
              <w:r>
                <w:rPr>
                  <w:lang w:val="en-IN"/>
                </w:rPr>
                <w:t xml:space="preserve"> </w:t>
              </w:r>
              <w:r w:rsidRPr="00E416BC">
                <w:rPr>
                  <w:lang w:val="en-IN"/>
                </w:rPr>
                <w:t>(Khurana, 2019)</w:t>
              </w:r>
              <w:r>
                <w:fldChar w:fldCharType="end"/>
              </w:r>
            </w:sdtContent>
          </w:sdt>
          <w:r w:rsidRPr="0031042F">
            <w:t>.</w:t>
          </w:r>
        </w:p>
        <w:p w14:paraId="54932963" w14:textId="77777777" w:rsidR="00EE113A" w:rsidRDefault="00EE113A" w:rsidP="00EE113A">
          <w:r w:rsidRPr="00E9673A">
            <w:t xml:space="preserve">In five hospitals, Philips put an electronic terminal in collaboration with the local government that allowed patients to track their place in the queue, alleviating them of the need to </w:t>
          </w:r>
          <w:r>
            <w:t>stand by</w:t>
          </w:r>
          <w:r w:rsidRPr="00E9673A">
            <w:t xml:space="preserve"> for hours for their turn without really missing their appointment. This device was ultimately implemented in 10 hospitals in Shanghai. It improved patient flow and minimised overcrowding</w:t>
          </w:r>
          <w:sdt>
            <w:sdtPr>
              <w:id w:val="1744288641"/>
              <w:citation/>
            </w:sdtPr>
            <w:sdtContent>
              <w:r>
                <w:fldChar w:fldCharType="begin"/>
              </w:r>
              <w:r>
                <w:rPr>
                  <w:lang w:val="en-IN"/>
                </w:rPr>
                <w:instrText xml:space="preserve"> CITATION Her14 \l 16393 </w:instrText>
              </w:r>
              <w:r>
                <w:fldChar w:fldCharType="separate"/>
              </w:r>
              <w:r>
                <w:rPr>
                  <w:lang w:val="en-IN"/>
                </w:rPr>
                <w:t xml:space="preserve"> </w:t>
              </w:r>
              <w:r w:rsidRPr="002A02F7">
                <w:rPr>
                  <w:lang w:val="en-IN"/>
                </w:rPr>
                <w:t>(Cheng &amp; Arora, 2014)</w:t>
              </w:r>
              <w:r>
                <w:fldChar w:fldCharType="end"/>
              </w:r>
            </w:sdtContent>
          </w:sdt>
          <w:r w:rsidRPr="00E9673A">
            <w:t>.</w:t>
          </w:r>
          <w:r>
            <w:t xml:space="preserve"> </w:t>
          </w:r>
        </w:p>
        <w:p w14:paraId="2CA79149" w14:textId="77777777" w:rsidR="00EE113A" w:rsidRDefault="00EE113A" w:rsidP="00EE113A">
          <w:r w:rsidRPr="00D748A3">
            <w:t>According to Philips, companies have a duty to uphold human rights and the power to have a constructive influence on such rights. By 2030, the company aspires to have enhanced the lives of 3 billion people yearly</w:t>
          </w:r>
          <w:sdt>
            <w:sdtPr>
              <w:id w:val="-1860347651"/>
              <w:citation/>
            </w:sdtPr>
            <w:sdtContent>
              <w:r>
                <w:fldChar w:fldCharType="begin"/>
              </w:r>
              <w:r>
                <w:rPr>
                  <w:lang w:val="en-IN"/>
                </w:rPr>
                <w:instrText xml:space="preserve"> CITATION Kon192 \l 16393 </w:instrText>
              </w:r>
              <w:r>
                <w:fldChar w:fldCharType="separate"/>
              </w:r>
              <w:r>
                <w:rPr>
                  <w:lang w:val="en-IN"/>
                </w:rPr>
                <w:t xml:space="preserve"> </w:t>
              </w:r>
              <w:r w:rsidRPr="003B13D0">
                <w:rPr>
                  <w:lang w:val="en-IN"/>
                </w:rPr>
                <w:t>(Koninklijke Philips N.V., 2019)</w:t>
              </w:r>
              <w:r>
                <w:fldChar w:fldCharType="end"/>
              </w:r>
            </w:sdtContent>
          </w:sdt>
          <w:r w:rsidRPr="00D748A3">
            <w:t>. The foundation of this goal is the advancement of individualised, inexpensive, and inclusive care that is backed by respect and the support of human rights.</w:t>
          </w:r>
          <w:r w:rsidRPr="00AC493C">
            <w:t xml:space="preserve"> Different due diligence techniques are in place to support Philips' commitment to do all that is feasible and reasonable to prevent and mitigate (possible) negative human rights impacts in its operations and value chain.</w:t>
          </w:r>
          <w:r>
            <w:t xml:space="preserve"> </w:t>
          </w:r>
        </w:p>
        <w:p w14:paraId="6E559D68" w14:textId="35191A52" w:rsidR="00EE113A" w:rsidRDefault="0099419B" w:rsidP="00EE113A">
          <w:r>
            <w:t xml:space="preserve">Philips had been diligently attempting to include solutions focused on the needs of consumers into its products. Reaching out to emerging markets and especially those at the base of the worldwide financial pyramid was an approach used by the corporation as a component of its mission to improve people's quality of life. Philips also began to focus on social breakthroughs, and it </w:t>
          </w:r>
          <w:r w:rsidRPr="008B17AE">
            <w:t>made an important advancement in India by launching a woodstove, a low-cost, smokeless stove</w:t>
          </w:r>
          <w:r w:rsidR="00C5788A">
            <w:t xml:space="preserve"> </w:t>
          </w:r>
          <w:sdt>
            <w:sdtPr>
              <w:id w:val="59457828"/>
              <w:citation/>
            </w:sdtPr>
            <w:sdtContent>
              <w:r w:rsidR="00C5788A">
                <w:fldChar w:fldCharType="begin"/>
              </w:r>
              <w:r w:rsidR="00C5788A">
                <w:rPr>
                  <w:lang w:val="en-IN"/>
                </w:rPr>
                <w:instrText xml:space="preserve">CITATION The23 \l 16393 </w:instrText>
              </w:r>
              <w:r w:rsidR="00C5788A">
                <w:fldChar w:fldCharType="separate"/>
              </w:r>
              <w:r w:rsidR="00C5788A" w:rsidRPr="00C5788A">
                <w:rPr>
                  <w:lang w:val="en-IN"/>
                </w:rPr>
                <w:t>(Tiwari, 2018)</w:t>
              </w:r>
              <w:r w:rsidR="00C5788A">
                <w:fldChar w:fldCharType="end"/>
              </w:r>
            </w:sdtContent>
          </w:sdt>
          <w:r w:rsidR="00EE113A" w:rsidRPr="008B17AE">
            <w:t>.</w:t>
          </w:r>
        </w:p>
        <w:p w14:paraId="65848A00" w14:textId="77777777" w:rsidR="00EE113A" w:rsidRPr="00E3577F" w:rsidRDefault="00EE113A" w:rsidP="00EE113A">
          <w:r w:rsidRPr="003E5861">
            <w:t>To stay relevant in society, the company has incessantly reinvented itself.</w:t>
          </w:r>
          <w:r w:rsidRPr="00666109">
            <w:t xml:space="preserve"> The company today creates intelligent solutions that support consumers around the world in resulting in healthier habits and help healthcare providers accomplish the quadruple aim: </w:t>
          </w:r>
          <w:r>
            <w:t>augmenting</w:t>
          </w:r>
          <w:r w:rsidRPr="00666109">
            <w:t xml:space="preserve"> the experience</w:t>
          </w:r>
          <w:r>
            <w:t xml:space="preserve"> of the </w:t>
          </w:r>
          <w:r w:rsidRPr="00666109">
            <w:t xml:space="preserve">patient, </w:t>
          </w:r>
          <w:r>
            <w:t>bettering</w:t>
          </w:r>
          <w:r w:rsidRPr="00666109">
            <w:t xml:space="preserve"> health results, dipping the cost of care, and refining </w:t>
          </w:r>
          <w:r w:rsidRPr="00BC3E68">
            <w:t>care providers</w:t>
          </w:r>
          <w:r>
            <w:t>’</w:t>
          </w:r>
          <w:r w:rsidRPr="00666109">
            <w:t xml:space="preserve"> work life</w:t>
          </w:r>
          <w:sdt>
            <w:sdtPr>
              <w:id w:val="620196426"/>
              <w:citation/>
            </w:sdtPr>
            <w:sdtContent>
              <w:r>
                <w:fldChar w:fldCharType="begin"/>
              </w:r>
              <w:r>
                <w:rPr>
                  <w:lang w:val="en-IN"/>
                </w:rPr>
                <w:instrText xml:space="preserve"> CITATION Glo21 \l 16393 </w:instrText>
              </w:r>
              <w:r>
                <w:fldChar w:fldCharType="separate"/>
              </w:r>
              <w:r>
                <w:rPr>
                  <w:lang w:val="en-IN"/>
                </w:rPr>
                <w:t xml:space="preserve"> </w:t>
              </w:r>
              <w:r w:rsidRPr="00B43676">
                <w:rPr>
                  <w:lang w:val="en-IN"/>
                </w:rPr>
                <w:t>(Globe Newswire, 2021)</w:t>
              </w:r>
              <w:r>
                <w:fldChar w:fldCharType="end"/>
              </w:r>
            </w:sdtContent>
          </w:sdt>
          <w:r w:rsidRPr="00666109">
            <w:t>. This is done by combining systems, devices,</w:t>
          </w:r>
          <w:r>
            <w:t xml:space="preserve"> </w:t>
          </w:r>
          <w:r w:rsidRPr="00666109">
            <w:t>software, advanced analytics</w:t>
          </w:r>
          <w:r>
            <w:t xml:space="preserve">, and </w:t>
          </w:r>
          <w:r w:rsidRPr="00666109">
            <w:t>artificial intelligence (AI)</w:t>
          </w:r>
          <w:r>
            <w:t xml:space="preserve">. </w:t>
          </w:r>
        </w:p>
        <w:p w14:paraId="1EE7A1AB" w14:textId="22687D1A" w:rsidR="00E316D4" w:rsidRDefault="00E316D4" w:rsidP="00E316D4">
          <w:pPr>
            <w:pStyle w:val="Heading1"/>
          </w:pPr>
          <w:bookmarkStart w:id="43" w:name="_Toc129198687"/>
          <w:bookmarkStart w:id="44" w:name="_Toc133735082"/>
          <w:r>
            <w:lastRenderedPageBreak/>
            <w:t>Conclusion</w:t>
          </w:r>
          <w:bookmarkEnd w:id="43"/>
          <w:bookmarkEnd w:id="44"/>
        </w:p>
        <w:p w14:paraId="1D94157B" w14:textId="1DB15FF0" w:rsidR="00E316D4" w:rsidRDefault="00622DAD" w:rsidP="00E316D4">
          <w:r>
            <w:t>Overall the internationalisation strategy of Philips has been successful which has resulted</w:t>
          </w:r>
          <w:r w:rsidR="00D52DC4">
            <w:t xml:space="preserve"> in</w:t>
          </w:r>
          <w:r>
            <w:t xml:space="preserve"> the company </w:t>
          </w:r>
          <w:r w:rsidR="00D52DC4">
            <w:t>emerging</w:t>
          </w:r>
          <w:r>
            <w:t xml:space="preserve"> as a market leader across all segments including personal care. The company has been resorting to a wide range of strategic approaches tenets coast countries to ensure that it </w:t>
          </w:r>
          <w:r w:rsidR="00D52DC4">
            <w:t>can meet the requirements of the regional people and</w:t>
          </w:r>
          <w:r>
            <w:t xml:space="preserve"> realise its organizational objectives. Irrespective of the challenges faced the company has been performing effectively and efficiently in the host country as well as in the home country. </w:t>
          </w:r>
        </w:p>
        <w:p w14:paraId="6550CBC6" w14:textId="77777777" w:rsidR="00D52DC4" w:rsidRDefault="00D52DC4">
          <w:pPr>
            <w:spacing w:line="276" w:lineRule="auto"/>
            <w:jc w:val="left"/>
          </w:pPr>
          <w:bookmarkStart w:id="45" w:name="_Toc129198688"/>
        </w:p>
        <w:p w14:paraId="7637EB38" w14:textId="77777777" w:rsidR="00D52DC4" w:rsidRDefault="00D52DC4">
          <w:pPr>
            <w:spacing w:line="276" w:lineRule="auto"/>
            <w:jc w:val="left"/>
          </w:pPr>
        </w:p>
        <w:p w14:paraId="0D148FD2" w14:textId="77777777" w:rsidR="00D52DC4" w:rsidRDefault="00D52DC4">
          <w:pPr>
            <w:spacing w:line="276" w:lineRule="auto"/>
            <w:jc w:val="left"/>
          </w:pPr>
        </w:p>
        <w:p w14:paraId="2D6BAA13" w14:textId="77777777" w:rsidR="00D52DC4" w:rsidRDefault="00D52DC4">
          <w:pPr>
            <w:spacing w:line="276" w:lineRule="auto"/>
            <w:jc w:val="left"/>
          </w:pPr>
        </w:p>
        <w:p w14:paraId="3C9BF981" w14:textId="77777777" w:rsidR="00D52DC4" w:rsidRDefault="00D52DC4">
          <w:pPr>
            <w:spacing w:line="276" w:lineRule="auto"/>
            <w:jc w:val="left"/>
          </w:pPr>
        </w:p>
        <w:p w14:paraId="3E5A4032" w14:textId="77777777" w:rsidR="00D52DC4" w:rsidRDefault="00D52DC4">
          <w:pPr>
            <w:spacing w:line="276" w:lineRule="auto"/>
            <w:jc w:val="left"/>
          </w:pPr>
        </w:p>
        <w:p w14:paraId="4CB70EDF" w14:textId="77777777" w:rsidR="00D52DC4" w:rsidRDefault="00D52DC4">
          <w:pPr>
            <w:spacing w:line="276" w:lineRule="auto"/>
            <w:jc w:val="left"/>
          </w:pPr>
        </w:p>
        <w:p w14:paraId="2C43CD72" w14:textId="77777777" w:rsidR="00D52DC4" w:rsidRDefault="00D52DC4">
          <w:pPr>
            <w:spacing w:line="276" w:lineRule="auto"/>
            <w:jc w:val="left"/>
          </w:pPr>
        </w:p>
        <w:p w14:paraId="27E8C417" w14:textId="77777777" w:rsidR="00D52DC4" w:rsidRDefault="00D52DC4">
          <w:pPr>
            <w:spacing w:line="276" w:lineRule="auto"/>
            <w:jc w:val="left"/>
          </w:pPr>
        </w:p>
        <w:p w14:paraId="439308CC" w14:textId="77777777" w:rsidR="00D52DC4" w:rsidRDefault="00D52DC4">
          <w:pPr>
            <w:spacing w:line="276" w:lineRule="auto"/>
            <w:jc w:val="left"/>
          </w:pPr>
        </w:p>
        <w:p w14:paraId="7D975570" w14:textId="77777777" w:rsidR="00D52DC4" w:rsidRDefault="00D52DC4">
          <w:pPr>
            <w:spacing w:line="276" w:lineRule="auto"/>
            <w:jc w:val="left"/>
          </w:pPr>
        </w:p>
        <w:p w14:paraId="2348CA4C" w14:textId="77777777" w:rsidR="00D52DC4" w:rsidRDefault="00D52DC4">
          <w:pPr>
            <w:spacing w:line="276" w:lineRule="auto"/>
            <w:jc w:val="left"/>
          </w:pPr>
        </w:p>
        <w:p w14:paraId="324E7B71" w14:textId="77777777" w:rsidR="00D52DC4" w:rsidRDefault="00D52DC4">
          <w:pPr>
            <w:spacing w:line="276" w:lineRule="auto"/>
            <w:jc w:val="left"/>
          </w:pPr>
        </w:p>
        <w:p w14:paraId="16CD8F9D" w14:textId="77777777" w:rsidR="00D52DC4" w:rsidRDefault="00D52DC4">
          <w:pPr>
            <w:spacing w:line="276" w:lineRule="auto"/>
            <w:jc w:val="left"/>
          </w:pPr>
        </w:p>
        <w:p w14:paraId="355ECF6C" w14:textId="77777777" w:rsidR="00D52DC4" w:rsidRDefault="00D52DC4">
          <w:pPr>
            <w:spacing w:line="276" w:lineRule="auto"/>
            <w:jc w:val="left"/>
          </w:pPr>
        </w:p>
        <w:p w14:paraId="1B665461" w14:textId="77777777" w:rsidR="00D52DC4" w:rsidRDefault="00D52DC4">
          <w:pPr>
            <w:spacing w:line="276" w:lineRule="auto"/>
            <w:jc w:val="left"/>
          </w:pPr>
        </w:p>
        <w:p w14:paraId="3B3F936B" w14:textId="77777777" w:rsidR="00D52DC4" w:rsidRDefault="00D52DC4">
          <w:pPr>
            <w:spacing w:line="276" w:lineRule="auto"/>
            <w:jc w:val="left"/>
          </w:pPr>
        </w:p>
        <w:p w14:paraId="600DF801" w14:textId="77777777" w:rsidR="00D52DC4" w:rsidRDefault="00D52DC4">
          <w:pPr>
            <w:spacing w:line="276" w:lineRule="auto"/>
            <w:jc w:val="left"/>
          </w:pPr>
        </w:p>
        <w:p w14:paraId="1FF173A9" w14:textId="77777777" w:rsidR="00D52DC4" w:rsidRDefault="00D52DC4">
          <w:pPr>
            <w:spacing w:line="276" w:lineRule="auto"/>
            <w:jc w:val="left"/>
          </w:pPr>
        </w:p>
        <w:p w14:paraId="41B88609" w14:textId="77777777" w:rsidR="00D52DC4" w:rsidRDefault="00D52DC4">
          <w:pPr>
            <w:spacing w:line="276" w:lineRule="auto"/>
            <w:jc w:val="left"/>
          </w:pPr>
        </w:p>
        <w:p w14:paraId="12AC3784" w14:textId="51FD80FB" w:rsidR="00D52DC4" w:rsidRDefault="00D52DC4" w:rsidP="00D52DC4">
          <w:pPr>
            <w:pStyle w:val="Heading1"/>
          </w:pPr>
          <w:bookmarkStart w:id="46" w:name="_Toc133735083"/>
          <w:r>
            <w:lastRenderedPageBreak/>
            <w:t>References</w:t>
          </w:r>
          <w:bookmarkEnd w:id="46"/>
          <w:r>
            <w:t xml:space="preserve"> </w:t>
          </w:r>
        </w:p>
        <w:p w14:paraId="73DA724E" w14:textId="77777777" w:rsidR="00D52DC4" w:rsidRDefault="00D52DC4" w:rsidP="00D52DC4">
          <w:pPr>
            <w:pStyle w:val="Bibliography"/>
          </w:pPr>
          <w:r>
            <w:t xml:space="preserve">Abbott, K. &amp; Snidal, D., 2013. Taking responsive regulation transnational: Strategies for international organizations.. </w:t>
          </w:r>
          <w:r>
            <w:rPr>
              <w:i/>
              <w:iCs/>
            </w:rPr>
            <w:t xml:space="preserve">Regulation &amp; Governance, </w:t>
          </w:r>
          <w:r>
            <w:t>7(1), pp. 95-113.</w:t>
          </w:r>
        </w:p>
        <w:p w14:paraId="1E6012C0" w14:textId="754F46C1" w:rsidR="00D52DC4" w:rsidRDefault="00D52DC4" w:rsidP="00D52DC4">
          <w:pPr>
            <w:pStyle w:val="Bibliography"/>
          </w:pPr>
          <w:r>
            <w:t xml:space="preserve">Allianz Trend, 2023. </w:t>
          </w:r>
          <w:r>
            <w:rPr>
              <w:i/>
              <w:iCs/>
            </w:rPr>
            <w:t xml:space="preserve">United Kingdom - (Economic and fiscal) checks and balances. </w:t>
          </w:r>
          <w:r>
            <w:t xml:space="preserve">[Online] </w:t>
          </w:r>
          <w:r>
            <w:br/>
            <w:t xml:space="preserve">Available at: </w:t>
          </w:r>
          <w:r>
            <w:rPr>
              <w:u w:val="single"/>
            </w:rPr>
            <w:t>https://www.allianz-trade.com/en_CA/resources/country-reports/United-Kingdom.html#link_internal_3</w:t>
          </w:r>
          <w:r>
            <w:br/>
            <w:t>[Accessed 12 Apr 2023].</w:t>
          </w:r>
        </w:p>
        <w:p w14:paraId="66BBFF54" w14:textId="77777777" w:rsidR="00D52DC4" w:rsidRDefault="00D52DC4" w:rsidP="00D52DC4">
          <w:pPr>
            <w:pStyle w:val="Bibliography"/>
          </w:pPr>
          <w:r>
            <w:t xml:space="preserve">Cheng, H. &amp; Arora, V., 2014. </w:t>
          </w:r>
          <w:r>
            <w:rPr>
              <w:i/>
              <w:iCs/>
            </w:rPr>
            <w:t xml:space="preserve">How Philips used CSR to promote its brand message in China. </w:t>
          </w:r>
          <w:r>
            <w:t xml:space="preserve">[Online] </w:t>
          </w:r>
          <w:r>
            <w:br/>
            <w:t xml:space="preserve">Available at: </w:t>
          </w:r>
          <w:r>
            <w:rPr>
              <w:u w:val="single"/>
            </w:rPr>
            <w:t>https://www.prweek.com/article/1299292/philips-used-csr-promote-its-brand-message-china</w:t>
          </w:r>
          <w:r>
            <w:br/>
            <w:t>[Accessed 25 April 2023].</w:t>
          </w:r>
        </w:p>
        <w:p w14:paraId="553F2077" w14:textId="77777777" w:rsidR="00D52DC4" w:rsidRDefault="00D52DC4" w:rsidP="00D52DC4">
          <w:pPr>
            <w:pStyle w:val="Bibliography"/>
          </w:pPr>
          <w:r>
            <w:t xml:space="preserve">Comparably, 2023. </w:t>
          </w:r>
          <w:r>
            <w:rPr>
              <w:i/>
              <w:iCs/>
            </w:rPr>
            <w:t xml:space="preserve">Philips Human Resources. </w:t>
          </w:r>
          <w:r>
            <w:t xml:space="preserve">[Online] </w:t>
          </w:r>
          <w:r>
            <w:br/>
            <w:t xml:space="preserve">Available at: </w:t>
          </w:r>
          <w:r>
            <w:rPr>
              <w:u w:val="single"/>
            </w:rPr>
            <w:t>https://www.comparably.com/companies/philips/human-resources</w:t>
          </w:r>
          <w:r>
            <w:br/>
            <w:t>[Accessed 25 April 2023].</w:t>
          </w:r>
        </w:p>
        <w:p w14:paraId="71CD6518" w14:textId="77777777" w:rsidR="00D52DC4" w:rsidRDefault="00D52DC4" w:rsidP="00D52DC4">
          <w:pPr>
            <w:pStyle w:val="Bibliography"/>
          </w:pPr>
          <w:r>
            <w:t xml:space="preserve">Comparably, 2023. </w:t>
          </w:r>
          <w:r>
            <w:rPr>
              <w:i/>
              <w:iCs/>
            </w:rPr>
            <w:t xml:space="preserve">Philips Mission, Vision &amp; Values. </w:t>
          </w:r>
          <w:r>
            <w:t xml:space="preserve">[Online] </w:t>
          </w:r>
          <w:r>
            <w:br/>
            <w:t xml:space="preserve">Available at: </w:t>
          </w:r>
          <w:r>
            <w:rPr>
              <w:u w:val="single"/>
            </w:rPr>
            <w:t>https://www.comparably.com/companies/philips/mission</w:t>
          </w:r>
          <w:r>
            <w:br/>
            <w:t>[Accessed 24 Apr 2023].</w:t>
          </w:r>
        </w:p>
        <w:p w14:paraId="6FAC5130" w14:textId="77777777" w:rsidR="00D52DC4" w:rsidRDefault="00D52DC4" w:rsidP="00D52DC4">
          <w:pPr>
            <w:pStyle w:val="Bibliography"/>
          </w:pPr>
          <w:r>
            <w:t xml:space="preserve">Dälken, F., 2014. </w:t>
          </w:r>
          <w:r>
            <w:rPr>
              <w:i/>
              <w:iCs/>
            </w:rPr>
            <w:t xml:space="preserve">Are porter’s five competitive forces still applicable? a critical examination concerning the relevance for today’s business. </w:t>
          </w:r>
          <w:r>
            <w:t>Twente: University of Twente.</w:t>
          </w:r>
        </w:p>
        <w:p w14:paraId="40B387DD" w14:textId="77777777" w:rsidR="00D52DC4" w:rsidRDefault="00D52DC4" w:rsidP="00D52DC4">
          <w:pPr>
            <w:pStyle w:val="Bibliography"/>
          </w:pPr>
          <w:r>
            <w:t xml:space="preserve">Deckmyn, D. C., 2023. </w:t>
          </w:r>
          <w:r>
            <w:rPr>
              <w:i/>
              <w:iCs/>
            </w:rPr>
            <w:t xml:space="preserve">Philips Dutch manufacturer. </w:t>
          </w:r>
          <w:r>
            <w:t xml:space="preserve">[Online] </w:t>
          </w:r>
          <w:r>
            <w:br/>
            <w:t xml:space="preserve">Available at: </w:t>
          </w:r>
          <w:r>
            <w:rPr>
              <w:u w:val="single"/>
            </w:rPr>
            <w:t>https://www.britannica.com/topic/Philips</w:t>
          </w:r>
          <w:r>
            <w:br/>
            <w:t>[Accessed 25 April 2023].</w:t>
          </w:r>
        </w:p>
        <w:p w14:paraId="426FF2A4" w14:textId="77777777" w:rsidR="00D52DC4" w:rsidRDefault="00D52DC4" w:rsidP="00D52DC4">
          <w:pPr>
            <w:pStyle w:val="Bibliography"/>
          </w:pPr>
          <w:r>
            <w:t xml:space="preserve">Deloitte, 2015. </w:t>
          </w:r>
          <w:r>
            <w:rPr>
              <w:i/>
              <w:iCs/>
            </w:rPr>
            <w:t xml:space="preserve">Taxation and Investment in Netherlands, </w:t>
          </w:r>
          <w:r>
            <w:t>Netherlands: Deloitte.</w:t>
          </w:r>
        </w:p>
        <w:p w14:paraId="5BBC50BF" w14:textId="77777777" w:rsidR="00D52DC4" w:rsidRDefault="00D52DC4" w:rsidP="00D52DC4">
          <w:pPr>
            <w:pStyle w:val="Bibliography"/>
          </w:pPr>
          <w:r>
            <w:t xml:space="preserve">Digital Catapult , 2021. </w:t>
          </w:r>
          <w:r>
            <w:rPr>
              <w:i/>
              <w:iCs/>
            </w:rPr>
            <w:t xml:space="preserve">New global index ranks UK first in Europe for advanced digital technology. </w:t>
          </w:r>
          <w:r>
            <w:t xml:space="preserve">[Online] </w:t>
          </w:r>
          <w:r>
            <w:br/>
            <w:t xml:space="preserve">Available at: </w:t>
          </w:r>
          <w:r>
            <w:rPr>
              <w:u w:val="single"/>
            </w:rPr>
            <w:t>https://www.digicatapult.org.uk/about/press-releases/post/new-global-index-ranks-uk-first-in-europe-for-advanced-digital-technology/#:~:text=New%20global%20index%20ranks%20UK%20first%20in%20Europe%</w:t>
          </w:r>
          <w:r>
            <w:rPr>
              <w:u w:val="single"/>
            </w:rPr>
            <w:lastRenderedPageBreak/>
            <w:t>20for%20advanced%20digital%20technology,-Posted%2020%20Sep</w:t>
          </w:r>
          <w:r>
            <w:br/>
            <w:t>[Accessed 24 Apr 2023].</w:t>
          </w:r>
        </w:p>
        <w:p w14:paraId="6272A10D" w14:textId="77777777" w:rsidR="00D52DC4" w:rsidRDefault="00D52DC4" w:rsidP="00D52DC4">
          <w:pPr>
            <w:pStyle w:val="Bibliography"/>
          </w:pPr>
          <w:r>
            <w:t xml:space="preserve">Douglas, K., 2015. </w:t>
          </w:r>
          <w:r>
            <w:rPr>
              <w:i/>
              <w:iCs/>
            </w:rPr>
            <w:t xml:space="preserve">How Philips is adapting its global strategy to better address the African market. </w:t>
          </w:r>
          <w:r>
            <w:t xml:space="preserve">[Online] </w:t>
          </w:r>
          <w:r>
            <w:br/>
            <w:t xml:space="preserve">Available at: </w:t>
          </w:r>
          <w:r>
            <w:rPr>
              <w:u w:val="single"/>
            </w:rPr>
            <w:t>https://www.howwemadeitinafrica.com/how-philips-is-adapting-its-global-strategy-to-better-address-the-african-market/46663/</w:t>
          </w:r>
          <w:r>
            <w:br/>
            <w:t>[Accessed 26 Apr 2023].</w:t>
          </w:r>
        </w:p>
        <w:p w14:paraId="62995E9D" w14:textId="77777777" w:rsidR="00D52DC4" w:rsidRDefault="00D52DC4" w:rsidP="00D52DC4">
          <w:pPr>
            <w:pStyle w:val="Bibliography"/>
          </w:pPr>
          <w:r>
            <w:t xml:space="preserve">Doyle, P. &amp; Stern, P., 2006. </w:t>
          </w:r>
          <w:r>
            <w:rPr>
              <w:i/>
              <w:iCs/>
            </w:rPr>
            <w:t xml:space="preserve">Marketing Management and Strategy. </w:t>
          </w:r>
          <w:r>
            <w:t>4 ed. Essex: Pearson Education Limited.</w:t>
          </w:r>
        </w:p>
        <w:p w14:paraId="30CFA6A5" w14:textId="77777777" w:rsidR="00D52DC4" w:rsidRDefault="00D52DC4" w:rsidP="00D52DC4">
          <w:pPr>
            <w:pStyle w:val="Bibliography"/>
          </w:pPr>
          <w:r>
            <w:t xml:space="preserve">Doz, Y., Prahalad, C. &amp; Hamel, G., 2017. Control, change, and flexibility: the dilemma of transnational collaboration. In: </w:t>
          </w:r>
          <w:r>
            <w:rPr>
              <w:i/>
              <w:iCs/>
            </w:rPr>
            <w:t xml:space="preserve">International Business . </w:t>
          </w:r>
          <w:r>
            <w:t>Oxon: Routledge., pp. 349-375.</w:t>
          </w:r>
        </w:p>
        <w:p w14:paraId="2938DA37" w14:textId="77777777" w:rsidR="00D52DC4" w:rsidRDefault="00D52DC4" w:rsidP="00D52DC4">
          <w:pPr>
            <w:pStyle w:val="Bibliography"/>
          </w:pPr>
          <w:r>
            <w:t xml:space="preserve">Gaskarth, J., 2013. </w:t>
          </w:r>
          <w:r>
            <w:rPr>
              <w:i/>
              <w:iCs/>
            </w:rPr>
            <w:t xml:space="preserve">British Foreign Policy: Crises, Conflicts and Future Challenges. </w:t>
          </w:r>
          <w:r>
            <w:t>Bristol: Policy Press.</w:t>
          </w:r>
        </w:p>
        <w:p w14:paraId="05183465" w14:textId="77777777" w:rsidR="00D52DC4" w:rsidRDefault="00D52DC4" w:rsidP="00D52DC4">
          <w:pPr>
            <w:pStyle w:val="Bibliography"/>
          </w:pPr>
          <w:r>
            <w:t xml:space="preserve">Globe Newswire, 2021. </w:t>
          </w:r>
          <w:r>
            <w:rPr>
              <w:i/>
              <w:iCs/>
            </w:rPr>
            <w:t xml:space="preserve">130 years of Philips innovation, collaboration, and social responsibility. </w:t>
          </w:r>
          <w:r>
            <w:t xml:space="preserve">[Online] </w:t>
          </w:r>
          <w:r>
            <w:br/>
            <w:t xml:space="preserve">Available at: </w:t>
          </w:r>
          <w:r>
            <w:rPr>
              <w:u w:val="single"/>
            </w:rPr>
            <w:t>https://www.globenewswire.com/news-release/2021/05/12/2227868/0/en/130-years-of-Philips-innovation-collaboration-and-social-responsibility.html</w:t>
          </w:r>
          <w:r>
            <w:br/>
            <w:t>[Accessed 25 April 2023].</w:t>
          </w:r>
        </w:p>
        <w:p w14:paraId="0C9EB3F4" w14:textId="77777777" w:rsidR="00D52DC4" w:rsidRDefault="00D52DC4" w:rsidP="00D52DC4">
          <w:pPr>
            <w:pStyle w:val="Bibliography"/>
          </w:pPr>
          <w:r>
            <w:t xml:space="preserve">Glowik, M., 2020. </w:t>
          </w:r>
          <w:r>
            <w:rPr>
              <w:i/>
              <w:iCs/>
            </w:rPr>
            <w:t xml:space="preserve">Market Entry Strategies: Internationalization Theories, Concepts and Cases. </w:t>
          </w:r>
          <w:r>
            <w:t>Berlin: De Gruyter.</w:t>
          </w:r>
        </w:p>
        <w:p w14:paraId="3F6A4007" w14:textId="77777777" w:rsidR="00D52DC4" w:rsidRDefault="00D52DC4" w:rsidP="00D52DC4">
          <w:pPr>
            <w:pStyle w:val="Bibliography"/>
          </w:pPr>
          <w:r>
            <w:t xml:space="preserve">Heslinga, M. W., Rowen, H. H. &amp; Meijer, H., 2023. </w:t>
          </w:r>
          <w:r>
            <w:rPr>
              <w:i/>
              <w:iCs/>
            </w:rPr>
            <w:t xml:space="preserve">Netherlands. </w:t>
          </w:r>
          <w:r>
            <w:t xml:space="preserve">[Online] </w:t>
          </w:r>
          <w:r>
            <w:br/>
            <w:t xml:space="preserve">Available at: </w:t>
          </w:r>
          <w:r>
            <w:rPr>
              <w:u w:val="single"/>
            </w:rPr>
            <w:t>https://www.britannica.com/place/Netherlands/People</w:t>
          </w:r>
          <w:r>
            <w:br/>
            <w:t>[Accessed 25 April 2023].</w:t>
          </w:r>
        </w:p>
        <w:p w14:paraId="6A2722B5" w14:textId="77777777" w:rsidR="00D52DC4" w:rsidRDefault="00D52DC4" w:rsidP="00D52DC4">
          <w:pPr>
            <w:pStyle w:val="Bibliography"/>
          </w:pPr>
          <w:r>
            <w:t xml:space="preserve">International Business Publications, 2018. </w:t>
          </w:r>
          <w:r>
            <w:rPr>
              <w:i/>
              <w:iCs/>
            </w:rPr>
            <w:t xml:space="preserve">Netherlands Company Laws and Regulations Handbook (Volume 1)- Strategic Information and Basic Laws. </w:t>
          </w:r>
          <w:r>
            <w:t>Washington DC: International Business Publications.</w:t>
          </w:r>
        </w:p>
        <w:p w14:paraId="7A6B759B" w14:textId="6D6F9F9D" w:rsidR="00D52DC4" w:rsidRDefault="00D52DC4" w:rsidP="00D52DC4">
          <w:pPr>
            <w:pStyle w:val="Bibliography"/>
          </w:pPr>
          <w:r>
            <w:t xml:space="preserve">International Trade Administration, 2023. </w:t>
          </w:r>
          <w:r>
            <w:rPr>
              <w:i/>
              <w:iCs/>
            </w:rPr>
            <w:t xml:space="preserve">United Kingdom - Country Commercial Guide. </w:t>
          </w:r>
          <w:r>
            <w:t xml:space="preserve">[Online] Available at: </w:t>
          </w:r>
          <w:hyperlink r:id="rId20" w:history="1">
            <w:r w:rsidRPr="00D933F8">
              <w:rPr>
                <w:rStyle w:val="Hyperlink"/>
              </w:rPr>
              <w:t>https://www.trade.gov/country-commercial-guides/united-kingdom-ecommerce</w:t>
            </w:r>
          </w:hyperlink>
          <w:r>
            <w:t xml:space="preserve"> [Accessed 24 Apr 2023].</w:t>
          </w:r>
        </w:p>
        <w:p w14:paraId="078BC52E" w14:textId="22947E98" w:rsidR="00D52DC4" w:rsidRDefault="00D52DC4" w:rsidP="00D52DC4">
          <w:pPr>
            <w:pStyle w:val="Bibliography"/>
          </w:pPr>
          <w:r>
            <w:lastRenderedPageBreak/>
            <w:t xml:space="preserve">Kaarls, A., 2020. </w:t>
          </w:r>
          <w:r>
            <w:rPr>
              <w:i/>
              <w:iCs/>
            </w:rPr>
            <w:t xml:space="preserve">Doing Business in the Netherlands: Overview. </w:t>
          </w:r>
          <w:r>
            <w:t xml:space="preserve">[Online] </w:t>
          </w:r>
          <w:r>
            <w:br/>
            <w:t xml:space="preserve">Available at: </w:t>
          </w:r>
          <w:hyperlink r:id="rId21" w:history="1">
            <w:r w:rsidRPr="00D933F8">
              <w:rPr>
                <w:rStyle w:val="Hyperlink"/>
              </w:rPr>
              <w:t>https://uk.practicallaw.thomsonreuters.com/0-500-8538?transitionType=Default&amp;contextData=(sc.Default)</w:t>
            </w:r>
          </w:hyperlink>
          <w:r>
            <w:t xml:space="preserve"> [Accessed 24 Apr 2023].</w:t>
          </w:r>
        </w:p>
        <w:p w14:paraId="18183195" w14:textId="77777777" w:rsidR="00D52DC4" w:rsidRDefault="00D52DC4" w:rsidP="00D52DC4">
          <w:pPr>
            <w:pStyle w:val="Bibliography"/>
          </w:pPr>
          <w:r>
            <w:t xml:space="preserve">Kaur, S. &amp; Sandhu, M. S., 2014. Internationalisation of born global firms: Evidence from Malaysia.. </w:t>
          </w:r>
          <w:r>
            <w:rPr>
              <w:i/>
              <w:iCs/>
            </w:rPr>
            <w:t xml:space="preserve">Journal of the Asia Pacific Economy, </w:t>
          </w:r>
          <w:r>
            <w:t>19(1), pp. 101-136.</w:t>
          </w:r>
        </w:p>
        <w:p w14:paraId="7332D99F" w14:textId="4829A2E4" w:rsidR="00D52DC4" w:rsidRDefault="00D52DC4" w:rsidP="00D52DC4">
          <w:pPr>
            <w:pStyle w:val="Bibliography"/>
          </w:pPr>
          <w:r>
            <w:t xml:space="preserve">Khurana, A., 2019. </w:t>
          </w:r>
          <w:r>
            <w:rPr>
              <w:i/>
              <w:iCs/>
            </w:rPr>
            <w:t xml:space="preserve">Philips CSR campaign; generates aid &amp; awareness around childhood Pneumonia. </w:t>
          </w:r>
          <w:r>
            <w:t xml:space="preserve">[Online] </w:t>
          </w:r>
          <w:r>
            <w:br/>
            <w:t xml:space="preserve">Available at: </w:t>
          </w:r>
          <w:hyperlink r:id="rId22" w:history="1">
            <w:r w:rsidRPr="00D933F8">
              <w:rPr>
                <w:rStyle w:val="Hyperlink"/>
              </w:rPr>
              <w:t>https://crossbarriers.org/philips-csr-campaign-generates-aid-awareness-around-childhood-pneumonia</w:t>
            </w:r>
          </w:hyperlink>
          <w:r>
            <w:t xml:space="preserve"> [Accessed 25 April 2023].</w:t>
          </w:r>
        </w:p>
        <w:p w14:paraId="00D3A752" w14:textId="77777777" w:rsidR="00D52DC4" w:rsidRDefault="00D52DC4" w:rsidP="00D52DC4">
          <w:pPr>
            <w:pStyle w:val="Bibliography"/>
          </w:pPr>
          <w:r>
            <w:t xml:space="preserve">Kishlansky, M. A., Smith, L. B. &amp; Josephson, P. R., 2023. </w:t>
          </w:r>
          <w:r>
            <w:rPr>
              <w:i/>
              <w:iCs/>
            </w:rPr>
            <w:t xml:space="preserve">United Kingdom. </w:t>
          </w:r>
          <w:r>
            <w:t xml:space="preserve">[Online] </w:t>
          </w:r>
          <w:r>
            <w:br/>
            <w:t xml:space="preserve">Available at: </w:t>
          </w:r>
          <w:r>
            <w:rPr>
              <w:u w:val="single"/>
            </w:rPr>
            <w:t>https://www.britannica.com/place/United-Kingdom/Economy</w:t>
          </w:r>
          <w:r>
            <w:br/>
            <w:t>[Accessed 25 April 2023].</w:t>
          </w:r>
        </w:p>
        <w:p w14:paraId="52C6A052" w14:textId="77777777" w:rsidR="00D52DC4" w:rsidRDefault="00D52DC4" w:rsidP="00D52DC4">
          <w:pPr>
            <w:pStyle w:val="Bibliography"/>
          </w:pPr>
          <w:r>
            <w:t xml:space="preserve">Koninklijke Philips N.V, 2022. </w:t>
          </w:r>
          <w:r>
            <w:rPr>
              <w:i/>
              <w:iCs/>
            </w:rPr>
            <w:t xml:space="preserve">​​Join in a team as diverse as the world we live in. </w:t>
          </w:r>
          <w:r>
            <w:t xml:space="preserve">[Online] </w:t>
          </w:r>
          <w:r>
            <w:br/>
            <w:t xml:space="preserve">Available at: </w:t>
          </w:r>
          <w:r>
            <w:rPr>
              <w:u w:val="single"/>
            </w:rPr>
            <w:t>https://www.careers.philips.com/global/en/diversity-and-inclusion</w:t>
          </w:r>
          <w:r>
            <w:br/>
            <w:t>[Accessed 25 April 2023].</w:t>
          </w:r>
        </w:p>
        <w:p w14:paraId="29015816" w14:textId="661A55AC" w:rsidR="00D52DC4" w:rsidRDefault="00D52DC4" w:rsidP="00D52DC4">
          <w:pPr>
            <w:pStyle w:val="Bibliography"/>
          </w:pPr>
          <w:r>
            <w:t xml:space="preserve">Koninklijke Philips N.V, 2023. </w:t>
          </w:r>
          <w:r>
            <w:rPr>
              <w:i/>
              <w:iCs/>
            </w:rPr>
            <w:t xml:space="preserve">Driving climate action in our own operations and beyond. </w:t>
          </w:r>
          <w:r>
            <w:t xml:space="preserve">[Online] </w:t>
          </w:r>
          <w:r>
            <w:br/>
            <w:t xml:space="preserve">Available at: </w:t>
          </w:r>
          <w:hyperlink r:id="rId23" w:history="1">
            <w:r w:rsidRPr="00D933F8">
              <w:rPr>
                <w:rStyle w:val="Hyperlink"/>
              </w:rPr>
              <w:t>https://www.philips.com/a-w/about/environmental-social-governance/environmental/climate-action</w:t>
            </w:r>
          </w:hyperlink>
          <w:r>
            <w:t xml:space="preserve"> [Accessed 25 April 2023].</w:t>
          </w:r>
        </w:p>
        <w:p w14:paraId="339D1152" w14:textId="0D411E71" w:rsidR="00D52DC4" w:rsidRDefault="00D52DC4" w:rsidP="00D52DC4">
          <w:pPr>
            <w:pStyle w:val="Bibliography"/>
          </w:pPr>
          <w:r>
            <w:t xml:space="preserve">Koninklijke Philips N.V, 2023. </w:t>
          </w:r>
          <w:r>
            <w:rPr>
              <w:i/>
              <w:iCs/>
            </w:rPr>
            <w:t xml:space="preserve">Over the past decade we have transformed into a focused leader in health technology. </w:t>
          </w:r>
          <w:r>
            <w:t xml:space="preserve">[Online] </w:t>
          </w:r>
          <w:r>
            <w:br/>
            <w:t xml:space="preserve">Available at: </w:t>
          </w:r>
          <w:hyperlink r:id="rId24" w:history="1">
            <w:r w:rsidRPr="00D933F8">
              <w:rPr>
                <w:rStyle w:val="Hyperlink"/>
              </w:rPr>
              <w:t>https://www.philips.co.in/a-w/about.html</w:t>
            </w:r>
          </w:hyperlink>
          <w:r>
            <w:t xml:space="preserve"> [Accessed 25 April 2023].</w:t>
          </w:r>
        </w:p>
        <w:p w14:paraId="2BAE3BA6" w14:textId="39232A1C" w:rsidR="00D52DC4" w:rsidRDefault="00D52DC4" w:rsidP="00D52DC4">
          <w:pPr>
            <w:pStyle w:val="Bibliography"/>
          </w:pPr>
          <w:r>
            <w:t xml:space="preserve">Koninklijke Philips N.V, 2023. </w:t>
          </w:r>
          <w:r>
            <w:rPr>
              <w:i/>
              <w:iCs/>
            </w:rPr>
            <w:t xml:space="preserve">Philips People Services: Managing resources with a human touch. </w:t>
          </w:r>
          <w:r>
            <w:t xml:space="preserve">[Online] </w:t>
          </w:r>
          <w:r>
            <w:br/>
            <w:t xml:space="preserve">Available at: </w:t>
          </w:r>
          <w:r>
            <w:rPr>
              <w:u w:val="single"/>
            </w:rPr>
            <w:t>philips.com/a-w/asiapac/our-people/life-at-philips/articles/working-at-philips/philips-people-services-managing-resources-with-a-human-touch.html</w:t>
          </w:r>
          <w:r>
            <w:t xml:space="preserve"> [Accessed 25 April 2023].</w:t>
          </w:r>
        </w:p>
        <w:p w14:paraId="5633265F" w14:textId="3B94FDA6" w:rsidR="00D52DC4" w:rsidRDefault="00D52DC4" w:rsidP="00D52DC4">
          <w:pPr>
            <w:pStyle w:val="Bibliography"/>
          </w:pPr>
          <w:r>
            <w:t xml:space="preserve">Koninklijke Philips N.V., 2019. </w:t>
          </w:r>
          <w:r>
            <w:rPr>
              <w:i/>
              <w:iCs/>
            </w:rPr>
            <w:t xml:space="preserve">Philips re-aligns its ‘Lives Improved’ target with the UN 2030 Sustainable Development Agenda following the completion of its portfolio transformation. </w:t>
          </w:r>
          <w:r>
            <w:t xml:space="preserve">[Online] </w:t>
          </w:r>
          <w:r>
            <w:br/>
          </w:r>
          <w:r>
            <w:lastRenderedPageBreak/>
            <w:t xml:space="preserve">Available at: </w:t>
          </w:r>
          <w:hyperlink r:id="rId25" w:history="1">
            <w:r w:rsidRPr="00D933F8">
              <w:rPr>
                <w:rStyle w:val="Hyperlink"/>
              </w:rPr>
              <w:t>https://www.philips.com/a-w/about/news/archive/standard/news/press/2019/20190328-philips-re-aligns-its-lives-improved-target-with-the-un-2030-sustainable-development-agenda.html</w:t>
            </w:r>
          </w:hyperlink>
          <w:r>
            <w:t xml:space="preserve"> [Accessed 25 April 2023].</w:t>
          </w:r>
        </w:p>
        <w:p w14:paraId="0353E6E7" w14:textId="7B0DDCB9" w:rsidR="00D52DC4" w:rsidRDefault="00D52DC4" w:rsidP="00D52DC4">
          <w:pPr>
            <w:pStyle w:val="Bibliography"/>
            <w:rPr>
              <w:szCs w:val="24"/>
            </w:rPr>
          </w:pPr>
          <w:r>
            <w:t xml:space="preserve">koninklijke Philips N.V., 2023. </w:t>
          </w:r>
          <w:r>
            <w:rPr>
              <w:i/>
              <w:iCs/>
            </w:rPr>
            <w:t xml:space="preserve">Environmental. </w:t>
          </w:r>
          <w:r>
            <w:t xml:space="preserve">[Online] </w:t>
          </w:r>
          <w:r>
            <w:br/>
            <w:t xml:space="preserve">Available at: </w:t>
          </w:r>
          <w:hyperlink r:id="rId26" w:history="1">
            <w:r w:rsidRPr="00D933F8">
              <w:rPr>
                <w:rStyle w:val="Hyperlink"/>
              </w:rPr>
              <w:t>https://www.philips.com/a-w/about/environmental-social-governance/environmental</w:t>
            </w:r>
          </w:hyperlink>
          <w:r>
            <w:t xml:space="preserve"> [Accessed 25 April 2023].</w:t>
          </w:r>
        </w:p>
        <w:p w14:paraId="44CDDDF8" w14:textId="4B563F3F" w:rsidR="00D52DC4" w:rsidRDefault="00D52DC4" w:rsidP="00D52DC4">
          <w:pPr>
            <w:pStyle w:val="Bibliography"/>
          </w:pPr>
          <w:r>
            <w:t xml:space="preserve">Koninklijke Philips N.V., 2023. </w:t>
          </w:r>
          <w:r>
            <w:rPr>
              <w:i/>
              <w:iCs/>
            </w:rPr>
            <w:t xml:space="preserve">Our strategic focus. </w:t>
          </w:r>
          <w:r>
            <w:t xml:space="preserve">[Online] </w:t>
          </w:r>
          <w:r>
            <w:br/>
            <w:t xml:space="preserve">Available at: </w:t>
          </w:r>
          <w:hyperlink r:id="rId27" w:anchor=":~:text=Philips'%20purpose%20%E2%80%93%20to%20improve%20people's,center%20of%20everything%20we%20do" w:history="1">
            <w:r w:rsidRPr="00D933F8">
              <w:rPr>
                <w:rStyle w:val="Hyperlink"/>
              </w:rPr>
              <w:t>https://www.philips.com/a-w/about/our-strategy.html#:~:text=Philips'%20purpose%20%E2%80%93%20to%20improve%20people's,center%20of%20everything%20we%20do</w:t>
            </w:r>
          </w:hyperlink>
          <w:r>
            <w:rPr>
              <w:u w:val="single"/>
            </w:rPr>
            <w:t>.</w:t>
          </w:r>
          <w:r>
            <w:t xml:space="preserve"> [Accessed 24 Apr 2023].</w:t>
          </w:r>
        </w:p>
        <w:p w14:paraId="28C959D3" w14:textId="49828841" w:rsidR="00D52DC4" w:rsidRDefault="00D52DC4" w:rsidP="00D52DC4">
          <w:pPr>
            <w:pStyle w:val="Bibliography"/>
          </w:pPr>
          <w:r>
            <w:t xml:space="preserve">Koninklijke Philips N.V.,, 2023. </w:t>
          </w:r>
          <w:r>
            <w:rPr>
              <w:i/>
              <w:iCs/>
            </w:rPr>
            <w:t xml:space="preserve">Over the past decade we have transformed into a focused leader in health technology. </w:t>
          </w:r>
          <w:r>
            <w:t xml:space="preserve">[Online] </w:t>
          </w:r>
          <w:r>
            <w:br/>
            <w:t xml:space="preserve">Available at: </w:t>
          </w:r>
          <w:hyperlink r:id="rId28" w:anchor=":~:text=We%20aim%20to%20improve%202.5,way%20to%20make%20life%20better" w:history="1">
            <w:r w:rsidRPr="00D933F8">
              <w:rPr>
                <w:rStyle w:val="Hyperlink"/>
              </w:rPr>
              <w:t>https://www.philips.co.in/a-w/about.html#:~:text=We%20aim%20to%20improve%202.5,way%20to%20make%20life%20better</w:t>
            </w:r>
          </w:hyperlink>
          <w:r>
            <w:rPr>
              <w:u w:val="single"/>
            </w:rPr>
            <w:t>.</w:t>
          </w:r>
          <w:r>
            <w:t xml:space="preserve"> [Accessed 24 Apr 2023].</w:t>
          </w:r>
        </w:p>
        <w:p w14:paraId="4F87BF41" w14:textId="2B7C4BB6" w:rsidR="00D52DC4" w:rsidRDefault="00D52DC4" w:rsidP="00D52DC4">
          <w:pPr>
            <w:pStyle w:val="Bibliography"/>
          </w:pPr>
          <w:r>
            <w:t xml:space="preserve">Lopes, L., 2020. </w:t>
          </w:r>
          <w:r>
            <w:rPr>
              <w:i/>
              <w:iCs/>
            </w:rPr>
            <w:t xml:space="preserve">Doing Business in the UK: Overview. </w:t>
          </w:r>
          <w:r>
            <w:t xml:space="preserve">[Online] </w:t>
          </w:r>
          <w:r>
            <w:br/>
            <w:t xml:space="preserve">Available at: </w:t>
          </w:r>
          <w:hyperlink r:id="rId29" w:history="1">
            <w:r w:rsidRPr="00D933F8">
              <w:rPr>
                <w:rStyle w:val="Hyperlink"/>
              </w:rPr>
              <w:t>https://uk.practicallaw.thomsonreuters.com/5-500-5090?transitionType=Default&amp;contextData=(sc.Default)&amp;firstPage=true</w:t>
            </w:r>
          </w:hyperlink>
          <w:r>
            <w:t xml:space="preserve"> [Accessed 24 Apr 2023].</w:t>
          </w:r>
        </w:p>
        <w:p w14:paraId="25C10505" w14:textId="35698ADD" w:rsidR="00D52DC4" w:rsidRDefault="00D52DC4" w:rsidP="00D52DC4">
          <w:pPr>
            <w:pStyle w:val="Bibliography"/>
          </w:pPr>
          <w:r>
            <w:t xml:space="preserve">O'Neill, A., 2023. </w:t>
          </w:r>
          <w:r>
            <w:rPr>
              <w:i/>
              <w:iCs/>
            </w:rPr>
            <w:t xml:space="preserve">Age distribution in the United Kingdom 2011-2021. </w:t>
          </w:r>
          <w:r>
            <w:t xml:space="preserve">[Online] </w:t>
          </w:r>
          <w:r>
            <w:br/>
            <w:t xml:space="preserve">Available at: </w:t>
          </w:r>
          <w:hyperlink r:id="rId30" w:history="1">
            <w:r w:rsidRPr="00D933F8">
              <w:rPr>
                <w:rStyle w:val="Hyperlink"/>
              </w:rPr>
              <w:t>https://www.statista.com/statistics/270370/age-distribution-in-the-united-kingdom/</w:t>
            </w:r>
          </w:hyperlink>
          <w:r>
            <w:t xml:space="preserve"> [Accessed 24 Apr 2023].</w:t>
          </w:r>
        </w:p>
        <w:p w14:paraId="78EA5393" w14:textId="77777777" w:rsidR="00D52DC4" w:rsidRDefault="00D52DC4" w:rsidP="00D52DC4">
          <w:pPr>
            <w:pStyle w:val="Bibliography"/>
          </w:pPr>
          <w:r>
            <w:t xml:space="preserve">Philips N.V., 2023. </w:t>
          </w:r>
          <w:r>
            <w:rPr>
              <w:i/>
              <w:iCs/>
            </w:rPr>
            <w:t xml:space="preserve">Design for Excellance. </w:t>
          </w:r>
          <w:r>
            <w:t xml:space="preserve">[Online] </w:t>
          </w:r>
          <w:r>
            <w:br/>
            <w:t xml:space="preserve">Available at: </w:t>
          </w:r>
          <w:r>
            <w:rPr>
              <w:u w:val="single"/>
            </w:rPr>
            <w:t>https://www.engineeringsolutions.philips.com/looking-expertise/industry-consulting/design-for-excellence/</w:t>
          </w:r>
          <w:r>
            <w:br/>
            <w:t>[Accessed 25 Apr 2023].</w:t>
          </w:r>
        </w:p>
        <w:p w14:paraId="50952889" w14:textId="11BF097B" w:rsidR="00D52DC4" w:rsidRDefault="00D52DC4" w:rsidP="00D52DC4">
          <w:pPr>
            <w:pStyle w:val="Bibliography"/>
          </w:pPr>
          <w:r>
            <w:t xml:space="preserve">Research and Markets, 2022. </w:t>
          </w:r>
          <w:r>
            <w:rPr>
              <w:i/>
              <w:iCs/>
            </w:rPr>
            <w:t xml:space="preserve">The UK Beauty and Personal Care Market is Expected to be Valued at $40+ Billion in 2027. </w:t>
          </w:r>
          <w:r>
            <w:t xml:space="preserve">[Online] </w:t>
          </w:r>
          <w:r>
            <w:br/>
            <w:t xml:space="preserve">Available at: </w:t>
          </w:r>
          <w:hyperlink r:id="rId31" w:history="1">
            <w:r w:rsidRPr="00D933F8">
              <w:rPr>
                <w:rStyle w:val="Hyperlink"/>
              </w:rPr>
              <w:t>https://www.globenewswire.com/en/news-</w:t>
            </w:r>
            <w:r w:rsidRPr="00D933F8">
              <w:rPr>
                <w:rStyle w:val="Hyperlink"/>
              </w:rPr>
              <w:lastRenderedPageBreak/>
              <w:t>release/2022/04/12/2420757/28124/en/The-UK-Beauty-and-Personal-Care-Market-is-Expected-to-be-Valued-at-40-Billion-in-2027.html</w:t>
            </w:r>
          </w:hyperlink>
          <w:r>
            <w:t xml:space="preserve"> [Accessed 25 Apr 2023].</w:t>
          </w:r>
        </w:p>
        <w:p w14:paraId="0540EC9C" w14:textId="586FDD09" w:rsidR="00D52DC4" w:rsidRDefault="00D52DC4" w:rsidP="00D52DC4">
          <w:pPr>
            <w:pStyle w:val="Bibliography"/>
          </w:pPr>
          <w:r>
            <w:t xml:space="preserve">Research and Markets, 2023. </w:t>
          </w:r>
          <w:r>
            <w:rPr>
              <w:i/>
              <w:iCs/>
            </w:rPr>
            <w:t xml:space="preserve">Global Personal Care Appliances Market 2022 to 2031 - Major Players Include Koninklijke Philips, Conair, Dyson and Havells India. </w:t>
          </w:r>
          <w:r>
            <w:t xml:space="preserve">[Online] </w:t>
          </w:r>
          <w:r>
            <w:br/>
            <w:t xml:space="preserve">Available at: </w:t>
          </w:r>
          <w:hyperlink r:id="rId32" w:history="1">
            <w:r w:rsidRPr="00D933F8">
              <w:rPr>
                <w:rStyle w:val="Hyperlink"/>
              </w:rPr>
              <w:t>https://www.globenewswire.com/en/news-release/2023/01/24/2594068/28124/en/Global-Personal-Care-Appliances-Market-2022-to-2031-Major-Players-Include-Koninklijke-Philips-Conair-Dyson-and-Havells-India.html#</w:t>
            </w:r>
          </w:hyperlink>
          <w:r>
            <w:t xml:space="preserve"> [Accessed 24 Apr 2023].</w:t>
          </w:r>
        </w:p>
        <w:p w14:paraId="26C1D22C" w14:textId="77777777" w:rsidR="00D52DC4" w:rsidRDefault="00D52DC4" w:rsidP="00D52DC4">
          <w:pPr>
            <w:pStyle w:val="Bibliography"/>
          </w:pPr>
          <w:r>
            <w:t xml:space="preserve">Schuh, A. &amp; Holzmüller, H., 2003. Marketing Strategies of Western Consumer Goods Firms in Central and Eastern Europe. In: </w:t>
          </w:r>
          <w:r>
            <w:rPr>
              <w:i/>
              <w:iCs/>
            </w:rPr>
            <w:t xml:space="preserve">Change Management in Transition Economies: Integrating Corporate Strategy, Structure and Culture. </w:t>
          </w:r>
          <w:r>
            <w:t>Berlin: Springer, pp. 176-188.</w:t>
          </w:r>
        </w:p>
        <w:p w14:paraId="74A8AFFB" w14:textId="77777777" w:rsidR="00D52DC4" w:rsidRDefault="00D52DC4" w:rsidP="00D52DC4">
          <w:pPr>
            <w:pStyle w:val="Bibliography"/>
          </w:pPr>
          <w:r>
            <w:t xml:space="preserve">Statista, 2022. </w:t>
          </w:r>
          <w:r>
            <w:rPr>
              <w:i/>
              <w:iCs/>
            </w:rPr>
            <w:t xml:space="preserve">Beauty &amp; Personal Care - United Kingdom. </w:t>
          </w:r>
          <w:r>
            <w:t xml:space="preserve">[Online] </w:t>
          </w:r>
          <w:r>
            <w:br/>
            <w:t xml:space="preserve">Available at: </w:t>
          </w:r>
          <w:r>
            <w:rPr>
              <w:u w:val="single"/>
            </w:rPr>
            <w:t>https://www.statista.com/outlook/cmo/beauty-personal-care/united-kingdom</w:t>
          </w:r>
          <w:r>
            <w:br/>
            <w:t>[Accessed 25 Apr 2023].</w:t>
          </w:r>
        </w:p>
        <w:p w14:paraId="067433C3" w14:textId="3052C17B" w:rsidR="00D52DC4" w:rsidRDefault="00D52DC4" w:rsidP="00D52DC4">
          <w:pPr>
            <w:pStyle w:val="Bibliography"/>
          </w:pPr>
          <w:r>
            <w:t xml:space="preserve">Statista, 2022. </w:t>
          </w:r>
          <w:r>
            <w:rPr>
              <w:i/>
              <w:iCs/>
            </w:rPr>
            <w:t xml:space="preserve">Population of the Netherlands 2022, by age. </w:t>
          </w:r>
          <w:r>
            <w:t xml:space="preserve">[Online] </w:t>
          </w:r>
          <w:r>
            <w:br/>
            <w:t xml:space="preserve">Available at: </w:t>
          </w:r>
          <w:hyperlink r:id="rId33" w:history="1">
            <w:r w:rsidRPr="00D933F8">
              <w:rPr>
                <w:rStyle w:val="Hyperlink"/>
              </w:rPr>
              <w:t>https://www.statista.com/statistics/519754/population-of-the-netherlands-by-age/</w:t>
            </w:r>
          </w:hyperlink>
          <w:r>
            <w:t xml:space="preserve"> [Accessed 24 Apr 2023].</w:t>
          </w:r>
        </w:p>
        <w:p w14:paraId="32F271D1" w14:textId="6C9C6709" w:rsidR="00D52DC4" w:rsidRDefault="00D52DC4" w:rsidP="00D52DC4">
          <w:pPr>
            <w:pStyle w:val="Bibliography"/>
          </w:pPr>
          <w:r>
            <w:t xml:space="preserve">Stewart, C., 2023. </w:t>
          </w:r>
          <w:r>
            <w:rPr>
              <w:i/>
              <w:iCs/>
            </w:rPr>
            <w:t xml:space="preserve">Number of Philips employees worldwide by region from 2020 to 2022. </w:t>
          </w:r>
          <w:r>
            <w:t xml:space="preserve">[Online] </w:t>
          </w:r>
          <w:r>
            <w:br/>
            <w:t xml:space="preserve">Available at: </w:t>
          </w:r>
          <w:hyperlink r:id="rId34" w:history="1">
            <w:r w:rsidRPr="00D933F8">
              <w:rPr>
                <w:rStyle w:val="Hyperlink"/>
              </w:rPr>
              <w:t>https://www.statista.com/statistics/496009/philips-number-of-employees-by-region/</w:t>
            </w:r>
          </w:hyperlink>
          <w:r>
            <w:t xml:space="preserve"> [Accessed 25 April 2023].</w:t>
          </w:r>
        </w:p>
        <w:p w14:paraId="1A053EB0" w14:textId="31CD2B8C" w:rsidR="00D52DC4" w:rsidRDefault="00D52DC4" w:rsidP="00D52DC4">
          <w:pPr>
            <w:pStyle w:val="Bibliography"/>
          </w:pPr>
          <w:r>
            <w:t xml:space="preserve">Stewart, C., 2023. </w:t>
          </w:r>
          <w:r>
            <w:rPr>
              <w:i/>
              <w:iCs/>
            </w:rPr>
            <w:t xml:space="preserve">Philips' revenue worldwide from 2009 to 2022. </w:t>
          </w:r>
          <w:r>
            <w:t xml:space="preserve">[Online] </w:t>
          </w:r>
          <w:r>
            <w:br/>
            <w:t xml:space="preserve">Available at: </w:t>
          </w:r>
          <w:hyperlink r:id="rId35" w:history="1">
            <w:r w:rsidRPr="00D933F8">
              <w:rPr>
                <w:rStyle w:val="Hyperlink"/>
              </w:rPr>
              <w:t>https://www.statista.com/statistics/272107/philips-revenue-worldwide-since-2006/</w:t>
            </w:r>
          </w:hyperlink>
          <w:r>
            <w:t xml:space="preserve"> [Accessed 25 April 2023].</w:t>
          </w:r>
        </w:p>
        <w:p w14:paraId="56429EA8" w14:textId="0852DBD1" w:rsidR="00D52DC4" w:rsidRDefault="00D52DC4" w:rsidP="00D52DC4">
          <w:pPr>
            <w:pStyle w:val="Bibliography"/>
          </w:pPr>
          <w:r>
            <w:t xml:space="preserve">Terrapass, 2022. </w:t>
          </w:r>
          <w:r>
            <w:rPr>
              <w:i/>
              <w:iCs/>
            </w:rPr>
            <w:t xml:space="preserve">U.K. Environmental Issues: The Threats and How the U.K.’s Responding. </w:t>
          </w:r>
          <w:r>
            <w:t xml:space="preserve">[Online] </w:t>
          </w:r>
          <w:r>
            <w:br/>
            <w:t xml:space="preserve">Available at: </w:t>
          </w:r>
          <w:hyperlink r:id="rId36" w:history="1">
            <w:r w:rsidRPr="00D933F8">
              <w:rPr>
                <w:rStyle w:val="Hyperlink"/>
              </w:rPr>
              <w:t>https://terrapass.com/blog/uk-environmental-issues-threats/</w:t>
            </w:r>
          </w:hyperlink>
          <w:r>
            <w:t xml:space="preserve"> [Accessed 24 Apr 2023].</w:t>
          </w:r>
        </w:p>
        <w:p w14:paraId="54CD8020" w14:textId="77777777" w:rsidR="00D52DC4" w:rsidRDefault="00D52DC4" w:rsidP="00D52DC4">
          <w:pPr>
            <w:pStyle w:val="Bibliography"/>
          </w:pPr>
          <w:r>
            <w:lastRenderedPageBreak/>
            <w:t xml:space="preserve">The Global Economy, 2023. </w:t>
          </w:r>
          <w:r>
            <w:rPr>
              <w:i/>
              <w:iCs/>
            </w:rPr>
            <w:t xml:space="preserve">Netherlands: Political stability. </w:t>
          </w:r>
          <w:r>
            <w:t xml:space="preserve">[Online] </w:t>
          </w:r>
          <w:r>
            <w:br/>
            <w:t xml:space="preserve">Available at: </w:t>
          </w:r>
          <w:r>
            <w:rPr>
              <w:u w:val="single"/>
            </w:rPr>
            <w:t>https://www.theglobaleconomy.com/Netherlands/wb_political_stability/</w:t>
          </w:r>
          <w:r>
            <w:br/>
            <w:t>[Accessed 24 Apr 2023].</w:t>
          </w:r>
        </w:p>
        <w:p w14:paraId="6AB93772" w14:textId="0C8745B5" w:rsidR="00D52DC4" w:rsidRDefault="00D52DC4" w:rsidP="00D52DC4">
          <w:pPr>
            <w:pStyle w:val="Bibliography"/>
          </w:pPr>
          <w:r>
            <w:t xml:space="preserve">The Global Economy, 2023. </w:t>
          </w:r>
          <w:r>
            <w:rPr>
              <w:i/>
              <w:iCs/>
            </w:rPr>
            <w:t xml:space="preserve">United Kingdom: Political stability. </w:t>
          </w:r>
          <w:r>
            <w:t xml:space="preserve">[Online] </w:t>
          </w:r>
          <w:r>
            <w:br/>
            <w:t xml:space="preserve">Available at: </w:t>
          </w:r>
          <w:hyperlink r:id="rId37" w:anchor=":~:text=Political%20stability%20index%20(%2D2.5%20weak%3B%202.5%20strong)&amp;text=The%20latest%20value%20from%202021,to%20compare%20trends%20over%20time" w:history="1">
            <w:r w:rsidRPr="00D933F8">
              <w:rPr>
                <w:rStyle w:val="Hyperlink"/>
              </w:rPr>
              <w:t>https://www.theglobaleconomy.com/United-Kingdom/wb_political_stability/#:~:text=Political%20stability%20index%20(%2D2.5%20weak%3B%202.5%20strong)&amp;text=The%20latest%20value%20from%202021,to%20compare%20trends%20over%20time</w:t>
            </w:r>
          </w:hyperlink>
          <w:r>
            <w:rPr>
              <w:u w:val="single"/>
            </w:rPr>
            <w:t>.</w:t>
          </w:r>
          <w:r>
            <w:t xml:space="preserve"> [Accessed 24 Apr 2023].</w:t>
          </w:r>
        </w:p>
        <w:p w14:paraId="5E90F8DD" w14:textId="44374240" w:rsidR="00D52DC4" w:rsidRDefault="00D52DC4" w:rsidP="00D52DC4">
          <w:pPr>
            <w:pStyle w:val="Bibliography"/>
          </w:pPr>
          <w:r>
            <w:t xml:space="preserve">Tiwari, A., 2018. </w:t>
          </w:r>
          <w:r>
            <w:rPr>
              <w:i/>
              <w:iCs/>
            </w:rPr>
            <w:t xml:space="preserve">Philips goes rural with lanterns, cooking stoves. </w:t>
          </w:r>
          <w:r>
            <w:t xml:space="preserve">[Online] </w:t>
          </w:r>
          <w:r>
            <w:br/>
            <w:t xml:space="preserve">Available at: </w:t>
          </w:r>
          <w:hyperlink r:id="rId38" w:history="1">
            <w:r w:rsidRPr="00D933F8">
              <w:rPr>
                <w:rStyle w:val="Hyperlink"/>
              </w:rPr>
              <w:t>https://www.dnaindia.com/business/report-philips-goes-rural-with-lanterns-cooking-stoves-1242313</w:t>
            </w:r>
          </w:hyperlink>
          <w:r>
            <w:t xml:space="preserve"> [Accessed 25 April 2023].</w:t>
          </w:r>
        </w:p>
        <w:p w14:paraId="7AA81810" w14:textId="1E8261A0" w:rsidR="00D52DC4" w:rsidRDefault="00D52DC4" w:rsidP="00D52DC4">
          <w:pPr>
            <w:pStyle w:val="Bibliography"/>
          </w:pPr>
          <w:r>
            <w:t xml:space="preserve">Trading Economics, 2023. </w:t>
          </w:r>
          <w:r>
            <w:rPr>
              <w:i/>
              <w:iCs/>
            </w:rPr>
            <w:t xml:space="preserve">Netherlands - Political Stability And Absence Of Violence/Terrorism: Percentile Rank. </w:t>
          </w:r>
          <w:r>
            <w:t xml:space="preserve">[Online] </w:t>
          </w:r>
          <w:r>
            <w:br/>
            <w:t xml:space="preserve">Available at: </w:t>
          </w:r>
          <w:hyperlink r:id="rId39" w:history="1">
            <w:r w:rsidRPr="00D933F8">
              <w:rPr>
                <w:rStyle w:val="Hyperlink"/>
              </w:rPr>
              <w:t>https://tradingeconomics.com/netherlands/political-stability-and-absence-of-violence-terrorism-percentile-rank-wb-data.html</w:t>
            </w:r>
          </w:hyperlink>
          <w:r>
            <w:t xml:space="preserve"> [Accessed 24 Apr 2023].</w:t>
          </w:r>
        </w:p>
        <w:p w14:paraId="1DB01F97" w14:textId="7A80BF59" w:rsidR="00D52DC4" w:rsidRDefault="00D52DC4" w:rsidP="00D52DC4">
          <w:pPr>
            <w:pStyle w:val="Bibliography"/>
          </w:pPr>
          <w:r>
            <w:t xml:space="preserve">Trading Economics, 2023. </w:t>
          </w:r>
          <w:r>
            <w:rPr>
              <w:i/>
              <w:iCs/>
            </w:rPr>
            <w:t xml:space="preserve">United Kingdom - Political Stability And Absence Of Violence/Terrorism: Percentile Rank, Upper Bound Of 90% Confidence Interval. </w:t>
          </w:r>
          <w:r>
            <w:t xml:space="preserve">[Online] </w:t>
          </w:r>
          <w:r>
            <w:br/>
            <w:t xml:space="preserve">Available at: </w:t>
          </w:r>
          <w:hyperlink r:id="rId40" w:history="1">
            <w:r w:rsidRPr="00D933F8">
              <w:rPr>
                <w:rStyle w:val="Hyperlink"/>
              </w:rPr>
              <w:t>https://tradingeconomics.com/united-kingdom/political-stability-and-absence-of-violence-terrorism-percentile-rank-upper-bound-of-90percent-confidence-interval-wb-data.html</w:t>
            </w:r>
          </w:hyperlink>
          <w:r>
            <w:t xml:space="preserve"> [Accessed 24 Apr 2023].</w:t>
          </w:r>
        </w:p>
        <w:p w14:paraId="08B8AE6A" w14:textId="77777777" w:rsidR="00D52DC4" w:rsidRDefault="00D52DC4" w:rsidP="00D52DC4">
          <w:pPr>
            <w:pStyle w:val="Bibliography"/>
          </w:pPr>
          <w:r>
            <w:t xml:space="preserve">Transparency International, 2023. </w:t>
          </w:r>
          <w:r>
            <w:rPr>
              <w:i/>
              <w:iCs/>
            </w:rPr>
            <w:t xml:space="preserve">Transparency International Netherlands. </w:t>
          </w:r>
          <w:r>
            <w:t xml:space="preserve">[Online] </w:t>
          </w:r>
          <w:r>
            <w:br/>
            <w:t xml:space="preserve">Available at: </w:t>
          </w:r>
          <w:r>
            <w:rPr>
              <w:u w:val="single"/>
            </w:rPr>
            <w:t>https://www.transparency.org/en/countries/netherlands</w:t>
          </w:r>
          <w:r>
            <w:br/>
            <w:t>[Accessed 24 Apr 2023].</w:t>
          </w:r>
        </w:p>
        <w:p w14:paraId="3007C1B8" w14:textId="77777777" w:rsidR="00D52DC4" w:rsidRDefault="00D52DC4" w:rsidP="00D52DC4">
          <w:pPr>
            <w:pStyle w:val="Bibliography"/>
          </w:pPr>
          <w:r>
            <w:t xml:space="preserve">Transparency International, 2023. </w:t>
          </w:r>
          <w:r>
            <w:rPr>
              <w:i/>
              <w:iCs/>
            </w:rPr>
            <w:t xml:space="preserve">United Kingdom. </w:t>
          </w:r>
          <w:r>
            <w:t xml:space="preserve">[Online] </w:t>
          </w:r>
          <w:r>
            <w:br/>
            <w:t xml:space="preserve">Available at: </w:t>
          </w:r>
          <w:r>
            <w:rPr>
              <w:u w:val="single"/>
            </w:rPr>
            <w:t>https://www.transparency.org/en/cpi/2022/index/gbr</w:t>
          </w:r>
          <w:r>
            <w:br/>
            <w:t>[Accessed 24 Apr 2023].</w:t>
          </w:r>
        </w:p>
        <w:p w14:paraId="349F85F0" w14:textId="77777777" w:rsidR="00D52DC4" w:rsidRDefault="00D52DC4" w:rsidP="00D52DC4">
          <w:pPr>
            <w:pStyle w:val="Bibliography"/>
          </w:pPr>
          <w:r>
            <w:t xml:space="preserve">Tulung, J., 2017. Resource availability and firm’s international strategy as key determinants of entry mode choice. </w:t>
          </w:r>
          <w:r>
            <w:rPr>
              <w:i/>
              <w:iCs/>
            </w:rPr>
            <w:t xml:space="preserve">Jurnal Aplikasi Manajemen, </w:t>
          </w:r>
          <w:r>
            <w:t>15(1), pp. 160-168.</w:t>
          </w:r>
        </w:p>
        <w:p w14:paraId="66E216B6" w14:textId="3A89E459" w:rsidR="00D52DC4" w:rsidRDefault="00D52DC4" w:rsidP="00D52DC4">
          <w:pPr>
            <w:pStyle w:val="Bibliography"/>
          </w:pPr>
          <w:r>
            <w:lastRenderedPageBreak/>
            <w:t xml:space="preserve">Walker, N., 2021. </w:t>
          </w:r>
          <w:r>
            <w:rPr>
              <w:i/>
              <w:iCs/>
            </w:rPr>
            <w:t xml:space="preserve">Philips: procurement as a strategic partner. </w:t>
          </w:r>
          <w:r>
            <w:t xml:space="preserve">[Online] </w:t>
          </w:r>
          <w:r>
            <w:br/>
            <w:t xml:space="preserve">Available at: </w:t>
          </w:r>
          <w:hyperlink r:id="rId41" w:history="1">
            <w:r w:rsidRPr="00D933F8">
              <w:rPr>
                <w:rStyle w:val="Hyperlink"/>
              </w:rPr>
              <w:t>https://www.b2e-media.com/executiveinsights/philips-procurement-as-a-strategic-partner</w:t>
            </w:r>
          </w:hyperlink>
          <w:r>
            <w:t xml:space="preserve"> [Accessed 25 Apr 2023].</w:t>
          </w:r>
        </w:p>
        <w:p w14:paraId="0A8E2BBF" w14:textId="77777777" w:rsidR="00D52DC4" w:rsidRDefault="00D52DC4" w:rsidP="00D52DC4">
          <w:pPr>
            <w:pStyle w:val="Bibliography"/>
          </w:pPr>
          <w:r>
            <w:t xml:space="preserve">Witt, F., 2020. International Corporate Strategy. In: F. Witt &amp; D. a. S. V. Linowski, eds. </w:t>
          </w:r>
          <w:r>
            <w:rPr>
              <w:i/>
              <w:iCs/>
            </w:rPr>
            <w:t xml:space="preserve">Globalisation in Crisis - Challenges of International Management. </w:t>
          </w:r>
          <w:r>
            <w:t>Hongkong: SCI Research SAR Hong Kong, pp. 70-87.</w:t>
          </w:r>
        </w:p>
        <w:p w14:paraId="0B30F9E2" w14:textId="77777777" w:rsidR="00D52DC4" w:rsidRDefault="00D52DC4" w:rsidP="00D52DC4">
          <w:pPr>
            <w:pStyle w:val="Bibliography"/>
          </w:pPr>
          <w:r>
            <w:t xml:space="preserve">Wood, M. &amp; Sthoeger, E., 2022. </w:t>
          </w:r>
          <w:r>
            <w:rPr>
              <w:i/>
              <w:iCs/>
            </w:rPr>
            <w:t xml:space="preserve">The UN Security Council and International Law.. </w:t>
          </w:r>
          <w:r>
            <w:t>Cambridge: Cambridge University Press.</w:t>
          </w:r>
        </w:p>
        <w:p w14:paraId="70EF0F1E" w14:textId="77777777" w:rsidR="00D52DC4" w:rsidRDefault="00D52DC4" w:rsidP="00D52DC4">
          <w:pPr>
            <w:pStyle w:val="Bibliography"/>
          </w:pPr>
          <w:r>
            <w:t xml:space="preserve">Wood, M. B., 2013. </w:t>
          </w:r>
          <w:r>
            <w:rPr>
              <w:i/>
              <w:iCs/>
            </w:rPr>
            <w:t xml:space="preserve">Essential Guide to Marketing Planning. </w:t>
          </w:r>
          <w:r>
            <w:t>3 ed. Harlow: Pearson Education Limited.</w:t>
          </w:r>
        </w:p>
        <w:p w14:paraId="1E23DEB2" w14:textId="77777777" w:rsidR="00D52DC4" w:rsidRDefault="00D52DC4" w:rsidP="00D52DC4">
          <w:pPr>
            <w:pStyle w:val="Bibliography"/>
          </w:pPr>
          <w:r>
            <w:t xml:space="preserve">www.countryeconomy.com, 2023. </w:t>
          </w:r>
          <w:r>
            <w:rPr>
              <w:i/>
              <w:iCs/>
            </w:rPr>
            <w:t xml:space="preserve">Country Comparison: The Netherlands and the UK. </w:t>
          </w:r>
          <w:r>
            <w:t xml:space="preserve">[Online] </w:t>
          </w:r>
          <w:r>
            <w:br/>
            <w:t xml:space="preserve">Available at: </w:t>
          </w:r>
          <w:r>
            <w:rPr>
              <w:u w:val="single"/>
            </w:rPr>
            <w:t>https://countryeconomy.com/countries/compare/netherlands/uk</w:t>
          </w:r>
          <w:r>
            <w:br/>
            <w:t>[Accessed 24 Apr 2023].</w:t>
          </w:r>
        </w:p>
        <w:p w14:paraId="6123229C" w14:textId="1F129F17" w:rsidR="00D52DC4" w:rsidRDefault="00D52DC4" w:rsidP="00D52DC4">
          <w:pPr>
            <w:pStyle w:val="Bibliography"/>
          </w:pPr>
          <w:r>
            <w:t xml:space="preserve">Yltaevae, L., 2022. </w:t>
          </w:r>
          <w:r>
            <w:rPr>
              <w:i/>
              <w:iCs/>
            </w:rPr>
            <w:t xml:space="preserve">E-commerce in the Netherlands - statistics &amp; facts. </w:t>
          </w:r>
          <w:r>
            <w:t xml:space="preserve">[Online] </w:t>
          </w:r>
          <w:r>
            <w:br/>
            <w:t xml:space="preserve">Available at: </w:t>
          </w:r>
          <w:hyperlink r:id="rId42" w:anchor="topicOverview" w:history="1">
            <w:r w:rsidRPr="00D933F8">
              <w:rPr>
                <w:rStyle w:val="Hyperlink"/>
              </w:rPr>
              <w:t>https://www.statista.com/topics/4909/e-commerce-in-the-netherlands/#topicOverview</w:t>
            </w:r>
          </w:hyperlink>
          <w:r>
            <w:t xml:space="preserve"> [Accessed 24 Apr 2023].</w:t>
          </w:r>
        </w:p>
        <w:p w14:paraId="1BF3B39C" w14:textId="64586BB3" w:rsidR="00D52DC4" w:rsidRDefault="00D52DC4" w:rsidP="00D52DC4">
          <w:pPr>
            <w:pStyle w:val="Bibliography"/>
          </w:pPr>
          <w:r>
            <w:t xml:space="preserve">Zappi, L., 2019. </w:t>
          </w:r>
          <w:r>
            <w:rPr>
              <w:i/>
              <w:iCs/>
            </w:rPr>
            <w:t xml:space="preserve">The Netherlands: Environmental Issues, Policies &amp; Clean Technology. </w:t>
          </w:r>
          <w:r>
            <w:t xml:space="preserve">[Online] </w:t>
          </w:r>
          <w:r>
            <w:br/>
            <w:t xml:space="preserve">Available at: </w:t>
          </w:r>
          <w:hyperlink r:id="rId43" w:anchor=":~:text=The%20key%20environmental%20issues%20affecting,the%20overexploitation%20of%20natural%20resources" w:history="1">
            <w:r w:rsidRPr="00D933F8">
              <w:rPr>
                <w:rStyle w:val="Hyperlink"/>
              </w:rPr>
              <w:t>https://www.azocleantech.com/article.aspx?ArticleID=964#:~:text=The%20key%20environmental%20issues%20affecting,the%20overexploitation%20of%20natural%20resources</w:t>
            </w:r>
          </w:hyperlink>
          <w:r>
            <w:rPr>
              <w:u w:val="single"/>
            </w:rPr>
            <w:t>.</w:t>
          </w:r>
          <w:r>
            <w:t xml:space="preserve"> [Accessed 24 Apr 2023].</w:t>
          </w:r>
        </w:p>
        <w:p w14:paraId="0DE36A23" w14:textId="5C7C0117" w:rsidR="00E316D4" w:rsidRPr="00D52DC4" w:rsidRDefault="00D52DC4" w:rsidP="00D52DC4">
          <w:pPr>
            <w:pStyle w:val="Bibliography"/>
          </w:pPr>
          <w:r>
            <w:t xml:space="preserve">Zwirs, B. &amp; Mazzoni, L., 2020. </w:t>
          </w:r>
          <w:r>
            <w:rPr>
              <w:i/>
              <w:iCs/>
            </w:rPr>
            <w:t xml:space="preserve">Philips on track to become carbon-neutral in own operations. </w:t>
          </w:r>
          <w:r>
            <w:t xml:space="preserve">[Online] </w:t>
          </w:r>
          <w:r>
            <w:br/>
            <w:t xml:space="preserve">Available at: </w:t>
          </w:r>
          <w:hyperlink r:id="rId44" w:history="1">
            <w:r w:rsidRPr="00D933F8">
              <w:rPr>
                <w:rStyle w:val="Hyperlink"/>
              </w:rPr>
              <w:t>https://www.philips.com/a-w/about/news/archive/standard/news/press/2020/20200225-philips-on-track-to-become-carbon-neutral-in-its-own-operations-this-year.html</w:t>
            </w:r>
          </w:hyperlink>
          <w:r>
            <w:t xml:space="preserve"> [Accessed 25 Apr 2023].</w:t>
          </w:r>
          <w:bookmarkEnd w:id="45"/>
        </w:p>
        <w:p w14:paraId="2497AA40" w14:textId="77777777" w:rsidR="00AA4055" w:rsidRDefault="00AA4055">
          <w:pPr>
            <w:spacing w:line="276" w:lineRule="auto"/>
            <w:jc w:val="left"/>
            <w:rPr>
              <w:rStyle w:val="Heading1Char"/>
            </w:rPr>
          </w:pPr>
          <w:bookmarkStart w:id="47" w:name="_Toc129198689"/>
          <w:r>
            <w:rPr>
              <w:rStyle w:val="Heading1Char"/>
            </w:rPr>
            <w:br w:type="page"/>
          </w:r>
        </w:p>
        <w:p w14:paraId="2D789999" w14:textId="1C1DF221" w:rsidR="00AA4055" w:rsidRDefault="00E316D4" w:rsidP="003F2C88">
          <w:pPr>
            <w:pStyle w:val="Heading1"/>
            <w:rPr>
              <w:rFonts w:cstheme="majorBidi"/>
              <w:color w:val="365F91" w:themeColor="accent1" w:themeShade="BF"/>
              <w:szCs w:val="26"/>
            </w:rPr>
          </w:pPr>
          <w:bookmarkStart w:id="48" w:name="_Toc133735084"/>
          <w:r w:rsidRPr="00E316D4">
            <w:rPr>
              <w:rStyle w:val="Heading1Char"/>
            </w:rPr>
            <w:lastRenderedPageBreak/>
            <w:t>Appendix</w:t>
          </w:r>
          <w:bookmarkEnd w:id="47"/>
          <w:bookmarkEnd w:id="48"/>
          <w:r>
            <w:t xml:space="preserve"> </w:t>
          </w:r>
          <w:bookmarkStart w:id="49" w:name="_Toc129198690"/>
        </w:p>
        <w:p w14:paraId="0EC0A639" w14:textId="3EB0D515" w:rsidR="00A662D6" w:rsidRPr="00467D62" w:rsidRDefault="00EB51A1" w:rsidP="00A869B7">
          <w:pPr>
            <w:pStyle w:val="Heading2"/>
          </w:pPr>
          <w:bookmarkStart w:id="50" w:name="_Toc133735085"/>
          <w:r w:rsidRPr="00467D62">
            <w:t>Appendix 1</w:t>
          </w:r>
          <w:r w:rsidR="00056FAF">
            <w:t>:</w:t>
          </w:r>
          <w:bookmarkEnd w:id="49"/>
          <w:r w:rsidR="00056FAF">
            <w:t xml:space="preserve"> </w:t>
          </w:r>
          <w:r w:rsidR="00AA4055">
            <w:t>Political Stability of Home and Host Nations</w:t>
          </w:r>
          <w:bookmarkEnd w:id="50"/>
        </w:p>
        <w:p w14:paraId="7D759E7B" w14:textId="77777777" w:rsidR="00AA4055" w:rsidRDefault="00AA4055" w:rsidP="00AA4055">
          <w:r>
            <w:rPr>
              <w:lang w:val="en-US"/>
            </w:rPr>
            <w:drawing>
              <wp:inline distT="0" distB="0" distL="0" distR="0" wp14:anchorId="55A342F1" wp14:editId="734BF788">
                <wp:extent cx="5730240" cy="2186940"/>
                <wp:effectExtent l="0" t="0" r="3810" b="3810"/>
                <wp:docPr id="118373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240" cy="2186940"/>
                        </a:xfrm>
                        <a:prstGeom prst="rect">
                          <a:avLst/>
                        </a:prstGeom>
                        <a:noFill/>
                        <a:ln>
                          <a:noFill/>
                        </a:ln>
                      </pic:spPr>
                    </pic:pic>
                  </a:graphicData>
                </a:graphic>
              </wp:inline>
            </w:drawing>
          </w:r>
        </w:p>
        <w:p w14:paraId="244DC1A2" w14:textId="77777777" w:rsidR="00AA4055" w:rsidRPr="00D87A5F" w:rsidRDefault="00AA4055" w:rsidP="00AA4055">
          <w:pPr>
            <w:pStyle w:val="Caption"/>
            <w:rPr>
              <w:i w:val="0"/>
            </w:rPr>
          </w:pPr>
          <w:r w:rsidRPr="00D87A5F">
            <w:rPr>
              <w:i w:val="0"/>
            </w:rPr>
            <w:t xml:space="preserve">Figure </w:t>
          </w:r>
          <w:r w:rsidRPr="00D87A5F">
            <w:rPr>
              <w:i w:val="0"/>
            </w:rPr>
            <w:fldChar w:fldCharType="begin"/>
          </w:r>
          <w:r w:rsidRPr="00D87A5F">
            <w:rPr>
              <w:i w:val="0"/>
            </w:rPr>
            <w:instrText xml:space="preserve"> SEQ Figure \* ARABIC </w:instrText>
          </w:r>
          <w:r w:rsidRPr="00D87A5F">
            <w:rPr>
              <w:i w:val="0"/>
            </w:rPr>
            <w:fldChar w:fldCharType="separate"/>
          </w:r>
          <w:r w:rsidRPr="00D87A5F">
            <w:rPr>
              <w:i w:val="0"/>
            </w:rPr>
            <w:t>1</w:t>
          </w:r>
          <w:r w:rsidRPr="00D87A5F">
            <w:rPr>
              <w:i w:val="0"/>
            </w:rPr>
            <w:fldChar w:fldCharType="end"/>
          </w:r>
          <w:r w:rsidRPr="00D87A5F">
            <w:rPr>
              <w:i w:val="0"/>
            </w:rPr>
            <w:t xml:space="preserve"> Political Stability of The Netherlands</w:t>
          </w:r>
        </w:p>
        <w:p w14:paraId="560A1B86" w14:textId="77777777" w:rsidR="00AA4055" w:rsidRDefault="00AA4055" w:rsidP="00AA4055">
          <w:r>
            <w:t xml:space="preserve">Source: </w:t>
          </w:r>
          <w:sdt>
            <w:sdtPr>
              <w:id w:val="480814229"/>
              <w:citation/>
            </w:sdtPr>
            <w:sdtContent>
              <w:r>
                <w:fldChar w:fldCharType="begin"/>
              </w:r>
              <w:r>
                <w:rPr>
                  <w:lang w:val="en-IN"/>
                </w:rPr>
                <w:instrText xml:space="preserve"> CITATION The235 \l 16393 </w:instrText>
              </w:r>
              <w:r>
                <w:fldChar w:fldCharType="separate"/>
              </w:r>
              <w:r w:rsidRPr="00F06FEC">
                <w:rPr>
                  <w:lang w:val="en-IN"/>
                </w:rPr>
                <w:t>(The Global Economy, 2023)</w:t>
              </w:r>
              <w:r>
                <w:fldChar w:fldCharType="end"/>
              </w:r>
            </w:sdtContent>
          </w:sdt>
        </w:p>
        <w:p w14:paraId="5CCEBBF2" w14:textId="77777777" w:rsidR="00AA4055" w:rsidRDefault="00AA4055" w:rsidP="00AA4055">
          <w:r>
            <w:rPr>
              <w:lang w:val="en-US"/>
            </w:rPr>
            <w:drawing>
              <wp:inline distT="0" distB="0" distL="0" distR="0" wp14:anchorId="44641065" wp14:editId="4DD5D36C">
                <wp:extent cx="5730240" cy="2346960"/>
                <wp:effectExtent l="0" t="0" r="3810" b="0"/>
                <wp:docPr id="658174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0240" cy="2346960"/>
                        </a:xfrm>
                        <a:prstGeom prst="rect">
                          <a:avLst/>
                        </a:prstGeom>
                        <a:noFill/>
                        <a:ln>
                          <a:noFill/>
                        </a:ln>
                      </pic:spPr>
                    </pic:pic>
                  </a:graphicData>
                </a:graphic>
              </wp:inline>
            </w:drawing>
          </w:r>
        </w:p>
        <w:p w14:paraId="020D0BB5" w14:textId="77777777" w:rsidR="00AA4055" w:rsidRPr="00D87A5F" w:rsidRDefault="00AA4055" w:rsidP="00AA4055">
          <w:pPr>
            <w:pStyle w:val="Caption"/>
            <w:rPr>
              <w:i w:val="0"/>
            </w:rPr>
          </w:pPr>
          <w:r w:rsidRPr="00D87A5F">
            <w:rPr>
              <w:i w:val="0"/>
            </w:rPr>
            <w:t xml:space="preserve">Figure </w:t>
          </w:r>
          <w:r w:rsidRPr="00D87A5F">
            <w:rPr>
              <w:i w:val="0"/>
            </w:rPr>
            <w:fldChar w:fldCharType="begin"/>
          </w:r>
          <w:r w:rsidRPr="00D87A5F">
            <w:rPr>
              <w:i w:val="0"/>
            </w:rPr>
            <w:instrText xml:space="preserve"> SEQ Figure \* ARABIC </w:instrText>
          </w:r>
          <w:r w:rsidRPr="00D87A5F">
            <w:rPr>
              <w:i w:val="0"/>
            </w:rPr>
            <w:fldChar w:fldCharType="separate"/>
          </w:r>
          <w:r w:rsidRPr="00D87A5F">
            <w:rPr>
              <w:i w:val="0"/>
            </w:rPr>
            <w:t>2</w:t>
          </w:r>
          <w:r w:rsidRPr="00D87A5F">
            <w:rPr>
              <w:i w:val="0"/>
            </w:rPr>
            <w:fldChar w:fldCharType="end"/>
          </w:r>
          <w:r w:rsidRPr="00D87A5F">
            <w:rPr>
              <w:i w:val="0"/>
            </w:rPr>
            <w:t xml:space="preserve"> Political Stability in the UK</w:t>
          </w:r>
        </w:p>
        <w:p w14:paraId="4986DB98" w14:textId="77777777" w:rsidR="00AA4055" w:rsidRPr="00DD0895" w:rsidRDefault="00AA4055" w:rsidP="00AA4055">
          <w:r>
            <w:t xml:space="preserve">Source: </w:t>
          </w:r>
          <w:sdt>
            <w:sdtPr>
              <w:id w:val="-754204643"/>
              <w:citation/>
            </w:sdtPr>
            <w:sdtContent>
              <w:r>
                <w:fldChar w:fldCharType="begin"/>
              </w:r>
              <w:r>
                <w:rPr>
                  <w:lang w:val="en-IN"/>
                </w:rPr>
                <w:instrText xml:space="preserve"> CITATION The236 \l 16393 </w:instrText>
              </w:r>
              <w:r>
                <w:fldChar w:fldCharType="separate"/>
              </w:r>
              <w:r w:rsidRPr="00DD0895">
                <w:rPr>
                  <w:lang w:val="en-IN"/>
                </w:rPr>
                <w:t>(The Global Economy, 2023)</w:t>
              </w:r>
              <w:r>
                <w:fldChar w:fldCharType="end"/>
              </w:r>
            </w:sdtContent>
          </w:sdt>
        </w:p>
        <w:p w14:paraId="594D8AAF" w14:textId="77777777" w:rsidR="00A869B7" w:rsidRPr="00467D62" w:rsidRDefault="00A869B7" w:rsidP="009A2282">
          <w:pPr>
            <w:tabs>
              <w:tab w:val="left" w:pos="214"/>
            </w:tabs>
            <w:rPr>
              <w:lang w:eastAsia="ja-JP"/>
            </w:rPr>
          </w:pPr>
        </w:p>
        <w:p w14:paraId="7E9087E7" w14:textId="77777777" w:rsidR="00AA4055" w:rsidRDefault="00AA4055">
          <w:pPr>
            <w:spacing w:line="276" w:lineRule="auto"/>
            <w:jc w:val="left"/>
            <w:rPr>
              <w:rFonts w:ascii="Arial" w:eastAsiaTheme="majorEastAsia" w:hAnsi="Arial" w:cstheme="majorBidi"/>
              <w:b/>
              <w:color w:val="365F91" w:themeColor="accent1" w:themeShade="BF"/>
              <w:szCs w:val="26"/>
              <w:lang w:eastAsia="ja-JP"/>
            </w:rPr>
          </w:pPr>
          <w:bookmarkStart w:id="51" w:name="_Toc129198691"/>
          <w:r>
            <w:br w:type="page"/>
          </w:r>
        </w:p>
        <w:p w14:paraId="514F7F0A" w14:textId="7CB89A77" w:rsidR="00056FAF" w:rsidRDefault="00056FAF" w:rsidP="00A869B7">
          <w:pPr>
            <w:pStyle w:val="Heading2"/>
          </w:pPr>
          <w:bookmarkStart w:id="52" w:name="_Toc133735086"/>
          <w:r w:rsidRPr="00A869B7">
            <w:lastRenderedPageBreak/>
            <w:t>Appendix 2:</w:t>
          </w:r>
          <w:bookmarkEnd w:id="51"/>
          <w:r w:rsidRPr="00A869B7">
            <w:t xml:space="preserve"> </w:t>
          </w:r>
          <w:r w:rsidR="00AA4055">
            <w:t>Population (based on age) in Home and Host Nations</w:t>
          </w:r>
          <w:bookmarkEnd w:id="52"/>
        </w:p>
        <w:p w14:paraId="7418FFBD" w14:textId="77777777" w:rsidR="00AA4055" w:rsidRDefault="00AA4055" w:rsidP="00AA4055">
          <w:r>
            <w:rPr>
              <w:lang w:val="en-US"/>
            </w:rPr>
            <w:drawing>
              <wp:inline distT="0" distB="0" distL="0" distR="0" wp14:anchorId="7D1C458F" wp14:editId="40A56753">
                <wp:extent cx="5722620" cy="3406140"/>
                <wp:effectExtent l="0" t="0" r="0" b="3810"/>
                <wp:docPr id="1092593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2620" cy="3406140"/>
                        </a:xfrm>
                        <a:prstGeom prst="rect">
                          <a:avLst/>
                        </a:prstGeom>
                        <a:noFill/>
                        <a:ln>
                          <a:noFill/>
                        </a:ln>
                      </pic:spPr>
                    </pic:pic>
                  </a:graphicData>
                </a:graphic>
              </wp:inline>
            </w:drawing>
          </w:r>
        </w:p>
        <w:p w14:paraId="7E17FA81" w14:textId="77777777" w:rsidR="00AA4055" w:rsidRPr="00D87A5F" w:rsidRDefault="00AA4055" w:rsidP="00AA4055">
          <w:pPr>
            <w:pStyle w:val="Caption"/>
            <w:rPr>
              <w:i w:val="0"/>
            </w:rPr>
          </w:pPr>
          <w:r w:rsidRPr="00D87A5F">
            <w:rPr>
              <w:i w:val="0"/>
            </w:rPr>
            <w:t xml:space="preserve">Figure </w:t>
          </w:r>
          <w:r w:rsidRPr="00D87A5F">
            <w:rPr>
              <w:i w:val="0"/>
            </w:rPr>
            <w:fldChar w:fldCharType="begin"/>
          </w:r>
          <w:r w:rsidRPr="00D87A5F">
            <w:rPr>
              <w:i w:val="0"/>
            </w:rPr>
            <w:instrText xml:space="preserve"> SEQ Figure \* ARABIC </w:instrText>
          </w:r>
          <w:r w:rsidRPr="00D87A5F">
            <w:rPr>
              <w:i w:val="0"/>
            </w:rPr>
            <w:fldChar w:fldCharType="separate"/>
          </w:r>
          <w:r w:rsidRPr="00D87A5F">
            <w:rPr>
              <w:i w:val="0"/>
            </w:rPr>
            <w:t>3</w:t>
          </w:r>
          <w:r w:rsidRPr="00D87A5F">
            <w:rPr>
              <w:i w:val="0"/>
            </w:rPr>
            <w:fldChar w:fldCharType="end"/>
          </w:r>
          <w:r w:rsidRPr="00D87A5F">
            <w:rPr>
              <w:i w:val="0"/>
            </w:rPr>
            <w:t xml:space="preserve"> Age Composition in the UK</w:t>
          </w:r>
        </w:p>
        <w:p w14:paraId="78F22903" w14:textId="77777777" w:rsidR="00AA4055" w:rsidRDefault="00AA4055" w:rsidP="00AA4055">
          <w:r>
            <w:t xml:space="preserve">Source: </w:t>
          </w:r>
          <w:sdt>
            <w:sdtPr>
              <w:id w:val="1338107114"/>
              <w:citation/>
            </w:sdtPr>
            <w:sdtContent>
              <w:r>
                <w:fldChar w:fldCharType="begin"/>
              </w:r>
              <w:r>
                <w:rPr>
                  <w:lang w:val="en-IN"/>
                </w:rPr>
                <w:instrText xml:space="preserve"> CITATION ONe23 \l 16393 </w:instrText>
              </w:r>
              <w:r>
                <w:fldChar w:fldCharType="separate"/>
              </w:r>
              <w:r w:rsidRPr="00DD60DB">
                <w:rPr>
                  <w:lang w:val="en-IN"/>
                </w:rPr>
                <w:t>(O'Neill, 2023)</w:t>
              </w:r>
              <w:r>
                <w:fldChar w:fldCharType="end"/>
              </w:r>
            </w:sdtContent>
          </w:sdt>
        </w:p>
        <w:p w14:paraId="69751EBB" w14:textId="77777777" w:rsidR="00AA4055" w:rsidRDefault="00AA4055" w:rsidP="00AA4055">
          <w:r>
            <w:rPr>
              <w:lang w:val="en-US"/>
            </w:rPr>
            <w:drawing>
              <wp:inline distT="0" distB="0" distL="0" distR="0" wp14:anchorId="5B14BC3E" wp14:editId="45867382">
                <wp:extent cx="5722620" cy="3497580"/>
                <wp:effectExtent l="0" t="0" r="0" b="7620"/>
                <wp:docPr id="2067903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2620" cy="3497580"/>
                        </a:xfrm>
                        <a:prstGeom prst="rect">
                          <a:avLst/>
                        </a:prstGeom>
                        <a:noFill/>
                        <a:ln>
                          <a:noFill/>
                        </a:ln>
                      </pic:spPr>
                    </pic:pic>
                  </a:graphicData>
                </a:graphic>
              </wp:inline>
            </w:drawing>
          </w:r>
        </w:p>
        <w:p w14:paraId="4D28E76A" w14:textId="77777777" w:rsidR="00AA4055" w:rsidRPr="00D87A5F" w:rsidRDefault="00AA4055" w:rsidP="00AA4055">
          <w:pPr>
            <w:pStyle w:val="Caption"/>
            <w:rPr>
              <w:i w:val="0"/>
            </w:rPr>
          </w:pPr>
          <w:r w:rsidRPr="00D87A5F">
            <w:rPr>
              <w:i w:val="0"/>
            </w:rPr>
            <w:t xml:space="preserve">Figure </w:t>
          </w:r>
          <w:r w:rsidRPr="00D87A5F">
            <w:rPr>
              <w:i w:val="0"/>
            </w:rPr>
            <w:fldChar w:fldCharType="begin"/>
          </w:r>
          <w:r w:rsidRPr="00D87A5F">
            <w:rPr>
              <w:i w:val="0"/>
            </w:rPr>
            <w:instrText xml:space="preserve"> SEQ Figure \* ARABIC </w:instrText>
          </w:r>
          <w:r w:rsidRPr="00D87A5F">
            <w:rPr>
              <w:i w:val="0"/>
            </w:rPr>
            <w:fldChar w:fldCharType="separate"/>
          </w:r>
          <w:r w:rsidRPr="00D87A5F">
            <w:rPr>
              <w:i w:val="0"/>
            </w:rPr>
            <w:t>4</w:t>
          </w:r>
          <w:r w:rsidRPr="00D87A5F">
            <w:rPr>
              <w:i w:val="0"/>
            </w:rPr>
            <w:fldChar w:fldCharType="end"/>
          </w:r>
          <w:r w:rsidRPr="00D87A5F">
            <w:rPr>
              <w:i w:val="0"/>
            </w:rPr>
            <w:t xml:space="preserve"> Age Composition in the Netherlands</w:t>
          </w:r>
        </w:p>
        <w:p w14:paraId="3542B489" w14:textId="77777777" w:rsidR="00AA4055" w:rsidRPr="00DD60DB" w:rsidRDefault="00AA4055" w:rsidP="00AA4055">
          <w:r>
            <w:t xml:space="preserve">Source: </w:t>
          </w:r>
          <w:sdt>
            <w:sdtPr>
              <w:id w:val="-542137300"/>
              <w:citation/>
            </w:sdtPr>
            <w:sdtContent>
              <w:r>
                <w:fldChar w:fldCharType="begin"/>
              </w:r>
              <w:r>
                <w:rPr>
                  <w:lang w:val="en-IN"/>
                </w:rPr>
                <w:instrText xml:space="preserve"> CITATION Sta2224 \l 16393 </w:instrText>
              </w:r>
              <w:r>
                <w:fldChar w:fldCharType="separate"/>
              </w:r>
              <w:r w:rsidRPr="00DD60DB">
                <w:rPr>
                  <w:lang w:val="en-IN"/>
                </w:rPr>
                <w:t>(Statista, 2022)</w:t>
              </w:r>
              <w:r>
                <w:fldChar w:fldCharType="end"/>
              </w:r>
            </w:sdtContent>
          </w:sdt>
          <w:bookmarkStart w:id="53" w:name="_GoBack"/>
          <w:bookmarkEnd w:id="53"/>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E80C9D" w:rsidP="00A0476D">
          <w:pPr>
            <w:rPr>
              <w:rFonts w:cs="Times New Roman"/>
              <w:szCs w:val="24"/>
            </w:rPr>
          </w:pPr>
        </w:p>
      </w:sdtContent>
    </w:sdt>
    <w:sectPr w:rsidR="00265005" w:rsidRPr="00467D62" w:rsidSect="002E5B77">
      <w:headerReference w:type="default" r:id="rId49"/>
      <w:footerReference w:type="default" r:id="rId5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A3A46" w14:textId="77777777" w:rsidR="004E38C7" w:rsidRDefault="004E38C7" w:rsidP="00EF27AC">
      <w:pPr>
        <w:spacing w:after="0" w:line="240" w:lineRule="auto"/>
      </w:pPr>
      <w:r>
        <w:separator/>
      </w:r>
    </w:p>
  </w:endnote>
  <w:endnote w:type="continuationSeparator" w:id="0">
    <w:p w14:paraId="218484BE" w14:textId="77777777" w:rsidR="004E38C7" w:rsidRDefault="004E38C7"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Montserrat">
    <w:altName w:val="Courier New"/>
    <w:charset w:val="4D"/>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081097"/>
      <w:docPartObj>
        <w:docPartGallery w:val="Page Numbers (Bottom of Page)"/>
        <w:docPartUnique/>
      </w:docPartObj>
    </w:sdtPr>
    <w:sdtContent>
      <w:p w14:paraId="43BC8754" w14:textId="01E7C80E" w:rsidR="00E80C9D" w:rsidRDefault="00E80C9D">
        <w:pPr>
          <w:pStyle w:val="Footer"/>
        </w:pPr>
        <w:r>
          <w:t xml:space="preserve">Page | </w:t>
        </w:r>
        <w:r>
          <w:rPr>
            <w:noProof w:val="0"/>
          </w:rPr>
          <w:fldChar w:fldCharType="begin"/>
        </w:r>
        <w:r>
          <w:instrText xml:space="preserve"> PAGE   \* MERGEFORMAT </w:instrText>
        </w:r>
        <w:r>
          <w:rPr>
            <w:noProof w:val="0"/>
          </w:rPr>
          <w:fldChar w:fldCharType="separate"/>
        </w:r>
        <w:r w:rsidR="00D87A5F">
          <w:t>1</w:t>
        </w:r>
        <w:r>
          <w:fldChar w:fldCharType="end"/>
        </w:r>
      </w:p>
    </w:sdtContent>
  </w:sdt>
  <w:p w14:paraId="207D48FD" w14:textId="77777777" w:rsidR="00E80C9D" w:rsidRDefault="00E80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C4B9DB" w14:textId="77777777" w:rsidR="004E38C7" w:rsidRDefault="004E38C7" w:rsidP="00EF27AC">
      <w:pPr>
        <w:spacing w:after="0" w:line="240" w:lineRule="auto"/>
      </w:pPr>
      <w:r>
        <w:separator/>
      </w:r>
    </w:p>
  </w:footnote>
  <w:footnote w:type="continuationSeparator" w:id="0">
    <w:p w14:paraId="7197DE46" w14:textId="77777777" w:rsidR="004E38C7" w:rsidRDefault="004E38C7"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F5258" w14:textId="6F5BC19D" w:rsidR="00E80C9D" w:rsidRDefault="00E80C9D">
    <w:pPr>
      <w:pStyle w:val="Header"/>
    </w:pPr>
  </w:p>
  <w:p w14:paraId="1266B889" w14:textId="77777777" w:rsidR="00E80C9D" w:rsidRDefault="00E80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61561"/>
    <w:multiLevelType w:val="hybridMultilevel"/>
    <w:tmpl w:val="C2ACEE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F5903"/>
    <w:multiLevelType w:val="hybridMultilevel"/>
    <w:tmpl w:val="3F8ADF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836C7"/>
    <w:multiLevelType w:val="hybridMultilevel"/>
    <w:tmpl w:val="3EBC37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1F2C38"/>
    <w:multiLevelType w:val="hybridMultilevel"/>
    <w:tmpl w:val="7A0230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4246A87"/>
    <w:multiLevelType w:val="hybridMultilevel"/>
    <w:tmpl w:val="FD6A51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B314D82"/>
    <w:multiLevelType w:val="hybridMultilevel"/>
    <w:tmpl w:val="FEDA83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F4007E0"/>
    <w:multiLevelType w:val="hybridMultilevel"/>
    <w:tmpl w:val="76EEFA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16190A"/>
    <w:multiLevelType w:val="hybridMultilevel"/>
    <w:tmpl w:val="90720A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02E6D9A"/>
    <w:multiLevelType w:val="hybridMultilevel"/>
    <w:tmpl w:val="91BAFC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708B451A"/>
    <w:multiLevelType w:val="hybridMultilevel"/>
    <w:tmpl w:val="52142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AA3C87"/>
    <w:multiLevelType w:val="hybridMultilevel"/>
    <w:tmpl w:val="82CC75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DEC2152"/>
    <w:multiLevelType w:val="hybridMultilevel"/>
    <w:tmpl w:val="ECA28F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4"/>
  </w:num>
  <w:num w:numId="4">
    <w:abstractNumId w:val="0"/>
  </w:num>
  <w:num w:numId="5">
    <w:abstractNumId w:val="10"/>
  </w:num>
  <w:num w:numId="6">
    <w:abstractNumId w:val="31"/>
  </w:num>
  <w:num w:numId="7">
    <w:abstractNumId w:val="15"/>
  </w:num>
  <w:num w:numId="8">
    <w:abstractNumId w:val="19"/>
  </w:num>
  <w:num w:numId="9">
    <w:abstractNumId w:val="6"/>
  </w:num>
  <w:num w:numId="10">
    <w:abstractNumId w:val="24"/>
  </w:num>
  <w:num w:numId="11">
    <w:abstractNumId w:val="3"/>
  </w:num>
  <w:num w:numId="12">
    <w:abstractNumId w:val="29"/>
  </w:num>
  <w:num w:numId="13">
    <w:abstractNumId w:val="13"/>
  </w:num>
  <w:num w:numId="14">
    <w:abstractNumId w:val="22"/>
  </w:num>
  <w:num w:numId="15">
    <w:abstractNumId w:val="28"/>
  </w:num>
  <w:num w:numId="16">
    <w:abstractNumId w:val="7"/>
  </w:num>
  <w:num w:numId="17">
    <w:abstractNumId w:val="33"/>
  </w:num>
  <w:num w:numId="18">
    <w:abstractNumId w:val="16"/>
  </w:num>
  <w:num w:numId="19">
    <w:abstractNumId w:val="23"/>
  </w:num>
  <w:num w:numId="20">
    <w:abstractNumId w:val="34"/>
  </w:num>
  <w:num w:numId="21">
    <w:abstractNumId w:val="43"/>
  </w:num>
  <w:num w:numId="22">
    <w:abstractNumId w:val="14"/>
  </w:num>
  <w:num w:numId="23">
    <w:abstractNumId w:val="30"/>
  </w:num>
  <w:num w:numId="24">
    <w:abstractNumId w:val="39"/>
  </w:num>
  <w:num w:numId="25">
    <w:abstractNumId w:val="12"/>
  </w:num>
  <w:num w:numId="26">
    <w:abstractNumId w:val="9"/>
  </w:num>
  <w:num w:numId="27">
    <w:abstractNumId w:val="17"/>
  </w:num>
  <w:num w:numId="28">
    <w:abstractNumId w:val="18"/>
  </w:num>
  <w:num w:numId="29">
    <w:abstractNumId w:val="8"/>
  </w:num>
  <w:num w:numId="30">
    <w:abstractNumId w:val="42"/>
  </w:num>
  <w:num w:numId="31">
    <w:abstractNumId w:val="40"/>
  </w:num>
  <w:num w:numId="32">
    <w:abstractNumId w:val="41"/>
  </w:num>
  <w:num w:numId="33">
    <w:abstractNumId w:val="25"/>
  </w:num>
  <w:num w:numId="34">
    <w:abstractNumId w:val="32"/>
  </w:num>
  <w:num w:numId="35">
    <w:abstractNumId w:val="35"/>
  </w:num>
  <w:num w:numId="36">
    <w:abstractNumId w:val="37"/>
  </w:num>
  <w:num w:numId="37">
    <w:abstractNumId w:val="20"/>
  </w:num>
  <w:num w:numId="38">
    <w:abstractNumId w:val="27"/>
  </w:num>
  <w:num w:numId="39">
    <w:abstractNumId w:val="11"/>
  </w:num>
  <w:num w:numId="40">
    <w:abstractNumId w:val="46"/>
  </w:num>
  <w:num w:numId="41">
    <w:abstractNumId w:val="4"/>
  </w:num>
  <w:num w:numId="42">
    <w:abstractNumId w:val="2"/>
  </w:num>
  <w:num w:numId="43">
    <w:abstractNumId w:val="26"/>
  </w:num>
  <w:num w:numId="44">
    <w:abstractNumId w:val="45"/>
  </w:num>
  <w:num w:numId="45">
    <w:abstractNumId w:val="38"/>
  </w:num>
  <w:num w:numId="46">
    <w:abstractNumId w:val="21"/>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oFAH6LbZwtAAAA"/>
  </w:docVars>
  <w:rsids>
    <w:rsidRoot w:val="006F71F5"/>
    <w:rsid w:val="00001DF6"/>
    <w:rsid w:val="00002309"/>
    <w:rsid w:val="00002D3D"/>
    <w:rsid w:val="00012509"/>
    <w:rsid w:val="00022C34"/>
    <w:rsid w:val="00023D8E"/>
    <w:rsid w:val="00026FA2"/>
    <w:rsid w:val="00027C65"/>
    <w:rsid w:val="0003033B"/>
    <w:rsid w:val="000303B2"/>
    <w:rsid w:val="00032C2E"/>
    <w:rsid w:val="000350B3"/>
    <w:rsid w:val="00035641"/>
    <w:rsid w:val="00037A50"/>
    <w:rsid w:val="0004035C"/>
    <w:rsid w:val="0004086B"/>
    <w:rsid w:val="00052C41"/>
    <w:rsid w:val="00054591"/>
    <w:rsid w:val="0005596A"/>
    <w:rsid w:val="00056FAF"/>
    <w:rsid w:val="0006247F"/>
    <w:rsid w:val="0006326D"/>
    <w:rsid w:val="000635CD"/>
    <w:rsid w:val="00064924"/>
    <w:rsid w:val="00065B84"/>
    <w:rsid w:val="00066453"/>
    <w:rsid w:val="0006793B"/>
    <w:rsid w:val="00067AD4"/>
    <w:rsid w:val="000711CF"/>
    <w:rsid w:val="00073BF7"/>
    <w:rsid w:val="00074A6A"/>
    <w:rsid w:val="00075D36"/>
    <w:rsid w:val="00077C22"/>
    <w:rsid w:val="0008047B"/>
    <w:rsid w:val="00083F61"/>
    <w:rsid w:val="00087796"/>
    <w:rsid w:val="00090D84"/>
    <w:rsid w:val="000A264D"/>
    <w:rsid w:val="000A2CBC"/>
    <w:rsid w:val="000A4680"/>
    <w:rsid w:val="000A53DC"/>
    <w:rsid w:val="000A6EDF"/>
    <w:rsid w:val="000B0CD5"/>
    <w:rsid w:val="000B463F"/>
    <w:rsid w:val="000C1D68"/>
    <w:rsid w:val="000C1F3C"/>
    <w:rsid w:val="000C1F85"/>
    <w:rsid w:val="000C2DB1"/>
    <w:rsid w:val="000C2E77"/>
    <w:rsid w:val="000C4551"/>
    <w:rsid w:val="000C598E"/>
    <w:rsid w:val="000D0956"/>
    <w:rsid w:val="000D119E"/>
    <w:rsid w:val="000D1AAD"/>
    <w:rsid w:val="000D27D5"/>
    <w:rsid w:val="000D303E"/>
    <w:rsid w:val="000D5A88"/>
    <w:rsid w:val="000E0928"/>
    <w:rsid w:val="000E4222"/>
    <w:rsid w:val="000F0770"/>
    <w:rsid w:val="000F5D41"/>
    <w:rsid w:val="000F5E40"/>
    <w:rsid w:val="000F6714"/>
    <w:rsid w:val="00101A38"/>
    <w:rsid w:val="00101E20"/>
    <w:rsid w:val="001031BF"/>
    <w:rsid w:val="00103BF3"/>
    <w:rsid w:val="00105326"/>
    <w:rsid w:val="0011111A"/>
    <w:rsid w:val="00111C63"/>
    <w:rsid w:val="001137B5"/>
    <w:rsid w:val="00116DFE"/>
    <w:rsid w:val="001176C1"/>
    <w:rsid w:val="00117A2C"/>
    <w:rsid w:val="00120A19"/>
    <w:rsid w:val="00120CEC"/>
    <w:rsid w:val="00120E31"/>
    <w:rsid w:val="0013214C"/>
    <w:rsid w:val="00132602"/>
    <w:rsid w:val="00133E40"/>
    <w:rsid w:val="00134026"/>
    <w:rsid w:val="001354AE"/>
    <w:rsid w:val="00136748"/>
    <w:rsid w:val="00140487"/>
    <w:rsid w:val="001410E0"/>
    <w:rsid w:val="00142286"/>
    <w:rsid w:val="00142815"/>
    <w:rsid w:val="0014700B"/>
    <w:rsid w:val="00150390"/>
    <w:rsid w:val="00151975"/>
    <w:rsid w:val="00152BEB"/>
    <w:rsid w:val="001532D1"/>
    <w:rsid w:val="00155499"/>
    <w:rsid w:val="00155E0A"/>
    <w:rsid w:val="00156858"/>
    <w:rsid w:val="00162C5C"/>
    <w:rsid w:val="00162DCC"/>
    <w:rsid w:val="001676B0"/>
    <w:rsid w:val="00170825"/>
    <w:rsid w:val="00170AF6"/>
    <w:rsid w:val="001735D2"/>
    <w:rsid w:val="00174734"/>
    <w:rsid w:val="00175452"/>
    <w:rsid w:val="00183909"/>
    <w:rsid w:val="0018494A"/>
    <w:rsid w:val="00185764"/>
    <w:rsid w:val="00186844"/>
    <w:rsid w:val="00192DCC"/>
    <w:rsid w:val="00193DE2"/>
    <w:rsid w:val="00196325"/>
    <w:rsid w:val="001A2FB0"/>
    <w:rsid w:val="001A469C"/>
    <w:rsid w:val="001A55CD"/>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2FBC"/>
    <w:rsid w:val="001E3E7E"/>
    <w:rsid w:val="001E41D1"/>
    <w:rsid w:val="001E421D"/>
    <w:rsid w:val="001F318F"/>
    <w:rsid w:val="001F3A64"/>
    <w:rsid w:val="00200CCC"/>
    <w:rsid w:val="00200F9A"/>
    <w:rsid w:val="00201AB8"/>
    <w:rsid w:val="002030AF"/>
    <w:rsid w:val="0021049C"/>
    <w:rsid w:val="002104C1"/>
    <w:rsid w:val="0022027E"/>
    <w:rsid w:val="0022590E"/>
    <w:rsid w:val="00227CB0"/>
    <w:rsid w:val="0023194F"/>
    <w:rsid w:val="00232008"/>
    <w:rsid w:val="00233112"/>
    <w:rsid w:val="002350E9"/>
    <w:rsid w:val="002361EE"/>
    <w:rsid w:val="00241CF6"/>
    <w:rsid w:val="002450F4"/>
    <w:rsid w:val="00245ECE"/>
    <w:rsid w:val="0025060B"/>
    <w:rsid w:val="00250D08"/>
    <w:rsid w:val="002545E6"/>
    <w:rsid w:val="002638D2"/>
    <w:rsid w:val="00265005"/>
    <w:rsid w:val="00267784"/>
    <w:rsid w:val="0027167E"/>
    <w:rsid w:val="002731C2"/>
    <w:rsid w:val="002733D9"/>
    <w:rsid w:val="00273783"/>
    <w:rsid w:val="0027530B"/>
    <w:rsid w:val="00276668"/>
    <w:rsid w:val="00276EFB"/>
    <w:rsid w:val="00280439"/>
    <w:rsid w:val="002969AB"/>
    <w:rsid w:val="00296C77"/>
    <w:rsid w:val="002A0625"/>
    <w:rsid w:val="002A12D6"/>
    <w:rsid w:val="002A2E9B"/>
    <w:rsid w:val="002A3996"/>
    <w:rsid w:val="002A3AF7"/>
    <w:rsid w:val="002A3E66"/>
    <w:rsid w:val="002A728F"/>
    <w:rsid w:val="002B25EB"/>
    <w:rsid w:val="002B4CBE"/>
    <w:rsid w:val="002B52EC"/>
    <w:rsid w:val="002B56F8"/>
    <w:rsid w:val="002C2FAE"/>
    <w:rsid w:val="002C60D0"/>
    <w:rsid w:val="002C6C68"/>
    <w:rsid w:val="002D1642"/>
    <w:rsid w:val="002D1BC0"/>
    <w:rsid w:val="002D5294"/>
    <w:rsid w:val="002D562D"/>
    <w:rsid w:val="002D5708"/>
    <w:rsid w:val="002D5793"/>
    <w:rsid w:val="002E5B77"/>
    <w:rsid w:val="002F56C1"/>
    <w:rsid w:val="002F662F"/>
    <w:rsid w:val="0030016E"/>
    <w:rsid w:val="00300290"/>
    <w:rsid w:val="00300828"/>
    <w:rsid w:val="00302FEA"/>
    <w:rsid w:val="00304C44"/>
    <w:rsid w:val="00306CE9"/>
    <w:rsid w:val="0031042F"/>
    <w:rsid w:val="00310C35"/>
    <w:rsid w:val="00311E3C"/>
    <w:rsid w:val="00317507"/>
    <w:rsid w:val="003238D8"/>
    <w:rsid w:val="00324C5C"/>
    <w:rsid w:val="00326793"/>
    <w:rsid w:val="00334714"/>
    <w:rsid w:val="00334CEF"/>
    <w:rsid w:val="00334CF0"/>
    <w:rsid w:val="003374BE"/>
    <w:rsid w:val="00337C1C"/>
    <w:rsid w:val="00340386"/>
    <w:rsid w:val="00340813"/>
    <w:rsid w:val="00340F97"/>
    <w:rsid w:val="003424C6"/>
    <w:rsid w:val="0034310F"/>
    <w:rsid w:val="00343528"/>
    <w:rsid w:val="00345BAE"/>
    <w:rsid w:val="00346494"/>
    <w:rsid w:val="0034651A"/>
    <w:rsid w:val="003506D9"/>
    <w:rsid w:val="0035076B"/>
    <w:rsid w:val="00352037"/>
    <w:rsid w:val="003536D5"/>
    <w:rsid w:val="00360D63"/>
    <w:rsid w:val="0036231E"/>
    <w:rsid w:val="003700C3"/>
    <w:rsid w:val="00371096"/>
    <w:rsid w:val="00372E43"/>
    <w:rsid w:val="003768B3"/>
    <w:rsid w:val="003774D8"/>
    <w:rsid w:val="00380C0F"/>
    <w:rsid w:val="003841E5"/>
    <w:rsid w:val="003848F2"/>
    <w:rsid w:val="003868E4"/>
    <w:rsid w:val="003903EE"/>
    <w:rsid w:val="00392EE2"/>
    <w:rsid w:val="00395520"/>
    <w:rsid w:val="00396121"/>
    <w:rsid w:val="003978D8"/>
    <w:rsid w:val="003A4662"/>
    <w:rsid w:val="003A72AE"/>
    <w:rsid w:val="003A7F61"/>
    <w:rsid w:val="003B1824"/>
    <w:rsid w:val="003B385F"/>
    <w:rsid w:val="003B70E6"/>
    <w:rsid w:val="003C02D3"/>
    <w:rsid w:val="003C2012"/>
    <w:rsid w:val="003C24FC"/>
    <w:rsid w:val="003C2EF0"/>
    <w:rsid w:val="003D1766"/>
    <w:rsid w:val="003D23FE"/>
    <w:rsid w:val="003D2665"/>
    <w:rsid w:val="003D267A"/>
    <w:rsid w:val="003D3479"/>
    <w:rsid w:val="003D45F9"/>
    <w:rsid w:val="003D5162"/>
    <w:rsid w:val="003E46FD"/>
    <w:rsid w:val="003E5861"/>
    <w:rsid w:val="003E639A"/>
    <w:rsid w:val="003E639C"/>
    <w:rsid w:val="003F1C26"/>
    <w:rsid w:val="003F2C88"/>
    <w:rsid w:val="003F3D3A"/>
    <w:rsid w:val="003F4F21"/>
    <w:rsid w:val="003F6C45"/>
    <w:rsid w:val="003F761C"/>
    <w:rsid w:val="003F7C6D"/>
    <w:rsid w:val="00400A56"/>
    <w:rsid w:val="0040286B"/>
    <w:rsid w:val="00405D99"/>
    <w:rsid w:val="00410B63"/>
    <w:rsid w:val="00410DE7"/>
    <w:rsid w:val="004110A0"/>
    <w:rsid w:val="00411CBD"/>
    <w:rsid w:val="004131E5"/>
    <w:rsid w:val="00414242"/>
    <w:rsid w:val="004165E8"/>
    <w:rsid w:val="00423510"/>
    <w:rsid w:val="00426FF4"/>
    <w:rsid w:val="00427360"/>
    <w:rsid w:val="00430D15"/>
    <w:rsid w:val="0043612A"/>
    <w:rsid w:val="00443237"/>
    <w:rsid w:val="004436DB"/>
    <w:rsid w:val="00443888"/>
    <w:rsid w:val="00444052"/>
    <w:rsid w:val="00446F33"/>
    <w:rsid w:val="00455CEB"/>
    <w:rsid w:val="00460EF1"/>
    <w:rsid w:val="00461B0B"/>
    <w:rsid w:val="00462F22"/>
    <w:rsid w:val="004635AE"/>
    <w:rsid w:val="00465095"/>
    <w:rsid w:val="00467D62"/>
    <w:rsid w:val="00471EA8"/>
    <w:rsid w:val="004736DD"/>
    <w:rsid w:val="00474C7C"/>
    <w:rsid w:val="00495E0F"/>
    <w:rsid w:val="00497538"/>
    <w:rsid w:val="004A295D"/>
    <w:rsid w:val="004A2A72"/>
    <w:rsid w:val="004A46C9"/>
    <w:rsid w:val="004A4E69"/>
    <w:rsid w:val="004A530C"/>
    <w:rsid w:val="004B504C"/>
    <w:rsid w:val="004C0806"/>
    <w:rsid w:val="004C1424"/>
    <w:rsid w:val="004C1748"/>
    <w:rsid w:val="004C1849"/>
    <w:rsid w:val="004C1AD5"/>
    <w:rsid w:val="004C1EBF"/>
    <w:rsid w:val="004C4656"/>
    <w:rsid w:val="004C5285"/>
    <w:rsid w:val="004C75D8"/>
    <w:rsid w:val="004D3B72"/>
    <w:rsid w:val="004D7074"/>
    <w:rsid w:val="004E0713"/>
    <w:rsid w:val="004E160F"/>
    <w:rsid w:val="004E2087"/>
    <w:rsid w:val="004E2562"/>
    <w:rsid w:val="004E38C7"/>
    <w:rsid w:val="004F52E3"/>
    <w:rsid w:val="004F6BFF"/>
    <w:rsid w:val="0050164D"/>
    <w:rsid w:val="00507EBC"/>
    <w:rsid w:val="00510870"/>
    <w:rsid w:val="00511ACE"/>
    <w:rsid w:val="00512202"/>
    <w:rsid w:val="00513B35"/>
    <w:rsid w:val="00522C58"/>
    <w:rsid w:val="00525575"/>
    <w:rsid w:val="00530327"/>
    <w:rsid w:val="005319F9"/>
    <w:rsid w:val="005320F2"/>
    <w:rsid w:val="00534C6C"/>
    <w:rsid w:val="00540715"/>
    <w:rsid w:val="0054278A"/>
    <w:rsid w:val="00544B3B"/>
    <w:rsid w:val="00544C6A"/>
    <w:rsid w:val="00544CDB"/>
    <w:rsid w:val="005457EA"/>
    <w:rsid w:val="005471D7"/>
    <w:rsid w:val="00552B37"/>
    <w:rsid w:val="00553C20"/>
    <w:rsid w:val="00556022"/>
    <w:rsid w:val="00557CEB"/>
    <w:rsid w:val="00561C5B"/>
    <w:rsid w:val="00562603"/>
    <w:rsid w:val="00567404"/>
    <w:rsid w:val="00567773"/>
    <w:rsid w:val="005742F6"/>
    <w:rsid w:val="005745A0"/>
    <w:rsid w:val="00574619"/>
    <w:rsid w:val="00574EC8"/>
    <w:rsid w:val="0058105A"/>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6D80"/>
    <w:rsid w:val="005C6FE1"/>
    <w:rsid w:val="005D2281"/>
    <w:rsid w:val="005D259A"/>
    <w:rsid w:val="005D40FB"/>
    <w:rsid w:val="005D6BE7"/>
    <w:rsid w:val="005E5122"/>
    <w:rsid w:val="005F1551"/>
    <w:rsid w:val="005F17AF"/>
    <w:rsid w:val="005F32EF"/>
    <w:rsid w:val="005F3E3E"/>
    <w:rsid w:val="005F4A93"/>
    <w:rsid w:val="005F5DED"/>
    <w:rsid w:val="005F7B4C"/>
    <w:rsid w:val="0060408E"/>
    <w:rsid w:val="00604197"/>
    <w:rsid w:val="00613B8C"/>
    <w:rsid w:val="006140C7"/>
    <w:rsid w:val="00614B45"/>
    <w:rsid w:val="006205E6"/>
    <w:rsid w:val="00621B41"/>
    <w:rsid w:val="00622DAD"/>
    <w:rsid w:val="00625D95"/>
    <w:rsid w:val="006264DE"/>
    <w:rsid w:val="0062678E"/>
    <w:rsid w:val="0062717E"/>
    <w:rsid w:val="00627E00"/>
    <w:rsid w:val="00632CE2"/>
    <w:rsid w:val="00641078"/>
    <w:rsid w:val="006443FB"/>
    <w:rsid w:val="00645264"/>
    <w:rsid w:val="00645365"/>
    <w:rsid w:val="006475E6"/>
    <w:rsid w:val="00650BA5"/>
    <w:rsid w:val="0065295C"/>
    <w:rsid w:val="00652F6C"/>
    <w:rsid w:val="006534C7"/>
    <w:rsid w:val="00654709"/>
    <w:rsid w:val="00657995"/>
    <w:rsid w:val="00664C5B"/>
    <w:rsid w:val="006657E4"/>
    <w:rsid w:val="00666109"/>
    <w:rsid w:val="00666D4B"/>
    <w:rsid w:val="006706CC"/>
    <w:rsid w:val="0067756B"/>
    <w:rsid w:val="00677E72"/>
    <w:rsid w:val="00680989"/>
    <w:rsid w:val="00680C13"/>
    <w:rsid w:val="00681789"/>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D7AD5"/>
    <w:rsid w:val="006E4C65"/>
    <w:rsid w:val="006F0AE7"/>
    <w:rsid w:val="006F3FA8"/>
    <w:rsid w:val="006F425E"/>
    <w:rsid w:val="006F71F5"/>
    <w:rsid w:val="007004D6"/>
    <w:rsid w:val="00701CF3"/>
    <w:rsid w:val="00703A87"/>
    <w:rsid w:val="00704378"/>
    <w:rsid w:val="007057B1"/>
    <w:rsid w:val="00707D7B"/>
    <w:rsid w:val="00712BDD"/>
    <w:rsid w:val="00715AED"/>
    <w:rsid w:val="00725F89"/>
    <w:rsid w:val="00733570"/>
    <w:rsid w:val="0073473E"/>
    <w:rsid w:val="007377E1"/>
    <w:rsid w:val="00737A29"/>
    <w:rsid w:val="00742D06"/>
    <w:rsid w:val="00744D07"/>
    <w:rsid w:val="00744DF5"/>
    <w:rsid w:val="007453BB"/>
    <w:rsid w:val="00745C91"/>
    <w:rsid w:val="00746753"/>
    <w:rsid w:val="007503B4"/>
    <w:rsid w:val="00751F18"/>
    <w:rsid w:val="00755D06"/>
    <w:rsid w:val="00757F11"/>
    <w:rsid w:val="00760FAB"/>
    <w:rsid w:val="00761E67"/>
    <w:rsid w:val="00764224"/>
    <w:rsid w:val="00764E3B"/>
    <w:rsid w:val="007745F2"/>
    <w:rsid w:val="00777D87"/>
    <w:rsid w:val="0078433A"/>
    <w:rsid w:val="00784495"/>
    <w:rsid w:val="00784799"/>
    <w:rsid w:val="00785022"/>
    <w:rsid w:val="00786755"/>
    <w:rsid w:val="00790033"/>
    <w:rsid w:val="0079508C"/>
    <w:rsid w:val="007A0D0F"/>
    <w:rsid w:val="007A233E"/>
    <w:rsid w:val="007A3016"/>
    <w:rsid w:val="007A6027"/>
    <w:rsid w:val="007A767D"/>
    <w:rsid w:val="007B167C"/>
    <w:rsid w:val="007B324E"/>
    <w:rsid w:val="007B3CA9"/>
    <w:rsid w:val="007C11D3"/>
    <w:rsid w:val="007C2182"/>
    <w:rsid w:val="007C527A"/>
    <w:rsid w:val="007C57CF"/>
    <w:rsid w:val="007D3628"/>
    <w:rsid w:val="007D4799"/>
    <w:rsid w:val="007D49F0"/>
    <w:rsid w:val="007E2D88"/>
    <w:rsid w:val="007E2EF3"/>
    <w:rsid w:val="007E38F0"/>
    <w:rsid w:val="007E47C9"/>
    <w:rsid w:val="007E70B8"/>
    <w:rsid w:val="007E7259"/>
    <w:rsid w:val="007E78FD"/>
    <w:rsid w:val="007F1262"/>
    <w:rsid w:val="007F19BE"/>
    <w:rsid w:val="007F278B"/>
    <w:rsid w:val="0080057B"/>
    <w:rsid w:val="00801C35"/>
    <w:rsid w:val="00805AC7"/>
    <w:rsid w:val="008062ED"/>
    <w:rsid w:val="00810C3A"/>
    <w:rsid w:val="00811939"/>
    <w:rsid w:val="0081338F"/>
    <w:rsid w:val="00813DFE"/>
    <w:rsid w:val="00815B0E"/>
    <w:rsid w:val="00821A63"/>
    <w:rsid w:val="0082283D"/>
    <w:rsid w:val="00836757"/>
    <w:rsid w:val="00841E80"/>
    <w:rsid w:val="00843FDF"/>
    <w:rsid w:val="00845C09"/>
    <w:rsid w:val="00851C71"/>
    <w:rsid w:val="00864936"/>
    <w:rsid w:val="0086616B"/>
    <w:rsid w:val="008673A4"/>
    <w:rsid w:val="00867693"/>
    <w:rsid w:val="00880D9D"/>
    <w:rsid w:val="00881867"/>
    <w:rsid w:val="00882BE1"/>
    <w:rsid w:val="00887032"/>
    <w:rsid w:val="008926CE"/>
    <w:rsid w:val="0089475E"/>
    <w:rsid w:val="00894C15"/>
    <w:rsid w:val="00895EB5"/>
    <w:rsid w:val="008A0FF6"/>
    <w:rsid w:val="008A28DD"/>
    <w:rsid w:val="008A3181"/>
    <w:rsid w:val="008B0AA5"/>
    <w:rsid w:val="008B17AE"/>
    <w:rsid w:val="008B569F"/>
    <w:rsid w:val="008B5AA7"/>
    <w:rsid w:val="008B7894"/>
    <w:rsid w:val="008C02D5"/>
    <w:rsid w:val="008C4857"/>
    <w:rsid w:val="008C495F"/>
    <w:rsid w:val="008D0F0D"/>
    <w:rsid w:val="008D36CA"/>
    <w:rsid w:val="008D739A"/>
    <w:rsid w:val="008E012E"/>
    <w:rsid w:val="008E0D35"/>
    <w:rsid w:val="008E241E"/>
    <w:rsid w:val="008E6298"/>
    <w:rsid w:val="008E6929"/>
    <w:rsid w:val="008F154A"/>
    <w:rsid w:val="008F1E2F"/>
    <w:rsid w:val="008F2BC4"/>
    <w:rsid w:val="008F375A"/>
    <w:rsid w:val="008F461D"/>
    <w:rsid w:val="008F7A83"/>
    <w:rsid w:val="00900D48"/>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662D"/>
    <w:rsid w:val="00970A54"/>
    <w:rsid w:val="0097232C"/>
    <w:rsid w:val="009753AB"/>
    <w:rsid w:val="009773D1"/>
    <w:rsid w:val="0098065C"/>
    <w:rsid w:val="009811DD"/>
    <w:rsid w:val="00982106"/>
    <w:rsid w:val="00986D8C"/>
    <w:rsid w:val="00987F95"/>
    <w:rsid w:val="009915F1"/>
    <w:rsid w:val="00991CE2"/>
    <w:rsid w:val="00993588"/>
    <w:rsid w:val="00993D07"/>
    <w:rsid w:val="0099419B"/>
    <w:rsid w:val="009A068B"/>
    <w:rsid w:val="009A0FB8"/>
    <w:rsid w:val="009A12AF"/>
    <w:rsid w:val="009A2282"/>
    <w:rsid w:val="009A4B3B"/>
    <w:rsid w:val="009A634A"/>
    <w:rsid w:val="009A7FF8"/>
    <w:rsid w:val="009B0276"/>
    <w:rsid w:val="009B0DB2"/>
    <w:rsid w:val="009B17ED"/>
    <w:rsid w:val="009B1953"/>
    <w:rsid w:val="009C5011"/>
    <w:rsid w:val="009C6BA9"/>
    <w:rsid w:val="009C77B9"/>
    <w:rsid w:val="009D353B"/>
    <w:rsid w:val="009D372C"/>
    <w:rsid w:val="009D65BB"/>
    <w:rsid w:val="009D670A"/>
    <w:rsid w:val="009E4CB2"/>
    <w:rsid w:val="009E573F"/>
    <w:rsid w:val="009E6660"/>
    <w:rsid w:val="009E7A9D"/>
    <w:rsid w:val="009E7E83"/>
    <w:rsid w:val="009E7FE8"/>
    <w:rsid w:val="009F1D49"/>
    <w:rsid w:val="009F21F6"/>
    <w:rsid w:val="009F46BA"/>
    <w:rsid w:val="009F5F15"/>
    <w:rsid w:val="009F65D5"/>
    <w:rsid w:val="00A0476D"/>
    <w:rsid w:val="00A05216"/>
    <w:rsid w:val="00A06523"/>
    <w:rsid w:val="00A110D8"/>
    <w:rsid w:val="00A13F60"/>
    <w:rsid w:val="00A14136"/>
    <w:rsid w:val="00A17EAB"/>
    <w:rsid w:val="00A207D9"/>
    <w:rsid w:val="00A21B38"/>
    <w:rsid w:val="00A21F23"/>
    <w:rsid w:val="00A22EA0"/>
    <w:rsid w:val="00A234B0"/>
    <w:rsid w:val="00A270D2"/>
    <w:rsid w:val="00A3226D"/>
    <w:rsid w:val="00A3245E"/>
    <w:rsid w:val="00A32718"/>
    <w:rsid w:val="00A33F74"/>
    <w:rsid w:val="00A33FF8"/>
    <w:rsid w:val="00A35E19"/>
    <w:rsid w:val="00A35F94"/>
    <w:rsid w:val="00A378B3"/>
    <w:rsid w:val="00A40228"/>
    <w:rsid w:val="00A40888"/>
    <w:rsid w:val="00A53ABD"/>
    <w:rsid w:val="00A54991"/>
    <w:rsid w:val="00A56AC7"/>
    <w:rsid w:val="00A57C62"/>
    <w:rsid w:val="00A57CF6"/>
    <w:rsid w:val="00A614AA"/>
    <w:rsid w:val="00A63B12"/>
    <w:rsid w:val="00A65BD0"/>
    <w:rsid w:val="00A662D6"/>
    <w:rsid w:val="00A67454"/>
    <w:rsid w:val="00A67507"/>
    <w:rsid w:val="00A71803"/>
    <w:rsid w:val="00A7192F"/>
    <w:rsid w:val="00A7243F"/>
    <w:rsid w:val="00A72B6F"/>
    <w:rsid w:val="00A770CA"/>
    <w:rsid w:val="00A8090E"/>
    <w:rsid w:val="00A83D08"/>
    <w:rsid w:val="00A861DF"/>
    <w:rsid w:val="00A869B7"/>
    <w:rsid w:val="00A876FB"/>
    <w:rsid w:val="00A921F0"/>
    <w:rsid w:val="00A922CD"/>
    <w:rsid w:val="00A923D1"/>
    <w:rsid w:val="00A94D29"/>
    <w:rsid w:val="00A95AAD"/>
    <w:rsid w:val="00AA368F"/>
    <w:rsid w:val="00AA4055"/>
    <w:rsid w:val="00AA5446"/>
    <w:rsid w:val="00AA75B3"/>
    <w:rsid w:val="00AA7C3F"/>
    <w:rsid w:val="00AB166A"/>
    <w:rsid w:val="00AB20D3"/>
    <w:rsid w:val="00AB2C63"/>
    <w:rsid w:val="00AB2EA0"/>
    <w:rsid w:val="00AB3A9D"/>
    <w:rsid w:val="00AB47B4"/>
    <w:rsid w:val="00AB5C9A"/>
    <w:rsid w:val="00AB6A59"/>
    <w:rsid w:val="00AB7D3D"/>
    <w:rsid w:val="00AC0F22"/>
    <w:rsid w:val="00AC1047"/>
    <w:rsid w:val="00AC14ED"/>
    <w:rsid w:val="00AC493C"/>
    <w:rsid w:val="00AC64A4"/>
    <w:rsid w:val="00AC7033"/>
    <w:rsid w:val="00AC7371"/>
    <w:rsid w:val="00AD6DB1"/>
    <w:rsid w:val="00AD739D"/>
    <w:rsid w:val="00AD77B7"/>
    <w:rsid w:val="00AE25D7"/>
    <w:rsid w:val="00AE261A"/>
    <w:rsid w:val="00AE2F90"/>
    <w:rsid w:val="00AE37BC"/>
    <w:rsid w:val="00AE473A"/>
    <w:rsid w:val="00AE626D"/>
    <w:rsid w:val="00AF0A06"/>
    <w:rsid w:val="00AF0A5D"/>
    <w:rsid w:val="00AF25A8"/>
    <w:rsid w:val="00AF5651"/>
    <w:rsid w:val="00B009B0"/>
    <w:rsid w:val="00B0308B"/>
    <w:rsid w:val="00B03774"/>
    <w:rsid w:val="00B04FF2"/>
    <w:rsid w:val="00B0538B"/>
    <w:rsid w:val="00B05BF4"/>
    <w:rsid w:val="00B06908"/>
    <w:rsid w:val="00B15541"/>
    <w:rsid w:val="00B16B95"/>
    <w:rsid w:val="00B173D9"/>
    <w:rsid w:val="00B20C66"/>
    <w:rsid w:val="00B2405A"/>
    <w:rsid w:val="00B26616"/>
    <w:rsid w:val="00B30F02"/>
    <w:rsid w:val="00B34077"/>
    <w:rsid w:val="00B3571C"/>
    <w:rsid w:val="00B36EC9"/>
    <w:rsid w:val="00B4219D"/>
    <w:rsid w:val="00B44209"/>
    <w:rsid w:val="00B44692"/>
    <w:rsid w:val="00B44928"/>
    <w:rsid w:val="00B44BC1"/>
    <w:rsid w:val="00B46E61"/>
    <w:rsid w:val="00B473DB"/>
    <w:rsid w:val="00B47F92"/>
    <w:rsid w:val="00B5225D"/>
    <w:rsid w:val="00B54215"/>
    <w:rsid w:val="00B546C5"/>
    <w:rsid w:val="00B56151"/>
    <w:rsid w:val="00B57102"/>
    <w:rsid w:val="00B57156"/>
    <w:rsid w:val="00B616ED"/>
    <w:rsid w:val="00B63690"/>
    <w:rsid w:val="00B64F8A"/>
    <w:rsid w:val="00B65C05"/>
    <w:rsid w:val="00B66446"/>
    <w:rsid w:val="00B7179A"/>
    <w:rsid w:val="00B72962"/>
    <w:rsid w:val="00B80072"/>
    <w:rsid w:val="00B817CB"/>
    <w:rsid w:val="00B85DEC"/>
    <w:rsid w:val="00B85FA3"/>
    <w:rsid w:val="00B869EF"/>
    <w:rsid w:val="00B90A7B"/>
    <w:rsid w:val="00B91F56"/>
    <w:rsid w:val="00B975A0"/>
    <w:rsid w:val="00BA0671"/>
    <w:rsid w:val="00BA06B1"/>
    <w:rsid w:val="00BA09D9"/>
    <w:rsid w:val="00BB2A63"/>
    <w:rsid w:val="00BB3DFA"/>
    <w:rsid w:val="00BB686A"/>
    <w:rsid w:val="00BB75FA"/>
    <w:rsid w:val="00BC064F"/>
    <w:rsid w:val="00BC0DFD"/>
    <w:rsid w:val="00BC3E68"/>
    <w:rsid w:val="00BC5C38"/>
    <w:rsid w:val="00BD1665"/>
    <w:rsid w:val="00BD20E4"/>
    <w:rsid w:val="00BD3652"/>
    <w:rsid w:val="00BD4B7A"/>
    <w:rsid w:val="00BD4C83"/>
    <w:rsid w:val="00BD6139"/>
    <w:rsid w:val="00BE0256"/>
    <w:rsid w:val="00BF1D11"/>
    <w:rsid w:val="00BF48B3"/>
    <w:rsid w:val="00BF53FD"/>
    <w:rsid w:val="00C14930"/>
    <w:rsid w:val="00C158E6"/>
    <w:rsid w:val="00C21067"/>
    <w:rsid w:val="00C257C8"/>
    <w:rsid w:val="00C27544"/>
    <w:rsid w:val="00C30903"/>
    <w:rsid w:val="00C324AC"/>
    <w:rsid w:val="00C32695"/>
    <w:rsid w:val="00C32E7C"/>
    <w:rsid w:val="00C3351A"/>
    <w:rsid w:val="00C412F8"/>
    <w:rsid w:val="00C4421F"/>
    <w:rsid w:val="00C442CE"/>
    <w:rsid w:val="00C449B6"/>
    <w:rsid w:val="00C454E0"/>
    <w:rsid w:val="00C47C6E"/>
    <w:rsid w:val="00C532F6"/>
    <w:rsid w:val="00C549E5"/>
    <w:rsid w:val="00C56F78"/>
    <w:rsid w:val="00C5788A"/>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32D4"/>
    <w:rsid w:val="00CB634D"/>
    <w:rsid w:val="00CB70CD"/>
    <w:rsid w:val="00CB7C67"/>
    <w:rsid w:val="00CC1E29"/>
    <w:rsid w:val="00CC317A"/>
    <w:rsid w:val="00CC68D8"/>
    <w:rsid w:val="00CC7376"/>
    <w:rsid w:val="00CD1A37"/>
    <w:rsid w:val="00CD299B"/>
    <w:rsid w:val="00CD4103"/>
    <w:rsid w:val="00CD4AB4"/>
    <w:rsid w:val="00CD5801"/>
    <w:rsid w:val="00CD7C5C"/>
    <w:rsid w:val="00CE4121"/>
    <w:rsid w:val="00CE52EE"/>
    <w:rsid w:val="00CE6545"/>
    <w:rsid w:val="00CE78D7"/>
    <w:rsid w:val="00CF0035"/>
    <w:rsid w:val="00CF16E3"/>
    <w:rsid w:val="00CF3FD3"/>
    <w:rsid w:val="00CF5624"/>
    <w:rsid w:val="00CF5FD7"/>
    <w:rsid w:val="00D00067"/>
    <w:rsid w:val="00D013FF"/>
    <w:rsid w:val="00D01A18"/>
    <w:rsid w:val="00D039BB"/>
    <w:rsid w:val="00D04FB3"/>
    <w:rsid w:val="00D10ED8"/>
    <w:rsid w:val="00D13270"/>
    <w:rsid w:val="00D1472C"/>
    <w:rsid w:val="00D159BC"/>
    <w:rsid w:val="00D20FE5"/>
    <w:rsid w:val="00D31049"/>
    <w:rsid w:val="00D328A7"/>
    <w:rsid w:val="00D32917"/>
    <w:rsid w:val="00D3435F"/>
    <w:rsid w:val="00D348C6"/>
    <w:rsid w:val="00D3521C"/>
    <w:rsid w:val="00D36F9C"/>
    <w:rsid w:val="00D40E0E"/>
    <w:rsid w:val="00D44A47"/>
    <w:rsid w:val="00D46666"/>
    <w:rsid w:val="00D509F9"/>
    <w:rsid w:val="00D51309"/>
    <w:rsid w:val="00D52337"/>
    <w:rsid w:val="00D52427"/>
    <w:rsid w:val="00D52DC4"/>
    <w:rsid w:val="00D549DC"/>
    <w:rsid w:val="00D60E71"/>
    <w:rsid w:val="00D6246C"/>
    <w:rsid w:val="00D64FAA"/>
    <w:rsid w:val="00D72722"/>
    <w:rsid w:val="00D73363"/>
    <w:rsid w:val="00D748A3"/>
    <w:rsid w:val="00D75D38"/>
    <w:rsid w:val="00D762B2"/>
    <w:rsid w:val="00D768D7"/>
    <w:rsid w:val="00D7758D"/>
    <w:rsid w:val="00D83705"/>
    <w:rsid w:val="00D847E4"/>
    <w:rsid w:val="00D84EE5"/>
    <w:rsid w:val="00D87A5F"/>
    <w:rsid w:val="00D92A4A"/>
    <w:rsid w:val="00D92A9B"/>
    <w:rsid w:val="00D94143"/>
    <w:rsid w:val="00D97280"/>
    <w:rsid w:val="00D97475"/>
    <w:rsid w:val="00DA35BD"/>
    <w:rsid w:val="00DA471E"/>
    <w:rsid w:val="00DA4AEF"/>
    <w:rsid w:val="00DA5430"/>
    <w:rsid w:val="00DA61B8"/>
    <w:rsid w:val="00DA7248"/>
    <w:rsid w:val="00DA7943"/>
    <w:rsid w:val="00DA7C2C"/>
    <w:rsid w:val="00DB139F"/>
    <w:rsid w:val="00DB251E"/>
    <w:rsid w:val="00DB25DA"/>
    <w:rsid w:val="00DB57C3"/>
    <w:rsid w:val="00DC09B5"/>
    <w:rsid w:val="00DC1BB7"/>
    <w:rsid w:val="00DC3906"/>
    <w:rsid w:val="00DC4798"/>
    <w:rsid w:val="00DC6E7E"/>
    <w:rsid w:val="00DC7841"/>
    <w:rsid w:val="00DD21B8"/>
    <w:rsid w:val="00DD3F47"/>
    <w:rsid w:val="00DD43FB"/>
    <w:rsid w:val="00DE0811"/>
    <w:rsid w:val="00DE0C8E"/>
    <w:rsid w:val="00DE2340"/>
    <w:rsid w:val="00DE3072"/>
    <w:rsid w:val="00DE322D"/>
    <w:rsid w:val="00DE3D36"/>
    <w:rsid w:val="00DE540E"/>
    <w:rsid w:val="00DF0240"/>
    <w:rsid w:val="00DF05D8"/>
    <w:rsid w:val="00DF24B4"/>
    <w:rsid w:val="00DF359B"/>
    <w:rsid w:val="00E04417"/>
    <w:rsid w:val="00E0785C"/>
    <w:rsid w:val="00E1100A"/>
    <w:rsid w:val="00E11DFF"/>
    <w:rsid w:val="00E1483C"/>
    <w:rsid w:val="00E1519D"/>
    <w:rsid w:val="00E16C16"/>
    <w:rsid w:val="00E170F9"/>
    <w:rsid w:val="00E2089E"/>
    <w:rsid w:val="00E257BC"/>
    <w:rsid w:val="00E26B4B"/>
    <w:rsid w:val="00E316D4"/>
    <w:rsid w:val="00E349D5"/>
    <w:rsid w:val="00E3577F"/>
    <w:rsid w:val="00E366B3"/>
    <w:rsid w:val="00E45911"/>
    <w:rsid w:val="00E516A0"/>
    <w:rsid w:val="00E52FDB"/>
    <w:rsid w:val="00E6171C"/>
    <w:rsid w:val="00E618BC"/>
    <w:rsid w:val="00E61F6A"/>
    <w:rsid w:val="00E629C7"/>
    <w:rsid w:val="00E642AB"/>
    <w:rsid w:val="00E65D71"/>
    <w:rsid w:val="00E65F17"/>
    <w:rsid w:val="00E722B0"/>
    <w:rsid w:val="00E77814"/>
    <w:rsid w:val="00E80824"/>
    <w:rsid w:val="00E80C9D"/>
    <w:rsid w:val="00E829C3"/>
    <w:rsid w:val="00E861BA"/>
    <w:rsid w:val="00E867D1"/>
    <w:rsid w:val="00E91E8E"/>
    <w:rsid w:val="00E92BD1"/>
    <w:rsid w:val="00E93533"/>
    <w:rsid w:val="00E937FA"/>
    <w:rsid w:val="00E9673A"/>
    <w:rsid w:val="00E97684"/>
    <w:rsid w:val="00EA1376"/>
    <w:rsid w:val="00EB008E"/>
    <w:rsid w:val="00EB1F9D"/>
    <w:rsid w:val="00EB4AC4"/>
    <w:rsid w:val="00EB4D70"/>
    <w:rsid w:val="00EB4FEF"/>
    <w:rsid w:val="00EB51A1"/>
    <w:rsid w:val="00EB72C1"/>
    <w:rsid w:val="00EB7922"/>
    <w:rsid w:val="00EC05E9"/>
    <w:rsid w:val="00EC171C"/>
    <w:rsid w:val="00EC48A3"/>
    <w:rsid w:val="00EC6B84"/>
    <w:rsid w:val="00EC73BE"/>
    <w:rsid w:val="00EC7442"/>
    <w:rsid w:val="00ED41A5"/>
    <w:rsid w:val="00ED6432"/>
    <w:rsid w:val="00EE113A"/>
    <w:rsid w:val="00EE11AA"/>
    <w:rsid w:val="00EE2E0F"/>
    <w:rsid w:val="00EE3204"/>
    <w:rsid w:val="00EF166E"/>
    <w:rsid w:val="00EF1C73"/>
    <w:rsid w:val="00EF27AC"/>
    <w:rsid w:val="00EF44A5"/>
    <w:rsid w:val="00EF450D"/>
    <w:rsid w:val="00EF599E"/>
    <w:rsid w:val="00EF7881"/>
    <w:rsid w:val="00F03FEB"/>
    <w:rsid w:val="00F06F3A"/>
    <w:rsid w:val="00F07760"/>
    <w:rsid w:val="00F129DC"/>
    <w:rsid w:val="00F13F55"/>
    <w:rsid w:val="00F14B56"/>
    <w:rsid w:val="00F15272"/>
    <w:rsid w:val="00F20DE5"/>
    <w:rsid w:val="00F232B4"/>
    <w:rsid w:val="00F245BA"/>
    <w:rsid w:val="00F27546"/>
    <w:rsid w:val="00F3126F"/>
    <w:rsid w:val="00F31A50"/>
    <w:rsid w:val="00F31E8D"/>
    <w:rsid w:val="00F35404"/>
    <w:rsid w:val="00F35E18"/>
    <w:rsid w:val="00F4366D"/>
    <w:rsid w:val="00F438A8"/>
    <w:rsid w:val="00F4421F"/>
    <w:rsid w:val="00F46415"/>
    <w:rsid w:val="00F51860"/>
    <w:rsid w:val="00F54355"/>
    <w:rsid w:val="00F553AD"/>
    <w:rsid w:val="00F564B2"/>
    <w:rsid w:val="00F565C1"/>
    <w:rsid w:val="00F5679C"/>
    <w:rsid w:val="00F57893"/>
    <w:rsid w:val="00F60407"/>
    <w:rsid w:val="00F64FB9"/>
    <w:rsid w:val="00F72461"/>
    <w:rsid w:val="00F8404B"/>
    <w:rsid w:val="00F8660B"/>
    <w:rsid w:val="00F90671"/>
    <w:rsid w:val="00F92EA1"/>
    <w:rsid w:val="00F93827"/>
    <w:rsid w:val="00F94835"/>
    <w:rsid w:val="00F94C31"/>
    <w:rsid w:val="00F95AEB"/>
    <w:rsid w:val="00F96B83"/>
    <w:rsid w:val="00F97499"/>
    <w:rsid w:val="00F975EB"/>
    <w:rsid w:val="00FA36F2"/>
    <w:rsid w:val="00FA451F"/>
    <w:rsid w:val="00FA5C2A"/>
    <w:rsid w:val="00FA68D2"/>
    <w:rsid w:val="00FA6CA4"/>
    <w:rsid w:val="00FA7066"/>
    <w:rsid w:val="00FB35EA"/>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 w:val="00FF6E98"/>
    <w:rsid w:val="00FF74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936"/>
    <w:pPr>
      <w:spacing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customStyle="1" w:styleId="Normal1">
    <w:name w:val="Normal1"/>
    <w:rsid w:val="00152BEB"/>
    <w:pPr>
      <w:spacing w:after="0"/>
    </w:pPr>
    <w:rPr>
      <w:rFonts w:ascii="Arial" w:eastAsia="Arial" w:hAnsi="Arial" w:cs="Arial"/>
      <w:lang w:val=""/>
    </w:rPr>
  </w:style>
  <w:style w:type="character" w:customStyle="1" w:styleId="UnresolvedMention">
    <w:name w:val="Unresolved Mention"/>
    <w:basedOn w:val="DefaultParagraphFont"/>
    <w:uiPriority w:val="99"/>
    <w:semiHidden/>
    <w:unhideWhenUsed/>
    <w:rsid w:val="000C1D68"/>
    <w:rPr>
      <w:color w:val="605E5C"/>
      <w:shd w:val="clear" w:color="auto" w:fill="E1DFDD"/>
    </w:rPr>
  </w:style>
  <w:style w:type="table" w:styleId="TableGrid">
    <w:name w:val="Table Grid"/>
    <w:basedOn w:val="TableNormal"/>
    <w:uiPriority w:val="59"/>
    <w:rsid w:val="00553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53C20"/>
    <w:pPr>
      <w:spacing w:line="240" w:lineRule="auto"/>
    </w:pPr>
    <w:rPr>
      <w:i/>
      <w:iCs/>
      <w:color w:val="1F497D" w:themeColor="text2"/>
      <w:sz w:val="18"/>
      <w:szCs w:val="18"/>
    </w:rPr>
  </w:style>
  <w:style w:type="character" w:customStyle="1" w:styleId="hgkelc">
    <w:name w:val="hgkelc"/>
    <w:basedOn w:val="DefaultParagraphFont"/>
    <w:rsid w:val="00864936"/>
  </w:style>
  <w:style w:type="paragraph" w:styleId="NormalWeb">
    <w:name w:val="Normal (Web)"/>
    <w:basedOn w:val="Normal"/>
    <w:uiPriority w:val="99"/>
    <w:unhideWhenUsed/>
    <w:rsid w:val="00864936"/>
    <w:pPr>
      <w:spacing w:before="100" w:beforeAutospacing="1" w:after="100" w:afterAutospacing="1" w:line="240" w:lineRule="auto"/>
    </w:pPr>
    <w:rPr>
      <w:rFonts w:eastAsia="Times New Roman" w:cs="Times New Roman"/>
      <w:noProof w:val="0"/>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9568">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7866250">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4728387">
      <w:bodyDiv w:val="1"/>
      <w:marLeft w:val="0"/>
      <w:marRight w:val="0"/>
      <w:marTop w:val="0"/>
      <w:marBottom w:val="0"/>
      <w:divBdr>
        <w:top w:val="none" w:sz="0" w:space="0" w:color="auto"/>
        <w:left w:val="none" w:sz="0" w:space="0" w:color="auto"/>
        <w:bottom w:val="none" w:sz="0" w:space="0" w:color="auto"/>
        <w:right w:val="none" w:sz="0" w:space="0" w:color="auto"/>
      </w:divBdr>
    </w:div>
    <w:div w:id="175311921">
      <w:bodyDiv w:val="1"/>
      <w:marLeft w:val="0"/>
      <w:marRight w:val="0"/>
      <w:marTop w:val="0"/>
      <w:marBottom w:val="0"/>
      <w:divBdr>
        <w:top w:val="none" w:sz="0" w:space="0" w:color="auto"/>
        <w:left w:val="none" w:sz="0" w:space="0" w:color="auto"/>
        <w:bottom w:val="none" w:sz="0" w:space="0" w:color="auto"/>
        <w:right w:val="none" w:sz="0" w:space="0" w:color="auto"/>
      </w:divBdr>
    </w:div>
    <w:div w:id="184948718">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84777986">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46061875">
      <w:bodyDiv w:val="1"/>
      <w:marLeft w:val="0"/>
      <w:marRight w:val="0"/>
      <w:marTop w:val="0"/>
      <w:marBottom w:val="0"/>
      <w:divBdr>
        <w:top w:val="none" w:sz="0" w:space="0" w:color="auto"/>
        <w:left w:val="none" w:sz="0" w:space="0" w:color="auto"/>
        <w:bottom w:val="none" w:sz="0" w:space="0" w:color="auto"/>
        <w:right w:val="none" w:sz="0" w:space="0" w:color="auto"/>
      </w:divBdr>
    </w:div>
    <w:div w:id="350037826">
      <w:bodyDiv w:val="1"/>
      <w:marLeft w:val="0"/>
      <w:marRight w:val="0"/>
      <w:marTop w:val="0"/>
      <w:marBottom w:val="0"/>
      <w:divBdr>
        <w:top w:val="none" w:sz="0" w:space="0" w:color="auto"/>
        <w:left w:val="none" w:sz="0" w:space="0" w:color="auto"/>
        <w:bottom w:val="none" w:sz="0" w:space="0" w:color="auto"/>
        <w:right w:val="none" w:sz="0" w:space="0" w:color="auto"/>
      </w:divBdr>
    </w:div>
    <w:div w:id="357706980">
      <w:bodyDiv w:val="1"/>
      <w:marLeft w:val="0"/>
      <w:marRight w:val="0"/>
      <w:marTop w:val="0"/>
      <w:marBottom w:val="0"/>
      <w:divBdr>
        <w:top w:val="none" w:sz="0" w:space="0" w:color="auto"/>
        <w:left w:val="none" w:sz="0" w:space="0" w:color="auto"/>
        <w:bottom w:val="none" w:sz="0" w:space="0" w:color="auto"/>
        <w:right w:val="none" w:sz="0" w:space="0" w:color="auto"/>
      </w:divBdr>
    </w:div>
    <w:div w:id="384959440">
      <w:bodyDiv w:val="1"/>
      <w:marLeft w:val="0"/>
      <w:marRight w:val="0"/>
      <w:marTop w:val="0"/>
      <w:marBottom w:val="0"/>
      <w:divBdr>
        <w:top w:val="none" w:sz="0" w:space="0" w:color="auto"/>
        <w:left w:val="none" w:sz="0" w:space="0" w:color="auto"/>
        <w:bottom w:val="none" w:sz="0" w:space="0" w:color="auto"/>
        <w:right w:val="none" w:sz="0" w:space="0" w:color="auto"/>
      </w:divBdr>
    </w:div>
    <w:div w:id="428887467">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60996179">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5415582">
      <w:bodyDiv w:val="1"/>
      <w:marLeft w:val="0"/>
      <w:marRight w:val="0"/>
      <w:marTop w:val="0"/>
      <w:marBottom w:val="0"/>
      <w:divBdr>
        <w:top w:val="none" w:sz="0" w:space="0" w:color="auto"/>
        <w:left w:val="none" w:sz="0" w:space="0" w:color="auto"/>
        <w:bottom w:val="none" w:sz="0" w:space="0" w:color="auto"/>
        <w:right w:val="none" w:sz="0" w:space="0" w:color="auto"/>
      </w:divBdr>
    </w:div>
    <w:div w:id="548762584">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17372312">
      <w:bodyDiv w:val="1"/>
      <w:marLeft w:val="0"/>
      <w:marRight w:val="0"/>
      <w:marTop w:val="0"/>
      <w:marBottom w:val="0"/>
      <w:divBdr>
        <w:top w:val="none" w:sz="0" w:space="0" w:color="auto"/>
        <w:left w:val="none" w:sz="0" w:space="0" w:color="auto"/>
        <w:bottom w:val="none" w:sz="0" w:space="0" w:color="auto"/>
        <w:right w:val="none" w:sz="0" w:space="0" w:color="auto"/>
      </w:divBdr>
    </w:div>
    <w:div w:id="672151905">
      <w:bodyDiv w:val="1"/>
      <w:marLeft w:val="0"/>
      <w:marRight w:val="0"/>
      <w:marTop w:val="0"/>
      <w:marBottom w:val="0"/>
      <w:divBdr>
        <w:top w:val="none" w:sz="0" w:space="0" w:color="auto"/>
        <w:left w:val="none" w:sz="0" w:space="0" w:color="auto"/>
        <w:bottom w:val="none" w:sz="0" w:space="0" w:color="auto"/>
        <w:right w:val="none" w:sz="0" w:space="0" w:color="auto"/>
      </w:divBdr>
      <w:divsChild>
        <w:div w:id="1708917945">
          <w:marLeft w:val="0"/>
          <w:marRight w:val="0"/>
          <w:marTop w:val="0"/>
          <w:marBottom w:val="0"/>
          <w:divBdr>
            <w:top w:val="none" w:sz="0" w:space="0" w:color="auto"/>
            <w:left w:val="none" w:sz="0" w:space="0" w:color="auto"/>
            <w:bottom w:val="none" w:sz="0" w:space="0" w:color="auto"/>
            <w:right w:val="none" w:sz="0" w:space="0" w:color="auto"/>
          </w:divBdr>
        </w:div>
        <w:div w:id="607811712">
          <w:marLeft w:val="0"/>
          <w:marRight w:val="0"/>
          <w:marTop w:val="0"/>
          <w:marBottom w:val="0"/>
          <w:divBdr>
            <w:top w:val="none" w:sz="0" w:space="0" w:color="auto"/>
            <w:left w:val="none" w:sz="0" w:space="0" w:color="auto"/>
            <w:bottom w:val="none" w:sz="0" w:space="0" w:color="auto"/>
            <w:right w:val="none" w:sz="0" w:space="0" w:color="auto"/>
          </w:divBdr>
        </w:div>
        <w:div w:id="1779331415">
          <w:marLeft w:val="0"/>
          <w:marRight w:val="0"/>
          <w:marTop w:val="0"/>
          <w:marBottom w:val="0"/>
          <w:divBdr>
            <w:top w:val="none" w:sz="0" w:space="0" w:color="auto"/>
            <w:left w:val="none" w:sz="0" w:space="0" w:color="auto"/>
            <w:bottom w:val="none" w:sz="0" w:space="0" w:color="auto"/>
            <w:right w:val="none" w:sz="0" w:space="0" w:color="auto"/>
          </w:divBdr>
        </w:div>
        <w:div w:id="1047025561">
          <w:marLeft w:val="0"/>
          <w:marRight w:val="0"/>
          <w:marTop w:val="0"/>
          <w:marBottom w:val="0"/>
          <w:divBdr>
            <w:top w:val="none" w:sz="0" w:space="0" w:color="auto"/>
            <w:left w:val="none" w:sz="0" w:space="0" w:color="auto"/>
            <w:bottom w:val="none" w:sz="0" w:space="0" w:color="auto"/>
            <w:right w:val="none" w:sz="0" w:space="0" w:color="auto"/>
          </w:divBdr>
        </w:div>
      </w:divsChild>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18481054">
      <w:bodyDiv w:val="1"/>
      <w:marLeft w:val="0"/>
      <w:marRight w:val="0"/>
      <w:marTop w:val="0"/>
      <w:marBottom w:val="0"/>
      <w:divBdr>
        <w:top w:val="none" w:sz="0" w:space="0" w:color="auto"/>
        <w:left w:val="none" w:sz="0" w:space="0" w:color="auto"/>
        <w:bottom w:val="none" w:sz="0" w:space="0" w:color="auto"/>
        <w:right w:val="none" w:sz="0" w:space="0" w:color="auto"/>
      </w:divBdr>
    </w:div>
    <w:div w:id="752514149">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86780821">
      <w:bodyDiv w:val="1"/>
      <w:marLeft w:val="0"/>
      <w:marRight w:val="0"/>
      <w:marTop w:val="0"/>
      <w:marBottom w:val="0"/>
      <w:divBdr>
        <w:top w:val="none" w:sz="0" w:space="0" w:color="auto"/>
        <w:left w:val="none" w:sz="0" w:space="0" w:color="auto"/>
        <w:bottom w:val="none" w:sz="0" w:space="0" w:color="auto"/>
        <w:right w:val="none" w:sz="0" w:space="0" w:color="auto"/>
      </w:divBdr>
    </w:div>
    <w:div w:id="829053651">
      <w:bodyDiv w:val="1"/>
      <w:marLeft w:val="0"/>
      <w:marRight w:val="0"/>
      <w:marTop w:val="0"/>
      <w:marBottom w:val="0"/>
      <w:divBdr>
        <w:top w:val="none" w:sz="0" w:space="0" w:color="auto"/>
        <w:left w:val="none" w:sz="0" w:space="0" w:color="auto"/>
        <w:bottom w:val="none" w:sz="0" w:space="0" w:color="auto"/>
        <w:right w:val="none" w:sz="0" w:space="0" w:color="auto"/>
      </w:divBdr>
    </w:div>
    <w:div w:id="852961944">
      <w:bodyDiv w:val="1"/>
      <w:marLeft w:val="0"/>
      <w:marRight w:val="0"/>
      <w:marTop w:val="0"/>
      <w:marBottom w:val="0"/>
      <w:divBdr>
        <w:top w:val="none" w:sz="0" w:space="0" w:color="auto"/>
        <w:left w:val="none" w:sz="0" w:space="0" w:color="auto"/>
        <w:bottom w:val="none" w:sz="0" w:space="0" w:color="auto"/>
        <w:right w:val="none" w:sz="0" w:space="0" w:color="auto"/>
      </w:divBdr>
    </w:div>
    <w:div w:id="874385122">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98652765">
      <w:bodyDiv w:val="1"/>
      <w:marLeft w:val="0"/>
      <w:marRight w:val="0"/>
      <w:marTop w:val="0"/>
      <w:marBottom w:val="0"/>
      <w:divBdr>
        <w:top w:val="none" w:sz="0" w:space="0" w:color="auto"/>
        <w:left w:val="none" w:sz="0" w:space="0" w:color="auto"/>
        <w:bottom w:val="none" w:sz="0" w:space="0" w:color="auto"/>
        <w:right w:val="none" w:sz="0" w:space="0" w:color="auto"/>
      </w:divBdr>
    </w:div>
    <w:div w:id="1000235943">
      <w:bodyDiv w:val="1"/>
      <w:marLeft w:val="0"/>
      <w:marRight w:val="0"/>
      <w:marTop w:val="0"/>
      <w:marBottom w:val="0"/>
      <w:divBdr>
        <w:top w:val="none" w:sz="0" w:space="0" w:color="auto"/>
        <w:left w:val="none" w:sz="0" w:space="0" w:color="auto"/>
        <w:bottom w:val="none" w:sz="0" w:space="0" w:color="auto"/>
        <w:right w:val="none" w:sz="0" w:space="0" w:color="auto"/>
      </w:divBdr>
    </w:div>
    <w:div w:id="1085300100">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096441932">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06715005">
      <w:bodyDiv w:val="1"/>
      <w:marLeft w:val="0"/>
      <w:marRight w:val="0"/>
      <w:marTop w:val="0"/>
      <w:marBottom w:val="0"/>
      <w:divBdr>
        <w:top w:val="none" w:sz="0" w:space="0" w:color="auto"/>
        <w:left w:val="none" w:sz="0" w:space="0" w:color="auto"/>
        <w:bottom w:val="none" w:sz="0" w:space="0" w:color="auto"/>
        <w:right w:val="none" w:sz="0" w:space="0" w:color="auto"/>
      </w:divBdr>
    </w:div>
    <w:div w:id="1215848070">
      <w:bodyDiv w:val="1"/>
      <w:marLeft w:val="0"/>
      <w:marRight w:val="0"/>
      <w:marTop w:val="0"/>
      <w:marBottom w:val="0"/>
      <w:divBdr>
        <w:top w:val="none" w:sz="0" w:space="0" w:color="auto"/>
        <w:left w:val="none" w:sz="0" w:space="0" w:color="auto"/>
        <w:bottom w:val="none" w:sz="0" w:space="0" w:color="auto"/>
        <w:right w:val="none" w:sz="0" w:space="0" w:color="auto"/>
      </w:divBdr>
    </w:div>
    <w:div w:id="1290553971">
      <w:bodyDiv w:val="1"/>
      <w:marLeft w:val="0"/>
      <w:marRight w:val="0"/>
      <w:marTop w:val="0"/>
      <w:marBottom w:val="0"/>
      <w:divBdr>
        <w:top w:val="none" w:sz="0" w:space="0" w:color="auto"/>
        <w:left w:val="none" w:sz="0" w:space="0" w:color="auto"/>
        <w:bottom w:val="none" w:sz="0" w:space="0" w:color="auto"/>
        <w:right w:val="none" w:sz="0" w:space="0" w:color="auto"/>
      </w:divBdr>
    </w:div>
    <w:div w:id="1293363047">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55979473">
      <w:bodyDiv w:val="1"/>
      <w:marLeft w:val="0"/>
      <w:marRight w:val="0"/>
      <w:marTop w:val="0"/>
      <w:marBottom w:val="0"/>
      <w:divBdr>
        <w:top w:val="none" w:sz="0" w:space="0" w:color="auto"/>
        <w:left w:val="none" w:sz="0" w:space="0" w:color="auto"/>
        <w:bottom w:val="none" w:sz="0" w:space="0" w:color="auto"/>
        <w:right w:val="none" w:sz="0" w:space="0" w:color="auto"/>
      </w:divBdr>
    </w:div>
    <w:div w:id="1473789144">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4565671">
      <w:bodyDiv w:val="1"/>
      <w:marLeft w:val="0"/>
      <w:marRight w:val="0"/>
      <w:marTop w:val="0"/>
      <w:marBottom w:val="0"/>
      <w:divBdr>
        <w:top w:val="none" w:sz="0" w:space="0" w:color="auto"/>
        <w:left w:val="none" w:sz="0" w:space="0" w:color="auto"/>
        <w:bottom w:val="none" w:sz="0" w:space="0" w:color="auto"/>
        <w:right w:val="none" w:sz="0" w:space="0" w:color="auto"/>
      </w:divBdr>
    </w:div>
    <w:div w:id="1498571170">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0148227">
      <w:bodyDiv w:val="1"/>
      <w:marLeft w:val="0"/>
      <w:marRight w:val="0"/>
      <w:marTop w:val="0"/>
      <w:marBottom w:val="0"/>
      <w:divBdr>
        <w:top w:val="none" w:sz="0" w:space="0" w:color="auto"/>
        <w:left w:val="none" w:sz="0" w:space="0" w:color="auto"/>
        <w:bottom w:val="none" w:sz="0" w:space="0" w:color="auto"/>
        <w:right w:val="none" w:sz="0" w:space="0" w:color="auto"/>
      </w:divBdr>
    </w:div>
    <w:div w:id="1600720140">
      <w:bodyDiv w:val="1"/>
      <w:marLeft w:val="0"/>
      <w:marRight w:val="0"/>
      <w:marTop w:val="0"/>
      <w:marBottom w:val="0"/>
      <w:divBdr>
        <w:top w:val="none" w:sz="0" w:space="0" w:color="auto"/>
        <w:left w:val="none" w:sz="0" w:space="0" w:color="auto"/>
        <w:bottom w:val="none" w:sz="0" w:space="0" w:color="auto"/>
        <w:right w:val="none" w:sz="0" w:space="0" w:color="auto"/>
      </w:divBdr>
    </w:div>
    <w:div w:id="1650476595">
      <w:bodyDiv w:val="1"/>
      <w:marLeft w:val="0"/>
      <w:marRight w:val="0"/>
      <w:marTop w:val="0"/>
      <w:marBottom w:val="0"/>
      <w:divBdr>
        <w:top w:val="none" w:sz="0" w:space="0" w:color="auto"/>
        <w:left w:val="none" w:sz="0" w:space="0" w:color="auto"/>
        <w:bottom w:val="none" w:sz="0" w:space="0" w:color="auto"/>
        <w:right w:val="none" w:sz="0" w:space="0" w:color="auto"/>
      </w:divBdr>
    </w:div>
    <w:div w:id="1690836399">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02703756">
      <w:bodyDiv w:val="1"/>
      <w:marLeft w:val="0"/>
      <w:marRight w:val="0"/>
      <w:marTop w:val="0"/>
      <w:marBottom w:val="0"/>
      <w:divBdr>
        <w:top w:val="none" w:sz="0" w:space="0" w:color="auto"/>
        <w:left w:val="none" w:sz="0" w:space="0" w:color="auto"/>
        <w:bottom w:val="none" w:sz="0" w:space="0" w:color="auto"/>
        <w:right w:val="none" w:sz="0" w:space="0" w:color="auto"/>
      </w:divBdr>
    </w:div>
    <w:div w:id="1707480785">
      <w:bodyDiv w:val="1"/>
      <w:marLeft w:val="0"/>
      <w:marRight w:val="0"/>
      <w:marTop w:val="0"/>
      <w:marBottom w:val="0"/>
      <w:divBdr>
        <w:top w:val="none" w:sz="0" w:space="0" w:color="auto"/>
        <w:left w:val="none" w:sz="0" w:space="0" w:color="auto"/>
        <w:bottom w:val="none" w:sz="0" w:space="0" w:color="auto"/>
        <w:right w:val="none" w:sz="0" w:space="0" w:color="auto"/>
      </w:divBdr>
    </w:div>
    <w:div w:id="1747335039">
      <w:bodyDiv w:val="1"/>
      <w:marLeft w:val="0"/>
      <w:marRight w:val="0"/>
      <w:marTop w:val="0"/>
      <w:marBottom w:val="0"/>
      <w:divBdr>
        <w:top w:val="none" w:sz="0" w:space="0" w:color="auto"/>
        <w:left w:val="none" w:sz="0" w:space="0" w:color="auto"/>
        <w:bottom w:val="none" w:sz="0" w:space="0" w:color="auto"/>
        <w:right w:val="none" w:sz="0" w:space="0" w:color="auto"/>
      </w:divBdr>
    </w:div>
    <w:div w:id="1759788403">
      <w:bodyDiv w:val="1"/>
      <w:marLeft w:val="0"/>
      <w:marRight w:val="0"/>
      <w:marTop w:val="0"/>
      <w:marBottom w:val="0"/>
      <w:divBdr>
        <w:top w:val="none" w:sz="0" w:space="0" w:color="auto"/>
        <w:left w:val="none" w:sz="0" w:space="0" w:color="auto"/>
        <w:bottom w:val="none" w:sz="0" w:space="0" w:color="auto"/>
        <w:right w:val="none" w:sz="0" w:space="0" w:color="auto"/>
      </w:divBdr>
    </w:div>
    <w:div w:id="1809543442">
      <w:bodyDiv w:val="1"/>
      <w:marLeft w:val="0"/>
      <w:marRight w:val="0"/>
      <w:marTop w:val="0"/>
      <w:marBottom w:val="0"/>
      <w:divBdr>
        <w:top w:val="none" w:sz="0" w:space="0" w:color="auto"/>
        <w:left w:val="none" w:sz="0" w:space="0" w:color="auto"/>
        <w:bottom w:val="none" w:sz="0" w:space="0" w:color="auto"/>
        <w:right w:val="none" w:sz="0" w:space="0" w:color="auto"/>
      </w:divBdr>
    </w:div>
    <w:div w:id="1813596885">
      <w:bodyDiv w:val="1"/>
      <w:marLeft w:val="0"/>
      <w:marRight w:val="0"/>
      <w:marTop w:val="0"/>
      <w:marBottom w:val="0"/>
      <w:divBdr>
        <w:top w:val="none" w:sz="0" w:space="0" w:color="auto"/>
        <w:left w:val="none" w:sz="0" w:space="0" w:color="auto"/>
        <w:bottom w:val="none" w:sz="0" w:space="0" w:color="auto"/>
        <w:right w:val="none" w:sz="0" w:space="0" w:color="auto"/>
      </w:divBdr>
    </w:div>
    <w:div w:id="1826238770">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09922621">
      <w:bodyDiv w:val="1"/>
      <w:marLeft w:val="0"/>
      <w:marRight w:val="0"/>
      <w:marTop w:val="0"/>
      <w:marBottom w:val="0"/>
      <w:divBdr>
        <w:top w:val="none" w:sz="0" w:space="0" w:color="auto"/>
        <w:left w:val="none" w:sz="0" w:space="0" w:color="auto"/>
        <w:bottom w:val="none" w:sz="0" w:space="0" w:color="auto"/>
        <w:right w:val="none" w:sz="0" w:space="0" w:color="auto"/>
      </w:divBdr>
    </w:div>
    <w:div w:id="1916935017">
      <w:bodyDiv w:val="1"/>
      <w:marLeft w:val="0"/>
      <w:marRight w:val="0"/>
      <w:marTop w:val="0"/>
      <w:marBottom w:val="0"/>
      <w:divBdr>
        <w:top w:val="none" w:sz="0" w:space="0" w:color="auto"/>
        <w:left w:val="none" w:sz="0" w:space="0" w:color="auto"/>
        <w:bottom w:val="none" w:sz="0" w:space="0" w:color="auto"/>
        <w:right w:val="none" w:sz="0" w:space="0" w:color="auto"/>
      </w:divBdr>
    </w:div>
    <w:div w:id="1965456348">
      <w:bodyDiv w:val="1"/>
      <w:marLeft w:val="0"/>
      <w:marRight w:val="0"/>
      <w:marTop w:val="0"/>
      <w:marBottom w:val="0"/>
      <w:divBdr>
        <w:top w:val="none" w:sz="0" w:space="0" w:color="auto"/>
        <w:left w:val="none" w:sz="0" w:space="0" w:color="auto"/>
        <w:bottom w:val="none" w:sz="0" w:space="0" w:color="auto"/>
        <w:right w:val="none" w:sz="0" w:space="0" w:color="auto"/>
      </w:divBdr>
    </w:div>
    <w:div w:id="2039961518">
      <w:bodyDiv w:val="1"/>
      <w:marLeft w:val="0"/>
      <w:marRight w:val="0"/>
      <w:marTop w:val="0"/>
      <w:marBottom w:val="0"/>
      <w:divBdr>
        <w:top w:val="none" w:sz="0" w:space="0" w:color="auto"/>
        <w:left w:val="none" w:sz="0" w:space="0" w:color="auto"/>
        <w:bottom w:val="none" w:sz="0" w:space="0" w:color="auto"/>
        <w:right w:val="none" w:sz="0" w:space="0" w:color="auto"/>
      </w:divBdr>
    </w:div>
    <w:div w:id="2045015463">
      <w:bodyDiv w:val="1"/>
      <w:marLeft w:val="0"/>
      <w:marRight w:val="0"/>
      <w:marTop w:val="0"/>
      <w:marBottom w:val="0"/>
      <w:divBdr>
        <w:top w:val="none" w:sz="0" w:space="0" w:color="auto"/>
        <w:left w:val="none" w:sz="0" w:space="0" w:color="auto"/>
        <w:bottom w:val="none" w:sz="0" w:space="0" w:color="auto"/>
        <w:right w:val="none" w:sz="0" w:space="0" w:color="auto"/>
      </w:divBdr>
    </w:div>
    <w:div w:id="209735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hyperlink" Target="https://www.philips.com/a-w/about/environmental-social-governance/environmental" TargetMode="External"/><Relationship Id="rId39" Type="http://schemas.openxmlformats.org/officeDocument/2006/relationships/hyperlink" Target="https://tradingeconomics.com/netherlands/political-stability-and-absence-of-violence-terrorism-percentile-rank-wb-data.html" TargetMode="External"/><Relationship Id="rId21" Type="http://schemas.openxmlformats.org/officeDocument/2006/relationships/hyperlink" Target="https://uk.practicallaw.thomsonreuters.com/0-500-8538?transitionType=Default&amp;contextData=(sc.Default)" TargetMode="External"/><Relationship Id="rId34" Type="http://schemas.openxmlformats.org/officeDocument/2006/relationships/hyperlink" Target="https://www.statista.com/statistics/496009/philips-number-of-employees-by-region/" TargetMode="External"/><Relationship Id="rId42" Type="http://schemas.openxmlformats.org/officeDocument/2006/relationships/hyperlink" Target="https://www.statista.com/topics/4909/e-commerce-in-the-netherlands/" TargetMode="External"/><Relationship Id="rId47" Type="http://schemas.openxmlformats.org/officeDocument/2006/relationships/image" Target="media/image9.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uk.practicallaw.thomsonreuters.com/5-500-5090?transitionType=Default&amp;contextData=(sc.Default)&amp;firstPage=true" TargetMode="External"/><Relationship Id="rId11" Type="http://schemas.openxmlformats.org/officeDocument/2006/relationships/diagramData" Target="diagrams/data1.xml"/><Relationship Id="rId24" Type="http://schemas.openxmlformats.org/officeDocument/2006/relationships/hyperlink" Target="https://www.philips.co.in/a-w/about.html" TargetMode="External"/><Relationship Id="rId32" Type="http://schemas.openxmlformats.org/officeDocument/2006/relationships/hyperlink" Target="https://www.globenewswire.com/en/news-release/2023/01/24/2594068/28124/en/Global-Personal-Care-Appliances-Market-2022-to-2031-Major-Players-Include-Koninklijke-Philips-Conair-Dyson-and-Havells-India.html" TargetMode="External"/><Relationship Id="rId37" Type="http://schemas.openxmlformats.org/officeDocument/2006/relationships/hyperlink" Target="https://www.theglobaleconomy.com/United-Kingdom/wb_political_stability/" TargetMode="External"/><Relationship Id="rId40" Type="http://schemas.openxmlformats.org/officeDocument/2006/relationships/hyperlink" Target="https://tradingeconomics.com/united-kingdom/political-stability-and-absence-of-violence-terrorism-percentile-rank-upper-bound-of-90percent-confidence-interval-wb-data.html" TargetMode="External"/><Relationship Id="rId45" Type="http://schemas.openxmlformats.org/officeDocument/2006/relationships/image" Target="media/image7.png"/><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philips.com/a-w/about/environmental-social-governance/environmental/climate-action" TargetMode="External"/><Relationship Id="rId28" Type="http://schemas.openxmlformats.org/officeDocument/2006/relationships/hyperlink" Target="https://www.philips.co.in/a-w/about.html" TargetMode="External"/><Relationship Id="rId36" Type="http://schemas.openxmlformats.org/officeDocument/2006/relationships/hyperlink" Target="https://terrapass.com/blog/uk-environmental-issues-threats/" TargetMode="External"/><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hyperlink" Target="https://www.globenewswire.com/en/news-release/2022/04/12/2420757/28124/en/The-UK-Beauty-and-Personal-Care-Market-is-Expected-to-be-Valued-at-40-Billion-in-2027.html" TargetMode="External"/><Relationship Id="rId44" Type="http://schemas.openxmlformats.org/officeDocument/2006/relationships/hyperlink" Target="https://www.philips.com/a-w/about/news/archive/standard/news/press/2020/20200225-philips-on-track-to-become-carbon-neutral-in-its-own-operations-this-year.html"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hyperlink" Target="https://crossbarriers.org/philips-csr-campaign-generates-aid-awareness-around-childhood-pneumonia" TargetMode="External"/><Relationship Id="rId27" Type="http://schemas.openxmlformats.org/officeDocument/2006/relationships/hyperlink" Target="https://www.philips.com/a-w/about/our-strategy.html" TargetMode="External"/><Relationship Id="rId30" Type="http://schemas.openxmlformats.org/officeDocument/2006/relationships/hyperlink" Target="https://www.statista.com/statistics/270370/age-distribution-in-the-united-kingdom/" TargetMode="External"/><Relationship Id="rId35" Type="http://schemas.openxmlformats.org/officeDocument/2006/relationships/hyperlink" Target="https://www.statista.com/statistics/272107/philips-revenue-worldwide-since-2006/" TargetMode="External"/><Relationship Id="rId43" Type="http://schemas.openxmlformats.org/officeDocument/2006/relationships/hyperlink" Target="https://www.azocleantech.com/article.aspx?ArticleID=964" TargetMode="External"/><Relationship Id="rId48" Type="http://schemas.openxmlformats.org/officeDocument/2006/relationships/image" Target="media/image10.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png"/><Relationship Id="rId25" Type="http://schemas.openxmlformats.org/officeDocument/2006/relationships/hyperlink" Target="https://www.philips.com/a-w/about/news/archive/standard/news/press/2019/20190328-philips-re-aligns-its-lives-improved-target-with-the-un-2030-sustainable-development-agenda.html" TargetMode="External"/><Relationship Id="rId33" Type="http://schemas.openxmlformats.org/officeDocument/2006/relationships/hyperlink" Target="https://www.statista.com/statistics/519754/population-of-the-netherlands-by-age/" TargetMode="External"/><Relationship Id="rId38" Type="http://schemas.openxmlformats.org/officeDocument/2006/relationships/hyperlink" Target="https://www.dnaindia.com/business/report-philips-goes-rural-with-lanterns-cooking-stoves-1242313" TargetMode="External"/><Relationship Id="rId46" Type="http://schemas.openxmlformats.org/officeDocument/2006/relationships/image" Target="media/image8.png"/><Relationship Id="rId20" Type="http://schemas.openxmlformats.org/officeDocument/2006/relationships/hyperlink" Target="https://www.trade.gov/country-commercial-guides/united-kingdom-ecommerce" TargetMode="External"/><Relationship Id="rId41" Type="http://schemas.openxmlformats.org/officeDocument/2006/relationships/hyperlink" Target="https://www.b2e-media.com/executiveinsights/philips-procurement-as-a-strategic-partner"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B7CE2D-B155-46AC-863A-C6CDE2DA6A1F}"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IN"/>
        </a:p>
      </dgm:t>
    </dgm:pt>
    <dgm:pt modelId="{38EE9C04-7FC7-448F-A2A8-E5018F486B1B}">
      <dgm:prSet phldrT="[Text]"/>
      <dgm:spPr/>
      <dgm:t>
        <a:bodyPr/>
        <a:lstStyle/>
        <a:p>
          <a:r>
            <a:rPr lang="en-IN"/>
            <a:t>Exisitng Competition - High</a:t>
          </a:r>
        </a:p>
      </dgm:t>
    </dgm:pt>
    <dgm:pt modelId="{32AB645C-34EF-48CC-AAD4-22FCA6F719DE}" type="parTrans" cxnId="{9F2FF179-BF61-4687-8F70-3C8BC3D9D9DE}">
      <dgm:prSet/>
      <dgm:spPr/>
      <dgm:t>
        <a:bodyPr/>
        <a:lstStyle/>
        <a:p>
          <a:endParaRPr lang="en-IN"/>
        </a:p>
      </dgm:t>
    </dgm:pt>
    <dgm:pt modelId="{4FDA88AA-7A86-4E4C-898E-96AFF18207E6}" type="sibTrans" cxnId="{9F2FF179-BF61-4687-8F70-3C8BC3D9D9DE}">
      <dgm:prSet/>
      <dgm:spPr/>
      <dgm:t>
        <a:bodyPr/>
        <a:lstStyle/>
        <a:p>
          <a:endParaRPr lang="en-IN"/>
        </a:p>
      </dgm:t>
    </dgm:pt>
    <dgm:pt modelId="{21E2D7DA-9EB6-40AF-BD5A-F81F7A40E8E1}">
      <dgm:prSet phldrT="[Text]"/>
      <dgm:spPr/>
      <dgm:t>
        <a:bodyPr/>
        <a:lstStyle/>
        <a:p>
          <a:r>
            <a:rPr lang="en-IN"/>
            <a:t>Threat from substitutes - High</a:t>
          </a:r>
        </a:p>
      </dgm:t>
    </dgm:pt>
    <dgm:pt modelId="{75CD2B15-819A-430F-A112-D1433042D324}" type="parTrans" cxnId="{DDD6FFB6-2B27-4B07-A9DC-C42A2CE5CE62}">
      <dgm:prSet/>
      <dgm:spPr/>
      <dgm:t>
        <a:bodyPr/>
        <a:lstStyle/>
        <a:p>
          <a:endParaRPr lang="en-IN"/>
        </a:p>
      </dgm:t>
    </dgm:pt>
    <dgm:pt modelId="{44117BD8-8D99-4717-BB4F-B2D0E50D0A4E}" type="sibTrans" cxnId="{DDD6FFB6-2B27-4B07-A9DC-C42A2CE5CE62}">
      <dgm:prSet/>
      <dgm:spPr/>
      <dgm:t>
        <a:bodyPr/>
        <a:lstStyle/>
        <a:p>
          <a:endParaRPr lang="en-IN"/>
        </a:p>
      </dgm:t>
    </dgm:pt>
    <dgm:pt modelId="{217BC8BC-640C-4292-87B3-B45A2C0AD277}">
      <dgm:prSet phldrT="[Text]"/>
      <dgm:spPr/>
      <dgm:t>
        <a:bodyPr/>
        <a:lstStyle/>
        <a:p>
          <a:r>
            <a:rPr lang="en-IN"/>
            <a:t>Threat from substitutes - Low</a:t>
          </a:r>
        </a:p>
      </dgm:t>
    </dgm:pt>
    <dgm:pt modelId="{967EA274-E245-409B-96E7-4EAB84C78258}" type="parTrans" cxnId="{AECA7114-7E59-4A88-902D-19AD24A05AB4}">
      <dgm:prSet/>
      <dgm:spPr/>
      <dgm:t>
        <a:bodyPr/>
        <a:lstStyle/>
        <a:p>
          <a:endParaRPr lang="en-IN"/>
        </a:p>
      </dgm:t>
    </dgm:pt>
    <dgm:pt modelId="{53BEE938-357C-41C6-8FF9-8D5F24FA0925}" type="sibTrans" cxnId="{AECA7114-7E59-4A88-902D-19AD24A05AB4}">
      <dgm:prSet/>
      <dgm:spPr/>
      <dgm:t>
        <a:bodyPr/>
        <a:lstStyle/>
        <a:p>
          <a:endParaRPr lang="en-IN"/>
        </a:p>
      </dgm:t>
    </dgm:pt>
    <dgm:pt modelId="{1DFE5689-B989-459C-B69D-923ED33B1662}">
      <dgm:prSet phldrT="[Text]"/>
      <dgm:spPr/>
      <dgm:t>
        <a:bodyPr/>
        <a:lstStyle/>
        <a:p>
          <a:r>
            <a:rPr lang="en-IN"/>
            <a:t>Bargaining power of consumers- High</a:t>
          </a:r>
        </a:p>
      </dgm:t>
    </dgm:pt>
    <dgm:pt modelId="{80A8F800-064D-443D-947C-A48A8548C4B9}" type="parTrans" cxnId="{3BB6C1FB-5C6B-4C6D-AC39-1443802E5480}">
      <dgm:prSet/>
      <dgm:spPr/>
      <dgm:t>
        <a:bodyPr/>
        <a:lstStyle/>
        <a:p>
          <a:endParaRPr lang="en-IN"/>
        </a:p>
      </dgm:t>
    </dgm:pt>
    <dgm:pt modelId="{5C1B7BB7-2795-4AE2-97BF-9D31B2FA2039}" type="sibTrans" cxnId="{3BB6C1FB-5C6B-4C6D-AC39-1443802E5480}">
      <dgm:prSet/>
      <dgm:spPr/>
      <dgm:t>
        <a:bodyPr/>
        <a:lstStyle/>
        <a:p>
          <a:endParaRPr lang="en-IN"/>
        </a:p>
      </dgm:t>
    </dgm:pt>
    <dgm:pt modelId="{7D051F13-3940-42F8-8D44-437FDD62B2BF}">
      <dgm:prSet phldrT="[Text]"/>
      <dgm:spPr/>
      <dgm:t>
        <a:bodyPr/>
        <a:lstStyle/>
        <a:p>
          <a:r>
            <a:rPr lang="en-IN"/>
            <a:t>Bargaining power of suppliers- low</a:t>
          </a:r>
        </a:p>
      </dgm:t>
    </dgm:pt>
    <dgm:pt modelId="{15CD6D7B-2342-4BE3-992D-EE9BC833481C}" type="parTrans" cxnId="{256BFDDB-3144-4DAB-878C-42F685A0C6C3}">
      <dgm:prSet/>
      <dgm:spPr/>
      <dgm:t>
        <a:bodyPr/>
        <a:lstStyle/>
        <a:p>
          <a:endParaRPr lang="en-IN"/>
        </a:p>
      </dgm:t>
    </dgm:pt>
    <dgm:pt modelId="{769324A1-A8A7-4FC3-A688-C3EA4645FB6D}" type="sibTrans" cxnId="{256BFDDB-3144-4DAB-878C-42F685A0C6C3}">
      <dgm:prSet/>
      <dgm:spPr/>
      <dgm:t>
        <a:bodyPr/>
        <a:lstStyle/>
        <a:p>
          <a:endParaRPr lang="en-IN"/>
        </a:p>
      </dgm:t>
    </dgm:pt>
    <dgm:pt modelId="{493C5F1A-5F1B-447D-BA5B-A3D7DF521374}" type="pres">
      <dgm:prSet presAssocID="{85B7CE2D-B155-46AC-863A-C6CDE2DA6A1F}" presName="composite" presStyleCnt="0">
        <dgm:presLayoutVars>
          <dgm:chMax val="1"/>
          <dgm:dir/>
          <dgm:resizeHandles val="exact"/>
        </dgm:presLayoutVars>
      </dgm:prSet>
      <dgm:spPr/>
      <dgm:t>
        <a:bodyPr/>
        <a:lstStyle/>
        <a:p>
          <a:endParaRPr lang="en-US"/>
        </a:p>
      </dgm:t>
    </dgm:pt>
    <dgm:pt modelId="{4A401EF2-81B5-45A0-BC67-BF6BB52470C4}" type="pres">
      <dgm:prSet presAssocID="{85B7CE2D-B155-46AC-863A-C6CDE2DA6A1F}" presName="radial" presStyleCnt="0">
        <dgm:presLayoutVars>
          <dgm:animLvl val="ctr"/>
        </dgm:presLayoutVars>
      </dgm:prSet>
      <dgm:spPr/>
    </dgm:pt>
    <dgm:pt modelId="{DCCFF4D1-75D2-49DE-AD1F-8D89E0717CDA}" type="pres">
      <dgm:prSet presAssocID="{38EE9C04-7FC7-448F-A2A8-E5018F486B1B}" presName="centerShape" presStyleLbl="vennNode1" presStyleIdx="0" presStyleCnt="5"/>
      <dgm:spPr/>
      <dgm:t>
        <a:bodyPr/>
        <a:lstStyle/>
        <a:p>
          <a:endParaRPr lang="en-US"/>
        </a:p>
      </dgm:t>
    </dgm:pt>
    <dgm:pt modelId="{C643D5C5-8A0F-4875-8166-4BE533A7FD2A}" type="pres">
      <dgm:prSet presAssocID="{21E2D7DA-9EB6-40AF-BD5A-F81F7A40E8E1}" presName="node" presStyleLbl="vennNode1" presStyleIdx="1" presStyleCnt="5">
        <dgm:presLayoutVars>
          <dgm:bulletEnabled val="1"/>
        </dgm:presLayoutVars>
      </dgm:prSet>
      <dgm:spPr/>
      <dgm:t>
        <a:bodyPr/>
        <a:lstStyle/>
        <a:p>
          <a:endParaRPr lang="en-US"/>
        </a:p>
      </dgm:t>
    </dgm:pt>
    <dgm:pt modelId="{2A4EE902-114F-4716-8884-BC5F3B48B33C}" type="pres">
      <dgm:prSet presAssocID="{217BC8BC-640C-4292-87B3-B45A2C0AD277}" presName="node" presStyleLbl="vennNode1" presStyleIdx="2" presStyleCnt="5">
        <dgm:presLayoutVars>
          <dgm:bulletEnabled val="1"/>
        </dgm:presLayoutVars>
      </dgm:prSet>
      <dgm:spPr/>
      <dgm:t>
        <a:bodyPr/>
        <a:lstStyle/>
        <a:p>
          <a:endParaRPr lang="en-US"/>
        </a:p>
      </dgm:t>
    </dgm:pt>
    <dgm:pt modelId="{F233E761-95BA-4959-A441-812695DC25D6}" type="pres">
      <dgm:prSet presAssocID="{1DFE5689-B989-459C-B69D-923ED33B1662}" presName="node" presStyleLbl="vennNode1" presStyleIdx="3" presStyleCnt="5" custRadScaleRad="100028">
        <dgm:presLayoutVars>
          <dgm:bulletEnabled val="1"/>
        </dgm:presLayoutVars>
      </dgm:prSet>
      <dgm:spPr/>
      <dgm:t>
        <a:bodyPr/>
        <a:lstStyle/>
        <a:p>
          <a:endParaRPr lang="en-US"/>
        </a:p>
      </dgm:t>
    </dgm:pt>
    <dgm:pt modelId="{8CDBEE4B-5270-455A-8C26-90A1EBA9B993}" type="pres">
      <dgm:prSet presAssocID="{7D051F13-3940-42F8-8D44-437FDD62B2BF}" presName="node" presStyleLbl="vennNode1" presStyleIdx="4" presStyleCnt="5">
        <dgm:presLayoutVars>
          <dgm:bulletEnabled val="1"/>
        </dgm:presLayoutVars>
      </dgm:prSet>
      <dgm:spPr/>
      <dgm:t>
        <a:bodyPr/>
        <a:lstStyle/>
        <a:p>
          <a:endParaRPr lang="en-US"/>
        </a:p>
      </dgm:t>
    </dgm:pt>
  </dgm:ptLst>
  <dgm:cxnLst>
    <dgm:cxn modelId="{DDD6FFB6-2B27-4B07-A9DC-C42A2CE5CE62}" srcId="{38EE9C04-7FC7-448F-A2A8-E5018F486B1B}" destId="{21E2D7DA-9EB6-40AF-BD5A-F81F7A40E8E1}" srcOrd="0" destOrd="0" parTransId="{75CD2B15-819A-430F-A112-D1433042D324}" sibTransId="{44117BD8-8D99-4717-BB4F-B2D0E50D0A4E}"/>
    <dgm:cxn modelId="{239B784F-58D2-46A5-BDBE-A5E3BC1B7A9A}" type="presOf" srcId="{85B7CE2D-B155-46AC-863A-C6CDE2DA6A1F}" destId="{493C5F1A-5F1B-447D-BA5B-A3D7DF521374}" srcOrd="0" destOrd="0" presId="urn:microsoft.com/office/officeart/2005/8/layout/radial3"/>
    <dgm:cxn modelId="{DC6F6A79-98A7-4E58-A2C1-E3F857F4092B}" type="presOf" srcId="{1DFE5689-B989-459C-B69D-923ED33B1662}" destId="{F233E761-95BA-4959-A441-812695DC25D6}" srcOrd="0" destOrd="0" presId="urn:microsoft.com/office/officeart/2005/8/layout/radial3"/>
    <dgm:cxn modelId="{E8DBA929-22B6-4BE8-B75A-C2C6EDD250ED}" type="presOf" srcId="{7D051F13-3940-42F8-8D44-437FDD62B2BF}" destId="{8CDBEE4B-5270-455A-8C26-90A1EBA9B993}" srcOrd="0" destOrd="0" presId="urn:microsoft.com/office/officeart/2005/8/layout/radial3"/>
    <dgm:cxn modelId="{9F2FF179-BF61-4687-8F70-3C8BC3D9D9DE}" srcId="{85B7CE2D-B155-46AC-863A-C6CDE2DA6A1F}" destId="{38EE9C04-7FC7-448F-A2A8-E5018F486B1B}" srcOrd="0" destOrd="0" parTransId="{32AB645C-34EF-48CC-AAD4-22FCA6F719DE}" sibTransId="{4FDA88AA-7A86-4E4C-898E-96AFF18207E6}"/>
    <dgm:cxn modelId="{256BFDDB-3144-4DAB-878C-42F685A0C6C3}" srcId="{38EE9C04-7FC7-448F-A2A8-E5018F486B1B}" destId="{7D051F13-3940-42F8-8D44-437FDD62B2BF}" srcOrd="3" destOrd="0" parTransId="{15CD6D7B-2342-4BE3-992D-EE9BC833481C}" sibTransId="{769324A1-A8A7-4FC3-A688-C3EA4645FB6D}"/>
    <dgm:cxn modelId="{C6368EA8-B014-40F6-896D-4378274003F4}" type="presOf" srcId="{21E2D7DA-9EB6-40AF-BD5A-F81F7A40E8E1}" destId="{C643D5C5-8A0F-4875-8166-4BE533A7FD2A}" srcOrd="0" destOrd="0" presId="urn:microsoft.com/office/officeart/2005/8/layout/radial3"/>
    <dgm:cxn modelId="{AC6A434D-4E1E-4AE0-99D4-17D2844AD8EE}" type="presOf" srcId="{38EE9C04-7FC7-448F-A2A8-E5018F486B1B}" destId="{DCCFF4D1-75D2-49DE-AD1F-8D89E0717CDA}" srcOrd="0" destOrd="0" presId="urn:microsoft.com/office/officeart/2005/8/layout/radial3"/>
    <dgm:cxn modelId="{AECA7114-7E59-4A88-902D-19AD24A05AB4}" srcId="{38EE9C04-7FC7-448F-A2A8-E5018F486B1B}" destId="{217BC8BC-640C-4292-87B3-B45A2C0AD277}" srcOrd="1" destOrd="0" parTransId="{967EA274-E245-409B-96E7-4EAB84C78258}" sibTransId="{53BEE938-357C-41C6-8FF9-8D5F24FA0925}"/>
    <dgm:cxn modelId="{4BDF4F99-B662-43A6-8E65-A3F686CBAA2D}" type="presOf" srcId="{217BC8BC-640C-4292-87B3-B45A2C0AD277}" destId="{2A4EE902-114F-4716-8884-BC5F3B48B33C}" srcOrd="0" destOrd="0" presId="urn:microsoft.com/office/officeart/2005/8/layout/radial3"/>
    <dgm:cxn modelId="{3BB6C1FB-5C6B-4C6D-AC39-1443802E5480}" srcId="{38EE9C04-7FC7-448F-A2A8-E5018F486B1B}" destId="{1DFE5689-B989-459C-B69D-923ED33B1662}" srcOrd="2" destOrd="0" parTransId="{80A8F800-064D-443D-947C-A48A8548C4B9}" sibTransId="{5C1B7BB7-2795-4AE2-97BF-9D31B2FA2039}"/>
    <dgm:cxn modelId="{22183088-120F-47B5-A4A4-117E9999C636}" type="presParOf" srcId="{493C5F1A-5F1B-447D-BA5B-A3D7DF521374}" destId="{4A401EF2-81B5-45A0-BC67-BF6BB52470C4}" srcOrd="0" destOrd="0" presId="urn:microsoft.com/office/officeart/2005/8/layout/radial3"/>
    <dgm:cxn modelId="{B5867DCC-B39E-444A-B29C-23428B3DBAA0}" type="presParOf" srcId="{4A401EF2-81B5-45A0-BC67-BF6BB52470C4}" destId="{DCCFF4D1-75D2-49DE-AD1F-8D89E0717CDA}" srcOrd="0" destOrd="0" presId="urn:microsoft.com/office/officeart/2005/8/layout/radial3"/>
    <dgm:cxn modelId="{EAA4A120-FEBE-4D2C-AB2C-95B4874B33A9}" type="presParOf" srcId="{4A401EF2-81B5-45A0-BC67-BF6BB52470C4}" destId="{C643D5C5-8A0F-4875-8166-4BE533A7FD2A}" srcOrd="1" destOrd="0" presId="urn:microsoft.com/office/officeart/2005/8/layout/radial3"/>
    <dgm:cxn modelId="{7D22CA51-379D-4C24-BE64-0FB9B07B8894}" type="presParOf" srcId="{4A401EF2-81B5-45A0-BC67-BF6BB52470C4}" destId="{2A4EE902-114F-4716-8884-BC5F3B48B33C}" srcOrd="2" destOrd="0" presId="urn:microsoft.com/office/officeart/2005/8/layout/radial3"/>
    <dgm:cxn modelId="{254F34E1-8F50-417A-B889-F492EF2D0F4E}" type="presParOf" srcId="{4A401EF2-81B5-45A0-BC67-BF6BB52470C4}" destId="{F233E761-95BA-4959-A441-812695DC25D6}" srcOrd="3" destOrd="0" presId="urn:microsoft.com/office/officeart/2005/8/layout/radial3"/>
    <dgm:cxn modelId="{CAB9E03E-E386-468D-BB41-A439A868FE6C}" type="presParOf" srcId="{4A401EF2-81B5-45A0-BC67-BF6BB52470C4}" destId="{8CDBEE4B-5270-455A-8C26-90A1EBA9B993}" srcOrd="4"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CFF4D1-75D2-49DE-AD1F-8D89E0717CDA}">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IN" sz="1800" kern="1200"/>
            <a:t>Exisitng Competition - High</a:t>
          </a:r>
        </a:p>
      </dsp:txBody>
      <dsp:txXfrm>
        <a:off x="2115564" y="972564"/>
        <a:ext cx="1255271" cy="1255271"/>
      </dsp:txXfrm>
    </dsp:sp>
    <dsp:sp modelId="{C643D5C5-8A0F-4875-8166-4BE533A7FD2A}">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Threat from substitutes - High</a:t>
          </a:r>
        </a:p>
      </dsp:txBody>
      <dsp:txXfrm>
        <a:off x="2429381" y="130303"/>
        <a:ext cx="627636" cy="627636"/>
      </dsp:txXfrm>
    </dsp:sp>
    <dsp:sp modelId="{2A4EE902-114F-4716-8884-BC5F3B48B33C}">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Threat from substitutes - Low</a:t>
          </a:r>
        </a:p>
      </dsp:txBody>
      <dsp:txXfrm>
        <a:off x="3585459" y="1286381"/>
        <a:ext cx="627636" cy="627636"/>
      </dsp:txXfrm>
    </dsp:sp>
    <dsp:sp modelId="{F233E761-95BA-4959-A441-812695DC25D6}">
      <dsp:nvSpPr>
        <dsp:cNvPr id="0" name=""/>
        <dsp:cNvSpPr/>
      </dsp:nvSpPr>
      <dsp:spPr>
        <a:xfrm>
          <a:off x="2299394" y="2312789"/>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Bargaining power of consumers- High</a:t>
          </a:r>
        </a:p>
      </dsp:txBody>
      <dsp:txXfrm>
        <a:off x="2429381" y="2442776"/>
        <a:ext cx="627636" cy="627636"/>
      </dsp:txXfrm>
    </dsp:sp>
    <dsp:sp modelId="{8CDBEE4B-5270-455A-8C26-90A1EBA9B993}">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Bargaining power of suppliers- low</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54</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55</b:RefOrder>
  </b:Source>
  <b:Source>
    <b:Tag>Con23</b:Tag>
    <b:SourceType>InternetSite</b:SourceType>
    <b:Guid>{C4414ED4-29B2-451A-87FD-38DE9665FB84}</b:Guid>
    <b:Title>Philips' revenue worldwide from 2009 to 2022</b:Title>
    <b:Year>2023</b:Year>
    <b:Author>
      <b:Author>
        <b:NameList>
          <b:Person>
            <b:Last>Stewart</b:Last>
            <b:First>Conor</b:First>
          </b:Person>
        </b:NameList>
      </b:Author>
    </b:Author>
    <b:YearAccessed>2023</b:YearAccessed>
    <b:MonthAccessed>April</b:MonthAccessed>
    <b:DayAccessed>25</b:DayAccessed>
    <b:URL>https://www.statista.com/statistics/272107/philips-revenue-worldwide-since-2006/</b:URL>
    <b:RefOrder>1</b:RefOrder>
  </b:Source>
  <b:Source>
    <b:Tag>Kon23</b:Tag>
    <b:SourceType>InternetSite</b:SourceType>
    <b:Guid>{324F5534-C478-44AB-A5AD-4FEC2561CD57}</b:Guid>
    <b:Author>
      <b:Author>
        <b:Corporate> Koninklijke Philips N.V</b:Corporate>
      </b:Author>
    </b:Author>
    <b:Title>Over the past decade we have transformed into a focused leader in health technology</b:Title>
    <b:Year>2023</b:Year>
    <b:YearAccessed>2023</b:YearAccessed>
    <b:MonthAccessed>April</b:MonthAccessed>
    <b:DayAccessed>25</b:DayAccessed>
    <b:URL>https://www.philips.co.in/a-w/about.html</b:URL>
    <b:RefOrder>3</b:RefOrder>
  </b:Source>
  <b:Source>
    <b:Tag>Con231</b:Tag>
    <b:SourceType>InternetSite</b:SourceType>
    <b:Guid>{A8469B0D-4579-43AE-B5F4-1218EA69478A}</b:Guid>
    <b:Author>
      <b:Author>
        <b:NameList>
          <b:Person>
            <b:Last>Stewart</b:Last>
            <b:First>Conor</b:First>
          </b:Person>
        </b:NameList>
      </b:Author>
    </b:Author>
    <b:Title>Number of Philips employees worldwide by region from 2020 to 2022</b:Title>
    <b:Year>2023</b:Year>
    <b:YearAccessed>2023</b:YearAccessed>
    <b:MonthAccessed>April</b:MonthAccessed>
    <b:DayAccessed>25</b:DayAccessed>
    <b:URL>https://www.statista.com/statistics/496009/philips-number-of-employees-by-region/</b:URL>
    <b:RefOrder>4</b:RefOrder>
  </b:Source>
  <b:Source>
    <b:Tag>Dom23</b:Tag>
    <b:SourceType>InternetSite</b:SourceType>
    <b:Guid>{B2F0F53A-60F3-4F6A-9E97-6081F797E708}</b:Guid>
    <b:Author>
      <b:Author>
        <b:NameList>
          <b:Person>
            <b:Last>Deckmyn</b:Last>
            <b:First>Dominique</b:First>
            <b:Middle>C.</b:Middle>
          </b:Person>
        </b:NameList>
      </b:Author>
    </b:Author>
    <b:Title>Philips Dutch manufacturer</b:Title>
    <b:Year>2023</b:Year>
    <b:YearAccessed>2023</b:YearAccessed>
    <b:MonthAccessed>April</b:MonthAccessed>
    <b:DayAccessed>25</b:DayAccessed>
    <b:URL>https://www.britannica.com/topic/Philips</b:URL>
    <b:RefOrder>2</b:RefOrder>
  </b:Source>
  <b:Source>
    <b:Tag>Int182</b:Tag>
    <b:SourceType>Book</b:SourceType>
    <b:Guid>{7B95CED3-00ED-4ADB-B579-D8CEE869C2C1}</b:Guid>
    <b:Title>Netherlands Company Laws and Regulations Handbook (Volume 1)- Strategic Information and Basic Laws</b:Title>
    <b:Year>2018</b:Year>
    <b:Author>
      <b:Author>
        <b:Corporate>International Business Publications</b:Corporate>
      </b:Author>
    </b:Author>
    <b:City>Washington DC</b:City>
    <b:Publisher>International Business Publications</b:Publisher>
    <b:RefOrder>10</b:RefOrder>
  </b:Source>
  <b:Source>
    <b:Tag>Tra233</b:Tag>
    <b:SourceType>InternetSite</b:SourceType>
    <b:Guid>{A4BF3AD6-509D-4838-9985-EA4592829016}</b:Guid>
    <b:Author>
      <b:Author>
        <b:Corporate>Transparency International</b:Corporate>
      </b:Author>
    </b:Author>
    <b:Title>Transparency International Netherlands</b:Title>
    <b:Year>2023</b:Year>
    <b:YearAccessed>2023</b:YearAccessed>
    <b:MonthAccessed>Apr</b:MonthAccessed>
    <b:DayAccessed>24</b:DayAccessed>
    <b:URL>https://www.transparency.org/en/countries/netherlands</b:URL>
    <b:RefOrder>11</b:RefOrder>
  </b:Source>
  <b:Source>
    <b:Tag>Tra232</b:Tag>
    <b:SourceType>InternetSite</b:SourceType>
    <b:Guid>{AD10C022-C423-4CE2-97D1-B2E0A4C90798}</b:Guid>
    <b:Author>
      <b:Author>
        <b:Corporate>Trading Economics</b:Corporate>
      </b:Author>
    </b:Author>
    <b:Title>Netherlands - Political Stability And Absence Of Violence/Terrorism: Percentile Rank</b:Title>
    <b:Year>2023</b:Year>
    <b:YearAccessed>2023</b:YearAccessed>
    <b:MonthAccessed>Apr</b:MonthAccessed>
    <b:DayAccessed>24</b:DayAccessed>
    <b:URL>https://tradingeconomics.com/netherlands/political-stability-and-absence-of-violence-terrorism-percentile-rank-wb-data.html</b:URL>
    <b:RefOrder>12</b:RefOrder>
  </b:Source>
  <b:Source>
    <b:Tag>Woo22</b:Tag>
    <b:SourceType>Book</b:SourceType>
    <b:Guid>{9C4C9108-C755-4FEB-9C0E-129A188B2E60}</b:Guid>
    <b:Title>The UN Security Council and International Law.</b:Title>
    <b:Year>2022</b:Year>
    <b:City>Cambridge</b:City>
    <b:Publisher>Cambridge University Press</b:Publisher>
    <b:Author>
      <b:Author>
        <b:NameList>
          <b:Person>
            <b:Last>Wood</b:Last>
            <b:First>M.</b:First>
          </b:Person>
          <b:Person>
            <b:Last>Sthoeger</b:Last>
            <b:First>E.</b:First>
          </b:Person>
        </b:NameList>
      </b:Author>
    </b:Author>
    <b:RefOrder>13</b:RefOrder>
  </b:Source>
  <b:Source>
    <b:Tag>Gas131</b:Tag>
    <b:SourceType>Book</b:SourceType>
    <b:Guid>{E54B2B92-2619-40D8-BC88-FBC9DB0B85EE}</b:Guid>
    <b:Author>
      <b:Author>
        <b:NameList>
          <b:Person>
            <b:Last>Gaskarth</b:Last>
            <b:First>J.</b:First>
          </b:Person>
        </b:NameList>
      </b:Author>
    </b:Author>
    <b:Title>British Foreign Policy: Crises, Conflicts and Future Challenges</b:Title>
    <b:Year>2013</b:Year>
    <b:City>Bristol</b:City>
    <b:Publisher>Policy Press</b:Publisher>
    <b:RefOrder>14</b:RefOrder>
  </b:Source>
  <b:Source>
    <b:Tag>Tra235</b:Tag>
    <b:SourceType>InternetSite</b:SourceType>
    <b:Guid>{040EE999-D054-4AEC-A3B0-46485B9A7676}</b:Guid>
    <b:Author>
      <b:Author>
        <b:Corporate>Transparency International</b:Corporate>
      </b:Author>
    </b:Author>
    <b:Title>United Kingdom</b:Title>
    <b:Year>2023</b:Year>
    <b:YearAccessed>2023</b:YearAccessed>
    <b:MonthAccessed>Apr</b:MonthAccessed>
    <b:DayAccessed>24</b:DayAccessed>
    <b:URL>https://www.transparency.org/en/cpi/2022/index/gbr</b:URL>
    <b:RefOrder>15</b:RefOrder>
  </b:Source>
  <b:Source>
    <b:Tag>Tra234</b:Tag>
    <b:SourceType>InternetSite</b:SourceType>
    <b:Guid>{CBE3B47B-C748-49FF-ADCD-344292363C34}</b:Guid>
    <b:Title>United Kingdom - Political Stability And Absence Of Violence/Terrorism: Percentile Rank, Upper Bound Of 90% Confidence Interval</b:Title>
    <b:Year>2023</b:Year>
    <b:Author>
      <b:Author>
        <b:Corporate>Trading Economics</b:Corporate>
      </b:Author>
    </b:Author>
    <b:YearAccessed>2023</b:YearAccessed>
    <b:MonthAccessed>Apr</b:MonthAccessed>
    <b:DayAccessed>24</b:DayAccessed>
    <b:URL>https://tradingeconomics.com/united-kingdom/political-stability-and-absence-of-violence-terrorism-percentile-rank-upper-bound-of-90percent-confidence-interval-wb-data.html</b:URL>
    <b:RefOrder>16</b:RefOrder>
  </b:Source>
  <b:Source>
    <b:Tag>www233</b:Tag>
    <b:SourceType>InternetSite</b:SourceType>
    <b:Guid>{B901455B-8C88-4BE3-B9FE-C553294372B7}</b:Guid>
    <b:Title>Country Comparison: The Netherlands and the UK</b:Title>
    <b:Year>2023</b:Year>
    <b:Author>
      <b:Author>
        <b:Corporate>www.countryeconomy.com</b:Corporate>
      </b:Author>
    </b:Author>
    <b:YearAccessed>2023</b:YearAccessed>
    <b:MonthAccessed>Apr</b:MonthAccessed>
    <b:DayAccessed>24</b:DayAccessed>
    <b:URL>https://countryeconomy.com/countries/compare/netherlands/uk</b:URL>
    <b:RefOrder>17</b:RefOrder>
  </b:Source>
  <b:Source>
    <b:Tag>Ylt22</b:Tag>
    <b:SourceType>InternetSite</b:SourceType>
    <b:Guid>{E5BFA1D0-B2BC-4352-A80E-D519AFB6F030}</b:Guid>
    <b:Author>
      <b:Author>
        <b:NameList>
          <b:Person>
            <b:Last>Yltaevae</b:Last>
            <b:First>L.</b:First>
          </b:Person>
        </b:NameList>
      </b:Author>
    </b:Author>
    <b:Title>E-commerce in the Netherlands - statistics &amp; facts</b:Title>
    <b:Year>2022</b:Year>
    <b:YearAccessed>2023</b:YearAccessed>
    <b:MonthAccessed>Apr</b:MonthAccessed>
    <b:DayAccessed>24</b:DayAccessed>
    <b:URL>https://www.statista.com/topics/4909/e-commerce-in-the-netherlands/#topicOverview</b:URL>
    <b:RefOrder>19</b:RefOrder>
  </b:Source>
  <b:Source>
    <b:Tag>Int23</b:Tag>
    <b:SourceType>InternetSite</b:SourceType>
    <b:Guid>{0321FC6E-B9FA-4D36-A18B-03CD9DE21717}</b:Guid>
    <b:Author>
      <b:Author>
        <b:Corporate>International Trade Administration</b:Corporate>
      </b:Author>
    </b:Author>
    <b:Title>United Kingdom - Country Commercial Guide</b:Title>
    <b:Year>2023</b:Year>
    <b:YearAccessed>2023</b:YearAccessed>
    <b:MonthAccessed>Apr</b:MonthAccessed>
    <b:DayAccessed>24</b:DayAccessed>
    <b:URL>https://www.trade.gov/country-commercial-guides/united-kingdom-ecommerce</b:URL>
    <b:RefOrder>20</b:RefOrder>
  </b:Source>
  <b:Source>
    <b:Tag>Dig213</b:Tag>
    <b:SourceType>InternetSite</b:SourceType>
    <b:Guid>{6298002B-C99F-4922-AA2A-9EED44C96489}</b:Guid>
    <b:Author>
      <b:Author>
        <b:Corporate>Digital Catapult </b:Corporate>
      </b:Author>
    </b:Author>
    <b:Title>New global index ranks UK first in Europe for advanced digital technology</b:Title>
    <b:Year>2021</b:Year>
    <b:YearAccessed>2023</b:YearAccessed>
    <b:MonthAccessed>Apr</b:MonthAccessed>
    <b:DayAccessed>24</b:DayAccessed>
    <b:URL>https://www.digicatapult.org.uk/about/press-releases/post/new-global-index-ranks-uk-first-in-europe-for-advanced-digital-technology/#:~:text=New%20global%20index%20ranks%20UK%20first%20in%20Europe%20for%20advanced%20digital%20technology,-Posted%2020%20Sep</b:URL>
    <b:RefOrder>21</b:RefOrder>
  </b:Source>
  <b:Source>
    <b:Tag>Kaa20</b:Tag>
    <b:SourceType>InternetSite</b:SourceType>
    <b:Guid>{E19D9ED4-4461-4C7D-BD00-8BBE60ABF85B}</b:Guid>
    <b:Title>Doing Business in the Netherlands: Overview</b:Title>
    <b:Year>2020</b:Year>
    <b:Author>
      <b:Author>
        <b:NameList>
          <b:Person>
            <b:Last>Kaarls</b:Last>
            <b:First>A.</b:First>
          </b:Person>
        </b:NameList>
      </b:Author>
    </b:Author>
    <b:YearAccessed>2023</b:YearAccessed>
    <b:MonthAccessed>Apr</b:MonthAccessed>
    <b:DayAccessed>24</b:DayAccessed>
    <b:URL>https://uk.practicallaw.thomsonreuters.com/0-500-8538?transitionType=Default&amp;contextData=(sc.Default)</b:URL>
    <b:RefOrder>22</b:RefOrder>
  </b:Source>
  <b:Source>
    <b:Tag>Del153</b:Tag>
    <b:SourceType>Report</b:SourceType>
    <b:Guid>{366490F0-6EB7-43D7-9980-BBDF045465A8}</b:Guid>
    <b:Title>Taxation and Investment in Netherlands</b:Title>
    <b:Year>2015</b:Year>
    <b:Author>
      <b:Author>
        <b:Corporate>Deloitte</b:Corporate>
      </b:Author>
    </b:Author>
    <b:Publisher>Deloitte</b:Publisher>
    <b:City>Netherlands</b:City>
    <b:RefOrder>23</b:RefOrder>
  </b:Source>
  <b:Source>
    <b:Tag>Lop20</b:Tag>
    <b:SourceType>InternetSite</b:SourceType>
    <b:Guid>{844E55BA-6317-429A-9FEB-7763783F3918}</b:Guid>
    <b:Author>
      <b:Author>
        <b:NameList>
          <b:Person>
            <b:Last>Lopes</b:Last>
            <b:First>L.</b:First>
          </b:Person>
        </b:NameList>
      </b:Author>
    </b:Author>
    <b:Title>Doing Business in the UK: Overview</b:Title>
    <b:Year>2020</b:Year>
    <b:YearAccessed>2023</b:YearAccessed>
    <b:MonthAccessed>Apr</b:MonthAccessed>
    <b:DayAccessed>24</b:DayAccessed>
    <b:URL>https://uk.practicallaw.thomsonreuters.com/5-500-5090?transitionType=Default&amp;contextData=(sc.Default)&amp;firstPage=true</b:URL>
    <b:RefOrder>24</b:RefOrder>
  </b:Source>
  <b:Source>
    <b:Tag>Zap19</b:Tag>
    <b:SourceType>InternetSite</b:SourceType>
    <b:Guid>{26B1712D-5428-4CA3-BB13-EBFD35ABE90B}</b:Guid>
    <b:Title>The Netherlands: Environmental Issues, Policies &amp; Clean Technology</b:Title>
    <b:Year>2019</b:Year>
    <b:YearAccessed>2023</b:YearAccessed>
    <b:MonthAccessed>Apr</b:MonthAccessed>
    <b:DayAccessed>24</b:DayAccessed>
    <b:URL>https://www.azocleantech.com/article.aspx?ArticleID=964#:~:text=The%20key%20environmental%20issues%20affecting,the%20overexploitation%20of%20natural%20resources.</b:URL>
    <b:Author>
      <b:Author>
        <b:NameList>
          <b:Person>
            <b:Last>Zappi</b:Last>
            <b:First>L.</b:First>
          </b:Person>
        </b:NameList>
      </b:Author>
    </b:Author>
    <b:RefOrder>25</b:RefOrder>
  </b:Source>
  <b:Source>
    <b:Tag>Ter221</b:Tag>
    <b:SourceType>InternetSite</b:SourceType>
    <b:Guid>{3F304CD6-160A-4C4F-8E49-2ACF954A605B}</b:Guid>
    <b:Author>
      <b:Author>
        <b:Corporate>Terrapass</b:Corporate>
      </b:Author>
    </b:Author>
    <b:Title>U.K. Environmental Issues: The Threats and How the U.K.’s Responding</b:Title>
    <b:Year>2022</b:Year>
    <b:YearAccessed>2023</b:YearAccessed>
    <b:MonthAccessed>Apr</b:MonthAccessed>
    <b:DayAccessed>24</b:DayAccessed>
    <b:URL>https://terrapass.com/blog/uk-environmental-issues-threats/</b:URL>
    <b:RefOrder>26</b:RefOrder>
  </b:Source>
  <b:Source>
    <b:Tag>The235</b:Tag>
    <b:SourceType>InternetSite</b:SourceType>
    <b:Guid>{4C74C1F5-05DC-4CC7-9B79-CBCFFF353C46}</b:Guid>
    <b:Author>
      <b:Author>
        <b:Corporate>The Global Economy</b:Corporate>
      </b:Author>
    </b:Author>
    <b:Title>Netherlands: Political stability</b:Title>
    <b:Year>2023</b:Year>
    <b:YearAccessed>2023</b:YearAccessed>
    <b:MonthAccessed>Apr</b:MonthAccessed>
    <b:DayAccessed>24</b:DayAccessed>
    <b:URL>https://www.theglobaleconomy.com/Netherlands/wb_political_stability/</b:URL>
    <b:RefOrder>51</b:RefOrder>
  </b:Source>
  <b:Source>
    <b:Tag>The236</b:Tag>
    <b:SourceType>InternetSite</b:SourceType>
    <b:Guid>{BC23F8D6-01BA-499B-A8D7-5BF3A4D2D55A}</b:Guid>
    <b:Author>
      <b:Author>
        <b:Corporate>The Global Economy</b:Corporate>
      </b:Author>
    </b:Author>
    <b:Title>United Kingdom: Political stability</b:Title>
    <b:Year>2023</b:Year>
    <b:YearAccessed>2023</b:YearAccessed>
    <b:MonthAccessed>Apr</b:MonthAccessed>
    <b:DayAccessed>24</b:DayAccessed>
    <b:URL>https://www.theglobaleconomy.com/United-Kingdom/wb_political_stability/#:~:text=Political%20stability%20index%20(%2D2.5%20weak%3B%202.5%20strong)&amp;text=The%20latest%20value%20from%202021,to%20compare%20trends%20over%20time.</b:URL>
    <b:RefOrder>52</b:RefOrder>
  </b:Source>
  <b:Source>
    <b:Tag>ONe23</b:Tag>
    <b:SourceType>InternetSite</b:SourceType>
    <b:Guid>{3AE69140-BB17-48E9-8FD1-2FBCEEB4A181}</b:Guid>
    <b:Author>
      <b:Author>
        <b:NameList>
          <b:Person>
            <b:Last>O'Neill</b:Last>
            <b:First>A.</b:First>
          </b:Person>
        </b:NameList>
      </b:Author>
    </b:Author>
    <b:Title>Age distribution in the United Kingdom 2011-2021</b:Title>
    <b:Year>2023</b:Year>
    <b:YearAccessed>2023</b:YearAccessed>
    <b:MonthAccessed>Apr</b:MonthAccessed>
    <b:DayAccessed>24</b:DayAccessed>
    <b:URL>https://www.statista.com/statistics/270370/age-distribution-in-the-united-kingdom/</b:URL>
    <b:RefOrder>53</b:RefOrder>
  </b:Source>
  <b:Source>
    <b:Tag>Sta2224</b:Tag>
    <b:SourceType>InternetSite</b:SourceType>
    <b:Guid>{7410F840-E18D-4778-A246-4DB9E2449650}</b:Guid>
    <b:Author>
      <b:Author>
        <b:Corporate>Statista</b:Corporate>
      </b:Author>
    </b:Author>
    <b:Title>Population of the Netherlands 2022, by age</b:Title>
    <b:Year>2022</b:Year>
    <b:YearAccessed>2023</b:YearAccessed>
    <b:MonthAccessed>Apr</b:MonthAccessed>
    <b:DayAccessed>24</b:DayAccessed>
    <b:URL>https://www.statista.com/statistics/519754/population-of-the-netherlands-by-age/</b:URL>
    <b:RefOrder>18</b:RefOrder>
  </b:Source>
  <b:Source>
    <b:Tag>All23</b:Tag>
    <b:SourceType>InternetSite</b:SourceType>
    <b:Guid>{FE752EFA-956A-428C-A839-4CAE4F42B46A}</b:Guid>
    <b:Author>
      <b:Author>
        <b:Corporate>Allianz Trend</b:Corporate>
      </b:Author>
    </b:Author>
    <b:Title>United Kingdom - (Economic and fiscal) checks and balances</b:Title>
    <b:Year>2023</b:Year>
    <b:YearAccessed>2023</b:YearAccessed>
    <b:MonthAccessed>Apr</b:MonthAccessed>
    <b:URL>https://www.allianz-trade.com/en_CA/resources/country-reports/United-Kingdom.html#link_internal_3</b:URL>
    <b:RefOrder>29</b:RefOrder>
  </b:Source>
  <b:Source>
    <b:Tag>Phi23</b:Tag>
    <b:SourceType>InternetSite</b:SourceType>
    <b:Guid>{202B9FB1-BE9E-475C-BF02-1F8E939409D2}</b:Guid>
    <b:Author>
      <b:Author>
        <b:Corporate> Philips N.V.</b:Corporate>
      </b:Author>
    </b:Author>
    <b:Title>Design for Excellance</b:Title>
    <b:Year>2023</b:Year>
    <b:YearAccessed>2023</b:YearAccessed>
    <b:MonthAccessed>Apr</b:MonthAccessed>
    <b:DayAccessed>25</b:DayAccessed>
    <b:URL>https://www.engineeringsolutions.philips.com/looking-expertise/industry-consulting/design-for-excellence/</b:URL>
    <b:RefOrder>31</b:RefOrder>
  </b:Source>
  <b:Source>
    <b:Tag>Wal212</b:Tag>
    <b:SourceType>InternetSite</b:SourceType>
    <b:Guid>{604E6310-EDD4-49D8-BB9E-F3F6B04991B3}</b:Guid>
    <b:Author>
      <b:Author>
        <b:NameList>
          <b:Person>
            <b:Last>Walker</b:Last>
            <b:First>N.</b:First>
          </b:Person>
        </b:NameList>
      </b:Author>
    </b:Author>
    <b:Title>Philips: procurement as a strategic partner</b:Title>
    <b:Year>2021</b:Year>
    <b:YearAccessed>2023</b:YearAccessed>
    <b:MonthAccessed>Apr</b:MonthAccessed>
    <b:DayAccessed>25</b:DayAccessed>
    <b:URL>https://www.b2e-media.com/executiveinsights/philips-procurement-as-a-strategic-partner</b:URL>
    <b:RefOrder>30</b:RefOrder>
  </b:Source>
  <b:Source>
    <b:Tag>Sta2225</b:Tag>
    <b:SourceType>InternetSite</b:SourceType>
    <b:Guid>{E012C7C3-B563-4508-94E2-D5D539DBA442}</b:Guid>
    <b:Author>
      <b:Author>
        <b:Corporate>Statista</b:Corporate>
      </b:Author>
    </b:Author>
    <b:Title>Beauty &amp; Personal Care - United Kingdom</b:Title>
    <b:Year>2022</b:Year>
    <b:YearAccessed>2023</b:YearAccessed>
    <b:MonthAccessed>Apr</b:MonthAccessed>
    <b:DayAccessed>25</b:DayAccessed>
    <b:URL>https://www.statista.com/outlook/cmo/beauty-personal-care/united-kingdom</b:URL>
    <b:RefOrder>56</b:RefOrder>
  </b:Source>
  <b:Source>
    <b:Tag>Res221</b:Tag>
    <b:SourceType>InternetSite</b:SourceType>
    <b:Guid>{146468A0-78A4-442A-A59C-4C16FC37B4A7}</b:Guid>
    <b:Author>
      <b:Author>
        <b:Corporate>Research and Markets</b:Corporate>
      </b:Author>
    </b:Author>
    <b:Title>The UK Beauty and Personal Care Market is Expected to be Valued at $40+ Billion in 2027</b:Title>
    <b:Year>2022</b:Year>
    <b:YearAccessed>2023</b:YearAccessed>
    <b:MonthAccessed>Apr</b:MonthAccessed>
    <b:DayAccessed>25</b:DayAccessed>
    <b:URL>https://www.globenewswire.com/en/news-release/2022/04/12/2420757/28124/en/The-UK-Beauty-and-Personal-Care-Market-is-Expected-to-be-Valued-at-40-Billion-in-2027.html</b:URL>
    <b:RefOrder>57</b:RefOrder>
  </b:Source>
  <b:Source>
    <b:Tag>Res231</b:Tag>
    <b:SourceType>InternetSite</b:SourceType>
    <b:Guid>{E85F7FAF-A608-47E2-AF5C-6EC1C0C3857E}</b:Guid>
    <b:Author>
      <b:Author>
        <b:Corporate>Research and Markets</b:Corporate>
      </b:Author>
    </b:Author>
    <b:Title>Global Personal Care Appliances Market 2022 to 2031 - Major Players Include Koninklijke Philips, Conair, Dyson and Havells India</b:Title>
    <b:Year>2023</b:Year>
    <b:YearAccessed>2023</b:YearAccessed>
    <b:MonthAccessed>Apr</b:MonthAccessed>
    <b:DayAccessed>24</b:DayAccessed>
    <b:URL>https://www.globenewswire.com/en/news-release/2023/01/24/2594068/28124/en/Global-Personal-Care-Appliances-Market-2022-to-2031-Major-Players-Include-Koninklijke-Philips-Conair-Dyson-and-Havells-India.html#</b:URL>
    <b:RefOrder>27</b:RefOrder>
  </b:Source>
  <b:Source>
    <b:Tag>Com23</b:Tag>
    <b:SourceType>InternetSite</b:SourceType>
    <b:Guid>{A07A8A2A-C4E0-4DD3-8ED0-293E66035C5D}</b:Guid>
    <b:Title>Philips Human Resources</b:Title>
    <b:Year>2023</b:Year>
    <b:Author>
      <b:Author>
        <b:Corporate>Comparably</b:Corporate>
      </b:Author>
    </b:Author>
    <b:YearAccessed>2023</b:YearAccessed>
    <b:MonthAccessed>April</b:MonthAccessed>
    <b:DayAccessed>25</b:DayAccessed>
    <b:URL>https://www.comparably.com/companies/philips/human-resources</b:URL>
    <b:RefOrder>32</b:RefOrder>
  </b:Source>
  <b:Source>
    <b:Tag>Kon231</b:Tag>
    <b:SourceType>InternetSite</b:SourceType>
    <b:Guid>{63FEE7EB-D702-4B11-935F-EB23A7D92923}</b:Guid>
    <b:Author>
      <b:Author>
        <b:Corporate>Koninklijke Philips N.V</b:Corporate>
      </b:Author>
    </b:Author>
    <b:Title>Philips People Services: Managing resources with a human touch</b:Title>
    <b:Year>2023</b:Year>
    <b:YearAccessed>2023</b:YearAccessed>
    <b:MonthAccessed>April</b:MonthAccessed>
    <b:DayAccessed>25</b:DayAccessed>
    <b:URL>philips.com/a-w/asiapac/our-people/life-at-philips/articles/working-at-philips/philips-people-services-managing-resources-with-a-human-touch.html</b:URL>
    <b:RefOrder>33</b:RefOrder>
  </b:Source>
  <b:Source>
    <b:Tag>Kon22</b:Tag>
    <b:SourceType>InternetSite</b:SourceType>
    <b:Guid>{BE86EC4F-99DB-4E65-95BC-AA236A984118}</b:Guid>
    <b:Author>
      <b:Author>
        <b:Corporate>Koninklijke Philips N.V</b:Corporate>
      </b:Author>
    </b:Author>
    <b:Title>​​Join in a team as diverse as the world we live in</b:Title>
    <b:Year>2022</b:Year>
    <b:YearAccessed>2023</b:YearAccessed>
    <b:MonthAccessed>April</b:MonthAccessed>
    <b:DayAccessed>25</b:DayAccessed>
    <b:URL>https://www.careers.philips.com/global/en/diversity-and-inclusion</b:URL>
    <b:RefOrder>34</b:RefOrder>
  </b:Source>
  <b:Source>
    <b:Tag>Kon232</b:Tag>
    <b:SourceType>InternetSite</b:SourceType>
    <b:Guid>{36681F7B-6AEC-460C-88AE-FDB258BF3031}</b:Guid>
    <b:Author>
      <b:Author>
        <b:Corporate> Koninklijke Philips N.V.</b:Corporate>
      </b:Author>
    </b:Author>
    <b:Title>Environmental</b:Title>
    <b:Year>2023</b:Year>
    <b:YearAccessed>2023</b:YearAccessed>
    <b:MonthAccessed>April</b:MonthAccessed>
    <b:DayAccessed>25</b:DayAccessed>
    <b:URL>https://www.philips.com/a-w/about/environmental-social-governance/environmental</b:URL>
    <b:RefOrder>43</b:RefOrder>
  </b:Source>
  <b:Source>
    <b:Tag>Kon233</b:Tag>
    <b:SourceType>InternetSite</b:SourceType>
    <b:Guid>{7DDAA7F9-D0D8-4119-B387-484AA7631338}</b:Guid>
    <b:Author>
      <b:Author>
        <b:Corporate>Koninklijke Philips N.V</b:Corporate>
      </b:Author>
    </b:Author>
    <b:Title>Driving climate action in our own operations and beyond</b:Title>
    <b:Year>2023</b:Year>
    <b:YearAccessed>2023</b:YearAccessed>
    <b:MonthAccessed>April</b:MonthAccessed>
    <b:DayAccessed>25</b:DayAccessed>
    <b:URL>https://www.philips.com/a-w/about/environmental-social-governance/environmental/climate-action</b:URL>
    <b:RefOrder>45</b:RefOrder>
  </b:Source>
  <b:Source>
    <b:Tag>Ami19</b:Tag>
    <b:SourceType>InternetSite</b:SourceType>
    <b:Guid>{D33FDB73-B336-4F13-AF22-8210550B0B2E}</b:Guid>
    <b:Author>
      <b:Author>
        <b:NameList>
          <b:Person>
            <b:Last>Khurana</b:Last>
            <b:First>Amit</b:First>
          </b:Person>
        </b:NameList>
      </b:Author>
    </b:Author>
    <b:Title>Philips CSR campaign; generates aid &amp; awareness around childhood Pneumonia</b:Title>
    <b:Year>2019</b:Year>
    <b:YearAccessed>2023</b:YearAccessed>
    <b:MonthAccessed>April</b:MonthAccessed>
    <b:DayAccessed>25</b:DayAccessed>
    <b:URL>https://crossbarriers.org/philips-csr-campaign-generates-aid-awareness-around-childhood-pneumonia</b:URL>
    <b:RefOrder>46</b:RefOrder>
  </b:Source>
  <b:Source>
    <b:Tag>Her14</b:Tag>
    <b:SourceType>InternetSite</b:SourceType>
    <b:Guid>{D91CEE21-F14F-4DFC-990D-F1BDBF6ECC8B}</b:Guid>
    <b:Author>
      <b:Author>
        <b:NameList>
          <b:Person>
            <b:Last>Cheng</b:Last>
            <b:First>Herman</b:First>
          </b:Person>
          <b:Person>
            <b:Last>Arora</b:Last>
            <b:First>Vineet</b:First>
          </b:Person>
        </b:NameList>
      </b:Author>
    </b:Author>
    <b:Title>How Philips used CSR to promote its brand message in China</b:Title>
    <b:Year>2014</b:Year>
    <b:YearAccessed>2023</b:YearAccessed>
    <b:MonthAccessed>April</b:MonthAccessed>
    <b:DayAccessed>25</b:DayAccessed>
    <b:URL>https://www.prweek.com/article/1299292/philips-used-csr-promote-its-brand-message-china</b:URL>
    <b:RefOrder>47</b:RefOrder>
  </b:Source>
  <b:Source>
    <b:Tag>Kon192</b:Tag>
    <b:SourceType>InternetSite</b:SourceType>
    <b:Guid>{F2F732B4-5295-4855-A076-09090B5BBECC}</b:Guid>
    <b:Author>
      <b:Author>
        <b:Corporate>Koninklijke Philips N.V.</b:Corporate>
      </b:Author>
    </b:Author>
    <b:Title>Philips re-aligns its ‘Lives Improved’ target with the UN 2030 Sustainable Development Agenda following the completion of its portfolio transformation</b:Title>
    <b:Year>2019</b:Year>
    <b:YearAccessed>2023</b:YearAccessed>
    <b:MonthAccessed>April</b:MonthAccessed>
    <b:DayAccessed>25</b:DayAccessed>
    <b:URL>https://www.philips.com/a-w/about/news/archive/standard/news/press/2019/20190328-philips-re-aligns-its-lives-improved-target-with-the-un-2030-sustainable-development-agenda.html</b:URL>
    <b:RefOrder>48</b:RefOrder>
  </b:Source>
  <b:Source>
    <b:Tag>Glo21</b:Tag>
    <b:SourceType>InternetSite</b:SourceType>
    <b:Guid>{18EBDA30-98A0-4013-BEEF-7B66039F3879}</b:Guid>
    <b:Author>
      <b:Author>
        <b:Corporate>Globe Newswire</b:Corporate>
      </b:Author>
    </b:Author>
    <b:Title>130 years of Philips innovation, collaboration, and social responsibility</b:Title>
    <b:Year>2021</b:Year>
    <b:YearAccessed>2023</b:YearAccessed>
    <b:MonthAccessed>April</b:MonthAccessed>
    <b:DayAccessed>25</b:DayAccessed>
    <b:URL>https://www.globenewswire.com/news-release/2021/05/12/2227868/0/en/130-years-of-Philips-innovation-collaboration-and-social-responsibility.html</b:URL>
    <b:RefOrder>50</b:RefOrder>
  </b:Source>
  <b:Source>
    <b:Tag>The23</b:Tag>
    <b:SourceType>InternetSite</b:SourceType>
    <b:Guid>{8E111CED-F1C5-4DBF-BF3E-F4ED34D7AF43}</b:Guid>
    <b:Author>
      <b:Author>
        <b:NameList>
          <b:Person>
            <b:Last>Tiwari</b:Last>
            <b:First>A.</b:First>
          </b:Person>
        </b:NameList>
      </b:Author>
    </b:Author>
    <b:Title>Philips goes rural with lanterns, cooking stoves</b:Title>
    <b:Year>2018</b:Year>
    <b:YearAccessed>2023</b:YearAccessed>
    <b:MonthAccessed>April</b:MonthAccessed>
    <b:DayAccessed>25</b:DayAccessed>
    <b:URL>https://www.dnaindia.com/business/report-philips-goes-rural-with-lanterns-cooking-stoves-1242313</b:URL>
    <b:RefOrder>49</b:RefOrder>
  </b:Source>
  <b:Source>
    <b:Tag>Zwi20</b:Tag>
    <b:SourceType>InternetSite</b:SourceType>
    <b:Guid>{640D3E4A-AAE2-466B-A84C-7740301BA3BB}</b:Guid>
    <b:Title>Philips on track to become carbon-neutral in own operations</b:Title>
    <b:Year>2020</b:Year>
    <b:Author>
      <b:Author>
        <b:NameList>
          <b:Person>
            <b:Last>Zwirs</b:Last>
            <b:First>B.</b:First>
          </b:Person>
          <b:Person>
            <b:Last>Mazzoni</b:Last>
            <b:First>L.</b:First>
          </b:Person>
        </b:NameList>
      </b:Author>
    </b:Author>
    <b:YearAccessed>2023</b:YearAccessed>
    <b:MonthAccessed>Apr</b:MonthAccessed>
    <b:DayAccessed>25</b:DayAccessed>
    <b:URL>https://www.philips.com/a-w/about/news/archive/standard/news/press/2020/20200225-philips-on-track-to-become-carbon-neutral-in-its-own-operations-this-year.html</b:URL>
    <b:RefOrder>44</b:RefOrder>
  </b:Source>
  <b:Source>
    <b:Tag>Kon2</b:Tag>
    <b:SourceType>InternetSite</b:SourceType>
    <b:Guid>{27987FF7-C9D4-4D88-A965-70AF5D042ACC}</b:Guid>
    <b:Author>
      <b:Author>
        <b:Corporate>Koninklijke Philips N.V.,</b:Corporate>
      </b:Author>
    </b:Author>
    <b:Title>Over the past decade we have transformed into a focused leader in health technology</b:Title>
    <b:Year>2023</b:Year>
    <b:YearAccessed>2023</b:YearAccessed>
    <b:MonthAccessed>Apr</b:MonthAccessed>
    <b:DayAccessed>24</b:DayAccessed>
    <b:URL>https://www.philips.co.in/a-w/about.html#:~:text=We%20aim%20to%20improve%202.5,way%20to%20make%20life%20better.</b:URL>
    <b:RefOrder>7</b:RefOrder>
  </b:Source>
  <b:Source>
    <b:Tag>Kon1</b:Tag>
    <b:SourceType>InternetSite</b:SourceType>
    <b:Guid>{438E0EAE-EBFC-4E1A-8AF3-481633F91BB6}</b:Guid>
    <b:Author>
      <b:Author>
        <b:Corporate>Koninklijke Philips N.V.</b:Corporate>
      </b:Author>
    </b:Author>
    <b:Title>Our strategic focus</b:Title>
    <b:Year>2023</b:Year>
    <b:YearAccessed>2023</b:YearAccessed>
    <b:MonthAccessed>Apr</b:MonthAccessed>
    <b:DayAccessed>24</b:DayAccessed>
    <b:URL>https://www.philips.com/a-w/about/our-strategy.html#:~:text=Philips'%20purpose%20%E2%80%93%20to%20improve%20people's,center%20of%20everything%20we%20do.</b:URL>
    <b:RefOrder>6</b:RefOrder>
  </b:Source>
  <b:Source>
    <b:Tag>Com232</b:Tag>
    <b:SourceType>InternetSite</b:SourceType>
    <b:Guid>{EAEAC3C6-8017-48FE-823E-183633E9367E}</b:Guid>
    <b:Author>
      <b:Author>
        <b:Corporate>Comparably</b:Corporate>
      </b:Author>
    </b:Author>
    <b:Title>Philips Mission, Vision &amp; Values</b:Title>
    <b:Year>2023</b:Year>
    <b:YearAccessed>2023</b:YearAccessed>
    <b:MonthAccessed>Apr</b:MonthAccessed>
    <b:DayAccessed>24</b:DayAccessed>
    <b:URL>https://www.comparably.com/companies/philips/mission</b:URL>
    <b:RefOrder>5</b:RefOrder>
  </b:Source>
  <b:Source>
    <b:Tag>Mar231</b:Tag>
    <b:SourceType>InternetSite</b:SourceType>
    <b:Guid>{158FA615-5957-442D-A402-DE94B0D42022}</b:Guid>
    <b:Author>
      <b:Author>
        <b:NameList>
          <b:Person>
            <b:Last>Kishlansky</b:Last>
            <b:First>Mark</b:First>
            <b:Middle>A.</b:Middle>
          </b:Person>
          <b:Person>
            <b:Last>Smith</b:Last>
            <b:First>Lacey</b:First>
            <b:Middle>Baldwin</b:Middle>
          </b:Person>
          <b:Person>
            <b:Last>Josephson</b:Last>
            <b:First>Paul</b:First>
            <b:Middle>R.</b:Middle>
          </b:Person>
        </b:NameList>
      </b:Author>
    </b:Author>
    <b:Title>United Kingdom</b:Title>
    <b:Year>2023</b:Year>
    <b:YearAccessed>2023</b:YearAccessed>
    <b:MonthAccessed>April</b:MonthAccessed>
    <b:DayAccessed>25</b:DayAccessed>
    <b:URL>https://www.britannica.com/place/United-Kingdom/Economy</b:URL>
    <b:RefOrder>9</b:RefOrder>
  </b:Source>
  <b:Source>
    <b:Tag>Mar23</b:Tag>
    <b:SourceType>InternetSite</b:SourceType>
    <b:Guid>{D02D93BB-4428-460F-97C8-1DA712077315}</b:Guid>
    <b:Author>
      <b:Author>
        <b:NameList>
          <b:Person>
            <b:Last>Heslinga</b:Last>
            <b:First>Marcus</b:First>
            <b:Middle>Willem</b:Middle>
          </b:Person>
          <b:Person>
            <b:Last>Rowen</b:Last>
            <b:First>Herbert</b:First>
            <b:Middle>H.</b:Middle>
          </b:Person>
          <b:Person>
            <b:Last>Meijer</b:Last>
            <b:First>Henk</b:First>
          </b:Person>
        </b:NameList>
      </b:Author>
    </b:Author>
    <b:Title>Netherlands</b:Title>
    <b:Year>2023</b:Year>
    <b:YearAccessed>2023</b:YearAccessed>
    <b:MonthAccessed>April</b:MonthAccessed>
    <b:DayAccessed>25</b:DayAccessed>
    <b:URL>https://www.britannica.com/place/Netherlands/People</b:URL>
    <b:RefOrder>8</b:RefOrder>
  </b:Source>
  <b:Source>
    <b:Tag>Däl14</b:Tag>
    <b:SourceType>Book</b:SourceType>
    <b:Guid>{61888D84-4B84-4FED-A987-881EDFFE703A}</b:Guid>
    <b:Title>Are porter’s five competitive forces still applicable? a critical examination concerning the relevance for today’s business </b:Title>
    <b:Year>2014</b:Year>
    <b:Author>
      <b:Author>
        <b:NameList>
          <b:Person>
            <b:Last>Dälken</b:Last>
            <b:First>F.</b:First>
          </b:Person>
        </b:NameList>
      </b:Author>
    </b:Author>
    <b:City>Twente</b:City>
    <b:Publisher>University of Twente</b:Publisher>
    <b:RefOrder>28</b:RefOrder>
  </b:Source>
  <b:Source>
    <b:Tag>Kau141</b:Tag>
    <b:SourceType>JournalArticle</b:SourceType>
    <b:Guid>{CA4EC118-F594-4441-BABB-371DD3527758}</b:Guid>
    <b:Author>
      <b:Author>
        <b:NameList>
          <b:Person>
            <b:Last>Kaur</b:Last>
            <b:First>S.</b:First>
          </b:Person>
          <b:Person>
            <b:Last>Sandhu</b:Last>
            <b:First>M.</b:First>
            <b:Middle>S.</b:Middle>
          </b:Person>
        </b:NameList>
      </b:Author>
    </b:Author>
    <b:Title> Internationalisation of born global firms: Evidence from Malaysia.</b:Title>
    <b:JournalName> Journal of the Asia Pacific Economy</b:JournalName>
    <b:Year>2014</b:Year>
    <b:Pages>101-136</b:Pages>
    <b:Volume>19</b:Volume>
    <b:Issue>1</b:Issue>
    <b:RefOrder>36</b:RefOrder>
  </b:Source>
  <b:Source>
    <b:Tag>Mor161</b:Tag>
    <b:SourceType>JournalArticle</b:SourceType>
    <b:Guid>{1FDF522D-FDDD-48C5-BACB-5BCC13AD78E0}</b:Guid>
    <b:Author>
      <b:Author>
        <b:NameList>
          <b:Person>
            <b:Last>Tulung</b:Last>
            <b:First>J.</b:First>
          </b:Person>
        </b:NameList>
      </b:Author>
    </b:Author>
    <b:Title>Resource availability and firm’s international strategy as key determinants of entry mode choice</b:Title>
    <b:JournalName>Jurnal Aplikasi Manajemen</b:JournalName>
    <b:Year>2017</b:Year>
    <b:Pages>160-168</b:Pages>
    <b:Volume>15</b:Volume>
    <b:Issue>1</b:Issue>
    <b:RefOrder>35</b:RefOrder>
  </b:Source>
  <b:Source>
    <b:Tag>Sta161</b:Tag>
    <b:SourceType>JournalArticle</b:SourceType>
    <b:Guid>{115F8990-C82F-4C3F-8B9D-7BF84D660219}</b:Guid>
    <b:Author>
      <b:Author>
        <b:NameList>
          <b:Person>
            <b:Last>Abbott</b:Last>
            <b:First>K.</b:First>
          </b:Person>
          <b:Person>
            <b:Last>Snidal</b:Last>
            <b:First>D.</b:First>
          </b:Person>
        </b:NameList>
      </b:Author>
    </b:Author>
    <b:Title>Taking responsive regulation transnational: Strategies for international organizations. </b:Title>
    <b:JournalName>Regulation &amp; Governance</b:JournalName>
    <b:Year>2013</b:Year>
    <b:Pages>95-113</b:Pages>
    <b:Volume>7</b:Volume>
    <b:Issue>1</b:Issue>
    <b:RefOrder>37</b:RefOrder>
  </b:Source>
  <b:Source>
    <b:Tag>LiR17</b:Tag>
    <b:SourceType>BookSection</b:SourceType>
    <b:Guid>{6CC88462-7B69-4869-848C-CEB8E1ED544E}</b:Guid>
    <b:Author>
      <b:Author>
        <b:NameList>
          <b:Person>
            <b:Last>Doz</b:Last>
            <b:First>Y.</b:First>
          </b:Person>
          <b:Person>
            <b:Last>Prahalad</b:Last>
            <b:First>C.</b:First>
          </b:Person>
          <b:Person>
            <b:Last>Hamel</b:Last>
            <b:First>G.</b:First>
          </b:Person>
        </b:NameList>
      </b:Author>
    </b:Author>
    <b:Title>Control, change, and flexibility: the dilemma of transnational collaboration</b:Title>
    <b:Year>2017</b:Year>
    <b:Pages> 349-375</b:Pages>
    <b:BookTitle>International Business </b:BookTitle>
    <b:City>Oxon</b:City>
    <b:Publisher> Routledge.</b:Publisher>
    <b:RefOrder>38</b:RefOrder>
  </b:Source>
  <b:Source>
    <b:Tag>Wit20</b:Tag>
    <b:SourceType>BookSection</b:SourceType>
    <b:Guid>{9F5D15BD-AEC8-4915-BAC3-5DC629E83981}</b:Guid>
    <b:Author>
      <b:Author>
        <b:NameList>
          <b:Person>
            <b:Last>Witt</b:Last>
            <b:First>F.</b:First>
          </b:Person>
        </b:NameList>
      </b:Author>
      <b:Editor>
        <b:NameList>
          <b:Person>
            <b:Last>Witt</b:Last>
            <b:First>F.</b:First>
          </b:Person>
          <b:Person>
            <b:Last>Linowski</b:Last>
            <b:First>D.</b:First>
            <b:Middle>and Singh, V.</b:Middle>
          </b:Person>
        </b:NameList>
      </b:Editor>
    </b:Author>
    <b:Title>International Corporate Strategy</b:Title>
    <b:BookTitle>Globalisation in Crisis - Challenges of International Management</b:BookTitle>
    <b:Year>2020</b:Year>
    <b:Pages>70-87</b:Pages>
    <b:City>Hongkong</b:City>
    <b:Publisher>SCI Research SAR Hong Kong</b:Publisher>
    <b:RefOrder>39</b:RefOrder>
  </b:Source>
  <b:Source>
    <b:Tag>Dou15</b:Tag>
    <b:SourceType>InternetSite</b:SourceType>
    <b:Guid>{24BBE23C-FD5C-467D-B180-FFFA62B480AF}</b:Guid>
    <b:Title>How Philips is adapting its global strategy to better address the African market</b:Title>
    <b:Year>2015</b:Year>
    <b:Author>
      <b:Author>
        <b:NameList>
          <b:Person>
            <b:Last>Douglas</b:Last>
            <b:First>K.</b:First>
          </b:Person>
        </b:NameList>
      </b:Author>
    </b:Author>
    <b:YearAccessed>2023</b:YearAccessed>
    <b:MonthAccessed>Apr</b:MonthAccessed>
    <b:DayAccessed>26</b:DayAccessed>
    <b:URL>https://www.howwemadeitinafrica.com/how-philips-is-adapting-its-global-strategy-to-better-address-the-african-market/46663/</b:URL>
    <b:RefOrder>40</b:RefOrder>
  </b:Source>
  <b:Source>
    <b:Tag>Sch03</b:Tag>
    <b:SourceType>BookSection</b:SourceType>
    <b:Guid>{006B4F24-0D43-43A1-93CD-42ECB86FFE99}</b:Guid>
    <b:Title>Marketing Strategies of Western Consumer Goods Firms in Central and Eastern Europe</b:Title>
    <b:Year>2003</b:Year>
    <b:Author>
      <b:Author>
        <b:NameList>
          <b:Person>
            <b:Last>Schuh</b:Last>
            <b:First>A.</b:First>
          </b:Person>
          <b:Person>
            <b:Last>Holzmüller</b:Last>
            <b:First>H.</b:First>
          </b:Person>
        </b:NameList>
      </b:Author>
    </b:Author>
    <b:BookTitle>Change Management in Transition Economies: Integrating Corporate Strategy, Structure and Culture</b:BookTitle>
    <b:Pages>176-188</b:Pages>
    <b:City>Berlin</b:City>
    <b:Publisher>Springer</b:Publisher>
    <b:RefOrder>41</b:RefOrder>
  </b:Source>
  <b:Source>
    <b:Tag>Glo201</b:Tag>
    <b:SourceType>Book</b:SourceType>
    <b:Guid>{C42F4ADB-218D-451F-9B99-808B616ADEEB}</b:Guid>
    <b:Title>Market Entry Strategies: Internationalization Theories, Concepts and Cases</b:Title>
    <b:Year>2020</b:Year>
    <b:City>Berlin</b:City>
    <b:Publisher>De Gruyter</b:Publisher>
    <b:Author>
      <b:Author>
        <b:NameList>
          <b:Person>
            <b:Last>Glowik</b:Last>
            <b:First>M.</b:First>
          </b:Person>
        </b:NameList>
      </b:Author>
    </b:Author>
    <b:RefOrder>42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55207A-5E27-4A0F-8C09-971F9A2B1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32</Pages>
  <Words>8469</Words>
  <Characters>48277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Manager/>
  <Company/>
  <LinksUpToDate>false</LinksUpToDate>
  <CharactersWithSpaces>56633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
  <dc:creator>HP</dc:creator>
  <cp:keywords/>
  <dc:description/>
  <cp:lastModifiedBy>HP</cp:lastModifiedBy>
  <cp:revision>4</cp:revision>
  <cp:lastPrinted>2020-05-15T21:08:00Z</cp:lastPrinted>
  <dcterms:created xsi:type="dcterms:W3CDTF">2023-05-01T10:49:00Z</dcterms:created>
  <dcterms:modified xsi:type="dcterms:W3CDTF">2023-05-02T09:39:00Z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655856a225afa481d68017e51293847047517bd0d9b422e5c72e1faf74cfcbce</vt:lpwstr>
  </property>
</Properties>
</file>