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D5921" w14:textId="77777777" w:rsidR="00E430EC" w:rsidRDefault="00E430EC" w:rsidP="00232A3A">
      <w:pPr>
        <w:spacing w:line="360" w:lineRule="auto"/>
        <w:jc w:val="both"/>
        <w:rPr>
          <w:rFonts w:ascii="Arial" w:hAnsi="Arial" w:cs="Arial"/>
        </w:rPr>
      </w:pPr>
    </w:p>
    <w:p w14:paraId="3514207C" w14:textId="02A52C9E" w:rsidR="000B69D6" w:rsidRDefault="000B69D6" w:rsidP="00232A3A">
      <w:pPr>
        <w:spacing w:line="360" w:lineRule="auto"/>
        <w:jc w:val="both"/>
        <w:rPr>
          <w:rFonts w:ascii="Arial" w:hAnsi="Arial" w:cs="Arial"/>
        </w:rPr>
      </w:pPr>
      <w:r>
        <w:rPr>
          <w:rFonts w:ascii="Arial" w:hAnsi="Arial" w:cs="Arial"/>
        </w:rPr>
        <w:t>Section 1</w:t>
      </w:r>
    </w:p>
    <w:p w14:paraId="789F1788" w14:textId="52B874E6" w:rsidR="00817A1A" w:rsidRDefault="00817A1A" w:rsidP="00232A3A">
      <w:pPr>
        <w:spacing w:line="360" w:lineRule="auto"/>
        <w:jc w:val="both"/>
        <w:rPr>
          <w:rFonts w:ascii="Arial" w:hAnsi="Arial" w:cs="Arial"/>
        </w:rPr>
      </w:pPr>
      <w:r>
        <w:rPr>
          <w:rFonts w:ascii="Arial" w:hAnsi="Arial" w:cs="Arial"/>
        </w:rPr>
        <w:t xml:space="preserve">Play </w:t>
      </w:r>
      <w:r w:rsidR="00870B53">
        <w:rPr>
          <w:rFonts w:ascii="Arial" w:hAnsi="Arial" w:cs="Arial"/>
        </w:rPr>
        <w:t xml:space="preserve">can </w:t>
      </w:r>
      <w:r>
        <w:rPr>
          <w:rFonts w:ascii="Arial" w:hAnsi="Arial" w:cs="Arial"/>
        </w:rPr>
        <w:t xml:space="preserve">create positive impacts on a child’s development whilst ensuring their childhood experiences are exciting (Brown and </w:t>
      </w:r>
      <w:proofErr w:type="spellStart"/>
      <w:r>
        <w:rPr>
          <w:rFonts w:ascii="Arial" w:hAnsi="Arial" w:cs="Arial"/>
        </w:rPr>
        <w:t>Patte</w:t>
      </w:r>
      <w:proofErr w:type="spellEnd"/>
      <w:r>
        <w:rPr>
          <w:rFonts w:ascii="Arial" w:hAnsi="Arial" w:cs="Arial"/>
        </w:rPr>
        <w:t xml:space="preserve">, 2013). Play being one of the key instructors for a child to retain and thrive can benefit a child’s development in a holistic approach (Family Lives, no date). All aspects of play can enhance a child’s social, emotional, physical, intellectual and creative development, positively as they grow through their early years (Brown and </w:t>
      </w:r>
      <w:proofErr w:type="spellStart"/>
      <w:r>
        <w:rPr>
          <w:rFonts w:ascii="Arial" w:hAnsi="Arial" w:cs="Arial"/>
        </w:rPr>
        <w:t>Patte</w:t>
      </w:r>
      <w:proofErr w:type="spellEnd"/>
      <w:r>
        <w:rPr>
          <w:rFonts w:ascii="Arial" w:hAnsi="Arial" w:cs="Arial"/>
        </w:rPr>
        <w:t>, 2013). Sigmund Freud (1856 – 1939)</w:t>
      </w:r>
      <w:r w:rsidR="000A0748">
        <w:rPr>
          <w:rFonts w:ascii="Arial" w:hAnsi="Arial" w:cs="Arial"/>
        </w:rPr>
        <w:t xml:space="preserve">, </w:t>
      </w:r>
      <w:r>
        <w:rPr>
          <w:rFonts w:ascii="Arial" w:hAnsi="Arial" w:cs="Arial"/>
        </w:rPr>
        <w:t>a psychoanalytic theorist</w:t>
      </w:r>
      <w:r w:rsidR="000A0748">
        <w:rPr>
          <w:rFonts w:ascii="Arial" w:hAnsi="Arial" w:cs="Arial"/>
        </w:rPr>
        <w:t xml:space="preserve"> considered</w:t>
      </w:r>
      <w:r>
        <w:rPr>
          <w:rFonts w:ascii="Arial" w:hAnsi="Arial" w:cs="Arial"/>
        </w:rPr>
        <w:t xml:space="preserve"> play </w:t>
      </w:r>
      <w:r w:rsidR="000A0748">
        <w:rPr>
          <w:rFonts w:ascii="Arial" w:hAnsi="Arial" w:cs="Arial"/>
        </w:rPr>
        <w:t xml:space="preserve">was an important aspect in a child’s early years, </w:t>
      </w:r>
      <w:r w:rsidR="00BF3066">
        <w:rPr>
          <w:rFonts w:ascii="Arial" w:hAnsi="Arial" w:cs="Arial"/>
        </w:rPr>
        <w:t>express</w:t>
      </w:r>
      <w:r w:rsidR="000A0748">
        <w:rPr>
          <w:rFonts w:ascii="Arial" w:hAnsi="Arial" w:cs="Arial"/>
        </w:rPr>
        <w:t>ing</w:t>
      </w:r>
      <w:r>
        <w:rPr>
          <w:rFonts w:ascii="Arial" w:hAnsi="Arial" w:cs="Arial"/>
        </w:rPr>
        <w:t xml:space="preserve"> a positive impact on </w:t>
      </w:r>
      <w:r w:rsidR="000A0748">
        <w:rPr>
          <w:rFonts w:ascii="Arial" w:hAnsi="Arial" w:cs="Arial"/>
        </w:rPr>
        <w:t>their development</w:t>
      </w:r>
      <w:r>
        <w:rPr>
          <w:rFonts w:ascii="Arial" w:hAnsi="Arial" w:cs="Arial"/>
        </w:rPr>
        <w:t xml:space="preserve"> emotionally.</w:t>
      </w:r>
      <w:r w:rsidR="000A0748">
        <w:rPr>
          <w:rFonts w:ascii="Arial" w:hAnsi="Arial" w:cs="Arial"/>
        </w:rPr>
        <w:t xml:space="preserve"> </w:t>
      </w:r>
      <w:r>
        <w:rPr>
          <w:rFonts w:ascii="Arial" w:hAnsi="Arial" w:cs="Arial"/>
        </w:rPr>
        <w:t xml:space="preserve">Play </w:t>
      </w:r>
      <w:r w:rsidR="00BF3066">
        <w:rPr>
          <w:rFonts w:ascii="Arial" w:hAnsi="Arial" w:cs="Arial"/>
        </w:rPr>
        <w:t>encourages</w:t>
      </w:r>
      <w:r>
        <w:rPr>
          <w:rFonts w:ascii="Arial" w:hAnsi="Arial" w:cs="Arial"/>
        </w:rPr>
        <w:t xml:space="preserve"> a child to communicate </w:t>
      </w:r>
      <w:r w:rsidR="00BF3066">
        <w:rPr>
          <w:rFonts w:ascii="Arial" w:hAnsi="Arial" w:cs="Arial"/>
        </w:rPr>
        <w:t>through opinions</w:t>
      </w:r>
      <w:r>
        <w:rPr>
          <w:rFonts w:ascii="Arial" w:hAnsi="Arial" w:cs="Arial"/>
        </w:rPr>
        <w:t xml:space="preserve"> and </w:t>
      </w:r>
      <w:r w:rsidR="00BF3066">
        <w:rPr>
          <w:rFonts w:ascii="Arial" w:hAnsi="Arial" w:cs="Arial"/>
        </w:rPr>
        <w:t>emotions</w:t>
      </w:r>
      <w:r w:rsidR="000A0748">
        <w:rPr>
          <w:rFonts w:ascii="Arial" w:hAnsi="Arial" w:cs="Arial"/>
        </w:rPr>
        <w:t xml:space="preserve"> as Freud stated that not all children’s feelings can be revealed through vocalisation</w:t>
      </w:r>
      <w:r w:rsidR="00BF3066">
        <w:rPr>
          <w:rFonts w:ascii="Arial" w:hAnsi="Arial" w:cs="Arial"/>
        </w:rPr>
        <w:t xml:space="preserve"> </w:t>
      </w:r>
      <w:r>
        <w:rPr>
          <w:rFonts w:ascii="Arial" w:hAnsi="Arial" w:cs="Arial"/>
        </w:rPr>
        <w:t xml:space="preserve">(Freud Museum London, 2017). </w:t>
      </w:r>
    </w:p>
    <w:p w14:paraId="573A6917" w14:textId="76DE8306" w:rsidR="000E22B1" w:rsidRDefault="000E22B1" w:rsidP="00232A3A">
      <w:pPr>
        <w:spacing w:line="360" w:lineRule="auto"/>
        <w:jc w:val="both"/>
        <w:rPr>
          <w:rFonts w:ascii="Arial" w:hAnsi="Arial" w:cs="Arial"/>
        </w:rPr>
      </w:pPr>
    </w:p>
    <w:p w14:paraId="51557E0E" w14:textId="6616C7C5" w:rsidR="000E22B1" w:rsidRDefault="000E22B1" w:rsidP="00232A3A">
      <w:pPr>
        <w:spacing w:line="360" w:lineRule="auto"/>
        <w:jc w:val="both"/>
        <w:rPr>
          <w:rFonts w:ascii="Arial" w:hAnsi="Arial" w:cs="Arial"/>
        </w:rPr>
      </w:pPr>
      <w:r>
        <w:rPr>
          <w:rFonts w:ascii="Arial" w:hAnsi="Arial" w:cs="Arial"/>
        </w:rPr>
        <w:t xml:space="preserve">Self-directed play can also be identified as open-ended play. During self-directed play, children set themselves a task individually with use of simple resources and materials that are available (Hollis Montessori School, 2018). According to Welsh Assembly Government (2008) through the opportunity of free-play and direct encounters, a child’s learning and an improved stage of knowledge and understanding becomes more practical. </w:t>
      </w:r>
      <w:r w:rsidR="003C141A">
        <w:rPr>
          <w:rFonts w:ascii="Arial" w:hAnsi="Arial" w:cs="Arial"/>
        </w:rPr>
        <w:t xml:space="preserve">Self-directed play encourages the child’s independence through play and gain confidence in decision making. It enhances the child’s imagination, creating own activities and solving problems where they identify barriers (Hollis Montessori School, 2018). </w:t>
      </w:r>
    </w:p>
    <w:p w14:paraId="22E2A027" w14:textId="77777777" w:rsidR="00827786" w:rsidRDefault="00827786" w:rsidP="00232A3A">
      <w:pPr>
        <w:spacing w:line="360" w:lineRule="auto"/>
        <w:jc w:val="both"/>
        <w:rPr>
          <w:rFonts w:ascii="Arial" w:hAnsi="Arial" w:cs="Arial"/>
        </w:rPr>
      </w:pPr>
    </w:p>
    <w:p w14:paraId="2C59E8CF" w14:textId="357725F4" w:rsidR="0027338F" w:rsidRDefault="0027338F" w:rsidP="00232A3A">
      <w:pPr>
        <w:spacing w:line="360" w:lineRule="auto"/>
        <w:jc w:val="both"/>
        <w:rPr>
          <w:rFonts w:ascii="Arial" w:hAnsi="Arial" w:cs="Arial"/>
        </w:rPr>
      </w:pPr>
      <w:r>
        <w:rPr>
          <w:rFonts w:ascii="Arial" w:hAnsi="Arial" w:cs="Arial"/>
        </w:rPr>
        <w:t>Jean Piaget’s (1896 – 1980) constructivist theory links to play</w:t>
      </w:r>
      <w:r w:rsidR="00827786">
        <w:rPr>
          <w:rFonts w:ascii="Arial" w:hAnsi="Arial" w:cs="Arial"/>
        </w:rPr>
        <w:t xml:space="preserve"> (Pacey, 2016)</w:t>
      </w:r>
      <w:r>
        <w:rPr>
          <w:rFonts w:ascii="Arial" w:hAnsi="Arial" w:cs="Arial"/>
        </w:rPr>
        <w:t xml:space="preserve">. He believes that children build a greater understanding of the world and beliefs through the opportunity of play (Brown, 2014). </w:t>
      </w:r>
      <w:r w:rsidR="00BB1128">
        <w:rPr>
          <w:rFonts w:ascii="Arial" w:hAnsi="Arial" w:cs="Arial"/>
        </w:rPr>
        <w:t xml:space="preserve">From a young age, children process and learn knowledge and understanding of experiences around them through use of resources and through investigating with their senses (Early Years Resources, 2018). </w:t>
      </w:r>
    </w:p>
    <w:p w14:paraId="47DAD52F" w14:textId="77777777" w:rsidR="00D87B55" w:rsidRDefault="00BB1128" w:rsidP="00232A3A">
      <w:pPr>
        <w:spacing w:line="360" w:lineRule="auto"/>
        <w:jc w:val="both"/>
        <w:rPr>
          <w:rFonts w:ascii="Arial" w:hAnsi="Arial" w:cs="Arial"/>
        </w:rPr>
      </w:pPr>
      <w:r>
        <w:rPr>
          <w:rFonts w:ascii="Arial" w:hAnsi="Arial" w:cs="Arial"/>
        </w:rPr>
        <w:t xml:space="preserve">According to Early Years Resources (2018) sensory play has a great purpose to a child’s holistic development. Sensory play enables children to build on their imagination through self-directed play, enhancing a child’s creativity and giving them </w:t>
      </w:r>
    </w:p>
    <w:p w14:paraId="4CA9D8C8" w14:textId="77777777" w:rsidR="00D87B55" w:rsidRDefault="00D87B55" w:rsidP="00232A3A">
      <w:pPr>
        <w:spacing w:line="360" w:lineRule="auto"/>
        <w:jc w:val="both"/>
        <w:rPr>
          <w:rFonts w:ascii="Arial" w:hAnsi="Arial" w:cs="Arial"/>
        </w:rPr>
      </w:pPr>
    </w:p>
    <w:p w14:paraId="36F7C095" w14:textId="70769BBB" w:rsidR="00BB1128" w:rsidRDefault="00BB1128" w:rsidP="00232A3A">
      <w:pPr>
        <w:spacing w:line="360" w:lineRule="auto"/>
        <w:jc w:val="both"/>
        <w:rPr>
          <w:rFonts w:ascii="Arial" w:hAnsi="Arial" w:cs="Arial"/>
        </w:rPr>
      </w:pPr>
      <w:r>
        <w:rPr>
          <w:rFonts w:ascii="Arial" w:hAnsi="Arial" w:cs="Arial"/>
        </w:rPr>
        <w:lastRenderedPageBreak/>
        <w:t>a sense of belonging through thinking for themselves freely (Early Years Resources,</w:t>
      </w:r>
      <w:r w:rsidR="00D87B55">
        <w:rPr>
          <w:rFonts w:ascii="Arial" w:hAnsi="Arial" w:cs="Arial"/>
        </w:rPr>
        <w:t xml:space="preserve"> </w:t>
      </w:r>
      <w:r>
        <w:rPr>
          <w:rFonts w:ascii="Arial" w:hAnsi="Arial" w:cs="Arial"/>
        </w:rPr>
        <w:t xml:space="preserve">2018). </w:t>
      </w:r>
      <w:r w:rsidR="00D87B55">
        <w:rPr>
          <w:rFonts w:ascii="Arial" w:hAnsi="Arial" w:cs="Arial"/>
        </w:rPr>
        <w:t>Sensory play allows children to explore their five important senses, their touch, taste, smell, sound and sight, enhancing their development when their senses are stimulated (Pacey, 2021). Sensory play supports children’s language development through extending their vocabulary, exploring new words and textures (Pacey, 2021). It develops and supports the child’s development enhancing their fine and gross motor skills as well as their listening skills. Encouraging the child through sensory play enables positive emotional development and well-being (Pacey, 2021). Many children are naturally interested to explore sensory play, therefore every child should be encouraged and supported where needed during all types of play (</w:t>
      </w:r>
      <w:proofErr w:type="spellStart"/>
      <w:r w:rsidR="00D87B55">
        <w:rPr>
          <w:rFonts w:ascii="Arial" w:hAnsi="Arial" w:cs="Arial"/>
        </w:rPr>
        <w:t>Goodstart</w:t>
      </w:r>
      <w:proofErr w:type="spellEnd"/>
      <w:r w:rsidR="00D87B55">
        <w:rPr>
          <w:rFonts w:ascii="Arial" w:hAnsi="Arial" w:cs="Arial"/>
        </w:rPr>
        <w:t xml:space="preserve"> Early Learning, 2021). </w:t>
      </w:r>
      <w:r w:rsidR="005D6401">
        <w:rPr>
          <w:rFonts w:ascii="Arial" w:hAnsi="Arial" w:cs="Arial"/>
        </w:rPr>
        <w:t xml:space="preserve">Sensory play can include a variety of materials or environments that enhance a child’s play and development. It could be resources such as water, sand, mud, bottles, materials with different textures, tyres, loose parts or environmental changes such as the weather. The child’s self-directed activity does not need to have any specific goals or instructions, this allows the child’s imagination to flourish and solve problems independently or with peers (Play Wales, 2013). </w:t>
      </w:r>
    </w:p>
    <w:p w14:paraId="07667D64" w14:textId="01E51F2D" w:rsidR="00CD742B" w:rsidRDefault="00CD742B" w:rsidP="00232A3A">
      <w:pPr>
        <w:spacing w:line="360" w:lineRule="auto"/>
        <w:jc w:val="both"/>
        <w:rPr>
          <w:rFonts w:ascii="Arial" w:hAnsi="Arial" w:cs="Arial"/>
        </w:rPr>
      </w:pPr>
    </w:p>
    <w:p w14:paraId="4DE9BD84" w14:textId="46380ACF" w:rsidR="00CD742B" w:rsidRDefault="00CD742B" w:rsidP="00232A3A">
      <w:pPr>
        <w:spacing w:line="360" w:lineRule="auto"/>
        <w:jc w:val="both"/>
        <w:rPr>
          <w:rFonts w:ascii="Arial" w:hAnsi="Arial" w:cs="Arial"/>
        </w:rPr>
      </w:pPr>
      <w:r>
        <w:rPr>
          <w:rFonts w:ascii="Arial" w:hAnsi="Arial" w:cs="Arial"/>
        </w:rPr>
        <w:t>It is the adult’s responsibility to ensure that resources are available and accessible for all the children in their learning environment – this could be resources in an indoor classroom or an outdoor space for example, the child’s playground. The children’s choices must not be limited, they need to have a variety of options that they can freely choose from and naturally (</w:t>
      </w:r>
      <w:r w:rsidR="005124CD">
        <w:rPr>
          <w:rFonts w:ascii="Arial" w:hAnsi="Arial" w:cs="Arial"/>
        </w:rPr>
        <w:t>Play Wales, 2013</w:t>
      </w:r>
      <w:r>
        <w:rPr>
          <w:rFonts w:ascii="Arial" w:hAnsi="Arial" w:cs="Arial"/>
        </w:rPr>
        <w:t xml:space="preserve">). However, practitioners must take into consideration </w:t>
      </w:r>
      <w:r w:rsidR="005124CD">
        <w:rPr>
          <w:rFonts w:ascii="Arial" w:hAnsi="Arial" w:cs="Arial"/>
        </w:rPr>
        <w:t>of the c</w:t>
      </w:r>
      <w:r>
        <w:rPr>
          <w:rFonts w:ascii="Arial" w:hAnsi="Arial" w:cs="Arial"/>
        </w:rPr>
        <w:t>hildren who may not focus or may find the multiple choice overwhelming – this could be children going through transitions or children with additional needs</w:t>
      </w:r>
      <w:r w:rsidR="005124CD">
        <w:rPr>
          <w:rFonts w:ascii="Arial" w:hAnsi="Arial" w:cs="Arial"/>
        </w:rPr>
        <w:t xml:space="preserve">. Support must be available for all children under the practitioners care in order for them to feel comfortable in their learning environment (Play Wales, 2013). </w:t>
      </w:r>
      <w:r w:rsidR="005D6401">
        <w:rPr>
          <w:rFonts w:ascii="Arial" w:hAnsi="Arial" w:cs="Arial"/>
        </w:rPr>
        <w:t xml:space="preserve">According to Play Wales (2013) it is known children form friendships and confidence through play. Practitioners must acknowledge that they can only intervene with the children’s self-directed play if we are invited by the child themselves, this could be through them verbally asking, through small cues for example, eye contact or the child physically holding them by the hand to include the practitioner in the activity. Not all children will have the confidence to take hold of a hand or directly ask, therefore adults must be observant for these cues arise (Play Wales, 2013). Practitioners can also get </w:t>
      </w:r>
      <w:r w:rsidR="005D6401">
        <w:rPr>
          <w:rFonts w:ascii="Arial" w:hAnsi="Arial" w:cs="Arial"/>
        </w:rPr>
        <w:lastRenderedPageBreak/>
        <w:t xml:space="preserve">involved when there appears to be physical or emotional harm towards the children in the activity. Adults must know when it is ok and not ok to get involved in a child’s free play (Play Wales, 2013). </w:t>
      </w:r>
    </w:p>
    <w:p w14:paraId="01518CBD" w14:textId="3090ED27" w:rsidR="000B69D6" w:rsidRDefault="000B69D6" w:rsidP="00232A3A">
      <w:pPr>
        <w:spacing w:line="360" w:lineRule="auto"/>
        <w:jc w:val="both"/>
        <w:rPr>
          <w:rFonts w:ascii="Arial" w:hAnsi="Arial" w:cs="Arial"/>
        </w:rPr>
      </w:pPr>
    </w:p>
    <w:p w14:paraId="42E6B761" w14:textId="1773E5FC" w:rsidR="000B69D6" w:rsidRDefault="000B69D6" w:rsidP="00232A3A">
      <w:pPr>
        <w:spacing w:line="360" w:lineRule="auto"/>
        <w:jc w:val="both"/>
        <w:rPr>
          <w:rFonts w:ascii="Arial" w:hAnsi="Arial" w:cs="Arial"/>
        </w:rPr>
      </w:pPr>
      <w:r>
        <w:rPr>
          <w:rFonts w:ascii="Arial" w:hAnsi="Arial" w:cs="Arial"/>
        </w:rPr>
        <w:t>Section 2</w:t>
      </w:r>
    </w:p>
    <w:p w14:paraId="0E243A7D" w14:textId="77777777" w:rsidR="00461D83" w:rsidRDefault="0085077D" w:rsidP="00232A3A">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Ilkogretim</w:t>
      </w:r>
      <w:proofErr w:type="spellEnd"/>
      <w:r>
        <w:rPr>
          <w:rFonts w:ascii="Arial" w:hAnsi="Arial" w:cs="Arial"/>
        </w:rPr>
        <w:t xml:space="preserve"> Online (2018) children in the early years have the potential to be in control of risk when engrossed in play. During the process of play, children will often seek risk and tests regularly and purposefully, knowing that they potentially have to solve problems for example, how to get down from a tree after climbing up. In order for a child to receive a healthy holistic development, opportunities for risk during play must be available with the correct support from practitioners and the child’s key figures.</w:t>
      </w:r>
      <w:r w:rsidR="00461D83">
        <w:rPr>
          <w:rFonts w:ascii="Arial" w:hAnsi="Arial" w:cs="Arial"/>
        </w:rPr>
        <w:t xml:space="preserve"> There is a difference between providing opportunities and resources that create potential risks during play and putting children at risk of danger and causing harm (Play Wales, 2021).</w:t>
      </w:r>
    </w:p>
    <w:p w14:paraId="412E1F3F" w14:textId="77777777" w:rsidR="00461D83" w:rsidRDefault="00461D83" w:rsidP="00232A3A">
      <w:pPr>
        <w:spacing w:line="360" w:lineRule="auto"/>
        <w:jc w:val="both"/>
        <w:rPr>
          <w:rFonts w:ascii="Arial" w:hAnsi="Arial" w:cs="Arial"/>
        </w:rPr>
      </w:pPr>
    </w:p>
    <w:p w14:paraId="544AB489" w14:textId="254DD70E" w:rsidR="0085077D" w:rsidRDefault="0085077D" w:rsidP="00232A3A">
      <w:pPr>
        <w:spacing w:line="360" w:lineRule="auto"/>
        <w:jc w:val="both"/>
        <w:rPr>
          <w:rFonts w:ascii="Arial" w:hAnsi="Arial" w:cs="Arial"/>
        </w:rPr>
      </w:pPr>
      <w:r>
        <w:rPr>
          <w:rFonts w:ascii="Arial" w:hAnsi="Arial" w:cs="Arial"/>
        </w:rPr>
        <w:t>Risk through play has many benefits for a child’s development, it creates positive effects on the child physically and emotionally, enhancing the child’s creativity and allowing the child to become skilful in resilience, adapting to any surroundings that they experience during play (</w:t>
      </w:r>
      <w:proofErr w:type="spellStart"/>
      <w:r>
        <w:rPr>
          <w:rFonts w:ascii="Arial" w:hAnsi="Arial" w:cs="Arial"/>
        </w:rPr>
        <w:t>Ilkogretim</w:t>
      </w:r>
      <w:proofErr w:type="spellEnd"/>
      <w:r>
        <w:rPr>
          <w:rFonts w:ascii="Arial" w:hAnsi="Arial" w:cs="Arial"/>
        </w:rPr>
        <w:t xml:space="preserve"> Online, 2018). </w:t>
      </w:r>
      <w:r w:rsidR="009D3282">
        <w:rPr>
          <w:rFonts w:ascii="Arial" w:hAnsi="Arial" w:cs="Arial"/>
        </w:rPr>
        <w:t>The world can be full of risks, therefore children experiencing and being in control of risks can enhance the probability of constructive results for a child’s development. Failing to experience risk may have an impact on children finding it more challenging to identify where risks can occur and how to overcome them due to lack of knowledge and understanding (</w:t>
      </w:r>
      <w:proofErr w:type="spellStart"/>
      <w:r w:rsidR="009D3282">
        <w:rPr>
          <w:rFonts w:ascii="Arial" w:hAnsi="Arial" w:cs="Arial"/>
        </w:rPr>
        <w:t>Ilkogretim</w:t>
      </w:r>
      <w:proofErr w:type="spellEnd"/>
      <w:r w:rsidR="009D3282">
        <w:rPr>
          <w:rFonts w:ascii="Arial" w:hAnsi="Arial" w:cs="Arial"/>
        </w:rPr>
        <w:t xml:space="preserve"> Online, 2018). </w:t>
      </w:r>
    </w:p>
    <w:p w14:paraId="363FF619" w14:textId="4ED0F7E5" w:rsidR="00762A61" w:rsidRDefault="00762A61" w:rsidP="00232A3A">
      <w:pPr>
        <w:spacing w:line="360" w:lineRule="auto"/>
        <w:jc w:val="both"/>
        <w:rPr>
          <w:rFonts w:ascii="Arial" w:hAnsi="Arial" w:cs="Arial"/>
        </w:rPr>
      </w:pPr>
    </w:p>
    <w:p w14:paraId="331FAD4C" w14:textId="5A0C5C0D" w:rsidR="00291CF1" w:rsidRDefault="00762A61" w:rsidP="00232A3A">
      <w:pPr>
        <w:spacing w:line="360" w:lineRule="auto"/>
        <w:jc w:val="both"/>
        <w:rPr>
          <w:rFonts w:ascii="Arial" w:hAnsi="Arial" w:cs="Arial"/>
        </w:rPr>
      </w:pPr>
      <w:r>
        <w:rPr>
          <w:rFonts w:ascii="Arial" w:hAnsi="Arial" w:cs="Arial"/>
        </w:rPr>
        <w:t>Children need to understand and be aware that things can go wrong, that it is ok to fail and to have the willingness to try again – allowing children to be confident in trying again as they grow, prepares them for any future situations that they may encounter (Play for Wales, 2016). Through experiencing risks, children will begin to realise that risk taking is a part of life and they grow and learn from it, allowing them to recognise the balance between play and needing to experience taking risks (</w:t>
      </w:r>
      <w:proofErr w:type="spellStart"/>
      <w:r w:rsidR="00415BBF">
        <w:rPr>
          <w:rFonts w:ascii="Arial" w:hAnsi="Arial" w:cs="Arial"/>
        </w:rPr>
        <w:t>Sandseter</w:t>
      </w:r>
      <w:proofErr w:type="spellEnd"/>
      <w:r w:rsidR="00415BBF">
        <w:rPr>
          <w:rFonts w:ascii="Arial" w:hAnsi="Arial" w:cs="Arial"/>
        </w:rPr>
        <w:t>, 2010</w:t>
      </w:r>
      <w:r>
        <w:rPr>
          <w:rFonts w:ascii="Arial" w:hAnsi="Arial" w:cs="Arial"/>
        </w:rPr>
        <w:t xml:space="preserve">). </w:t>
      </w:r>
      <w:r w:rsidR="00291CF1">
        <w:rPr>
          <w:rFonts w:ascii="Arial" w:hAnsi="Arial" w:cs="Arial"/>
        </w:rPr>
        <w:t>It is immaterial what a child’s ethnicity or impairment may be, they must still have the opportunity to experience risk-taking to support their overall development</w:t>
      </w:r>
      <w:r w:rsidR="00415BBF">
        <w:rPr>
          <w:rFonts w:ascii="Arial" w:hAnsi="Arial" w:cs="Arial"/>
        </w:rPr>
        <w:t xml:space="preserve">, with extra </w:t>
      </w:r>
      <w:r w:rsidR="00415BBF">
        <w:rPr>
          <w:rFonts w:ascii="Arial" w:hAnsi="Arial" w:cs="Arial"/>
        </w:rPr>
        <w:lastRenderedPageBreak/>
        <w:t>support if needed</w:t>
      </w:r>
      <w:r w:rsidR="00291CF1">
        <w:rPr>
          <w:rFonts w:ascii="Arial" w:hAnsi="Arial" w:cs="Arial"/>
        </w:rPr>
        <w:t xml:space="preserve">. As stated previously, risk during play can have many positive effects on a child’s knowledge and understanding. Risk through play allows the child to feel courageous and overcoming possible fears, empowering a child’s confidence and displaying positive development (Play Wales, 2021). </w:t>
      </w:r>
    </w:p>
    <w:p w14:paraId="017602C0" w14:textId="77777777" w:rsidR="00232A3A" w:rsidRDefault="00232A3A" w:rsidP="00232A3A">
      <w:pPr>
        <w:spacing w:line="360" w:lineRule="auto"/>
        <w:jc w:val="both"/>
        <w:rPr>
          <w:rFonts w:ascii="Arial" w:hAnsi="Arial" w:cs="Arial"/>
        </w:rPr>
      </w:pPr>
    </w:p>
    <w:p w14:paraId="541903E4" w14:textId="069D867B" w:rsidR="00C71588" w:rsidRDefault="00BE77D4" w:rsidP="00232A3A">
      <w:pPr>
        <w:spacing w:line="360" w:lineRule="auto"/>
        <w:jc w:val="both"/>
        <w:rPr>
          <w:rFonts w:ascii="Arial" w:hAnsi="Arial" w:cs="Arial"/>
        </w:rPr>
      </w:pPr>
      <w:r>
        <w:rPr>
          <w:rFonts w:ascii="Arial" w:hAnsi="Arial" w:cs="Arial"/>
        </w:rPr>
        <w:t xml:space="preserve">As practitioners </w:t>
      </w:r>
      <w:r w:rsidR="00762A61">
        <w:rPr>
          <w:rFonts w:ascii="Arial" w:hAnsi="Arial" w:cs="Arial"/>
        </w:rPr>
        <w:t>are</w:t>
      </w:r>
      <w:r>
        <w:rPr>
          <w:rFonts w:ascii="Arial" w:hAnsi="Arial" w:cs="Arial"/>
        </w:rPr>
        <w:t xml:space="preserve"> important role models</w:t>
      </w:r>
      <w:r w:rsidR="00762A61">
        <w:rPr>
          <w:rFonts w:ascii="Arial" w:hAnsi="Arial" w:cs="Arial"/>
        </w:rPr>
        <w:t xml:space="preserve"> in the early years, it is their responsibility to ensure the children are safe during their care. However, it is also their duty to ensure necessary support is given when children are in control of risks during play (Play for Wales, 2016)</w:t>
      </w:r>
      <w:r w:rsidR="00C71588">
        <w:rPr>
          <w:rFonts w:ascii="Arial" w:hAnsi="Arial" w:cs="Arial"/>
        </w:rPr>
        <w:t>. Practitioners must ensure measures are taken for example, risk assessments and boundaries. However, be cautious to not eradicate risks completely, initially preventing children from learning that they need to face risks, emotionally and physically too (</w:t>
      </w:r>
      <w:proofErr w:type="spellStart"/>
      <w:r w:rsidR="00C71588">
        <w:rPr>
          <w:rFonts w:ascii="Arial" w:hAnsi="Arial" w:cs="Arial"/>
        </w:rPr>
        <w:t>Ilkogretim</w:t>
      </w:r>
      <w:proofErr w:type="spellEnd"/>
      <w:r w:rsidR="00C71588">
        <w:rPr>
          <w:rFonts w:ascii="Arial" w:hAnsi="Arial" w:cs="Arial"/>
        </w:rPr>
        <w:t xml:space="preserve"> Online, 2018). Adults need to plan carefully with any activities that expose risk or harm, ensuring the equipment or area is still suitable to still allow children to have the opportunity to take risks (Play Wales, 2021). </w:t>
      </w:r>
      <w:r w:rsidR="0058382C">
        <w:rPr>
          <w:rFonts w:ascii="Arial" w:hAnsi="Arial" w:cs="Arial"/>
        </w:rPr>
        <w:t xml:space="preserve">Participating in risks through play allows children to have control of their emotions enabling them to have more enjoyment to experience and less anxiety (Play Wales, 2016). </w:t>
      </w:r>
    </w:p>
    <w:p w14:paraId="59E1A80C" w14:textId="40F8C80D" w:rsidR="00C71588" w:rsidRDefault="00C71588" w:rsidP="00232A3A">
      <w:pPr>
        <w:spacing w:line="360" w:lineRule="auto"/>
        <w:jc w:val="both"/>
        <w:rPr>
          <w:rFonts w:ascii="Arial" w:hAnsi="Arial" w:cs="Arial"/>
        </w:rPr>
      </w:pPr>
    </w:p>
    <w:p w14:paraId="231F5F95" w14:textId="022BD2A4" w:rsidR="00C71588" w:rsidRDefault="00C71588" w:rsidP="00232A3A">
      <w:pPr>
        <w:spacing w:line="360" w:lineRule="auto"/>
        <w:jc w:val="both"/>
        <w:rPr>
          <w:rFonts w:ascii="Arial" w:hAnsi="Arial" w:cs="Arial"/>
        </w:rPr>
      </w:pPr>
      <w:r>
        <w:rPr>
          <w:rFonts w:ascii="Arial" w:hAnsi="Arial" w:cs="Arial"/>
        </w:rPr>
        <w:t>Adequate risks during play enable children face challenges through risks for example, a child climbing a tree, experiencing a change in height, allowing them to conquer any fears bringing joy to their play when they achieve something (Play Safety Forum, 2012). However, hazards that may cause serious injury</w:t>
      </w:r>
      <w:r w:rsidR="00776C2D">
        <w:rPr>
          <w:rFonts w:ascii="Arial" w:hAnsi="Arial" w:cs="Arial"/>
        </w:rPr>
        <w:t>,</w:t>
      </w:r>
      <w:r>
        <w:rPr>
          <w:rFonts w:ascii="Arial" w:hAnsi="Arial" w:cs="Arial"/>
        </w:rPr>
        <w:t xml:space="preserve"> </w:t>
      </w:r>
      <w:r w:rsidR="00776C2D">
        <w:rPr>
          <w:rFonts w:ascii="Arial" w:hAnsi="Arial" w:cs="Arial"/>
        </w:rPr>
        <w:t>offer</w:t>
      </w:r>
      <w:r>
        <w:rPr>
          <w:rFonts w:ascii="Arial" w:hAnsi="Arial" w:cs="Arial"/>
        </w:rPr>
        <w:t xml:space="preserve"> no purpose in a child’s development for example, allowing a child to play on a climbing frame that is not supportive. Practitioners must ensure they understand the difference between allowing a child to encounter minimal risks to learn from and the child potentially causing serious harm to themselves when observing children play (Play Safety Forum, 2012). </w:t>
      </w:r>
    </w:p>
    <w:p w14:paraId="663C970C" w14:textId="3D7B8D6A" w:rsidR="00232A3A" w:rsidRDefault="00232A3A" w:rsidP="00232A3A">
      <w:pPr>
        <w:spacing w:line="360" w:lineRule="auto"/>
        <w:jc w:val="both"/>
        <w:rPr>
          <w:rFonts w:ascii="Arial" w:hAnsi="Arial" w:cs="Arial"/>
        </w:rPr>
      </w:pPr>
    </w:p>
    <w:p w14:paraId="47ECF51F" w14:textId="584CEE4C" w:rsidR="00232A3A" w:rsidRPr="00BF3066" w:rsidRDefault="00BF3066" w:rsidP="00232A3A">
      <w:pPr>
        <w:spacing w:line="360" w:lineRule="auto"/>
        <w:jc w:val="both"/>
        <w:rPr>
          <w:rFonts w:ascii="Arial" w:hAnsi="Arial" w:cs="Arial"/>
        </w:rPr>
      </w:pPr>
      <w:r>
        <w:rPr>
          <w:rFonts w:ascii="Arial" w:hAnsi="Arial" w:cs="Arial"/>
        </w:rPr>
        <w:t>It is important that the adult ensures that any fears of their own are not shown through their reactions when observing the children play, to ensure the child feels confident in taking potential risks and not reflecting any fear from them (</w:t>
      </w:r>
      <w:proofErr w:type="spellStart"/>
      <w:r w:rsidR="004846BC" w:rsidRPr="004846BC">
        <w:rPr>
          <w:rFonts w:ascii="Arial" w:hAnsi="Arial" w:cs="Arial"/>
        </w:rPr>
        <w:t>Bazely</w:t>
      </w:r>
      <w:proofErr w:type="spellEnd"/>
      <w:r w:rsidRPr="004846BC">
        <w:rPr>
          <w:rFonts w:ascii="Arial" w:hAnsi="Arial" w:cs="Arial"/>
        </w:rPr>
        <w:t>, 2018</w:t>
      </w:r>
      <w:r>
        <w:rPr>
          <w:rFonts w:ascii="Arial" w:hAnsi="Arial" w:cs="Arial"/>
        </w:rPr>
        <w:t xml:space="preserve">). </w:t>
      </w:r>
      <w:r w:rsidR="0058382C">
        <w:rPr>
          <w:rFonts w:ascii="Arial" w:hAnsi="Arial" w:cs="Arial"/>
        </w:rPr>
        <w:t xml:space="preserve">Once completed risk assessments for the desired activity, practitioners must observe the children carefully, whilst assessing the apparent risks to ensure that support can be given to the child where necessary. This enables the child to feel encouraged, </w:t>
      </w:r>
      <w:r w:rsidR="0058382C">
        <w:rPr>
          <w:rFonts w:ascii="Arial" w:hAnsi="Arial" w:cs="Arial"/>
        </w:rPr>
        <w:lastRenderedPageBreak/>
        <w:t xml:space="preserve">enhancing the opportunity for the child’s success (Play Wales, 2016). Risks do not always appear the same in every activity, practitioners need to be prepared for this (Play Wales, 2016). They can change depending on where the activity takes place, indoors or outdoors, or if it is wet or dry? (Play Safety Forum, 2012). Practitioners must encourage children to experience different skills and to have the opportunity to experience them (Play Wales, 2016). </w:t>
      </w:r>
    </w:p>
    <w:p w14:paraId="77346FB8" w14:textId="31AED09E" w:rsidR="000B69D6" w:rsidRDefault="000B69D6" w:rsidP="00232A3A">
      <w:pPr>
        <w:spacing w:line="360" w:lineRule="auto"/>
        <w:jc w:val="both"/>
        <w:rPr>
          <w:rFonts w:ascii="Arial" w:hAnsi="Arial" w:cs="Arial"/>
        </w:rPr>
      </w:pPr>
    </w:p>
    <w:p w14:paraId="1A861119" w14:textId="28CAA8E9" w:rsidR="000B69D6" w:rsidRDefault="000B69D6" w:rsidP="00232A3A">
      <w:pPr>
        <w:spacing w:line="360" w:lineRule="auto"/>
        <w:jc w:val="both"/>
        <w:rPr>
          <w:rFonts w:ascii="Arial" w:hAnsi="Arial" w:cs="Arial"/>
        </w:rPr>
      </w:pPr>
      <w:r>
        <w:rPr>
          <w:rFonts w:ascii="Arial" w:hAnsi="Arial" w:cs="Arial"/>
        </w:rPr>
        <w:t>Section 3</w:t>
      </w:r>
    </w:p>
    <w:p w14:paraId="01BEB93C" w14:textId="57101139" w:rsidR="00311C56" w:rsidRDefault="00311C56" w:rsidP="00232A3A">
      <w:pPr>
        <w:spacing w:line="360" w:lineRule="auto"/>
        <w:jc w:val="both"/>
        <w:rPr>
          <w:rFonts w:ascii="Arial" w:hAnsi="Arial" w:cs="Arial"/>
        </w:rPr>
      </w:pPr>
      <w:r>
        <w:rPr>
          <w:rFonts w:ascii="Arial" w:hAnsi="Arial" w:cs="Arial"/>
        </w:rPr>
        <w:t>There are various tools for observations tha</w:t>
      </w:r>
      <w:r w:rsidR="00C753B1">
        <w:rPr>
          <w:rFonts w:ascii="Arial" w:hAnsi="Arial" w:cs="Arial"/>
        </w:rPr>
        <w:t xml:space="preserve">t practitioners may use when working and observing children. A well-known statutory assessment for children in the Foundation Phase is the Foundation Phase Profile (FPP) (Evans, 2015). The FPP is formed by four revised areas of learning (Physical Development; Language, Literacy and Communication; Mathematical Development and Personal and Social Development) to ensure the child’s development is recorded holistically </w:t>
      </w:r>
      <w:r w:rsidR="00FC19E1">
        <w:rPr>
          <w:rFonts w:ascii="Arial" w:hAnsi="Arial" w:cs="Arial"/>
        </w:rPr>
        <w:t>(</w:t>
      </w:r>
      <w:r w:rsidR="009A6617">
        <w:rPr>
          <w:rFonts w:ascii="Arial" w:hAnsi="Arial" w:cs="Arial"/>
        </w:rPr>
        <w:t>Welsh Government</w:t>
      </w:r>
      <w:r w:rsidR="00FC19E1">
        <w:rPr>
          <w:rFonts w:ascii="Arial" w:hAnsi="Arial" w:cs="Arial"/>
        </w:rPr>
        <w:t xml:space="preserve">, 2015). </w:t>
      </w:r>
    </w:p>
    <w:p w14:paraId="7366D08A" w14:textId="4A5B20BD" w:rsidR="00FC19E1" w:rsidRDefault="00FC19E1" w:rsidP="00232A3A">
      <w:pPr>
        <w:spacing w:line="360" w:lineRule="auto"/>
        <w:jc w:val="both"/>
        <w:rPr>
          <w:rFonts w:ascii="Arial" w:hAnsi="Arial" w:cs="Arial"/>
        </w:rPr>
      </w:pPr>
    </w:p>
    <w:p w14:paraId="2503CE00" w14:textId="698F7FAE" w:rsidR="00FC19E1" w:rsidRDefault="00FC19E1" w:rsidP="00232A3A">
      <w:pPr>
        <w:spacing w:line="360" w:lineRule="auto"/>
        <w:jc w:val="both"/>
        <w:rPr>
          <w:rFonts w:ascii="Arial" w:hAnsi="Arial" w:cs="Arial"/>
        </w:rPr>
      </w:pPr>
      <w:r>
        <w:rPr>
          <w:rFonts w:ascii="Arial" w:hAnsi="Arial" w:cs="Arial"/>
        </w:rPr>
        <w:t>The FPP has two profiles; a ‘Compact Profile’ which contains four ‘ladders’ originating from the areas of learning that can be used for the child’s first assessment, up to Reception and a ‘Full Profile’ including additional ‘ladders’ in a much more detailed form to be used up to KS2 (</w:t>
      </w:r>
      <w:r w:rsidR="009A6617">
        <w:rPr>
          <w:rFonts w:ascii="Arial" w:hAnsi="Arial" w:cs="Arial"/>
        </w:rPr>
        <w:t>Evans, 2015</w:t>
      </w:r>
      <w:r>
        <w:rPr>
          <w:rFonts w:ascii="Arial" w:hAnsi="Arial" w:cs="Arial"/>
        </w:rPr>
        <w:t>). Observations must be carried out to assess a child, using the Compact Profile within the first six weeks of the child starting Reception, in order to give them time to settle and feel comfortable within their new environment. Teachers will then carry out an additional assessment using the Full Profile at the end of KS2, allowing practitioners to view the child’s progression from Reception (Evans, 2015). The Foundation Phase Profile allows practitioners to see clearly where each child’s abilities are and if any extra support can be given to specific children (</w:t>
      </w:r>
      <w:r w:rsidR="009A6617">
        <w:rPr>
          <w:rFonts w:ascii="Arial" w:hAnsi="Arial" w:cs="Arial"/>
        </w:rPr>
        <w:t>Welsh Government</w:t>
      </w:r>
      <w:r>
        <w:rPr>
          <w:rFonts w:ascii="Arial" w:hAnsi="Arial" w:cs="Arial"/>
        </w:rPr>
        <w:t xml:space="preserve">, 2015). </w:t>
      </w:r>
    </w:p>
    <w:p w14:paraId="5D7DCC17" w14:textId="3E0B6905" w:rsidR="00176360" w:rsidRDefault="00176360" w:rsidP="00232A3A">
      <w:pPr>
        <w:spacing w:line="360" w:lineRule="auto"/>
        <w:jc w:val="both"/>
        <w:rPr>
          <w:rFonts w:ascii="Arial" w:hAnsi="Arial" w:cs="Arial"/>
        </w:rPr>
      </w:pPr>
    </w:p>
    <w:p w14:paraId="56C8B66A" w14:textId="41221811" w:rsidR="00176360" w:rsidRDefault="00176360" w:rsidP="00232A3A">
      <w:pPr>
        <w:spacing w:line="360" w:lineRule="auto"/>
        <w:jc w:val="both"/>
        <w:rPr>
          <w:rFonts w:ascii="Arial" w:hAnsi="Arial" w:cs="Arial"/>
        </w:rPr>
      </w:pPr>
      <w:r>
        <w:rPr>
          <w:rFonts w:ascii="Arial" w:hAnsi="Arial" w:cs="Arial"/>
        </w:rPr>
        <w:t>The F</w:t>
      </w:r>
      <w:r w:rsidR="007302BD">
        <w:rPr>
          <w:rFonts w:ascii="Arial" w:hAnsi="Arial" w:cs="Arial"/>
        </w:rPr>
        <w:t xml:space="preserve">oundation </w:t>
      </w:r>
      <w:r>
        <w:rPr>
          <w:rFonts w:ascii="Arial" w:hAnsi="Arial" w:cs="Arial"/>
        </w:rPr>
        <w:t>P</w:t>
      </w:r>
      <w:r w:rsidR="007302BD">
        <w:rPr>
          <w:rFonts w:ascii="Arial" w:hAnsi="Arial" w:cs="Arial"/>
        </w:rPr>
        <w:t xml:space="preserve">hase </w:t>
      </w:r>
      <w:r>
        <w:rPr>
          <w:rFonts w:ascii="Arial" w:hAnsi="Arial" w:cs="Arial"/>
        </w:rPr>
        <w:t xml:space="preserve">Compact Profile allows practitioners </w:t>
      </w:r>
      <w:r w:rsidR="007302BD">
        <w:rPr>
          <w:rFonts w:ascii="Arial" w:hAnsi="Arial" w:cs="Arial"/>
        </w:rPr>
        <w:t xml:space="preserve">to view the child’s development holistically, showing their integral development through small stages enabling the child and practitioner to not feel under pressure, whilst building on their progression slowly (Early Years Wales, 2020). </w:t>
      </w:r>
      <w:r w:rsidR="007F4B66">
        <w:rPr>
          <w:rFonts w:ascii="Arial" w:hAnsi="Arial" w:cs="Arial"/>
        </w:rPr>
        <w:t xml:space="preserve">This observation tool provides formative and summative evidence on the child’s holistic development allowing practitioners to identify if extra support is needed, alerting any additional learning </w:t>
      </w:r>
      <w:r w:rsidR="007F4B66">
        <w:rPr>
          <w:rFonts w:ascii="Arial" w:hAnsi="Arial" w:cs="Arial"/>
        </w:rPr>
        <w:lastRenderedPageBreak/>
        <w:t xml:space="preserve">needs (ALN) and how they can support the child correctly to encourage further development in the future (Early Years Wales, 2020). The evidence enables comparison in children’s progression, to identify who is progressing through the education system overall, and who needs support. However, practitioners must be aware of how the data is being used as all children are unique and develop individually (Welsh Government, 2015). </w:t>
      </w:r>
    </w:p>
    <w:p w14:paraId="5402268E" w14:textId="718E0261" w:rsidR="009A6617" w:rsidRDefault="009A6617" w:rsidP="00232A3A">
      <w:pPr>
        <w:spacing w:line="360" w:lineRule="auto"/>
        <w:jc w:val="both"/>
        <w:rPr>
          <w:rFonts w:ascii="Arial" w:hAnsi="Arial" w:cs="Arial"/>
        </w:rPr>
      </w:pPr>
    </w:p>
    <w:p w14:paraId="6FFE398C" w14:textId="43E37CD2" w:rsidR="009A6617" w:rsidRDefault="009A6617" w:rsidP="00232A3A">
      <w:pPr>
        <w:spacing w:line="360" w:lineRule="auto"/>
        <w:jc w:val="both"/>
        <w:rPr>
          <w:rFonts w:ascii="Arial" w:hAnsi="Arial" w:cs="Arial"/>
        </w:rPr>
      </w:pPr>
      <w:r>
        <w:rPr>
          <w:rFonts w:ascii="Arial" w:hAnsi="Arial" w:cs="Arial"/>
        </w:rPr>
        <w:t xml:space="preserve">However, the FPP does have many limitations when using this type of tool in an observation. The Compact Profile can be time consuming for the practitioner as there are a great deal of pages to complete containing detailed information to enable children to receive the correct statements (Welsh Government, 2015). It does not provide a background of the child’s incremental journey which can pressurise the practitioner feeling as though information is mislaid, specifically if they have an ALN. This could mean that a child with delays may be improving at a comfortable and steady pace for their individual self within the classroom but on observation findings, they are not meeting the expected milestones for their age (Welsh Government, 2015). </w:t>
      </w:r>
    </w:p>
    <w:p w14:paraId="288081B9" w14:textId="64FD71D8" w:rsidR="000B69D6" w:rsidRDefault="000B69D6" w:rsidP="00232A3A">
      <w:pPr>
        <w:spacing w:line="360" w:lineRule="auto"/>
        <w:jc w:val="both"/>
        <w:rPr>
          <w:rFonts w:ascii="Arial" w:hAnsi="Arial" w:cs="Arial"/>
        </w:rPr>
      </w:pPr>
    </w:p>
    <w:p w14:paraId="6A054AED" w14:textId="570DEFD0" w:rsidR="000B69D6" w:rsidRDefault="000B69D6" w:rsidP="00232A3A">
      <w:pPr>
        <w:spacing w:line="360" w:lineRule="auto"/>
        <w:jc w:val="both"/>
        <w:rPr>
          <w:rFonts w:ascii="Arial" w:hAnsi="Arial" w:cs="Arial"/>
        </w:rPr>
      </w:pPr>
      <w:r>
        <w:rPr>
          <w:rFonts w:ascii="Arial" w:hAnsi="Arial" w:cs="Arial"/>
        </w:rPr>
        <w:t>Section 4</w:t>
      </w:r>
    </w:p>
    <w:p w14:paraId="44547891" w14:textId="13897186" w:rsidR="00C538FA" w:rsidRDefault="00DE027D" w:rsidP="00232A3A">
      <w:pPr>
        <w:spacing w:line="360" w:lineRule="auto"/>
        <w:jc w:val="both"/>
        <w:rPr>
          <w:rFonts w:ascii="Arial" w:hAnsi="Arial" w:cs="Arial"/>
        </w:rPr>
      </w:pPr>
      <w:r>
        <w:rPr>
          <w:rFonts w:ascii="Arial" w:hAnsi="Arial" w:cs="Arial"/>
        </w:rPr>
        <w:t xml:space="preserve">Lev </w:t>
      </w:r>
      <w:r w:rsidR="00C538FA">
        <w:rPr>
          <w:rFonts w:ascii="Arial" w:hAnsi="Arial" w:cs="Arial"/>
        </w:rPr>
        <w:t>Vygotsky (</w:t>
      </w:r>
      <w:r>
        <w:rPr>
          <w:rFonts w:ascii="Arial" w:hAnsi="Arial" w:cs="Arial"/>
        </w:rPr>
        <w:t>1896 – 1934</w:t>
      </w:r>
      <w:r w:rsidR="00C538FA">
        <w:rPr>
          <w:rFonts w:ascii="Arial" w:hAnsi="Arial" w:cs="Arial"/>
        </w:rPr>
        <w:t xml:space="preserve">) believes children’s outcomes of learning and developing on their areas of skills are shown best and most accurate through self-directed play. </w:t>
      </w:r>
      <w:r>
        <w:rPr>
          <w:rFonts w:ascii="Arial" w:hAnsi="Arial" w:cs="Arial"/>
        </w:rPr>
        <w:t xml:space="preserve">Rudolph </w:t>
      </w:r>
      <w:r w:rsidR="00C538FA">
        <w:rPr>
          <w:rFonts w:ascii="Arial" w:hAnsi="Arial" w:cs="Arial"/>
        </w:rPr>
        <w:t>Steiner’s</w:t>
      </w:r>
      <w:r>
        <w:rPr>
          <w:rFonts w:ascii="Arial" w:hAnsi="Arial" w:cs="Arial"/>
        </w:rPr>
        <w:t xml:space="preserve"> (1861 – 1925)</w:t>
      </w:r>
      <w:r w:rsidR="00C538FA">
        <w:rPr>
          <w:rFonts w:ascii="Arial" w:hAnsi="Arial" w:cs="Arial"/>
        </w:rPr>
        <w:t xml:space="preserve"> beliefs are too, similar to Vygotsky’s (Bruce, 2011). It is important that adults ensure that when observing a child, the appropriate resources and activities are accessible to provide clear accuracy of the child’s progress in development through assessments (Bruce, 2011). </w:t>
      </w:r>
    </w:p>
    <w:p w14:paraId="05703AFD" w14:textId="2C3AFD36" w:rsidR="00C538FA" w:rsidRDefault="00C538FA" w:rsidP="00232A3A">
      <w:pPr>
        <w:spacing w:line="360" w:lineRule="auto"/>
        <w:jc w:val="both"/>
        <w:rPr>
          <w:rFonts w:ascii="Arial" w:hAnsi="Arial" w:cs="Arial"/>
        </w:rPr>
      </w:pPr>
    </w:p>
    <w:p w14:paraId="5665404C" w14:textId="74671C32" w:rsidR="00C538FA" w:rsidRDefault="00C538FA" w:rsidP="00232A3A">
      <w:pPr>
        <w:spacing w:line="360" w:lineRule="auto"/>
        <w:jc w:val="both"/>
        <w:rPr>
          <w:rFonts w:ascii="Arial" w:hAnsi="Arial" w:cs="Arial"/>
        </w:rPr>
      </w:pPr>
      <w:r>
        <w:rPr>
          <w:rFonts w:ascii="Arial" w:hAnsi="Arial" w:cs="Arial"/>
        </w:rPr>
        <w:t xml:space="preserve">According to Howard and McInnes (2012), from assessments and observation findings, a child is more likely to express positive emotional health when recognising a task as play than when a child recognises an activity as not </w:t>
      </w:r>
      <w:proofErr w:type="gramStart"/>
      <w:r>
        <w:rPr>
          <w:rFonts w:ascii="Arial" w:hAnsi="Arial" w:cs="Arial"/>
        </w:rPr>
        <w:t>like</w:t>
      </w:r>
      <w:proofErr w:type="gramEnd"/>
      <w:r>
        <w:rPr>
          <w:rFonts w:ascii="Arial" w:hAnsi="Arial" w:cs="Arial"/>
        </w:rPr>
        <w:t xml:space="preserve"> play. Children identify play through various amounts of cues, some being how the child perceives the activity or the attendance of the adult in the child’s presence or where the activity is taking place (Howard and McInnes, 2012). Children who are observed and assessed during self-directed play, show a clear and accurate finding of the skills due to choosing their areas of preferred learning, freely (Howard and McInnes, 2012). Observations for </w:t>
      </w:r>
      <w:r>
        <w:rPr>
          <w:rFonts w:ascii="Arial" w:hAnsi="Arial" w:cs="Arial"/>
        </w:rPr>
        <w:lastRenderedPageBreak/>
        <w:t xml:space="preserve">children through play show that children are more likely to be focused on their chosen task when being assessed, therefore presents an authentic and precise understanding of the child’s skills and stage of development (McInnes et al. 2013). </w:t>
      </w:r>
    </w:p>
    <w:p w14:paraId="1C7A5DA3" w14:textId="1D66E9C5" w:rsidR="001148C1" w:rsidRDefault="001148C1" w:rsidP="00232A3A">
      <w:pPr>
        <w:spacing w:line="360" w:lineRule="auto"/>
        <w:jc w:val="both"/>
        <w:rPr>
          <w:rFonts w:ascii="Arial" w:hAnsi="Arial" w:cs="Arial"/>
        </w:rPr>
      </w:pPr>
    </w:p>
    <w:p w14:paraId="1022DCD9" w14:textId="4FBCE25D" w:rsidR="001148C1" w:rsidRDefault="00DC4B00" w:rsidP="00232A3A">
      <w:pPr>
        <w:spacing w:line="360" w:lineRule="auto"/>
        <w:jc w:val="both"/>
        <w:rPr>
          <w:rFonts w:ascii="Arial" w:hAnsi="Arial" w:cs="Arial"/>
        </w:rPr>
      </w:pPr>
      <w:r>
        <w:rPr>
          <w:rFonts w:ascii="Arial" w:hAnsi="Arial" w:cs="Arial"/>
        </w:rPr>
        <w:t xml:space="preserve">McInnes et al., (2013) states for a child’s development to show progress, a practitioner’s role is significant to support this. Adults need to ensure that they are aware of their presence and how to approach a child during play. Practitioners within the early years must recognise the importance of the connection between play and learning to ensure support is available for the child’s overall development (McInnes et al. 2013). </w:t>
      </w:r>
      <w:r w:rsidR="00E3291C">
        <w:rPr>
          <w:rFonts w:ascii="Arial" w:hAnsi="Arial" w:cs="Arial"/>
        </w:rPr>
        <w:t>To ensure a child’s development is supported to its utmost to reach their full potential</w:t>
      </w:r>
      <w:r w:rsidR="00E150E2">
        <w:rPr>
          <w:rFonts w:ascii="Arial" w:hAnsi="Arial" w:cs="Arial"/>
        </w:rPr>
        <w:t xml:space="preserve"> holistically during observations and assessments, resources that can develop their needs must be provided and accessible (McInnes et al. 2013). </w:t>
      </w:r>
    </w:p>
    <w:p w14:paraId="050FCBD4" w14:textId="7172B119" w:rsidR="00E150E2" w:rsidRDefault="00E150E2" w:rsidP="00232A3A">
      <w:pPr>
        <w:spacing w:line="360" w:lineRule="auto"/>
        <w:jc w:val="both"/>
        <w:rPr>
          <w:rFonts w:ascii="Arial" w:hAnsi="Arial" w:cs="Arial"/>
        </w:rPr>
      </w:pPr>
      <w:r>
        <w:rPr>
          <w:rFonts w:ascii="Arial" w:hAnsi="Arial" w:cs="Arial"/>
        </w:rPr>
        <w:t xml:space="preserve">By enabling choices for the child during self-directed play, observations may show the child becomes more engrossed and motivated to get their task completed, resulting in the findings displaying more accurate results on the child’s holistic development. This allows the child to feel empowered and in control of their activity from making independent choices, allowing the child to have the opportunity to solve problems of their own facilitating their independence and increasing their self-esteem and confidence (Howard and McInnes, 2012). </w:t>
      </w:r>
    </w:p>
    <w:p w14:paraId="5800F0A2" w14:textId="45B7BC7D" w:rsidR="007B4E95" w:rsidRDefault="007B4E95" w:rsidP="00232A3A">
      <w:pPr>
        <w:spacing w:line="360" w:lineRule="auto"/>
        <w:jc w:val="both"/>
        <w:rPr>
          <w:rFonts w:ascii="Arial" w:hAnsi="Arial" w:cs="Arial"/>
        </w:rPr>
      </w:pPr>
    </w:p>
    <w:p w14:paraId="7892045C" w14:textId="14BE261A" w:rsidR="000B69D6" w:rsidRDefault="000B69D6" w:rsidP="00232A3A">
      <w:pPr>
        <w:spacing w:line="360" w:lineRule="auto"/>
        <w:jc w:val="both"/>
        <w:rPr>
          <w:rFonts w:ascii="Arial" w:hAnsi="Arial" w:cs="Arial"/>
        </w:rPr>
      </w:pPr>
    </w:p>
    <w:p w14:paraId="5DC85D7B" w14:textId="29E23CD1" w:rsidR="000B69D6" w:rsidRDefault="000B69D6" w:rsidP="00232A3A">
      <w:pPr>
        <w:spacing w:line="360" w:lineRule="auto"/>
        <w:jc w:val="both"/>
        <w:rPr>
          <w:rFonts w:ascii="Arial" w:hAnsi="Arial" w:cs="Arial"/>
        </w:rPr>
      </w:pPr>
    </w:p>
    <w:p w14:paraId="6743DC6A" w14:textId="316BBB15" w:rsidR="00817A1A" w:rsidRDefault="00817A1A" w:rsidP="00232A3A">
      <w:pPr>
        <w:spacing w:line="360" w:lineRule="auto"/>
        <w:jc w:val="both"/>
        <w:rPr>
          <w:rFonts w:ascii="Arial" w:hAnsi="Arial" w:cs="Arial"/>
        </w:rPr>
      </w:pPr>
    </w:p>
    <w:p w14:paraId="0CF4CFAD" w14:textId="14364D08" w:rsidR="00817A1A" w:rsidRDefault="00817A1A" w:rsidP="00232A3A">
      <w:pPr>
        <w:spacing w:line="360" w:lineRule="auto"/>
        <w:jc w:val="both"/>
        <w:rPr>
          <w:rFonts w:ascii="Arial" w:hAnsi="Arial" w:cs="Arial"/>
        </w:rPr>
      </w:pPr>
    </w:p>
    <w:p w14:paraId="0235F39E" w14:textId="6ACFA15A" w:rsidR="009B0560" w:rsidRDefault="009B0560" w:rsidP="00232A3A">
      <w:pPr>
        <w:spacing w:line="360" w:lineRule="auto"/>
        <w:jc w:val="both"/>
        <w:rPr>
          <w:rFonts w:ascii="Arial" w:hAnsi="Arial" w:cs="Arial"/>
        </w:rPr>
      </w:pPr>
    </w:p>
    <w:p w14:paraId="3A6DF94D" w14:textId="2801D644" w:rsidR="009B0560" w:rsidRDefault="009B0560" w:rsidP="00232A3A">
      <w:pPr>
        <w:spacing w:line="360" w:lineRule="auto"/>
        <w:jc w:val="both"/>
        <w:rPr>
          <w:rFonts w:ascii="Arial" w:hAnsi="Arial" w:cs="Arial"/>
        </w:rPr>
      </w:pPr>
    </w:p>
    <w:p w14:paraId="6985B9A1" w14:textId="4A2F47E7" w:rsidR="009B0560" w:rsidRDefault="009B0560" w:rsidP="00232A3A">
      <w:pPr>
        <w:spacing w:line="360" w:lineRule="auto"/>
        <w:jc w:val="both"/>
        <w:rPr>
          <w:rFonts w:ascii="Arial" w:hAnsi="Arial" w:cs="Arial"/>
        </w:rPr>
      </w:pPr>
    </w:p>
    <w:p w14:paraId="12E650C6" w14:textId="28B565F7" w:rsidR="009B0560" w:rsidRDefault="009B0560" w:rsidP="00232A3A">
      <w:pPr>
        <w:spacing w:line="360" w:lineRule="auto"/>
        <w:jc w:val="both"/>
        <w:rPr>
          <w:rFonts w:ascii="Arial" w:hAnsi="Arial" w:cs="Arial"/>
        </w:rPr>
      </w:pPr>
    </w:p>
    <w:p w14:paraId="52158ABF" w14:textId="1F78AF4F" w:rsidR="009B0560" w:rsidRDefault="009B0560" w:rsidP="00232A3A">
      <w:pPr>
        <w:spacing w:line="360" w:lineRule="auto"/>
        <w:jc w:val="both"/>
        <w:rPr>
          <w:rFonts w:ascii="Arial" w:hAnsi="Arial" w:cs="Arial"/>
        </w:rPr>
      </w:pPr>
    </w:p>
    <w:p w14:paraId="73EA2F14" w14:textId="7A1D1A1B" w:rsidR="009B0560" w:rsidRDefault="009B0560" w:rsidP="00232A3A">
      <w:pPr>
        <w:spacing w:line="360" w:lineRule="auto"/>
        <w:jc w:val="both"/>
        <w:rPr>
          <w:rFonts w:ascii="Arial" w:hAnsi="Arial" w:cs="Arial"/>
        </w:rPr>
      </w:pPr>
    </w:p>
    <w:p w14:paraId="497F8A26" w14:textId="3CE3B5E3" w:rsidR="009B0560" w:rsidRDefault="009B0560" w:rsidP="00232A3A">
      <w:pPr>
        <w:spacing w:line="360" w:lineRule="auto"/>
        <w:jc w:val="both"/>
        <w:rPr>
          <w:rFonts w:ascii="Arial" w:hAnsi="Arial" w:cs="Arial"/>
        </w:rPr>
      </w:pPr>
    </w:p>
    <w:p w14:paraId="06C59664" w14:textId="77777777" w:rsidR="009B0560" w:rsidRDefault="009B0560" w:rsidP="00232A3A">
      <w:pPr>
        <w:spacing w:line="360" w:lineRule="auto"/>
        <w:jc w:val="both"/>
        <w:rPr>
          <w:rFonts w:ascii="Arial" w:hAnsi="Arial" w:cs="Arial"/>
        </w:rPr>
      </w:pPr>
    </w:p>
    <w:p w14:paraId="62485C8A" w14:textId="77777777" w:rsidR="008C329A" w:rsidRDefault="008C329A" w:rsidP="00232A3A">
      <w:pPr>
        <w:spacing w:line="360" w:lineRule="auto"/>
        <w:jc w:val="both"/>
        <w:rPr>
          <w:rFonts w:ascii="Arial" w:hAnsi="Arial" w:cs="Arial"/>
        </w:rPr>
      </w:pPr>
    </w:p>
    <w:p w14:paraId="1F8D3FD4" w14:textId="062F5E7C" w:rsidR="00817A1A" w:rsidRDefault="00817A1A" w:rsidP="00232A3A">
      <w:pPr>
        <w:spacing w:line="360" w:lineRule="auto"/>
        <w:jc w:val="both"/>
        <w:rPr>
          <w:rFonts w:ascii="Arial" w:hAnsi="Arial" w:cs="Arial"/>
        </w:rPr>
      </w:pPr>
      <w:r>
        <w:rPr>
          <w:rFonts w:ascii="Arial" w:hAnsi="Arial" w:cs="Arial"/>
        </w:rPr>
        <w:lastRenderedPageBreak/>
        <w:t>Reference List</w:t>
      </w:r>
    </w:p>
    <w:p w14:paraId="40761320" w14:textId="297D41CF" w:rsidR="00817A1A" w:rsidRDefault="00817A1A" w:rsidP="00232A3A">
      <w:pPr>
        <w:spacing w:line="360" w:lineRule="auto"/>
        <w:jc w:val="both"/>
        <w:rPr>
          <w:rFonts w:ascii="Arial" w:hAnsi="Arial" w:cs="Arial"/>
        </w:rPr>
      </w:pPr>
    </w:p>
    <w:p w14:paraId="45525DD8" w14:textId="0B56E836" w:rsidR="004846BC" w:rsidRPr="004846BC" w:rsidRDefault="004846BC" w:rsidP="00232A3A">
      <w:pPr>
        <w:spacing w:line="360" w:lineRule="auto"/>
        <w:jc w:val="both"/>
        <w:rPr>
          <w:rFonts w:ascii="Arial" w:hAnsi="Arial" w:cs="Arial"/>
        </w:rPr>
      </w:pPr>
      <w:proofErr w:type="spellStart"/>
      <w:r>
        <w:rPr>
          <w:rFonts w:ascii="Arial" w:hAnsi="Arial" w:cs="Arial"/>
        </w:rPr>
        <w:t>Bazely</w:t>
      </w:r>
      <w:proofErr w:type="spellEnd"/>
      <w:r>
        <w:rPr>
          <w:rFonts w:ascii="Arial" w:hAnsi="Arial" w:cs="Arial"/>
        </w:rPr>
        <w:t xml:space="preserve">, S. (2018) </w:t>
      </w:r>
      <w:r>
        <w:rPr>
          <w:rFonts w:ascii="Arial" w:hAnsi="Arial" w:cs="Arial"/>
          <w:i/>
          <w:iCs/>
        </w:rPr>
        <w:t xml:space="preserve">A playworkers guide to risk. </w:t>
      </w:r>
      <w:r>
        <w:rPr>
          <w:rFonts w:ascii="Arial" w:hAnsi="Arial" w:cs="Arial"/>
        </w:rPr>
        <w:t xml:space="preserve">Play Wales: Cardiff. </w:t>
      </w:r>
    </w:p>
    <w:p w14:paraId="4221E5E4" w14:textId="77777777" w:rsidR="004846BC" w:rsidRDefault="004846BC" w:rsidP="00232A3A">
      <w:pPr>
        <w:spacing w:line="360" w:lineRule="auto"/>
        <w:jc w:val="both"/>
        <w:rPr>
          <w:rFonts w:ascii="Arial" w:hAnsi="Arial" w:cs="Arial"/>
        </w:rPr>
      </w:pPr>
    </w:p>
    <w:p w14:paraId="0585DE65" w14:textId="5F0B8F39" w:rsidR="0027338F" w:rsidRPr="0027338F" w:rsidRDefault="0027338F" w:rsidP="00232A3A">
      <w:pPr>
        <w:spacing w:line="360" w:lineRule="auto"/>
        <w:jc w:val="both"/>
        <w:rPr>
          <w:rFonts w:ascii="Arial" w:hAnsi="Arial" w:cs="Arial"/>
        </w:rPr>
      </w:pPr>
      <w:r>
        <w:rPr>
          <w:rFonts w:ascii="Arial" w:hAnsi="Arial" w:cs="Arial"/>
        </w:rPr>
        <w:t xml:space="preserve">Brown, F. (2014) </w:t>
      </w:r>
      <w:r>
        <w:rPr>
          <w:rFonts w:ascii="Arial" w:hAnsi="Arial" w:cs="Arial"/>
          <w:i/>
          <w:iCs/>
        </w:rPr>
        <w:t xml:space="preserve">Play and </w:t>
      </w:r>
      <w:proofErr w:type="spellStart"/>
      <w:r>
        <w:rPr>
          <w:rFonts w:ascii="Arial" w:hAnsi="Arial" w:cs="Arial"/>
          <w:i/>
          <w:iCs/>
        </w:rPr>
        <w:t>Playwork</w:t>
      </w:r>
      <w:proofErr w:type="spellEnd"/>
      <w:r>
        <w:rPr>
          <w:rFonts w:ascii="Arial" w:hAnsi="Arial" w:cs="Arial"/>
          <w:i/>
          <w:iCs/>
        </w:rPr>
        <w:t>: 101 stories of children playing.</w:t>
      </w:r>
      <w:r>
        <w:rPr>
          <w:rFonts w:ascii="Arial" w:hAnsi="Arial" w:cs="Arial"/>
        </w:rPr>
        <w:t xml:space="preserve"> Open University Press: England. Available at: </w:t>
      </w:r>
      <w:hyperlink r:id="rId6" w:history="1">
        <w:r w:rsidR="00827786" w:rsidRPr="007B1140">
          <w:rPr>
            <w:rStyle w:val="Hyperlink"/>
            <w:rFonts w:ascii="Arial" w:hAnsi="Arial" w:cs="Arial"/>
          </w:rPr>
          <w:t>https://r2.vlereader.com/Reader?ean=9780335244669#</w:t>
        </w:r>
      </w:hyperlink>
      <w:r w:rsidR="00827786">
        <w:rPr>
          <w:rFonts w:ascii="Arial" w:hAnsi="Arial" w:cs="Arial"/>
        </w:rPr>
        <w:t xml:space="preserve"> (Accessed: 28</w:t>
      </w:r>
      <w:r w:rsidR="00827786" w:rsidRPr="00827786">
        <w:rPr>
          <w:rFonts w:ascii="Arial" w:hAnsi="Arial" w:cs="Arial"/>
          <w:vertAlign w:val="superscript"/>
        </w:rPr>
        <w:t>th</w:t>
      </w:r>
      <w:r w:rsidR="00827786">
        <w:rPr>
          <w:rFonts w:ascii="Arial" w:hAnsi="Arial" w:cs="Arial"/>
        </w:rPr>
        <w:t xml:space="preserve"> December 2020)</w:t>
      </w:r>
      <w:r w:rsidR="00FC19E1">
        <w:rPr>
          <w:rFonts w:ascii="Arial" w:hAnsi="Arial" w:cs="Arial"/>
        </w:rPr>
        <w:t>.</w:t>
      </w:r>
    </w:p>
    <w:p w14:paraId="6273F51C" w14:textId="77777777" w:rsidR="0027338F" w:rsidRDefault="0027338F" w:rsidP="00232A3A">
      <w:pPr>
        <w:spacing w:line="360" w:lineRule="auto"/>
        <w:jc w:val="both"/>
        <w:rPr>
          <w:rFonts w:ascii="Arial" w:hAnsi="Arial" w:cs="Arial"/>
        </w:rPr>
      </w:pPr>
    </w:p>
    <w:p w14:paraId="066DCFA3" w14:textId="71DEB94A" w:rsidR="00817A1A" w:rsidRDefault="00817A1A" w:rsidP="00232A3A">
      <w:pPr>
        <w:spacing w:line="360" w:lineRule="auto"/>
        <w:jc w:val="both"/>
        <w:rPr>
          <w:rFonts w:ascii="Arial" w:hAnsi="Arial" w:cs="Arial"/>
        </w:rPr>
      </w:pPr>
      <w:r>
        <w:rPr>
          <w:rFonts w:ascii="Arial" w:hAnsi="Arial" w:cs="Arial"/>
        </w:rPr>
        <w:t xml:space="preserve">Brown, F., and </w:t>
      </w:r>
      <w:proofErr w:type="spellStart"/>
      <w:r>
        <w:rPr>
          <w:rFonts w:ascii="Arial" w:hAnsi="Arial" w:cs="Arial"/>
        </w:rPr>
        <w:t>Patte</w:t>
      </w:r>
      <w:proofErr w:type="spellEnd"/>
      <w:r>
        <w:rPr>
          <w:rFonts w:ascii="Arial" w:hAnsi="Arial" w:cs="Arial"/>
        </w:rPr>
        <w:t xml:space="preserve">, M. (2013) </w:t>
      </w:r>
      <w:r>
        <w:rPr>
          <w:rFonts w:ascii="Arial" w:hAnsi="Arial" w:cs="Arial"/>
          <w:i/>
          <w:iCs/>
        </w:rPr>
        <w:t xml:space="preserve">Rethinking Children’s Play. </w:t>
      </w:r>
      <w:proofErr w:type="spellStart"/>
      <w:r>
        <w:rPr>
          <w:rFonts w:ascii="Arial" w:hAnsi="Arial" w:cs="Arial"/>
        </w:rPr>
        <w:t>BloomsBury</w:t>
      </w:r>
      <w:proofErr w:type="spellEnd"/>
      <w:r>
        <w:rPr>
          <w:rFonts w:ascii="Arial" w:hAnsi="Arial" w:cs="Arial"/>
        </w:rPr>
        <w:t xml:space="preserve"> Academic: London. Available at: </w:t>
      </w:r>
      <w:hyperlink r:id="rId7" w:history="1">
        <w:r w:rsidRPr="001723EE">
          <w:rPr>
            <w:rStyle w:val="Hyperlink"/>
            <w:rFonts w:ascii="Arial" w:hAnsi="Arial" w:cs="Arial"/>
          </w:rPr>
          <w:t>https://r1.vlereader.com/Reader?ean=9781441178619#</w:t>
        </w:r>
      </w:hyperlink>
      <w:r>
        <w:rPr>
          <w:rFonts w:ascii="Arial" w:hAnsi="Arial" w:cs="Arial"/>
        </w:rPr>
        <w:t xml:space="preserve"> (Accessed: 28</w:t>
      </w:r>
      <w:r w:rsidRPr="00817A1A">
        <w:rPr>
          <w:rFonts w:ascii="Arial" w:hAnsi="Arial" w:cs="Arial"/>
          <w:vertAlign w:val="superscript"/>
        </w:rPr>
        <w:t>th</w:t>
      </w:r>
      <w:r>
        <w:rPr>
          <w:rFonts w:ascii="Arial" w:hAnsi="Arial" w:cs="Arial"/>
        </w:rPr>
        <w:t xml:space="preserve"> December 2020)</w:t>
      </w:r>
      <w:r w:rsidR="00FC19E1">
        <w:rPr>
          <w:rFonts w:ascii="Arial" w:hAnsi="Arial" w:cs="Arial"/>
        </w:rPr>
        <w:t>.</w:t>
      </w:r>
    </w:p>
    <w:p w14:paraId="09EB6DD0" w14:textId="27E0836E" w:rsidR="00DE027D" w:rsidRDefault="00DE027D" w:rsidP="00232A3A">
      <w:pPr>
        <w:spacing w:line="360" w:lineRule="auto"/>
        <w:jc w:val="both"/>
        <w:rPr>
          <w:rFonts w:ascii="Arial" w:hAnsi="Arial" w:cs="Arial"/>
        </w:rPr>
      </w:pPr>
    </w:p>
    <w:p w14:paraId="6B1ED5A5" w14:textId="3D4B116A" w:rsidR="00DE027D" w:rsidRPr="00DE027D" w:rsidRDefault="00DE027D" w:rsidP="00232A3A">
      <w:pPr>
        <w:spacing w:line="360" w:lineRule="auto"/>
        <w:jc w:val="both"/>
        <w:rPr>
          <w:rFonts w:ascii="Arial" w:hAnsi="Arial" w:cs="Arial"/>
        </w:rPr>
      </w:pPr>
      <w:r>
        <w:rPr>
          <w:rFonts w:ascii="Arial" w:hAnsi="Arial" w:cs="Arial"/>
        </w:rPr>
        <w:t xml:space="preserve">Bruce, T. (2011) </w:t>
      </w:r>
      <w:r>
        <w:rPr>
          <w:rFonts w:ascii="Arial" w:hAnsi="Arial" w:cs="Arial"/>
          <w:i/>
          <w:iCs/>
        </w:rPr>
        <w:t>Early Childhood Education.</w:t>
      </w:r>
      <w:r>
        <w:rPr>
          <w:rFonts w:ascii="Arial" w:hAnsi="Arial" w:cs="Arial"/>
        </w:rPr>
        <w:t xml:space="preserve"> 4</w:t>
      </w:r>
      <w:r w:rsidRPr="00DE027D">
        <w:rPr>
          <w:rFonts w:ascii="Arial" w:hAnsi="Arial" w:cs="Arial"/>
          <w:vertAlign w:val="superscript"/>
        </w:rPr>
        <w:t>th</w:t>
      </w:r>
      <w:r>
        <w:rPr>
          <w:rFonts w:ascii="Arial" w:hAnsi="Arial" w:cs="Arial"/>
        </w:rPr>
        <w:t xml:space="preserve"> Ed. London: HODDER. Available at: </w:t>
      </w:r>
      <w:hyperlink r:id="rId8" w:history="1">
        <w:r w:rsidRPr="00392308">
          <w:rPr>
            <w:rStyle w:val="Hyperlink"/>
            <w:rFonts w:ascii="Arial" w:hAnsi="Arial" w:cs="Arial"/>
          </w:rPr>
          <w:t>https://r1.vlereader.com/Reader?ean=9781444137156</w:t>
        </w:r>
      </w:hyperlink>
      <w:r>
        <w:rPr>
          <w:rFonts w:ascii="Arial" w:hAnsi="Arial" w:cs="Arial"/>
        </w:rPr>
        <w:t xml:space="preserve"> (Accessed: 4</w:t>
      </w:r>
      <w:r w:rsidRPr="00DE027D">
        <w:rPr>
          <w:rFonts w:ascii="Arial" w:hAnsi="Arial" w:cs="Arial"/>
          <w:vertAlign w:val="superscript"/>
        </w:rPr>
        <w:t>th</w:t>
      </w:r>
      <w:r>
        <w:rPr>
          <w:rFonts w:ascii="Arial" w:hAnsi="Arial" w:cs="Arial"/>
        </w:rPr>
        <w:t xml:space="preserve"> January 2021)</w:t>
      </w:r>
      <w:r w:rsidR="00FC19E1">
        <w:rPr>
          <w:rFonts w:ascii="Arial" w:hAnsi="Arial" w:cs="Arial"/>
        </w:rPr>
        <w:t>.</w:t>
      </w:r>
    </w:p>
    <w:p w14:paraId="16D549C2" w14:textId="77777777" w:rsidR="00DE027D" w:rsidRDefault="00DE027D" w:rsidP="00232A3A">
      <w:pPr>
        <w:spacing w:line="360" w:lineRule="auto"/>
        <w:jc w:val="both"/>
        <w:rPr>
          <w:rFonts w:ascii="Arial" w:hAnsi="Arial" w:cs="Arial"/>
        </w:rPr>
      </w:pPr>
    </w:p>
    <w:p w14:paraId="7D4B9420" w14:textId="332478E0" w:rsidR="00BB1128" w:rsidRDefault="00BB1128" w:rsidP="00232A3A">
      <w:pPr>
        <w:spacing w:line="360" w:lineRule="auto"/>
        <w:jc w:val="both"/>
        <w:rPr>
          <w:rFonts w:ascii="Arial" w:hAnsi="Arial" w:cs="Arial"/>
        </w:rPr>
      </w:pPr>
      <w:r>
        <w:rPr>
          <w:rFonts w:ascii="Arial" w:hAnsi="Arial" w:cs="Arial"/>
        </w:rPr>
        <w:t xml:space="preserve">Early Years Resources (2018) </w:t>
      </w:r>
      <w:r>
        <w:rPr>
          <w:rFonts w:ascii="Arial" w:hAnsi="Arial" w:cs="Arial"/>
          <w:i/>
          <w:iCs/>
        </w:rPr>
        <w:t>The Importance of Sensory Play for Early Years.</w:t>
      </w:r>
      <w:r>
        <w:rPr>
          <w:rFonts w:ascii="Arial" w:hAnsi="Arial" w:cs="Arial"/>
        </w:rPr>
        <w:t xml:space="preserve"> Available at: </w:t>
      </w:r>
      <w:hyperlink r:id="rId9" w:history="1">
        <w:r w:rsidRPr="007B1140">
          <w:rPr>
            <w:rStyle w:val="Hyperlink"/>
            <w:rFonts w:ascii="Arial" w:hAnsi="Arial" w:cs="Arial"/>
          </w:rPr>
          <w:t>https://www.earlyyearsresources.co.uk/blog/2018/02/sensory-play-importance/</w:t>
        </w:r>
      </w:hyperlink>
      <w:r>
        <w:rPr>
          <w:rFonts w:ascii="Arial" w:hAnsi="Arial" w:cs="Arial"/>
        </w:rPr>
        <w:t xml:space="preserve"> (Accessed: 28</w:t>
      </w:r>
      <w:r w:rsidRPr="00BB1128">
        <w:rPr>
          <w:rFonts w:ascii="Arial" w:hAnsi="Arial" w:cs="Arial"/>
          <w:vertAlign w:val="superscript"/>
        </w:rPr>
        <w:t>th</w:t>
      </w:r>
      <w:r>
        <w:rPr>
          <w:rFonts w:ascii="Arial" w:hAnsi="Arial" w:cs="Arial"/>
        </w:rPr>
        <w:t xml:space="preserve"> December 2020)</w:t>
      </w:r>
      <w:r w:rsidR="00FC19E1">
        <w:rPr>
          <w:rFonts w:ascii="Arial" w:hAnsi="Arial" w:cs="Arial"/>
        </w:rPr>
        <w:t>.</w:t>
      </w:r>
    </w:p>
    <w:p w14:paraId="193E0A1C" w14:textId="7C169AC0" w:rsidR="007F4B66" w:rsidRDefault="007F4B66" w:rsidP="00232A3A">
      <w:pPr>
        <w:spacing w:line="360" w:lineRule="auto"/>
        <w:jc w:val="both"/>
        <w:rPr>
          <w:rFonts w:ascii="Arial" w:hAnsi="Arial" w:cs="Arial"/>
        </w:rPr>
      </w:pPr>
    </w:p>
    <w:p w14:paraId="0A3BBC01" w14:textId="13D7A8C0" w:rsidR="007F4B66" w:rsidRPr="007F4B66" w:rsidRDefault="007F4B66" w:rsidP="00232A3A">
      <w:pPr>
        <w:spacing w:line="360" w:lineRule="auto"/>
        <w:jc w:val="both"/>
        <w:rPr>
          <w:rFonts w:ascii="Arial" w:hAnsi="Arial" w:cs="Arial"/>
        </w:rPr>
      </w:pPr>
      <w:r>
        <w:rPr>
          <w:rFonts w:ascii="Arial" w:hAnsi="Arial" w:cs="Arial"/>
        </w:rPr>
        <w:t xml:space="preserve">Early Years Wales (2020) </w:t>
      </w:r>
      <w:r>
        <w:rPr>
          <w:rFonts w:ascii="Arial" w:hAnsi="Arial" w:cs="Arial"/>
          <w:i/>
          <w:iCs/>
        </w:rPr>
        <w:t>Foundation Phase Profile.</w:t>
      </w:r>
      <w:r>
        <w:rPr>
          <w:rFonts w:ascii="Arial" w:hAnsi="Arial" w:cs="Arial"/>
        </w:rPr>
        <w:t xml:space="preserve"> Available at: </w:t>
      </w:r>
      <w:hyperlink r:id="rId10" w:history="1">
        <w:r w:rsidRPr="00AB0ACE">
          <w:rPr>
            <w:rStyle w:val="Hyperlink"/>
            <w:rFonts w:ascii="Arial" w:hAnsi="Arial" w:cs="Arial"/>
          </w:rPr>
          <w:t>https://www.earlyyears.wales/en/foundation-phase</w:t>
        </w:r>
      </w:hyperlink>
      <w:r>
        <w:rPr>
          <w:rFonts w:ascii="Arial" w:hAnsi="Arial" w:cs="Arial"/>
        </w:rPr>
        <w:t xml:space="preserve"> (Accessed: 10</w:t>
      </w:r>
      <w:r w:rsidRPr="007F4B66">
        <w:rPr>
          <w:rFonts w:ascii="Arial" w:hAnsi="Arial" w:cs="Arial"/>
          <w:vertAlign w:val="superscript"/>
        </w:rPr>
        <w:t>th</w:t>
      </w:r>
      <w:r>
        <w:rPr>
          <w:rFonts w:ascii="Arial" w:hAnsi="Arial" w:cs="Arial"/>
        </w:rPr>
        <w:t xml:space="preserve"> January 2021).</w:t>
      </w:r>
    </w:p>
    <w:p w14:paraId="485E10B7" w14:textId="5BB428C0" w:rsidR="00FC19E1" w:rsidRDefault="00FC19E1" w:rsidP="00232A3A">
      <w:pPr>
        <w:spacing w:line="360" w:lineRule="auto"/>
        <w:jc w:val="both"/>
        <w:rPr>
          <w:rFonts w:ascii="Arial" w:hAnsi="Arial" w:cs="Arial"/>
        </w:rPr>
      </w:pPr>
    </w:p>
    <w:p w14:paraId="298C39A6" w14:textId="63201DE0" w:rsidR="00FC19E1" w:rsidRPr="00FC19E1" w:rsidRDefault="00FC19E1" w:rsidP="00232A3A">
      <w:pPr>
        <w:spacing w:line="360" w:lineRule="auto"/>
        <w:jc w:val="both"/>
        <w:rPr>
          <w:rFonts w:ascii="Arial" w:hAnsi="Arial" w:cs="Arial"/>
        </w:rPr>
      </w:pPr>
      <w:r>
        <w:rPr>
          <w:rFonts w:ascii="Arial" w:hAnsi="Arial" w:cs="Arial"/>
        </w:rPr>
        <w:t xml:space="preserve">Evans, G. (2015) ‘What is the Foundation Phase Profile? A teacher’s guide to Wales’ new assessment tool’, </w:t>
      </w:r>
      <w:r>
        <w:rPr>
          <w:rFonts w:ascii="Arial" w:hAnsi="Arial" w:cs="Arial"/>
          <w:i/>
          <w:iCs/>
        </w:rPr>
        <w:t>Wales Online</w:t>
      </w:r>
      <w:r>
        <w:rPr>
          <w:rFonts w:ascii="Arial" w:hAnsi="Arial" w:cs="Arial"/>
        </w:rPr>
        <w:t>, 30</w:t>
      </w:r>
      <w:r w:rsidRPr="00FC19E1">
        <w:rPr>
          <w:rFonts w:ascii="Arial" w:hAnsi="Arial" w:cs="Arial"/>
          <w:vertAlign w:val="superscript"/>
        </w:rPr>
        <w:t>th</w:t>
      </w:r>
      <w:r>
        <w:rPr>
          <w:rFonts w:ascii="Arial" w:hAnsi="Arial" w:cs="Arial"/>
        </w:rPr>
        <w:t xml:space="preserve"> September. Available at: </w:t>
      </w:r>
      <w:hyperlink r:id="rId11" w:history="1">
        <w:r w:rsidRPr="00CD39A4">
          <w:rPr>
            <w:rStyle w:val="Hyperlink"/>
            <w:rFonts w:ascii="Arial" w:hAnsi="Arial" w:cs="Arial"/>
          </w:rPr>
          <w:t>https://www.walesonline.co.uk/news/education/what-foundation-phase-profile-teachers-9984664</w:t>
        </w:r>
      </w:hyperlink>
      <w:r>
        <w:rPr>
          <w:rFonts w:ascii="Arial" w:hAnsi="Arial" w:cs="Arial"/>
        </w:rPr>
        <w:t xml:space="preserve"> (Accessed: 10</w:t>
      </w:r>
      <w:r w:rsidRPr="00FC19E1">
        <w:rPr>
          <w:rFonts w:ascii="Arial" w:hAnsi="Arial" w:cs="Arial"/>
          <w:vertAlign w:val="superscript"/>
        </w:rPr>
        <w:t>th</w:t>
      </w:r>
      <w:r>
        <w:rPr>
          <w:rFonts w:ascii="Arial" w:hAnsi="Arial" w:cs="Arial"/>
        </w:rPr>
        <w:t xml:space="preserve"> January 2021).</w:t>
      </w:r>
    </w:p>
    <w:p w14:paraId="7C37998F" w14:textId="7C0B05B2" w:rsidR="00330FE2" w:rsidRDefault="00330FE2" w:rsidP="00232A3A">
      <w:pPr>
        <w:spacing w:line="360" w:lineRule="auto"/>
        <w:jc w:val="both"/>
        <w:rPr>
          <w:rFonts w:ascii="Arial" w:hAnsi="Arial" w:cs="Arial"/>
        </w:rPr>
      </w:pPr>
    </w:p>
    <w:p w14:paraId="4DE67C84" w14:textId="2BFF3A51" w:rsidR="00330FE2" w:rsidRDefault="00330FE2" w:rsidP="00232A3A">
      <w:pPr>
        <w:spacing w:line="360" w:lineRule="auto"/>
        <w:jc w:val="both"/>
        <w:rPr>
          <w:rFonts w:ascii="Arial" w:hAnsi="Arial" w:cs="Arial"/>
        </w:rPr>
      </w:pPr>
      <w:r>
        <w:rPr>
          <w:rFonts w:ascii="Arial" w:hAnsi="Arial" w:cs="Arial"/>
        </w:rPr>
        <w:t xml:space="preserve">Family Lives (no date) </w:t>
      </w:r>
      <w:r>
        <w:rPr>
          <w:rFonts w:ascii="Arial" w:hAnsi="Arial" w:cs="Arial"/>
          <w:i/>
          <w:iCs/>
        </w:rPr>
        <w:t>Why play matters</w:t>
      </w:r>
      <w:r>
        <w:rPr>
          <w:rFonts w:ascii="Arial" w:hAnsi="Arial" w:cs="Arial"/>
        </w:rPr>
        <w:t xml:space="preserve">. Available at: </w:t>
      </w:r>
      <w:hyperlink r:id="rId12" w:history="1">
        <w:r w:rsidRPr="001723EE">
          <w:rPr>
            <w:rStyle w:val="Hyperlink"/>
            <w:rFonts w:ascii="Arial" w:hAnsi="Arial" w:cs="Arial"/>
          </w:rPr>
          <w:t>https://www.familylives.org.uk/advice/early-years-development/learning-and-play/why-play-matters/</w:t>
        </w:r>
      </w:hyperlink>
      <w:r>
        <w:rPr>
          <w:rFonts w:ascii="Arial" w:hAnsi="Arial" w:cs="Arial"/>
        </w:rPr>
        <w:t xml:space="preserve"> (Accessed: 28</w:t>
      </w:r>
      <w:r w:rsidRPr="00330FE2">
        <w:rPr>
          <w:rFonts w:ascii="Arial" w:hAnsi="Arial" w:cs="Arial"/>
          <w:vertAlign w:val="superscript"/>
        </w:rPr>
        <w:t>th</w:t>
      </w:r>
      <w:r>
        <w:rPr>
          <w:rFonts w:ascii="Arial" w:hAnsi="Arial" w:cs="Arial"/>
        </w:rPr>
        <w:t xml:space="preserve"> December 2020)</w:t>
      </w:r>
      <w:r w:rsidR="00FC19E1">
        <w:rPr>
          <w:rFonts w:ascii="Arial" w:hAnsi="Arial" w:cs="Arial"/>
        </w:rPr>
        <w:t>.</w:t>
      </w:r>
    </w:p>
    <w:p w14:paraId="3ACBEB61" w14:textId="77777777" w:rsidR="003C141A" w:rsidRDefault="003C141A" w:rsidP="00232A3A">
      <w:pPr>
        <w:spacing w:line="360" w:lineRule="auto"/>
        <w:jc w:val="both"/>
        <w:rPr>
          <w:rFonts w:ascii="Arial" w:hAnsi="Arial" w:cs="Arial"/>
        </w:rPr>
      </w:pPr>
    </w:p>
    <w:p w14:paraId="2947C0F8" w14:textId="796D01B3" w:rsidR="00330FE2" w:rsidRDefault="00330FE2" w:rsidP="00232A3A">
      <w:pPr>
        <w:spacing w:line="360" w:lineRule="auto"/>
        <w:jc w:val="both"/>
        <w:rPr>
          <w:rFonts w:ascii="Arial" w:hAnsi="Arial" w:cs="Arial"/>
        </w:rPr>
      </w:pPr>
      <w:r>
        <w:rPr>
          <w:rFonts w:ascii="Arial" w:hAnsi="Arial" w:cs="Arial"/>
        </w:rPr>
        <w:lastRenderedPageBreak/>
        <w:t xml:space="preserve">Freud Museum London (2017) </w:t>
      </w:r>
      <w:r>
        <w:rPr>
          <w:rFonts w:ascii="Arial" w:hAnsi="Arial" w:cs="Arial"/>
          <w:i/>
          <w:iCs/>
        </w:rPr>
        <w:t xml:space="preserve">Play and psychoanalysis: Insights Feature </w:t>
      </w:r>
      <w:r>
        <w:rPr>
          <w:rFonts w:ascii="Arial" w:hAnsi="Arial" w:cs="Arial"/>
        </w:rPr>
        <w:t xml:space="preserve">[video]. Available at: </w:t>
      </w:r>
      <w:hyperlink r:id="rId13" w:history="1">
        <w:r w:rsidRPr="001723EE">
          <w:rPr>
            <w:rStyle w:val="Hyperlink"/>
            <w:rFonts w:ascii="Arial" w:hAnsi="Arial" w:cs="Arial"/>
          </w:rPr>
          <w:t>https://www.youtube.com/watch?v=LUR5iqUnMIY&amp;feature=youtu.be</w:t>
        </w:r>
      </w:hyperlink>
      <w:r>
        <w:rPr>
          <w:rFonts w:ascii="Arial" w:hAnsi="Arial" w:cs="Arial"/>
        </w:rPr>
        <w:t xml:space="preserve"> (Accessed: 28</w:t>
      </w:r>
      <w:r w:rsidRPr="00330FE2">
        <w:rPr>
          <w:rFonts w:ascii="Arial" w:hAnsi="Arial" w:cs="Arial"/>
          <w:vertAlign w:val="superscript"/>
        </w:rPr>
        <w:t>th</w:t>
      </w:r>
      <w:r>
        <w:rPr>
          <w:rFonts w:ascii="Arial" w:hAnsi="Arial" w:cs="Arial"/>
        </w:rPr>
        <w:t xml:space="preserve"> December 2020)</w:t>
      </w:r>
      <w:r w:rsidR="00FC19E1">
        <w:rPr>
          <w:rFonts w:ascii="Arial" w:hAnsi="Arial" w:cs="Arial"/>
        </w:rPr>
        <w:t>.</w:t>
      </w:r>
    </w:p>
    <w:p w14:paraId="5BE73981" w14:textId="2C7B1149" w:rsidR="0027338F" w:rsidRDefault="0027338F" w:rsidP="00232A3A">
      <w:pPr>
        <w:spacing w:line="360" w:lineRule="auto"/>
        <w:jc w:val="both"/>
        <w:rPr>
          <w:rFonts w:ascii="Arial" w:hAnsi="Arial" w:cs="Arial"/>
        </w:rPr>
      </w:pPr>
    </w:p>
    <w:p w14:paraId="0852EF32" w14:textId="22E1DF96" w:rsidR="0051058A" w:rsidRPr="0051058A" w:rsidRDefault="0051058A" w:rsidP="00232A3A">
      <w:pPr>
        <w:spacing w:line="360" w:lineRule="auto"/>
        <w:jc w:val="both"/>
        <w:rPr>
          <w:rFonts w:ascii="Arial" w:hAnsi="Arial" w:cs="Arial"/>
        </w:rPr>
      </w:pPr>
      <w:proofErr w:type="spellStart"/>
      <w:r>
        <w:rPr>
          <w:rFonts w:ascii="Arial" w:hAnsi="Arial" w:cs="Arial"/>
        </w:rPr>
        <w:t>Goodstart</w:t>
      </w:r>
      <w:proofErr w:type="spellEnd"/>
      <w:r>
        <w:rPr>
          <w:rFonts w:ascii="Arial" w:hAnsi="Arial" w:cs="Arial"/>
        </w:rPr>
        <w:t xml:space="preserve"> Early Learning (2021) </w:t>
      </w:r>
      <w:r>
        <w:rPr>
          <w:rFonts w:ascii="Arial" w:hAnsi="Arial" w:cs="Arial"/>
          <w:i/>
          <w:iCs/>
        </w:rPr>
        <w:t xml:space="preserve">Exploring the benefits of sensory play. </w:t>
      </w:r>
      <w:r>
        <w:rPr>
          <w:rFonts w:ascii="Arial" w:hAnsi="Arial" w:cs="Arial"/>
        </w:rPr>
        <w:t xml:space="preserve">Available at: </w:t>
      </w:r>
      <w:hyperlink r:id="rId14" w:history="1">
        <w:r w:rsidRPr="00AB0ACE">
          <w:rPr>
            <w:rStyle w:val="Hyperlink"/>
            <w:rFonts w:ascii="Arial" w:hAnsi="Arial" w:cs="Arial"/>
          </w:rPr>
          <w:t>https://www.goodstart.org.au/news-and-advice/october-2016/exploring-the-benefits-of-sensory-play</w:t>
        </w:r>
      </w:hyperlink>
      <w:r>
        <w:rPr>
          <w:rFonts w:ascii="Arial" w:hAnsi="Arial" w:cs="Arial"/>
        </w:rPr>
        <w:t xml:space="preserve"> (Accessed: 27</w:t>
      </w:r>
      <w:r w:rsidRPr="0051058A">
        <w:rPr>
          <w:rFonts w:ascii="Arial" w:hAnsi="Arial" w:cs="Arial"/>
          <w:vertAlign w:val="superscript"/>
        </w:rPr>
        <w:t>th</w:t>
      </w:r>
      <w:r>
        <w:rPr>
          <w:rFonts w:ascii="Arial" w:hAnsi="Arial" w:cs="Arial"/>
        </w:rPr>
        <w:t xml:space="preserve"> December 2020).</w:t>
      </w:r>
    </w:p>
    <w:p w14:paraId="05409A08" w14:textId="77777777" w:rsidR="0051058A" w:rsidRDefault="0051058A" w:rsidP="00232A3A">
      <w:pPr>
        <w:spacing w:line="360" w:lineRule="auto"/>
        <w:jc w:val="both"/>
        <w:rPr>
          <w:rFonts w:ascii="Arial" w:hAnsi="Arial" w:cs="Arial"/>
        </w:rPr>
      </w:pPr>
    </w:p>
    <w:p w14:paraId="4015FC0A" w14:textId="65E72CC8" w:rsidR="003C141A" w:rsidRPr="003C141A" w:rsidRDefault="003C141A" w:rsidP="00232A3A">
      <w:pPr>
        <w:spacing w:line="360" w:lineRule="auto"/>
        <w:jc w:val="both"/>
        <w:rPr>
          <w:rFonts w:ascii="Arial" w:hAnsi="Arial" w:cs="Arial"/>
        </w:rPr>
      </w:pPr>
      <w:r>
        <w:rPr>
          <w:rFonts w:ascii="Arial" w:hAnsi="Arial" w:cs="Arial"/>
        </w:rPr>
        <w:t xml:space="preserve">Hollis Montessori School (2018) </w:t>
      </w:r>
      <w:r>
        <w:rPr>
          <w:rFonts w:ascii="Arial" w:hAnsi="Arial" w:cs="Arial"/>
          <w:i/>
          <w:iCs/>
        </w:rPr>
        <w:t>Why Encourage Self-Directed Play?</w:t>
      </w:r>
      <w:r>
        <w:rPr>
          <w:rFonts w:ascii="Arial" w:hAnsi="Arial" w:cs="Arial"/>
        </w:rPr>
        <w:t xml:space="preserve"> Available at: </w:t>
      </w:r>
      <w:hyperlink r:id="rId15" w:history="1">
        <w:r w:rsidRPr="00D74C6A">
          <w:rPr>
            <w:rStyle w:val="Hyperlink"/>
            <w:rFonts w:ascii="Arial" w:hAnsi="Arial" w:cs="Arial"/>
          </w:rPr>
          <w:t>https://hollismontessori.org/blog/2018/2/19/why-encourage-self-directed-play</w:t>
        </w:r>
      </w:hyperlink>
      <w:r>
        <w:rPr>
          <w:rFonts w:ascii="Arial" w:hAnsi="Arial" w:cs="Arial"/>
        </w:rPr>
        <w:t xml:space="preserve"> (Accessed: 30</w:t>
      </w:r>
      <w:r w:rsidRPr="003C141A">
        <w:rPr>
          <w:rFonts w:ascii="Arial" w:hAnsi="Arial" w:cs="Arial"/>
          <w:vertAlign w:val="superscript"/>
        </w:rPr>
        <w:t>th</w:t>
      </w:r>
      <w:r>
        <w:rPr>
          <w:rFonts w:ascii="Arial" w:hAnsi="Arial" w:cs="Arial"/>
        </w:rPr>
        <w:t xml:space="preserve"> December 2020)</w:t>
      </w:r>
      <w:r w:rsidR="00FC19E1">
        <w:rPr>
          <w:rFonts w:ascii="Arial" w:hAnsi="Arial" w:cs="Arial"/>
        </w:rPr>
        <w:t>.</w:t>
      </w:r>
    </w:p>
    <w:p w14:paraId="21D9F91F" w14:textId="32504534" w:rsidR="003C141A" w:rsidRDefault="003C141A" w:rsidP="00232A3A">
      <w:pPr>
        <w:spacing w:line="360" w:lineRule="auto"/>
        <w:jc w:val="both"/>
        <w:rPr>
          <w:rFonts w:ascii="Arial" w:hAnsi="Arial" w:cs="Arial"/>
        </w:rPr>
      </w:pPr>
    </w:p>
    <w:p w14:paraId="4C7BA043" w14:textId="184C1286" w:rsidR="00DE027D" w:rsidRDefault="00DE027D" w:rsidP="00232A3A">
      <w:pPr>
        <w:spacing w:line="360" w:lineRule="auto"/>
        <w:jc w:val="both"/>
        <w:rPr>
          <w:rFonts w:ascii="Arial" w:hAnsi="Arial" w:cs="Arial"/>
        </w:rPr>
      </w:pPr>
      <w:r>
        <w:rPr>
          <w:rFonts w:ascii="Arial" w:hAnsi="Arial" w:cs="Arial"/>
        </w:rPr>
        <w:t xml:space="preserve">Howard, J. and McInnes, K. (2012) ‘The impact of children’s perception of an activity as play rather than not play on emotional well-being’, </w:t>
      </w:r>
      <w:r>
        <w:rPr>
          <w:rFonts w:ascii="Arial" w:hAnsi="Arial" w:cs="Arial"/>
          <w:i/>
          <w:iCs/>
        </w:rPr>
        <w:t>Child: care, health and development,</w:t>
      </w:r>
      <w:r>
        <w:rPr>
          <w:rFonts w:ascii="Arial" w:hAnsi="Arial" w:cs="Arial"/>
        </w:rPr>
        <w:t xml:space="preserve"> 2</w:t>
      </w:r>
      <w:r w:rsidRPr="00DE027D">
        <w:rPr>
          <w:rFonts w:ascii="Arial" w:hAnsi="Arial" w:cs="Arial"/>
          <w:vertAlign w:val="superscript"/>
        </w:rPr>
        <w:t>nd</w:t>
      </w:r>
      <w:r>
        <w:rPr>
          <w:rFonts w:ascii="Arial" w:hAnsi="Arial" w:cs="Arial"/>
        </w:rPr>
        <w:t xml:space="preserve"> April. Available at: </w:t>
      </w:r>
      <w:hyperlink r:id="rId16" w:history="1">
        <w:r w:rsidRPr="00392308">
          <w:rPr>
            <w:rStyle w:val="Hyperlink"/>
            <w:rFonts w:ascii="Arial" w:hAnsi="Arial" w:cs="Arial"/>
          </w:rPr>
          <w:t>https://moodle.uwtsd.ac.uk/pluginfile.php/324468/mod_resource/content/1/Howard%20and%20McInnes.pdf</w:t>
        </w:r>
      </w:hyperlink>
      <w:r>
        <w:rPr>
          <w:rFonts w:ascii="Arial" w:hAnsi="Arial" w:cs="Arial"/>
        </w:rPr>
        <w:t xml:space="preserve"> (Accessed: 5</w:t>
      </w:r>
      <w:r w:rsidRPr="00DE027D">
        <w:rPr>
          <w:rFonts w:ascii="Arial" w:hAnsi="Arial" w:cs="Arial"/>
          <w:vertAlign w:val="superscript"/>
        </w:rPr>
        <w:t>th</w:t>
      </w:r>
      <w:r>
        <w:rPr>
          <w:rFonts w:ascii="Arial" w:hAnsi="Arial" w:cs="Arial"/>
        </w:rPr>
        <w:t xml:space="preserve"> January 2021) DOI: 10.1111/j.1365-2214-2012-01405.x </w:t>
      </w:r>
    </w:p>
    <w:p w14:paraId="396F627E" w14:textId="47B656DE" w:rsidR="001D73C5" w:rsidRDefault="001D73C5" w:rsidP="00232A3A">
      <w:pPr>
        <w:spacing w:line="360" w:lineRule="auto"/>
        <w:jc w:val="both"/>
        <w:rPr>
          <w:rFonts w:ascii="Arial" w:hAnsi="Arial" w:cs="Arial"/>
        </w:rPr>
      </w:pPr>
    </w:p>
    <w:p w14:paraId="392F61F5" w14:textId="30449E89" w:rsidR="005C23B6" w:rsidRPr="005C23B6" w:rsidRDefault="005C23B6" w:rsidP="00232A3A">
      <w:pPr>
        <w:spacing w:line="360" w:lineRule="auto"/>
        <w:jc w:val="both"/>
        <w:rPr>
          <w:rFonts w:ascii="Arial" w:hAnsi="Arial" w:cs="Arial"/>
        </w:rPr>
      </w:pPr>
      <w:proofErr w:type="spellStart"/>
      <w:r>
        <w:rPr>
          <w:rFonts w:ascii="Arial" w:hAnsi="Arial" w:cs="Arial"/>
        </w:rPr>
        <w:t>Ilkogretim</w:t>
      </w:r>
      <w:proofErr w:type="spellEnd"/>
      <w:r>
        <w:rPr>
          <w:rFonts w:ascii="Arial" w:hAnsi="Arial" w:cs="Arial"/>
        </w:rPr>
        <w:t xml:space="preserve"> Online (2018) ‘Risky Play in Early Childhood Education: A risk worth taking’, </w:t>
      </w:r>
      <w:r>
        <w:rPr>
          <w:rFonts w:ascii="Arial" w:hAnsi="Arial" w:cs="Arial"/>
          <w:i/>
          <w:iCs/>
        </w:rPr>
        <w:t>Middle East Technical University</w:t>
      </w:r>
      <w:r>
        <w:rPr>
          <w:rFonts w:ascii="Arial" w:hAnsi="Arial" w:cs="Arial"/>
        </w:rPr>
        <w:t>, 17(4), pp. 1847-1860. (Accessed: 7</w:t>
      </w:r>
      <w:r w:rsidRPr="005C23B6">
        <w:rPr>
          <w:rFonts w:ascii="Arial" w:hAnsi="Arial" w:cs="Arial"/>
          <w:vertAlign w:val="superscript"/>
        </w:rPr>
        <w:t>th</w:t>
      </w:r>
      <w:r>
        <w:rPr>
          <w:rFonts w:ascii="Arial" w:hAnsi="Arial" w:cs="Arial"/>
        </w:rPr>
        <w:t xml:space="preserve"> January 2021) DOI: 10.17051/ilkonline.2019.506862</w:t>
      </w:r>
    </w:p>
    <w:p w14:paraId="17A3A60A" w14:textId="77777777" w:rsidR="005C23B6" w:rsidRDefault="005C23B6" w:rsidP="00232A3A">
      <w:pPr>
        <w:spacing w:line="360" w:lineRule="auto"/>
        <w:jc w:val="both"/>
        <w:rPr>
          <w:rFonts w:ascii="Arial" w:hAnsi="Arial" w:cs="Arial"/>
        </w:rPr>
      </w:pPr>
    </w:p>
    <w:p w14:paraId="19B1C273" w14:textId="6E407FCF" w:rsidR="001D73C5" w:rsidRPr="001D73C5" w:rsidRDefault="001D73C5" w:rsidP="00232A3A">
      <w:pPr>
        <w:spacing w:line="360" w:lineRule="auto"/>
        <w:jc w:val="both"/>
        <w:rPr>
          <w:rFonts w:ascii="Arial" w:hAnsi="Arial" w:cs="Arial"/>
        </w:rPr>
      </w:pPr>
      <w:r>
        <w:rPr>
          <w:rFonts w:ascii="Arial" w:hAnsi="Arial" w:cs="Arial"/>
        </w:rPr>
        <w:t xml:space="preserve">McInnes, K. et al. (2013) ‘The nature of adult-child interaction in the early years classroom: Implications for children’s perceptions of play and subsequent learning behaviour’, </w:t>
      </w:r>
      <w:r>
        <w:rPr>
          <w:rFonts w:ascii="Arial" w:hAnsi="Arial" w:cs="Arial"/>
          <w:i/>
          <w:iCs/>
        </w:rPr>
        <w:t xml:space="preserve">European Early Childhood Education Research Journal, </w:t>
      </w:r>
      <w:r>
        <w:rPr>
          <w:rFonts w:ascii="Arial" w:hAnsi="Arial" w:cs="Arial"/>
        </w:rPr>
        <w:t>21(2), pp. 268-282. (Accessed: 5</w:t>
      </w:r>
      <w:r w:rsidRPr="001D73C5">
        <w:rPr>
          <w:rFonts w:ascii="Arial" w:hAnsi="Arial" w:cs="Arial"/>
          <w:vertAlign w:val="superscript"/>
        </w:rPr>
        <w:t>th</w:t>
      </w:r>
      <w:r>
        <w:rPr>
          <w:rFonts w:ascii="Arial" w:hAnsi="Arial" w:cs="Arial"/>
        </w:rPr>
        <w:t xml:space="preserve"> January 2021) DOI: 10.1080/1350293X.2013.789194 </w:t>
      </w:r>
    </w:p>
    <w:p w14:paraId="34F83D31" w14:textId="77777777" w:rsidR="00DE027D" w:rsidRDefault="00DE027D" w:rsidP="00232A3A">
      <w:pPr>
        <w:spacing w:line="360" w:lineRule="auto"/>
        <w:jc w:val="both"/>
        <w:rPr>
          <w:rFonts w:ascii="Arial" w:hAnsi="Arial" w:cs="Arial"/>
        </w:rPr>
      </w:pPr>
    </w:p>
    <w:p w14:paraId="23E82410" w14:textId="69F862A8" w:rsidR="0027338F" w:rsidRDefault="0027338F" w:rsidP="00232A3A">
      <w:pPr>
        <w:spacing w:line="360" w:lineRule="auto"/>
        <w:jc w:val="both"/>
        <w:rPr>
          <w:rFonts w:ascii="Arial" w:hAnsi="Arial" w:cs="Arial"/>
        </w:rPr>
      </w:pPr>
      <w:r>
        <w:rPr>
          <w:rFonts w:ascii="Arial" w:hAnsi="Arial" w:cs="Arial"/>
        </w:rPr>
        <w:t xml:space="preserve">Pacey (2016) </w:t>
      </w:r>
      <w:r>
        <w:rPr>
          <w:rFonts w:ascii="Arial" w:hAnsi="Arial" w:cs="Arial"/>
          <w:i/>
          <w:iCs/>
        </w:rPr>
        <w:t>Theories of child development.</w:t>
      </w:r>
      <w:r>
        <w:rPr>
          <w:rFonts w:ascii="Arial" w:hAnsi="Arial" w:cs="Arial"/>
        </w:rPr>
        <w:t xml:space="preserve"> Available at: </w:t>
      </w:r>
      <w:hyperlink r:id="rId17" w:history="1">
        <w:r w:rsidRPr="007B1140">
          <w:rPr>
            <w:rStyle w:val="Hyperlink"/>
            <w:rFonts w:ascii="Arial" w:hAnsi="Arial" w:cs="Arial"/>
          </w:rPr>
          <w:t>https://www.pacey.org.uk/Pacey/media/Website-files/PACEY%20member%20practice%20guides%20(PDFs)/PG28-Theories-of-child-development.pdf</w:t>
        </w:r>
      </w:hyperlink>
      <w:r>
        <w:rPr>
          <w:rFonts w:ascii="Arial" w:hAnsi="Arial" w:cs="Arial"/>
        </w:rPr>
        <w:t xml:space="preserve"> (Accessed: 29</w:t>
      </w:r>
      <w:r w:rsidRPr="0027338F">
        <w:rPr>
          <w:rFonts w:ascii="Arial" w:hAnsi="Arial" w:cs="Arial"/>
          <w:vertAlign w:val="superscript"/>
        </w:rPr>
        <w:t>th</w:t>
      </w:r>
      <w:r>
        <w:rPr>
          <w:rFonts w:ascii="Arial" w:hAnsi="Arial" w:cs="Arial"/>
        </w:rPr>
        <w:t xml:space="preserve"> December 2020)</w:t>
      </w:r>
      <w:r w:rsidR="00FC19E1">
        <w:rPr>
          <w:rFonts w:ascii="Arial" w:hAnsi="Arial" w:cs="Arial"/>
        </w:rPr>
        <w:t>.</w:t>
      </w:r>
    </w:p>
    <w:p w14:paraId="78EDC715" w14:textId="54FB5ABA" w:rsidR="005124CD" w:rsidRDefault="005124CD" w:rsidP="00232A3A">
      <w:pPr>
        <w:spacing w:line="360" w:lineRule="auto"/>
        <w:jc w:val="both"/>
        <w:rPr>
          <w:rFonts w:ascii="Arial" w:hAnsi="Arial" w:cs="Arial"/>
        </w:rPr>
      </w:pPr>
    </w:p>
    <w:p w14:paraId="49D47334" w14:textId="4CA827D2" w:rsidR="005124CD" w:rsidRPr="007620DF" w:rsidRDefault="005124CD" w:rsidP="007620DF">
      <w:pPr>
        <w:rPr>
          <w:color w:val="0563C1" w:themeColor="hyperlink"/>
          <w:u w:val="single"/>
        </w:rPr>
      </w:pPr>
      <w:r>
        <w:rPr>
          <w:rFonts w:ascii="Arial" w:hAnsi="Arial" w:cs="Arial"/>
        </w:rPr>
        <w:lastRenderedPageBreak/>
        <w:t xml:space="preserve">Pacey (2021) </w:t>
      </w:r>
      <w:r>
        <w:rPr>
          <w:rFonts w:ascii="Arial" w:hAnsi="Arial" w:cs="Arial"/>
          <w:i/>
          <w:iCs/>
        </w:rPr>
        <w:t xml:space="preserve">How sensory play benefits the development of language and communication. </w:t>
      </w:r>
      <w:r>
        <w:rPr>
          <w:rFonts w:ascii="Arial" w:hAnsi="Arial" w:cs="Arial"/>
        </w:rPr>
        <w:t xml:space="preserve">Available at: </w:t>
      </w:r>
      <w:hyperlink r:id="rId18" w:history="1">
        <w:r w:rsidRPr="00AB0ACE">
          <w:rPr>
            <w:rStyle w:val="Hyperlink"/>
            <w:rFonts w:ascii="Arial" w:hAnsi="Arial" w:cs="Arial"/>
          </w:rPr>
          <w:t>https://www.pacey.org.uk/parents/resources-for-parents/how-sensory-play-might-benefit-development-of-lang/</w:t>
        </w:r>
      </w:hyperlink>
      <w:r>
        <w:rPr>
          <w:rFonts w:ascii="Arial" w:hAnsi="Arial" w:cs="Arial"/>
        </w:rPr>
        <w:t xml:space="preserve"> (Accessed: 12</w:t>
      </w:r>
      <w:r w:rsidRPr="005124CD">
        <w:rPr>
          <w:rFonts w:ascii="Arial" w:hAnsi="Arial" w:cs="Arial"/>
          <w:vertAlign w:val="superscript"/>
        </w:rPr>
        <w:t>th</w:t>
      </w:r>
      <w:r>
        <w:rPr>
          <w:rFonts w:ascii="Arial" w:hAnsi="Arial" w:cs="Arial"/>
        </w:rPr>
        <w:t xml:space="preserve"> January 2021). </w:t>
      </w:r>
    </w:p>
    <w:p w14:paraId="3ED3212E" w14:textId="44ACA525" w:rsidR="00F14AF7" w:rsidRDefault="00F14AF7" w:rsidP="00232A3A">
      <w:pPr>
        <w:spacing w:line="360" w:lineRule="auto"/>
        <w:jc w:val="both"/>
        <w:rPr>
          <w:rFonts w:ascii="Arial" w:hAnsi="Arial" w:cs="Arial"/>
        </w:rPr>
      </w:pPr>
    </w:p>
    <w:p w14:paraId="2E486890" w14:textId="4C904551" w:rsidR="00F14AF7" w:rsidRDefault="00F14AF7" w:rsidP="00232A3A">
      <w:pPr>
        <w:spacing w:line="360" w:lineRule="auto"/>
        <w:jc w:val="both"/>
        <w:rPr>
          <w:rFonts w:ascii="Arial" w:hAnsi="Arial" w:cs="Arial"/>
        </w:rPr>
      </w:pPr>
      <w:r>
        <w:rPr>
          <w:rFonts w:ascii="Arial" w:hAnsi="Arial" w:cs="Arial"/>
        </w:rPr>
        <w:t xml:space="preserve">Play for Wales (2016) </w:t>
      </w:r>
      <w:r>
        <w:rPr>
          <w:rFonts w:ascii="Arial" w:hAnsi="Arial" w:cs="Arial"/>
          <w:i/>
          <w:iCs/>
        </w:rPr>
        <w:t>Play – the importance of risk.</w:t>
      </w:r>
      <w:r>
        <w:rPr>
          <w:rFonts w:ascii="Arial" w:hAnsi="Arial" w:cs="Arial"/>
        </w:rPr>
        <w:t xml:space="preserve"> Available at: </w:t>
      </w:r>
      <w:hyperlink r:id="rId19" w:history="1">
        <w:r w:rsidRPr="00CD39A4">
          <w:rPr>
            <w:rStyle w:val="Hyperlink"/>
            <w:rFonts w:ascii="Arial" w:hAnsi="Arial" w:cs="Arial"/>
          </w:rPr>
          <w:t>https://www.playwales.org.uk/login/uploaded/documents/MAGAZINE/Play%20for%20Wales%20issue%2046%20Spring%202016.pdf</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5F3AE118" w14:textId="70DA3793" w:rsidR="00F14AF7" w:rsidRDefault="00F14AF7" w:rsidP="00232A3A">
      <w:pPr>
        <w:spacing w:line="360" w:lineRule="auto"/>
        <w:jc w:val="both"/>
        <w:rPr>
          <w:rFonts w:ascii="Arial" w:hAnsi="Arial" w:cs="Arial"/>
        </w:rPr>
      </w:pPr>
    </w:p>
    <w:p w14:paraId="7E92E4C8" w14:textId="55C00918" w:rsidR="00F14AF7" w:rsidRDefault="00F14AF7" w:rsidP="00232A3A">
      <w:pPr>
        <w:spacing w:line="360" w:lineRule="auto"/>
        <w:jc w:val="both"/>
        <w:rPr>
          <w:rFonts w:ascii="Arial" w:hAnsi="Arial" w:cs="Arial"/>
        </w:rPr>
      </w:pPr>
      <w:r>
        <w:rPr>
          <w:rFonts w:ascii="Arial" w:hAnsi="Arial" w:cs="Arial"/>
        </w:rPr>
        <w:t xml:space="preserve">Play Safety Forum (2012) </w:t>
      </w:r>
      <w:r>
        <w:rPr>
          <w:rFonts w:ascii="Arial" w:hAnsi="Arial" w:cs="Arial"/>
          <w:i/>
          <w:iCs/>
        </w:rPr>
        <w:t>Managing Risk in Play Provision: Implementation guide.</w:t>
      </w:r>
      <w:r>
        <w:rPr>
          <w:rFonts w:ascii="Arial" w:hAnsi="Arial" w:cs="Arial"/>
        </w:rPr>
        <w:t xml:space="preserve"> 2</w:t>
      </w:r>
      <w:r w:rsidRPr="00F14AF7">
        <w:rPr>
          <w:rFonts w:ascii="Arial" w:hAnsi="Arial" w:cs="Arial"/>
          <w:vertAlign w:val="superscript"/>
        </w:rPr>
        <w:t>nd</w:t>
      </w:r>
      <w:r>
        <w:rPr>
          <w:rFonts w:ascii="Arial" w:hAnsi="Arial" w:cs="Arial"/>
        </w:rPr>
        <w:t xml:space="preserve"> Ed. Available at: </w:t>
      </w:r>
      <w:hyperlink r:id="rId20" w:history="1">
        <w:r w:rsidRPr="00CD39A4">
          <w:rPr>
            <w:rStyle w:val="Hyperlink"/>
            <w:rFonts w:ascii="Arial" w:hAnsi="Arial" w:cs="Arial"/>
          </w:rPr>
          <w:t>https://www.playwales.org.uk/login/uploaded/documents/Play%20and%20Challenge/Managing%20Risk%20in%20Play%20Provision.pdf</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200384DE" w14:textId="15A325D4" w:rsidR="00F14AF7" w:rsidRDefault="00F14AF7" w:rsidP="00232A3A">
      <w:pPr>
        <w:spacing w:line="360" w:lineRule="auto"/>
        <w:jc w:val="both"/>
        <w:rPr>
          <w:rFonts w:ascii="Arial" w:hAnsi="Arial" w:cs="Arial"/>
        </w:rPr>
      </w:pPr>
    </w:p>
    <w:p w14:paraId="2EEEFA80" w14:textId="3168A782" w:rsidR="005124CD" w:rsidRPr="005124CD" w:rsidRDefault="005124CD" w:rsidP="00232A3A">
      <w:pPr>
        <w:spacing w:line="360" w:lineRule="auto"/>
        <w:jc w:val="both"/>
        <w:rPr>
          <w:rFonts w:ascii="Arial" w:hAnsi="Arial" w:cs="Arial"/>
        </w:rPr>
      </w:pPr>
      <w:r>
        <w:rPr>
          <w:rFonts w:ascii="Arial" w:hAnsi="Arial" w:cs="Arial"/>
        </w:rPr>
        <w:t xml:space="preserve">Play Wales (2013) </w:t>
      </w:r>
      <w:r>
        <w:rPr>
          <w:rFonts w:ascii="Arial" w:hAnsi="Arial" w:cs="Arial"/>
          <w:i/>
          <w:iCs/>
        </w:rPr>
        <w:t xml:space="preserve">The role of adults in children’s play. </w:t>
      </w:r>
      <w:r>
        <w:rPr>
          <w:rFonts w:ascii="Arial" w:hAnsi="Arial" w:cs="Arial"/>
        </w:rPr>
        <w:t xml:space="preserve">Available at: </w:t>
      </w:r>
      <w:hyperlink r:id="rId21" w:history="1">
        <w:r w:rsidRPr="00AB0ACE">
          <w:rPr>
            <w:rStyle w:val="Hyperlink"/>
            <w:rFonts w:ascii="Arial" w:hAnsi="Arial" w:cs="Arial"/>
          </w:rPr>
          <w:t>https://www.playwales.org.uk/login/uploaded/documents/INFORMATION%20SHEETS/role%20of%20adults%20in%20childrens%20play.pdf</w:t>
        </w:r>
      </w:hyperlink>
      <w:r>
        <w:rPr>
          <w:rFonts w:ascii="Arial" w:hAnsi="Arial" w:cs="Arial"/>
        </w:rPr>
        <w:t xml:space="preserve"> (Accessed: 12</w:t>
      </w:r>
      <w:r w:rsidRPr="005124CD">
        <w:rPr>
          <w:rFonts w:ascii="Arial" w:hAnsi="Arial" w:cs="Arial"/>
          <w:vertAlign w:val="superscript"/>
        </w:rPr>
        <w:t>th</w:t>
      </w:r>
      <w:r>
        <w:rPr>
          <w:rFonts w:ascii="Arial" w:hAnsi="Arial" w:cs="Arial"/>
        </w:rPr>
        <w:t xml:space="preserve"> January 2021). </w:t>
      </w:r>
    </w:p>
    <w:p w14:paraId="053DCBFD" w14:textId="77777777" w:rsidR="005124CD" w:rsidRDefault="005124CD" w:rsidP="00232A3A">
      <w:pPr>
        <w:spacing w:line="360" w:lineRule="auto"/>
        <w:jc w:val="both"/>
        <w:rPr>
          <w:rFonts w:ascii="Arial" w:hAnsi="Arial" w:cs="Arial"/>
        </w:rPr>
      </w:pPr>
    </w:p>
    <w:p w14:paraId="5988E2B1" w14:textId="4329C14C" w:rsidR="00F14AF7" w:rsidRDefault="00F14AF7" w:rsidP="00232A3A">
      <w:pPr>
        <w:spacing w:line="360" w:lineRule="auto"/>
        <w:jc w:val="both"/>
        <w:rPr>
          <w:rFonts w:ascii="Arial" w:hAnsi="Arial" w:cs="Arial"/>
        </w:rPr>
      </w:pPr>
      <w:r>
        <w:rPr>
          <w:rFonts w:ascii="Arial" w:hAnsi="Arial" w:cs="Arial"/>
        </w:rPr>
        <w:t xml:space="preserve">Play Wales (2021) </w:t>
      </w:r>
      <w:r>
        <w:rPr>
          <w:rFonts w:ascii="Arial" w:hAnsi="Arial" w:cs="Arial"/>
          <w:i/>
          <w:iCs/>
        </w:rPr>
        <w:t>Play and Challenge</w:t>
      </w:r>
      <w:r>
        <w:rPr>
          <w:rFonts w:ascii="Arial" w:hAnsi="Arial" w:cs="Arial"/>
        </w:rPr>
        <w:t xml:space="preserve">. Available at: </w:t>
      </w:r>
      <w:hyperlink r:id="rId22" w:history="1">
        <w:r w:rsidRPr="00CD39A4">
          <w:rPr>
            <w:rStyle w:val="Hyperlink"/>
            <w:rFonts w:ascii="Arial" w:hAnsi="Arial" w:cs="Arial"/>
          </w:rPr>
          <w:t>https://www.playwales.org.uk/eng/playandchallenge</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1B0E6B1B" w14:textId="132FA9FA" w:rsidR="00415BBF" w:rsidRDefault="00415BBF" w:rsidP="00232A3A">
      <w:pPr>
        <w:spacing w:line="360" w:lineRule="auto"/>
        <w:jc w:val="both"/>
        <w:rPr>
          <w:rFonts w:ascii="Arial" w:hAnsi="Arial" w:cs="Arial"/>
        </w:rPr>
      </w:pPr>
    </w:p>
    <w:p w14:paraId="26989405" w14:textId="557A2ACC" w:rsidR="00415BBF" w:rsidRPr="00415BBF" w:rsidRDefault="00415BBF" w:rsidP="00232A3A">
      <w:pPr>
        <w:spacing w:line="360" w:lineRule="auto"/>
        <w:jc w:val="both"/>
        <w:rPr>
          <w:rFonts w:ascii="Arial" w:hAnsi="Arial" w:cs="Arial"/>
        </w:rPr>
      </w:pPr>
      <w:proofErr w:type="spellStart"/>
      <w:r>
        <w:rPr>
          <w:rFonts w:ascii="Arial" w:hAnsi="Arial" w:cs="Arial"/>
        </w:rPr>
        <w:t>Sandseter</w:t>
      </w:r>
      <w:proofErr w:type="spellEnd"/>
      <w:r>
        <w:rPr>
          <w:rFonts w:ascii="Arial" w:hAnsi="Arial" w:cs="Arial"/>
        </w:rPr>
        <w:t xml:space="preserve">, E.B.H. (2010) ‘It tickles in my </w:t>
      </w:r>
      <w:proofErr w:type="gramStart"/>
      <w:r>
        <w:rPr>
          <w:rFonts w:ascii="Arial" w:hAnsi="Arial" w:cs="Arial"/>
        </w:rPr>
        <w:t>tummy!:</w:t>
      </w:r>
      <w:proofErr w:type="gramEnd"/>
      <w:r>
        <w:rPr>
          <w:rFonts w:ascii="Arial" w:hAnsi="Arial" w:cs="Arial"/>
        </w:rPr>
        <w:t xml:space="preserve"> understanding children’s risk-taking in play through reversal theory’, </w:t>
      </w:r>
      <w:r>
        <w:rPr>
          <w:rFonts w:ascii="Arial" w:hAnsi="Arial" w:cs="Arial"/>
          <w:i/>
          <w:iCs/>
        </w:rPr>
        <w:t>Early Childhood Education</w:t>
      </w:r>
      <w:r>
        <w:rPr>
          <w:rFonts w:ascii="Arial" w:hAnsi="Arial" w:cs="Arial"/>
        </w:rPr>
        <w:t>, 8(1), pp. 67-88. (Accessed: 9</w:t>
      </w:r>
      <w:r w:rsidRPr="00415BBF">
        <w:rPr>
          <w:rFonts w:ascii="Arial" w:hAnsi="Arial" w:cs="Arial"/>
          <w:vertAlign w:val="superscript"/>
        </w:rPr>
        <w:t>th</w:t>
      </w:r>
      <w:r>
        <w:rPr>
          <w:rFonts w:ascii="Arial" w:hAnsi="Arial" w:cs="Arial"/>
        </w:rPr>
        <w:t xml:space="preserve"> January 2021) DOI: 10.1177/1476718X09345393 </w:t>
      </w:r>
    </w:p>
    <w:p w14:paraId="67A0F25A" w14:textId="247E5DAF" w:rsidR="003C141A" w:rsidRDefault="003C141A" w:rsidP="00232A3A">
      <w:pPr>
        <w:spacing w:line="360" w:lineRule="auto"/>
        <w:jc w:val="both"/>
        <w:rPr>
          <w:rFonts w:ascii="Arial" w:hAnsi="Arial" w:cs="Arial"/>
        </w:rPr>
      </w:pPr>
    </w:p>
    <w:p w14:paraId="70A632D4" w14:textId="05BDC5B6" w:rsidR="0027338F" w:rsidRDefault="003C141A" w:rsidP="00232A3A">
      <w:pPr>
        <w:spacing w:line="360" w:lineRule="auto"/>
        <w:jc w:val="both"/>
        <w:rPr>
          <w:rFonts w:ascii="Arial" w:hAnsi="Arial" w:cs="Arial"/>
        </w:rPr>
      </w:pPr>
      <w:r>
        <w:rPr>
          <w:rFonts w:ascii="Arial" w:hAnsi="Arial" w:cs="Arial"/>
        </w:rPr>
        <w:t xml:space="preserve">Welsh Assembly Government (2008) </w:t>
      </w:r>
      <w:r>
        <w:rPr>
          <w:rFonts w:ascii="Arial" w:hAnsi="Arial" w:cs="Arial"/>
          <w:i/>
          <w:iCs/>
        </w:rPr>
        <w:t>Play/Active Learning: Overview for 3 to 7-year-olds.</w:t>
      </w:r>
      <w:r>
        <w:rPr>
          <w:rFonts w:ascii="Arial" w:hAnsi="Arial" w:cs="Arial"/>
        </w:rPr>
        <w:t xml:space="preserve"> Available at: </w:t>
      </w:r>
      <w:hyperlink r:id="rId23" w:history="1">
        <w:r w:rsidRPr="00D74C6A">
          <w:rPr>
            <w:rStyle w:val="Hyperlink"/>
            <w:rFonts w:ascii="Arial" w:hAnsi="Arial" w:cs="Arial"/>
          </w:rPr>
          <w:t>https://hwb.gov.wales/storage/52aae98d-65ed-4065-9222-1a7876e150de/play-active-learning-overview-for-3-to-7-year-olds.pdf</w:t>
        </w:r>
      </w:hyperlink>
      <w:r>
        <w:rPr>
          <w:rFonts w:ascii="Arial" w:hAnsi="Arial" w:cs="Arial"/>
        </w:rPr>
        <w:t xml:space="preserve"> (Accessed: 30</w:t>
      </w:r>
      <w:r w:rsidRPr="003C141A">
        <w:rPr>
          <w:rFonts w:ascii="Arial" w:hAnsi="Arial" w:cs="Arial"/>
          <w:vertAlign w:val="superscript"/>
        </w:rPr>
        <w:t>th</w:t>
      </w:r>
      <w:r>
        <w:rPr>
          <w:rFonts w:ascii="Arial" w:hAnsi="Arial" w:cs="Arial"/>
        </w:rPr>
        <w:t xml:space="preserve"> December 2020)</w:t>
      </w:r>
      <w:r w:rsidR="00FC19E1">
        <w:rPr>
          <w:rFonts w:ascii="Arial" w:hAnsi="Arial" w:cs="Arial"/>
        </w:rPr>
        <w:t>.</w:t>
      </w:r>
    </w:p>
    <w:p w14:paraId="5C568832" w14:textId="7EB3BF07" w:rsidR="007F4B66" w:rsidRDefault="007F4B66" w:rsidP="00232A3A">
      <w:pPr>
        <w:spacing w:line="360" w:lineRule="auto"/>
        <w:jc w:val="both"/>
        <w:rPr>
          <w:rFonts w:ascii="Arial" w:hAnsi="Arial" w:cs="Arial"/>
        </w:rPr>
      </w:pPr>
    </w:p>
    <w:p w14:paraId="50B459B7" w14:textId="537178AF" w:rsidR="007F4B66" w:rsidRPr="007F4B66" w:rsidRDefault="007F4B66" w:rsidP="00232A3A">
      <w:pPr>
        <w:spacing w:line="360" w:lineRule="auto"/>
        <w:jc w:val="both"/>
        <w:rPr>
          <w:rFonts w:ascii="Arial" w:hAnsi="Arial" w:cs="Arial"/>
        </w:rPr>
      </w:pPr>
      <w:r>
        <w:rPr>
          <w:rFonts w:ascii="Arial" w:hAnsi="Arial" w:cs="Arial"/>
        </w:rPr>
        <w:t xml:space="preserve">Welsh Government (2015) </w:t>
      </w:r>
      <w:r>
        <w:rPr>
          <w:rFonts w:ascii="Arial" w:hAnsi="Arial" w:cs="Arial"/>
          <w:i/>
          <w:iCs/>
        </w:rPr>
        <w:t>Foundation Phase Framework.</w:t>
      </w:r>
      <w:r>
        <w:rPr>
          <w:rFonts w:ascii="Arial" w:hAnsi="Arial" w:cs="Arial"/>
        </w:rPr>
        <w:t xml:space="preserve"> Available at: </w:t>
      </w:r>
      <w:hyperlink r:id="rId24" w:history="1">
        <w:r w:rsidRPr="00AB0ACE">
          <w:rPr>
            <w:rStyle w:val="Hyperlink"/>
            <w:rFonts w:ascii="Arial" w:hAnsi="Arial" w:cs="Arial"/>
          </w:rPr>
          <w:t>https://gov.wales/sites/default/files/publications/2018-02/foundation-phase-framework-revised-2015.pdf</w:t>
        </w:r>
      </w:hyperlink>
      <w:r>
        <w:rPr>
          <w:rFonts w:ascii="Arial" w:hAnsi="Arial" w:cs="Arial"/>
        </w:rPr>
        <w:t xml:space="preserve"> (Accessed: 11</w:t>
      </w:r>
      <w:r w:rsidRPr="007F4B66">
        <w:rPr>
          <w:rFonts w:ascii="Arial" w:hAnsi="Arial" w:cs="Arial"/>
          <w:vertAlign w:val="superscript"/>
        </w:rPr>
        <w:t>th</w:t>
      </w:r>
      <w:r>
        <w:rPr>
          <w:rFonts w:ascii="Arial" w:hAnsi="Arial" w:cs="Arial"/>
        </w:rPr>
        <w:t xml:space="preserve"> January 2021).</w:t>
      </w:r>
    </w:p>
    <w:p w14:paraId="06AE5C1F" w14:textId="77777777" w:rsidR="00330FE2" w:rsidRPr="00330FE2" w:rsidRDefault="00330FE2" w:rsidP="00232A3A">
      <w:pPr>
        <w:spacing w:line="360" w:lineRule="auto"/>
        <w:jc w:val="both"/>
        <w:rPr>
          <w:rFonts w:ascii="Arial" w:hAnsi="Arial" w:cs="Arial"/>
        </w:rPr>
      </w:pPr>
    </w:p>
    <w:sectPr w:rsidR="00330FE2" w:rsidRPr="00330FE2">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748CB" w14:textId="77777777" w:rsidR="00C96EDB" w:rsidRDefault="00C96EDB" w:rsidP="000B69D6">
      <w:r>
        <w:separator/>
      </w:r>
    </w:p>
  </w:endnote>
  <w:endnote w:type="continuationSeparator" w:id="0">
    <w:p w14:paraId="40EB0340" w14:textId="77777777" w:rsidR="00C96EDB" w:rsidRDefault="00C96EDB" w:rsidP="000B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03A99" w14:textId="77777777" w:rsidR="00C96EDB" w:rsidRDefault="00C96EDB" w:rsidP="000B69D6">
      <w:r>
        <w:separator/>
      </w:r>
    </w:p>
  </w:footnote>
  <w:footnote w:type="continuationSeparator" w:id="0">
    <w:p w14:paraId="0FEC8A28" w14:textId="77777777" w:rsidR="00C96EDB" w:rsidRDefault="00C96EDB" w:rsidP="000B6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9573A" w14:textId="2081A635" w:rsidR="000B69D6" w:rsidRDefault="000B69D6">
    <w:pPr>
      <w:pStyle w:val="Header"/>
      <w:rPr>
        <w:rFonts w:ascii="Arial" w:hAnsi="Arial" w:cs="Arial"/>
      </w:rPr>
    </w:pPr>
    <w:r>
      <w:rPr>
        <w:rFonts w:ascii="Arial" w:hAnsi="Arial" w:cs="Arial"/>
      </w:rPr>
      <w:t>EAEE4004</w:t>
    </w:r>
  </w:p>
  <w:p w14:paraId="28D1F98D" w14:textId="6FEAE3A1" w:rsidR="000B69D6" w:rsidRDefault="000B69D6">
    <w:pPr>
      <w:pStyle w:val="Header"/>
      <w:rPr>
        <w:rFonts w:ascii="Arial" w:hAnsi="Arial" w:cs="Arial"/>
      </w:rPr>
    </w:pPr>
    <w:r>
      <w:rPr>
        <w:rFonts w:ascii="Arial" w:hAnsi="Arial" w:cs="Arial"/>
      </w:rPr>
      <w:t>2006636</w:t>
    </w:r>
  </w:p>
  <w:p w14:paraId="212B9166" w14:textId="5749B8FF" w:rsidR="000B69D6" w:rsidRPr="000B69D6" w:rsidRDefault="000B69D6">
    <w:pPr>
      <w:pStyle w:val="Header"/>
      <w:rPr>
        <w:rFonts w:ascii="Arial" w:hAnsi="Arial" w:cs="Arial"/>
      </w:rPr>
    </w:pPr>
    <w:r>
      <w:rPr>
        <w:rFonts w:ascii="Arial" w:hAnsi="Arial" w:cs="Arial"/>
      </w:rPr>
      <w:t xml:space="preserve">Word Count -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9D6"/>
    <w:rsid w:val="00071CD2"/>
    <w:rsid w:val="00074A3C"/>
    <w:rsid w:val="000A0748"/>
    <w:rsid w:val="000B69D6"/>
    <w:rsid w:val="000E22B1"/>
    <w:rsid w:val="001148C1"/>
    <w:rsid w:val="00176360"/>
    <w:rsid w:val="001D32E1"/>
    <w:rsid w:val="001D73C5"/>
    <w:rsid w:val="00212CDD"/>
    <w:rsid w:val="00232A3A"/>
    <w:rsid w:val="0027338F"/>
    <w:rsid w:val="00282E92"/>
    <w:rsid w:val="00291CF1"/>
    <w:rsid w:val="002A169B"/>
    <w:rsid w:val="00311C56"/>
    <w:rsid w:val="00330FE2"/>
    <w:rsid w:val="00366DE1"/>
    <w:rsid w:val="003C141A"/>
    <w:rsid w:val="003E6E46"/>
    <w:rsid w:val="00415BBF"/>
    <w:rsid w:val="00461D83"/>
    <w:rsid w:val="004846BC"/>
    <w:rsid w:val="00501CA9"/>
    <w:rsid w:val="0051058A"/>
    <w:rsid w:val="005124CD"/>
    <w:rsid w:val="0058382C"/>
    <w:rsid w:val="005C23B6"/>
    <w:rsid w:val="005D6401"/>
    <w:rsid w:val="005E5098"/>
    <w:rsid w:val="0062680B"/>
    <w:rsid w:val="00671D51"/>
    <w:rsid w:val="006A2333"/>
    <w:rsid w:val="006D15F4"/>
    <w:rsid w:val="007302BD"/>
    <w:rsid w:val="007364FA"/>
    <w:rsid w:val="007620DF"/>
    <w:rsid w:val="00762A61"/>
    <w:rsid w:val="0077290F"/>
    <w:rsid w:val="00776C2D"/>
    <w:rsid w:val="007A7282"/>
    <w:rsid w:val="007B4E95"/>
    <w:rsid w:val="007F4B66"/>
    <w:rsid w:val="00817A1A"/>
    <w:rsid w:val="00827786"/>
    <w:rsid w:val="0085077D"/>
    <w:rsid w:val="00870B53"/>
    <w:rsid w:val="008C329A"/>
    <w:rsid w:val="00991091"/>
    <w:rsid w:val="009A6617"/>
    <w:rsid w:val="009B0560"/>
    <w:rsid w:val="009B4563"/>
    <w:rsid w:val="009D3282"/>
    <w:rsid w:val="00A155AF"/>
    <w:rsid w:val="00B67FA5"/>
    <w:rsid w:val="00BB1128"/>
    <w:rsid w:val="00BD58EA"/>
    <w:rsid w:val="00BE6969"/>
    <w:rsid w:val="00BE77D4"/>
    <w:rsid w:val="00BF3066"/>
    <w:rsid w:val="00C422CA"/>
    <w:rsid w:val="00C43C35"/>
    <w:rsid w:val="00C538FA"/>
    <w:rsid w:val="00C62269"/>
    <w:rsid w:val="00C71588"/>
    <w:rsid w:val="00C753B1"/>
    <w:rsid w:val="00C81B6F"/>
    <w:rsid w:val="00C96EDB"/>
    <w:rsid w:val="00CD742B"/>
    <w:rsid w:val="00D851C6"/>
    <w:rsid w:val="00D87B55"/>
    <w:rsid w:val="00DC4B00"/>
    <w:rsid w:val="00DE027D"/>
    <w:rsid w:val="00E127A6"/>
    <w:rsid w:val="00E150E2"/>
    <w:rsid w:val="00E3291C"/>
    <w:rsid w:val="00E430EC"/>
    <w:rsid w:val="00ED2FCA"/>
    <w:rsid w:val="00F14AF7"/>
    <w:rsid w:val="00FC19E1"/>
    <w:rsid w:val="00FE1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A24C28"/>
  <w15:chartTrackingRefBased/>
  <w15:docId w15:val="{8EC77394-E5BA-AA42-A971-F918C5F3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9D6"/>
    <w:pPr>
      <w:tabs>
        <w:tab w:val="center" w:pos="4513"/>
        <w:tab w:val="right" w:pos="9026"/>
      </w:tabs>
    </w:pPr>
  </w:style>
  <w:style w:type="character" w:customStyle="1" w:styleId="HeaderChar">
    <w:name w:val="Header Char"/>
    <w:basedOn w:val="DefaultParagraphFont"/>
    <w:link w:val="Header"/>
    <w:uiPriority w:val="99"/>
    <w:rsid w:val="000B69D6"/>
  </w:style>
  <w:style w:type="paragraph" w:styleId="Footer">
    <w:name w:val="footer"/>
    <w:basedOn w:val="Normal"/>
    <w:link w:val="FooterChar"/>
    <w:uiPriority w:val="99"/>
    <w:unhideWhenUsed/>
    <w:rsid w:val="000B69D6"/>
    <w:pPr>
      <w:tabs>
        <w:tab w:val="center" w:pos="4513"/>
        <w:tab w:val="right" w:pos="9026"/>
      </w:tabs>
    </w:pPr>
  </w:style>
  <w:style w:type="character" w:customStyle="1" w:styleId="FooterChar">
    <w:name w:val="Footer Char"/>
    <w:basedOn w:val="DefaultParagraphFont"/>
    <w:link w:val="Footer"/>
    <w:uiPriority w:val="99"/>
    <w:rsid w:val="000B69D6"/>
  </w:style>
  <w:style w:type="character" w:styleId="Hyperlink">
    <w:name w:val="Hyperlink"/>
    <w:basedOn w:val="DefaultParagraphFont"/>
    <w:uiPriority w:val="99"/>
    <w:unhideWhenUsed/>
    <w:rsid w:val="00817A1A"/>
    <w:rPr>
      <w:color w:val="0563C1" w:themeColor="hyperlink"/>
      <w:u w:val="single"/>
    </w:rPr>
  </w:style>
  <w:style w:type="character" w:styleId="UnresolvedMention">
    <w:name w:val="Unresolved Mention"/>
    <w:basedOn w:val="DefaultParagraphFont"/>
    <w:uiPriority w:val="99"/>
    <w:semiHidden/>
    <w:unhideWhenUsed/>
    <w:rsid w:val="0081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1444137156" TargetMode="External"/><Relationship Id="rId13" Type="http://schemas.openxmlformats.org/officeDocument/2006/relationships/hyperlink" Target="https://www.youtube.com/watch?v=LUR5iqUnMIY&amp;feature=youtu.be" TargetMode="External"/><Relationship Id="rId18" Type="http://schemas.openxmlformats.org/officeDocument/2006/relationships/hyperlink" Target="https://www.pacey.org.uk/parents/resources-for-parents/how-sensory-play-might-benefit-development-of-lan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playwales.org.uk/login/uploaded/documents/INFORMATION%20SHEETS/role%20of%20adults%20in%20childrens%20play.pdf" TargetMode="External"/><Relationship Id="rId7" Type="http://schemas.openxmlformats.org/officeDocument/2006/relationships/hyperlink" Target="https://r1.vlereader.com/Reader?ean=9781441178619" TargetMode="External"/><Relationship Id="rId12" Type="http://schemas.openxmlformats.org/officeDocument/2006/relationships/hyperlink" Target="https://www.familylives.org.uk/advice/early-years-development/learning-and-play/why-play-matters/" TargetMode="External"/><Relationship Id="rId17" Type="http://schemas.openxmlformats.org/officeDocument/2006/relationships/hyperlink" Target="https://www.pacey.org.uk/Pacey/media/Website-files/PACEY%20member%20practice%20guides%20(PDFs)/PG28-Theories-of-child-development.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moodle.uwtsd.ac.uk/pluginfile.php/324468/mod_resource/content/1/Howard%20and%20McInnes.pdf" TargetMode="External"/><Relationship Id="rId20" Type="http://schemas.openxmlformats.org/officeDocument/2006/relationships/hyperlink" Target="https://www.playwales.org.uk/login/uploaded/documents/Play%20and%20Challenge/Managing%20Risk%20in%20Play%20Provision.pdf" TargetMode="External"/><Relationship Id="rId1" Type="http://schemas.openxmlformats.org/officeDocument/2006/relationships/styles" Target="styles.xml"/><Relationship Id="rId6" Type="http://schemas.openxmlformats.org/officeDocument/2006/relationships/hyperlink" Target="https://r2.vlereader.com/Reader?ean=9780335244669" TargetMode="External"/><Relationship Id="rId11" Type="http://schemas.openxmlformats.org/officeDocument/2006/relationships/hyperlink" Target="https://www.walesonline.co.uk/news/education/what-foundation-phase-profile-teachers-9984664" TargetMode="External"/><Relationship Id="rId24" Type="http://schemas.openxmlformats.org/officeDocument/2006/relationships/hyperlink" Target="https://gov.wales/sites/default/files/publications/2018-02/foundation-phase-framework-revised-2015.pdf" TargetMode="External"/><Relationship Id="rId5" Type="http://schemas.openxmlformats.org/officeDocument/2006/relationships/endnotes" Target="endnotes.xml"/><Relationship Id="rId15" Type="http://schemas.openxmlformats.org/officeDocument/2006/relationships/hyperlink" Target="https://hollismontessori.org/blog/2018/2/19/why-encourage-self-directed-play" TargetMode="External"/><Relationship Id="rId23" Type="http://schemas.openxmlformats.org/officeDocument/2006/relationships/hyperlink" Target="https://hwb.gov.wales/storage/52aae98d-65ed-4065-9222-1a7876e150de/play-active-learning-overview-for-3-to-7-year-olds.pdf" TargetMode="External"/><Relationship Id="rId10" Type="http://schemas.openxmlformats.org/officeDocument/2006/relationships/hyperlink" Target="https://www.earlyyears.wales/en/foundation-phase" TargetMode="External"/><Relationship Id="rId19" Type="http://schemas.openxmlformats.org/officeDocument/2006/relationships/hyperlink" Target="https://www.playwales.org.uk/login/uploaded/documents/MAGAZINE/Play%20for%20Wales%20issue%2046%20Spring%202016.pdf" TargetMode="External"/><Relationship Id="rId4" Type="http://schemas.openxmlformats.org/officeDocument/2006/relationships/footnotes" Target="footnotes.xml"/><Relationship Id="rId9" Type="http://schemas.openxmlformats.org/officeDocument/2006/relationships/hyperlink" Target="https://www.earlyyearsresources.co.uk/blog/2018/02/sensory-play-importance/" TargetMode="External"/><Relationship Id="rId14" Type="http://schemas.openxmlformats.org/officeDocument/2006/relationships/hyperlink" Target="https://www.goodstart.org.au/news-and-advice/october-2016/exploring-the-benefits-of-sensory-play" TargetMode="External"/><Relationship Id="rId22" Type="http://schemas.openxmlformats.org/officeDocument/2006/relationships/hyperlink" Target="https://www.playwales.org.uk/eng/playandchallen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3387</Words>
  <Characters>19311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6</cp:revision>
  <dcterms:created xsi:type="dcterms:W3CDTF">2021-01-12T19:57:00Z</dcterms:created>
  <dcterms:modified xsi:type="dcterms:W3CDTF">2021-01-12T20:06:00Z</dcterms:modified>
</cp:coreProperties>
</file>