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6F945" w14:textId="77777777" w:rsidR="005A7027" w:rsidRPr="005545C3" w:rsidRDefault="00D46B0A" w:rsidP="007C4A9D">
      <w:pPr>
        <w:spacing w:line="360" w:lineRule="auto"/>
        <w:jc w:val="center"/>
        <w:rPr>
          <w:rFonts w:ascii="Calibri" w:hAnsi="Calibri" w:cs="Calibri"/>
          <w:sz w:val="28"/>
          <w:szCs w:val="28"/>
        </w:rPr>
      </w:pPr>
      <w:r w:rsidRPr="005545C3">
        <w:rPr>
          <w:rFonts w:ascii="Calibri" w:hAnsi="Calibri" w:cs="Calibri"/>
          <w:b/>
          <w:bCs/>
          <w:sz w:val="28"/>
          <w:szCs w:val="28"/>
          <w:u w:val="single"/>
        </w:rPr>
        <w:t>5CO02 - Evidence-based Practice</w:t>
      </w:r>
    </w:p>
    <w:p w14:paraId="2095B1D2" w14:textId="21E36E21" w:rsidR="005A7027" w:rsidRPr="005545C3" w:rsidRDefault="00D46B0A" w:rsidP="007C4A9D">
      <w:pPr>
        <w:spacing w:line="360" w:lineRule="auto"/>
        <w:jc w:val="center"/>
        <w:rPr>
          <w:rFonts w:ascii="Calibri" w:hAnsi="Calibri" w:cs="Calibri"/>
          <w:sz w:val="28"/>
          <w:szCs w:val="28"/>
        </w:rPr>
      </w:pPr>
      <w:r w:rsidRPr="005545C3">
        <w:rPr>
          <w:rFonts w:ascii="Calibri" w:hAnsi="Calibri" w:cs="Calibri"/>
          <w:b/>
          <w:bCs/>
          <w:sz w:val="28"/>
          <w:szCs w:val="28"/>
          <w:u w:val="single"/>
        </w:rPr>
        <w:t>Final word count</w:t>
      </w:r>
      <w:r w:rsidR="007C4A9D" w:rsidRPr="005545C3">
        <w:rPr>
          <w:rFonts w:ascii="Calibri" w:hAnsi="Calibri" w:cs="Calibri"/>
          <w:b/>
          <w:bCs/>
          <w:sz w:val="28"/>
          <w:szCs w:val="28"/>
          <w:u w:val="single"/>
        </w:rPr>
        <w:t xml:space="preserve"> (task 1)</w:t>
      </w:r>
      <w:r w:rsidRPr="005545C3">
        <w:rPr>
          <w:rFonts w:ascii="Calibri" w:hAnsi="Calibri" w:cs="Calibri"/>
          <w:b/>
          <w:bCs/>
          <w:sz w:val="28"/>
          <w:szCs w:val="28"/>
          <w:u w:val="single"/>
        </w:rPr>
        <w:t>:</w:t>
      </w:r>
      <w:r w:rsidR="00C349EE">
        <w:rPr>
          <w:rFonts w:ascii="Calibri" w:hAnsi="Calibri" w:cs="Calibri"/>
          <w:b/>
          <w:bCs/>
          <w:sz w:val="28"/>
          <w:szCs w:val="28"/>
          <w:u w:val="single"/>
        </w:rPr>
        <w:t xml:space="preserve"> 3,189</w:t>
      </w:r>
    </w:p>
    <w:p w14:paraId="29D39264" w14:textId="77777777" w:rsidR="005A7027" w:rsidRPr="005545C3" w:rsidRDefault="00D46B0A" w:rsidP="007C4A9D">
      <w:pPr>
        <w:spacing w:line="360" w:lineRule="auto"/>
        <w:jc w:val="center"/>
        <w:rPr>
          <w:rFonts w:ascii="Calibri" w:hAnsi="Calibri" w:cs="Calibri"/>
          <w:sz w:val="28"/>
          <w:szCs w:val="28"/>
        </w:rPr>
      </w:pPr>
      <w:r w:rsidRPr="005545C3">
        <w:rPr>
          <w:rFonts w:ascii="Calibri" w:hAnsi="Calibri" w:cs="Calibri"/>
          <w:b/>
          <w:bCs/>
          <w:sz w:val="28"/>
          <w:szCs w:val="28"/>
          <w:u w:val="single"/>
        </w:rPr>
        <w:t>Task 1</w:t>
      </w:r>
    </w:p>
    <w:p w14:paraId="34A3DCA6" w14:textId="77777777" w:rsidR="005A7027" w:rsidRPr="00CC40CC" w:rsidRDefault="00D46B0A" w:rsidP="007C4A9D">
      <w:pPr>
        <w:spacing w:line="360" w:lineRule="auto"/>
        <w:rPr>
          <w:rFonts w:ascii="Calibri" w:hAnsi="Calibri" w:cs="Calibri"/>
          <w:sz w:val="22"/>
          <w:szCs w:val="22"/>
        </w:rPr>
      </w:pPr>
      <w:r w:rsidRPr="00CC40CC">
        <w:rPr>
          <w:rFonts w:ascii="Calibri" w:hAnsi="Calibri" w:cs="Calibri"/>
          <w:b/>
          <w:bCs/>
          <w:sz w:val="22"/>
          <w:szCs w:val="22"/>
        </w:rPr>
        <w:t xml:space="preserve">AC 1.1 </w:t>
      </w:r>
    </w:p>
    <w:p w14:paraId="0D548960" w14:textId="297E515A"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The concept of</w:t>
      </w:r>
      <w:r w:rsidR="00CC40CC" w:rsidRPr="00CC40CC">
        <w:rPr>
          <w:rFonts w:ascii="Calibri" w:hAnsi="Calibri" w:cs="Calibri"/>
          <w:sz w:val="22"/>
          <w:szCs w:val="22"/>
        </w:rPr>
        <w:t xml:space="preserve"> </w:t>
      </w:r>
      <w:r w:rsidRPr="00CC40CC">
        <w:rPr>
          <w:rFonts w:ascii="Calibri" w:hAnsi="Calibri" w:cs="Calibri"/>
          <w:sz w:val="22"/>
          <w:szCs w:val="22"/>
        </w:rPr>
        <w:t xml:space="preserve">Evidence-based Practice (EBP) is defined as a structured approach to decision-making that integrates credible research, organisational data and professional judgement from multiple sources to ensure ethical and informed decisions are made (Woodhams and Perkins, 2022, cited in Taylor and Woodhams, 2022). The CIPD Profession Map places evidence-based decision making at the very centre of its framework; it is an essential component for people professionals to incorporate when making decisions (CIPD, 2025d). </w:t>
      </w:r>
    </w:p>
    <w:p w14:paraId="7F26DCC5" w14:textId="77777777" w:rsidR="005A7027" w:rsidRPr="00CC40CC" w:rsidRDefault="005A7027" w:rsidP="007C4A9D">
      <w:pPr>
        <w:spacing w:line="360" w:lineRule="auto"/>
        <w:rPr>
          <w:rFonts w:ascii="Calibri" w:hAnsi="Calibri" w:cs="Calibri"/>
          <w:sz w:val="22"/>
          <w:szCs w:val="22"/>
        </w:rPr>
      </w:pPr>
    </w:p>
    <w:p w14:paraId="10F07AEA" w14:textId="1B8D72D0" w:rsidR="005A7027" w:rsidRPr="006C6011" w:rsidRDefault="00D46B0A" w:rsidP="006C6011">
      <w:pPr>
        <w:spacing w:line="360" w:lineRule="auto"/>
        <w:ind w:firstLine="720"/>
        <w:rPr>
          <w:rFonts w:ascii="Calibri" w:hAnsi="Calibri" w:cs="Calibri"/>
          <w:sz w:val="22"/>
          <w:szCs w:val="22"/>
        </w:rPr>
      </w:pPr>
      <w:r w:rsidRPr="00CC40CC">
        <w:rPr>
          <w:rFonts w:ascii="Calibri" w:hAnsi="Calibri" w:cs="Calibri"/>
          <w:sz w:val="22"/>
          <w:szCs w:val="22"/>
        </w:rPr>
        <w:t>CIPD’s six-step sequential model (Figure 1)</w:t>
      </w:r>
      <w:r w:rsidR="00492205">
        <w:rPr>
          <w:rFonts w:ascii="Calibri" w:hAnsi="Calibri" w:cs="Calibri"/>
          <w:sz w:val="22"/>
          <w:szCs w:val="22"/>
        </w:rPr>
        <w:t xml:space="preserve">, </w:t>
      </w:r>
      <w:r w:rsidR="006C6011">
        <w:rPr>
          <w:rFonts w:ascii="Calibri" w:hAnsi="Calibri" w:cs="Calibri"/>
          <w:sz w:val="22"/>
          <w:szCs w:val="22"/>
        </w:rPr>
        <w:t>can provide</w:t>
      </w:r>
      <w:r w:rsidRPr="00CC40CC">
        <w:rPr>
          <w:rFonts w:ascii="Calibri" w:hAnsi="Calibri" w:cs="Calibri"/>
          <w:sz w:val="22"/>
          <w:szCs w:val="22"/>
        </w:rPr>
        <w:t xml:space="preserve">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with a clearly structured process</w:t>
      </w:r>
      <w:r w:rsidR="00DB1F15">
        <w:rPr>
          <w:rFonts w:ascii="Calibri" w:hAnsi="Calibri" w:cs="Calibri"/>
          <w:sz w:val="22"/>
          <w:szCs w:val="22"/>
        </w:rPr>
        <w:t xml:space="preserve"> </w:t>
      </w:r>
      <w:r w:rsidR="00492205">
        <w:rPr>
          <w:rFonts w:ascii="Calibri" w:hAnsi="Calibri" w:cs="Calibri"/>
          <w:sz w:val="22"/>
          <w:szCs w:val="22"/>
        </w:rPr>
        <w:t xml:space="preserve">to </w:t>
      </w:r>
      <w:r w:rsidR="006C6011">
        <w:rPr>
          <w:rFonts w:ascii="Calibri" w:hAnsi="Calibri" w:cs="Calibri"/>
          <w:sz w:val="22"/>
          <w:szCs w:val="22"/>
        </w:rPr>
        <w:t>guide</w:t>
      </w:r>
      <w:r w:rsidR="00492205">
        <w:rPr>
          <w:rFonts w:ascii="Calibri" w:hAnsi="Calibri" w:cs="Calibri"/>
          <w:sz w:val="22"/>
          <w:szCs w:val="22"/>
        </w:rPr>
        <w:t xml:space="preserve"> </w:t>
      </w:r>
      <w:r w:rsidR="00DB1F15">
        <w:rPr>
          <w:rFonts w:ascii="Calibri" w:hAnsi="Calibri" w:cs="Calibri"/>
          <w:sz w:val="22"/>
          <w:szCs w:val="22"/>
        </w:rPr>
        <w:t>informed</w:t>
      </w:r>
      <w:r w:rsidR="006C6011">
        <w:rPr>
          <w:rFonts w:ascii="Calibri" w:hAnsi="Calibri" w:cs="Calibri"/>
          <w:sz w:val="22"/>
          <w:szCs w:val="22"/>
        </w:rPr>
        <w:t xml:space="preserve">, </w:t>
      </w:r>
      <w:r w:rsidR="00DB1F15">
        <w:rPr>
          <w:rFonts w:ascii="Calibri" w:hAnsi="Calibri" w:cs="Calibri"/>
          <w:sz w:val="22"/>
          <w:szCs w:val="22"/>
        </w:rPr>
        <w:t>systematic decision-making (CIPD 2025a)</w:t>
      </w:r>
      <w:r w:rsidRPr="00CC40CC">
        <w:rPr>
          <w:rFonts w:ascii="Calibri" w:hAnsi="Calibri" w:cs="Calibri"/>
          <w:sz w:val="22"/>
          <w:szCs w:val="22"/>
        </w:rPr>
        <w:t xml:space="preserve">. </w:t>
      </w:r>
      <w:r w:rsidR="00DB1F15" w:rsidRPr="00612252">
        <w:rPr>
          <w:rFonts w:ascii="Calibri" w:hAnsi="Calibri" w:cs="Calibri"/>
          <w:sz w:val="22"/>
          <w:szCs w:val="22"/>
        </w:rPr>
        <w:t xml:space="preserve">According to CIPD (2025a) and Barends et al. (2014), applying CIPD’s Six Steps at </w:t>
      </w:r>
      <w:proofErr w:type="spellStart"/>
      <w:r w:rsidR="00DB1F15" w:rsidRPr="00612252">
        <w:rPr>
          <w:rFonts w:ascii="Calibri" w:hAnsi="Calibri" w:cs="Calibri"/>
          <w:sz w:val="22"/>
          <w:szCs w:val="22"/>
        </w:rPr>
        <w:t>Technivara</w:t>
      </w:r>
      <w:proofErr w:type="spellEnd"/>
      <w:r w:rsidR="00DB1F15" w:rsidRPr="00612252">
        <w:rPr>
          <w:rFonts w:ascii="Calibri" w:hAnsi="Calibri" w:cs="Calibri"/>
          <w:sz w:val="22"/>
          <w:szCs w:val="22"/>
        </w:rPr>
        <w:t xml:space="preserve"> begins with clearly defining</w:t>
      </w:r>
      <w:r w:rsidR="006C6011">
        <w:rPr>
          <w:rFonts w:ascii="Calibri" w:hAnsi="Calibri" w:cs="Calibri"/>
          <w:sz w:val="22"/>
          <w:szCs w:val="22"/>
        </w:rPr>
        <w:t xml:space="preserve"> a specific</w:t>
      </w:r>
      <w:r w:rsidR="00DB1F15" w:rsidRPr="00612252">
        <w:rPr>
          <w:rFonts w:ascii="Calibri" w:hAnsi="Calibri" w:cs="Calibri"/>
          <w:sz w:val="22"/>
          <w:szCs w:val="22"/>
        </w:rPr>
        <w:t xml:space="preserve"> organisational issue</w:t>
      </w:r>
      <w:r w:rsidR="006C6011">
        <w:rPr>
          <w:rFonts w:ascii="Calibri" w:hAnsi="Calibri" w:cs="Calibri"/>
          <w:sz w:val="22"/>
          <w:szCs w:val="22"/>
        </w:rPr>
        <w:t xml:space="preserve">, in relation to </w:t>
      </w:r>
      <w:proofErr w:type="spellStart"/>
      <w:r w:rsidR="006C6011">
        <w:rPr>
          <w:rFonts w:ascii="Calibri" w:hAnsi="Calibri" w:cs="Calibri"/>
          <w:sz w:val="22"/>
          <w:szCs w:val="22"/>
        </w:rPr>
        <w:t>Technivara</w:t>
      </w:r>
      <w:proofErr w:type="spellEnd"/>
      <w:r w:rsidR="006C6011">
        <w:rPr>
          <w:rFonts w:ascii="Calibri" w:hAnsi="Calibri" w:cs="Calibri"/>
          <w:sz w:val="22"/>
          <w:szCs w:val="22"/>
        </w:rPr>
        <w:t xml:space="preserve"> this could target areas such as low employee engagement or limited ambition to pursue career progression. The next step involves</w:t>
      </w:r>
      <w:r w:rsidR="00DB1F15" w:rsidRPr="00612252">
        <w:rPr>
          <w:rFonts w:ascii="Calibri" w:hAnsi="Calibri" w:cs="Calibri"/>
          <w:sz w:val="22"/>
          <w:szCs w:val="22"/>
        </w:rPr>
        <w:t xml:space="preserve"> acquiring and appraising relevant evidence</w:t>
      </w:r>
      <w:r w:rsidR="006C6011">
        <w:rPr>
          <w:rFonts w:ascii="Calibri" w:hAnsi="Calibri" w:cs="Calibri"/>
          <w:sz w:val="22"/>
          <w:szCs w:val="22"/>
        </w:rPr>
        <w:t xml:space="preserve"> through critical thinking and research</w:t>
      </w:r>
      <w:r w:rsidR="00DB1F15" w:rsidRPr="00612252">
        <w:rPr>
          <w:rFonts w:ascii="Calibri" w:hAnsi="Calibri" w:cs="Calibri"/>
          <w:sz w:val="22"/>
          <w:szCs w:val="22"/>
        </w:rPr>
        <w:t xml:space="preserve">. </w:t>
      </w:r>
      <w:r w:rsidR="00DB1F15">
        <w:rPr>
          <w:rFonts w:ascii="Calibri" w:hAnsi="Calibri" w:cs="Calibri"/>
          <w:sz w:val="22"/>
          <w:szCs w:val="22"/>
        </w:rPr>
        <w:t>Evidence-based f</w:t>
      </w:r>
      <w:r w:rsidR="00DB1F15" w:rsidRPr="00612252">
        <w:rPr>
          <w:rFonts w:ascii="Calibri" w:hAnsi="Calibri" w:cs="Calibri"/>
          <w:sz w:val="22"/>
          <w:szCs w:val="22"/>
        </w:rPr>
        <w:t xml:space="preserve">indings are then combined to identify patterns, applied through informed interventions, and assessed using measurable outcomes such as </w:t>
      </w:r>
      <w:r w:rsidR="006C6011">
        <w:rPr>
          <w:rFonts w:ascii="Calibri" w:hAnsi="Calibri" w:cs="Calibri"/>
          <w:sz w:val="22"/>
          <w:szCs w:val="22"/>
        </w:rPr>
        <w:t xml:space="preserve">improved levels of </w:t>
      </w:r>
      <w:r w:rsidR="00DB1F15" w:rsidRPr="00612252">
        <w:rPr>
          <w:rFonts w:ascii="Calibri" w:hAnsi="Calibri" w:cs="Calibri"/>
          <w:sz w:val="22"/>
          <w:szCs w:val="22"/>
        </w:rPr>
        <w:t>engagement or growth.</w:t>
      </w:r>
      <w:r w:rsidR="00DB1F15">
        <w:rPr>
          <w:rFonts w:ascii="Calibri" w:hAnsi="Calibri" w:cs="Calibri"/>
          <w:sz w:val="21"/>
          <w:szCs w:val="21"/>
        </w:rPr>
        <w:t xml:space="preserve"> </w:t>
      </w:r>
    </w:p>
    <w:p w14:paraId="74A81488" w14:textId="5C25A9BE" w:rsidR="005A7027" w:rsidRPr="00CC40CC" w:rsidRDefault="005545C3" w:rsidP="007C4A9D">
      <w:pPr>
        <w:spacing w:line="360" w:lineRule="auto"/>
        <w:rPr>
          <w:rFonts w:ascii="Calibri" w:hAnsi="Calibri" w:cs="Calibri"/>
          <w:sz w:val="22"/>
          <w:szCs w:val="22"/>
        </w:rPr>
      </w:pPr>
      <w:r w:rsidRPr="003C4F5C">
        <w:rPr>
          <w:rFonts w:ascii="Calibri" w:hAnsi="Calibri" w:cs="Calibri"/>
          <w:noProof/>
        </w:rPr>
        <w:drawing>
          <wp:anchor distT="0" distB="0" distL="114300" distR="114300" simplePos="0" relativeHeight="251681792" behindDoc="1" locked="0" layoutInCell="1" allowOverlap="1" wp14:anchorId="7C0BE483" wp14:editId="52A341F1">
            <wp:simplePos x="0" y="0"/>
            <wp:positionH relativeFrom="column">
              <wp:posOffset>693569</wp:posOffset>
            </wp:positionH>
            <wp:positionV relativeFrom="paragraph">
              <wp:posOffset>73025</wp:posOffset>
            </wp:positionV>
            <wp:extent cx="5621020" cy="3227070"/>
            <wp:effectExtent l="0" t="0" r="5080" b="0"/>
            <wp:wrapTight wrapText="bothSides">
              <wp:wrapPolygon edited="0">
                <wp:start x="0" y="0"/>
                <wp:lineTo x="0" y="21506"/>
                <wp:lineTo x="21571" y="21506"/>
                <wp:lineTo x="21571" y="0"/>
                <wp:lineTo x="0" y="0"/>
              </wp:wrapPolygon>
            </wp:wrapTight>
            <wp:docPr id="1803829107" name="Picture 1" descr="A whit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69169" name="Picture 1" descr="A white text on a blu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21020" cy="3227070"/>
                    </a:xfrm>
                    <a:prstGeom prst="rect">
                      <a:avLst/>
                    </a:prstGeom>
                  </pic:spPr>
                </pic:pic>
              </a:graphicData>
            </a:graphic>
            <wp14:sizeRelH relativeFrom="margin">
              <wp14:pctWidth>0</wp14:pctWidth>
            </wp14:sizeRelH>
            <wp14:sizeRelV relativeFrom="margin">
              <wp14:pctHeight>0</wp14:pctHeight>
            </wp14:sizeRelV>
          </wp:anchor>
        </w:drawing>
      </w:r>
    </w:p>
    <w:p w14:paraId="6F28A814" w14:textId="4CAA33DA" w:rsidR="005A7027" w:rsidRPr="00CC40CC" w:rsidRDefault="005A7027" w:rsidP="007C4A9D">
      <w:pPr>
        <w:spacing w:line="360" w:lineRule="auto"/>
        <w:rPr>
          <w:rFonts w:ascii="Calibri" w:hAnsi="Calibri" w:cs="Calibri"/>
          <w:sz w:val="22"/>
          <w:szCs w:val="22"/>
        </w:rPr>
      </w:pPr>
    </w:p>
    <w:p w14:paraId="05C4FF14" w14:textId="77777777" w:rsidR="005A7027" w:rsidRPr="00CC40CC" w:rsidRDefault="005A7027" w:rsidP="007C4A9D">
      <w:pPr>
        <w:spacing w:line="360" w:lineRule="auto"/>
        <w:rPr>
          <w:rFonts w:ascii="Calibri" w:hAnsi="Calibri" w:cs="Calibri"/>
          <w:sz w:val="22"/>
          <w:szCs w:val="22"/>
        </w:rPr>
      </w:pPr>
    </w:p>
    <w:p w14:paraId="717A66D3" w14:textId="77777777" w:rsidR="005A7027" w:rsidRPr="00CC40CC" w:rsidRDefault="005A7027" w:rsidP="007C4A9D">
      <w:pPr>
        <w:spacing w:line="360" w:lineRule="auto"/>
        <w:rPr>
          <w:rFonts w:ascii="Calibri" w:hAnsi="Calibri" w:cs="Calibri"/>
          <w:sz w:val="22"/>
          <w:szCs w:val="22"/>
        </w:rPr>
      </w:pPr>
    </w:p>
    <w:p w14:paraId="7FC78E35" w14:textId="77777777" w:rsidR="005A7027" w:rsidRPr="00CC40CC" w:rsidRDefault="005A7027" w:rsidP="007C4A9D">
      <w:pPr>
        <w:spacing w:line="360" w:lineRule="auto"/>
        <w:rPr>
          <w:rFonts w:ascii="Calibri" w:hAnsi="Calibri" w:cs="Calibri"/>
          <w:sz w:val="22"/>
          <w:szCs w:val="22"/>
        </w:rPr>
      </w:pPr>
    </w:p>
    <w:p w14:paraId="25A77420" w14:textId="77777777" w:rsidR="005A7027" w:rsidRPr="00CC40CC" w:rsidRDefault="005A7027" w:rsidP="007C4A9D">
      <w:pPr>
        <w:spacing w:line="360" w:lineRule="auto"/>
        <w:rPr>
          <w:rFonts w:ascii="Calibri" w:hAnsi="Calibri" w:cs="Calibri"/>
          <w:sz w:val="22"/>
          <w:szCs w:val="22"/>
        </w:rPr>
      </w:pPr>
    </w:p>
    <w:p w14:paraId="241EC69E" w14:textId="77777777" w:rsidR="005A7027" w:rsidRPr="00CC40CC" w:rsidRDefault="005A7027" w:rsidP="007C4A9D">
      <w:pPr>
        <w:spacing w:line="360" w:lineRule="auto"/>
        <w:rPr>
          <w:rFonts w:ascii="Calibri" w:hAnsi="Calibri" w:cs="Calibri"/>
          <w:sz w:val="22"/>
          <w:szCs w:val="22"/>
        </w:rPr>
      </w:pPr>
    </w:p>
    <w:p w14:paraId="4BB670D1" w14:textId="77777777" w:rsidR="005A7027" w:rsidRDefault="005A7027" w:rsidP="007C4A9D">
      <w:pPr>
        <w:spacing w:line="360" w:lineRule="auto"/>
        <w:rPr>
          <w:rFonts w:ascii="Calibri" w:hAnsi="Calibri" w:cs="Calibri"/>
          <w:sz w:val="22"/>
          <w:szCs w:val="22"/>
        </w:rPr>
      </w:pPr>
    </w:p>
    <w:p w14:paraId="53025F3E" w14:textId="77777777" w:rsidR="00CC40CC" w:rsidRPr="00CC40CC" w:rsidRDefault="00CC40CC" w:rsidP="007C4A9D">
      <w:pPr>
        <w:spacing w:line="360" w:lineRule="auto"/>
        <w:rPr>
          <w:rFonts w:ascii="Calibri" w:hAnsi="Calibri" w:cs="Calibri"/>
          <w:sz w:val="22"/>
          <w:szCs w:val="22"/>
        </w:rPr>
      </w:pPr>
    </w:p>
    <w:p w14:paraId="7B0BA3E6" w14:textId="77777777" w:rsidR="007C4A9D" w:rsidRDefault="007C4A9D" w:rsidP="007C4A9D">
      <w:pPr>
        <w:spacing w:line="360" w:lineRule="auto"/>
        <w:jc w:val="center"/>
        <w:rPr>
          <w:rFonts w:ascii="Calibri" w:hAnsi="Calibri" w:cs="Calibri"/>
          <w:i/>
          <w:iCs/>
          <w:color w:val="000000" w:themeColor="text1"/>
          <w:sz w:val="18"/>
          <w:szCs w:val="18"/>
        </w:rPr>
      </w:pPr>
    </w:p>
    <w:p w14:paraId="56166B09" w14:textId="77777777" w:rsidR="007C4A9D" w:rsidRDefault="007C4A9D" w:rsidP="007C4A9D">
      <w:pPr>
        <w:spacing w:line="360" w:lineRule="auto"/>
        <w:jc w:val="center"/>
        <w:rPr>
          <w:rFonts w:ascii="Calibri" w:hAnsi="Calibri" w:cs="Calibri"/>
          <w:i/>
          <w:iCs/>
          <w:color w:val="000000" w:themeColor="text1"/>
          <w:sz w:val="18"/>
          <w:szCs w:val="18"/>
        </w:rPr>
      </w:pPr>
    </w:p>
    <w:p w14:paraId="052AE4ED" w14:textId="77777777" w:rsidR="007C4A9D" w:rsidRDefault="007C4A9D" w:rsidP="007C4A9D">
      <w:pPr>
        <w:spacing w:line="360" w:lineRule="auto"/>
        <w:jc w:val="center"/>
        <w:rPr>
          <w:rFonts w:ascii="Calibri" w:hAnsi="Calibri" w:cs="Calibri"/>
          <w:i/>
          <w:iCs/>
          <w:color w:val="000000" w:themeColor="text1"/>
          <w:sz w:val="18"/>
          <w:szCs w:val="18"/>
        </w:rPr>
      </w:pPr>
    </w:p>
    <w:p w14:paraId="64A694B5" w14:textId="77777777" w:rsidR="005545C3" w:rsidRDefault="005545C3" w:rsidP="007C4A9D">
      <w:pPr>
        <w:spacing w:line="360" w:lineRule="auto"/>
        <w:jc w:val="center"/>
        <w:rPr>
          <w:rFonts w:ascii="Calibri" w:hAnsi="Calibri" w:cs="Calibri"/>
          <w:i/>
          <w:iCs/>
          <w:color w:val="000000" w:themeColor="text1"/>
          <w:sz w:val="18"/>
          <w:szCs w:val="18"/>
        </w:rPr>
      </w:pPr>
    </w:p>
    <w:p w14:paraId="5A47CCDE" w14:textId="77777777" w:rsidR="005545C3" w:rsidRDefault="005545C3" w:rsidP="007C4A9D">
      <w:pPr>
        <w:spacing w:line="360" w:lineRule="auto"/>
        <w:jc w:val="center"/>
        <w:rPr>
          <w:rFonts w:ascii="Calibri" w:hAnsi="Calibri" w:cs="Calibri"/>
          <w:i/>
          <w:iCs/>
          <w:color w:val="000000" w:themeColor="text1"/>
          <w:sz w:val="18"/>
          <w:szCs w:val="18"/>
        </w:rPr>
      </w:pPr>
    </w:p>
    <w:p w14:paraId="3112DE77" w14:textId="65A3DC50" w:rsidR="005A7027" w:rsidRDefault="00D46B0A" w:rsidP="007C4A9D">
      <w:pPr>
        <w:spacing w:line="360" w:lineRule="auto"/>
        <w:jc w:val="center"/>
        <w:rPr>
          <w:rFonts w:ascii="Calibri" w:hAnsi="Calibri" w:cs="Calibri"/>
          <w:i/>
          <w:iCs/>
          <w:color w:val="000000" w:themeColor="text1"/>
          <w:sz w:val="18"/>
          <w:szCs w:val="18"/>
        </w:rPr>
      </w:pPr>
      <w:r w:rsidRPr="00CC40CC">
        <w:rPr>
          <w:rFonts w:ascii="Calibri" w:hAnsi="Calibri" w:cs="Calibri"/>
          <w:i/>
          <w:iCs/>
          <w:color w:val="000000" w:themeColor="text1"/>
          <w:sz w:val="18"/>
          <w:szCs w:val="18"/>
        </w:rPr>
        <w:t>Figure 1: Evidence-based Practice Infographic (Barends et al., 2014, pp 4).</w:t>
      </w:r>
    </w:p>
    <w:p w14:paraId="474B8BCE" w14:textId="77777777" w:rsidR="00612252" w:rsidRDefault="00612252" w:rsidP="00DB1F15">
      <w:pPr>
        <w:spacing w:line="360" w:lineRule="auto"/>
        <w:rPr>
          <w:rFonts w:ascii="Calibri" w:hAnsi="Calibri" w:cs="Calibri"/>
          <w:sz w:val="22"/>
          <w:szCs w:val="22"/>
        </w:rPr>
      </w:pPr>
    </w:p>
    <w:p w14:paraId="0E616CED" w14:textId="222EBA68" w:rsidR="00DB1F15" w:rsidRPr="00DB1F15" w:rsidRDefault="00D46B0A" w:rsidP="00DB1F15">
      <w:pPr>
        <w:spacing w:line="360" w:lineRule="auto"/>
        <w:ind w:firstLine="720"/>
        <w:rPr>
          <w:rFonts w:ascii="Calibri" w:hAnsi="Calibri" w:cs="Calibri"/>
          <w:color w:val="000000" w:themeColor="text1"/>
          <w:sz w:val="18"/>
          <w:szCs w:val="18"/>
        </w:rPr>
      </w:pPr>
      <w:r w:rsidRPr="00CC40CC">
        <w:rPr>
          <w:rFonts w:ascii="Calibri" w:hAnsi="Calibri" w:cs="Calibri"/>
          <w:sz w:val="22"/>
          <w:szCs w:val="22"/>
        </w:rPr>
        <w:lastRenderedPageBreak/>
        <w:t xml:space="preserve">Conversely, it is crucial to understand EBP’s limitations if misapplied, particularly in cases where unreliable or incomplete evidence is used to support organisational decisions (Briner, 2024). To mitigate this risk, it is important to research </w:t>
      </w:r>
      <w:r w:rsidR="006C6011">
        <w:rPr>
          <w:rFonts w:ascii="Calibri" w:hAnsi="Calibri" w:cs="Calibri"/>
          <w:sz w:val="22"/>
          <w:szCs w:val="22"/>
        </w:rPr>
        <w:t xml:space="preserve">using the </w:t>
      </w:r>
      <w:r w:rsidRPr="00CC40CC">
        <w:rPr>
          <w:rFonts w:ascii="Calibri" w:hAnsi="Calibri" w:cs="Calibri"/>
          <w:sz w:val="22"/>
          <w:szCs w:val="22"/>
        </w:rPr>
        <w:t xml:space="preserve">Four Sources of Evidence (Figure 1), to make sound decisions through researching: external scientific evidence, data from professional experts, organisational data, and stakeholder perspectives (Briner, 2024). </w:t>
      </w:r>
      <w:r w:rsidR="00DB1F15" w:rsidRPr="00CC40CC">
        <w:rPr>
          <w:rFonts w:ascii="Calibri" w:hAnsi="Calibri" w:cs="Calibri"/>
          <w:sz w:val="22"/>
          <w:szCs w:val="22"/>
        </w:rPr>
        <w:t xml:space="preserve">CIPD (2025a) argues that although the four sources of evidence are extremely useful, practitioners can remain naturally biased by ‘cherry picking’ research that supports their view or perspective; therefore, this factor is difficult to avoid but is important for practitioners at </w:t>
      </w:r>
      <w:proofErr w:type="spellStart"/>
      <w:r w:rsidR="00DB1F15" w:rsidRPr="00CC40CC">
        <w:rPr>
          <w:rFonts w:ascii="Calibri" w:hAnsi="Calibri" w:cs="Calibri"/>
          <w:sz w:val="22"/>
          <w:szCs w:val="22"/>
        </w:rPr>
        <w:t>Technivara</w:t>
      </w:r>
      <w:proofErr w:type="spellEnd"/>
      <w:r w:rsidR="00DB1F15" w:rsidRPr="00CC40CC">
        <w:rPr>
          <w:rFonts w:ascii="Calibri" w:hAnsi="Calibri" w:cs="Calibri"/>
          <w:sz w:val="22"/>
          <w:szCs w:val="22"/>
        </w:rPr>
        <w:t xml:space="preserve"> to be aware of before beginning any type of research.</w:t>
      </w:r>
    </w:p>
    <w:p w14:paraId="09B326DC" w14:textId="77777777" w:rsidR="007C4A9D" w:rsidRPr="00CC40CC" w:rsidRDefault="007C4A9D" w:rsidP="00DB1F15">
      <w:pPr>
        <w:spacing w:line="360" w:lineRule="auto"/>
        <w:rPr>
          <w:rFonts w:ascii="Calibri" w:hAnsi="Calibri" w:cs="Calibri"/>
          <w:sz w:val="22"/>
          <w:szCs w:val="22"/>
        </w:rPr>
      </w:pPr>
    </w:p>
    <w:p w14:paraId="7043DEFF" w14:textId="7111677E" w:rsidR="005A7027" w:rsidRPr="00CC40CC" w:rsidRDefault="00CC40CC" w:rsidP="007C4A9D">
      <w:pPr>
        <w:spacing w:line="360" w:lineRule="auto"/>
        <w:rPr>
          <w:rFonts w:ascii="Calibri" w:hAnsi="Calibri" w:cs="Calibri"/>
          <w:sz w:val="22"/>
          <w:szCs w:val="22"/>
        </w:rPr>
      </w:pPr>
      <w:r w:rsidRPr="003C4F5C">
        <w:rPr>
          <w:rFonts w:ascii="Calibri" w:hAnsi="Calibri" w:cs="Calibri"/>
          <w:noProof/>
        </w:rPr>
        <w:drawing>
          <wp:anchor distT="0" distB="0" distL="114300" distR="114300" simplePos="0" relativeHeight="251661312" behindDoc="1" locked="0" layoutInCell="1" allowOverlap="1" wp14:anchorId="7EF1ABD3" wp14:editId="0DCD8211">
            <wp:simplePos x="0" y="0"/>
            <wp:positionH relativeFrom="margin">
              <wp:posOffset>704327</wp:posOffset>
            </wp:positionH>
            <wp:positionV relativeFrom="paragraph">
              <wp:posOffset>65218</wp:posOffset>
            </wp:positionV>
            <wp:extent cx="5313680" cy="3381375"/>
            <wp:effectExtent l="0" t="0" r="0" b="0"/>
            <wp:wrapTight wrapText="bothSides">
              <wp:wrapPolygon edited="0">
                <wp:start x="0" y="0"/>
                <wp:lineTo x="0" y="21499"/>
                <wp:lineTo x="21528" y="21499"/>
                <wp:lineTo x="21528" y="0"/>
                <wp:lineTo x="0" y="0"/>
              </wp:wrapPolygon>
            </wp:wrapTight>
            <wp:docPr id="1211123902" name="Picture 1" descr="A diagram of eviden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evidenc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3680"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CEC216" w14:textId="00E52036" w:rsidR="005A7027" w:rsidRPr="00CC40CC" w:rsidRDefault="005A7027" w:rsidP="007C4A9D">
      <w:pPr>
        <w:spacing w:line="360" w:lineRule="auto"/>
        <w:rPr>
          <w:rFonts w:ascii="Calibri" w:hAnsi="Calibri" w:cs="Calibri"/>
          <w:sz w:val="22"/>
          <w:szCs w:val="22"/>
        </w:rPr>
      </w:pPr>
    </w:p>
    <w:p w14:paraId="74F8C3F2" w14:textId="77777777" w:rsidR="005A7027" w:rsidRPr="00CC40CC" w:rsidRDefault="005A7027" w:rsidP="007C4A9D">
      <w:pPr>
        <w:spacing w:line="360" w:lineRule="auto"/>
        <w:rPr>
          <w:rFonts w:ascii="Calibri" w:hAnsi="Calibri" w:cs="Calibri"/>
          <w:sz w:val="22"/>
          <w:szCs w:val="22"/>
        </w:rPr>
      </w:pPr>
    </w:p>
    <w:p w14:paraId="068201CB" w14:textId="77777777" w:rsidR="005A7027" w:rsidRPr="00CC40CC" w:rsidRDefault="005A7027" w:rsidP="007C4A9D">
      <w:pPr>
        <w:spacing w:line="360" w:lineRule="auto"/>
        <w:rPr>
          <w:rFonts w:ascii="Calibri" w:hAnsi="Calibri" w:cs="Calibri"/>
          <w:sz w:val="22"/>
          <w:szCs w:val="22"/>
        </w:rPr>
      </w:pPr>
    </w:p>
    <w:p w14:paraId="448B8B5B" w14:textId="77777777" w:rsidR="005A7027" w:rsidRPr="00CC40CC" w:rsidRDefault="005A7027" w:rsidP="007C4A9D">
      <w:pPr>
        <w:spacing w:line="360" w:lineRule="auto"/>
        <w:rPr>
          <w:rFonts w:ascii="Calibri" w:hAnsi="Calibri" w:cs="Calibri"/>
          <w:sz w:val="22"/>
          <w:szCs w:val="22"/>
        </w:rPr>
      </w:pPr>
    </w:p>
    <w:p w14:paraId="386E0E41" w14:textId="77777777" w:rsidR="005A7027" w:rsidRPr="00CC40CC" w:rsidRDefault="005A7027" w:rsidP="007C4A9D">
      <w:pPr>
        <w:spacing w:line="360" w:lineRule="auto"/>
        <w:rPr>
          <w:rFonts w:ascii="Calibri" w:hAnsi="Calibri" w:cs="Calibri"/>
          <w:sz w:val="22"/>
          <w:szCs w:val="22"/>
        </w:rPr>
      </w:pPr>
    </w:p>
    <w:p w14:paraId="7125B88A" w14:textId="77777777" w:rsidR="005A7027" w:rsidRPr="00CC40CC" w:rsidRDefault="005A7027" w:rsidP="007C4A9D">
      <w:pPr>
        <w:spacing w:line="360" w:lineRule="auto"/>
        <w:rPr>
          <w:rFonts w:ascii="Calibri" w:hAnsi="Calibri" w:cs="Calibri"/>
          <w:sz w:val="22"/>
          <w:szCs w:val="22"/>
        </w:rPr>
      </w:pPr>
    </w:p>
    <w:p w14:paraId="4F2579AC" w14:textId="77777777" w:rsidR="005A7027" w:rsidRPr="00CC40CC" w:rsidRDefault="005A7027" w:rsidP="007C4A9D">
      <w:pPr>
        <w:spacing w:line="360" w:lineRule="auto"/>
        <w:rPr>
          <w:rFonts w:ascii="Calibri" w:hAnsi="Calibri" w:cs="Calibri"/>
          <w:sz w:val="22"/>
          <w:szCs w:val="22"/>
        </w:rPr>
      </w:pPr>
    </w:p>
    <w:p w14:paraId="6BB998C5" w14:textId="77777777" w:rsidR="005A7027" w:rsidRPr="00CC40CC" w:rsidRDefault="005A7027" w:rsidP="007C4A9D">
      <w:pPr>
        <w:spacing w:line="360" w:lineRule="auto"/>
        <w:rPr>
          <w:rFonts w:ascii="Calibri" w:hAnsi="Calibri" w:cs="Calibri"/>
          <w:sz w:val="22"/>
          <w:szCs w:val="22"/>
        </w:rPr>
      </w:pPr>
    </w:p>
    <w:p w14:paraId="4A269CE0" w14:textId="77777777" w:rsidR="005A7027" w:rsidRPr="00CC40CC" w:rsidRDefault="005A7027" w:rsidP="007C4A9D">
      <w:pPr>
        <w:spacing w:line="360" w:lineRule="auto"/>
        <w:rPr>
          <w:rFonts w:ascii="Calibri" w:hAnsi="Calibri" w:cs="Calibri"/>
          <w:sz w:val="22"/>
          <w:szCs w:val="22"/>
        </w:rPr>
      </w:pPr>
    </w:p>
    <w:p w14:paraId="465D1903" w14:textId="77777777" w:rsidR="005A7027" w:rsidRPr="00CC40CC" w:rsidRDefault="005A7027" w:rsidP="007C4A9D">
      <w:pPr>
        <w:spacing w:line="360" w:lineRule="auto"/>
        <w:rPr>
          <w:rFonts w:ascii="Calibri" w:hAnsi="Calibri" w:cs="Calibri"/>
          <w:sz w:val="22"/>
          <w:szCs w:val="22"/>
        </w:rPr>
      </w:pPr>
    </w:p>
    <w:p w14:paraId="5AAB507E" w14:textId="77777777" w:rsidR="007C4A9D" w:rsidRDefault="007C4A9D" w:rsidP="007C4A9D">
      <w:pPr>
        <w:spacing w:line="360" w:lineRule="auto"/>
        <w:jc w:val="center"/>
        <w:rPr>
          <w:rFonts w:ascii="Calibri" w:hAnsi="Calibri" w:cs="Calibri"/>
          <w:i/>
          <w:iCs/>
          <w:color w:val="000000" w:themeColor="text1"/>
          <w:sz w:val="18"/>
          <w:szCs w:val="18"/>
        </w:rPr>
      </w:pPr>
    </w:p>
    <w:p w14:paraId="05699E70" w14:textId="77777777" w:rsidR="007C4A9D" w:rsidRDefault="007C4A9D" w:rsidP="007C4A9D">
      <w:pPr>
        <w:spacing w:line="360" w:lineRule="auto"/>
        <w:jc w:val="center"/>
        <w:rPr>
          <w:rFonts w:ascii="Calibri" w:hAnsi="Calibri" w:cs="Calibri"/>
          <w:i/>
          <w:iCs/>
          <w:color w:val="000000" w:themeColor="text1"/>
          <w:sz w:val="18"/>
          <w:szCs w:val="18"/>
        </w:rPr>
      </w:pPr>
    </w:p>
    <w:p w14:paraId="6E51931F" w14:textId="77777777" w:rsidR="007C4A9D" w:rsidRDefault="007C4A9D" w:rsidP="007C4A9D">
      <w:pPr>
        <w:spacing w:line="360" w:lineRule="auto"/>
        <w:jc w:val="center"/>
        <w:rPr>
          <w:rFonts w:ascii="Calibri" w:hAnsi="Calibri" w:cs="Calibri"/>
          <w:i/>
          <w:iCs/>
          <w:color w:val="000000" w:themeColor="text1"/>
          <w:sz w:val="18"/>
          <w:szCs w:val="18"/>
        </w:rPr>
      </w:pPr>
    </w:p>
    <w:p w14:paraId="102F2A4C" w14:textId="77777777" w:rsidR="007C4A9D" w:rsidRDefault="007C4A9D" w:rsidP="007C4A9D">
      <w:pPr>
        <w:spacing w:line="360" w:lineRule="auto"/>
        <w:jc w:val="center"/>
        <w:rPr>
          <w:rFonts w:ascii="Calibri" w:hAnsi="Calibri" w:cs="Calibri"/>
          <w:i/>
          <w:iCs/>
          <w:color w:val="000000" w:themeColor="text1"/>
          <w:sz w:val="18"/>
          <w:szCs w:val="18"/>
        </w:rPr>
      </w:pPr>
    </w:p>
    <w:p w14:paraId="7C95678C" w14:textId="4A85F5AF" w:rsidR="005A7027" w:rsidRDefault="00D46B0A" w:rsidP="007C4A9D">
      <w:pPr>
        <w:spacing w:line="360" w:lineRule="auto"/>
        <w:jc w:val="center"/>
        <w:rPr>
          <w:rFonts w:ascii="Calibri" w:hAnsi="Calibri" w:cs="Calibri"/>
          <w:i/>
          <w:iCs/>
          <w:color w:val="000000" w:themeColor="text1"/>
          <w:sz w:val="18"/>
          <w:szCs w:val="18"/>
        </w:rPr>
      </w:pPr>
      <w:r w:rsidRPr="00CC40CC">
        <w:rPr>
          <w:rFonts w:ascii="Calibri" w:hAnsi="Calibri" w:cs="Calibri"/>
          <w:i/>
          <w:iCs/>
          <w:color w:val="000000" w:themeColor="text1"/>
          <w:sz w:val="18"/>
          <w:szCs w:val="18"/>
        </w:rPr>
        <w:t>Figure 2: EBHR Sources of Evidence Framework (Briner, pp.1, 2024)</w:t>
      </w:r>
    </w:p>
    <w:p w14:paraId="156C5632" w14:textId="77777777" w:rsidR="00C05538" w:rsidRDefault="00C05538" w:rsidP="00C05538">
      <w:pPr>
        <w:spacing w:line="360" w:lineRule="auto"/>
        <w:rPr>
          <w:rFonts w:ascii="Calibri" w:hAnsi="Calibri" w:cs="Calibri"/>
          <w:sz w:val="22"/>
          <w:szCs w:val="22"/>
        </w:rPr>
      </w:pPr>
    </w:p>
    <w:p w14:paraId="50227453" w14:textId="4B4B14EB" w:rsidR="005A7027" w:rsidRPr="00CC40CC" w:rsidRDefault="00D46B0A" w:rsidP="00C05538">
      <w:pPr>
        <w:spacing w:line="360" w:lineRule="auto"/>
        <w:ind w:firstLine="720"/>
        <w:rPr>
          <w:rFonts w:ascii="Calibri" w:hAnsi="Calibri" w:cs="Calibri"/>
          <w:sz w:val="22"/>
          <w:szCs w:val="22"/>
        </w:rPr>
      </w:pPr>
      <w:r w:rsidRPr="00CC40CC">
        <w:rPr>
          <w:rFonts w:ascii="Calibri" w:hAnsi="Calibri" w:cs="Calibri"/>
          <w:sz w:val="22"/>
          <w:szCs w:val="22"/>
        </w:rPr>
        <w:t xml:space="preserve">One example of where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apply EBP is by using evidence from the four sources to decide whether to replace paper-based practices with data-driven Human Resource (HR) systems. The first step would involve gathering data from existing employees to understand their perceptions of current HR practices, to identify main issues of concern, which will highlight what problems a new system would potentially need to resolve (Gilford, 2016).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also strengthen its use of EBP by gathering evidence from other organisations or consulting with external HR professionals who have implemented similar or alternative HR platforms (Gilford, 2016). These benchmarking approaches allow leaders to compare metrics and practices to gain valuable insights to support decision-making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(CIPD, 2024).</w:t>
      </w:r>
    </w:p>
    <w:p w14:paraId="54D58691" w14:textId="77777777" w:rsidR="005A7027" w:rsidRPr="00CC40CC" w:rsidRDefault="005A7027" w:rsidP="007C4A9D">
      <w:pPr>
        <w:spacing w:line="360" w:lineRule="auto"/>
        <w:rPr>
          <w:rFonts w:ascii="Calibri" w:hAnsi="Calibri" w:cs="Calibri"/>
          <w:sz w:val="22"/>
          <w:szCs w:val="22"/>
        </w:rPr>
      </w:pPr>
    </w:p>
    <w:p w14:paraId="54561B71" w14:textId="1FF22C0F" w:rsidR="005A7027" w:rsidRDefault="00D46B0A" w:rsidP="00DB1F15">
      <w:pPr>
        <w:spacing w:line="360" w:lineRule="auto"/>
        <w:ind w:firstLine="720"/>
        <w:rPr>
          <w:rFonts w:ascii="Calibri" w:hAnsi="Calibri" w:cs="Calibri"/>
          <w:sz w:val="22"/>
          <w:szCs w:val="22"/>
        </w:rPr>
      </w:pPr>
      <w:r w:rsidRPr="00CC40CC">
        <w:rPr>
          <w:rFonts w:ascii="Calibri" w:hAnsi="Calibri" w:cs="Calibri"/>
          <w:sz w:val="22"/>
          <w:szCs w:val="22"/>
        </w:rPr>
        <w:lastRenderedPageBreak/>
        <w:t xml:space="preserve">Another area in which EBP can impact decision-making is through modernising its recruitment and selection process. As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seeks growth to expand following years of consecutive progress, reliance on traditional recruitment processes may pose a risk to attracting and attaining skilled engineers and technical specialists (CIPD, 2025e). </w:t>
      </w:r>
      <w:r w:rsidR="00DB1F15" w:rsidRPr="00DB1F15">
        <w:rPr>
          <w:rFonts w:ascii="Calibri" w:hAnsi="Calibri" w:cs="Calibri"/>
          <w:sz w:val="22"/>
          <w:szCs w:val="22"/>
        </w:rPr>
        <w:t xml:space="preserve">The People Practice team will analyse internal recruitment data at </w:t>
      </w:r>
      <w:proofErr w:type="spellStart"/>
      <w:r w:rsidR="00DB1F15" w:rsidRPr="00DB1F15">
        <w:rPr>
          <w:rFonts w:ascii="Calibri" w:hAnsi="Calibri" w:cs="Calibri"/>
          <w:sz w:val="22"/>
          <w:szCs w:val="22"/>
        </w:rPr>
        <w:t>Technivara</w:t>
      </w:r>
      <w:proofErr w:type="spellEnd"/>
      <w:r w:rsidR="00DB1F15" w:rsidRPr="00DB1F15">
        <w:rPr>
          <w:rFonts w:ascii="Calibri" w:hAnsi="Calibri" w:cs="Calibri"/>
          <w:sz w:val="22"/>
          <w:szCs w:val="22"/>
        </w:rPr>
        <w:t>, including job advertising methods, use of technology</w:t>
      </w:r>
      <w:r w:rsidR="00DB1F15">
        <w:rPr>
          <w:rFonts w:ascii="Calibri" w:hAnsi="Calibri" w:cs="Calibri"/>
          <w:sz w:val="22"/>
          <w:szCs w:val="22"/>
        </w:rPr>
        <w:t xml:space="preserve"> and</w:t>
      </w:r>
      <w:r w:rsidR="00DB1F15" w:rsidRPr="00DB1F15">
        <w:rPr>
          <w:rFonts w:ascii="Calibri" w:hAnsi="Calibri" w:cs="Calibri"/>
          <w:sz w:val="22"/>
          <w:szCs w:val="22"/>
        </w:rPr>
        <w:t xml:space="preserve"> time-to-hire to identify trends, weaknesses and areas for improvement (CIPD, 2025a; </w:t>
      </w:r>
      <w:proofErr w:type="spellStart"/>
      <w:r w:rsidR="00DB1F15" w:rsidRPr="00DB1F15">
        <w:rPr>
          <w:rFonts w:ascii="Calibri" w:hAnsi="Calibri" w:cs="Calibri"/>
          <w:sz w:val="22"/>
          <w:szCs w:val="22"/>
        </w:rPr>
        <w:t>Tunsi</w:t>
      </w:r>
      <w:proofErr w:type="spellEnd"/>
      <w:r w:rsidR="00DB1F15" w:rsidRPr="00DB1F15">
        <w:rPr>
          <w:rFonts w:ascii="Calibri" w:hAnsi="Calibri" w:cs="Calibri"/>
          <w:sz w:val="22"/>
          <w:szCs w:val="22"/>
        </w:rPr>
        <w:t xml:space="preserve"> et al., 2023).</w:t>
      </w:r>
    </w:p>
    <w:p w14:paraId="5B7E2805" w14:textId="77777777" w:rsidR="00DB1F15" w:rsidRPr="00CC40CC" w:rsidRDefault="00DB1F15" w:rsidP="00DB1F15">
      <w:pPr>
        <w:spacing w:line="360" w:lineRule="auto"/>
        <w:ind w:firstLine="720"/>
        <w:rPr>
          <w:rFonts w:ascii="Calibri" w:hAnsi="Calibri" w:cs="Calibri"/>
          <w:sz w:val="22"/>
          <w:szCs w:val="22"/>
        </w:rPr>
      </w:pPr>
    </w:p>
    <w:p w14:paraId="4EA83E18" w14:textId="4BFE0C17" w:rsidR="005A7027" w:rsidRPr="00CC40CC" w:rsidRDefault="00D46B0A" w:rsidP="007C4A9D">
      <w:pPr>
        <w:spacing w:line="360" w:lineRule="auto"/>
        <w:rPr>
          <w:rFonts w:ascii="Calibri" w:hAnsi="Calibri" w:cs="Calibri"/>
          <w:sz w:val="22"/>
          <w:szCs w:val="22"/>
        </w:rPr>
      </w:pPr>
      <w:r w:rsidRPr="00CC40CC">
        <w:rPr>
          <w:rFonts w:ascii="Calibri" w:hAnsi="Calibri" w:cs="Calibri"/>
          <w:b/>
          <w:bCs/>
          <w:sz w:val="22"/>
          <w:szCs w:val="22"/>
        </w:rPr>
        <w:t xml:space="preserve">AC 1.2 </w:t>
      </w:r>
    </w:p>
    <w:p w14:paraId="05792406" w14:textId="5520840F" w:rsidR="005A7027" w:rsidRPr="00CC40CC" w:rsidRDefault="00D46B0A" w:rsidP="0091163D">
      <w:pPr>
        <w:spacing w:line="360" w:lineRule="auto"/>
        <w:ind w:firstLine="720"/>
        <w:rPr>
          <w:rFonts w:ascii="Calibri" w:hAnsi="Calibri" w:cs="Calibri"/>
          <w:sz w:val="22"/>
          <w:szCs w:val="22"/>
        </w:rPr>
      </w:pPr>
      <w:r w:rsidRPr="00CC40CC">
        <w:rPr>
          <w:rFonts w:ascii="Calibri" w:hAnsi="Calibri" w:cs="Calibri"/>
          <w:sz w:val="22"/>
          <w:szCs w:val="22"/>
        </w:rPr>
        <w:t xml:space="preserve">As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are seeking to expand and grow its company, it is important to undertake a thorough organisational analysis to effectively recognise and diagnose issues, challenges and opportunities. A SWOT </w:t>
      </w:r>
      <w:r w:rsidR="0091163D">
        <w:rPr>
          <w:rFonts w:ascii="Calibri" w:hAnsi="Calibri" w:cs="Calibri"/>
          <w:sz w:val="22"/>
          <w:szCs w:val="22"/>
        </w:rPr>
        <w:t>(</w:t>
      </w:r>
      <w:r w:rsidR="0091163D" w:rsidRPr="00CC40CC">
        <w:rPr>
          <w:rFonts w:ascii="Calibri" w:hAnsi="Calibri" w:cs="Calibri"/>
          <w:sz w:val="22"/>
          <w:szCs w:val="22"/>
        </w:rPr>
        <w:t>strengths, weaknesses, opportunities, and threats</w:t>
      </w:r>
      <w:r w:rsidR="0091163D">
        <w:rPr>
          <w:rFonts w:ascii="Calibri" w:hAnsi="Calibri" w:cs="Calibri"/>
          <w:sz w:val="22"/>
          <w:szCs w:val="22"/>
        </w:rPr>
        <w:t xml:space="preserve">) </w:t>
      </w:r>
      <w:r w:rsidRPr="00CC40CC">
        <w:rPr>
          <w:rFonts w:ascii="Calibri" w:hAnsi="Calibri" w:cs="Calibri"/>
          <w:sz w:val="22"/>
          <w:szCs w:val="22"/>
        </w:rPr>
        <w:t xml:space="preserve">analysis is a widely used planning tool that has become a fundamental method for organisations to evaluate their internal capabilities alongside external environmental conditions (Benzaghta et al. 2021). </w:t>
      </w:r>
      <w:r w:rsidR="0091163D">
        <w:rPr>
          <w:rFonts w:ascii="Calibri" w:hAnsi="Calibri" w:cs="Calibri"/>
          <w:sz w:val="22"/>
          <w:szCs w:val="22"/>
        </w:rPr>
        <w:t>O</w:t>
      </w:r>
      <w:r w:rsidRPr="00CC40CC">
        <w:rPr>
          <w:rFonts w:ascii="Calibri" w:hAnsi="Calibri" w:cs="Calibri"/>
          <w:sz w:val="22"/>
          <w:szCs w:val="22"/>
        </w:rPr>
        <w:t>ne of the primary advantages of SWOT is its accessibility, as it does not require specialist analytical expertise to undertake and can be used collaboratively across different departments within an organisation (</w:t>
      </w:r>
      <w:proofErr w:type="spellStart"/>
      <w:r w:rsidRPr="00CC40CC">
        <w:rPr>
          <w:rFonts w:ascii="Calibri" w:hAnsi="Calibri" w:cs="Calibri"/>
          <w:sz w:val="22"/>
          <w:szCs w:val="22"/>
        </w:rPr>
        <w:t>Puyt</w:t>
      </w:r>
      <w:proofErr w:type="spellEnd"/>
      <w:r w:rsidRPr="00CC40CC">
        <w:rPr>
          <w:rFonts w:ascii="Calibri" w:hAnsi="Calibri" w:cs="Calibri"/>
          <w:sz w:val="22"/>
          <w:szCs w:val="22"/>
        </w:rPr>
        <w:t xml:space="preserve"> et al. 2020). However, Mintzberg (1990) states that some criticisms have been made regarding a SWOT analysis when the initial problem or purpose has been poorly defined, especially when deciding on strengths and weaknesses. Mintzberg explains this is due to a lack of accuracy surrounding the chosen subject, which therefore makes unhelpful judgments. </w:t>
      </w:r>
    </w:p>
    <w:p w14:paraId="1367AEDB" w14:textId="77777777" w:rsidR="005A7027" w:rsidRPr="00CC40CC" w:rsidRDefault="005A7027" w:rsidP="007C4A9D">
      <w:pPr>
        <w:spacing w:line="360" w:lineRule="auto"/>
        <w:rPr>
          <w:rFonts w:ascii="Calibri" w:hAnsi="Calibri" w:cs="Calibri"/>
          <w:sz w:val="22"/>
          <w:szCs w:val="22"/>
        </w:rPr>
      </w:pPr>
    </w:p>
    <w:p w14:paraId="0BABD5A3" w14:textId="7291779A"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 xml:space="preserve">Research is a process of exploring credible information in a methodical approach by collecting, analysing and interpreting results to reach conclusions and generalised solutions (Aithal and Aithal, 2020). </w:t>
      </w:r>
      <w:r w:rsidR="0091163D">
        <w:rPr>
          <w:rFonts w:ascii="Calibri" w:hAnsi="Calibri" w:cs="Calibri"/>
          <w:sz w:val="22"/>
          <w:szCs w:val="22"/>
        </w:rPr>
        <w:t xml:space="preserve">An example of where </w:t>
      </w:r>
      <w:proofErr w:type="spellStart"/>
      <w:r w:rsidR="0091163D">
        <w:rPr>
          <w:rFonts w:ascii="Calibri" w:hAnsi="Calibri" w:cs="Calibri"/>
          <w:sz w:val="22"/>
          <w:szCs w:val="22"/>
        </w:rPr>
        <w:t>Technivara</w:t>
      </w:r>
      <w:proofErr w:type="spellEnd"/>
      <w:r w:rsidR="0091163D">
        <w:rPr>
          <w:rFonts w:ascii="Calibri" w:hAnsi="Calibri" w:cs="Calibri"/>
          <w:sz w:val="22"/>
          <w:szCs w:val="22"/>
        </w:rPr>
        <w:t xml:space="preserve"> could gather date would be to </w:t>
      </w:r>
      <w:r w:rsidRPr="00CC40CC">
        <w:rPr>
          <w:rFonts w:ascii="Calibri" w:hAnsi="Calibri" w:cs="Calibri"/>
          <w:sz w:val="22"/>
          <w:szCs w:val="22"/>
        </w:rPr>
        <w:t xml:space="preserve">gathering data from the opinions of employees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surrounding current HR processes (Taylor and Perkins 2022). To undertake the research process, there is a range of cross-sectional designs and analysis methods that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apply to gain information from employees, stakeholders or HR professionals (Taylor and Woodhams, 2022). </w:t>
      </w:r>
    </w:p>
    <w:p w14:paraId="5A2F8C08" w14:textId="77777777" w:rsidR="005A7027" w:rsidRPr="00CC40CC" w:rsidRDefault="005A7027" w:rsidP="007C4A9D">
      <w:pPr>
        <w:spacing w:line="360" w:lineRule="auto"/>
        <w:rPr>
          <w:rFonts w:ascii="Calibri" w:hAnsi="Calibri" w:cs="Calibri"/>
          <w:sz w:val="22"/>
          <w:szCs w:val="22"/>
        </w:rPr>
      </w:pPr>
    </w:p>
    <w:p w14:paraId="61E522C2" w14:textId="6C22A199" w:rsidR="005A7027"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 xml:space="preserve">One highly appropriate analysis method is a staff questionnaire. Questionnaires allow organisations to collect a large range of perceptions of quantitative or qualitative information to identify patterns, diagnose underlying organisational issues and evaluate how particular challenges are impacting employees (CIPD, 2025a). Taylor and Woodhams (2022) explain that the advantages of distributing a questionnaire to employees are that it is cost-effective, simple to organise and can achieve a broad coverage, resulting in the production of a large amount of information. In relation to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if the SWOT analysis highlighted areas of concern like low morale, poor communication, duplication of work or a lack of technical HR software, a questionnaire could be utilised to diagnose and reveal specific challenges within this area (Taylor and Perkins, 2022). This assists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in identifying opportunities to improve current practices by revealing gaps and, therefore, enabling leaders to adapt processes. However, designing a </w:t>
      </w:r>
      <w:r w:rsidRPr="00CC40CC">
        <w:rPr>
          <w:rFonts w:ascii="Calibri" w:hAnsi="Calibri" w:cs="Calibri"/>
          <w:sz w:val="22"/>
          <w:szCs w:val="22"/>
        </w:rPr>
        <w:lastRenderedPageBreak/>
        <w:t>questionnaire is unfortunately neglected by many researchers due to a lack of knowledge and experience (Edwards et al. 2023).</w:t>
      </w:r>
    </w:p>
    <w:p w14:paraId="615CEF72" w14:textId="77777777" w:rsidR="007C4A9D" w:rsidRPr="00CC40CC" w:rsidRDefault="007C4A9D" w:rsidP="007C4A9D">
      <w:pPr>
        <w:spacing w:line="360" w:lineRule="auto"/>
        <w:ind w:firstLine="720"/>
        <w:rPr>
          <w:rFonts w:ascii="Calibri" w:hAnsi="Calibri" w:cs="Calibri"/>
          <w:sz w:val="22"/>
          <w:szCs w:val="22"/>
        </w:rPr>
      </w:pPr>
    </w:p>
    <w:p w14:paraId="2E73481E" w14:textId="77777777" w:rsidR="005A7027" w:rsidRPr="00CC40CC" w:rsidRDefault="00D46B0A" w:rsidP="007C4A9D">
      <w:pPr>
        <w:spacing w:line="360" w:lineRule="auto"/>
        <w:rPr>
          <w:rFonts w:ascii="Calibri" w:hAnsi="Calibri" w:cs="Calibri"/>
          <w:sz w:val="22"/>
          <w:szCs w:val="22"/>
        </w:rPr>
      </w:pPr>
      <w:r w:rsidRPr="00CC40CC">
        <w:rPr>
          <w:rFonts w:ascii="Calibri" w:hAnsi="Calibri" w:cs="Calibri"/>
          <w:b/>
          <w:bCs/>
          <w:sz w:val="22"/>
          <w:szCs w:val="22"/>
        </w:rPr>
        <w:t xml:space="preserve">AC 1.3 </w:t>
      </w:r>
    </w:p>
    <w:p w14:paraId="4B497CD9" w14:textId="58167571" w:rsidR="005A7027" w:rsidRPr="00CC40CC" w:rsidRDefault="00D46B0A" w:rsidP="00A0445E">
      <w:pPr>
        <w:spacing w:line="360" w:lineRule="auto"/>
        <w:ind w:firstLine="720"/>
        <w:rPr>
          <w:rFonts w:ascii="Calibri" w:hAnsi="Calibri" w:cs="Calibri"/>
          <w:sz w:val="22"/>
          <w:szCs w:val="22"/>
        </w:rPr>
      </w:pPr>
      <w:r w:rsidRPr="00CC40CC">
        <w:rPr>
          <w:rFonts w:ascii="Calibri" w:hAnsi="Calibri" w:cs="Calibri"/>
          <w:sz w:val="22"/>
          <w:szCs w:val="22"/>
        </w:rPr>
        <w:t>Critical thinking is a cognitive activity involving the process of being able to think rationally about any given situation. The process involves evaluating credible information whilst considering different perspectives to reach a fair and logical conclusion (HRM Handbook, 2025). In relation to HR, critical thinking allows HR professionals to make sound decisions following the main critical thinking principles to help achieve business goals (HRM Handbook, 2025).</w:t>
      </w:r>
      <w:r w:rsidR="00A0445E">
        <w:rPr>
          <w:rFonts w:ascii="Calibri" w:hAnsi="Calibri" w:cs="Calibri"/>
          <w:sz w:val="22"/>
          <w:szCs w:val="22"/>
        </w:rPr>
        <w:t xml:space="preserve"> </w:t>
      </w:r>
      <w:r w:rsidRPr="00CC40CC">
        <w:rPr>
          <w:rFonts w:ascii="Calibri" w:hAnsi="Calibri" w:cs="Calibri"/>
          <w:sz w:val="22"/>
          <w:szCs w:val="22"/>
        </w:rPr>
        <w:t>The main principles of critical thinking are objective and rational thinking, well-reasoned argument, questioning and checking the validity of sources and validity of ‘evidence’ and having an awareness of bias – conscious and unconscious from yours and other perspectives (CIPD, 2019). According to Woodhams and Perkins (2022), cited in Taylor and Woodhams (2022), HR professionals should be sceptical and refrain from a certain type of thinking which leads to taking shortcuts or ‘heuristics’, as this can lead to bias and poorly made judgments.</w:t>
      </w:r>
    </w:p>
    <w:p w14:paraId="5D47680C" w14:textId="77777777" w:rsidR="005A7027" w:rsidRPr="00CC40CC" w:rsidRDefault="005A7027" w:rsidP="007C4A9D">
      <w:pPr>
        <w:spacing w:line="360" w:lineRule="auto"/>
        <w:rPr>
          <w:rFonts w:ascii="Calibri" w:hAnsi="Calibri" w:cs="Calibri"/>
          <w:sz w:val="22"/>
          <w:szCs w:val="22"/>
        </w:rPr>
      </w:pPr>
    </w:p>
    <w:p w14:paraId="176F7EAF" w14:textId="1EF07732"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 xml:space="preserve">Applying the critical thinking principles to your own ideas to assist objective and rational debate may involve developing a critical self-awareness within the workplace. In more depth, being aware of your own beliefs, personal biases and cultural scripts allows you to question yourself to ensure that your arguments are well reasoned and established by credible and fair evidence rather than personal assumptions (Bouygues, 2022). Within companies like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it is often difficult to separate fact from fiction, as this naturally arises from personal agendas; therefore, it is important for employees to have a consciousness of ‘fake news’ and not take all information at face valu</w:t>
      </w:r>
      <w:r w:rsidR="00A0445E">
        <w:rPr>
          <w:rFonts w:ascii="Calibri" w:hAnsi="Calibri" w:cs="Calibri"/>
          <w:sz w:val="22"/>
          <w:szCs w:val="22"/>
        </w:rPr>
        <w:t>e</w:t>
      </w:r>
      <w:r w:rsidRPr="00CC40CC">
        <w:rPr>
          <w:rFonts w:ascii="Calibri" w:hAnsi="Calibri" w:cs="Calibri"/>
          <w:sz w:val="22"/>
          <w:szCs w:val="22"/>
        </w:rPr>
        <w:t xml:space="preserve"> (Taylor and Woodhams, 2022). Another way the principles can support your ideas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is to ensure clarity of terminology and by differentiating between fact and opinion, as this enables you to communicate your ideas effectively and ensure they are backed by solid reasoning (Adair, 2019). For example, if a manager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needed to address high levels of absence, it is essential for them to be able to separate and provide factual absence data from their own opinions, as this supports rational debate and prevents unfair assumptions influencing decision-making.</w:t>
      </w:r>
    </w:p>
    <w:p w14:paraId="2B5BCFC0" w14:textId="77777777" w:rsidR="005A7027" w:rsidRPr="00CC40CC" w:rsidRDefault="005A7027" w:rsidP="007C4A9D">
      <w:pPr>
        <w:spacing w:line="360" w:lineRule="auto"/>
        <w:rPr>
          <w:rFonts w:ascii="Calibri" w:hAnsi="Calibri" w:cs="Calibri"/>
          <w:sz w:val="22"/>
          <w:szCs w:val="22"/>
        </w:rPr>
      </w:pPr>
    </w:p>
    <w:p w14:paraId="7C3DB9DC" w14:textId="1F057FA7" w:rsidR="005A7027" w:rsidRDefault="00D46B0A" w:rsidP="007C4A9D">
      <w:pPr>
        <w:spacing w:line="360" w:lineRule="auto"/>
        <w:ind w:firstLine="720"/>
        <w:rPr>
          <w:rFonts w:ascii="Calibri" w:hAnsi="Calibri" w:cs="Calibri"/>
          <w:sz w:val="22"/>
          <w:szCs w:val="22"/>
          <w:shd w:val="clear" w:color="auto" w:fill="FCE3CE"/>
        </w:rPr>
      </w:pPr>
      <w:r w:rsidRPr="00CC40CC">
        <w:rPr>
          <w:rFonts w:ascii="Calibri" w:hAnsi="Calibri" w:cs="Calibri"/>
          <w:sz w:val="22"/>
          <w:szCs w:val="22"/>
        </w:rPr>
        <w:t xml:space="preserve">Secondly, applying critical thinking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others’ ideas through teamwork, collaboration and professional discussions is essential to assist objective and rational debate. Bouygues (2022) states that making conflict productive can ensure the best decisions are made. She explains that when an idea is critically questioned by a group of professionals, it allows ideas to be examined thoroughly and safeguards organisations from falling into group-thinking where individuals agree with the dominant view without an evidence-based evaluation. However, it is also important for professionals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remain respectful to others’ ideas by listening, comparing and recognising different methodologies and approaches at the same time</w:t>
      </w:r>
      <w:r w:rsidR="00A0445E">
        <w:rPr>
          <w:rFonts w:ascii="Calibri" w:hAnsi="Calibri" w:cs="Calibri"/>
          <w:sz w:val="22"/>
          <w:szCs w:val="22"/>
        </w:rPr>
        <w:t xml:space="preserve"> by triangular and testing of conclusions (Woodhams and Perkins, 2022, cited in Taylor and Woodhams, 2022).</w:t>
      </w:r>
    </w:p>
    <w:p w14:paraId="08CAE5DF" w14:textId="77777777" w:rsidR="007C4A9D" w:rsidRPr="00CC40CC" w:rsidRDefault="007C4A9D" w:rsidP="007C4A9D">
      <w:pPr>
        <w:spacing w:line="360" w:lineRule="auto"/>
        <w:ind w:firstLine="720"/>
        <w:rPr>
          <w:rFonts w:ascii="Calibri" w:hAnsi="Calibri" w:cs="Calibri"/>
          <w:sz w:val="22"/>
          <w:szCs w:val="22"/>
        </w:rPr>
      </w:pPr>
    </w:p>
    <w:p w14:paraId="71BCE083" w14:textId="6745E30E" w:rsidR="005A7027" w:rsidRDefault="00D46B0A" w:rsidP="002918E9">
      <w:pPr>
        <w:spacing w:line="360" w:lineRule="auto"/>
        <w:rPr>
          <w:rFonts w:ascii="Calibri" w:hAnsi="Calibri" w:cs="Calibri"/>
          <w:sz w:val="22"/>
          <w:szCs w:val="22"/>
        </w:rPr>
      </w:pPr>
      <w:r w:rsidRPr="00CC40CC">
        <w:rPr>
          <w:rFonts w:ascii="Calibri" w:hAnsi="Calibri" w:cs="Calibri"/>
          <w:b/>
          <w:bCs/>
          <w:sz w:val="22"/>
          <w:szCs w:val="22"/>
        </w:rPr>
        <w:t xml:space="preserve">AC 1.4 </w:t>
      </w:r>
    </w:p>
    <w:p w14:paraId="3D994469" w14:textId="110AD2CE" w:rsidR="009B06EC" w:rsidRDefault="00D46B0A" w:rsidP="002918E9">
      <w:pPr>
        <w:spacing w:line="360" w:lineRule="auto"/>
        <w:ind w:firstLine="720"/>
        <w:rPr>
          <w:rFonts w:ascii="Calibri" w:hAnsi="Calibri" w:cs="Calibri"/>
          <w:sz w:val="22"/>
          <w:szCs w:val="22"/>
        </w:rPr>
      </w:pPr>
      <w:r w:rsidRPr="00CC40CC">
        <w:rPr>
          <w:rFonts w:ascii="Calibri" w:hAnsi="Calibri" w:cs="Calibri"/>
          <w:sz w:val="22"/>
          <w:szCs w:val="22"/>
        </w:rPr>
        <w:t xml:space="preserve">Edward de Bono’s Six Thinking Hats was developed in 1985, a structured framework which involves six imaginary different colour hats, each representing a specific type of thinking (BBC Bitesize, </w:t>
      </w:r>
      <w:proofErr w:type="spellStart"/>
      <w:r w:rsidRPr="00CC40CC">
        <w:rPr>
          <w:rFonts w:ascii="Calibri" w:hAnsi="Calibri" w:cs="Calibri"/>
          <w:sz w:val="22"/>
          <w:szCs w:val="22"/>
        </w:rPr>
        <w:t>n.d</w:t>
      </w:r>
      <w:proofErr w:type="spellEnd"/>
      <w:r w:rsidRPr="00CC40CC">
        <w:rPr>
          <w:rFonts w:ascii="Calibri" w:hAnsi="Calibri" w:cs="Calibri"/>
          <w:sz w:val="22"/>
          <w:szCs w:val="22"/>
        </w:rPr>
        <w:t xml:space="preserve">). The model promotes balance, well-organised and inclusive thinking, which is particularly useful in settings like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as it enables teams to explore issues from different perspectives, which can reduce conflict and positively impact collaborative decisions and relationships (De Bono, 2021). The table below was created by Mahoney et al. (2022). It outlines the meaning of each hat and clarifies the specific role within the Six Thinking Hats Framework. </w:t>
      </w:r>
    </w:p>
    <w:p w14:paraId="33C6D1D9" w14:textId="77777777" w:rsidR="002918E9" w:rsidRPr="00CC40CC" w:rsidRDefault="002918E9" w:rsidP="002918E9">
      <w:pPr>
        <w:spacing w:line="360" w:lineRule="auto"/>
        <w:ind w:firstLine="720"/>
        <w:rPr>
          <w:rFonts w:ascii="Calibri" w:hAnsi="Calibri" w:cs="Calibri"/>
          <w:sz w:val="22"/>
          <w:szCs w:val="22"/>
        </w:rPr>
      </w:pPr>
    </w:p>
    <w:p w14:paraId="29925D35" w14:textId="3D1E2861" w:rsidR="005A7027" w:rsidRPr="00CC40CC" w:rsidRDefault="00CC40CC" w:rsidP="007C4A9D">
      <w:pPr>
        <w:spacing w:line="360" w:lineRule="auto"/>
        <w:rPr>
          <w:rFonts w:ascii="Calibri" w:hAnsi="Calibri" w:cs="Calibri"/>
          <w:sz w:val="22"/>
          <w:szCs w:val="22"/>
        </w:rPr>
      </w:pPr>
      <w:r>
        <w:rPr>
          <w:rFonts w:ascii="Calibri" w:hAnsi="Calibri" w:cs="Calibri"/>
          <w:noProof/>
          <w14:ligatures w14:val="standardContextual"/>
        </w:rPr>
        <mc:AlternateContent>
          <mc:Choice Requires="wpg">
            <w:drawing>
              <wp:anchor distT="0" distB="0" distL="114300" distR="114300" simplePos="0" relativeHeight="251665408" behindDoc="0" locked="0" layoutInCell="1" allowOverlap="1" wp14:anchorId="6760893F" wp14:editId="12EA2F1D">
                <wp:simplePos x="0" y="0"/>
                <wp:positionH relativeFrom="margin">
                  <wp:posOffset>852469</wp:posOffset>
                </wp:positionH>
                <wp:positionV relativeFrom="paragraph">
                  <wp:posOffset>5715</wp:posOffset>
                </wp:positionV>
                <wp:extent cx="5058410" cy="3928745"/>
                <wp:effectExtent l="12700" t="12700" r="8890" b="0"/>
                <wp:wrapTight wrapText="bothSides">
                  <wp:wrapPolygon edited="0">
                    <wp:start x="-54" y="-70"/>
                    <wp:lineTo x="-54" y="18783"/>
                    <wp:lineTo x="651" y="18922"/>
                    <wp:lineTo x="651" y="21506"/>
                    <wp:lineTo x="21204" y="21506"/>
                    <wp:lineTo x="21204" y="18922"/>
                    <wp:lineTo x="21475" y="18922"/>
                    <wp:lineTo x="21584" y="18643"/>
                    <wp:lineTo x="21584" y="-70"/>
                    <wp:lineTo x="-54" y="-70"/>
                  </wp:wrapPolygon>
                </wp:wrapTight>
                <wp:docPr id="1704502923" name="Group 1"/>
                <wp:cNvGraphicFramePr/>
                <a:graphic xmlns:a="http://schemas.openxmlformats.org/drawingml/2006/main">
                  <a:graphicData uri="http://schemas.microsoft.com/office/word/2010/wordprocessingGroup">
                    <wpg:wgp>
                      <wpg:cNvGrpSpPr/>
                      <wpg:grpSpPr>
                        <a:xfrm>
                          <a:off x="0" y="0"/>
                          <a:ext cx="5058410" cy="3928745"/>
                          <a:chOff x="0" y="0"/>
                          <a:chExt cx="4151630" cy="3235960"/>
                        </a:xfrm>
                      </wpg:grpSpPr>
                      <pic:pic xmlns:pic="http://schemas.openxmlformats.org/drawingml/2006/picture">
                        <pic:nvPicPr>
                          <pic:cNvPr id="866242275" name="Picture 1"/>
                          <pic:cNvPicPr>
                            <a:picLocks noChangeAspect="1"/>
                          </pic:cNvPicPr>
                        </pic:nvPicPr>
                        <pic:blipFill rotWithShape="1">
                          <a:blip r:embed="rId10">
                            <a:extLst>
                              <a:ext uri="{28A0092B-C50C-407E-A947-70E740481C1C}">
                                <a14:useLocalDpi xmlns:a14="http://schemas.microsoft.com/office/drawing/2010/main" val="0"/>
                              </a:ext>
                            </a:extLst>
                          </a:blip>
                          <a:srcRect b="3215"/>
                          <a:stretch>
                            <a:fillRect/>
                          </a:stretch>
                        </pic:blipFill>
                        <pic:spPr bwMode="auto">
                          <a:xfrm>
                            <a:off x="0" y="0"/>
                            <a:ext cx="4151630" cy="2809875"/>
                          </a:xfrm>
                          <a:prstGeom prst="rect">
                            <a:avLst/>
                          </a:prstGeom>
                          <a:ln w="9525" cap="flat" cmpd="sng" algn="ctr">
                            <a:solidFill>
                              <a:schemeClr val="bg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pic:pic xmlns:pic="http://schemas.openxmlformats.org/drawingml/2006/picture">
                        <pic:nvPicPr>
                          <pic:cNvPr id="1298219913" name="Picture 1"/>
                          <pic:cNvPicPr>
                            <a:picLocks noChangeAspect="1"/>
                          </pic:cNvPicPr>
                        </pic:nvPicPr>
                        <pic:blipFill rotWithShape="1">
                          <a:blip r:embed="rId11">
                            <a:extLst>
                              <a:ext uri="{28A0092B-C50C-407E-A947-70E740481C1C}">
                                <a14:useLocalDpi xmlns:a14="http://schemas.microsoft.com/office/drawing/2010/main" val="0"/>
                              </a:ext>
                            </a:extLst>
                          </a:blip>
                          <a:srcRect t="18610"/>
                          <a:stretch>
                            <a:fillRect/>
                          </a:stretch>
                        </pic:blipFill>
                        <pic:spPr bwMode="auto">
                          <a:xfrm>
                            <a:off x="142875" y="2819400"/>
                            <a:ext cx="3923665" cy="4165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CA4089B" id="Group 1" o:spid="_x0000_s1026" style="position:absolute;margin-left:67.1pt;margin-top:.45pt;width:398.3pt;height:309.35pt;z-index:251665408;mso-position-horizontal-relative:margin;mso-width-relative:margin;mso-height-relative:margin" coordsize="41516,32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1516;height:2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" stroked="t" strokecolor="white [3212]">
                  <v:stroke joinstyle="round"/>
                  <v:imagedata r:id="rId12" o:title="" cropbottom="2107f"/>
                  <v:path arrowok="t"/>
                </v:shape>
                <v:shape id="Picture 1" o:spid="_x0000_s1028" type="#_x0000_t75" style="position:absolute;left:1428;top:28194;width:39237;height:4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">
                  <v:imagedata r:id="rId13" o:title="" croptop="12196f"/>
                </v:shape>
                <w10:wrap type="tight" anchorx="margin"/>
              </v:group>
            </w:pict>
          </mc:Fallback>
        </mc:AlternateContent>
      </w:r>
    </w:p>
    <w:p w14:paraId="6F0E8FBF" w14:textId="61FC0AA6" w:rsidR="005A7027" w:rsidRPr="00CC40CC" w:rsidRDefault="005A7027" w:rsidP="007C4A9D">
      <w:pPr>
        <w:spacing w:line="360" w:lineRule="auto"/>
        <w:rPr>
          <w:rFonts w:ascii="Calibri" w:hAnsi="Calibri" w:cs="Calibri"/>
          <w:sz w:val="22"/>
          <w:szCs w:val="22"/>
        </w:rPr>
      </w:pPr>
    </w:p>
    <w:p w14:paraId="1CAD75E5" w14:textId="69BF9BB9" w:rsidR="005A7027" w:rsidRPr="00CC40CC" w:rsidRDefault="005A7027" w:rsidP="007C4A9D">
      <w:pPr>
        <w:spacing w:line="360" w:lineRule="auto"/>
        <w:rPr>
          <w:rFonts w:ascii="Calibri" w:hAnsi="Calibri" w:cs="Calibri"/>
          <w:sz w:val="22"/>
          <w:szCs w:val="22"/>
        </w:rPr>
      </w:pPr>
    </w:p>
    <w:p w14:paraId="45908E0F" w14:textId="6F2CF643" w:rsidR="005A7027" w:rsidRPr="00CC40CC" w:rsidRDefault="005A7027" w:rsidP="007C4A9D">
      <w:pPr>
        <w:spacing w:line="360" w:lineRule="auto"/>
        <w:rPr>
          <w:rFonts w:ascii="Calibri" w:hAnsi="Calibri" w:cs="Calibri"/>
          <w:sz w:val="22"/>
          <w:szCs w:val="22"/>
        </w:rPr>
      </w:pPr>
    </w:p>
    <w:p w14:paraId="55A6B44F" w14:textId="3808E513" w:rsidR="005A7027" w:rsidRPr="00CC40CC" w:rsidRDefault="005A7027" w:rsidP="007C4A9D">
      <w:pPr>
        <w:spacing w:line="360" w:lineRule="auto"/>
        <w:rPr>
          <w:rFonts w:ascii="Calibri" w:hAnsi="Calibri" w:cs="Calibri"/>
          <w:sz w:val="22"/>
          <w:szCs w:val="22"/>
        </w:rPr>
      </w:pPr>
    </w:p>
    <w:p w14:paraId="776012E3" w14:textId="77777777" w:rsidR="005A7027" w:rsidRPr="00CC40CC" w:rsidRDefault="005A7027" w:rsidP="007C4A9D">
      <w:pPr>
        <w:spacing w:line="360" w:lineRule="auto"/>
        <w:rPr>
          <w:rFonts w:ascii="Calibri" w:hAnsi="Calibri" w:cs="Calibri"/>
          <w:sz w:val="22"/>
          <w:szCs w:val="22"/>
        </w:rPr>
      </w:pPr>
    </w:p>
    <w:p w14:paraId="3BC186A7" w14:textId="77777777" w:rsidR="005A7027" w:rsidRPr="00CC40CC" w:rsidRDefault="005A7027" w:rsidP="007C4A9D">
      <w:pPr>
        <w:spacing w:line="360" w:lineRule="auto"/>
        <w:rPr>
          <w:rFonts w:ascii="Calibri" w:hAnsi="Calibri" w:cs="Calibri"/>
          <w:sz w:val="22"/>
          <w:szCs w:val="22"/>
        </w:rPr>
      </w:pPr>
    </w:p>
    <w:p w14:paraId="0A5775A2" w14:textId="77777777" w:rsidR="005A7027" w:rsidRPr="00CC40CC" w:rsidRDefault="005A7027" w:rsidP="007C4A9D">
      <w:pPr>
        <w:spacing w:line="360" w:lineRule="auto"/>
        <w:rPr>
          <w:rFonts w:ascii="Calibri" w:hAnsi="Calibri" w:cs="Calibri"/>
          <w:sz w:val="22"/>
          <w:szCs w:val="22"/>
        </w:rPr>
      </w:pPr>
    </w:p>
    <w:p w14:paraId="58488DD5" w14:textId="77777777" w:rsidR="005A7027" w:rsidRPr="00CC40CC" w:rsidRDefault="005A7027" w:rsidP="007C4A9D">
      <w:pPr>
        <w:spacing w:line="360" w:lineRule="auto"/>
        <w:rPr>
          <w:rFonts w:ascii="Calibri" w:hAnsi="Calibri" w:cs="Calibri"/>
          <w:sz w:val="22"/>
          <w:szCs w:val="22"/>
        </w:rPr>
      </w:pPr>
    </w:p>
    <w:p w14:paraId="1A0B907C" w14:textId="77777777" w:rsidR="00CC40CC" w:rsidRDefault="00CC40CC" w:rsidP="007C4A9D">
      <w:pPr>
        <w:spacing w:line="360" w:lineRule="auto"/>
        <w:jc w:val="center"/>
        <w:rPr>
          <w:rFonts w:ascii="Calibri" w:hAnsi="Calibri" w:cs="Calibri"/>
          <w:i/>
          <w:iCs/>
          <w:color w:val="0F58BD"/>
          <w:sz w:val="22"/>
          <w:szCs w:val="22"/>
        </w:rPr>
      </w:pPr>
    </w:p>
    <w:p w14:paraId="6A60518A" w14:textId="77777777" w:rsidR="00CC40CC" w:rsidRDefault="00CC40CC" w:rsidP="007C4A9D">
      <w:pPr>
        <w:spacing w:line="360" w:lineRule="auto"/>
        <w:jc w:val="center"/>
        <w:rPr>
          <w:rFonts w:ascii="Calibri" w:hAnsi="Calibri" w:cs="Calibri"/>
          <w:i/>
          <w:iCs/>
          <w:color w:val="0F58BD"/>
          <w:sz w:val="22"/>
          <w:szCs w:val="22"/>
        </w:rPr>
      </w:pPr>
    </w:p>
    <w:p w14:paraId="0329CB5D" w14:textId="77777777" w:rsidR="00CC40CC" w:rsidRPr="00CC40CC" w:rsidRDefault="00CC40CC" w:rsidP="007C4A9D">
      <w:pPr>
        <w:spacing w:line="360" w:lineRule="auto"/>
        <w:jc w:val="center"/>
        <w:rPr>
          <w:rFonts w:ascii="Calibri" w:hAnsi="Calibri" w:cs="Calibri"/>
          <w:i/>
          <w:iCs/>
          <w:color w:val="000000" w:themeColor="text1"/>
          <w:sz w:val="18"/>
          <w:szCs w:val="18"/>
        </w:rPr>
      </w:pPr>
    </w:p>
    <w:p w14:paraId="22E71CA7" w14:textId="77777777" w:rsidR="00CC40CC" w:rsidRDefault="00CC40CC" w:rsidP="007C4A9D">
      <w:pPr>
        <w:spacing w:line="360" w:lineRule="auto"/>
        <w:jc w:val="center"/>
        <w:rPr>
          <w:rFonts w:ascii="Calibri" w:hAnsi="Calibri" w:cs="Calibri"/>
          <w:i/>
          <w:iCs/>
          <w:color w:val="000000" w:themeColor="text1"/>
          <w:sz w:val="18"/>
          <w:szCs w:val="18"/>
        </w:rPr>
      </w:pPr>
    </w:p>
    <w:p w14:paraId="6C40DB3D" w14:textId="77777777" w:rsidR="007C4A9D" w:rsidRDefault="007C4A9D" w:rsidP="007C4A9D">
      <w:pPr>
        <w:spacing w:line="360" w:lineRule="auto"/>
        <w:jc w:val="center"/>
        <w:rPr>
          <w:rFonts w:ascii="Calibri" w:hAnsi="Calibri" w:cs="Calibri"/>
          <w:i/>
          <w:iCs/>
          <w:color w:val="000000" w:themeColor="text1"/>
          <w:sz w:val="18"/>
          <w:szCs w:val="18"/>
        </w:rPr>
      </w:pPr>
    </w:p>
    <w:p w14:paraId="008ECEBE" w14:textId="77777777" w:rsidR="007C4A9D" w:rsidRDefault="007C4A9D" w:rsidP="007C4A9D">
      <w:pPr>
        <w:spacing w:line="360" w:lineRule="auto"/>
        <w:jc w:val="center"/>
        <w:rPr>
          <w:rFonts w:ascii="Calibri" w:hAnsi="Calibri" w:cs="Calibri"/>
          <w:i/>
          <w:iCs/>
          <w:color w:val="000000" w:themeColor="text1"/>
          <w:sz w:val="18"/>
          <w:szCs w:val="18"/>
        </w:rPr>
      </w:pPr>
    </w:p>
    <w:p w14:paraId="27B2C494" w14:textId="77777777" w:rsidR="007C4A9D" w:rsidRDefault="007C4A9D" w:rsidP="007C4A9D">
      <w:pPr>
        <w:spacing w:line="360" w:lineRule="auto"/>
        <w:jc w:val="center"/>
        <w:rPr>
          <w:rFonts w:ascii="Calibri" w:hAnsi="Calibri" w:cs="Calibri"/>
          <w:i/>
          <w:iCs/>
          <w:color w:val="000000" w:themeColor="text1"/>
          <w:sz w:val="18"/>
          <w:szCs w:val="18"/>
        </w:rPr>
      </w:pPr>
    </w:p>
    <w:p w14:paraId="0838BF1D" w14:textId="77777777" w:rsidR="007C4A9D" w:rsidRDefault="007C4A9D" w:rsidP="007C4A9D">
      <w:pPr>
        <w:spacing w:line="360" w:lineRule="auto"/>
        <w:jc w:val="center"/>
        <w:rPr>
          <w:rFonts w:ascii="Calibri" w:hAnsi="Calibri" w:cs="Calibri"/>
          <w:i/>
          <w:iCs/>
          <w:color w:val="000000" w:themeColor="text1"/>
          <w:sz w:val="18"/>
          <w:szCs w:val="18"/>
        </w:rPr>
      </w:pPr>
    </w:p>
    <w:p w14:paraId="7276173E" w14:textId="102C229E" w:rsidR="005A7027" w:rsidRDefault="00D46B0A" w:rsidP="007C4A9D">
      <w:pPr>
        <w:spacing w:line="360" w:lineRule="auto"/>
        <w:jc w:val="center"/>
        <w:rPr>
          <w:rFonts w:ascii="Calibri" w:hAnsi="Calibri" w:cs="Calibri"/>
          <w:i/>
          <w:iCs/>
          <w:color w:val="000000" w:themeColor="text1"/>
          <w:sz w:val="18"/>
          <w:szCs w:val="18"/>
        </w:rPr>
      </w:pPr>
      <w:r w:rsidRPr="00CC40CC">
        <w:rPr>
          <w:rFonts w:ascii="Calibri" w:hAnsi="Calibri" w:cs="Calibri"/>
          <w:i/>
          <w:iCs/>
          <w:color w:val="000000" w:themeColor="text1"/>
          <w:sz w:val="18"/>
          <w:szCs w:val="18"/>
        </w:rPr>
        <w:t>Figure 4: Colour of Hat and its Function (Mahoney et al., pp. 4, 2022).</w:t>
      </w:r>
    </w:p>
    <w:p w14:paraId="50010592" w14:textId="77777777" w:rsidR="007C4A9D" w:rsidRPr="00CC40CC" w:rsidRDefault="007C4A9D" w:rsidP="007C4A9D">
      <w:pPr>
        <w:spacing w:line="360" w:lineRule="auto"/>
        <w:jc w:val="center"/>
        <w:rPr>
          <w:rFonts w:ascii="Calibri" w:hAnsi="Calibri" w:cs="Calibri"/>
          <w:color w:val="000000" w:themeColor="text1"/>
          <w:sz w:val="18"/>
          <w:szCs w:val="18"/>
        </w:rPr>
      </w:pPr>
    </w:p>
    <w:p w14:paraId="376690D2" w14:textId="1B6F2FE0"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 xml:space="preserve">De Bono (2021) explains that there are two main purposes of the Six Thinking Hats. First, to allow the person to think and focus on one area without having to involve other aspects, like emotions, logic, hope and creativity at the same time. Secondly, to allow a switch in thinking. For example, if a person in a meeting is constantly displaying negative emotions, that person can be asked to take off their black hat and replace it with a yellow hat. This action is a direct request for them to become positive without coming across as aggressive. In relation to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The De Bono Group (</w:t>
      </w:r>
      <w:proofErr w:type="spellStart"/>
      <w:r w:rsidRPr="00CC40CC">
        <w:rPr>
          <w:rFonts w:ascii="Calibri" w:hAnsi="Calibri" w:cs="Calibri"/>
          <w:sz w:val="22"/>
          <w:szCs w:val="22"/>
        </w:rPr>
        <w:t>n.d</w:t>
      </w:r>
      <w:proofErr w:type="spellEnd"/>
      <w:r w:rsidRPr="00CC40CC">
        <w:rPr>
          <w:rFonts w:ascii="Calibri" w:hAnsi="Calibri" w:cs="Calibri"/>
          <w:sz w:val="22"/>
          <w:szCs w:val="22"/>
        </w:rPr>
        <w:t xml:space="preserve">) state this method </w:t>
      </w:r>
      <w:r w:rsidR="00E91622">
        <w:rPr>
          <w:rFonts w:ascii="Calibri" w:hAnsi="Calibri" w:cs="Calibri"/>
          <w:sz w:val="22"/>
          <w:szCs w:val="22"/>
        </w:rPr>
        <w:t xml:space="preserve">can </w:t>
      </w:r>
      <w:r w:rsidRPr="00CC40CC">
        <w:rPr>
          <w:rFonts w:ascii="Calibri" w:hAnsi="Calibri" w:cs="Calibri"/>
          <w:sz w:val="22"/>
          <w:szCs w:val="22"/>
        </w:rPr>
        <w:t>be used to support HR leadership meetings</w:t>
      </w:r>
      <w:r w:rsidR="00E91622">
        <w:rPr>
          <w:rFonts w:ascii="Calibri" w:hAnsi="Calibri" w:cs="Calibri"/>
          <w:sz w:val="22"/>
          <w:szCs w:val="22"/>
        </w:rPr>
        <w:t xml:space="preserve">, </w:t>
      </w:r>
      <w:r w:rsidRPr="00CC40CC">
        <w:rPr>
          <w:rFonts w:ascii="Calibri" w:hAnsi="Calibri" w:cs="Calibri"/>
          <w:sz w:val="22"/>
          <w:szCs w:val="22"/>
        </w:rPr>
        <w:t xml:space="preserve">organisational decision-making and </w:t>
      </w:r>
      <w:r w:rsidR="00E91622">
        <w:rPr>
          <w:rFonts w:ascii="Calibri" w:hAnsi="Calibri" w:cs="Calibri"/>
          <w:sz w:val="22"/>
          <w:szCs w:val="22"/>
        </w:rPr>
        <w:t xml:space="preserve">critical </w:t>
      </w:r>
      <w:r w:rsidR="00E91622">
        <w:rPr>
          <w:rFonts w:ascii="Calibri" w:hAnsi="Calibri" w:cs="Calibri"/>
          <w:sz w:val="22"/>
          <w:szCs w:val="22"/>
        </w:rPr>
        <w:lastRenderedPageBreak/>
        <w:t xml:space="preserve">thinking </w:t>
      </w:r>
      <w:proofErr w:type="spellStart"/>
      <w:r w:rsidRPr="00CC40CC">
        <w:rPr>
          <w:rFonts w:ascii="Calibri" w:hAnsi="Calibri" w:cs="Calibri"/>
          <w:sz w:val="22"/>
          <w:szCs w:val="22"/>
        </w:rPr>
        <w:t>t</w:t>
      </w:r>
      <w:r w:rsidR="00E91622">
        <w:rPr>
          <w:rFonts w:ascii="Calibri" w:hAnsi="Calibri" w:cs="Calibri"/>
          <w:sz w:val="22"/>
          <w:szCs w:val="22"/>
        </w:rPr>
        <w:t>c</w:t>
      </w:r>
      <w:r w:rsidRPr="00CC40CC">
        <w:rPr>
          <w:rFonts w:ascii="Calibri" w:hAnsi="Calibri" w:cs="Calibri"/>
          <w:sz w:val="22"/>
          <w:szCs w:val="22"/>
        </w:rPr>
        <w:t>o</w:t>
      </w:r>
      <w:proofErr w:type="spellEnd"/>
      <w:r w:rsidRPr="00CC40CC">
        <w:rPr>
          <w:rFonts w:ascii="Calibri" w:hAnsi="Calibri" w:cs="Calibri"/>
          <w:sz w:val="22"/>
          <w:szCs w:val="22"/>
        </w:rPr>
        <w:t xml:space="preserve"> ensure communication is clear and non-biased, and finally to ensure the appropriate outcomes are achieved ethically and fairly. </w:t>
      </w:r>
    </w:p>
    <w:p w14:paraId="74CEA652" w14:textId="77777777" w:rsidR="005A7027" w:rsidRPr="00CC40CC" w:rsidRDefault="005A7027" w:rsidP="007C4A9D">
      <w:pPr>
        <w:spacing w:line="360" w:lineRule="auto"/>
        <w:rPr>
          <w:rFonts w:ascii="Calibri" w:hAnsi="Calibri" w:cs="Calibri"/>
          <w:sz w:val="22"/>
          <w:szCs w:val="22"/>
        </w:rPr>
      </w:pPr>
    </w:p>
    <w:p w14:paraId="72C4B999" w14:textId="4C7629D3" w:rsidR="005A7027" w:rsidRPr="00CC40CC" w:rsidRDefault="00D46B0A" w:rsidP="00492205">
      <w:pPr>
        <w:spacing w:line="360" w:lineRule="auto"/>
        <w:ind w:firstLine="720"/>
        <w:rPr>
          <w:rFonts w:ascii="Calibri" w:hAnsi="Calibri" w:cs="Calibri"/>
          <w:sz w:val="22"/>
          <w:szCs w:val="22"/>
        </w:rPr>
      </w:pPr>
      <w:r w:rsidRPr="00CC40CC">
        <w:rPr>
          <w:rFonts w:ascii="Calibri" w:hAnsi="Calibri" w:cs="Calibri"/>
          <w:sz w:val="22"/>
          <w:szCs w:val="22"/>
        </w:rPr>
        <w:t xml:space="preserve">The second decision-making process that could be used by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ensure effective outcomes are achieved is the Kepner-Tregoe (KT) Problem Analysis Framework. The KT-method is a structured approach used to diagnose issues and evaluate solutions in a systematic and logical manner (</w:t>
      </w:r>
      <w:proofErr w:type="spellStart"/>
      <w:r w:rsidRPr="00CC40CC">
        <w:rPr>
          <w:rFonts w:ascii="Calibri" w:hAnsi="Calibri" w:cs="Calibri"/>
          <w:sz w:val="22"/>
          <w:szCs w:val="22"/>
        </w:rPr>
        <w:t>Gultom</w:t>
      </w:r>
      <w:proofErr w:type="spellEnd"/>
      <w:r w:rsidRPr="00CC40CC">
        <w:rPr>
          <w:rFonts w:ascii="Calibri" w:hAnsi="Calibri" w:cs="Calibri"/>
          <w:sz w:val="22"/>
          <w:szCs w:val="22"/>
        </w:rPr>
        <w:t xml:space="preserve"> and </w:t>
      </w:r>
      <w:proofErr w:type="spellStart"/>
      <w:r w:rsidRPr="00CC40CC">
        <w:rPr>
          <w:rFonts w:ascii="Calibri" w:hAnsi="Calibri" w:cs="Calibri"/>
          <w:sz w:val="22"/>
          <w:szCs w:val="22"/>
        </w:rPr>
        <w:t>Siallagan</w:t>
      </w:r>
      <w:proofErr w:type="spellEnd"/>
      <w:r w:rsidRPr="00CC40CC">
        <w:rPr>
          <w:rFonts w:ascii="Calibri" w:hAnsi="Calibri" w:cs="Calibri"/>
          <w:sz w:val="22"/>
          <w:szCs w:val="22"/>
        </w:rPr>
        <w:t xml:space="preserve">, 2025). This approach is a rational method and encourages people to move away from asking common </w:t>
      </w:r>
      <w:proofErr w:type="gramStart"/>
      <w:r w:rsidRPr="00CC40CC">
        <w:rPr>
          <w:rFonts w:ascii="Calibri" w:hAnsi="Calibri" w:cs="Calibri"/>
          <w:sz w:val="22"/>
          <w:szCs w:val="22"/>
        </w:rPr>
        <w:t>questions</w:t>
      </w:r>
      <w:r w:rsidR="00C349EE">
        <w:rPr>
          <w:rFonts w:ascii="Calibri" w:hAnsi="Calibri" w:cs="Calibri"/>
          <w:sz w:val="22"/>
          <w:szCs w:val="22"/>
        </w:rPr>
        <w:t xml:space="preserve"> </w:t>
      </w:r>
      <w:r w:rsidRPr="00CC40CC">
        <w:rPr>
          <w:rFonts w:ascii="Calibri" w:hAnsi="Calibri" w:cs="Calibri"/>
          <w:sz w:val="22"/>
          <w:szCs w:val="22"/>
        </w:rPr>
        <w:t xml:space="preserve"> (</w:t>
      </w:r>
      <w:proofErr w:type="gramEnd"/>
      <w:r w:rsidRPr="00CC40CC">
        <w:rPr>
          <w:rFonts w:ascii="Calibri" w:hAnsi="Calibri" w:cs="Calibri"/>
          <w:sz w:val="22"/>
          <w:szCs w:val="22"/>
        </w:rPr>
        <w:t xml:space="preserve">Mulder, 2025). </w:t>
      </w:r>
      <w:r w:rsidR="00C349EE">
        <w:rPr>
          <w:rFonts w:ascii="Calibri" w:hAnsi="Calibri" w:cs="Calibri"/>
          <w:sz w:val="22"/>
          <w:szCs w:val="22"/>
        </w:rPr>
        <w:t xml:space="preserve">Instead, </w:t>
      </w:r>
      <w:r w:rsidRPr="00CC40CC">
        <w:rPr>
          <w:rFonts w:ascii="Calibri" w:hAnsi="Calibri" w:cs="Calibri"/>
          <w:sz w:val="22"/>
          <w:szCs w:val="22"/>
        </w:rPr>
        <w:t>Markopoulos (2025) states that the KT-method builds as a holistic framework, developed effectively by initially asking the right questions in the correct order to create a collection of information needed to understand the problem effectively. In more depth, he explains that there are four basic thinking processes for people to ask themselves in every situation (Figure 5).</w:t>
      </w:r>
    </w:p>
    <w:p w14:paraId="00110F4F" w14:textId="369F1E2D" w:rsidR="005A7027" w:rsidRPr="00CC40CC" w:rsidRDefault="00CC40CC" w:rsidP="007C4A9D">
      <w:pPr>
        <w:spacing w:line="360" w:lineRule="auto"/>
        <w:rPr>
          <w:rFonts w:ascii="Calibri" w:hAnsi="Calibri" w:cs="Calibri"/>
          <w:sz w:val="22"/>
          <w:szCs w:val="22"/>
        </w:rPr>
      </w:pPr>
      <w:r w:rsidRPr="007A074D">
        <w:rPr>
          <w:rFonts w:ascii="Calibri" w:hAnsi="Calibri" w:cs="Calibri"/>
          <w:noProof/>
        </w:rPr>
        <w:drawing>
          <wp:anchor distT="0" distB="0" distL="114300" distR="114300" simplePos="0" relativeHeight="251667456" behindDoc="1" locked="0" layoutInCell="1" allowOverlap="1" wp14:anchorId="11556D55" wp14:editId="2843731A">
            <wp:simplePos x="0" y="0"/>
            <wp:positionH relativeFrom="margin">
              <wp:posOffset>742278</wp:posOffset>
            </wp:positionH>
            <wp:positionV relativeFrom="paragraph">
              <wp:posOffset>139102</wp:posOffset>
            </wp:positionV>
            <wp:extent cx="5467985" cy="2552700"/>
            <wp:effectExtent l="0" t="0" r="0" b="0"/>
            <wp:wrapTight wrapText="bothSides">
              <wp:wrapPolygon edited="0">
                <wp:start x="0" y="0"/>
                <wp:lineTo x="0" y="21439"/>
                <wp:lineTo x="21522" y="21439"/>
                <wp:lineTo x="21522" y="0"/>
                <wp:lineTo x="0" y="0"/>
              </wp:wrapPolygon>
            </wp:wrapTight>
            <wp:docPr id="424813586"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13586" name="Picture 1" descr="A diagram of a proble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467985" cy="2552700"/>
                    </a:xfrm>
                    <a:prstGeom prst="rect">
                      <a:avLst/>
                    </a:prstGeom>
                  </pic:spPr>
                </pic:pic>
              </a:graphicData>
            </a:graphic>
          </wp:anchor>
        </w:drawing>
      </w:r>
    </w:p>
    <w:p w14:paraId="2984EC65" w14:textId="77777777" w:rsidR="005A7027" w:rsidRPr="00CC40CC" w:rsidRDefault="005A7027" w:rsidP="007C4A9D">
      <w:pPr>
        <w:spacing w:line="360" w:lineRule="auto"/>
        <w:rPr>
          <w:rFonts w:ascii="Calibri" w:hAnsi="Calibri" w:cs="Calibri"/>
          <w:sz w:val="22"/>
          <w:szCs w:val="22"/>
        </w:rPr>
      </w:pPr>
    </w:p>
    <w:p w14:paraId="6B6D95FD" w14:textId="77777777" w:rsidR="005A7027" w:rsidRPr="00CC40CC" w:rsidRDefault="005A7027" w:rsidP="007C4A9D">
      <w:pPr>
        <w:spacing w:line="360" w:lineRule="auto"/>
        <w:rPr>
          <w:rFonts w:ascii="Calibri" w:hAnsi="Calibri" w:cs="Calibri"/>
          <w:sz w:val="22"/>
          <w:szCs w:val="22"/>
        </w:rPr>
      </w:pPr>
    </w:p>
    <w:p w14:paraId="661FF455" w14:textId="77777777" w:rsidR="005A7027" w:rsidRPr="00CC40CC" w:rsidRDefault="005A7027" w:rsidP="007C4A9D">
      <w:pPr>
        <w:spacing w:line="360" w:lineRule="auto"/>
        <w:rPr>
          <w:rFonts w:ascii="Calibri" w:hAnsi="Calibri" w:cs="Calibri"/>
          <w:sz w:val="22"/>
          <w:szCs w:val="22"/>
        </w:rPr>
      </w:pPr>
    </w:p>
    <w:p w14:paraId="72ED5098" w14:textId="77777777" w:rsidR="005A7027" w:rsidRPr="00CC40CC" w:rsidRDefault="005A7027" w:rsidP="007C4A9D">
      <w:pPr>
        <w:spacing w:line="360" w:lineRule="auto"/>
        <w:rPr>
          <w:rFonts w:ascii="Calibri" w:hAnsi="Calibri" w:cs="Calibri"/>
          <w:sz w:val="22"/>
          <w:szCs w:val="22"/>
        </w:rPr>
      </w:pPr>
    </w:p>
    <w:p w14:paraId="1539D0C1" w14:textId="77777777" w:rsidR="005A7027" w:rsidRPr="00CC40CC" w:rsidRDefault="005A7027" w:rsidP="007C4A9D">
      <w:pPr>
        <w:spacing w:line="360" w:lineRule="auto"/>
        <w:rPr>
          <w:rFonts w:ascii="Calibri" w:hAnsi="Calibri" w:cs="Calibri"/>
          <w:sz w:val="22"/>
          <w:szCs w:val="22"/>
        </w:rPr>
      </w:pPr>
    </w:p>
    <w:p w14:paraId="660A476A" w14:textId="77777777" w:rsidR="005A7027" w:rsidRPr="00CC40CC" w:rsidRDefault="005A7027" w:rsidP="007C4A9D">
      <w:pPr>
        <w:spacing w:line="360" w:lineRule="auto"/>
        <w:rPr>
          <w:rFonts w:ascii="Calibri" w:hAnsi="Calibri" w:cs="Calibri"/>
          <w:sz w:val="22"/>
          <w:szCs w:val="22"/>
        </w:rPr>
      </w:pPr>
    </w:p>
    <w:p w14:paraId="33629C67" w14:textId="77777777" w:rsidR="005A7027" w:rsidRPr="00CC40CC" w:rsidRDefault="005A7027" w:rsidP="007C4A9D">
      <w:pPr>
        <w:spacing w:line="360" w:lineRule="auto"/>
        <w:rPr>
          <w:rFonts w:ascii="Calibri" w:hAnsi="Calibri" w:cs="Calibri"/>
          <w:sz w:val="22"/>
          <w:szCs w:val="22"/>
        </w:rPr>
      </w:pPr>
    </w:p>
    <w:p w14:paraId="29F67151" w14:textId="77777777" w:rsidR="005A7027" w:rsidRPr="00CC40CC" w:rsidRDefault="005A7027" w:rsidP="007C4A9D">
      <w:pPr>
        <w:spacing w:line="360" w:lineRule="auto"/>
        <w:rPr>
          <w:rFonts w:ascii="Calibri" w:hAnsi="Calibri" w:cs="Calibri"/>
          <w:sz w:val="18"/>
          <w:szCs w:val="18"/>
        </w:rPr>
      </w:pPr>
    </w:p>
    <w:p w14:paraId="26F6FE27" w14:textId="77777777" w:rsidR="007C4A9D" w:rsidRDefault="007C4A9D" w:rsidP="007C4A9D">
      <w:pPr>
        <w:spacing w:line="360" w:lineRule="auto"/>
        <w:jc w:val="center"/>
        <w:rPr>
          <w:rFonts w:ascii="Calibri" w:hAnsi="Calibri" w:cs="Calibri"/>
          <w:i/>
          <w:iCs/>
          <w:color w:val="000000" w:themeColor="text1"/>
          <w:sz w:val="18"/>
          <w:szCs w:val="18"/>
        </w:rPr>
      </w:pPr>
    </w:p>
    <w:p w14:paraId="2644E99D" w14:textId="77777777" w:rsidR="007C4A9D" w:rsidRDefault="007C4A9D" w:rsidP="007C4A9D">
      <w:pPr>
        <w:spacing w:line="360" w:lineRule="auto"/>
        <w:jc w:val="center"/>
        <w:rPr>
          <w:rFonts w:ascii="Calibri" w:hAnsi="Calibri" w:cs="Calibri"/>
          <w:i/>
          <w:iCs/>
          <w:color w:val="000000" w:themeColor="text1"/>
          <w:sz w:val="18"/>
          <w:szCs w:val="18"/>
        </w:rPr>
      </w:pPr>
    </w:p>
    <w:p w14:paraId="1E0D9359" w14:textId="77777777" w:rsidR="007C4A9D" w:rsidRDefault="007C4A9D" w:rsidP="007C4A9D">
      <w:pPr>
        <w:spacing w:line="360" w:lineRule="auto"/>
        <w:jc w:val="center"/>
        <w:rPr>
          <w:rFonts w:ascii="Calibri" w:hAnsi="Calibri" w:cs="Calibri"/>
          <w:i/>
          <w:iCs/>
          <w:color w:val="000000" w:themeColor="text1"/>
          <w:sz w:val="18"/>
          <w:szCs w:val="18"/>
        </w:rPr>
      </w:pPr>
    </w:p>
    <w:p w14:paraId="6E66040B" w14:textId="3CC2F3BE" w:rsidR="005A7027" w:rsidRDefault="00D46B0A" w:rsidP="007C4A9D">
      <w:pPr>
        <w:spacing w:line="360" w:lineRule="auto"/>
        <w:jc w:val="center"/>
        <w:rPr>
          <w:rFonts w:ascii="Calibri" w:hAnsi="Calibri" w:cs="Calibri"/>
          <w:i/>
          <w:iCs/>
          <w:color w:val="000000" w:themeColor="text1"/>
          <w:sz w:val="18"/>
          <w:szCs w:val="18"/>
        </w:rPr>
      </w:pPr>
      <w:r w:rsidRPr="00CC40CC">
        <w:rPr>
          <w:rFonts w:ascii="Calibri" w:hAnsi="Calibri" w:cs="Calibri"/>
          <w:i/>
          <w:iCs/>
          <w:color w:val="000000" w:themeColor="text1"/>
          <w:sz w:val="18"/>
          <w:szCs w:val="18"/>
        </w:rPr>
        <w:t>Figure 5: Kepner and Tregoe’s Method thinking foundations (Markopoulos, pp.199, 2025).</w:t>
      </w:r>
    </w:p>
    <w:p w14:paraId="1C0F87E8" w14:textId="77777777" w:rsidR="007C4A9D" w:rsidRPr="00CC40CC" w:rsidRDefault="007C4A9D" w:rsidP="007C4A9D">
      <w:pPr>
        <w:spacing w:line="360" w:lineRule="auto"/>
        <w:jc w:val="center"/>
        <w:rPr>
          <w:rFonts w:ascii="Calibri" w:hAnsi="Calibri" w:cs="Calibri"/>
          <w:color w:val="000000" w:themeColor="text1"/>
          <w:sz w:val="18"/>
          <w:szCs w:val="18"/>
        </w:rPr>
      </w:pPr>
    </w:p>
    <w:p w14:paraId="09C39A86" w14:textId="6CEAF99E" w:rsidR="00485347" w:rsidRDefault="00D46B0A" w:rsidP="00492205">
      <w:pPr>
        <w:spacing w:line="360" w:lineRule="auto"/>
        <w:ind w:firstLine="720"/>
        <w:rPr>
          <w:rFonts w:ascii="Calibri" w:hAnsi="Calibri" w:cs="Calibri"/>
          <w:sz w:val="22"/>
          <w:szCs w:val="22"/>
        </w:rPr>
      </w:pPr>
      <w:r w:rsidRPr="00CC40CC">
        <w:rPr>
          <w:rFonts w:ascii="Calibri" w:hAnsi="Calibri" w:cs="Calibri"/>
          <w:sz w:val="22"/>
          <w:szCs w:val="22"/>
        </w:rPr>
        <w:t xml:space="preserve">In relation to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the KT-model will support managers to identify the most important factors, analyse the problem and root cause, anticipate risks and opportunities, and finally make balanced and evidence-driven decisions (CMI, 2020). For example, the People Practice manager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is choosing between two technical recruitment software packages. Using the KT-method will allow them to clarify priorities like security, candidate-tracking accuracy and integration through problem and analysis (Markopoulos, 2025).</w:t>
      </w:r>
      <w:r w:rsidR="00E91622">
        <w:rPr>
          <w:rFonts w:ascii="Calibri" w:hAnsi="Calibri" w:cs="Calibri"/>
          <w:sz w:val="22"/>
          <w:szCs w:val="22"/>
        </w:rPr>
        <w:t xml:space="preserve"> However, according to CMI (2026) </w:t>
      </w:r>
      <w:r w:rsidR="00C349EE">
        <w:rPr>
          <w:rFonts w:ascii="Calibri" w:hAnsi="Calibri" w:cs="Calibri"/>
          <w:sz w:val="22"/>
          <w:szCs w:val="22"/>
        </w:rPr>
        <w:t xml:space="preserve">this method can be time consuming and complex, therefore, </w:t>
      </w:r>
      <w:r w:rsidR="00E91622">
        <w:rPr>
          <w:rFonts w:ascii="Calibri" w:hAnsi="Calibri" w:cs="Calibri"/>
          <w:sz w:val="22"/>
          <w:szCs w:val="22"/>
        </w:rPr>
        <w:t xml:space="preserve">when using this method, managers should avoid jumping to obvious conclusions without completely the full process and avoid cutting corners, especially if the decision change complex implications. </w:t>
      </w:r>
    </w:p>
    <w:p w14:paraId="2B6D53BB" w14:textId="77777777" w:rsidR="00492205" w:rsidRDefault="00492205" w:rsidP="007C4A9D">
      <w:pPr>
        <w:spacing w:line="360" w:lineRule="auto"/>
        <w:rPr>
          <w:rFonts w:ascii="Calibri" w:hAnsi="Calibri" w:cs="Calibri"/>
          <w:sz w:val="22"/>
          <w:szCs w:val="22"/>
        </w:rPr>
      </w:pPr>
    </w:p>
    <w:p w14:paraId="005BD371" w14:textId="564B8D01" w:rsidR="005A7027" w:rsidRPr="00CC40CC" w:rsidRDefault="00D46B0A" w:rsidP="007C4A9D">
      <w:pPr>
        <w:spacing w:line="360" w:lineRule="auto"/>
        <w:rPr>
          <w:rFonts w:ascii="Calibri" w:hAnsi="Calibri" w:cs="Calibri"/>
          <w:sz w:val="22"/>
          <w:szCs w:val="22"/>
        </w:rPr>
      </w:pPr>
      <w:r w:rsidRPr="00CC40CC">
        <w:rPr>
          <w:rFonts w:ascii="Calibri" w:hAnsi="Calibri" w:cs="Calibri"/>
          <w:b/>
          <w:bCs/>
          <w:sz w:val="22"/>
          <w:szCs w:val="22"/>
        </w:rPr>
        <w:t>AC 1.5</w:t>
      </w:r>
    </w:p>
    <w:p w14:paraId="197AFE30" w14:textId="4B26A52B" w:rsidR="005A7027" w:rsidRPr="00CC40CC" w:rsidRDefault="00D46B0A" w:rsidP="003A5D2C">
      <w:pPr>
        <w:spacing w:line="360" w:lineRule="auto"/>
        <w:ind w:firstLine="720"/>
        <w:rPr>
          <w:rFonts w:ascii="Calibri" w:hAnsi="Calibri" w:cs="Calibri"/>
          <w:sz w:val="22"/>
          <w:szCs w:val="22"/>
        </w:rPr>
      </w:pPr>
      <w:r w:rsidRPr="00CC40CC">
        <w:rPr>
          <w:rFonts w:ascii="Calibri" w:hAnsi="Calibri" w:cs="Calibri"/>
          <w:sz w:val="22"/>
          <w:szCs w:val="22"/>
        </w:rPr>
        <w:lastRenderedPageBreak/>
        <w:t xml:space="preserve">Ethical practice is the concept of applying ethical-based values to organisational conduct, ensuring that decisions are fair, rational and morally aligned with an organisation’s values (CIPD, 2025f). It involves </w:t>
      </w:r>
      <w:r w:rsidR="00485347" w:rsidRPr="00CC40CC">
        <w:rPr>
          <w:rFonts w:ascii="Calibri" w:hAnsi="Calibri" w:cs="Calibri"/>
          <w:sz w:val="22"/>
          <w:szCs w:val="22"/>
        </w:rPr>
        <w:t xml:space="preserve">investigating </w:t>
      </w:r>
      <w:r w:rsidR="00485347">
        <w:rPr>
          <w:rFonts w:ascii="Calibri" w:hAnsi="Calibri" w:cs="Calibri"/>
          <w:sz w:val="22"/>
          <w:szCs w:val="22"/>
        </w:rPr>
        <w:t xml:space="preserve">dilemmas using </w:t>
      </w:r>
      <w:r w:rsidR="00485347" w:rsidRPr="00CC40CC">
        <w:rPr>
          <w:rFonts w:ascii="Calibri" w:hAnsi="Calibri" w:cs="Calibri"/>
          <w:sz w:val="22"/>
          <w:szCs w:val="22"/>
        </w:rPr>
        <w:t>ethical values</w:t>
      </w:r>
      <w:r w:rsidR="00485347">
        <w:rPr>
          <w:rFonts w:ascii="Calibri" w:hAnsi="Calibri" w:cs="Calibri"/>
          <w:sz w:val="22"/>
          <w:szCs w:val="22"/>
        </w:rPr>
        <w:t xml:space="preserve"> and</w:t>
      </w:r>
      <w:r w:rsidRPr="00CC40CC">
        <w:rPr>
          <w:rFonts w:ascii="Calibri" w:hAnsi="Calibri" w:cs="Calibri"/>
          <w:sz w:val="22"/>
          <w:szCs w:val="22"/>
        </w:rPr>
        <w:t xml:space="preserve"> methods that support and guide HR professionals in their interactions with employees, stakeholders, and the wider organisation (Naithani and Goyal, 2022)</w:t>
      </w:r>
      <w:r w:rsidR="00485347">
        <w:rPr>
          <w:rFonts w:ascii="Calibri" w:hAnsi="Calibri" w:cs="Calibri"/>
          <w:sz w:val="22"/>
          <w:szCs w:val="22"/>
        </w:rPr>
        <w:t>.</w:t>
      </w:r>
      <w:r w:rsidRPr="00CC40CC">
        <w:rPr>
          <w:rFonts w:ascii="Calibri" w:hAnsi="Calibri" w:cs="Calibri"/>
          <w:sz w:val="22"/>
          <w:szCs w:val="22"/>
        </w:rPr>
        <w:t xml:space="preserve"> </w:t>
      </w:r>
      <w:r w:rsidR="003A5D2C">
        <w:rPr>
          <w:rFonts w:ascii="Calibri" w:hAnsi="Calibri" w:cs="Calibri"/>
          <w:sz w:val="22"/>
          <w:szCs w:val="22"/>
        </w:rPr>
        <w:t>T</w:t>
      </w:r>
      <w:r w:rsidRPr="00CC40CC">
        <w:rPr>
          <w:rFonts w:ascii="Calibri" w:hAnsi="Calibri" w:cs="Calibri"/>
          <w:sz w:val="22"/>
          <w:szCs w:val="22"/>
        </w:rPr>
        <w:t>he integration of ethical considerations is essential to professional HR conduct as it ensures everyone requires an understanding of the different ethical perspectives of others, whilst maintaining a strong moral compass</w:t>
      </w:r>
      <w:r w:rsidR="00485347">
        <w:rPr>
          <w:rFonts w:ascii="Calibri" w:hAnsi="Calibri" w:cs="Calibri"/>
          <w:sz w:val="22"/>
          <w:szCs w:val="22"/>
        </w:rPr>
        <w:t xml:space="preserve"> </w:t>
      </w:r>
      <w:r w:rsidRPr="00CC40CC">
        <w:rPr>
          <w:rFonts w:ascii="Calibri" w:hAnsi="Calibri" w:cs="Calibri"/>
          <w:sz w:val="22"/>
          <w:szCs w:val="22"/>
        </w:rPr>
        <w:t xml:space="preserve">(Armstrong and Taylor, 2023). </w:t>
      </w:r>
      <w:r w:rsidR="002918E9">
        <w:rPr>
          <w:rFonts w:ascii="Calibri" w:hAnsi="Calibri" w:cs="Calibri"/>
          <w:sz w:val="22"/>
          <w:szCs w:val="22"/>
        </w:rPr>
        <w:t xml:space="preserve">Personal </w:t>
      </w:r>
      <w:r w:rsidRPr="00CC40CC">
        <w:rPr>
          <w:rFonts w:ascii="Calibri" w:hAnsi="Calibri" w:cs="Calibri"/>
          <w:sz w:val="22"/>
          <w:szCs w:val="22"/>
        </w:rPr>
        <w:t>beliefs can shape decision</w:t>
      </w:r>
      <w:r w:rsidRPr="00CC40CC">
        <w:rPr>
          <w:rFonts w:ascii="Calibri" w:hAnsi="Calibri" w:cs="Calibri"/>
          <w:sz w:val="22"/>
          <w:szCs w:val="22"/>
        </w:rPr>
        <w:noBreakHyphen/>
        <w:t xml:space="preserve">making, including religious values, particularly in areas such as equality, inclusion, or disciplinary action, where managers must balance personal opinions with organisational policy and legal rules (CIPD, 2015). </w:t>
      </w:r>
    </w:p>
    <w:p w14:paraId="0A7BEC9B" w14:textId="77777777" w:rsidR="007C4A9D" w:rsidRPr="00CC40CC" w:rsidRDefault="007C4A9D" w:rsidP="00485347">
      <w:pPr>
        <w:spacing w:line="360" w:lineRule="auto"/>
        <w:rPr>
          <w:rFonts w:ascii="Calibri" w:hAnsi="Calibri" w:cs="Calibri"/>
          <w:color w:val="000000" w:themeColor="text1"/>
          <w:sz w:val="18"/>
          <w:szCs w:val="18"/>
        </w:rPr>
      </w:pPr>
    </w:p>
    <w:p w14:paraId="62B27CC7" w14:textId="3658E406" w:rsidR="005A7027" w:rsidRPr="00CC40CC" w:rsidRDefault="00485347" w:rsidP="00A0445E">
      <w:pPr>
        <w:spacing w:line="360" w:lineRule="auto"/>
        <w:ind w:firstLine="720"/>
        <w:rPr>
          <w:rFonts w:ascii="Calibri" w:hAnsi="Calibri" w:cs="Calibri"/>
          <w:sz w:val="22"/>
          <w:szCs w:val="22"/>
        </w:rPr>
      </w:pPr>
      <w:r>
        <w:rPr>
          <w:rFonts w:ascii="Calibri" w:hAnsi="Calibri" w:cs="Calibri"/>
          <w:sz w:val="22"/>
          <w:szCs w:val="22"/>
        </w:rPr>
        <w:t>U</w:t>
      </w:r>
      <w:r w:rsidRPr="00CC40CC">
        <w:rPr>
          <w:rFonts w:ascii="Calibri" w:hAnsi="Calibri" w:cs="Calibri"/>
          <w:sz w:val="22"/>
          <w:szCs w:val="22"/>
        </w:rPr>
        <w:t xml:space="preserve">tilitarianism is a consequentialist ethical theory which focuses on making the best possible decision by prioritising actions that generate the greatest benefit for </w:t>
      </w:r>
      <w:proofErr w:type="gramStart"/>
      <w:r w:rsidRPr="00CC40CC">
        <w:rPr>
          <w:rFonts w:ascii="Calibri" w:hAnsi="Calibri" w:cs="Calibri"/>
          <w:sz w:val="22"/>
          <w:szCs w:val="22"/>
        </w:rPr>
        <w:t>a large number of</w:t>
      </w:r>
      <w:proofErr w:type="gramEnd"/>
      <w:r w:rsidRPr="00CC40CC">
        <w:rPr>
          <w:rFonts w:ascii="Calibri" w:hAnsi="Calibri" w:cs="Calibri"/>
          <w:sz w:val="22"/>
          <w:szCs w:val="22"/>
        </w:rPr>
        <w:t xml:space="preserve"> people (Marchington et al. 2025). Rousseau (2019) explains that this approach allows professionals to focus on outcomes that will benefit the whole workforce, ensuring decisions reflect good practice rather than individual interests. However, there are some weaknesses if this </w:t>
      </w:r>
      <w:r>
        <w:rPr>
          <w:rFonts w:ascii="Calibri" w:hAnsi="Calibri" w:cs="Calibri"/>
          <w:sz w:val="22"/>
          <w:szCs w:val="22"/>
        </w:rPr>
        <w:t xml:space="preserve">theory </w:t>
      </w:r>
      <w:r w:rsidRPr="00CC40CC">
        <w:rPr>
          <w:rFonts w:ascii="Calibri" w:hAnsi="Calibri" w:cs="Calibri"/>
          <w:sz w:val="22"/>
          <w:szCs w:val="22"/>
        </w:rPr>
        <w:t>is not utilised appropriately</w:t>
      </w:r>
      <w:r>
        <w:rPr>
          <w:rFonts w:ascii="Calibri" w:hAnsi="Calibri" w:cs="Calibri"/>
          <w:sz w:val="22"/>
          <w:szCs w:val="22"/>
        </w:rPr>
        <w:t xml:space="preserve"> </w:t>
      </w:r>
      <w:r w:rsidRPr="00CC40CC">
        <w:rPr>
          <w:rFonts w:ascii="Calibri" w:hAnsi="Calibri" w:cs="Calibri"/>
          <w:sz w:val="22"/>
          <w:szCs w:val="22"/>
        </w:rPr>
        <w:t xml:space="preserve">as CIPD (2015) argues that the Utilitarian approach is only effective if it genuinely produces wellbeing for all. </w:t>
      </w:r>
      <w:r w:rsidR="002918E9">
        <w:rPr>
          <w:rFonts w:ascii="Calibri" w:hAnsi="Calibri" w:cs="Calibri"/>
          <w:sz w:val="22"/>
          <w:szCs w:val="22"/>
        </w:rPr>
        <w:t xml:space="preserve">In </w:t>
      </w:r>
      <w:r w:rsidRPr="00CC40CC">
        <w:rPr>
          <w:rFonts w:ascii="Calibri" w:hAnsi="Calibri" w:cs="Calibri"/>
          <w:sz w:val="22"/>
          <w:szCs w:val="22"/>
        </w:rPr>
        <w:t xml:space="preserve">relation to the People Practice </w:t>
      </w:r>
      <w:r w:rsidR="002918E9">
        <w:rPr>
          <w:rFonts w:ascii="Calibri" w:hAnsi="Calibri" w:cs="Calibri"/>
          <w:sz w:val="22"/>
          <w:szCs w:val="22"/>
        </w:rPr>
        <w:t>t</w:t>
      </w:r>
      <w:r w:rsidRPr="00CC40CC">
        <w:rPr>
          <w:rFonts w:ascii="Calibri" w:hAnsi="Calibri" w:cs="Calibri"/>
          <w:sz w:val="22"/>
          <w:szCs w:val="22"/>
        </w:rPr>
        <w:t xml:space="preserve">eam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the utilitarian approach can influence decision-making by encouraging HR professionals to assess the consequences of their decisions</w:t>
      </w:r>
      <w:r w:rsidR="002918E9">
        <w:rPr>
          <w:rFonts w:ascii="Calibri" w:hAnsi="Calibri" w:cs="Calibri"/>
          <w:sz w:val="22"/>
          <w:szCs w:val="22"/>
        </w:rPr>
        <w:t xml:space="preserve"> </w:t>
      </w:r>
      <w:r w:rsidR="002918E9" w:rsidRPr="00CC40CC">
        <w:rPr>
          <w:rFonts w:ascii="Calibri" w:hAnsi="Calibri" w:cs="Calibri"/>
          <w:sz w:val="22"/>
          <w:szCs w:val="22"/>
        </w:rPr>
        <w:t>(Marchington et al, 2020)</w:t>
      </w:r>
      <w:r w:rsidRPr="00CC40CC">
        <w:rPr>
          <w:rFonts w:ascii="Calibri" w:hAnsi="Calibri" w:cs="Calibri"/>
          <w:sz w:val="22"/>
          <w:szCs w:val="22"/>
        </w:rPr>
        <w:t xml:space="preserve">. For example, if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were to implement a new Artificial Intelligence (AI) Recruitment System, HR professionals would evaluate whether the system maximises overall employee motivation and productivity without creating negative and harmful team dynamics (Naithani and Goyal, 2022). </w:t>
      </w:r>
    </w:p>
    <w:p w14:paraId="7469D7C9" w14:textId="77777777" w:rsidR="005A7027" w:rsidRPr="00CC40CC" w:rsidRDefault="005A7027" w:rsidP="007C4A9D">
      <w:pPr>
        <w:spacing w:line="360" w:lineRule="auto"/>
        <w:rPr>
          <w:rFonts w:ascii="Calibri" w:hAnsi="Calibri" w:cs="Calibri"/>
          <w:sz w:val="22"/>
          <w:szCs w:val="22"/>
        </w:rPr>
      </w:pPr>
    </w:p>
    <w:p w14:paraId="49F68F62" w14:textId="53F5CAE9" w:rsidR="005A7027" w:rsidRPr="005545C3" w:rsidRDefault="00D46B0A" w:rsidP="003A5D2C">
      <w:pPr>
        <w:spacing w:line="360" w:lineRule="auto"/>
        <w:ind w:firstLine="720"/>
        <w:rPr>
          <w:rFonts w:ascii="Calibri" w:hAnsi="Calibri" w:cs="Calibri"/>
          <w:sz w:val="22"/>
          <w:szCs w:val="22"/>
        </w:rPr>
      </w:pPr>
      <w:r w:rsidRPr="00CC40CC">
        <w:rPr>
          <w:rFonts w:ascii="Calibri" w:hAnsi="Calibri" w:cs="Calibri"/>
          <w:sz w:val="22"/>
          <w:szCs w:val="22"/>
        </w:rPr>
        <w:t xml:space="preserve">Another theory that can be utilised to support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make effective decisions is the deontology theory. This theory is a non-consequential ethical theory that accentuates the significance of following moral rules and principles, despite of the consequences (Naithani and Goyal, 2022). In HR, this theory supports professionals to make decisions based on what is right and fair, regardless of the inconvenience it may cause (Abu and Mensah, 2023). To show an example, as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expand their company, its dilemma focuses on widening skill gaps within the workforce to ensure </w:t>
      </w:r>
      <w:r w:rsidR="00176CD7">
        <w:rPr>
          <w:rFonts w:ascii="Calibri" w:hAnsi="Calibri" w:cs="Calibri"/>
          <w:sz w:val="22"/>
          <w:szCs w:val="22"/>
        </w:rPr>
        <w:t xml:space="preserve">all employees </w:t>
      </w:r>
      <w:r w:rsidRPr="00CC40CC">
        <w:rPr>
          <w:rFonts w:ascii="Calibri" w:hAnsi="Calibri" w:cs="Calibri"/>
          <w:sz w:val="22"/>
          <w:szCs w:val="22"/>
        </w:rPr>
        <w:t>possess the necessary skills to perform effectively during and after the growth p</w:t>
      </w:r>
      <w:r w:rsidR="00176CD7">
        <w:rPr>
          <w:rFonts w:ascii="Calibri" w:hAnsi="Calibri" w:cs="Calibri"/>
          <w:sz w:val="22"/>
          <w:szCs w:val="22"/>
        </w:rPr>
        <w:t>eriod</w:t>
      </w:r>
      <w:r w:rsidRPr="00CC40CC">
        <w:rPr>
          <w:rFonts w:ascii="Calibri" w:hAnsi="Calibri" w:cs="Calibri"/>
          <w:sz w:val="22"/>
          <w:szCs w:val="22"/>
        </w:rPr>
        <w:t xml:space="preserve">. HR professionals would consider the responsibility to treat all employees equally, regardless of organisational pressures, where certain departments may need more training than others. This theory will influence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make fair decisions, follow a consistent and transparent process, such as offering equal opportunities and training</w:t>
      </w:r>
      <w:r w:rsidR="00A0445E">
        <w:rPr>
          <w:rFonts w:ascii="Calibri" w:hAnsi="Calibri" w:cs="Calibri"/>
          <w:sz w:val="22"/>
          <w:szCs w:val="22"/>
        </w:rPr>
        <w:t xml:space="preserve"> for everyone. </w:t>
      </w:r>
      <w:r w:rsidR="00DB1F15">
        <w:rPr>
          <w:rFonts w:ascii="Calibri" w:hAnsi="Calibri" w:cs="Calibri"/>
          <w:sz w:val="22"/>
          <w:szCs w:val="22"/>
        </w:rPr>
        <w:t>However,</w:t>
      </w:r>
      <w:r w:rsidR="00A0445E">
        <w:rPr>
          <w:rFonts w:ascii="Calibri" w:hAnsi="Calibri" w:cs="Calibri"/>
          <w:sz w:val="22"/>
          <w:szCs w:val="22"/>
        </w:rPr>
        <w:t xml:space="preserve"> </w:t>
      </w:r>
      <w:r w:rsidR="00A0445E" w:rsidRPr="00CC40CC">
        <w:rPr>
          <w:rFonts w:ascii="Calibri" w:hAnsi="Calibri" w:cs="Calibri"/>
          <w:sz w:val="22"/>
          <w:szCs w:val="22"/>
        </w:rPr>
        <w:t>Abu and Mensah</w:t>
      </w:r>
      <w:r w:rsidR="00A0445E">
        <w:rPr>
          <w:rFonts w:ascii="Calibri" w:hAnsi="Calibri" w:cs="Calibri"/>
          <w:sz w:val="22"/>
          <w:szCs w:val="22"/>
        </w:rPr>
        <w:t xml:space="preserve"> (2</w:t>
      </w:r>
      <w:r w:rsidR="00A0445E" w:rsidRPr="00CC40CC">
        <w:rPr>
          <w:rFonts w:ascii="Calibri" w:hAnsi="Calibri" w:cs="Calibri"/>
          <w:sz w:val="22"/>
          <w:szCs w:val="22"/>
        </w:rPr>
        <w:t>023)</w:t>
      </w:r>
      <w:r w:rsidR="00A0445E">
        <w:rPr>
          <w:rFonts w:ascii="Calibri" w:hAnsi="Calibri" w:cs="Calibri"/>
          <w:sz w:val="22"/>
          <w:szCs w:val="22"/>
        </w:rPr>
        <w:t xml:space="preserve">, does highlight the theory can be overly rigid as it focuses on adherence to rules and duties rather than outcomes which can limit flexibility for some organisations. </w:t>
      </w:r>
    </w:p>
    <w:p w14:paraId="78C0B9E0" w14:textId="77777777" w:rsidR="00492205" w:rsidRDefault="00492205" w:rsidP="007C4A9D">
      <w:pPr>
        <w:spacing w:line="360" w:lineRule="auto"/>
        <w:rPr>
          <w:rFonts w:ascii="Calibri" w:hAnsi="Calibri" w:cs="Calibri"/>
          <w:sz w:val="22"/>
          <w:szCs w:val="22"/>
        </w:rPr>
      </w:pPr>
    </w:p>
    <w:p w14:paraId="1B09E3E6" w14:textId="72210B70" w:rsidR="00176CD7" w:rsidRDefault="00D46B0A" w:rsidP="007C4A9D">
      <w:pPr>
        <w:spacing w:line="360" w:lineRule="auto"/>
        <w:rPr>
          <w:rFonts w:ascii="Calibri" w:hAnsi="Calibri" w:cs="Calibri"/>
          <w:sz w:val="22"/>
          <w:szCs w:val="22"/>
        </w:rPr>
      </w:pPr>
      <w:r w:rsidRPr="00CC40CC">
        <w:rPr>
          <w:rFonts w:ascii="Calibri" w:hAnsi="Calibri" w:cs="Calibri"/>
          <w:b/>
          <w:bCs/>
          <w:sz w:val="22"/>
          <w:szCs w:val="22"/>
        </w:rPr>
        <w:t xml:space="preserve">AC 3.1 </w:t>
      </w:r>
    </w:p>
    <w:p w14:paraId="0FEAFB62" w14:textId="2FCCC6EF"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lastRenderedPageBreak/>
        <w:t xml:space="preserve">There are several different ways that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measure financial and non-financial performance. To begin,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measure financial performance by using a tool named a balance sheet. A balance sheet is a financial document devised to prove how much an organisation is worth by itemising and quantifying </w:t>
      </w:r>
      <w:proofErr w:type="gramStart"/>
      <w:r w:rsidR="00C349EE" w:rsidRPr="00CC40CC">
        <w:rPr>
          <w:rFonts w:ascii="Calibri" w:hAnsi="Calibri" w:cs="Calibri"/>
          <w:sz w:val="22"/>
          <w:szCs w:val="22"/>
        </w:rPr>
        <w:t>all</w:t>
      </w:r>
      <w:r w:rsidR="00176CD7">
        <w:rPr>
          <w:rFonts w:ascii="Calibri" w:hAnsi="Calibri" w:cs="Calibri"/>
          <w:sz w:val="22"/>
          <w:szCs w:val="22"/>
        </w:rPr>
        <w:t xml:space="preserve"> </w:t>
      </w:r>
      <w:r w:rsidR="00C349EE">
        <w:rPr>
          <w:rFonts w:ascii="Calibri" w:hAnsi="Calibri" w:cs="Calibri"/>
          <w:sz w:val="22"/>
          <w:szCs w:val="22"/>
        </w:rPr>
        <w:t>of</w:t>
      </w:r>
      <w:proofErr w:type="gramEnd"/>
      <w:r w:rsidR="00C349EE">
        <w:rPr>
          <w:rFonts w:ascii="Calibri" w:hAnsi="Calibri" w:cs="Calibri"/>
          <w:sz w:val="22"/>
          <w:szCs w:val="22"/>
        </w:rPr>
        <w:t xml:space="preserve"> </w:t>
      </w:r>
      <w:r w:rsidR="00176CD7">
        <w:rPr>
          <w:rFonts w:ascii="Calibri" w:hAnsi="Calibri" w:cs="Calibri"/>
          <w:sz w:val="22"/>
          <w:szCs w:val="22"/>
        </w:rPr>
        <w:t xml:space="preserve">a </w:t>
      </w:r>
      <w:r w:rsidRPr="00CC40CC">
        <w:rPr>
          <w:rFonts w:ascii="Calibri" w:hAnsi="Calibri" w:cs="Calibri"/>
          <w:sz w:val="22"/>
          <w:szCs w:val="22"/>
        </w:rPr>
        <w:t xml:space="preserve">company’s assets, liabilities and owners’ equity at a single point in time (Stobierski, 2020). The aim of a balance sheet is to take a snapshot of </w:t>
      </w:r>
      <w:proofErr w:type="spellStart"/>
      <w:r w:rsidRPr="00CC40CC">
        <w:rPr>
          <w:rFonts w:ascii="Calibri" w:hAnsi="Calibri" w:cs="Calibri"/>
          <w:sz w:val="22"/>
          <w:szCs w:val="22"/>
        </w:rPr>
        <w:t>Technivara’s</w:t>
      </w:r>
      <w:proofErr w:type="spellEnd"/>
      <w:r w:rsidRPr="00CC40CC">
        <w:rPr>
          <w:rFonts w:ascii="Calibri" w:hAnsi="Calibri" w:cs="Calibri"/>
          <w:sz w:val="22"/>
          <w:szCs w:val="22"/>
        </w:rPr>
        <w:t xml:space="preserve"> financial condition</w:t>
      </w:r>
      <w:r w:rsidR="00176CD7">
        <w:rPr>
          <w:rFonts w:ascii="Calibri" w:hAnsi="Calibri" w:cs="Calibri"/>
          <w:sz w:val="22"/>
          <w:szCs w:val="22"/>
        </w:rPr>
        <w:t xml:space="preserve"> to s</w:t>
      </w:r>
      <w:r w:rsidRPr="00CC40CC">
        <w:rPr>
          <w:rFonts w:ascii="Calibri" w:hAnsi="Calibri" w:cs="Calibri"/>
          <w:sz w:val="22"/>
          <w:szCs w:val="22"/>
        </w:rPr>
        <w:t>upport decision making</w:t>
      </w:r>
      <w:r w:rsidR="00176CD7">
        <w:rPr>
          <w:rFonts w:ascii="Calibri" w:hAnsi="Calibri" w:cs="Calibri"/>
          <w:sz w:val="22"/>
          <w:szCs w:val="22"/>
        </w:rPr>
        <w:t xml:space="preserve"> and r</w:t>
      </w:r>
      <w:r w:rsidRPr="00CC40CC">
        <w:rPr>
          <w:rFonts w:ascii="Calibri" w:hAnsi="Calibri" w:cs="Calibri"/>
          <w:sz w:val="22"/>
          <w:szCs w:val="22"/>
        </w:rPr>
        <w:t xml:space="preserve">eveal if </w:t>
      </w:r>
      <w:r w:rsidR="00176CD7">
        <w:rPr>
          <w:rFonts w:ascii="Calibri" w:hAnsi="Calibri" w:cs="Calibri"/>
          <w:sz w:val="22"/>
          <w:szCs w:val="22"/>
        </w:rPr>
        <w:t xml:space="preserve">the company </w:t>
      </w:r>
      <w:r w:rsidRPr="00CC40CC">
        <w:rPr>
          <w:rFonts w:ascii="Calibri" w:hAnsi="Calibri" w:cs="Calibri"/>
          <w:sz w:val="22"/>
          <w:szCs w:val="22"/>
        </w:rPr>
        <w:t xml:space="preserve">is financed through debt or equity, and track changes over time (Abiola-Adams et al. 2021). Broome (2024) highlights that although the balance sheet is a certified document, it does require a considerable amount of time and professional expertise to prepare; it relies on the accurate collection of extensive financial data to be effective and useful for a company. Broome (2024) continues to explain that inaccuracies within the balance sheet can lead to poor organisational decisions and, therefore, the document should be completed by an experienced professional to ensure reliability. </w:t>
      </w:r>
    </w:p>
    <w:p w14:paraId="2D272F5F" w14:textId="77777777" w:rsidR="00CC40CC" w:rsidRDefault="00CC40CC" w:rsidP="007C4A9D">
      <w:pPr>
        <w:spacing w:line="360" w:lineRule="auto"/>
        <w:rPr>
          <w:rFonts w:ascii="Calibri" w:hAnsi="Calibri" w:cs="Calibri"/>
          <w:sz w:val="22"/>
          <w:szCs w:val="22"/>
        </w:rPr>
      </w:pPr>
    </w:p>
    <w:p w14:paraId="44BA9F31" w14:textId="069DD91D" w:rsidR="005A7027" w:rsidRPr="00CC40CC" w:rsidRDefault="00D46B0A" w:rsidP="007C4A9D">
      <w:pPr>
        <w:spacing w:line="360" w:lineRule="auto"/>
        <w:ind w:firstLine="720"/>
        <w:rPr>
          <w:rFonts w:ascii="Calibri" w:hAnsi="Calibri" w:cs="Calibri"/>
          <w:sz w:val="22"/>
          <w:szCs w:val="22"/>
        </w:rPr>
      </w:pPr>
      <w:r w:rsidRPr="00CC40CC">
        <w:rPr>
          <w:rFonts w:ascii="Calibri" w:hAnsi="Calibri" w:cs="Calibri"/>
          <w:sz w:val="22"/>
          <w:szCs w:val="22"/>
        </w:rPr>
        <w:t xml:space="preserve">One practical example of how a balance sheet can support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measure their financial situation is by analysing their current </w:t>
      </w:r>
      <w:r w:rsidR="00176CD7">
        <w:rPr>
          <w:rFonts w:ascii="Calibri" w:hAnsi="Calibri" w:cs="Calibri"/>
          <w:sz w:val="22"/>
          <w:szCs w:val="22"/>
        </w:rPr>
        <w:t>situation to decide</w:t>
      </w:r>
      <w:r w:rsidRPr="00CC40CC">
        <w:rPr>
          <w:rFonts w:ascii="Calibri" w:hAnsi="Calibri" w:cs="Calibri"/>
          <w:sz w:val="22"/>
          <w:szCs w:val="22"/>
        </w:rPr>
        <w:t xml:space="preserve"> whether the company can afford expansion. If the balance sheet shows strong liquidity, for example, high current assets</w:t>
      </w:r>
      <w:r w:rsidR="00C349EE">
        <w:rPr>
          <w:rFonts w:ascii="Calibri" w:hAnsi="Calibri" w:cs="Calibri"/>
          <w:sz w:val="22"/>
          <w:szCs w:val="22"/>
        </w:rPr>
        <w:t>,</w:t>
      </w:r>
      <w:r w:rsidRPr="00CC40CC">
        <w:rPr>
          <w:rFonts w:ascii="Calibri" w:hAnsi="Calibri" w:cs="Calibri"/>
          <w:sz w:val="22"/>
          <w:szCs w:val="22"/>
        </w:rPr>
        <w:t xml:space="preserve"> HR and senior management </w:t>
      </w:r>
      <w:r w:rsidR="00176CD7">
        <w:rPr>
          <w:rFonts w:ascii="Calibri" w:hAnsi="Calibri" w:cs="Calibri"/>
          <w:sz w:val="22"/>
          <w:szCs w:val="22"/>
        </w:rPr>
        <w:t xml:space="preserve">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may choose to invest in new recruitment software but only if its financial situation proves they have sufficient capacity</w:t>
      </w:r>
      <w:r w:rsidR="008809AF">
        <w:rPr>
          <w:rFonts w:ascii="Calibri" w:hAnsi="Calibri" w:cs="Calibri"/>
          <w:sz w:val="22"/>
          <w:szCs w:val="22"/>
        </w:rPr>
        <w:t xml:space="preserve"> (</w:t>
      </w:r>
      <w:r w:rsidR="008809AF" w:rsidRPr="00CC40CC">
        <w:rPr>
          <w:rFonts w:ascii="Calibri" w:hAnsi="Calibri" w:cs="Calibri"/>
          <w:sz w:val="22"/>
          <w:szCs w:val="22"/>
        </w:rPr>
        <w:t>Broome, 2024)</w:t>
      </w:r>
      <w:r w:rsidRPr="00CC40CC">
        <w:rPr>
          <w:rFonts w:ascii="Calibri" w:hAnsi="Calibri" w:cs="Calibri"/>
          <w:sz w:val="22"/>
          <w:szCs w:val="22"/>
        </w:rPr>
        <w:t xml:space="preserve">. </w:t>
      </w:r>
    </w:p>
    <w:p w14:paraId="68481A6C" w14:textId="77777777" w:rsidR="00CC40CC" w:rsidRDefault="00CC40CC" w:rsidP="007C4A9D">
      <w:pPr>
        <w:spacing w:line="360" w:lineRule="auto"/>
        <w:rPr>
          <w:rFonts w:ascii="Calibri" w:hAnsi="Calibri" w:cs="Calibri"/>
          <w:sz w:val="22"/>
          <w:szCs w:val="22"/>
        </w:rPr>
      </w:pPr>
    </w:p>
    <w:p w14:paraId="0798897B" w14:textId="7BF1FF95" w:rsidR="005A7027" w:rsidRDefault="00D46B0A" w:rsidP="003A5D2C">
      <w:pPr>
        <w:spacing w:line="360" w:lineRule="auto"/>
        <w:ind w:firstLine="720"/>
        <w:rPr>
          <w:rFonts w:ascii="Calibri" w:hAnsi="Calibri" w:cs="Calibri"/>
          <w:sz w:val="22"/>
          <w:szCs w:val="22"/>
        </w:rPr>
      </w:pPr>
      <w:r w:rsidRPr="00CC40CC">
        <w:rPr>
          <w:rFonts w:ascii="Calibri" w:hAnsi="Calibri" w:cs="Calibri"/>
          <w:sz w:val="22"/>
          <w:szCs w:val="22"/>
        </w:rPr>
        <w:t xml:space="preserve">Measuring non-financial performance allows leaders and HR practitioners to measure the health of their workforce and the efficiency of HR practices (Omran et al, 2021). One method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could use to measure non-financial performance is the implementation of structured exit interviews. Exit interviews are valuable to both private and public sectors, but in relation to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exit interviews can measure non</w:t>
      </w:r>
      <w:r w:rsidRPr="00CC40CC">
        <w:rPr>
          <w:rFonts w:ascii="Calibri" w:hAnsi="Calibri" w:cs="Calibri"/>
          <w:sz w:val="22"/>
          <w:szCs w:val="22"/>
        </w:rPr>
        <w:noBreakHyphen/>
        <w:t>financial performance, which provides valuable qualitative information on why employees choose to leave the organisation (CIPD, 2025g). Unlike financial metrics, exit interviews capture feelings, experiences, and perceptions which allow a department or company to reflect on setbacks, achievements and objectives through measuring the voices of employees (</w:t>
      </w:r>
      <w:proofErr w:type="spellStart"/>
      <w:r w:rsidRPr="00CC40CC">
        <w:rPr>
          <w:rFonts w:ascii="Calibri" w:hAnsi="Calibri" w:cs="Calibri"/>
          <w:sz w:val="22"/>
          <w:szCs w:val="22"/>
        </w:rPr>
        <w:t>Mokibelo</w:t>
      </w:r>
      <w:proofErr w:type="spellEnd"/>
      <w:r w:rsidRPr="00CC40CC">
        <w:rPr>
          <w:rFonts w:ascii="Calibri" w:hAnsi="Calibri" w:cs="Calibri"/>
          <w:sz w:val="22"/>
          <w:szCs w:val="22"/>
        </w:rPr>
        <w:t>, 2020).</w:t>
      </w:r>
      <w:r w:rsidR="003A5D2C">
        <w:rPr>
          <w:rFonts w:ascii="Calibri" w:hAnsi="Calibri" w:cs="Calibri"/>
          <w:sz w:val="22"/>
          <w:szCs w:val="22"/>
        </w:rPr>
        <w:t xml:space="preserve"> </w:t>
      </w:r>
      <w:r w:rsidRPr="00CC40CC">
        <w:rPr>
          <w:rFonts w:ascii="Calibri" w:hAnsi="Calibri" w:cs="Calibri"/>
          <w:sz w:val="22"/>
          <w:szCs w:val="22"/>
        </w:rPr>
        <w:t xml:space="preserve">For example, if several software engineers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reported that they left the organisation due to limited progression opportunities, this would highlight a non</w:t>
      </w:r>
      <w:r w:rsidRPr="00CC40CC">
        <w:rPr>
          <w:rFonts w:ascii="Calibri" w:hAnsi="Calibri" w:cs="Calibri"/>
          <w:sz w:val="22"/>
          <w:szCs w:val="22"/>
        </w:rPr>
        <w:noBreakHyphen/>
        <w:t>financial performance issue. HR can use this information to redesign career job descriptions, introduce clearer development plans, or strengthen internal flexibility to allow employees to progress (</w:t>
      </w:r>
      <w:proofErr w:type="spellStart"/>
      <w:r w:rsidRPr="00CC40CC">
        <w:rPr>
          <w:rFonts w:ascii="Calibri" w:hAnsi="Calibri" w:cs="Calibri"/>
          <w:sz w:val="22"/>
          <w:szCs w:val="22"/>
        </w:rPr>
        <w:t>Mokibelo</w:t>
      </w:r>
      <w:proofErr w:type="spellEnd"/>
      <w:r w:rsidRPr="00CC40CC">
        <w:rPr>
          <w:rFonts w:ascii="Calibri" w:hAnsi="Calibri" w:cs="Calibri"/>
          <w:sz w:val="22"/>
          <w:szCs w:val="22"/>
        </w:rPr>
        <w:t xml:space="preserve">, 2020). However, CIPD (2025g) argues that exit interviews are more effective and less prone to bias if they are conducted by an external provider, as this can capture more accurate data as employees will be more willing to be more honest when conversations are treated confidentially. </w:t>
      </w:r>
    </w:p>
    <w:p w14:paraId="35A4C32C" w14:textId="77777777" w:rsidR="007C4A9D" w:rsidRPr="00CC40CC" w:rsidRDefault="007C4A9D" w:rsidP="007C4A9D">
      <w:pPr>
        <w:spacing w:line="360" w:lineRule="auto"/>
        <w:ind w:firstLine="720"/>
        <w:rPr>
          <w:rFonts w:ascii="Calibri" w:hAnsi="Calibri" w:cs="Calibri"/>
          <w:sz w:val="22"/>
          <w:szCs w:val="22"/>
        </w:rPr>
      </w:pPr>
    </w:p>
    <w:p w14:paraId="57D46B32" w14:textId="77777777" w:rsidR="00492205" w:rsidRDefault="00492205" w:rsidP="007C4A9D">
      <w:pPr>
        <w:spacing w:line="360" w:lineRule="auto"/>
        <w:rPr>
          <w:rFonts w:ascii="Calibri" w:hAnsi="Calibri" w:cs="Calibri"/>
          <w:b/>
          <w:bCs/>
          <w:sz w:val="22"/>
          <w:szCs w:val="22"/>
        </w:rPr>
      </w:pPr>
    </w:p>
    <w:p w14:paraId="5CE3C63A" w14:textId="19291341" w:rsidR="005545C3" w:rsidRPr="005545C3" w:rsidRDefault="00D46B0A" w:rsidP="007C4A9D">
      <w:pPr>
        <w:spacing w:line="360" w:lineRule="auto"/>
        <w:rPr>
          <w:rFonts w:ascii="Calibri" w:hAnsi="Calibri" w:cs="Calibri"/>
          <w:b/>
          <w:bCs/>
          <w:sz w:val="22"/>
          <w:szCs w:val="22"/>
        </w:rPr>
      </w:pPr>
      <w:r w:rsidRPr="00CC40CC">
        <w:rPr>
          <w:rFonts w:ascii="Calibri" w:hAnsi="Calibri" w:cs="Calibri"/>
          <w:b/>
          <w:bCs/>
          <w:sz w:val="22"/>
          <w:szCs w:val="22"/>
        </w:rPr>
        <w:t>AC 3.2</w:t>
      </w:r>
    </w:p>
    <w:p w14:paraId="17B14E9E" w14:textId="2264EEDD" w:rsidR="00CC40CC" w:rsidRPr="00A355E6" w:rsidRDefault="00D46B0A" w:rsidP="00A355E6">
      <w:pPr>
        <w:spacing w:line="360" w:lineRule="auto"/>
        <w:ind w:firstLine="720"/>
        <w:rPr>
          <w:rFonts w:ascii="Calibri" w:hAnsi="Calibri" w:cs="Calibri"/>
          <w:sz w:val="22"/>
          <w:szCs w:val="22"/>
        </w:rPr>
      </w:pPr>
      <w:r w:rsidRPr="00CC40CC">
        <w:rPr>
          <w:rFonts w:ascii="Calibri" w:hAnsi="Calibri" w:cs="Calibri"/>
          <w:sz w:val="22"/>
          <w:szCs w:val="22"/>
        </w:rPr>
        <w:t xml:space="preserve">According to Stephen and Taylor (2018), there are three key types of contribution in which people practices add value: delivering business objectives, providing excellent administrative service, and acting as a champion for effective </w:t>
      </w:r>
      <w:r w:rsidRPr="00CC40CC">
        <w:rPr>
          <w:rFonts w:ascii="Calibri" w:hAnsi="Calibri" w:cs="Calibri"/>
          <w:sz w:val="22"/>
          <w:szCs w:val="22"/>
        </w:rPr>
        <w:lastRenderedPageBreak/>
        <w:t xml:space="preserve">people management. For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fostering value creation supports the process of generating benefits, which relies on ensuring that people practices are actively contributing to building skills, improving engagement, and supporting effective ways of working across the organisation (Burke, </w:t>
      </w:r>
      <w:proofErr w:type="spellStart"/>
      <w:r w:rsidRPr="00CC40CC">
        <w:rPr>
          <w:rFonts w:ascii="Calibri" w:hAnsi="Calibri" w:cs="Calibri"/>
          <w:sz w:val="22"/>
          <w:szCs w:val="22"/>
        </w:rPr>
        <w:t>n.d</w:t>
      </w:r>
      <w:proofErr w:type="spellEnd"/>
      <w:r w:rsidRPr="00CC40CC">
        <w:rPr>
          <w:rFonts w:ascii="Calibri" w:hAnsi="Calibri" w:cs="Calibri"/>
          <w:sz w:val="22"/>
          <w:szCs w:val="22"/>
        </w:rPr>
        <w:t xml:space="preserve">). </w:t>
      </w:r>
      <w:r w:rsidR="00A355E6">
        <w:rPr>
          <w:rFonts w:ascii="Calibri" w:hAnsi="Calibri" w:cs="Calibri"/>
          <w:sz w:val="22"/>
          <w:szCs w:val="22"/>
        </w:rPr>
        <w:t xml:space="preserve">In relation to </w:t>
      </w:r>
      <w:proofErr w:type="spellStart"/>
      <w:r w:rsidR="00A355E6">
        <w:rPr>
          <w:rFonts w:ascii="Calibri" w:hAnsi="Calibri" w:cs="Calibri"/>
          <w:sz w:val="22"/>
          <w:szCs w:val="22"/>
        </w:rPr>
        <w:t>Technivara</w:t>
      </w:r>
      <w:proofErr w:type="spellEnd"/>
      <w:r w:rsidR="00A355E6">
        <w:rPr>
          <w:rFonts w:ascii="Calibri" w:hAnsi="Calibri" w:cs="Calibri"/>
          <w:sz w:val="22"/>
          <w:szCs w:val="22"/>
        </w:rPr>
        <w:t xml:space="preserve"> adding value</w:t>
      </w:r>
      <w:r w:rsidRPr="00CC40CC">
        <w:rPr>
          <w:rFonts w:ascii="Calibri" w:hAnsi="Calibri" w:cs="Calibri"/>
          <w:sz w:val="22"/>
          <w:szCs w:val="22"/>
        </w:rPr>
        <w:t xml:space="preserve"> requires ongoing strategic interventions from HR such as crisis prevention, continuous improvement, and effective change management</w:t>
      </w:r>
      <w:r w:rsidR="00A355E6">
        <w:rPr>
          <w:rFonts w:ascii="Calibri" w:hAnsi="Calibri" w:cs="Calibri"/>
          <w:sz w:val="22"/>
          <w:szCs w:val="22"/>
        </w:rPr>
        <w:t xml:space="preserve"> (Stephen and Taylor, 2018).</w:t>
      </w:r>
    </w:p>
    <w:p w14:paraId="6F1C17BB" w14:textId="77777777" w:rsidR="007C4A9D" w:rsidRPr="00CC40CC" w:rsidRDefault="007C4A9D" w:rsidP="007C4A9D">
      <w:pPr>
        <w:spacing w:line="360" w:lineRule="auto"/>
        <w:ind w:firstLine="720"/>
        <w:rPr>
          <w:rFonts w:ascii="Calibri" w:hAnsi="Calibri" w:cs="Calibri"/>
          <w:sz w:val="22"/>
          <w:szCs w:val="22"/>
          <w:shd w:val="clear" w:color="auto" w:fill="FCE3CE"/>
        </w:rPr>
      </w:pPr>
    </w:p>
    <w:p w14:paraId="1E09A198" w14:textId="1D8FEEA5" w:rsidR="005A7027" w:rsidRDefault="00A355E6" w:rsidP="007C4A9D">
      <w:pPr>
        <w:spacing w:line="360" w:lineRule="auto"/>
        <w:ind w:firstLine="720"/>
        <w:rPr>
          <w:rFonts w:ascii="Calibri" w:hAnsi="Calibri" w:cs="Calibri"/>
          <w:sz w:val="22"/>
          <w:szCs w:val="22"/>
        </w:rPr>
      </w:pPr>
      <w:r>
        <w:rPr>
          <w:rFonts w:ascii="Calibri" w:hAnsi="Calibri" w:cs="Calibri"/>
          <w:sz w:val="22"/>
          <w:szCs w:val="22"/>
        </w:rPr>
        <w:t>P</w:t>
      </w:r>
      <w:r w:rsidRPr="00CC40CC">
        <w:rPr>
          <w:rFonts w:ascii="Calibri" w:hAnsi="Calibri" w:cs="Calibri"/>
          <w:sz w:val="22"/>
          <w:szCs w:val="22"/>
        </w:rPr>
        <w:t xml:space="preserve">eople practices </w:t>
      </w:r>
      <w:r>
        <w:rPr>
          <w:rFonts w:ascii="Calibri" w:hAnsi="Calibri" w:cs="Calibri"/>
          <w:sz w:val="22"/>
          <w:szCs w:val="22"/>
        </w:rPr>
        <w:t xml:space="preserve">can add value to </w:t>
      </w:r>
      <w:proofErr w:type="spellStart"/>
      <w:r>
        <w:rPr>
          <w:rFonts w:ascii="Calibri" w:hAnsi="Calibri" w:cs="Calibri"/>
          <w:sz w:val="22"/>
          <w:szCs w:val="22"/>
        </w:rPr>
        <w:t>Technivara</w:t>
      </w:r>
      <w:proofErr w:type="spellEnd"/>
      <w:r>
        <w:rPr>
          <w:rFonts w:ascii="Calibri" w:hAnsi="Calibri" w:cs="Calibri"/>
          <w:sz w:val="22"/>
          <w:szCs w:val="22"/>
        </w:rPr>
        <w:t xml:space="preserve"> by </w:t>
      </w:r>
      <w:r w:rsidRPr="00CC40CC">
        <w:rPr>
          <w:rFonts w:ascii="Calibri" w:hAnsi="Calibri" w:cs="Calibri"/>
          <w:sz w:val="22"/>
          <w:szCs w:val="22"/>
        </w:rPr>
        <w:t>ensur</w:t>
      </w:r>
      <w:r>
        <w:rPr>
          <w:rFonts w:ascii="Calibri" w:hAnsi="Calibri" w:cs="Calibri"/>
          <w:sz w:val="22"/>
          <w:szCs w:val="22"/>
        </w:rPr>
        <w:t>ing</w:t>
      </w:r>
      <w:r w:rsidRPr="00CC40CC">
        <w:rPr>
          <w:rFonts w:ascii="Calibri" w:hAnsi="Calibri" w:cs="Calibri"/>
          <w:sz w:val="22"/>
          <w:szCs w:val="22"/>
        </w:rPr>
        <w:t xml:space="preserve"> that organisational policies and procedures align with overall strategy and workforce planning (CIPD, 2025h). This includes areas such as performance and reward, wher</w:t>
      </w:r>
      <w:r>
        <w:rPr>
          <w:rFonts w:ascii="Calibri" w:hAnsi="Calibri" w:cs="Calibri"/>
          <w:sz w:val="22"/>
          <w:szCs w:val="22"/>
        </w:rPr>
        <w:t xml:space="preserve">e </w:t>
      </w:r>
      <w:r w:rsidRPr="00CC40CC">
        <w:rPr>
          <w:rFonts w:ascii="Calibri" w:hAnsi="Calibri" w:cs="Calibri"/>
          <w:sz w:val="22"/>
          <w:szCs w:val="22"/>
        </w:rPr>
        <w:t>employees are acknowledged and rewarded fairly against KPI’s and performance data</w:t>
      </w:r>
      <w:r>
        <w:rPr>
          <w:rFonts w:ascii="Calibri" w:hAnsi="Calibri" w:cs="Calibri"/>
          <w:sz w:val="22"/>
          <w:szCs w:val="22"/>
        </w:rPr>
        <w:t xml:space="preserve"> following organisational policies and values</w:t>
      </w:r>
      <w:r w:rsidRPr="00CC40CC">
        <w:rPr>
          <w:rFonts w:ascii="Calibri" w:hAnsi="Calibri" w:cs="Calibri"/>
          <w:sz w:val="22"/>
          <w:szCs w:val="22"/>
        </w:rPr>
        <w:t>. People Practices also add value through legal and fair recruitment processes, through high-quality</w:t>
      </w:r>
      <w:r>
        <w:rPr>
          <w:rFonts w:ascii="Calibri" w:hAnsi="Calibri" w:cs="Calibri"/>
          <w:sz w:val="22"/>
          <w:szCs w:val="22"/>
        </w:rPr>
        <w:t xml:space="preserve">, legal </w:t>
      </w:r>
      <w:r w:rsidRPr="00CC40CC">
        <w:rPr>
          <w:rFonts w:ascii="Calibri" w:hAnsi="Calibri" w:cs="Calibri"/>
          <w:sz w:val="22"/>
          <w:szCs w:val="22"/>
        </w:rPr>
        <w:t>and thorough selection (Lucy et al 2023). Finally, people practices play a crucial role in ensuring employee relations are healthy and aligned with current and incoming legislation</w:t>
      </w:r>
      <w:r>
        <w:rPr>
          <w:rFonts w:ascii="Calibri" w:hAnsi="Calibri" w:cs="Calibri"/>
          <w:sz w:val="22"/>
          <w:szCs w:val="22"/>
        </w:rPr>
        <w:t xml:space="preserve"> (Burke, </w:t>
      </w:r>
      <w:proofErr w:type="spellStart"/>
      <w:r>
        <w:rPr>
          <w:rFonts w:ascii="Calibri" w:hAnsi="Calibri" w:cs="Calibri"/>
          <w:sz w:val="22"/>
          <w:szCs w:val="22"/>
        </w:rPr>
        <w:t>n.d</w:t>
      </w:r>
      <w:proofErr w:type="spellEnd"/>
      <w:r>
        <w:rPr>
          <w:rFonts w:ascii="Calibri" w:hAnsi="Calibri" w:cs="Calibri"/>
          <w:sz w:val="22"/>
          <w:szCs w:val="22"/>
        </w:rPr>
        <w:t>).</w:t>
      </w:r>
    </w:p>
    <w:p w14:paraId="1756280F" w14:textId="77777777" w:rsidR="007C4A9D" w:rsidRPr="00CC40CC" w:rsidRDefault="007C4A9D" w:rsidP="007C4A9D">
      <w:pPr>
        <w:spacing w:line="360" w:lineRule="auto"/>
        <w:ind w:firstLine="720"/>
        <w:rPr>
          <w:rFonts w:ascii="Calibri" w:hAnsi="Calibri" w:cs="Calibri"/>
          <w:sz w:val="22"/>
          <w:szCs w:val="22"/>
        </w:rPr>
      </w:pPr>
    </w:p>
    <w:p w14:paraId="0F814C13" w14:textId="4DA9CF71" w:rsidR="005A7027" w:rsidRPr="00CC40CC" w:rsidRDefault="00D46B0A" w:rsidP="00DB1F15">
      <w:pPr>
        <w:spacing w:line="360" w:lineRule="auto"/>
        <w:ind w:firstLine="720"/>
        <w:rPr>
          <w:rFonts w:ascii="Calibri" w:hAnsi="Calibri" w:cs="Calibri"/>
          <w:sz w:val="22"/>
          <w:szCs w:val="22"/>
        </w:rPr>
      </w:pPr>
      <w:r w:rsidRPr="00CC40CC">
        <w:rPr>
          <w:rFonts w:ascii="Calibri" w:hAnsi="Calibri" w:cs="Calibri"/>
          <w:sz w:val="22"/>
          <w:szCs w:val="22"/>
        </w:rPr>
        <w:t>The impact of these people practices can be evaluated effectively through two key measurement methods: the use of HR KPIs and metrics, and the application of cost–benefit analysis (CBA). Using HR KPIs and metrics to measure the impact of the people practices can provide organisations with a data-driven understanding of how effectively their initiatives are operating (CIPD, 2024). According to Sachs (</w:t>
      </w:r>
      <w:proofErr w:type="spellStart"/>
      <w:r w:rsidRPr="00CC40CC">
        <w:rPr>
          <w:rFonts w:ascii="Calibri" w:hAnsi="Calibri" w:cs="Calibri"/>
          <w:sz w:val="22"/>
          <w:szCs w:val="22"/>
        </w:rPr>
        <w:t>n.d</w:t>
      </w:r>
      <w:proofErr w:type="spellEnd"/>
      <w:r w:rsidRPr="00CC40CC">
        <w:rPr>
          <w:rFonts w:ascii="Calibri" w:hAnsi="Calibri" w:cs="Calibri"/>
          <w:sz w:val="22"/>
          <w:szCs w:val="22"/>
        </w:rPr>
        <w:t>), HR metrics are essential tools used to track and improve areas of HR like recruitment, retention and well-being. For example, HR KPIs and metrics can show whether a wellbeing initiative is having a desired impact by indicating reductions in sickness or stress-related leave, while improvements in recruitment should reflect faster hiring times</w:t>
      </w:r>
      <w:r w:rsidR="00A355E6">
        <w:rPr>
          <w:rFonts w:ascii="Calibri" w:hAnsi="Calibri" w:cs="Calibri"/>
          <w:sz w:val="22"/>
          <w:szCs w:val="22"/>
        </w:rPr>
        <w:t xml:space="preserve"> and l</w:t>
      </w:r>
      <w:r w:rsidRPr="00CC40CC">
        <w:rPr>
          <w:rFonts w:ascii="Calibri" w:hAnsi="Calibri" w:cs="Calibri"/>
          <w:sz w:val="22"/>
          <w:szCs w:val="22"/>
        </w:rPr>
        <w:t>ower recruitment costs</w:t>
      </w:r>
      <w:r w:rsidR="00A355E6">
        <w:rPr>
          <w:rFonts w:ascii="Calibri" w:hAnsi="Calibri" w:cs="Calibri"/>
          <w:sz w:val="22"/>
          <w:szCs w:val="22"/>
        </w:rPr>
        <w:t xml:space="preserve"> </w:t>
      </w:r>
      <w:r w:rsidRPr="00CC40CC">
        <w:rPr>
          <w:rFonts w:ascii="Calibri" w:hAnsi="Calibri" w:cs="Calibri"/>
          <w:sz w:val="22"/>
          <w:szCs w:val="22"/>
        </w:rPr>
        <w:t xml:space="preserve">(Sachs, </w:t>
      </w:r>
      <w:proofErr w:type="spellStart"/>
      <w:r w:rsidRPr="00CC40CC">
        <w:rPr>
          <w:rFonts w:ascii="Calibri" w:hAnsi="Calibri" w:cs="Calibri"/>
          <w:sz w:val="22"/>
          <w:szCs w:val="22"/>
        </w:rPr>
        <w:t>n.d</w:t>
      </w:r>
      <w:proofErr w:type="spellEnd"/>
      <w:r w:rsidRPr="00CC40CC">
        <w:rPr>
          <w:rFonts w:ascii="Calibri" w:hAnsi="Calibri" w:cs="Calibri"/>
          <w:sz w:val="22"/>
          <w:szCs w:val="22"/>
        </w:rPr>
        <w:t>).</w:t>
      </w:r>
      <w:r w:rsidR="00DB1F15">
        <w:rPr>
          <w:rFonts w:ascii="Calibri" w:hAnsi="Calibri" w:cs="Calibri"/>
          <w:sz w:val="22"/>
          <w:szCs w:val="22"/>
        </w:rPr>
        <w:t xml:space="preserve"> With regards to a CBA, </w:t>
      </w:r>
      <w:r w:rsidRPr="00CC40CC">
        <w:rPr>
          <w:rFonts w:ascii="Calibri" w:hAnsi="Calibri" w:cs="Calibri"/>
          <w:sz w:val="22"/>
          <w:szCs w:val="22"/>
        </w:rPr>
        <w:t xml:space="preserve">Stobierski (2019) describes </w:t>
      </w:r>
      <w:r w:rsidR="00A355E6">
        <w:rPr>
          <w:rFonts w:ascii="Calibri" w:hAnsi="Calibri" w:cs="Calibri"/>
          <w:sz w:val="22"/>
          <w:szCs w:val="22"/>
        </w:rPr>
        <w:t>a</w:t>
      </w:r>
      <w:r w:rsidRPr="00CC40CC">
        <w:rPr>
          <w:rFonts w:ascii="Calibri" w:hAnsi="Calibri" w:cs="Calibri"/>
          <w:sz w:val="22"/>
          <w:szCs w:val="22"/>
        </w:rPr>
        <w:t xml:space="preserve"> CBA as a systematic method that evaluates the financial value of a project or decision, for example, wellbeing programmes, recruitment campaigns, training or reward schemes. The quantitative method allows leaders to understand the impact and whether the benefits of a project or decision outweigh the costs, allowing one to make evidence-based decisions based on factual data about people to solve business problems (CIPD, 2024). </w:t>
      </w:r>
    </w:p>
    <w:p w14:paraId="4838BD1F" w14:textId="77777777" w:rsidR="00CC40CC" w:rsidRDefault="00CC40CC" w:rsidP="00CC40CC">
      <w:pPr>
        <w:spacing w:before="120" w:after="120" w:line="360" w:lineRule="auto"/>
        <w:jc w:val="center"/>
        <w:rPr>
          <w:rFonts w:ascii="Calibri" w:hAnsi="Calibri" w:cs="Calibri"/>
          <w:b/>
          <w:bCs/>
          <w:sz w:val="22"/>
          <w:szCs w:val="22"/>
          <w:u w:val="single"/>
        </w:rPr>
      </w:pPr>
    </w:p>
    <w:p w14:paraId="26666795" w14:textId="77777777" w:rsidR="00CC40CC" w:rsidRDefault="00CC40CC" w:rsidP="00CC40CC">
      <w:pPr>
        <w:spacing w:before="120" w:after="120" w:line="360" w:lineRule="auto"/>
        <w:jc w:val="center"/>
        <w:rPr>
          <w:rFonts w:ascii="Calibri" w:hAnsi="Calibri" w:cs="Calibri"/>
          <w:b/>
          <w:bCs/>
          <w:sz w:val="22"/>
          <w:szCs w:val="22"/>
          <w:u w:val="single"/>
        </w:rPr>
      </w:pPr>
    </w:p>
    <w:p w14:paraId="644BC922" w14:textId="77777777" w:rsidR="00492205" w:rsidRDefault="00492205" w:rsidP="00CC40CC">
      <w:pPr>
        <w:spacing w:before="120" w:after="120" w:line="360" w:lineRule="auto"/>
        <w:jc w:val="center"/>
        <w:rPr>
          <w:rFonts w:ascii="Calibri" w:hAnsi="Calibri" w:cs="Calibri"/>
          <w:b/>
          <w:bCs/>
          <w:sz w:val="22"/>
          <w:szCs w:val="22"/>
          <w:u w:val="single"/>
        </w:rPr>
      </w:pPr>
    </w:p>
    <w:p w14:paraId="48FFAFB5" w14:textId="77777777" w:rsidR="00492205" w:rsidRDefault="00492205" w:rsidP="00CC40CC">
      <w:pPr>
        <w:spacing w:before="120" w:after="120" w:line="360" w:lineRule="auto"/>
        <w:jc w:val="center"/>
        <w:rPr>
          <w:rFonts w:ascii="Calibri" w:hAnsi="Calibri" w:cs="Calibri"/>
          <w:b/>
          <w:bCs/>
          <w:sz w:val="22"/>
          <w:szCs w:val="22"/>
          <w:u w:val="single"/>
        </w:rPr>
      </w:pPr>
    </w:p>
    <w:p w14:paraId="0E7E2A4A" w14:textId="77777777" w:rsidR="00492205" w:rsidRDefault="00492205" w:rsidP="00CC40CC">
      <w:pPr>
        <w:spacing w:before="120" w:after="120" w:line="360" w:lineRule="auto"/>
        <w:jc w:val="center"/>
        <w:rPr>
          <w:rFonts w:ascii="Calibri" w:hAnsi="Calibri" w:cs="Calibri"/>
          <w:b/>
          <w:bCs/>
          <w:sz w:val="22"/>
          <w:szCs w:val="22"/>
          <w:u w:val="single"/>
        </w:rPr>
      </w:pPr>
    </w:p>
    <w:p w14:paraId="3496C721" w14:textId="77777777" w:rsidR="00880454" w:rsidRDefault="00880454" w:rsidP="00CC40CC">
      <w:pPr>
        <w:spacing w:before="120" w:after="120" w:line="360" w:lineRule="auto"/>
        <w:jc w:val="center"/>
        <w:rPr>
          <w:rFonts w:ascii="Calibri" w:hAnsi="Calibri" w:cs="Calibri"/>
          <w:b/>
          <w:bCs/>
          <w:sz w:val="22"/>
          <w:szCs w:val="22"/>
          <w:u w:val="single"/>
        </w:rPr>
      </w:pPr>
    </w:p>
    <w:p w14:paraId="45DD5903" w14:textId="77777777" w:rsidR="00CC40CC" w:rsidRDefault="00CC40CC" w:rsidP="00CC40CC">
      <w:pPr>
        <w:spacing w:before="120" w:after="120" w:line="360" w:lineRule="auto"/>
        <w:jc w:val="center"/>
        <w:rPr>
          <w:rFonts w:ascii="Calibri" w:hAnsi="Calibri" w:cs="Calibri"/>
          <w:b/>
          <w:bCs/>
          <w:sz w:val="22"/>
          <w:szCs w:val="22"/>
          <w:u w:val="single"/>
        </w:rPr>
      </w:pPr>
    </w:p>
    <w:p w14:paraId="6E50375C" w14:textId="07897993" w:rsidR="005A7027" w:rsidRDefault="00D46B0A" w:rsidP="00CC40CC">
      <w:pPr>
        <w:spacing w:before="120" w:after="120" w:line="360" w:lineRule="auto"/>
        <w:jc w:val="center"/>
        <w:rPr>
          <w:rFonts w:ascii="Calibri" w:hAnsi="Calibri" w:cs="Calibri"/>
          <w:b/>
          <w:bCs/>
          <w:sz w:val="28"/>
          <w:szCs w:val="28"/>
          <w:u w:val="single"/>
        </w:rPr>
      </w:pPr>
      <w:r w:rsidRPr="005545C3">
        <w:rPr>
          <w:rFonts w:ascii="Calibri" w:hAnsi="Calibri" w:cs="Calibri"/>
          <w:b/>
          <w:bCs/>
          <w:sz w:val="28"/>
          <w:szCs w:val="28"/>
          <w:u w:val="single"/>
        </w:rPr>
        <w:lastRenderedPageBreak/>
        <w:t>Task 2</w:t>
      </w:r>
    </w:p>
    <w:p w14:paraId="5F78721B" w14:textId="108EDF86" w:rsidR="00880454" w:rsidRPr="005545C3" w:rsidRDefault="00880454" w:rsidP="00880454">
      <w:pPr>
        <w:spacing w:line="360" w:lineRule="auto"/>
        <w:jc w:val="center"/>
        <w:rPr>
          <w:rFonts w:ascii="Calibri" w:hAnsi="Calibri" w:cs="Calibri"/>
          <w:sz w:val="28"/>
          <w:szCs w:val="28"/>
        </w:rPr>
      </w:pPr>
      <w:r w:rsidRPr="005545C3">
        <w:rPr>
          <w:rFonts w:ascii="Calibri" w:hAnsi="Calibri" w:cs="Calibri"/>
          <w:b/>
          <w:bCs/>
          <w:sz w:val="28"/>
          <w:szCs w:val="28"/>
          <w:u w:val="single"/>
        </w:rPr>
        <w:t xml:space="preserve">Final word count (task </w:t>
      </w:r>
      <w:r>
        <w:rPr>
          <w:rFonts w:ascii="Calibri" w:hAnsi="Calibri" w:cs="Calibri"/>
          <w:b/>
          <w:bCs/>
          <w:sz w:val="28"/>
          <w:szCs w:val="28"/>
          <w:u w:val="single"/>
        </w:rPr>
        <w:t>2</w:t>
      </w:r>
      <w:r w:rsidRPr="005545C3">
        <w:rPr>
          <w:rFonts w:ascii="Calibri" w:hAnsi="Calibri" w:cs="Calibri"/>
          <w:b/>
          <w:bCs/>
          <w:sz w:val="28"/>
          <w:szCs w:val="28"/>
          <w:u w:val="single"/>
        </w:rPr>
        <w:t>):</w:t>
      </w:r>
      <w:r>
        <w:rPr>
          <w:rFonts w:ascii="Calibri" w:hAnsi="Calibri" w:cs="Calibri"/>
          <w:b/>
          <w:bCs/>
          <w:sz w:val="28"/>
          <w:szCs w:val="28"/>
          <w:u w:val="single"/>
        </w:rPr>
        <w:t xml:space="preserve"> 1100 MAX</w:t>
      </w:r>
    </w:p>
    <w:p w14:paraId="1668C90C" w14:textId="77777777" w:rsidR="005A7027" w:rsidRPr="005545C3" w:rsidRDefault="00D46B0A" w:rsidP="00CC40CC">
      <w:pPr>
        <w:spacing w:before="120" w:after="120" w:line="360" w:lineRule="auto"/>
        <w:jc w:val="center"/>
        <w:rPr>
          <w:rFonts w:ascii="Calibri" w:hAnsi="Calibri" w:cs="Calibri"/>
          <w:sz w:val="28"/>
          <w:szCs w:val="28"/>
        </w:rPr>
      </w:pPr>
      <w:r w:rsidRPr="005545C3">
        <w:rPr>
          <w:rFonts w:ascii="Calibri" w:hAnsi="Calibri" w:cs="Calibri"/>
          <w:b/>
          <w:bCs/>
          <w:sz w:val="28"/>
          <w:szCs w:val="28"/>
          <w:u w:val="single"/>
        </w:rPr>
        <w:t>Quantitative and Qualitative Analysis Review</w:t>
      </w:r>
    </w:p>
    <w:p w14:paraId="4CF5982B" w14:textId="77777777" w:rsidR="005A7027" w:rsidRPr="00CC40CC" w:rsidRDefault="005A7027" w:rsidP="00CC40CC">
      <w:pPr>
        <w:spacing w:before="120" w:after="120" w:line="360" w:lineRule="auto"/>
        <w:rPr>
          <w:rFonts w:ascii="Calibri" w:hAnsi="Calibri" w:cs="Calibri"/>
          <w:sz w:val="22"/>
          <w:szCs w:val="22"/>
        </w:rPr>
      </w:pPr>
    </w:p>
    <w:p w14:paraId="724C8EB0" w14:textId="35C691C2" w:rsidR="005A7027" w:rsidRPr="00CC40CC" w:rsidRDefault="009F65E0" w:rsidP="00CC40CC">
      <w:pPr>
        <w:spacing w:before="120" w:after="120" w:line="360" w:lineRule="auto"/>
        <w:rPr>
          <w:rFonts w:ascii="Calibri" w:hAnsi="Calibri" w:cs="Calibri"/>
          <w:sz w:val="22"/>
          <w:szCs w:val="22"/>
        </w:rPr>
      </w:pPr>
      <w:r w:rsidRPr="009F65E0">
        <w:rPr>
          <w:rFonts w:ascii="Calibri" w:hAnsi="Calibri" w:cs="Calibri"/>
          <w:sz w:val="22"/>
          <w:szCs w:val="22"/>
        </w:rPr>
        <w:drawing>
          <wp:anchor distT="0" distB="0" distL="114300" distR="114300" simplePos="0" relativeHeight="251683840" behindDoc="1" locked="0" layoutInCell="1" allowOverlap="1" wp14:anchorId="19F37E77" wp14:editId="14D421D4">
            <wp:simplePos x="0" y="0"/>
            <wp:positionH relativeFrom="column">
              <wp:posOffset>-276860</wp:posOffset>
            </wp:positionH>
            <wp:positionV relativeFrom="paragraph">
              <wp:posOffset>335280</wp:posOffset>
            </wp:positionV>
            <wp:extent cx="7379335" cy="5135880"/>
            <wp:effectExtent l="0" t="0" r="0" b="7620"/>
            <wp:wrapTight wrapText="bothSides">
              <wp:wrapPolygon edited="0">
                <wp:start x="0" y="0"/>
                <wp:lineTo x="0" y="21552"/>
                <wp:lineTo x="21524" y="21552"/>
                <wp:lineTo x="21524" y="0"/>
                <wp:lineTo x="0" y="0"/>
              </wp:wrapPolygon>
            </wp:wrapTight>
            <wp:docPr id="1740136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36452" name=""/>
                    <pic:cNvPicPr/>
                  </pic:nvPicPr>
                  <pic:blipFill>
                    <a:blip r:embed="rId15">
                      <a:extLst>
                        <a:ext uri="{28A0092B-C50C-407E-A947-70E740481C1C}">
                          <a14:useLocalDpi xmlns:a14="http://schemas.microsoft.com/office/drawing/2010/main" val="0"/>
                        </a:ext>
                      </a:extLst>
                    </a:blip>
                    <a:stretch>
                      <a:fillRect/>
                    </a:stretch>
                  </pic:blipFill>
                  <pic:spPr>
                    <a:xfrm>
                      <a:off x="0" y="0"/>
                      <a:ext cx="7379335" cy="5135880"/>
                    </a:xfrm>
                    <a:prstGeom prst="rect">
                      <a:avLst/>
                    </a:prstGeom>
                  </pic:spPr>
                </pic:pic>
              </a:graphicData>
            </a:graphic>
            <wp14:sizeRelH relativeFrom="margin">
              <wp14:pctWidth>0</wp14:pctWidth>
            </wp14:sizeRelH>
            <wp14:sizeRelV relativeFrom="margin">
              <wp14:pctHeight>0</wp14:pctHeight>
            </wp14:sizeRelV>
          </wp:anchor>
        </w:drawing>
      </w:r>
      <w:r w:rsidR="005545C3" w:rsidRPr="00CC40CC">
        <w:rPr>
          <w:rFonts w:ascii="Calibri" w:hAnsi="Calibri" w:cs="Calibri"/>
          <w:b/>
          <w:bCs/>
          <w:sz w:val="22"/>
          <w:szCs w:val="22"/>
        </w:rPr>
        <w:t>AC 2.1 – Data conversion</w:t>
      </w:r>
    </w:p>
    <w:p w14:paraId="7E0AD817" w14:textId="465E96A8" w:rsidR="005A7027" w:rsidRPr="00CC40CC" w:rsidRDefault="005A7027" w:rsidP="00CC40CC">
      <w:pPr>
        <w:spacing w:before="120" w:after="120" w:line="360" w:lineRule="auto"/>
        <w:rPr>
          <w:rFonts w:ascii="Calibri" w:hAnsi="Calibri" w:cs="Calibri"/>
          <w:sz w:val="22"/>
          <w:szCs w:val="22"/>
        </w:rPr>
      </w:pPr>
    </w:p>
    <w:p w14:paraId="0110E89D" w14:textId="77777777" w:rsidR="005A7027" w:rsidRPr="00CC40CC" w:rsidRDefault="005A7027" w:rsidP="00CC40CC">
      <w:pPr>
        <w:spacing w:before="120" w:after="120" w:line="360" w:lineRule="auto"/>
        <w:rPr>
          <w:rFonts w:ascii="Calibri" w:hAnsi="Calibri" w:cs="Calibri"/>
          <w:sz w:val="22"/>
          <w:szCs w:val="22"/>
        </w:rPr>
      </w:pPr>
    </w:p>
    <w:p w14:paraId="00B88510" w14:textId="77777777" w:rsidR="005A7027" w:rsidRPr="00CC40CC" w:rsidRDefault="005A7027" w:rsidP="00CC40CC">
      <w:pPr>
        <w:spacing w:before="120" w:after="120" w:line="360" w:lineRule="auto"/>
        <w:rPr>
          <w:rFonts w:ascii="Calibri" w:hAnsi="Calibri" w:cs="Calibri"/>
          <w:sz w:val="22"/>
          <w:szCs w:val="22"/>
        </w:rPr>
      </w:pPr>
    </w:p>
    <w:p w14:paraId="3324D883" w14:textId="77777777" w:rsidR="005A7027" w:rsidRPr="00CC40CC" w:rsidRDefault="005A7027" w:rsidP="00CC40CC">
      <w:pPr>
        <w:spacing w:before="120" w:after="120" w:line="360" w:lineRule="auto"/>
        <w:rPr>
          <w:rFonts w:ascii="Calibri" w:hAnsi="Calibri" w:cs="Calibri"/>
          <w:sz w:val="22"/>
          <w:szCs w:val="22"/>
        </w:rPr>
      </w:pPr>
    </w:p>
    <w:p w14:paraId="7945D948" w14:textId="31333325" w:rsidR="005A7027" w:rsidRPr="00CC40CC" w:rsidRDefault="005545C3" w:rsidP="00CC40CC">
      <w:pPr>
        <w:spacing w:before="120" w:after="120" w:line="360" w:lineRule="auto"/>
        <w:rPr>
          <w:rFonts w:ascii="Calibri" w:hAnsi="Calibri" w:cs="Calibri"/>
          <w:sz w:val="22"/>
          <w:szCs w:val="22"/>
        </w:rPr>
      </w:pPr>
      <w:r>
        <w:rPr>
          <w:noProof/>
          <w14:ligatures w14:val="standardContextual"/>
        </w:rPr>
        <w:lastRenderedPageBreak/>
        <w:drawing>
          <wp:anchor distT="0" distB="0" distL="114300" distR="114300" simplePos="0" relativeHeight="251673600" behindDoc="1" locked="0" layoutInCell="1" allowOverlap="1" wp14:anchorId="5109A261" wp14:editId="690DADF3">
            <wp:simplePos x="0" y="0"/>
            <wp:positionH relativeFrom="margin">
              <wp:posOffset>-103505</wp:posOffset>
            </wp:positionH>
            <wp:positionV relativeFrom="paragraph">
              <wp:posOffset>321945</wp:posOffset>
            </wp:positionV>
            <wp:extent cx="7052945" cy="3370580"/>
            <wp:effectExtent l="0" t="0" r="8255" b="7620"/>
            <wp:wrapTight wrapText="bothSides">
              <wp:wrapPolygon edited="0">
                <wp:start x="0" y="0"/>
                <wp:lineTo x="0" y="21567"/>
                <wp:lineTo x="21586" y="21567"/>
                <wp:lineTo x="21586" y="0"/>
                <wp:lineTo x="0" y="0"/>
              </wp:wrapPolygon>
            </wp:wrapTight>
            <wp:docPr id="889777620" name="Chart 1">
              <a:extLst xmlns:a="http://schemas.openxmlformats.org/drawingml/2006/main">
                <a:ext uri="{FF2B5EF4-FFF2-40B4-BE49-F238E27FC236}">
                  <a16:creationId xmlns:a16="http://schemas.microsoft.com/office/drawing/2014/main" id="{599C7E37-D434-BF55-3A02-E35F9E0A2B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CC40CC">
        <w:rPr>
          <w:rFonts w:ascii="Calibri" w:hAnsi="Calibri" w:cs="Calibri"/>
          <w:b/>
          <w:bCs/>
          <w:sz w:val="22"/>
          <w:szCs w:val="22"/>
        </w:rPr>
        <w:t>AC 2.2 - Analysis of Data Using Three Types of Diagrams</w:t>
      </w:r>
    </w:p>
    <w:p w14:paraId="07AD8A15" w14:textId="143DD5F4" w:rsidR="005A7027" w:rsidRPr="00CC40CC" w:rsidRDefault="00DE0E4D" w:rsidP="00CC40CC">
      <w:pPr>
        <w:spacing w:before="120" w:after="120" w:line="360" w:lineRule="auto"/>
        <w:rPr>
          <w:rFonts w:ascii="Calibri" w:hAnsi="Calibri" w:cs="Calibri"/>
          <w:sz w:val="22"/>
          <w:szCs w:val="22"/>
        </w:rPr>
      </w:pPr>
      <w:r>
        <w:rPr>
          <w:rFonts w:ascii="Calibri" w:eastAsiaTheme="minorHAnsi" w:hAnsi="Calibri" w:cs="Calibri"/>
          <w:b/>
          <w:bCs/>
          <w:noProof/>
          <w:color w:val="000000" w:themeColor="text1"/>
          <w:kern w:val="2"/>
          <w:highlight w:val="yellow"/>
          <w14:ligatures w14:val="standardContextual"/>
        </w:rPr>
        <w:drawing>
          <wp:anchor distT="0" distB="0" distL="114300" distR="114300" simplePos="0" relativeHeight="251675648" behindDoc="1" locked="0" layoutInCell="1" allowOverlap="1" wp14:anchorId="2C4D58CD" wp14:editId="647DBC95">
            <wp:simplePos x="0" y="0"/>
            <wp:positionH relativeFrom="column">
              <wp:posOffset>-30480</wp:posOffset>
            </wp:positionH>
            <wp:positionV relativeFrom="paragraph">
              <wp:posOffset>3599180</wp:posOffset>
            </wp:positionV>
            <wp:extent cx="6985000" cy="4700270"/>
            <wp:effectExtent l="12700" t="12700" r="12700" b="11430"/>
            <wp:wrapTight wrapText="bothSides">
              <wp:wrapPolygon edited="0">
                <wp:start x="-39" y="-58"/>
                <wp:lineTo x="-39" y="21594"/>
                <wp:lineTo x="21600" y="21594"/>
                <wp:lineTo x="21600" y="-58"/>
                <wp:lineTo x="-39" y="-58"/>
              </wp:wrapPolygon>
            </wp:wrapTight>
            <wp:docPr id="135310880" name="Picture 5" descr="A graph of different pos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0880" name="Picture 5" descr="A graph of different position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85000" cy="470027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33D739C" w14:textId="008F77F2" w:rsidR="00DE0E4D" w:rsidRDefault="00DE0E4D" w:rsidP="005545C3">
      <w:pPr>
        <w:spacing w:line="360" w:lineRule="auto"/>
        <w:rPr>
          <w:rFonts w:ascii="Calibri" w:hAnsi="Calibri" w:cs="Calibri"/>
          <w:b/>
          <w:bCs/>
          <w:sz w:val="22"/>
          <w:szCs w:val="22"/>
        </w:rPr>
      </w:pPr>
    </w:p>
    <w:p w14:paraId="01BAA5EC" w14:textId="1AF9268E" w:rsidR="00DE0E4D" w:rsidRDefault="00DE0E4D" w:rsidP="005545C3">
      <w:pPr>
        <w:spacing w:line="360" w:lineRule="auto"/>
        <w:rPr>
          <w:rFonts w:ascii="Calibri" w:hAnsi="Calibri" w:cs="Calibri"/>
          <w:b/>
          <w:bCs/>
          <w:sz w:val="22"/>
          <w:szCs w:val="22"/>
        </w:rPr>
      </w:pPr>
      <w:r>
        <w:rPr>
          <w:noProof/>
          <w14:ligatures w14:val="standardContextual"/>
        </w:rPr>
        <w:drawing>
          <wp:anchor distT="0" distB="0" distL="114300" distR="114300" simplePos="0" relativeHeight="251682816" behindDoc="1" locked="0" layoutInCell="1" allowOverlap="1" wp14:anchorId="655BAC9E" wp14:editId="775F402C">
            <wp:simplePos x="0" y="0"/>
            <wp:positionH relativeFrom="column">
              <wp:posOffset>-85246</wp:posOffset>
            </wp:positionH>
            <wp:positionV relativeFrom="paragraph">
              <wp:posOffset>16510</wp:posOffset>
            </wp:positionV>
            <wp:extent cx="7036435" cy="4210050"/>
            <wp:effectExtent l="12700" t="12700" r="12065" b="19050"/>
            <wp:wrapTight wrapText="bothSides">
              <wp:wrapPolygon edited="0">
                <wp:start x="-39" y="-65"/>
                <wp:lineTo x="-39" y="21633"/>
                <wp:lineTo x="21598" y="21633"/>
                <wp:lineTo x="21598" y="-65"/>
                <wp:lineTo x="-39" y="-65"/>
              </wp:wrapPolygon>
            </wp:wrapTight>
            <wp:docPr id="1557357833" name="Picture 6"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57833" name="Picture 6" descr="A pie chart with different colored circl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36435" cy="4210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28ED038" w14:textId="2245146C" w:rsidR="005A7027" w:rsidRPr="00CC40CC" w:rsidRDefault="00D46B0A" w:rsidP="005545C3">
      <w:pPr>
        <w:spacing w:line="360" w:lineRule="auto"/>
        <w:rPr>
          <w:rFonts w:ascii="Calibri" w:hAnsi="Calibri" w:cs="Calibri"/>
          <w:sz w:val="22"/>
          <w:szCs w:val="22"/>
        </w:rPr>
      </w:pPr>
      <w:r w:rsidRPr="00CC40CC">
        <w:rPr>
          <w:rFonts w:ascii="Calibri" w:hAnsi="Calibri" w:cs="Calibri"/>
          <w:b/>
          <w:bCs/>
          <w:sz w:val="22"/>
          <w:szCs w:val="22"/>
        </w:rPr>
        <w:t xml:space="preserve">AC 2.3 – Recommendations </w:t>
      </w:r>
    </w:p>
    <w:p w14:paraId="5BD6AB1D" w14:textId="77777777"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The evaluation feedback from 42 employees highlights several key benefits and downfalls associated with the L&amp;D activity delivered by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The evaluation data clearly indicate positive employee perceptions of the delivery of the learning activity, where </w:t>
      </w:r>
      <w:proofErr w:type="gramStart"/>
      <w:r w:rsidRPr="00CC40CC">
        <w:rPr>
          <w:rFonts w:ascii="Calibri" w:hAnsi="Calibri" w:cs="Calibri"/>
          <w:sz w:val="22"/>
          <w:szCs w:val="22"/>
        </w:rPr>
        <w:t>the majority of</w:t>
      </w:r>
      <w:proofErr w:type="gramEnd"/>
      <w:r w:rsidRPr="00CC40CC">
        <w:rPr>
          <w:rFonts w:ascii="Calibri" w:hAnsi="Calibri" w:cs="Calibri"/>
          <w:sz w:val="22"/>
          <w:szCs w:val="22"/>
        </w:rPr>
        <w:t xml:space="preserve"> participants highlighted the facilitator’s strong </w:t>
      </w:r>
      <w:proofErr w:type="spellStart"/>
      <w:r w:rsidRPr="00CC40CC">
        <w:rPr>
          <w:rFonts w:ascii="Calibri" w:hAnsi="Calibri" w:cs="Calibri"/>
          <w:sz w:val="22"/>
          <w:szCs w:val="22"/>
        </w:rPr>
        <w:t>subjectknowledge</w:t>
      </w:r>
      <w:proofErr w:type="spellEnd"/>
      <w:r w:rsidRPr="00CC40CC">
        <w:rPr>
          <w:rFonts w:ascii="Calibri" w:hAnsi="Calibri" w:cs="Calibri"/>
          <w:sz w:val="22"/>
          <w:szCs w:val="22"/>
        </w:rPr>
        <w:t>, stating that the activity was well</w:t>
      </w:r>
      <w:r w:rsidRPr="00CC40CC">
        <w:rPr>
          <w:rFonts w:ascii="Calibri" w:hAnsi="Calibri" w:cs="Calibri"/>
          <w:sz w:val="22"/>
          <w:szCs w:val="22"/>
        </w:rPr>
        <w:noBreakHyphen/>
        <w:t>structured, supported with clearly defined objectives, and supported by high</w:t>
      </w:r>
      <w:r w:rsidRPr="00CC40CC">
        <w:rPr>
          <w:rFonts w:ascii="Calibri" w:hAnsi="Calibri" w:cs="Calibri"/>
          <w:sz w:val="22"/>
          <w:szCs w:val="22"/>
        </w:rPr>
        <w:noBreakHyphen/>
        <w:t>quality explanations and resources. CIPD (2024b) states that although the delivery of resources within one’s ‘kitbag’ is an important aspect of L&amp;D, creating an impact is equally important. Overton (2030) emphasises that effective learning is more than the delivery of content and depends on how the activity influences behaviour, performance and long</w:t>
      </w:r>
      <w:r w:rsidRPr="00CC40CC">
        <w:rPr>
          <w:rFonts w:ascii="Calibri" w:hAnsi="Calibri" w:cs="Calibri"/>
          <w:sz w:val="22"/>
          <w:szCs w:val="22"/>
        </w:rPr>
        <w:noBreakHyphen/>
        <w:t>term organisational outcomes.</w:t>
      </w:r>
    </w:p>
    <w:p w14:paraId="556F6F45" w14:textId="77777777" w:rsidR="005A7027" w:rsidRPr="00CC40CC" w:rsidRDefault="005A7027" w:rsidP="005545C3">
      <w:pPr>
        <w:spacing w:line="360" w:lineRule="auto"/>
        <w:rPr>
          <w:rFonts w:ascii="Calibri" w:hAnsi="Calibri" w:cs="Calibri"/>
          <w:sz w:val="22"/>
          <w:szCs w:val="22"/>
        </w:rPr>
      </w:pPr>
    </w:p>
    <w:p w14:paraId="2F0C8DF2" w14:textId="77777777"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For instance, trends from the evaluation data also proved that employees felt the L&amp;D activity was not suitable for their needs. The feedback indicated that a substantial proportion of employees, specifically 39, disagreed or strongly disagreed that their learning preferences had not been considered in advance of the training, and therefore the learning did not relate to their performance targets. </w:t>
      </w:r>
      <w:r w:rsidRPr="00492205">
        <w:rPr>
          <w:rFonts w:ascii="Calibri" w:hAnsi="Calibri" w:cs="Calibri"/>
          <w:sz w:val="22"/>
          <w:szCs w:val="22"/>
        </w:rPr>
        <w:t xml:space="preserve">According to CIPD (2025h), when L&amp;D activities fail to provide meaningful or appropriate training, this can undermine their perceptions of future development opportunities. If individuals feel that </w:t>
      </w:r>
      <w:r w:rsidRPr="00492205">
        <w:rPr>
          <w:rFonts w:ascii="Calibri" w:hAnsi="Calibri" w:cs="Calibri"/>
          <w:sz w:val="22"/>
          <w:szCs w:val="22"/>
        </w:rPr>
        <w:lastRenderedPageBreak/>
        <w:t>previous interventions lacked benefit, they may become disengaged or sceptical about the purpose and effectiveness of future learning activities, posing a risk to long</w:t>
      </w:r>
      <w:r w:rsidRPr="00492205">
        <w:rPr>
          <w:rFonts w:ascii="Calibri" w:hAnsi="Calibri" w:cs="Calibri"/>
          <w:sz w:val="22"/>
          <w:szCs w:val="22"/>
        </w:rPr>
        <w:noBreakHyphen/>
        <w:t>term participation and organisational learning culture.</w:t>
      </w:r>
    </w:p>
    <w:p w14:paraId="0FAE5BA0" w14:textId="77777777" w:rsidR="005A7027" w:rsidRPr="00CC40CC" w:rsidRDefault="005A7027" w:rsidP="005545C3">
      <w:pPr>
        <w:spacing w:line="360" w:lineRule="auto"/>
        <w:rPr>
          <w:rFonts w:ascii="Calibri" w:hAnsi="Calibri" w:cs="Calibri"/>
          <w:sz w:val="22"/>
          <w:szCs w:val="22"/>
        </w:rPr>
      </w:pPr>
    </w:p>
    <w:p w14:paraId="2EFDD361" w14:textId="77777777"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A similar theme emerged in relation to employee participation, where </w:t>
      </w:r>
      <w:proofErr w:type="gramStart"/>
      <w:r w:rsidRPr="00CC40CC">
        <w:rPr>
          <w:rFonts w:ascii="Calibri" w:hAnsi="Calibri" w:cs="Calibri"/>
          <w:sz w:val="22"/>
          <w:szCs w:val="22"/>
        </w:rPr>
        <w:t>the majority of</w:t>
      </w:r>
      <w:proofErr w:type="gramEnd"/>
      <w:r w:rsidRPr="00CC40CC">
        <w:rPr>
          <w:rFonts w:ascii="Calibri" w:hAnsi="Calibri" w:cs="Calibri"/>
          <w:sz w:val="22"/>
          <w:szCs w:val="22"/>
        </w:rPr>
        <w:t xml:space="preserve"> employees, specifically 35, felt they could not engage with questions and answers on the training topic, suggesting that the content or delivery did not sufficiently support active participation. This pattern is consistent with evidence presented in GOV (2025), which shows employee engagement is highly influenced if it is relevant and related to their job role. The review highlights that when employees do not connect to the material, this reduces their immediate involvement and therefore risks negatively impacting their passion to learn. This subsequently has a detrimental impact on how employees transfer learning to their roles (CIPD, 2022). </w:t>
      </w:r>
    </w:p>
    <w:p w14:paraId="5AA30A4D" w14:textId="77777777" w:rsidR="005A7027" w:rsidRPr="00CC40CC" w:rsidRDefault="005A7027" w:rsidP="005545C3">
      <w:pPr>
        <w:spacing w:line="360" w:lineRule="auto"/>
        <w:rPr>
          <w:rFonts w:ascii="Calibri" w:hAnsi="Calibri" w:cs="Calibri"/>
          <w:sz w:val="22"/>
          <w:szCs w:val="22"/>
        </w:rPr>
      </w:pPr>
    </w:p>
    <w:p w14:paraId="3BCF128D" w14:textId="77777777"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The risks outlined above carry several notable direct and indirect, short- and long-term financial consequences to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One direct financial implication is the loss of working time. The evaluation data proved this, with 22 employees disagreeing and a further 8 employees strongly disagreeing that they were unable to transfer the knowledge, skills and behaviours from the activity to their role. This reduces return on investment (ROI) due to loss of productive working time and therefore impacts operational duties, especially when multiplied across large groups of people (CIPD, 2022). Additionally, the direct costs associated with the direct costs of the L&amp;D practitioner, as well as their time, venue costs, resources and digital platforms. Further evidence from the data supports this concern, as 18 employees strongly disagreed that set learning outcomes were not achieved. The long-term financial implications of this are substantial, as it may involve persistent skills gaps within the workforce, where employees are unable to apply learning to their roles, therefore, negatively impacting performance, which over time will contribute to increased organisational costs.</w:t>
      </w:r>
    </w:p>
    <w:p w14:paraId="12077841" w14:textId="77777777" w:rsidR="005A7027" w:rsidRPr="00CC40CC" w:rsidRDefault="005A7027" w:rsidP="005545C3">
      <w:pPr>
        <w:spacing w:line="360" w:lineRule="auto"/>
        <w:rPr>
          <w:rFonts w:ascii="Calibri" w:hAnsi="Calibri" w:cs="Calibri"/>
          <w:sz w:val="22"/>
          <w:szCs w:val="22"/>
        </w:rPr>
      </w:pPr>
    </w:p>
    <w:p w14:paraId="439CFE99" w14:textId="597D2455"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A key recommendation is for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implement a Learning Needs Analysis (LNA). According to Al-Ismail et al. (2023), an LNA is described as a methodical approach used to identify the specific knowledge and skills an individual needs to learn. An LNA entails collecting valuable data from employees, which allows L&amp;D practitioners to understand and locate skill gaps, enabling them to prioritise learning needs and plan targeted L&amp;D activities that align with organisational objectives </w:t>
      </w:r>
      <w:r w:rsidR="00492205" w:rsidRPr="00492205">
        <w:rPr>
          <w:rFonts w:ascii="Calibri" w:hAnsi="Calibri" w:cs="Calibri"/>
          <w:sz w:val="22"/>
          <w:szCs w:val="22"/>
        </w:rPr>
        <w:t>(</w:t>
      </w:r>
      <w:r w:rsidRPr="00492205">
        <w:rPr>
          <w:rFonts w:ascii="Calibri" w:hAnsi="Calibri" w:cs="Calibri"/>
          <w:sz w:val="22"/>
          <w:szCs w:val="22"/>
        </w:rPr>
        <w:t xml:space="preserve">CIPD, 2025i). </w:t>
      </w:r>
      <w:r w:rsidRPr="00CC40CC">
        <w:rPr>
          <w:rFonts w:ascii="Calibri" w:hAnsi="Calibri" w:cs="Calibri"/>
          <w:sz w:val="22"/>
          <w:szCs w:val="22"/>
        </w:rPr>
        <w:t xml:space="preserve">The results from the LNA will allow L&amp;D practitioners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implement solutions, support the development of personal development plans, prioritise detected performance gaps and report on the overall needs of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(CIPD, 2025i). However, there is a notable risk if the LNA is seen as a rigid, box-ticking exercise, as this will negatively impact findings used to make evidence-based decisions (CIPD, 2025i). Therefore, the practice must be aligned with organisational objectives and be completed by competent and experienced professionals (Muir, 2023).</w:t>
      </w:r>
    </w:p>
    <w:p w14:paraId="78E01B21" w14:textId="77777777" w:rsidR="005A7027" w:rsidRPr="00CC40CC" w:rsidRDefault="005A7027" w:rsidP="005545C3">
      <w:pPr>
        <w:spacing w:line="360" w:lineRule="auto"/>
        <w:rPr>
          <w:rFonts w:ascii="Calibri" w:hAnsi="Calibri" w:cs="Calibri"/>
          <w:sz w:val="22"/>
          <w:szCs w:val="22"/>
        </w:rPr>
      </w:pPr>
    </w:p>
    <w:p w14:paraId="487DC23D" w14:textId="43954FB3"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lastRenderedPageBreak/>
        <w:t xml:space="preserve">By failing to act on the evaluation data provided by employees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the organisation increases the risk of being susceptible to risky decision-making (CIPD, 2015). Furthermore, if </w:t>
      </w:r>
      <w:proofErr w:type="spellStart"/>
      <w:r w:rsidRPr="00CC40CC">
        <w:rPr>
          <w:rFonts w:ascii="Calibri" w:hAnsi="Calibri" w:cs="Calibri"/>
          <w:sz w:val="22"/>
          <w:szCs w:val="22"/>
        </w:rPr>
        <w:t>Tehcnivara</w:t>
      </w:r>
      <w:proofErr w:type="spellEnd"/>
      <w:r w:rsidRPr="00CC40CC">
        <w:rPr>
          <w:rFonts w:ascii="Calibri" w:hAnsi="Calibri" w:cs="Calibri"/>
          <w:sz w:val="22"/>
          <w:szCs w:val="22"/>
        </w:rPr>
        <w:t xml:space="preserve"> decided not to implement the LNA, the organisation will continue to implement training which is not targeted to individual needs, meaning training is ineffective, lacks purpose and impact and ultimately increases costs with no measurable return (Muir, 2023).</w:t>
      </w:r>
    </w:p>
    <w:p w14:paraId="1B9184BD" w14:textId="01CD76E6" w:rsidR="005A7027" w:rsidRPr="00CC40CC" w:rsidRDefault="005A7027" w:rsidP="005545C3">
      <w:pPr>
        <w:spacing w:line="360" w:lineRule="auto"/>
        <w:rPr>
          <w:rFonts w:ascii="Calibri" w:hAnsi="Calibri" w:cs="Calibri"/>
          <w:sz w:val="22"/>
          <w:szCs w:val="22"/>
        </w:rPr>
      </w:pPr>
    </w:p>
    <w:p w14:paraId="389E13B0" w14:textId="12921CE7"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Finally, undertaking an LNA can have several direct and indirect costs, which primarily involve the cost of employing a Specialist Level L&amp;D Consultant to undertake and lead on delivering the LNA. Although one may think current practitioners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can undertake this task alone, Johnson (2017) disagrees and explains that the main reason why interventions fail is due to the people who are required to do the job, as they either have not been trained to do so or lack experience. According to Indeed (2026</w:t>
      </w:r>
      <w:r w:rsidR="00890F52">
        <w:rPr>
          <w:rFonts w:ascii="Calibri" w:hAnsi="Calibri" w:cs="Calibri"/>
          <w:sz w:val="22"/>
          <w:szCs w:val="22"/>
        </w:rPr>
        <w:t>a</w:t>
      </w:r>
      <w:r w:rsidRPr="00CC40CC">
        <w:rPr>
          <w:rFonts w:ascii="Calibri" w:hAnsi="Calibri" w:cs="Calibri"/>
          <w:sz w:val="22"/>
          <w:szCs w:val="22"/>
        </w:rPr>
        <w:t xml:space="preserve">), the direct cost of hiring a Specialist Level L&amp;D Consultant is approximately £38, 137 per year, with a weekly rate of £698 per week (not including travel or expenses) and an hourly rate of £19.89 per year. Similarly, indirect costs involve L&amp;D employees undertaking interviews, surveys or focus groups which take them away from their normal duties, alongside additional administrative tasks required to implement the LNA successfully. </w:t>
      </w:r>
    </w:p>
    <w:p w14:paraId="2366164A" w14:textId="02D24AC7" w:rsidR="005A7027" w:rsidRPr="00CC40CC" w:rsidRDefault="005A7027" w:rsidP="005545C3">
      <w:pPr>
        <w:spacing w:line="360" w:lineRule="auto"/>
        <w:rPr>
          <w:rFonts w:ascii="Calibri" w:hAnsi="Calibri" w:cs="Calibri"/>
          <w:sz w:val="22"/>
          <w:szCs w:val="22"/>
        </w:rPr>
      </w:pPr>
    </w:p>
    <w:p w14:paraId="1E71D613" w14:textId="5A53396E" w:rsidR="005A7027" w:rsidRPr="00CC40CC" w:rsidRDefault="00D46B0A" w:rsidP="005545C3">
      <w:pPr>
        <w:spacing w:line="360" w:lineRule="auto"/>
        <w:ind w:firstLine="720"/>
        <w:rPr>
          <w:rFonts w:ascii="Calibri" w:hAnsi="Calibri" w:cs="Calibri"/>
          <w:sz w:val="22"/>
          <w:szCs w:val="22"/>
        </w:rPr>
      </w:pPr>
      <w:r w:rsidRPr="00CC40CC">
        <w:rPr>
          <w:rFonts w:ascii="Calibri" w:hAnsi="Calibri" w:cs="Calibri"/>
          <w:sz w:val="22"/>
          <w:szCs w:val="22"/>
        </w:rPr>
        <w:t xml:space="preserve">Another key recommendation for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based upon the evaluative feedback following the L&amp;D activity, is to improve their current evaluation process by implementing an evidence-based method that evaluates the whole process rather than feedback alone. Implementation of the Kirkpatrick Model will allow L&amp;D practitioners at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to holistically evaluate learning activities on multiple different levels, including learner reaction, gained knowledge, learner behaviour and organisational results (</w:t>
      </w:r>
      <w:r w:rsidR="00F16DE5">
        <w:rPr>
          <w:rFonts w:ascii="Calibri" w:hAnsi="Calibri" w:cs="Calibri"/>
          <w:sz w:val="22"/>
          <w:szCs w:val="22"/>
        </w:rPr>
        <w:t>F</w:t>
      </w:r>
      <w:r w:rsidRPr="00CC40CC">
        <w:rPr>
          <w:rFonts w:ascii="Calibri" w:hAnsi="Calibri" w:cs="Calibri"/>
          <w:sz w:val="22"/>
          <w:szCs w:val="22"/>
        </w:rPr>
        <w:t xml:space="preserve">igure 7) (CIPD, 2025j). </w:t>
      </w:r>
      <w:r w:rsidR="00EF0C4B">
        <w:rPr>
          <w:rFonts w:ascii="Calibri" w:hAnsi="Calibri" w:cs="Calibri"/>
          <w:sz w:val="22"/>
          <w:szCs w:val="22"/>
        </w:rPr>
        <w:t xml:space="preserve">These additional </w:t>
      </w:r>
      <w:r w:rsidR="00EF0C4B">
        <w:rPr>
          <w:rFonts w:ascii="Calibri" w:hAnsi="Calibri" w:cs="Calibri"/>
          <w:sz w:val="22"/>
          <w:szCs w:val="22"/>
        </w:rPr>
        <w:t>evaluative insights</w:t>
      </w:r>
      <w:r w:rsidR="00EF0C4B">
        <w:rPr>
          <w:rFonts w:ascii="Calibri" w:hAnsi="Calibri" w:cs="Calibri"/>
          <w:sz w:val="22"/>
          <w:szCs w:val="22"/>
        </w:rPr>
        <w:t xml:space="preserve"> c</w:t>
      </w:r>
      <w:r w:rsidR="00EF0C4B">
        <w:rPr>
          <w:rFonts w:ascii="Calibri" w:hAnsi="Calibri" w:cs="Calibri"/>
          <w:sz w:val="22"/>
          <w:szCs w:val="22"/>
        </w:rPr>
        <w:t>an</w:t>
      </w:r>
      <w:r w:rsidR="00EF0C4B">
        <w:rPr>
          <w:rFonts w:ascii="Calibri" w:hAnsi="Calibri" w:cs="Calibri"/>
          <w:sz w:val="22"/>
          <w:szCs w:val="22"/>
        </w:rPr>
        <w:t xml:space="preserve"> be </w:t>
      </w:r>
      <w:r w:rsidR="00EF0C4B">
        <w:rPr>
          <w:rFonts w:ascii="Calibri" w:hAnsi="Calibri" w:cs="Calibri"/>
          <w:sz w:val="22"/>
          <w:szCs w:val="22"/>
        </w:rPr>
        <w:t xml:space="preserve">obtained </w:t>
      </w:r>
      <w:proofErr w:type="gramStart"/>
      <w:r w:rsidR="00EF0C4B">
        <w:rPr>
          <w:rFonts w:ascii="Calibri" w:hAnsi="Calibri" w:cs="Calibri"/>
          <w:sz w:val="22"/>
          <w:szCs w:val="22"/>
        </w:rPr>
        <w:t xml:space="preserve">through </w:t>
      </w:r>
      <w:r w:rsidR="00EF0C4B">
        <w:rPr>
          <w:rFonts w:ascii="Calibri" w:hAnsi="Calibri" w:cs="Calibri"/>
          <w:sz w:val="22"/>
          <w:szCs w:val="22"/>
        </w:rPr>
        <w:t>the use of</w:t>
      </w:r>
      <w:proofErr w:type="gramEnd"/>
      <w:r w:rsidR="00EF0C4B">
        <w:rPr>
          <w:rFonts w:ascii="Calibri" w:hAnsi="Calibri" w:cs="Calibri"/>
          <w:sz w:val="22"/>
          <w:szCs w:val="22"/>
        </w:rPr>
        <w:t xml:space="preserve"> </w:t>
      </w:r>
      <w:r w:rsidR="00EF0C4B">
        <w:rPr>
          <w:rFonts w:ascii="Calibri" w:hAnsi="Calibri" w:cs="Calibri"/>
          <w:sz w:val="22"/>
          <w:szCs w:val="22"/>
        </w:rPr>
        <w:t xml:space="preserve">enhanced </w:t>
      </w:r>
      <w:r w:rsidR="00EF0C4B">
        <w:rPr>
          <w:rFonts w:ascii="Calibri" w:hAnsi="Calibri" w:cs="Calibri"/>
          <w:sz w:val="22"/>
          <w:szCs w:val="22"/>
        </w:rPr>
        <w:t>questionnaires, surveys, interviews or observations as it will allow L&amp;S practitioners to gather a wide range of evidence</w:t>
      </w:r>
      <w:r w:rsidR="00EF0C4B">
        <w:rPr>
          <w:rFonts w:ascii="Calibri" w:hAnsi="Calibri" w:cs="Calibri"/>
          <w:sz w:val="22"/>
          <w:szCs w:val="22"/>
        </w:rPr>
        <w:t xml:space="preserve"> </w:t>
      </w:r>
      <w:r w:rsidR="00EF0C4B">
        <w:rPr>
          <w:rFonts w:ascii="Calibri" w:hAnsi="Calibri" w:cs="Calibri"/>
          <w:sz w:val="22"/>
          <w:szCs w:val="22"/>
        </w:rPr>
        <w:t>not solely</w:t>
      </w:r>
      <w:r w:rsidR="00EF0C4B">
        <w:rPr>
          <w:rFonts w:ascii="Calibri" w:hAnsi="Calibri" w:cs="Calibri"/>
          <w:sz w:val="22"/>
          <w:szCs w:val="22"/>
        </w:rPr>
        <w:t xml:space="preserve"> based on</w:t>
      </w:r>
      <w:r w:rsidR="00EF0C4B">
        <w:rPr>
          <w:rFonts w:ascii="Calibri" w:hAnsi="Calibri" w:cs="Calibri"/>
          <w:sz w:val="22"/>
          <w:szCs w:val="22"/>
        </w:rPr>
        <w:t xml:space="preserve"> </w:t>
      </w:r>
      <w:r w:rsidR="00EF0C4B">
        <w:rPr>
          <w:rFonts w:ascii="Calibri" w:hAnsi="Calibri" w:cs="Calibri"/>
          <w:sz w:val="22"/>
          <w:szCs w:val="22"/>
        </w:rPr>
        <w:t>employee</w:t>
      </w:r>
      <w:r w:rsidR="00EF0C4B">
        <w:rPr>
          <w:rFonts w:ascii="Calibri" w:hAnsi="Calibri" w:cs="Calibri"/>
          <w:sz w:val="22"/>
          <w:szCs w:val="22"/>
        </w:rPr>
        <w:t xml:space="preserve"> reaction and immediate opinions </w:t>
      </w:r>
      <w:r w:rsidR="00EF0C4B" w:rsidRPr="00EF0C4B">
        <w:rPr>
          <w:rFonts w:ascii="Calibri" w:hAnsi="Calibri" w:cs="Calibri"/>
          <w:sz w:val="22"/>
          <w:szCs w:val="22"/>
        </w:rPr>
        <w:t>(CIPD, 202</w:t>
      </w:r>
      <w:r w:rsidR="00EF0C4B" w:rsidRPr="00EF0C4B">
        <w:rPr>
          <w:rFonts w:ascii="Calibri" w:hAnsi="Calibri" w:cs="Calibri"/>
          <w:sz w:val="22"/>
          <w:szCs w:val="22"/>
        </w:rPr>
        <w:t>4</w:t>
      </w:r>
      <w:r w:rsidR="00EF0C4B" w:rsidRPr="00EF0C4B">
        <w:rPr>
          <w:rFonts w:ascii="Calibri" w:hAnsi="Calibri" w:cs="Calibri"/>
          <w:sz w:val="22"/>
          <w:szCs w:val="22"/>
        </w:rPr>
        <w:t>).</w:t>
      </w:r>
    </w:p>
    <w:p w14:paraId="102E4B6E" w14:textId="1B7B8399" w:rsidR="005A7027" w:rsidRPr="00CC40CC" w:rsidRDefault="00724ED8" w:rsidP="00CC40CC">
      <w:pPr>
        <w:spacing w:before="120" w:after="120" w:line="360" w:lineRule="auto"/>
        <w:rPr>
          <w:rFonts w:ascii="Calibri" w:hAnsi="Calibri" w:cs="Calibri"/>
          <w:sz w:val="22"/>
          <w:szCs w:val="22"/>
        </w:rPr>
      </w:pPr>
      <w:r>
        <w:rPr>
          <w:noProof/>
        </w:rPr>
        <w:drawing>
          <wp:anchor distT="0" distB="0" distL="114300" distR="114300" simplePos="0" relativeHeight="251679744" behindDoc="1" locked="0" layoutInCell="1" allowOverlap="1" wp14:anchorId="0815A832" wp14:editId="53144686">
            <wp:simplePos x="0" y="0"/>
            <wp:positionH relativeFrom="margin">
              <wp:posOffset>1232993</wp:posOffset>
            </wp:positionH>
            <wp:positionV relativeFrom="paragraph">
              <wp:posOffset>84410</wp:posOffset>
            </wp:positionV>
            <wp:extent cx="3582670" cy="2630170"/>
            <wp:effectExtent l="0" t="0" r="0" b="0"/>
            <wp:wrapTight wrapText="bothSides">
              <wp:wrapPolygon edited="0">
                <wp:start x="0" y="0"/>
                <wp:lineTo x="0" y="21485"/>
                <wp:lineTo x="21516" y="21485"/>
                <wp:lineTo x="21516" y="0"/>
                <wp:lineTo x="0" y="0"/>
              </wp:wrapPolygon>
            </wp:wrapTight>
            <wp:docPr id="1135195854" name="Picture 1" descr="The Kirkpatric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irkpatrick Mode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82670" cy="263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107B19" w14:textId="57E6FE81" w:rsidR="005A7027" w:rsidRPr="00CC40CC" w:rsidRDefault="005A7027" w:rsidP="00CC40CC">
      <w:pPr>
        <w:spacing w:before="120" w:after="120" w:line="360" w:lineRule="auto"/>
        <w:rPr>
          <w:rFonts w:ascii="Calibri" w:hAnsi="Calibri" w:cs="Calibri"/>
          <w:sz w:val="22"/>
          <w:szCs w:val="22"/>
        </w:rPr>
      </w:pPr>
    </w:p>
    <w:p w14:paraId="224F5A81" w14:textId="6519D242" w:rsidR="005A7027" w:rsidRPr="00CC40CC" w:rsidRDefault="005A7027" w:rsidP="00CC40CC">
      <w:pPr>
        <w:spacing w:before="120" w:after="120" w:line="360" w:lineRule="auto"/>
        <w:rPr>
          <w:rFonts w:ascii="Calibri" w:hAnsi="Calibri" w:cs="Calibri"/>
          <w:sz w:val="22"/>
          <w:szCs w:val="22"/>
        </w:rPr>
      </w:pPr>
    </w:p>
    <w:p w14:paraId="594FDA55" w14:textId="7708BDAA" w:rsidR="005A7027" w:rsidRPr="00CC40CC" w:rsidRDefault="005A7027" w:rsidP="00CC40CC">
      <w:pPr>
        <w:spacing w:before="120" w:after="120" w:line="360" w:lineRule="auto"/>
        <w:rPr>
          <w:rFonts w:ascii="Calibri" w:hAnsi="Calibri" w:cs="Calibri"/>
          <w:sz w:val="22"/>
          <w:szCs w:val="22"/>
        </w:rPr>
      </w:pPr>
    </w:p>
    <w:p w14:paraId="6777D60E" w14:textId="77777777" w:rsidR="005A7027" w:rsidRPr="00CC40CC" w:rsidRDefault="005A7027" w:rsidP="00CC40CC">
      <w:pPr>
        <w:spacing w:before="120" w:after="120" w:line="360" w:lineRule="auto"/>
        <w:rPr>
          <w:rFonts w:ascii="Calibri" w:hAnsi="Calibri" w:cs="Calibri"/>
          <w:sz w:val="22"/>
          <w:szCs w:val="22"/>
        </w:rPr>
      </w:pPr>
    </w:p>
    <w:p w14:paraId="7B5BB57E" w14:textId="77777777" w:rsidR="005A7027" w:rsidRPr="00CC40CC" w:rsidRDefault="005A7027" w:rsidP="00CC40CC">
      <w:pPr>
        <w:spacing w:before="120" w:after="120" w:line="360" w:lineRule="auto"/>
        <w:rPr>
          <w:rFonts w:ascii="Calibri" w:hAnsi="Calibri" w:cs="Calibri"/>
          <w:sz w:val="22"/>
          <w:szCs w:val="22"/>
        </w:rPr>
      </w:pPr>
    </w:p>
    <w:p w14:paraId="084E9DE2" w14:textId="77777777" w:rsidR="005A7027" w:rsidRPr="00CC40CC" w:rsidRDefault="005A7027" w:rsidP="00CC40CC">
      <w:pPr>
        <w:spacing w:before="120" w:after="120" w:line="360" w:lineRule="auto"/>
        <w:rPr>
          <w:rFonts w:ascii="Calibri" w:hAnsi="Calibri" w:cs="Calibri"/>
          <w:sz w:val="22"/>
          <w:szCs w:val="22"/>
        </w:rPr>
      </w:pPr>
    </w:p>
    <w:p w14:paraId="6717B8F3" w14:textId="0B3939DE" w:rsidR="00BE4AD3" w:rsidRDefault="00BE4AD3" w:rsidP="00196DB6">
      <w:pPr>
        <w:spacing w:line="360" w:lineRule="auto"/>
        <w:rPr>
          <w:rFonts w:ascii="Calibri" w:hAnsi="Calibri" w:cs="Calibri"/>
          <w:sz w:val="22"/>
          <w:szCs w:val="22"/>
        </w:rPr>
      </w:pPr>
    </w:p>
    <w:p w14:paraId="626F639E" w14:textId="77777777" w:rsidR="00196DB6" w:rsidRDefault="00196DB6" w:rsidP="00196DB6">
      <w:pPr>
        <w:spacing w:line="360" w:lineRule="auto"/>
        <w:rPr>
          <w:rFonts w:ascii="Calibri" w:hAnsi="Calibri" w:cs="Calibri"/>
          <w:i/>
          <w:iCs/>
          <w:color w:val="000000" w:themeColor="text1"/>
          <w:sz w:val="18"/>
          <w:szCs w:val="18"/>
        </w:rPr>
      </w:pPr>
    </w:p>
    <w:p w14:paraId="593B802E" w14:textId="77A031C8" w:rsidR="005A7027" w:rsidRDefault="00D46B0A" w:rsidP="00BE4AD3">
      <w:pPr>
        <w:spacing w:line="360" w:lineRule="auto"/>
        <w:jc w:val="center"/>
        <w:rPr>
          <w:rFonts w:ascii="Calibri" w:hAnsi="Calibri" w:cs="Calibri"/>
          <w:i/>
          <w:iCs/>
          <w:color w:val="000000" w:themeColor="text1"/>
          <w:sz w:val="18"/>
          <w:szCs w:val="18"/>
        </w:rPr>
      </w:pPr>
      <w:r w:rsidRPr="00CC40CC">
        <w:rPr>
          <w:rFonts w:ascii="Calibri" w:hAnsi="Calibri" w:cs="Calibri"/>
          <w:i/>
          <w:iCs/>
          <w:color w:val="000000" w:themeColor="text1"/>
          <w:sz w:val="18"/>
          <w:szCs w:val="18"/>
        </w:rPr>
        <w:t>Figure 7: The Kirkpatrick Model (Kurt, 2018).</w:t>
      </w:r>
    </w:p>
    <w:p w14:paraId="17158A41" w14:textId="77777777" w:rsidR="00555D7B" w:rsidRPr="00CC40CC" w:rsidRDefault="00555D7B" w:rsidP="00EF0C4B">
      <w:pPr>
        <w:spacing w:line="360" w:lineRule="auto"/>
        <w:rPr>
          <w:rFonts w:ascii="Calibri" w:hAnsi="Calibri" w:cs="Calibri"/>
          <w:sz w:val="22"/>
          <w:szCs w:val="22"/>
        </w:rPr>
      </w:pPr>
    </w:p>
    <w:p w14:paraId="7DAE936C" w14:textId="21A1AD19" w:rsidR="0054219C" w:rsidRPr="00CC40CC" w:rsidRDefault="0054219C" w:rsidP="0054219C">
      <w:pPr>
        <w:spacing w:line="360" w:lineRule="auto"/>
        <w:ind w:firstLine="720"/>
        <w:rPr>
          <w:rFonts w:ascii="Calibri" w:hAnsi="Calibri" w:cs="Calibri"/>
          <w:sz w:val="22"/>
          <w:szCs w:val="22"/>
        </w:rPr>
      </w:pPr>
      <w:r>
        <w:rPr>
          <w:rFonts w:ascii="Calibri" w:hAnsi="Calibri" w:cs="Calibri"/>
          <w:sz w:val="22"/>
          <w:szCs w:val="22"/>
        </w:rPr>
        <w:t xml:space="preserve">According </w:t>
      </w:r>
      <w:r w:rsidRPr="00CC40CC">
        <w:rPr>
          <w:rFonts w:ascii="Calibri" w:hAnsi="Calibri" w:cs="Calibri"/>
          <w:sz w:val="22"/>
          <w:szCs w:val="22"/>
        </w:rPr>
        <w:t>Crowley and Overton’s (2021) Learning and Skills at Work Survey</w:t>
      </w:r>
      <w:r>
        <w:rPr>
          <w:rFonts w:ascii="Calibri" w:hAnsi="Calibri" w:cs="Calibri"/>
          <w:sz w:val="22"/>
          <w:szCs w:val="22"/>
        </w:rPr>
        <w:t>,</w:t>
      </w:r>
      <w:r w:rsidRPr="00CC40CC">
        <w:rPr>
          <w:rFonts w:ascii="Calibri" w:hAnsi="Calibri" w:cs="Calibri"/>
          <w:sz w:val="22"/>
          <w:szCs w:val="22"/>
        </w:rPr>
        <w:t xml:space="preserve"> </w:t>
      </w:r>
      <w:r>
        <w:rPr>
          <w:rFonts w:ascii="Calibri" w:hAnsi="Calibri" w:cs="Calibri"/>
          <w:sz w:val="22"/>
          <w:szCs w:val="22"/>
        </w:rPr>
        <w:t>t</w:t>
      </w:r>
      <w:r w:rsidR="00D46B0A" w:rsidRPr="00CC40CC">
        <w:rPr>
          <w:rFonts w:ascii="Calibri" w:hAnsi="Calibri" w:cs="Calibri"/>
          <w:sz w:val="22"/>
          <w:szCs w:val="22"/>
        </w:rPr>
        <w:t xml:space="preserve">here are some risks </w:t>
      </w:r>
      <w:r w:rsidR="00555D7B">
        <w:rPr>
          <w:rFonts w:ascii="Calibri" w:hAnsi="Calibri" w:cs="Calibri"/>
          <w:sz w:val="22"/>
          <w:szCs w:val="22"/>
        </w:rPr>
        <w:t>linked to</w:t>
      </w:r>
      <w:r w:rsidR="00D46B0A" w:rsidRPr="00CC40CC">
        <w:rPr>
          <w:rFonts w:ascii="Calibri" w:hAnsi="Calibri" w:cs="Calibri"/>
          <w:sz w:val="22"/>
          <w:szCs w:val="22"/>
        </w:rPr>
        <w:t xml:space="preserve"> the time </w:t>
      </w:r>
      <w:r w:rsidR="00555D7B">
        <w:rPr>
          <w:rFonts w:ascii="Calibri" w:hAnsi="Calibri" w:cs="Calibri"/>
          <w:sz w:val="22"/>
          <w:szCs w:val="22"/>
        </w:rPr>
        <w:t xml:space="preserve">and </w:t>
      </w:r>
      <w:r w:rsidR="00D46B0A" w:rsidRPr="00CC40CC">
        <w:rPr>
          <w:rFonts w:ascii="Calibri" w:hAnsi="Calibri" w:cs="Calibri"/>
          <w:sz w:val="22"/>
          <w:szCs w:val="22"/>
        </w:rPr>
        <w:t xml:space="preserve">commitment </w:t>
      </w:r>
      <w:r w:rsidR="00555D7B">
        <w:rPr>
          <w:rFonts w:ascii="Calibri" w:hAnsi="Calibri" w:cs="Calibri"/>
          <w:sz w:val="22"/>
          <w:szCs w:val="22"/>
        </w:rPr>
        <w:t>required to</w:t>
      </w:r>
      <w:r w:rsidR="00D46B0A" w:rsidRPr="00CC40CC">
        <w:rPr>
          <w:rFonts w:ascii="Calibri" w:hAnsi="Calibri" w:cs="Calibri"/>
          <w:sz w:val="22"/>
          <w:szCs w:val="22"/>
        </w:rPr>
        <w:t xml:space="preserve"> effectively implement the Kirkpatrick mode</w:t>
      </w:r>
      <w:r w:rsidR="00555D7B">
        <w:rPr>
          <w:rFonts w:ascii="Calibri" w:hAnsi="Calibri" w:cs="Calibri"/>
          <w:sz w:val="22"/>
          <w:szCs w:val="22"/>
        </w:rPr>
        <w:t>l</w:t>
      </w:r>
      <w:r>
        <w:rPr>
          <w:rFonts w:ascii="Calibri" w:hAnsi="Calibri" w:cs="Calibri"/>
          <w:sz w:val="22"/>
          <w:szCs w:val="22"/>
        </w:rPr>
        <w:t xml:space="preserve"> as evidence proved </w:t>
      </w:r>
      <w:r w:rsidR="00D46B0A" w:rsidRPr="00CC40CC">
        <w:rPr>
          <w:rFonts w:ascii="Calibri" w:hAnsi="Calibri" w:cs="Calibri"/>
          <w:sz w:val="22"/>
          <w:szCs w:val="22"/>
        </w:rPr>
        <w:t>t</w:t>
      </w:r>
      <w:r w:rsidR="00555D7B">
        <w:rPr>
          <w:rFonts w:ascii="Calibri" w:hAnsi="Calibri" w:cs="Calibri"/>
          <w:sz w:val="22"/>
          <w:szCs w:val="22"/>
        </w:rPr>
        <w:t xml:space="preserve">hat most L&amp;D </w:t>
      </w:r>
      <w:r w:rsidR="00806036">
        <w:rPr>
          <w:rFonts w:ascii="Calibri" w:hAnsi="Calibri" w:cs="Calibri"/>
          <w:sz w:val="22"/>
          <w:szCs w:val="22"/>
        </w:rPr>
        <w:t>practitioners’</w:t>
      </w:r>
      <w:r w:rsidR="00555D7B">
        <w:rPr>
          <w:rFonts w:ascii="Calibri" w:hAnsi="Calibri" w:cs="Calibri"/>
          <w:sz w:val="22"/>
          <w:szCs w:val="22"/>
        </w:rPr>
        <w:t xml:space="preserve"> </w:t>
      </w:r>
      <w:r>
        <w:rPr>
          <w:rFonts w:ascii="Calibri" w:hAnsi="Calibri" w:cs="Calibri"/>
          <w:sz w:val="22"/>
          <w:szCs w:val="22"/>
        </w:rPr>
        <w:t>incline</w:t>
      </w:r>
      <w:r w:rsidR="00555D7B">
        <w:rPr>
          <w:rFonts w:ascii="Calibri" w:hAnsi="Calibri" w:cs="Calibri"/>
          <w:sz w:val="22"/>
          <w:szCs w:val="22"/>
        </w:rPr>
        <w:t xml:space="preserve"> to focus </w:t>
      </w:r>
      <w:r>
        <w:rPr>
          <w:rFonts w:ascii="Calibri" w:hAnsi="Calibri" w:cs="Calibri"/>
          <w:sz w:val="22"/>
          <w:szCs w:val="22"/>
        </w:rPr>
        <w:t>most of</w:t>
      </w:r>
      <w:r w:rsidR="00D46B0A" w:rsidRPr="00CC40CC">
        <w:rPr>
          <w:rFonts w:ascii="Calibri" w:hAnsi="Calibri" w:cs="Calibri"/>
          <w:sz w:val="22"/>
          <w:szCs w:val="22"/>
        </w:rPr>
        <w:t xml:space="preserve"> </w:t>
      </w:r>
      <w:r w:rsidR="00555D7B">
        <w:rPr>
          <w:rFonts w:ascii="Calibri" w:hAnsi="Calibri" w:cs="Calibri"/>
          <w:sz w:val="22"/>
          <w:szCs w:val="22"/>
        </w:rPr>
        <w:t xml:space="preserve">their </w:t>
      </w:r>
      <w:r w:rsidR="00D46B0A" w:rsidRPr="00CC40CC">
        <w:rPr>
          <w:rFonts w:ascii="Calibri" w:hAnsi="Calibri" w:cs="Calibri"/>
          <w:sz w:val="22"/>
          <w:szCs w:val="22"/>
        </w:rPr>
        <w:t xml:space="preserve">attention </w:t>
      </w:r>
      <w:r w:rsidR="00555D7B">
        <w:rPr>
          <w:rFonts w:ascii="Calibri" w:hAnsi="Calibri" w:cs="Calibri"/>
          <w:sz w:val="22"/>
          <w:szCs w:val="22"/>
        </w:rPr>
        <w:t xml:space="preserve">on </w:t>
      </w:r>
      <w:r w:rsidR="00D46B0A" w:rsidRPr="00CC40CC">
        <w:rPr>
          <w:rFonts w:ascii="Calibri" w:hAnsi="Calibri" w:cs="Calibri"/>
          <w:sz w:val="22"/>
          <w:szCs w:val="22"/>
        </w:rPr>
        <w:t xml:space="preserve">the </w:t>
      </w:r>
      <w:r>
        <w:rPr>
          <w:rFonts w:ascii="Calibri" w:hAnsi="Calibri" w:cs="Calibri"/>
          <w:sz w:val="22"/>
          <w:szCs w:val="22"/>
        </w:rPr>
        <w:t>reaction stage</w:t>
      </w:r>
      <w:r w:rsidR="00555D7B">
        <w:rPr>
          <w:rFonts w:ascii="Calibri" w:hAnsi="Calibri" w:cs="Calibri"/>
          <w:sz w:val="22"/>
          <w:szCs w:val="22"/>
        </w:rPr>
        <w:t xml:space="preserve"> (level </w:t>
      </w:r>
      <w:r>
        <w:rPr>
          <w:rFonts w:ascii="Calibri" w:hAnsi="Calibri" w:cs="Calibri"/>
          <w:sz w:val="22"/>
          <w:szCs w:val="22"/>
        </w:rPr>
        <w:t>1</w:t>
      </w:r>
      <w:r w:rsidR="00555D7B">
        <w:rPr>
          <w:rFonts w:ascii="Calibri" w:hAnsi="Calibri" w:cs="Calibri"/>
          <w:sz w:val="22"/>
          <w:szCs w:val="22"/>
        </w:rPr>
        <w:t>)</w:t>
      </w:r>
      <w:r>
        <w:rPr>
          <w:rFonts w:ascii="Calibri" w:hAnsi="Calibri" w:cs="Calibri"/>
          <w:sz w:val="22"/>
          <w:szCs w:val="22"/>
        </w:rPr>
        <w:t xml:space="preserve"> and this was </w:t>
      </w:r>
      <w:r w:rsidR="00555D7B">
        <w:rPr>
          <w:rFonts w:ascii="Calibri" w:hAnsi="Calibri" w:cs="Calibri"/>
          <w:sz w:val="22"/>
          <w:szCs w:val="22"/>
        </w:rPr>
        <w:t xml:space="preserve">largely because measuring </w:t>
      </w:r>
      <w:r>
        <w:rPr>
          <w:rFonts w:ascii="Calibri" w:hAnsi="Calibri" w:cs="Calibri"/>
          <w:sz w:val="22"/>
          <w:szCs w:val="22"/>
        </w:rPr>
        <w:t xml:space="preserve">the </w:t>
      </w:r>
      <w:r w:rsidR="00D46B0A" w:rsidRPr="00CC40CC">
        <w:rPr>
          <w:rFonts w:ascii="Calibri" w:hAnsi="Calibri" w:cs="Calibri"/>
          <w:sz w:val="22"/>
          <w:szCs w:val="22"/>
        </w:rPr>
        <w:t>three other levels</w:t>
      </w:r>
      <w:r w:rsidR="00555D7B">
        <w:rPr>
          <w:rFonts w:ascii="Calibri" w:hAnsi="Calibri" w:cs="Calibri"/>
          <w:sz w:val="22"/>
          <w:szCs w:val="22"/>
        </w:rPr>
        <w:t xml:space="preserve"> </w:t>
      </w:r>
      <w:r>
        <w:rPr>
          <w:rFonts w:ascii="Calibri" w:hAnsi="Calibri" w:cs="Calibri"/>
          <w:sz w:val="22"/>
          <w:szCs w:val="22"/>
        </w:rPr>
        <w:t xml:space="preserve">can be </w:t>
      </w:r>
      <w:r w:rsidR="00555D7B">
        <w:rPr>
          <w:rFonts w:ascii="Calibri" w:hAnsi="Calibri" w:cs="Calibri"/>
          <w:sz w:val="22"/>
          <w:szCs w:val="22"/>
        </w:rPr>
        <w:t>time-consuming and resource intensive</w:t>
      </w:r>
      <w:r w:rsidR="00D46B0A" w:rsidRPr="00CC40CC">
        <w:rPr>
          <w:rFonts w:ascii="Calibri" w:hAnsi="Calibri" w:cs="Calibri"/>
          <w:sz w:val="22"/>
          <w:szCs w:val="22"/>
        </w:rPr>
        <w:t xml:space="preserve">. </w:t>
      </w:r>
      <w:r w:rsidR="00806036" w:rsidRPr="00555D7B">
        <w:rPr>
          <w:rFonts w:ascii="Calibri" w:hAnsi="Calibri" w:cs="Calibri"/>
          <w:sz w:val="22"/>
          <w:szCs w:val="22"/>
          <w:shd w:val="clear" w:color="auto" w:fill="FFFFFF" w:themeFill="background1"/>
        </w:rPr>
        <w:t>However,</w:t>
      </w:r>
      <w:r w:rsidR="00555D7B" w:rsidRPr="00555D7B">
        <w:rPr>
          <w:rFonts w:ascii="Calibri" w:hAnsi="Calibri" w:cs="Calibri"/>
          <w:sz w:val="22"/>
          <w:szCs w:val="22"/>
          <w:shd w:val="clear" w:color="auto" w:fill="FFFFFF" w:themeFill="background1"/>
        </w:rPr>
        <w:t xml:space="preserve"> </w:t>
      </w:r>
      <w:r>
        <w:rPr>
          <w:rFonts w:ascii="Calibri" w:hAnsi="Calibri" w:cs="Calibri"/>
          <w:sz w:val="22"/>
          <w:szCs w:val="22"/>
          <w:shd w:val="clear" w:color="auto" w:fill="FFFFFF" w:themeFill="background1"/>
        </w:rPr>
        <w:t xml:space="preserve">if </w:t>
      </w:r>
      <w:proofErr w:type="spellStart"/>
      <w:r>
        <w:rPr>
          <w:rFonts w:ascii="Calibri" w:hAnsi="Calibri" w:cs="Calibri"/>
          <w:sz w:val="22"/>
          <w:szCs w:val="22"/>
          <w:shd w:val="clear" w:color="auto" w:fill="FFFFFF" w:themeFill="background1"/>
        </w:rPr>
        <w:t>Technivara</w:t>
      </w:r>
      <w:proofErr w:type="spellEnd"/>
      <w:r>
        <w:rPr>
          <w:rFonts w:ascii="Calibri" w:hAnsi="Calibri" w:cs="Calibri"/>
          <w:sz w:val="22"/>
          <w:szCs w:val="22"/>
          <w:shd w:val="clear" w:color="auto" w:fill="FFFFFF" w:themeFill="background1"/>
        </w:rPr>
        <w:t xml:space="preserve"> commits</w:t>
      </w:r>
      <w:r w:rsidR="00D46B0A" w:rsidRPr="00555D7B">
        <w:rPr>
          <w:rFonts w:ascii="Calibri" w:hAnsi="Calibri" w:cs="Calibri"/>
          <w:sz w:val="22"/>
          <w:szCs w:val="22"/>
          <w:shd w:val="clear" w:color="auto" w:fill="FFFFFF" w:themeFill="background1"/>
        </w:rPr>
        <w:t xml:space="preserve"> time to </w:t>
      </w:r>
      <w:r w:rsidR="00806036">
        <w:rPr>
          <w:rFonts w:ascii="Calibri" w:hAnsi="Calibri" w:cs="Calibri"/>
          <w:sz w:val="22"/>
          <w:szCs w:val="22"/>
          <w:shd w:val="clear" w:color="auto" w:fill="FFFFFF" w:themeFill="background1"/>
        </w:rPr>
        <w:t>implement</w:t>
      </w:r>
      <w:r>
        <w:rPr>
          <w:rFonts w:ascii="Calibri" w:hAnsi="Calibri" w:cs="Calibri"/>
          <w:sz w:val="22"/>
          <w:szCs w:val="22"/>
          <w:shd w:val="clear" w:color="auto" w:fill="FFFFFF" w:themeFill="background1"/>
        </w:rPr>
        <w:t>ing</w:t>
      </w:r>
      <w:r w:rsidR="00806036">
        <w:rPr>
          <w:rFonts w:ascii="Calibri" w:hAnsi="Calibri" w:cs="Calibri"/>
          <w:sz w:val="22"/>
          <w:szCs w:val="22"/>
          <w:shd w:val="clear" w:color="auto" w:fill="FFFFFF" w:themeFill="background1"/>
        </w:rPr>
        <w:t xml:space="preserve"> the </w:t>
      </w:r>
      <w:r w:rsidR="00D46B0A" w:rsidRPr="00555D7B">
        <w:rPr>
          <w:rFonts w:ascii="Calibri" w:hAnsi="Calibri" w:cs="Calibri"/>
          <w:sz w:val="22"/>
          <w:szCs w:val="22"/>
          <w:shd w:val="clear" w:color="auto" w:fill="FFFFFF" w:themeFill="background1"/>
        </w:rPr>
        <w:t xml:space="preserve">full model </w:t>
      </w:r>
      <w:r>
        <w:rPr>
          <w:rFonts w:ascii="Calibri" w:hAnsi="Calibri" w:cs="Calibri"/>
          <w:sz w:val="22"/>
          <w:szCs w:val="22"/>
          <w:shd w:val="clear" w:color="auto" w:fill="FFFFFF" w:themeFill="background1"/>
        </w:rPr>
        <w:t xml:space="preserve">the organisation is more likely to generate meaningful insights that demonstrate whether learning is being transferred into workplace behaviours and organisational performance (CIPD, 2025k). Additionally, </w:t>
      </w:r>
      <w:r w:rsidR="00555D7B">
        <w:rPr>
          <w:rFonts w:ascii="Calibri" w:hAnsi="Calibri" w:cs="Calibri"/>
          <w:sz w:val="22"/>
          <w:szCs w:val="22"/>
          <w:shd w:val="clear" w:color="auto" w:fill="FFFFFF" w:themeFill="background1"/>
        </w:rPr>
        <w:t>C</w:t>
      </w:r>
      <w:r w:rsidR="00D46B0A" w:rsidRPr="00CC40CC">
        <w:rPr>
          <w:rFonts w:ascii="Calibri" w:hAnsi="Calibri" w:cs="Calibri"/>
          <w:sz w:val="22"/>
          <w:szCs w:val="22"/>
        </w:rPr>
        <w:t xml:space="preserve">IPD (2025j) highlight that using growing technology and Artificial Intelligence (AI) can increase efficiency and </w:t>
      </w:r>
      <w:r w:rsidR="00555D7B">
        <w:rPr>
          <w:rFonts w:ascii="Calibri" w:hAnsi="Calibri" w:cs="Calibri"/>
          <w:sz w:val="22"/>
          <w:szCs w:val="22"/>
        </w:rPr>
        <w:t xml:space="preserve">the </w:t>
      </w:r>
      <w:r w:rsidR="00D46B0A" w:rsidRPr="00CC40CC">
        <w:rPr>
          <w:rFonts w:ascii="Calibri" w:hAnsi="Calibri" w:cs="Calibri"/>
          <w:sz w:val="22"/>
          <w:szCs w:val="22"/>
        </w:rPr>
        <w:t xml:space="preserve">speed of learning processes, specifically during the data collection and evaluation stage. </w:t>
      </w:r>
    </w:p>
    <w:p w14:paraId="6580EE37" w14:textId="77777777" w:rsidR="005A7027" w:rsidRPr="00CC40CC" w:rsidRDefault="005A7027" w:rsidP="005545C3">
      <w:pPr>
        <w:spacing w:line="360" w:lineRule="auto"/>
        <w:rPr>
          <w:rFonts w:ascii="Calibri" w:hAnsi="Calibri" w:cs="Calibri"/>
          <w:sz w:val="22"/>
          <w:szCs w:val="22"/>
        </w:rPr>
      </w:pPr>
    </w:p>
    <w:p w14:paraId="1E3F9970" w14:textId="187BDDD4" w:rsidR="005A7027" w:rsidRDefault="00D46B0A" w:rsidP="005545C3">
      <w:pPr>
        <w:spacing w:line="360" w:lineRule="auto"/>
        <w:ind w:firstLine="478"/>
        <w:rPr>
          <w:rFonts w:ascii="Calibri" w:hAnsi="Calibri" w:cs="Calibri"/>
          <w:sz w:val="22"/>
          <w:szCs w:val="22"/>
          <w:shd w:val="clear" w:color="auto" w:fill="FFFFFF" w:themeFill="background1"/>
        </w:rPr>
      </w:pPr>
      <w:r w:rsidRPr="00D36AE3">
        <w:rPr>
          <w:rFonts w:ascii="Calibri" w:hAnsi="Calibri" w:cs="Calibri"/>
          <w:sz w:val="22"/>
          <w:szCs w:val="22"/>
          <w:shd w:val="clear" w:color="auto" w:fill="FFFFFF" w:themeFill="background1"/>
        </w:rPr>
        <w:t>Understanding the precise direct costs of implementing the Kirkpatrick Model is challenging; however, responsibility would typically fall to the L&amp;D Manager. Based on current salary data from Indeed (2026</w:t>
      </w:r>
      <w:r w:rsidR="00890F52" w:rsidRPr="00D36AE3">
        <w:rPr>
          <w:rFonts w:ascii="Calibri" w:hAnsi="Calibri" w:cs="Calibri"/>
          <w:sz w:val="22"/>
          <w:szCs w:val="22"/>
          <w:shd w:val="clear" w:color="auto" w:fill="FFFFFF" w:themeFill="background1"/>
        </w:rPr>
        <w:t>b</w:t>
      </w:r>
      <w:r w:rsidRPr="00D36AE3">
        <w:rPr>
          <w:rFonts w:ascii="Calibri" w:hAnsi="Calibri" w:cs="Calibri"/>
          <w:sz w:val="22"/>
          <w:szCs w:val="22"/>
          <w:shd w:val="clear" w:color="auto" w:fill="FFFFFF" w:themeFill="background1"/>
        </w:rPr>
        <w:t>), the average annual salary for an L&amp;D Manager in the United Kingdom is £42,</w:t>
      </w:r>
      <w:r w:rsidR="00EF0C4B" w:rsidRPr="00D36AE3">
        <w:rPr>
          <w:rFonts w:ascii="Calibri" w:hAnsi="Calibri" w:cs="Calibri"/>
          <w:sz w:val="22"/>
          <w:szCs w:val="22"/>
          <w:shd w:val="clear" w:color="auto" w:fill="FFFFFF" w:themeFill="background1"/>
        </w:rPr>
        <w:t xml:space="preserve">359, </w:t>
      </w:r>
      <w:r w:rsidRPr="00D36AE3">
        <w:rPr>
          <w:rFonts w:ascii="Calibri" w:hAnsi="Calibri" w:cs="Calibri"/>
          <w:sz w:val="22"/>
          <w:szCs w:val="22"/>
          <w:shd w:val="clear" w:color="auto" w:fill="FFFFFF" w:themeFill="background1"/>
        </w:rPr>
        <w:t>equat</w:t>
      </w:r>
      <w:r w:rsidR="00EF0C4B" w:rsidRPr="00D36AE3">
        <w:rPr>
          <w:rFonts w:ascii="Calibri" w:hAnsi="Calibri" w:cs="Calibri"/>
          <w:sz w:val="22"/>
          <w:szCs w:val="22"/>
          <w:shd w:val="clear" w:color="auto" w:fill="FFFFFF" w:themeFill="background1"/>
        </w:rPr>
        <w:t xml:space="preserve">ing </w:t>
      </w:r>
      <w:r w:rsidRPr="00D36AE3">
        <w:rPr>
          <w:rFonts w:ascii="Calibri" w:hAnsi="Calibri" w:cs="Calibri"/>
          <w:sz w:val="22"/>
          <w:szCs w:val="22"/>
          <w:shd w:val="clear" w:color="auto" w:fill="FFFFFF" w:themeFill="background1"/>
        </w:rPr>
        <w:t xml:space="preserve">to approximately £232 per day. If the L&amp;D Manager </w:t>
      </w:r>
      <w:r w:rsidR="00890F52" w:rsidRPr="00D36AE3">
        <w:rPr>
          <w:rFonts w:ascii="Calibri" w:hAnsi="Calibri" w:cs="Calibri"/>
          <w:sz w:val="22"/>
          <w:szCs w:val="22"/>
          <w:shd w:val="clear" w:color="auto" w:fill="FFFFFF" w:themeFill="background1"/>
        </w:rPr>
        <w:t xml:space="preserve">at </w:t>
      </w:r>
      <w:proofErr w:type="spellStart"/>
      <w:r w:rsidR="00890F52" w:rsidRPr="00D36AE3">
        <w:rPr>
          <w:rFonts w:ascii="Calibri" w:hAnsi="Calibri" w:cs="Calibri"/>
          <w:sz w:val="22"/>
          <w:szCs w:val="22"/>
          <w:shd w:val="clear" w:color="auto" w:fill="FFFFFF" w:themeFill="background1"/>
        </w:rPr>
        <w:t>Technivara</w:t>
      </w:r>
      <w:proofErr w:type="spellEnd"/>
      <w:r w:rsidR="00890F52" w:rsidRPr="00D36AE3">
        <w:rPr>
          <w:rFonts w:ascii="Calibri" w:hAnsi="Calibri" w:cs="Calibri"/>
          <w:sz w:val="22"/>
          <w:szCs w:val="22"/>
          <w:shd w:val="clear" w:color="auto" w:fill="FFFFFF" w:themeFill="background1"/>
        </w:rPr>
        <w:t xml:space="preserve"> </w:t>
      </w:r>
      <w:r w:rsidRPr="00D36AE3">
        <w:rPr>
          <w:rFonts w:ascii="Calibri" w:hAnsi="Calibri" w:cs="Calibri"/>
          <w:sz w:val="22"/>
          <w:szCs w:val="22"/>
          <w:shd w:val="clear" w:color="auto" w:fill="FFFFFF" w:themeFill="background1"/>
        </w:rPr>
        <w:t xml:space="preserve">were to dedicate two days per week to implement and embed the model over a </w:t>
      </w:r>
      <w:r w:rsidR="00D36AE3" w:rsidRPr="00D36AE3">
        <w:rPr>
          <w:rFonts w:ascii="Calibri" w:hAnsi="Calibri" w:cs="Calibri"/>
          <w:sz w:val="22"/>
          <w:szCs w:val="22"/>
          <w:shd w:val="clear" w:color="auto" w:fill="FFFFFF" w:themeFill="background1"/>
        </w:rPr>
        <w:t>6</w:t>
      </w:r>
      <w:r w:rsidRPr="00D36AE3">
        <w:rPr>
          <w:rFonts w:ascii="Calibri" w:hAnsi="Calibri" w:cs="Calibri"/>
          <w:sz w:val="22"/>
          <w:szCs w:val="22"/>
          <w:shd w:val="clear" w:color="auto" w:fill="FFFFFF" w:themeFill="background1"/>
        </w:rPr>
        <w:noBreakHyphen/>
        <w:t>month period, the cost of their time would total £</w:t>
      </w:r>
      <w:r w:rsidR="00D36AE3" w:rsidRPr="00D36AE3">
        <w:rPr>
          <w:rFonts w:ascii="Calibri" w:hAnsi="Calibri" w:cs="Calibri"/>
          <w:sz w:val="22"/>
          <w:szCs w:val="22"/>
          <w:shd w:val="clear" w:color="auto" w:fill="FFFFFF" w:themeFill="background1"/>
        </w:rPr>
        <w:t>12, 064</w:t>
      </w:r>
      <w:r w:rsidRPr="00D36AE3">
        <w:rPr>
          <w:rFonts w:ascii="Calibri" w:hAnsi="Calibri" w:cs="Calibri"/>
          <w:sz w:val="22"/>
          <w:szCs w:val="22"/>
          <w:shd w:val="clear" w:color="auto" w:fill="FFFFFF" w:themeFill="background1"/>
        </w:rPr>
        <w:t xml:space="preserve"> (</w:t>
      </w:r>
      <w:r w:rsidR="00EF0C4B" w:rsidRPr="00D36AE3">
        <w:rPr>
          <w:rFonts w:ascii="Calibri" w:hAnsi="Calibri" w:cs="Calibri"/>
          <w:sz w:val="22"/>
          <w:szCs w:val="22"/>
          <w:shd w:val="clear" w:color="auto" w:fill="FFFFFF" w:themeFill="background1"/>
        </w:rPr>
        <w:t>2</w:t>
      </w:r>
      <w:r w:rsidR="00D36AE3" w:rsidRPr="00D36AE3">
        <w:rPr>
          <w:rFonts w:ascii="Calibri" w:hAnsi="Calibri" w:cs="Calibri"/>
          <w:sz w:val="22"/>
          <w:szCs w:val="22"/>
          <w:shd w:val="clear" w:color="auto" w:fill="FFFFFF" w:themeFill="background1"/>
        </w:rPr>
        <w:t xml:space="preserve">6 </w:t>
      </w:r>
      <w:r w:rsidRPr="00D36AE3">
        <w:rPr>
          <w:rFonts w:ascii="Calibri" w:hAnsi="Calibri" w:cs="Calibri"/>
          <w:sz w:val="22"/>
          <w:szCs w:val="22"/>
          <w:shd w:val="clear" w:color="auto" w:fill="FFFFFF" w:themeFill="background1"/>
        </w:rPr>
        <w:t xml:space="preserve">weeks × 2 days × £232 per day). </w:t>
      </w:r>
      <w:r w:rsidR="00D36AE3" w:rsidRPr="00D36AE3">
        <w:rPr>
          <w:rFonts w:ascii="Calibri" w:hAnsi="Calibri" w:cs="Calibri"/>
          <w:sz w:val="22"/>
          <w:szCs w:val="22"/>
          <w:shd w:val="clear" w:color="auto" w:fill="FFFFFF" w:themeFill="background1"/>
        </w:rPr>
        <w:t xml:space="preserve">This </w:t>
      </w:r>
      <w:r w:rsidRPr="00D36AE3">
        <w:rPr>
          <w:rFonts w:ascii="Calibri" w:hAnsi="Calibri" w:cs="Calibri"/>
          <w:sz w:val="22"/>
          <w:szCs w:val="22"/>
          <w:shd w:val="clear" w:color="auto" w:fill="FFFFFF" w:themeFill="background1"/>
        </w:rPr>
        <w:t xml:space="preserve">figure provides a realistic estimate of the staffing cost associated with project implementation. </w:t>
      </w:r>
      <w:r w:rsidR="00890F52">
        <w:rPr>
          <w:rFonts w:ascii="Calibri" w:hAnsi="Calibri" w:cs="Calibri"/>
          <w:sz w:val="22"/>
          <w:szCs w:val="22"/>
          <w:shd w:val="clear" w:color="auto" w:fill="FFFFFF" w:themeFill="background1"/>
        </w:rPr>
        <w:t>Additionally, indirect costs may involve</w:t>
      </w:r>
      <w:r w:rsidR="00806036">
        <w:rPr>
          <w:rFonts w:ascii="Calibri" w:hAnsi="Calibri" w:cs="Calibri"/>
          <w:sz w:val="22"/>
          <w:szCs w:val="22"/>
          <w:shd w:val="clear" w:color="auto" w:fill="FFFFFF" w:themeFill="background1"/>
        </w:rPr>
        <w:t xml:space="preserve"> the time taken to deliver training to all members of the L&amp;D team, increased workload during the data gathering stage and cultural resistance (CIPD, 2025j).</w:t>
      </w:r>
    </w:p>
    <w:p w14:paraId="5457A365" w14:textId="77777777" w:rsidR="00EF0C4B" w:rsidRDefault="00EF0C4B" w:rsidP="005545C3">
      <w:pPr>
        <w:spacing w:line="360" w:lineRule="auto"/>
        <w:ind w:firstLine="478"/>
        <w:rPr>
          <w:rFonts w:ascii="Calibri" w:hAnsi="Calibri" w:cs="Calibri"/>
          <w:sz w:val="22"/>
          <w:szCs w:val="22"/>
          <w:shd w:val="clear" w:color="auto" w:fill="FFFFFF" w:themeFill="background1"/>
        </w:rPr>
      </w:pPr>
    </w:p>
    <w:p w14:paraId="3AE8FB57" w14:textId="2A0B66BE" w:rsidR="005A7027" w:rsidRPr="00CC40CC" w:rsidRDefault="00EF0C4B" w:rsidP="00EF0C4B">
      <w:pPr>
        <w:spacing w:line="360" w:lineRule="auto"/>
        <w:ind w:firstLine="478"/>
        <w:rPr>
          <w:rFonts w:ascii="Calibri" w:hAnsi="Calibri" w:cs="Calibri"/>
          <w:sz w:val="22"/>
          <w:szCs w:val="22"/>
        </w:rPr>
      </w:pPr>
      <w:r>
        <w:rPr>
          <w:rFonts w:ascii="Calibri" w:hAnsi="Calibri" w:cs="Calibri"/>
          <w:sz w:val="22"/>
          <w:szCs w:val="22"/>
        </w:rPr>
        <w:t>The impact of implementing an</w:t>
      </w:r>
      <w:r w:rsidRPr="00CC40CC">
        <w:rPr>
          <w:rFonts w:ascii="Calibri" w:hAnsi="Calibri" w:cs="Calibri"/>
          <w:sz w:val="22"/>
          <w:szCs w:val="22"/>
        </w:rPr>
        <w:t xml:space="preserve"> effective method like the Kirkpatrick Model to evaluate organisational learning, </w:t>
      </w:r>
      <w:proofErr w:type="spellStart"/>
      <w:r w:rsidRPr="00CC40CC">
        <w:rPr>
          <w:rFonts w:ascii="Calibri" w:hAnsi="Calibri" w:cs="Calibri"/>
          <w:sz w:val="22"/>
          <w:szCs w:val="22"/>
        </w:rPr>
        <w:t>Technivara</w:t>
      </w:r>
      <w:proofErr w:type="spellEnd"/>
      <w:r w:rsidRPr="00CC40CC">
        <w:rPr>
          <w:rFonts w:ascii="Calibri" w:hAnsi="Calibri" w:cs="Calibri"/>
          <w:sz w:val="22"/>
          <w:szCs w:val="22"/>
        </w:rPr>
        <w:t xml:space="preserve"> will be able to create a clear evaluation strategy, which centres less on validating the training itself and more on the impact and transferable skills (CIPD, 2025k).</w:t>
      </w:r>
      <w:r>
        <w:rPr>
          <w:rFonts w:ascii="Calibri" w:hAnsi="Calibri" w:cs="Calibri"/>
          <w:sz w:val="22"/>
          <w:szCs w:val="22"/>
        </w:rPr>
        <w:t xml:space="preserve"> </w:t>
      </w:r>
      <w:r w:rsidR="00D46B0A" w:rsidRPr="00CC40CC">
        <w:rPr>
          <w:rFonts w:ascii="Calibri" w:hAnsi="Calibri" w:cs="Calibri"/>
          <w:sz w:val="22"/>
          <w:szCs w:val="22"/>
        </w:rPr>
        <w:t xml:space="preserve">If </w:t>
      </w:r>
      <w:proofErr w:type="spellStart"/>
      <w:r w:rsidR="00D46B0A" w:rsidRPr="00CC40CC">
        <w:rPr>
          <w:rFonts w:ascii="Calibri" w:hAnsi="Calibri" w:cs="Calibri"/>
          <w:sz w:val="22"/>
          <w:szCs w:val="22"/>
        </w:rPr>
        <w:t>Technivara</w:t>
      </w:r>
      <w:proofErr w:type="spellEnd"/>
      <w:r w:rsidR="00D46B0A" w:rsidRPr="00CC40CC">
        <w:rPr>
          <w:rFonts w:ascii="Calibri" w:hAnsi="Calibri" w:cs="Calibri"/>
          <w:sz w:val="22"/>
          <w:szCs w:val="22"/>
        </w:rPr>
        <w:t xml:space="preserve"> choose not to apply the Kirkpatrick Model to their current L&amp;D evaluative practices, it may lead to insufficient knowledge transfer, as </w:t>
      </w:r>
      <w:proofErr w:type="spellStart"/>
      <w:r w:rsidR="00D46B0A" w:rsidRPr="00CC40CC">
        <w:rPr>
          <w:rFonts w:ascii="Calibri" w:hAnsi="Calibri" w:cs="Calibri"/>
          <w:sz w:val="22"/>
          <w:szCs w:val="22"/>
        </w:rPr>
        <w:t>Technivara</w:t>
      </w:r>
      <w:proofErr w:type="spellEnd"/>
      <w:r w:rsidR="00D46B0A" w:rsidRPr="00CC40CC">
        <w:rPr>
          <w:rFonts w:ascii="Calibri" w:hAnsi="Calibri" w:cs="Calibri"/>
          <w:sz w:val="22"/>
          <w:szCs w:val="22"/>
        </w:rPr>
        <w:t xml:space="preserve"> would be unable to measure whether training activities have had the desired impact or transfer to individual roles. </w:t>
      </w:r>
      <w:r w:rsidR="00890F52">
        <w:rPr>
          <w:rFonts w:ascii="Calibri" w:hAnsi="Calibri" w:cs="Calibri"/>
          <w:sz w:val="22"/>
          <w:szCs w:val="22"/>
        </w:rPr>
        <w:t xml:space="preserve">Making these recommendations will ensure L&amp;D are equipped with evidence-based data to support and inform decision making when planning, designing and implementing activities for all employees at </w:t>
      </w:r>
      <w:proofErr w:type="spellStart"/>
      <w:r w:rsidR="00890F52">
        <w:rPr>
          <w:rFonts w:ascii="Calibri" w:hAnsi="Calibri" w:cs="Calibri"/>
          <w:sz w:val="22"/>
          <w:szCs w:val="22"/>
        </w:rPr>
        <w:t>Technivara</w:t>
      </w:r>
      <w:proofErr w:type="spellEnd"/>
      <w:r w:rsidR="00890F52">
        <w:rPr>
          <w:rFonts w:ascii="Calibri" w:hAnsi="Calibri" w:cs="Calibri"/>
          <w:sz w:val="22"/>
          <w:szCs w:val="22"/>
        </w:rPr>
        <w:t xml:space="preserve">. </w:t>
      </w:r>
    </w:p>
    <w:p w14:paraId="16FEFAEB" w14:textId="77777777" w:rsidR="005A7027" w:rsidRPr="00CC40CC" w:rsidRDefault="005A7027" w:rsidP="005545C3">
      <w:pPr>
        <w:spacing w:line="360" w:lineRule="auto"/>
        <w:rPr>
          <w:rFonts w:ascii="Calibri" w:hAnsi="Calibri" w:cs="Calibri"/>
          <w:sz w:val="22"/>
          <w:szCs w:val="22"/>
        </w:rPr>
      </w:pPr>
    </w:p>
    <w:p w14:paraId="4EECD9B2" w14:textId="77777777" w:rsidR="005A7027" w:rsidRPr="00CC40CC" w:rsidRDefault="005A7027" w:rsidP="005545C3">
      <w:pPr>
        <w:spacing w:line="360" w:lineRule="auto"/>
        <w:rPr>
          <w:rFonts w:ascii="Calibri" w:hAnsi="Calibri" w:cs="Calibri"/>
          <w:sz w:val="22"/>
          <w:szCs w:val="22"/>
        </w:rPr>
      </w:pPr>
    </w:p>
    <w:p w14:paraId="6F6850B6" w14:textId="77777777" w:rsidR="005A7027" w:rsidRPr="00CC40CC" w:rsidRDefault="005A7027" w:rsidP="00CC40CC">
      <w:pPr>
        <w:spacing w:before="120" w:after="120" w:line="360" w:lineRule="auto"/>
        <w:rPr>
          <w:rFonts w:ascii="Calibri" w:hAnsi="Calibri" w:cs="Calibri"/>
          <w:sz w:val="22"/>
          <w:szCs w:val="22"/>
        </w:rPr>
      </w:pPr>
    </w:p>
    <w:p w14:paraId="0FED4829" w14:textId="77777777" w:rsidR="005A7027" w:rsidRPr="00CC40CC" w:rsidRDefault="005A7027" w:rsidP="00CC40CC">
      <w:pPr>
        <w:spacing w:before="120" w:after="120" w:line="360" w:lineRule="auto"/>
        <w:rPr>
          <w:rFonts w:ascii="Calibri" w:hAnsi="Calibri" w:cs="Calibri"/>
          <w:sz w:val="22"/>
          <w:szCs w:val="22"/>
        </w:rPr>
      </w:pPr>
    </w:p>
    <w:p w14:paraId="1CF611E8" w14:textId="77777777" w:rsidR="005A7027" w:rsidRPr="00CC40CC" w:rsidRDefault="005A7027" w:rsidP="00CC40CC">
      <w:pPr>
        <w:spacing w:before="120" w:after="120" w:line="360" w:lineRule="auto"/>
        <w:rPr>
          <w:rFonts w:ascii="Calibri" w:hAnsi="Calibri" w:cs="Calibri"/>
          <w:sz w:val="22"/>
          <w:szCs w:val="22"/>
        </w:rPr>
      </w:pPr>
    </w:p>
    <w:p w14:paraId="5AB1944B" w14:textId="77777777" w:rsidR="003A6883" w:rsidRDefault="003A6883">
      <w:pPr>
        <w:spacing w:before="120" w:after="120"/>
        <w:rPr>
          <w:rFonts w:ascii="Calibri" w:hAnsi="Calibri" w:cs="Calibri"/>
          <w:sz w:val="22"/>
          <w:szCs w:val="22"/>
        </w:rPr>
      </w:pPr>
    </w:p>
    <w:p w14:paraId="4244C8A8" w14:textId="77777777" w:rsidR="003A6883" w:rsidRDefault="003A6883">
      <w:pPr>
        <w:spacing w:before="120" w:after="120"/>
        <w:rPr>
          <w:rFonts w:ascii="Calibri" w:hAnsi="Calibri" w:cs="Calibri"/>
          <w:sz w:val="22"/>
          <w:szCs w:val="22"/>
        </w:rPr>
      </w:pPr>
    </w:p>
    <w:p w14:paraId="584389F1" w14:textId="3EBF59D8" w:rsidR="005A7027" w:rsidRPr="00CC40CC" w:rsidRDefault="00D46B0A">
      <w:pPr>
        <w:spacing w:before="120" w:after="120"/>
        <w:rPr>
          <w:rFonts w:ascii="Calibri" w:hAnsi="Calibri" w:cs="Calibri"/>
          <w:sz w:val="22"/>
          <w:szCs w:val="22"/>
        </w:rPr>
      </w:pPr>
      <w:r w:rsidRPr="00CC40CC">
        <w:rPr>
          <w:rFonts w:ascii="Calibri" w:hAnsi="Calibri" w:cs="Calibri"/>
          <w:b/>
          <w:bCs/>
          <w:sz w:val="22"/>
          <w:szCs w:val="22"/>
        </w:rPr>
        <w:t>References:</w:t>
      </w:r>
    </w:p>
    <w:p w14:paraId="1B1E381D" w14:textId="779833F2" w:rsidR="009E2B54" w:rsidRDefault="00D46B0A" w:rsidP="0059543C">
      <w:pPr>
        <w:rPr>
          <w:rFonts w:ascii="Calibri" w:hAnsi="Calibri" w:cs="Calibri"/>
          <w:sz w:val="22"/>
          <w:szCs w:val="22"/>
        </w:rPr>
      </w:pPr>
      <w:r w:rsidRPr="00950AB2">
        <w:rPr>
          <w:rFonts w:ascii="Calibri" w:hAnsi="Calibri" w:cs="Calibri"/>
          <w:sz w:val="22"/>
          <w:szCs w:val="22"/>
        </w:rPr>
        <w:t xml:space="preserve">Adu, B. O.-S., </w:t>
      </w:r>
      <w:r w:rsidR="00EC4661">
        <w:rPr>
          <w:rFonts w:ascii="Calibri" w:hAnsi="Calibri" w:cs="Calibri"/>
          <w:sz w:val="22"/>
          <w:szCs w:val="22"/>
        </w:rPr>
        <w:t>and</w:t>
      </w:r>
      <w:r w:rsidRPr="00950AB2">
        <w:rPr>
          <w:rFonts w:ascii="Calibri" w:hAnsi="Calibri" w:cs="Calibri"/>
          <w:sz w:val="22"/>
          <w:szCs w:val="22"/>
        </w:rPr>
        <w:t xml:space="preserve"> Mensah, M. A. (2023). </w:t>
      </w:r>
      <w:r w:rsidR="00376E4B">
        <w:rPr>
          <w:rFonts w:ascii="Calibri" w:hAnsi="Calibri" w:cs="Calibri"/>
          <w:sz w:val="22"/>
          <w:szCs w:val="22"/>
        </w:rPr>
        <w:t>‘</w:t>
      </w:r>
      <w:r w:rsidRPr="00950AB2">
        <w:rPr>
          <w:rFonts w:ascii="Calibri" w:hAnsi="Calibri" w:cs="Calibri"/>
          <w:sz w:val="22"/>
          <w:szCs w:val="22"/>
        </w:rPr>
        <w:t>Examination of Aspects of Deontological and Teleological Theories that Promote Professional Practice</w:t>
      </w:r>
      <w:r w:rsidR="00376E4B">
        <w:rPr>
          <w:rFonts w:ascii="Calibri" w:hAnsi="Calibri" w:cs="Calibri"/>
          <w:sz w:val="22"/>
          <w:szCs w:val="22"/>
        </w:rPr>
        <w:t>’</w:t>
      </w:r>
      <w:r w:rsidRPr="00376E4B">
        <w:rPr>
          <w:rFonts w:ascii="Calibri" w:hAnsi="Calibri" w:cs="Calibri"/>
          <w:i/>
          <w:iCs/>
          <w:sz w:val="22"/>
          <w:szCs w:val="22"/>
        </w:rPr>
        <w:t>. International Journal of Academic Research in Accounting, Finance and Management Sciences</w:t>
      </w:r>
      <w:r w:rsidRPr="00950AB2">
        <w:rPr>
          <w:rFonts w:ascii="Calibri" w:hAnsi="Calibri" w:cs="Calibri"/>
          <w:sz w:val="22"/>
          <w:szCs w:val="22"/>
        </w:rPr>
        <w:t>, 13(2), 36–47.</w:t>
      </w:r>
      <w:r w:rsidR="00EC4661">
        <w:rPr>
          <w:rFonts w:ascii="Calibri" w:hAnsi="Calibri" w:cs="Calibri"/>
          <w:sz w:val="22"/>
          <w:szCs w:val="22"/>
        </w:rPr>
        <w:t xml:space="preserve"> Available at:</w:t>
      </w:r>
      <w:r w:rsidR="009E2B54" w:rsidRPr="009E2B54">
        <w:t xml:space="preserve"> </w:t>
      </w:r>
      <w:hyperlink r:id="rId20" w:history="1">
        <w:r w:rsidR="009E2B54" w:rsidRPr="00EB7458">
          <w:rPr>
            <w:rStyle w:val="Hyperlink"/>
            <w:rFonts w:ascii="Calibri" w:hAnsi="Calibri" w:cs="Calibri"/>
            <w:sz w:val="22"/>
            <w:szCs w:val="22"/>
          </w:rPr>
          <w:t>http://dx.doi.org/10.6007/IJARAFMS/v13-i2/16795</w:t>
        </w:r>
      </w:hyperlink>
    </w:p>
    <w:p w14:paraId="0AD56E31" w14:textId="77777777" w:rsidR="009E2B54" w:rsidRDefault="009E2B54" w:rsidP="0059543C">
      <w:pPr>
        <w:rPr>
          <w:rFonts w:ascii="Calibri" w:hAnsi="Calibri" w:cs="Calibri"/>
          <w:sz w:val="22"/>
          <w:szCs w:val="22"/>
        </w:rPr>
      </w:pPr>
    </w:p>
    <w:p w14:paraId="700F24F8" w14:textId="4B014589" w:rsidR="005A7027" w:rsidRPr="00531D05" w:rsidRDefault="00D46B0A" w:rsidP="0059543C">
      <w:pPr>
        <w:rPr>
          <w:rFonts w:ascii="Calibri" w:hAnsi="Calibri" w:cs="Calibri"/>
          <w:sz w:val="22"/>
          <w:szCs w:val="22"/>
        </w:rPr>
      </w:pPr>
      <w:r w:rsidRPr="00531D05">
        <w:rPr>
          <w:rFonts w:ascii="Calibri" w:hAnsi="Calibri" w:cs="Calibri"/>
          <w:sz w:val="22"/>
          <w:szCs w:val="22"/>
        </w:rPr>
        <w:t xml:space="preserve">Abiola-Adams, O., Azubuike, C., Sule, A.K. and Okon, R. (2021). </w:t>
      </w:r>
      <w:r w:rsidR="0023352D">
        <w:rPr>
          <w:rFonts w:ascii="Calibri" w:hAnsi="Calibri" w:cs="Calibri"/>
          <w:sz w:val="22"/>
          <w:szCs w:val="22"/>
        </w:rPr>
        <w:t>‘</w:t>
      </w:r>
      <w:r w:rsidRPr="00531D05">
        <w:rPr>
          <w:rFonts w:ascii="Calibri" w:hAnsi="Calibri" w:cs="Calibri"/>
          <w:sz w:val="22"/>
          <w:szCs w:val="22"/>
        </w:rPr>
        <w:t>Optimising balance sheet performance: Advanced asset and liability management strategies for financial stability</w:t>
      </w:r>
      <w:r w:rsidR="0023352D">
        <w:rPr>
          <w:rFonts w:ascii="Calibri" w:hAnsi="Calibri" w:cs="Calibri"/>
          <w:sz w:val="22"/>
          <w:szCs w:val="22"/>
        </w:rPr>
        <w:t>’</w:t>
      </w:r>
      <w:r w:rsidRPr="00531D05">
        <w:rPr>
          <w:rFonts w:ascii="Calibri" w:hAnsi="Calibri" w:cs="Calibri"/>
          <w:sz w:val="22"/>
          <w:szCs w:val="22"/>
        </w:rPr>
        <w:t>.</w:t>
      </w:r>
      <w:r w:rsidR="00531D05" w:rsidRPr="00531D05">
        <w:rPr>
          <w:rFonts w:ascii="Calibri" w:hAnsi="Calibri" w:cs="Calibri"/>
          <w:sz w:val="22"/>
          <w:szCs w:val="22"/>
        </w:rPr>
        <w:t xml:space="preserve"> </w:t>
      </w:r>
      <w:r w:rsidRPr="00531D05">
        <w:rPr>
          <w:rFonts w:ascii="Calibri" w:hAnsi="Calibri" w:cs="Calibri"/>
          <w:i/>
          <w:iCs/>
          <w:sz w:val="22"/>
          <w:szCs w:val="22"/>
        </w:rPr>
        <w:t>International Journal of Scientific Research Updates</w:t>
      </w:r>
      <w:r w:rsidRPr="00531D05">
        <w:rPr>
          <w:rFonts w:ascii="Calibri" w:hAnsi="Calibri" w:cs="Calibri"/>
          <w:sz w:val="22"/>
          <w:szCs w:val="22"/>
        </w:rPr>
        <w:t>,</w:t>
      </w:r>
      <w:r w:rsidR="00531D05" w:rsidRPr="00531D05">
        <w:rPr>
          <w:rFonts w:ascii="Calibri" w:hAnsi="Calibri" w:cs="Calibri"/>
          <w:sz w:val="22"/>
          <w:szCs w:val="22"/>
        </w:rPr>
        <w:t xml:space="preserve"> </w:t>
      </w:r>
      <w:r w:rsidRPr="00531D05">
        <w:rPr>
          <w:rFonts w:ascii="Calibri" w:hAnsi="Calibri" w:cs="Calibri"/>
          <w:i/>
          <w:iCs/>
          <w:sz w:val="22"/>
          <w:szCs w:val="22"/>
        </w:rPr>
        <w:t>2</w:t>
      </w:r>
      <w:r w:rsidRPr="00531D05">
        <w:rPr>
          <w:rFonts w:ascii="Calibri" w:hAnsi="Calibri" w:cs="Calibri"/>
          <w:sz w:val="22"/>
          <w:szCs w:val="22"/>
        </w:rPr>
        <w:t>(1), pp.55-65. Available a</w:t>
      </w:r>
      <w:r w:rsidR="000B7E0A">
        <w:rPr>
          <w:rFonts w:ascii="Calibri" w:hAnsi="Calibri" w:cs="Calibri"/>
          <w:sz w:val="22"/>
          <w:szCs w:val="22"/>
        </w:rPr>
        <w:t xml:space="preserve">t: </w:t>
      </w:r>
      <w:hyperlink r:id="rId21" w:history="1">
        <w:r w:rsidR="000B7E0A" w:rsidRPr="00EB7458">
          <w:rPr>
            <w:rStyle w:val="Hyperlink"/>
            <w:rFonts w:ascii="Calibri" w:hAnsi="Calibri" w:cs="Calibri"/>
            <w:sz w:val="22"/>
            <w:szCs w:val="22"/>
          </w:rPr>
          <w:t>https://doi.org/10.53430/ijsru.2021.2.1.0041</w:t>
        </w:r>
      </w:hyperlink>
    </w:p>
    <w:p w14:paraId="100A292B" w14:textId="77777777" w:rsidR="005A7027" w:rsidRPr="0071167A" w:rsidRDefault="005A7027" w:rsidP="0059543C">
      <w:pPr>
        <w:rPr>
          <w:rFonts w:ascii="Calibri" w:hAnsi="Calibri" w:cs="Calibri"/>
          <w:sz w:val="22"/>
          <w:szCs w:val="22"/>
          <w:highlight w:val="yellow"/>
        </w:rPr>
      </w:pPr>
    </w:p>
    <w:p w14:paraId="70DA1FD3" w14:textId="77777777" w:rsidR="005A7027" w:rsidRPr="00A70AC6" w:rsidRDefault="00D46B0A" w:rsidP="0059543C">
      <w:pPr>
        <w:rPr>
          <w:rFonts w:ascii="Calibri" w:hAnsi="Calibri" w:cs="Calibri"/>
          <w:sz w:val="22"/>
          <w:szCs w:val="22"/>
        </w:rPr>
      </w:pPr>
      <w:r w:rsidRPr="00A70AC6">
        <w:rPr>
          <w:rFonts w:ascii="Calibri" w:hAnsi="Calibri" w:cs="Calibri"/>
          <w:sz w:val="22"/>
          <w:szCs w:val="22"/>
        </w:rPr>
        <w:t xml:space="preserve">Adari, J. (2019). </w:t>
      </w:r>
      <w:r w:rsidRPr="00A70AC6">
        <w:rPr>
          <w:rFonts w:ascii="Calibri" w:hAnsi="Calibri" w:cs="Calibri"/>
          <w:i/>
          <w:iCs/>
          <w:sz w:val="22"/>
          <w:szCs w:val="22"/>
        </w:rPr>
        <w:t>Decision Making and Problem Solving – Break Through Barriers and Banish Uncertainty at Work</w:t>
      </w:r>
      <w:r w:rsidRPr="00A70AC6">
        <w:rPr>
          <w:rFonts w:ascii="Calibri" w:hAnsi="Calibri" w:cs="Calibri"/>
          <w:sz w:val="22"/>
          <w:szCs w:val="22"/>
        </w:rPr>
        <w:t>. Kogan Page.</w:t>
      </w:r>
    </w:p>
    <w:p w14:paraId="7B03CD3F" w14:textId="77777777" w:rsidR="005A7027" w:rsidRPr="0071167A" w:rsidRDefault="005A7027" w:rsidP="0059543C">
      <w:pPr>
        <w:rPr>
          <w:rFonts w:ascii="Calibri" w:hAnsi="Calibri" w:cs="Calibri"/>
          <w:sz w:val="22"/>
          <w:szCs w:val="22"/>
          <w:highlight w:val="yellow"/>
        </w:rPr>
      </w:pPr>
    </w:p>
    <w:p w14:paraId="495EE6D0" w14:textId="0F759863" w:rsidR="00880BB4" w:rsidRPr="002E4DD8" w:rsidRDefault="00880BB4" w:rsidP="00880BB4">
      <w:pPr>
        <w:rPr>
          <w:rFonts w:ascii="Calibri" w:hAnsi="Calibri" w:cs="Calibri"/>
          <w:sz w:val="22"/>
          <w:szCs w:val="22"/>
        </w:rPr>
      </w:pPr>
      <w:r w:rsidRPr="002E4DD8">
        <w:rPr>
          <w:rFonts w:ascii="Calibri" w:hAnsi="Calibri" w:cs="Calibri"/>
          <w:sz w:val="22"/>
          <w:szCs w:val="22"/>
        </w:rPr>
        <w:t>Aithal</w:t>
      </w:r>
      <w:r w:rsidR="001D2F5D" w:rsidRPr="002E4DD8">
        <w:rPr>
          <w:rFonts w:ascii="Calibri" w:hAnsi="Calibri" w:cs="Calibri"/>
          <w:sz w:val="22"/>
          <w:szCs w:val="22"/>
        </w:rPr>
        <w:t>, A</w:t>
      </w:r>
      <w:r w:rsidRPr="002E4DD8">
        <w:rPr>
          <w:rFonts w:ascii="Calibri" w:hAnsi="Calibri" w:cs="Calibri"/>
          <w:sz w:val="22"/>
          <w:szCs w:val="22"/>
        </w:rPr>
        <w:t xml:space="preserve"> and Aithal P.  S. (2020). </w:t>
      </w:r>
      <w:r w:rsidR="001D2F5D" w:rsidRPr="002E4DD8">
        <w:rPr>
          <w:rFonts w:ascii="Calibri" w:hAnsi="Calibri" w:cs="Calibri"/>
          <w:sz w:val="22"/>
          <w:szCs w:val="22"/>
        </w:rPr>
        <w:t>‘Development and Validation</w:t>
      </w:r>
      <w:r w:rsidRPr="002E4DD8">
        <w:rPr>
          <w:rFonts w:ascii="Calibri" w:hAnsi="Calibri" w:cs="Calibri"/>
          <w:sz w:val="22"/>
          <w:szCs w:val="22"/>
        </w:rPr>
        <w:t xml:space="preserve"> of Survey Questionnaire &amp; Experimental Data – A </w:t>
      </w:r>
      <w:proofErr w:type="spellStart"/>
      <w:r w:rsidRPr="002E4DD8">
        <w:rPr>
          <w:rFonts w:ascii="Calibri" w:hAnsi="Calibri" w:cs="Calibri"/>
          <w:sz w:val="22"/>
          <w:szCs w:val="22"/>
        </w:rPr>
        <w:t>Systematical</w:t>
      </w:r>
      <w:proofErr w:type="spellEnd"/>
      <w:r w:rsidRPr="002E4DD8">
        <w:rPr>
          <w:rFonts w:ascii="Calibri" w:hAnsi="Calibri" w:cs="Calibri"/>
          <w:sz w:val="22"/>
          <w:szCs w:val="22"/>
        </w:rPr>
        <w:t xml:space="preserve"> Review-based Statistical Approach</w:t>
      </w:r>
      <w:r w:rsidR="001D2F5D" w:rsidRPr="002E4DD8">
        <w:rPr>
          <w:rFonts w:ascii="Calibri" w:hAnsi="Calibri" w:cs="Calibri"/>
          <w:sz w:val="22"/>
          <w:szCs w:val="22"/>
        </w:rPr>
        <w:t>’</w:t>
      </w:r>
      <w:r w:rsidRPr="002E4DD8">
        <w:rPr>
          <w:rFonts w:ascii="Calibri" w:hAnsi="Calibri" w:cs="Calibri"/>
          <w:sz w:val="22"/>
          <w:szCs w:val="22"/>
        </w:rPr>
        <w:t xml:space="preserve">. </w:t>
      </w:r>
      <w:r w:rsidRPr="002E4DD8">
        <w:rPr>
          <w:rFonts w:ascii="Calibri" w:hAnsi="Calibri" w:cs="Calibri"/>
          <w:i/>
          <w:iCs/>
          <w:sz w:val="22"/>
          <w:szCs w:val="22"/>
        </w:rPr>
        <w:t>International Journal of Management, Technology, and Social Sciences (IJMTS)</w:t>
      </w:r>
      <w:r w:rsidRPr="002E4DD8">
        <w:rPr>
          <w:rFonts w:ascii="Calibri" w:hAnsi="Calibri" w:cs="Calibri"/>
          <w:sz w:val="22"/>
          <w:szCs w:val="22"/>
        </w:rPr>
        <w:t xml:space="preserve">, 5(2), 233-251. </w:t>
      </w:r>
      <w:r w:rsidR="000B7E0A" w:rsidRPr="002E4DD8">
        <w:rPr>
          <w:rFonts w:ascii="Calibri" w:hAnsi="Calibri" w:cs="Calibri"/>
          <w:sz w:val="22"/>
          <w:szCs w:val="22"/>
        </w:rPr>
        <w:t>Available at</w:t>
      </w:r>
      <w:r w:rsidRPr="002E4DD8">
        <w:rPr>
          <w:rFonts w:ascii="Calibri" w:hAnsi="Calibri" w:cs="Calibri"/>
          <w:sz w:val="22"/>
          <w:szCs w:val="22"/>
        </w:rPr>
        <w:t xml:space="preserve">: </w:t>
      </w:r>
      <w:hyperlink r:id="rId22" w:history="1">
        <w:r w:rsidR="000B7E0A" w:rsidRPr="002E4DD8">
          <w:rPr>
            <w:rStyle w:val="Hyperlink"/>
            <w:rFonts w:ascii="Calibri" w:hAnsi="Calibri" w:cs="Calibri"/>
            <w:sz w:val="22"/>
            <w:szCs w:val="22"/>
          </w:rPr>
          <w:t>http://doi.org/10.5281/zenodo.4179499</w:t>
        </w:r>
      </w:hyperlink>
      <w:r w:rsidR="000B7E0A" w:rsidRPr="002E4DD8">
        <w:rPr>
          <w:rFonts w:ascii="Calibri" w:hAnsi="Calibri" w:cs="Calibri"/>
          <w:sz w:val="22"/>
          <w:szCs w:val="22"/>
        </w:rPr>
        <w:t xml:space="preserve"> </w:t>
      </w:r>
    </w:p>
    <w:p w14:paraId="1D60D0F8" w14:textId="77777777" w:rsidR="005A7027" w:rsidRPr="0071167A" w:rsidRDefault="005A7027" w:rsidP="0059543C">
      <w:pPr>
        <w:rPr>
          <w:rFonts w:ascii="Calibri" w:hAnsi="Calibri" w:cs="Calibri"/>
          <w:sz w:val="22"/>
          <w:szCs w:val="22"/>
          <w:highlight w:val="yellow"/>
        </w:rPr>
      </w:pPr>
    </w:p>
    <w:p w14:paraId="1EBDDEE9" w14:textId="611CA7A4" w:rsidR="005A7027" w:rsidRPr="00A848C6" w:rsidRDefault="00367974" w:rsidP="0059543C">
      <w:pPr>
        <w:rPr>
          <w:rFonts w:ascii="Calibri" w:hAnsi="Calibri" w:cs="Calibri"/>
          <w:sz w:val="22"/>
          <w:szCs w:val="22"/>
        </w:rPr>
      </w:pPr>
      <w:r w:rsidRPr="00A848C6">
        <w:rPr>
          <w:rFonts w:ascii="Calibri" w:hAnsi="Calibri" w:cs="Calibri"/>
          <w:sz w:val="22"/>
          <w:szCs w:val="22"/>
        </w:rPr>
        <w:t xml:space="preserve">Al-Ismail, M. S., </w:t>
      </w:r>
      <w:proofErr w:type="spellStart"/>
      <w:r w:rsidRPr="00A848C6">
        <w:rPr>
          <w:rFonts w:ascii="Calibri" w:hAnsi="Calibri" w:cs="Calibri"/>
          <w:sz w:val="22"/>
          <w:szCs w:val="22"/>
        </w:rPr>
        <w:t>Naseralallah</w:t>
      </w:r>
      <w:proofErr w:type="spellEnd"/>
      <w:r w:rsidRPr="00A848C6">
        <w:rPr>
          <w:rFonts w:ascii="Calibri" w:hAnsi="Calibri" w:cs="Calibri"/>
          <w:sz w:val="22"/>
          <w:szCs w:val="22"/>
        </w:rPr>
        <w:t xml:space="preserve">, L. M., Hussain, T. A., Stewart, D., </w:t>
      </w:r>
      <w:proofErr w:type="spellStart"/>
      <w:r w:rsidRPr="00A848C6">
        <w:rPr>
          <w:rFonts w:ascii="Calibri" w:hAnsi="Calibri" w:cs="Calibri"/>
          <w:sz w:val="22"/>
          <w:szCs w:val="22"/>
        </w:rPr>
        <w:t>Alkhiyami</w:t>
      </w:r>
      <w:proofErr w:type="spellEnd"/>
      <w:r w:rsidRPr="00A848C6">
        <w:rPr>
          <w:rFonts w:ascii="Calibri" w:hAnsi="Calibri" w:cs="Calibri"/>
          <w:sz w:val="22"/>
          <w:szCs w:val="22"/>
        </w:rPr>
        <w:t>, D., Abu Rasheed, H. M</w:t>
      </w:r>
      <w:r w:rsidR="00A848C6" w:rsidRPr="00A848C6">
        <w:rPr>
          <w:rFonts w:ascii="Calibri" w:hAnsi="Calibri" w:cs="Calibri"/>
          <w:sz w:val="22"/>
          <w:szCs w:val="22"/>
        </w:rPr>
        <w:t xml:space="preserve"> et al</w:t>
      </w:r>
      <w:r w:rsidRPr="00A848C6">
        <w:rPr>
          <w:rFonts w:ascii="Calibri" w:hAnsi="Calibri" w:cs="Calibri"/>
          <w:sz w:val="22"/>
          <w:szCs w:val="22"/>
        </w:rPr>
        <w:t xml:space="preserve"> (2022). </w:t>
      </w:r>
      <w:r w:rsidR="00282CEE" w:rsidRPr="00A848C6">
        <w:rPr>
          <w:rFonts w:ascii="Calibri" w:hAnsi="Calibri" w:cs="Calibri"/>
          <w:sz w:val="22"/>
          <w:szCs w:val="22"/>
        </w:rPr>
        <w:t>‘</w:t>
      </w:r>
      <w:r w:rsidRPr="00A848C6">
        <w:rPr>
          <w:rFonts w:ascii="Calibri" w:hAnsi="Calibri" w:cs="Calibri"/>
          <w:sz w:val="22"/>
          <w:szCs w:val="22"/>
        </w:rPr>
        <w:t>Learning Needs Assessments in Continuing Professional Development: A Scoping Review</w:t>
      </w:r>
      <w:r w:rsidR="00282CEE" w:rsidRPr="00A848C6">
        <w:rPr>
          <w:rFonts w:ascii="Calibri" w:hAnsi="Calibri" w:cs="Calibri"/>
          <w:sz w:val="22"/>
          <w:szCs w:val="22"/>
        </w:rPr>
        <w:t>’</w:t>
      </w:r>
      <w:r w:rsidRPr="00A848C6">
        <w:rPr>
          <w:rFonts w:ascii="Calibri" w:hAnsi="Calibri" w:cs="Calibri"/>
          <w:sz w:val="22"/>
          <w:szCs w:val="22"/>
        </w:rPr>
        <w:t>. </w:t>
      </w:r>
      <w:r w:rsidRPr="00A848C6">
        <w:rPr>
          <w:rFonts w:ascii="Calibri" w:hAnsi="Calibri" w:cs="Calibri"/>
          <w:i/>
          <w:iCs/>
          <w:sz w:val="22"/>
          <w:szCs w:val="22"/>
        </w:rPr>
        <w:t>Medical Teacher, 45,</w:t>
      </w:r>
      <w:r w:rsidRPr="00A848C6">
        <w:rPr>
          <w:rFonts w:ascii="Calibri" w:hAnsi="Calibri" w:cs="Calibri"/>
          <w:sz w:val="22"/>
          <w:szCs w:val="22"/>
        </w:rPr>
        <w:t> 203-211.</w:t>
      </w:r>
      <w:r w:rsidR="00282CEE" w:rsidRPr="00A848C6">
        <w:rPr>
          <w:rFonts w:ascii="Calibri" w:hAnsi="Calibri" w:cs="Calibri"/>
          <w:sz w:val="22"/>
          <w:szCs w:val="22"/>
        </w:rPr>
        <w:t xml:space="preserve"> Available at:</w:t>
      </w:r>
      <w:r w:rsidR="00A848C6" w:rsidRPr="00A848C6">
        <w:rPr>
          <w:rFonts w:ascii="Calibri" w:hAnsi="Calibri" w:cs="Calibri"/>
          <w:sz w:val="22"/>
          <w:szCs w:val="22"/>
        </w:rPr>
        <w:t xml:space="preserve"> </w:t>
      </w:r>
      <w:hyperlink r:id="rId23" w:history="1">
        <w:r w:rsidR="00A848C6" w:rsidRPr="00A848C6">
          <w:rPr>
            <w:rStyle w:val="Hyperlink"/>
            <w:rFonts w:ascii="Calibri" w:hAnsi="Calibri" w:cs="Calibri"/>
            <w:sz w:val="22"/>
            <w:szCs w:val="22"/>
          </w:rPr>
          <w:t>https://doi.org/10.1080/0142159x.2022.2126756</w:t>
        </w:r>
      </w:hyperlink>
      <w:r w:rsidRPr="00A848C6">
        <w:rPr>
          <w:rFonts w:ascii="Calibri" w:hAnsi="Calibri" w:cs="Calibri"/>
          <w:sz w:val="22"/>
          <w:szCs w:val="22"/>
        </w:rPr>
        <w:t xml:space="preserve"> </w:t>
      </w:r>
    </w:p>
    <w:p w14:paraId="4169801B" w14:textId="77777777" w:rsidR="00367974" w:rsidRPr="0071167A" w:rsidRDefault="00367974" w:rsidP="0059543C">
      <w:pPr>
        <w:rPr>
          <w:rFonts w:ascii="Calibri" w:hAnsi="Calibri" w:cs="Calibri"/>
          <w:sz w:val="22"/>
          <w:szCs w:val="22"/>
          <w:highlight w:val="yellow"/>
        </w:rPr>
      </w:pPr>
    </w:p>
    <w:p w14:paraId="751D51AE" w14:textId="77777777" w:rsidR="005A7027" w:rsidRPr="00A848C6" w:rsidRDefault="00D46B0A" w:rsidP="0059543C">
      <w:pPr>
        <w:rPr>
          <w:rFonts w:ascii="Calibri" w:hAnsi="Calibri" w:cs="Calibri"/>
          <w:sz w:val="22"/>
          <w:szCs w:val="22"/>
        </w:rPr>
      </w:pPr>
      <w:r w:rsidRPr="00A848C6">
        <w:rPr>
          <w:rFonts w:ascii="Calibri" w:hAnsi="Calibri" w:cs="Calibri"/>
          <w:sz w:val="22"/>
          <w:szCs w:val="22"/>
        </w:rPr>
        <w:t xml:space="preserve">Barends, E. and Rousseau, D.M. (2018). </w:t>
      </w:r>
      <w:r w:rsidRPr="00A848C6">
        <w:rPr>
          <w:rFonts w:ascii="Calibri" w:hAnsi="Calibri" w:cs="Calibri"/>
          <w:i/>
          <w:iCs/>
          <w:sz w:val="22"/>
          <w:szCs w:val="22"/>
        </w:rPr>
        <w:t>Evidence</w:t>
      </w:r>
      <w:r w:rsidRPr="00A848C6">
        <w:rPr>
          <w:rFonts w:ascii="Calibri" w:hAnsi="Calibri" w:cs="Calibri"/>
          <w:i/>
          <w:iCs/>
          <w:sz w:val="22"/>
          <w:szCs w:val="22"/>
        </w:rPr>
        <w:noBreakHyphen/>
        <w:t>based management: How to use evidence to make better organisational decisions</w:t>
      </w:r>
      <w:r w:rsidRPr="00A848C6">
        <w:rPr>
          <w:rFonts w:ascii="Calibri" w:hAnsi="Calibri" w:cs="Calibri"/>
          <w:sz w:val="22"/>
          <w:szCs w:val="22"/>
        </w:rPr>
        <w:t>. Kogan Page</w:t>
      </w:r>
    </w:p>
    <w:p w14:paraId="00D37388" w14:textId="77777777" w:rsidR="005A7027" w:rsidRPr="0071167A" w:rsidRDefault="005A7027" w:rsidP="0059543C">
      <w:pPr>
        <w:rPr>
          <w:rFonts w:ascii="Calibri" w:hAnsi="Calibri" w:cs="Calibri"/>
          <w:sz w:val="22"/>
          <w:szCs w:val="22"/>
          <w:highlight w:val="yellow"/>
        </w:rPr>
      </w:pPr>
    </w:p>
    <w:p w14:paraId="4B03CA80" w14:textId="77777777" w:rsidR="005A7027" w:rsidRPr="00D9775A" w:rsidRDefault="00D46B0A" w:rsidP="0059543C">
      <w:pPr>
        <w:rPr>
          <w:rFonts w:ascii="Calibri" w:hAnsi="Calibri" w:cs="Calibri"/>
          <w:sz w:val="22"/>
          <w:szCs w:val="22"/>
        </w:rPr>
      </w:pPr>
      <w:r w:rsidRPr="00D9775A">
        <w:rPr>
          <w:rFonts w:ascii="Calibri" w:hAnsi="Calibri" w:cs="Calibri"/>
          <w:sz w:val="22"/>
          <w:szCs w:val="22"/>
        </w:rPr>
        <w:t xml:space="preserve">Barends, E., Rousseau, D. and Janssen, B. (2023). </w:t>
      </w:r>
      <w:r w:rsidRPr="00D9775A">
        <w:rPr>
          <w:rFonts w:ascii="Calibri" w:hAnsi="Calibri" w:cs="Calibri"/>
          <w:i/>
          <w:iCs/>
          <w:sz w:val="22"/>
          <w:szCs w:val="22"/>
        </w:rPr>
        <w:t>People managers: An evidence review. Scientific</w:t>
      </w:r>
    </w:p>
    <w:p w14:paraId="6B7C5CC7" w14:textId="77777777" w:rsidR="005A7027" w:rsidRPr="00D9775A" w:rsidRDefault="00D46B0A" w:rsidP="0059543C">
      <w:pPr>
        <w:rPr>
          <w:rFonts w:ascii="Calibri" w:hAnsi="Calibri" w:cs="Calibri"/>
          <w:sz w:val="22"/>
          <w:szCs w:val="22"/>
        </w:rPr>
      </w:pPr>
      <w:r w:rsidRPr="00D9775A">
        <w:rPr>
          <w:rFonts w:ascii="Calibri" w:hAnsi="Calibri" w:cs="Calibri"/>
          <w:i/>
          <w:iCs/>
          <w:sz w:val="22"/>
          <w:szCs w:val="22"/>
        </w:rPr>
        <w:t>summary.</w:t>
      </w:r>
      <w:r w:rsidRPr="00D9775A">
        <w:rPr>
          <w:rFonts w:ascii="Calibri" w:hAnsi="Calibri" w:cs="Calibri"/>
          <w:sz w:val="22"/>
          <w:szCs w:val="22"/>
        </w:rPr>
        <w:t xml:space="preserve"> Chartered Institute of Personnel and Development. Available at: </w:t>
      </w:r>
    </w:p>
    <w:p w14:paraId="1D002027" w14:textId="77777777" w:rsidR="005A7027" w:rsidRPr="00D9775A" w:rsidRDefault="005A7027" w:rsidP="0059543C">
      <w:pPr>
        <w:rPr>
          <w:rFonts w:ascii="Calibri" w:hAnsi="Calibri" w:cs="Calibri"/>
          <w:sz w:val="22"/>
          <w:szCs w:val="22"/>
        </w:rPr>
      </w:pPr>
      <w:hyperlink r:id="rId24" w:history="1">
        <w:r w:rsidRPr="00D9775A">
          <w:rPr>
            <w:rFonts w:ascii="Calibri" w:hAnsi="Calibri" w:cs="Calibri"/>
            <w:color w:val="0000EE"/>
            <w:sz w:val="22"/>
            <w:szCs w:val="22"/>
            <w:u w:val="single" w:color="0000EE"/>
          </w:rPr>
          <w:t>https://www.cipd.org/globalassets/media/knowledge/knowledge-hub/evidence-reviews/2023-pdfs/2023-people-managers-scientific-summary-8431.pdf</w:t>
        </w:r>
      </w:hyperlink>
      <w:r w:rsidR="00D46B0A" w:rsidRPr="00D9775A">
        <w:rPr>
          <w:rFonts w:ascii="Calibri" w:hAnsi="Calibri" w:cs="Calibri"/>
          <w:sz w:val="22"/>
          <w:szCs w:val="22"/>
        </w:rPr>
        <w:t xml:space="preserve"> (Accessed 14 December 2025).</w:t>
      </w:r>
    </w:p>
    <w:p w14:paraId="28DE3430" w14:textId="77777777" w:rsidR="005A7027" w:rsidRPr="0071167A" w:rsidRDefault="005A7027" w:rsidP="0059543C">
      <w:pPr>
        <w:rPr>
          <w:rFonts w:ascii="Calibri" w:hAnsi="Calibri" w:cs="Calibri"/>
          <w:sz w:val="22"/>
          <w:szCs w:val="22"/>
          <w:highlight w:val="yellow"/>
        </w:rPr>
      </w:pPr>
    </w:p>
    <w:p w14:paraId="56F3C9F6" w14:textId="4A59B766" w:rsidR="005A7027" w:rsidRPr="00B752E6" w:rsidRDefault="00D46B0A" w:rsidP="0059543C">
      <w:pPr>
        <w:rPr>
          <w:rFonts w:ascii="Calibri" w:hAnsi="Calibri" w:cs="Calibri"/>
          <w:sz w:val="22"/>
          <w:szCs w:val="22"/>
        </w:rPr>
      </w:pPr>
      <w:r w:rsidRPr="00B752E6">
        <w:rPr>
          <w:rFonts w:ascii="Calibri" w:hAnsi="Calibri" w:cs="Calibri"/>
          <w:sz w:val="22"/>
          <w:szCs w:val="22"/>
        </w:rPr>
        <w:t xml:space="preserve">Barends, E., Rousseau, D.M. and Briner, R. (2024). </w:t>
      </w:r>
      <w:r w:rsidRPr="00B752E6">
        <w:rPr>
          <w:rFonts w:ascii="Calibri" w:hAnsi="Calibri" w:cs="Calibri"/>
          <w:i/>
          <w:iCs/>
          <w:sz w:val="22"/>
          <w:szCs w:val="22"/>
        </w:rPr>
        <w:t xml:space="preserve">Evidence-Based Decision Making - The Basic Principles. </w:t>
      </w:r>
      <w:r w:rsidRPr="00B752E6">
        <w:rPr>
          <w:rFonts w:ascii="Calibri" w:hAnsi="Calibri" w:cs="Calibri"/>
          <w:sz w:val="22"/>
          <w:szCs w:val="22"/>
        </w:rPr>
        <w:t>Centre for Evidence-Based Management (</w:t>
      </w:r>
      <w:proofErr w:type="spellStart"/>
      <w:r w:rsidRPr="00B752E6">
        <w:rPr>
          <w:rFonts w:ascii="Calibri" w:hAnsi="Calibri" w:cs="Calibri"/>
          <w:sz w:val="22"/>
          <w:szCs w:val="22"/>
        </w:rPr>
        <w:t>CEBMa</w:t>
      </w:r>
      <w:proofErr w:type="spellEnd"/>
      <w:r w:rsidRPr="00B752E6">
        <w:rPr>
          <w:rFonts w:ascii="Calibri" w:hAnsi="Calibri" w:cs="Calibri"/>
          <w:sz w:val="22"/>
          <w:szCs w:val="22"/>
        </w:rPr>
        <w:t>).</w:t>
      </w:r>
      <w:r w:rsidR="00B752E6" w:rsidRPr="00B752E6">
        <w:rPr>
          <w:rFonts w:ascii="Calibri" w:hAnsi="Calibri" w:cs="Calibri"/>
          <w:sz w:val="22"/>
          <w:szCs w:val="22"/>
        </w:rPr>
        <w:t xml:space="preserve"> </w:t>
      </w:r>
      <w:r w:rsidRPr="00B752E6">
        <w:rPr>
          <w:rFonts w:ascii="Calibri" w:hAnsi="Calibri" w:cs="Calibri"/>
          <w:sz w:val="22"/>
          <w:szCs w:val="22"/>
        </w:rPr>
        <w:t xml:space="preserve">Available at: </w:t>
      </w:r>
      <w:hyperlink r:id="rId25" w:history="1">
        <w:r w:rsidR="005A7027" w:rsidRPr="00B752E6">
          <w:rPr>
            <w:rFonts w:ascii="Calibri" w:hAnsi="Calibri" w:cs="Calibri"/>
            <w:color w:val="0000EE"/>
            <w:sz w:val="22"/>
            <w:szCs w:val="22"/>
            <w:u w:val="single" w:color="0000EE"/>
          </w:rPr>
          <w:t>https://cebma.org/assets/Uploads/EBD_Booklet_Ed-2.pdf</w:t>
        </w:r>
      </w:hyperlink>
      <w:r w:rsidRPr="00B752E6">
        <w:rPr>
          <w:rFonts w:ascii="Calibri" w:hAnsi="Calibri" w:cs="Calibri"/>
          <w:sz w:val="22"/>
          <w:szCs w:val="22"/>
        </w:rPr>
        <w:t xml:space="preserve"> (Accessed: 16 December 2025).</w:t>
      </w:r>
    </w:p>
    <w:p w14:paraId="6197B503" w14:textId="77777777" w:rsidR="005A7027" w:rsidRPr="0071167A" w:rsidRDefault="005A7027" w:rsidP="0059543C">
      <w:pPr>
        <w:rPr>
          <w:rFonts w:ascii="Calibri" w:hAnsi="Calibri" w:cs="Calibri"/>
          <w:sz w:val="22"/>
          <w:szCs w:val="22"/>
          <w:highlight w:val="yellow"/>
        </w:rPr>
      </w:pPr>
    </w:p>
    <w:p w14:paraId="14081B58" w14:textId="16A8AB6B" w:rsidR="005A7027" w:rsidRPr="002B66CF" w:rsidRDefault="00D46B0A" w:rsidP="0059543C">
      <w:pPr>
        <w:rPr>
          <w:rFonts w:ascii="Calibri" w:hAnsi="Calibri" w:cs="Calibri"/>
          <w:sz w:val="22"/>
          <w:szCs w:val="22"/>
        </w:rPr>
      </w:pPr>
      <w:r w:rsidRPr="002B66CF">
        <w:rPr>
          <w:rFonts w:ascii="Calibri" w:hAnsi="Calibri" w:cs="Calibri"/>
          <w:sz w:val="22"/>
          <w:szCs w:val="22"/>
        </w:rPr>
        <w:t xml:space="preserve">Bouygues, H.L (2022). </w:t>
      </w:r>
      <w:r w:rsidR="00FB2E8C" w:rsidRPr="002B66CF">
        <w:rPr>
          <w:rFonts w:ascii="Calibri" w:hAnsi="Calibri" w:cs="Calibri"/>
          <w:sz w:val="22"/>
          <w:szCs w:val="22"/>
        </w:rPr>
        <w:t>‘</w:t>
      </w:r>
      <w:r w:rsidRPr="002B66CF">
        <w:rPr>
          <w:rFonts w:ascii="Calibri" w:hAnsi="Calibri" w:cs="Calibri"/>
          <w:sz w:val="22"/>
          <w:szCs w:val="22"/>
        </w:rPr>
        <w:t>Improving the workplace through critical thinking</w:t>
      </w:r>
      <w:r w:rsidR="00FB2E8C" w:rsidRPr="002B66CF">
        <w:rPr>
          <w:rFonts w:ascii="Calibri" w:hAnsi="Calibri" w:cs="Calibri"/>
          <w:sz w:val="22"/>
          <w:szCs w:val="22"/>
        </w:rPr>
        <w:t>’</w:t>
      </w:r>
      <w:r w:rsidRPr="002B66CF">
        <w:rPr>
          <w:rFonts w:ascii="Calibri" w:hAnsi="Calibri" w:cs="Calibri"/>
          <w:sz w:val="22"/>
          <w:szCs w:val="22"/>
        </w:rPr>
        <w:t xml:space="preserve">. </w:t>
      </w:r>
      <w:r w:rsidRPr="002B66CF">
        <w:rPr>
          <w:rFonts w:ascii="Calibri" w:hAnsi="Calibri" w:cs="Calibri"/>
          <w:i/>
          <w:iCs/>
          <w:sz w:val="22"/>
          <w:szCs w:val="22"/>
        </w:rPr>
        <w:t>HR Magazine</w:t>
      </w:r>
      <w:r w:rsidRPr="002B66CF">
        <w:rPr>
          <w:rFonts w:ascii="Calibri" w:hAnsi="Calibri" w:cs="Calibri"/>
          <w:sz w:val="22"/>
          <w:szCs w:val="22"/>
        </w:rPr>
        <w:t xml:space="preserve">, 21 September. Available at: </w:t>
      </w:r>
      <w:hyperlink r:id="rId26" w:history="1">
        <w:r w:rsidR="005A7027" w:rsidRPr="002B66CF">
          <w:rPr>
            <w:rFonts w:ascii="Calibri" w:hAnsi="Calibri" w:cs="Calibri"/>
            <w:color w:val="0000EE"/>
            <w:sz w:val="22"/>
            <w:szCs w:val="22"/>
            <w:u w:val="single" w:color="0000EE"/>
          </w:rPr>
          <w:t>https://www.hrmagazine.co.uk/content/comment/improving-the-workplace-through-critical-thinking</w:t>
        </w:r>
      </w:hyperlink>
      <w:r w:rsidRPr="002B66CF">
        <w:rPr>
          <w:rFonts w:ascii="Calibri" w:hAnsi="Calibri" w:cs="Calibri"/>
          <w:sz w:val="22"/>
          <w:szCs w:val="22"/>
        </w:rPr>
        <w:t xml:space="preserve"> (Accessed: 5 January 2026).</w:t>
      </w:r>
    </w:p>
    <w:p w14:paraId="160DBDFD" w14:textId="77777777" w:rsidR="005A7027" w:rsidRPr="00974460" w:rsidRDefault="005A7027" w:rsidP="0059543C">
      <w:pPr>
        <w:rPr>
          <w:rFonts w:ascii="Calibri" w:hAnsi="Calibri" w:cs="Calibri"/>
          <w:sz w:val="22"/>
          <w:szCs w:val="22"/>
        </w:rPr>
      </w:pPr>
    </w:p>
    <w:p w14:paraId="76BD858A" w14:textId="55213B79" w:rsidR="005A7027" w:rsidRPr="00974460" w:rsidRDefault="00D46B0A" w:rsidP="0059543C">
      <w:pPr>
        <w:rPr>
          <w:rFonts w:ascii="Calibri" w:hAnsi="Calibri" w:cs="Calibri"/>
          <w:sz w:val="22"/>
          <w:szCs w:val="22"/>
        </w:rPr>
      </w:pPr>
      <w:r w:rsidRPr="00974460">
        <w:rPr>
          <w:rFonts w:ascii="Calibri" w:hAnsi="Calibri" w:cs="Calibri"/>
          <w:sz w:val="22"/>
          <w:szCs w:val="22"/>
        </w:rPr>
        <w:t>Broome, G (2024</w:t>
      </w:r>
      <w:r w:rsidRPr="00974460">
        <w:rPr>
          <w:rFonts w:ascii="Calibri" w:hAnsi="Calibri" w:cs="Calibri"/>
          <w:i/>
          <w:iCs/>
          <w:sz w:val="22"/>
          <w:szCs w:val="22"/>
        </w:rPr>
        <w:t xml:space="preserve">). Understanding UK companies’ balance sheet: </w:t>
      </w:r>
      <w:r w:rsidR="00702C3C">
        <w:rPr>
          <w:rFonts w:ascii="Calibri" w:hAnsi="Calibri" w:cs="Calibri"/>
          <w:i/>
          <w:iCs/>
          <w:sz w:val="22"/>
          <w:szCs w:val="22"/>
        </w:rPr>
        <w:t>A</w:t>
      </w:r>
      <w:r w:rsidRPr="00974460">
        <w:rPr>
          <w:rFonts w:ascii="Calibri" w:hAnsi="Calibri" w:cs="Calibri"/>
          <w:i/>
          <w:iCs/>
          <w:sz w:val="22"/>
          <w:szCs w:val="22"/>
        </w:rPr>
        <w:t xml:space="preserve"> clear and simple guide</w:t>
      </w:r>
      <w:r w:rsidRPr="00974460">
        <w:rPr>
          <w:rFonts w:ascii="Calibri" w:hAnsi="Calibri" w:cs="Calibri"/>
          <w:sz w:val="22"/>
          <w:szCs w:val="22"/>
        </w:rPr>
        <w:t>.</w:t>
      </w:r>
      <w:r w:rsidR="00974460" w:rsidRPr="00974460">
        <w:rPr>
          <w:rFonts w:ascii="Calibri" w:hAnsi="Calibri" w:cs="Calibri"/>
          <w:sz w:val="22"/>
          <w:szCs w:val="22"/>
        </w:rPr>
        <w:t xml:space="preserve"> </w:t>
      </w:r>
      <w:r w:rsidRPr="00974460">
        <w:rPr>
          <w:rFonts w:ascii="Calibri" w:hAnsi="Calibri" w:cs="Calibri"/>
          <w:sz w:val="22"/>
          <w:szCs w:val="22"/>
        </w:rPr>
        <w:t>Available at:</w:t>
      </w:r>
      <w:r w:rsidRPr="00974460">
        <w:rPr>
          <w:rFonts w:ascii="Calibri" w:hAnsi="Calibri" w:cs="Calibri"/>
          <w:sz w:val="22"/>
          <w:szCs w:val="22"/>
          <w:shd w:val="clear" w:color="auto" w:fill="FCE3CE"/>
        </w:rPr>
        <w:t xml:space="preserve"> </w:t>
      </w:r>
      <w:hyperlink r:id="rId27" w:history="1">
        <w:r w:rsidR="00974460" w:rsidRPr="00974460">
          <w:rPr>
            <w:rStyle w:val="Hyperlink"/>
            <w:rFonts w:ascii="Calibri" w:hAnsi="Calibri" w:cs="Calibri"/>
            <w:sz w:val="22"/>
            <w:szCs w:val="22"/>
          </w:rPr>
          <w:t>https://ukfinancials.org/blog/balance-sheet-explained-uk</w:t>
        </w:r>
      </w:hyperlink>
      <w:r w:rsidR="00974460" w:rsidRPr="00974460">
        <w:rPr>
          <w:rFonts w:ascii="Calibri" w:hAnsi="Calibri" w:cs="Calibri"/>
          <w:sz w:val="22"/>
          <w:szCs w:val="22"/>
        </w:rPr>
        <w:t xml:space="preserve"> </w:t>
      </w:r>
    </w:p>
    <w:p w14:paraId="72750B1E" w14:textId="77777777" w:rsidR="00974460" w:rsidRPr="0071167A" w:rsidRDefault="00974460" w:rsidP="0059543C">
      <w:pPr>
        <w:rPr>
          <w:rFonts w:ascii="Calibri" w:hAnsi="Calibri" w:cs="Calibri"/>
          <w:sz w:val="22"/>
          <w:szCs w:val="22"/>
          <w:highlight w:val="yellow"/>
        </w:rPr>
      </w:pPr>
    </w:p>
    <w:p w14:paraId="5FB9070D" w14:textId="77777777" w:rsidR="005A7027" w:rsidRPr="00F43A36" w:rsidRDefault="00D46B0A" w:rsidP="0059543C">
      <w:pPr>
        <w:rPr>
          <w:rFonts w:ascii="Calibri" w:hAnsi="Calibri" w:cs="Calibri"/>
          <w:sz w:val="22"/>
          <w:szCs w:val="22"/>
        </w:rPr>
      </w:pPr>
      <w:r w:rsidRPr="00F43A36">
        <w:rPr>
          <w:rFonts w:ascii="Calibri" w:hAnsi="Calibri" w:cs="Calibri"/>
          <w:sz w:val="22"/>
          <w:szCs w:val="22"/>
        </w:rPr>
        <w:t>Briner, R. (2024) ‘How much do you really know about Evidence-Based HR</w:t>
      </w:r>
      <w:r w:rsidRPr="00F43A36">
        <w:rPr>
          <w:rFonts w:ascii="Calibri" w:hAnsi="Calibri" w:cs="Calibri"/>
          <w:i/>
          <w:iCs/>
          <w:sz w:val="22"/>
          <w:szCs w:val="22"/>
        </w:rPr>
        <w:t xml:space="preserve">?’ </w:t>
      </w:r>
      <w:proofErr w:type="spellStart"/>
      <w:r w:rsidRPr="00F43A36">
        <w:rPr>
          <w:rFonts w:ascii="Calibri" w:hAnsi="Calibri" w:cs="Calibri"/>
          <w:i/>
          <w:iCs/>
          <w:sz w:val="22"/>
          <w:szCs w:val="22"/>
        </w:rPr>
        <w:t>HRZone</w:t>
      </w:r>
      <w:proofErr w:type="spellEnd"/>
      <w:r w:rsidRPr="00F43A36">
        <w:rPr>
          <w:rFonts w:ascii="Calibri" w:hAnsi="Calibri" w:cs="Calibri"/>
          <w:i/>
          <w:iCs/>
          <w:sz w:val="22"/>
          <w:szCs w:val="22"/>
        </w:rPr>
        <w:t>,</w:t>
      </w:r>
      <w:r w:rsidRPr="00F43A36">
        <w:rPr>
          <w:rFonts w:ascii="Calibri" w:hAnsi="Calibri" w:cs="Calibri"/>
          <w:sz w:val="22"/>
          <w:szCs w:val="22"/>
        </w:rPr>
        <w:t xml:space="preserve"> 21 March. Available at: </w:t>
      </w:r>
      <w:hyperlink r:id="rId28" w:history="1">
        <w:r w:rsidR="005A7027" w:rsidRPr="00F43A36">
          <w:rPr>
            <w:rFonts w:ascii="Calibri" w:hAnsi="Calibri" w:cs="Calibri"/>
            <w:color w:val="0000EE"/>
            <w:sz w:val="22"/>
            <w:szCs w:val="22"/>
            <w:u w:val="single" w:color="0000EE"/>
          </w:rPr>
          <w:t>https://hrzone.com/how-much-do-you-really-know-about-evidence-based-hr/</w:t>
        </w:r>
      </w:hyperlink>
      <w:r w:rsidRPr="00F43A36">
        <w:rPr>
          <w:rFonts w:ascii="Calibri" w:hAnsi="Calibri" w:cs="Calibri"/>
          <w:sz w:val="22"/>
          <w:szCs w:val="22"/>
        </w:rPr>
        <w:t xml:space="preserve"> Accessed: 15 December 2025.</w:t>
      </w:r>
    </w:p>
    <w:p w14:paraId="58506A98" w14:textId="77777777" w:rsidR="005A7027" w:rsidRPr="0071167A" w:rsidRDefault="005A7027" w:rsidP="0059543C">
      <w:pPr>
        <w:rPr>
          <w:rFonts w:ascii="Calibri" w:hAnsi="Calibri" w:cs="Calibri"/>
          <w:sz w:val="22"/>
          <w:szCs w:val="22"/>
          <w:highlight w:val="yellow"/>
        </w:rPr>
      </w:pPr>
    </w:p>
    <w:p w14:paraId="20162023" w14:textId="17D79BF3" w:rsidR="005A7027" w:rsidRPr="0071167A" w:rsidRDefault="00D46B0A" w:rsidP="0059543C">
      <w:pPr>
        <w:rPr>
          <w:rFonts w:ascii="Calibri" w:hAnsi="Calibri" w:cs="Calibri"/>
          <w:sz w:val="22"/>
          <w:szCs w:val="22"/>
          <w:highlight w:val="yellow"/>
        </w:rPr>
      </w:pPr>
      <w:r w:rsidRPr="00806520">
        <w:rPr>
          <w:rFonts w:ascii="Calibri" w:hAnsi="Calibri" w:cs="Calibri"/>
          <w:sz w:val="22"/>
          <w:szCs w:val="22"/>
        </w:rPr>
        <w:t>Buchanan, D.A. and Huczynski, A. (2023)</w:t>
      </w:r>
      <w:r w:rsidRPr="00806520">
        <w:rPr>
          <w:rFonts w:ascii="Calibri" w:hAnsi="Calibri" w:cs="Calibri"/>
          <w:i/>
          <w:iCs/>
          <w:sz w:val="22"/>
          <w:szCs w:val="22"/>
        </w:rPr>
        <w:t>. Organisational behaviour</w:t>
      </w:r>
      <w:r w:rsidRPr="00806520">
        <w:rPr>
          <w:rFonts w:ascii="Calibri" w:hAnsi="Calibri" w:cs="Calibri"/>
          <w:sz w:val="22"/>
          <w:szCs w:val="22"/>
        </w:rPr>
        <w:t xml:space="preserve">. 11th end. Pearson. </w:t>
      </w:r>
    </w:p>
    <w:p w14:paraId="0BDBAD2B" w14:textId="77777777" w:rsidR="005A7027" w:rsidRPr="0071167A" w:rsidRDefault="005A7027" w:rsidP="0059543C">
      <w:pPr>
        <w:rPr>
          <w:rFonts w:ascii="Calibri" w:hAnsi="Calibri" w:cs="Calibri"/>
          <w:sz w:val="22"/>
          <w:szCs w:val="22"/>
          <w:highlight w:val="yellow"/>
        </w:rPr>
      </w:pPr>
    </w:p>
    <w:p w14:paraId="058F04EB" w14:textId="014FE557" w:rsidR="005A7027" w:rsidRPr="009D7B29" w:rsidRDefault="00D46B0A" w:rsidP="0059543C">
      <w:pPr>
        <w:rPr>
          <w:rFonts w:ascii="Calibri" w:hAnsi="Calibri" w:cs="Calibri"/>
          <w:sz w:val="22"/>
          <w:szCs w:val="22"/>
        </w:rPr>
      </w:pPr>
      <w:r w:rsidRPr="009D7B29">
        <w:rPr>
          <w:rFonts w:ascii="Calibri" w:hAnsi="Calibri" w:cs="Calibri"/>
          <w:sz w:val="22"/>
          <w:szCs w:val="22"/>
        </w:rPr>
        <w:t xml:space="preserve">Caldwell, A. (2025). </w:t>
      </w:r>
      <w:r w:rsidRPr="009D7B29">
        <w:rPr>
          <w:rFonts w:ascii="Calibri" w:hAnsi="Calibri" w:cs="Calibri"/>
          <w:i/>
          <w:iCs/>
          <w:sz w:val="22"/>
          <w:szCs w:val="22"/>
        </w:rPr>
        <w:t>The real-world blueprint to critical thinking, logic &amp; decision making &amp; strategies to sharpen your thinking, outsmart bias, and make smarter decisions</w:t>
      </w:r>
      <w:r w:rsidRPr="009D7B29">
        <w:rPr>
          <w:rFonts w:ascii="Calibri" w:hAnsi="Calibri" w:cs="Calibri"/>
          <w:sz w:val="22"/>
          <w:szCs w:val="22"/>
        </w:rPr>
        <w:t>. Independently published.</w:t>
      </w:r>
    </w:p>
    <w:p w14:paraId="5ABC6AFC" w14:textId="77777777" w:rsidR="005A7027" w:rsidRPr="0071167A" w:rsidRDefault="005A7027" w:rsidP="0059543C">
      <w:pPr>
        <w:rPr>
          <w:rFonts w:ascii="Calibri" w:hAnsi="Calibri" w:cs="Calibri"/>
          <w:sz w:val="22"/>
          <w:szCs w:val="22"/>
          <w:highlight w:val="yellow"/>
        </w:rPr>
      </w:pPr>
    </w:p>
    <w:p w14:paraId="0961278F" w14:textId="77777777" w:rsidR="005A7027" w:rsidRPr="00D55A05" w:rsidRDefault="00D46B0A" w:rsidP="0059543C">
      <w:pPr>
        <w:rPr>
          <w:rFonts w:ascii="Calibri" w:hAnsi="Calibri" w:cs="Calibri"/>
          <w:sz w:val="22"/>
          <w:szCs w:val="22"/>
        </w:rPr>
      </w:pPr>
      <w:r w:rsidRPr="00D55A05">
        <w:rPr>
          <w:rFonts w:ascii="Calibri" w:hAnsi="Calibri" w:cs="Calibri"/>
          <w:sz w:val="22"/>
          <w:szCs w:val="22"/>
        </w:rPr>
        <w:lastRenderedPageBreak/>
        <w:t xml:space="preserve">Cameron (2021). </w:t>
      </w:r>
      <w:r w:rsidRPr="00D55A05">
        <w:rPr>
          <w:rFonts w:ascii="Calibri" w:hAnsi="Calibri" w:cs="Calibri"/>
          <w:i/>
          <w:iCs/>
          <w:sz w:val="22"/>
          <w:szCs w:val="22"/>
        </w:rPr>
        <w:t>The business student’s handbook: skills for study and employment</w:t>
      </w:r>
      <w:r w:rsidRPr="00D55A05">
        <w:rPr>
          <w:rFonts w:ascii="Calibri" w:hAnsi="Calibri" w:cs="Calibri"/>
          <w:sz w:val="22"/>
          <w:szCs w:val="22"/>
        </w:rPr>
        <w:t xml:space="preserve">. 7th </w:t>
      </w:r>
      <w:proofErr w:type="spellStart"/>
      <w:r w:rsidRPr="00D55A05">
        <w:rPr>
          <w:rFonts w:ascii="Calibri" w:hAnsi="Calibri" w:cs="Calibri"/>
          <w:sz w:val="22"/>
          <w:szCs w:val="22"/>
        </w:rPr>
        <w:t>edn</w:t>
      </w:r>
      <w:proofErr w:type="spellEnd"/>
      <w:r w:rsidRPr="00D55A05">
        <w:rPr>
          <w:rFonts w:ascii="Calibri" w:hAnsi="Calibri" w:cs="Calibri"/>
          <w:sz w:val="22"/>
          <w:szCs w:val="22"/>
        </w:rPr>
        <w:t>. Pearson Education.</w:t>
      </w:r>
    </w:p>
    <w:p w14:paraId="6F373C8A" w14:textId="77777777" w:rsidR="005A7027" w:rsidRPr="0071167A" w:rsidRDefault="005A7027" w:rsidP="0059543C">
      <w:pPr>
        <w:rPr>
          <w:rFonts w:ascii="Calibri" w:hAnsi="Calibri" w:cs="Calibri"/>
          <w:sz w:val="22"/>
          <w:szCs w:val="22"/>
          <w:highlight w:val="yellow"/>
        </w:rPr>
      </w:pPr>
    </w:p>
    <w:p w14:paraId="7A45CC86" w14:textId="322BD39B" w:rsidR="00724ED8" w:rsidRPr="00EF2230" w:rsidRDefault="00724ED8" w:rsidP="0059543C">
      <w:pPr>
        <w:rPr>
          <w:rFonts w:ascii="Calibri" w:hAnsi="Calibri" w:cs="Calibri"/>
          <w:sz w:val="22"/>
          <w:szCs w:val="22"/>
        </w:rPr>
      </w:pPr>
      <w:r w:rsidRPr="00EF2230">
        <w:rPr>
          <w:rFonts w:ascii="Calibri" w:hAnsi="Calibri" w:cs="Calibri"/>
          <w:sz w:val="22"/>
          <w:szCs w:val="22"/>
        </w:rPr>
        <w:t xml:space="preserve">Chartered Management Institute (CMI) (2020). </w:t>
      </w:r>
      <w:r w:rsidRPr="00EF2230">
        <w:rPr>
          <w:rFonts w:ascii="Calibri" w:hAnsi="Calibri" w:cs="Calibri"/>
          <w:i/>
          <w:iCs/>
          <w:sz w:val="22"/>
          <w:szCs w:val="22"/>
        </w:rPr>
        <w:t>Rational Decision Making: Kepner and Tregoe’s Model.</w:t>
      </w:r>
      <w:r w:rsidRPr="00EF2230">
        <w:rPr>
          <w:rFonts w:ascii="Calibri" w:hAnsi="Calibri" w:cs="Calibri"/>
          <w:sz w:val="22"/>
          <w:szCs w:val="22"/>
        </w:rPr>
        <w:t xml:space="preserve"> Available at: </w:t>
      </w:r>
      <w:hyperlink r:id="rId29" w:history="1">
        <w:r w:rsidRPr="00EF2230">
          <w:rPr>
            <w:rStyle w:val="Hyperlink"/>
            <w:rFonts w:ascii="Calibri" w:hAnsi="Calibri" w:cs="Calibri"/>
            <w:sz w:val="22"/>
            <w:szCs w:val="22"/>
          </w:rPr>
          <w:t>https://ugc.futurelearn.com/uploads/files/c8/f6/c8f6b763-9cc4-4804-a1a1-2db2f5bd0a36/Rational_decision_making.pdf</w:t>
        </w:r>
      </w:hyperlink>
      <w:r w:rsidRPr="00EF2230">
        <w:rPr>
          <w:rFonts w:ascii="Calibri" w:hAnsi="Calibri" w:cs="Calibri"/>
          <w:sz w:val="22"/>
          <w:szCs w:val="22"/>
        </w:rPr>
        <w:t xml:space="preserve"> Accessed: 1 February 2026).</w:t>
      </w:r>
    </w:p>
    <w:p w14:paraId="6F786EF6" w14:textId="77777777" w:rsidR="00724ED8" w:rsidRPr="0071167A" w:rsidRDefault="00724ED8" w:rsidP="0059543C">
      <w:pPr>
        <w:rPr>
          <w:rFonts w:ascii="Calibri" w:hAnsi="Calibri" w:cs="Calibri"/>
          <w:sz w:val="22"/>
          <w:szCs w:val="22"/>
          <w:highlight w:val="yellow"/>
        </w:rPr>
      </w:pPr>
    </w:p>
    <w:p w14:paraId="351A5EB0" w14:textId="4DC37D23" w:rsidR="005A7027" w:rsidRPr="00837EC2" w:rsidRDefault="00D46B0A" w:rsidP="0059543C">
      <w:pPr>
        <w:rPr>
          <w:rFonts w:ascii="Calibri" w:hAnsi="Calibri" w:cs="Calibri"/>
          <w:sz w:val="22"/>
          <w:szCs w:val="22"/>
        </w:rPr>
      </w:pPr>
      <w:r w:rsidRPr="00837EC2">
        <w:rPr>
          <w:rFonts w:ascii="Calibri" w:hAnsi="Calibri" w:cs="Calibri"/>
          <w:sz w:val="22"/>
          <w:szCs w:val="22"/>
        </w:rPr>
        <w:t xml:space="preserve">Chartered Management Institute </w:t>
      </w:r>
      <w:r w:rsidR="00724ED8" w:rsidRPr="00837EC2">
        <w:rPr>
          <w:rFonts w:ascii="Calibri" w:hAnsi="Calibri" w:cs="Calibri"/>
          <w:sz w:val="22"/>
          <w:szCs w:val="22"/>
        </w:rPr>
        <w:t xml:space="preserve">(CMI) </w:t>
      </w:r>
      <w:r w:rsidRPr="00837EC2">
        <w:rPr>
          <w:rFonts w:ascii="Calibri" w:hAnsi="Calibri" w:cs="Calibri"/>
          <w:sz w:val="22"/>
          <w:szCs w:val="22"/>
        </w:rPr>
        <w:t xml:space="preserve">(2020). </w:t>
      </w:r>
      <w:r w:rsidRPr="00837EC2">
        <w:rPr>
          <w:rFonts w:ascii="Calibri" w:hAnsi="Calibri" w:cs="Calibri"/>
          <w:i/>
          <w:iCs/>
          <w:sz w:val="22"/>
          <w:szCs w:val="22"/>
        </w:rPr>
        <w:t>Developing Decision-Making Skills</w:t>
      </w:r>
      <w:r w:rsidRPr="00837EC2">
        <w:rPr>
          <w:rFonts w:ascii="Calibri" w:hAnsi="Calibri" w:cs="Calibri"/>
          <w:sz w:val="22"/>
          <w:szCs w:val="22"/>
        </w:rPr>
        <w:t xml:space="preserve">. Available at: </w:t>
      </w:r>
      <w:hyperlink r:id="rId30" w:history="1">
        <w:r w:rsidR="005A7027" w:rsidRPr="00837EC2">
          <w:rPr>
            <w:rFonts w:ascii="Calibri" w:hAnsi="Calibri" w:cs="Calibri"/>
            <w:color w:val="0000EE"/>
            <w:sz w:val="22"/>
            <w:szCs w:val="22"/>
            <w:u w:val="single" w:color="0000EE"/>
          </w:rPr>
          <w:t>CHK- https://www.managers.org.uk/wp-content/uploads/2020/03/CHK-277_Developing_decision_making_skills.pdf</w:t>
        </w:r>
      </w:hyperlink>
      <w:r w:rsidR="00837EC2" w:rsidRPr="00837EC2">
        <w:t xml:space="preserve"> </w:t>
      </w:r>
      <w:r w:rsidRPr="00837EC2">
        <w:rPr>
          <w:rFonts w:ascii="Calibri" w:hAnsi="Calibri" w:cs="Calibri"/>
          <w:sz w:val="22"/>
          <w:szCs w:val="22"/>
        </w:rPr>
        <w:t>(Accessed: 15 January 2026).</w:t>
      </w:r>
    </w:p>
    <w:p w14:paraId="4FAF56A2" w14:textId="77777777" w:rsidR="005A7027" w:rsidRPr="0071167A" w:rsidRDefault="005A7027" w:rsidP="0059543C">
      <w:pPr>
        <w:rPr>
          <w:rFonts w:ascii="Calibri" w:hAnsi="Calibri" w:cs="Calibri"/>
          <w:sz w:val="22"/>
          <w:szCs w:val="22"/>
          <w:highlight w:val="yellow"/>
        </w:rPr>
      </w:pPr>
    </w:p>
    <w:p w14:paraId="149B76BF" w14:textId="1D1987D6" w:rsidR="005A7027" w:rsidRPr="0072491F" w:rsidRDefault="00D46B0A" w:rsidP="0059543C">
      <w:pPr>
        <w:rPr>
          <w:rFonts w:ascii="Calibri" w:hAnsi="Calibri" w:cs="Calibri"/>
          <w:sz w:val="22"/>
          <w:szCs w:val="22"/>
        </w:rPr>
      </w:pPr>
      <w:r w:rsidRPr="0072491F">
        <w:rPr>
          <w:rFonts w:ascii="Calibri" w:hAnsi="Calibri" w:cs="Calibri"/>
          <w:sz w:val="22"/>
          <w:szCs w:val="22"/>
        </w:rPr>
        <w:t xml:space="preserve">CIPD (2015) </w:t>
      </w:r>
      <w:r w:rsidRPr="0072491F">
        <w:rPr>
          <w:rFonts w:ascii="Calibri" w:hAnsi="Calibri" w:cs="Calibri"/>
          <w:i/>
          <w:iCs/>
          <w:sz w:val="22"/>
          <w:szCs w:val="22"/>
        </w:rPr>
        <w:t>Ethical decision</w:t>
      </w:r>
      <w:r w:rsidRPr="0072491F">
        <w:rPr>
          <w:rFonts w:ascii="Calibri" w:hAnsi="Calibri" w:cs="Calibri"/>
          <w:i/>
          <w:iCs/>
          <w:sz w:val="22"/>
          <w:szCs w:val="22"/>
        </w:rPr>
        <w:noBreakHyphen/>
        <w:t>making: Eight perspectives on workplace dilemmas</w:t>
      </w:r>
      <w:r w:rsidRPr="0072491F">
        <w:rPr>
          <w:rFonts w:ascii="Calibri" w:hAnsi="Calibri" w:cs="Calibri"/>
          <w:sz w:val="22"/>
          <w:szCs w:val="22"/>
        </w:rPr>
        <w:t>. London: Chartered Institute of Personnel and Development. Available at:</w:t>
      </w:r>
      <w:r w:rsidR="00FE0D99" w:rsidRPr="0072491F">
        <w:rPr>
          <w:rFonts w:ascii="Calibri" w:hAnsi="Calibri" w:cs="Calibri"/>
          <w:sz w:val="22"/>
          <w:szCs w:val="22"/>
        </w:rPr>
        <w:t xml:space="preserve"> </w:t>
      </w:r>
      <w:r w:rsidR="0072491F" w:rsidRPr="0072491F">
        <w:rPr>
          <w:rFonts w:ascii="Calibri" w:hAnsi="Calibri" w:cs="Calibri"/>
          <w:color w:val="0000EE"/>
          <w:sz w:val="22"/>
          <w:szCs w:val="22"/>
          <w:u w:val="single" w:color="0000EE"/>
        </w:rPr>
        <w:t>https://www.cipd.org/globalassets/media/comms/the-people-profession/profession-map-pdfs/ethical-decision-making-2015-eight-perspectives-on-workplace-dilemmas_tcm29-9564.pdf</w:t>
      </w:r>
      <w:r w:rsidRPr="0072491F">
        <w:rPr>
          <w:rFonts w:ascii="Calibri" w:hAnsi="Calibri" w:cs="Calibri"/>
          <w:sz w:val="22"/>
          <w:szCs w:val="22"/>
        </w:rPr>
        <w:t xml:space="preserve"> (Accessed: 20 January 2026).</w:t>
      </w:r>
    </w:p>
    <w:p w14:paraId="2B273476" w14:textId="77777777" w:rsidR="005A7027" w:rsidRPr="0071167A" w:rsidRDefault="005A7027" w:rsidP="0059543C">
      <w:pPr>
        <w:rPr>
          <w:rFonts w:ascii="Calibri" w:hAnsi="Calibri" w:cs="Calibri"/>
          <w:sz w:val="22"/>
          <w:szCs w:val="22"/>
          <w:highlight w:val="yellow"/>
        </w:rPr>
      </w:pPr>
    </w:p>
    <w:p w14:paraId="1A1459C1" w14:textId="1C6856BB" w:rsidR="005A7027" w:rsidRPr="00AB422D" w:rsidRDefault="00D46B0A" w:rsidP="0059543C">
      <w:pPr>
        <w:rPr>
          <w:rFonts w:ascii="Calibri" w:hAnsi="Calibri" w:cs="Calibri"/>
          <w:sz w:val="22"/>
          <w:szCs w:val="22"/>
        </w:rPr>
      </w:pPr>
      <w:r w:rsidRPr="00AB422D">
        <w:rPr>
          <w:rFonts w:ascii="Calibri" w:hAnsi="Calibri" w:cs="Calibri"/>
          <w:sz w:val="22"/>
          <w:szCs w:val="22"/>
        </w:rPr>
        <w:t xml:space="preserve">CIPD (2017) </w:t>
      </w:r>
      <w:r w:rsidRPr="00AB422D">
        <w:rPr>
          <w:rFonts w:ascii="Calibri" w:hAnsi="Calibri" w:cs="Calibri"/>
          <w:i/>
          <w:iCs/>
          <w:sz w:val="22"/>
          <w:szCs w:val="22"/>
        </w:rPr>
        <w:t>Evidence-based practice: an introduction</w:t>
      </w:r>
      <w:r w:rsidRPr="00AB422D">
        <w:rPr>
          <w:rFonts w:ascii="Calibri" w:hAnsi="Calibri" w:cs="Calibri"/>
          <w:sz w:val="22"/>
          <w:szCs w:val="22"/>
        </w:rPr>
        <w:t xml:space="preserve">. Available at: </w:t>
      </w:r>
      <w:hyperlink r:id="rId31" w:history="1">
        <w:r w:rsidR="005A7027" w:rsidRPr="00AB422D">
          <w:rPr>
            <w:rFonts w:ascii="Calibri" w:hAnsi="Calibri" w:cs="Calibri"/>
            <w:color w:val="0000EE"/>
            <w:sz w:val="22"/>
            <w:szCs w:val="22"/>
            <w:u w:val="single" w:color="0000EE"/>
          </w:rPr>
          <w:t>https://www.youtube.com/watch?v=ikJ687g2tPo</w:t>
        </w:r>
      </w:hyperlink>
      <w:r w:rsidRPr="00AB422D">
        <w:rPr>
          <w:rFonts w:ascii="Calibri" w:hAnsi="Calibri" w:cs="Calibri"/>
          <w:sz w:val="22"/>
          <w:szCs w:val="22"/>
        </w:rPr>
        <w:t xml:space="preserve"> (Accessed: 8 January 2026).</w:t>
      </w:r>
    </w:p>
    <w:p w14:paraId="19C3EE26" w14:textId="77777777" w:rsidR="005A7027" w:rsidRPr="0071167A" w:rsidRDefault="005A7027" w:rsidP="0059543C">
      <w:pPr>
        <w:rPr>
          <w:rFonts w:ascii="Calibri" w:hAnsi="Calibri" w:cs="Calibri"/>
          <w:sz w:val="22"/>
          <w:szCs w:val="22"/>
          <w:highlight w:val="yellow"/>
        </w:rPr>
      </w:pPr>
    </w:p>
    <w:p w14:paraId="0C93E1A7" w14:textId="2FF91728" w:rsidR="005A7027" w:rsidRPr="001A7199" w:rsidRDefault="00D46B0A" w:rsidP="0059543C">
      <w:pPr>
        <w:rPr>
          <w:rFonts w:ascii="Calibri" w:hAnsi="Calibri" w:cs="Calibri"/>
          <w:sz w:val="22"/>
          <w:szCs w:val="22"/>
        </w:rPr>
      </w:pPr>
      <w:r w:rsidRPr="001A7199">
        <w:rPr>
          <w:rFonts w:ascii="Calibri" w:hAnsi="Calibri" w:cs="Calibri"/>
          <w:sz w:val="22"/>
          <w:szCs w:val="22"/>
        </w:rPr>
        <w:t xml:space="preserve">CIPD (2019) </w:t>
      </w:r>
      <w:r w:rsidRPr="007C0E71">
        <w:rPr>
          <w:rFonts w:ascii="Calibri" w:hAnsi="Calibri" w:cs="Calibri"/>
          <w:i/>
          <w:iCs/>
          <w:sz w:val="22"/>
          <w:szCs w:val="22"/>
        </w:rPr>
        <w:t>Critical thinking</w:t>
      </w:r>
      <w:r w:rsidR="00AB422D" w:rsidRPr="001A7199">
        <w:rPr>
          <w:rFonts w:ascii="Calibri" w:hAnsi="Calibri" w:cs="Calibri"/>
          <w:sz w:val="22"/>
          <w:szCs w:val="22"/>
        </w:rPr>
        <w:t>.</w:t>
      </w:r>
      <w:r w:rsidRPr="001A7199">
        <w:rPr>
          <w:rFonts w:ascii="Calibri" w:hAnsi="Calibri" w:cs="Calibri"/>
          <w:sz w:val="22"/>
          <w:szCs w:val="22"/>
        </w:rPr>
        <w:t xml:space="preserve"> Available at: </w:t>
      </w:r>
      <w:hyperlink r:id="rId32" w:history="1">
        <w:r w:rsidR="005A7027" w:rsidRPr="001A7199">
          <w:rPr>
            <w:rFonts w:ascii="Calibri" w:hAnsi="Calibri" w:cs="Calibri"/>
            <w:color w:val="0000EE"/>
            <w:sz w:val="22"/>
            <w:szCs w:val="22"/>
            <w:u w:val="single" w:color="0000EE"/>
          </w:rPr>
          <w:t>https://www.cipd.org/uk/knowledge/podcasts/critical-thinking/</w:t>
        </w:r>
      </w:hyperlink>
      <w:r w:rsidRPr="001A7199">
        <w:rPr>
          <w:rFonts w:ascii="Calibri" w:hAnsi="Calibri" w:cs="Calibri"/>
          <w:sz w:val="22"/>
          <w:szCs w:val="22"/>
          <w:shd w:val="clear" w:color="auto" w:fill="FCE3CE"/>
        </w:rPr>
        <w:t xml:space="preserve"> </w:t>
      </w:r>
      <w:r w:rsidRPr="001A7199">
        <w:rPr>
          <w:rFonts w:ascii="Calibri" w:hAnsi="Calibri" w:cs="Calibri"/>
          <w:sz w:val="22"/>
          <w:szCs w:val="22"/>
        </w:rPr>
        <w:t>(Accessed: 22 January 2026).</w:t>
      </w:r>
    </w:p>
    <w:p w14:paraId="20447FD6" w14:textId="77777777" w:rsidR="005A7027" w:rsidRPr="0071167A" w:rsidRDefault="005A7027" w:rsidP="0059543C">
      <w:pPr>
        <w:rPr>
          <w:rFonts w:ascii="Calibri" w:hAnsi="Calibri" w:cs="Calibri"/>
          <w:sz w:val="22"/>
          <w:szCs w:val="22"/>
          <w:highlight w:val="yellow"/>
        </w:rPr>
      </w:pPr>
    </w:p>
    <w:p w14:paraId="7EE9091C" w14:textId="627E1B8F" w:rsidR="005A7027" w:rsidRPr="00CF409C" w:rsidRDefault="00D46B0A" w:rsidP="0059543C">
      <w:pPr>
        <w:rPr>
          <w:rFonts w:ascii="Calibri" w:hAnsi="Calibri" w:cs="Calibri"/>
          <w:sz w:val="22"/>
          <w:szCs w:val="22"/>
        </w:rPr>
      </w:pPr>
      <w:r w:rsidRPr="00CF409C">
        <w:rPr>
          <w:rFonts w:ascii="Calibri" w:hAnsi="Calibri" w:cs="Calibri"/>
          <w:sz w:val="22"/>
          <w:szCs w:val="22"/>
        </w:rPr>
        <w:t>Crowley, E. and Overton, L. (2021</w:t>
      </w:r>
      <w:r w:rsidRPr="00CF409C">
        <w:rPr>
          <w:rFonts w:ascii="Calibri" w:hAnsi="Calibri" w:cs="Calibri"/>
          <w:i/>
          <w:iCs/>
          <w:sz w:val="22"/>
          <w:szCs w:val="22"/>
        </w:rPr>
        <w:t>) Learning and skills at work survey 2021</w:t>
      </w:r>
      <w:r w:rsidRPr="00CF409C">
        <w:rPr>
          <w:rFonts w:ascii="Calibri" w:hAnsi="Calibri" w:cs="Calibri"/>
          <w:sz w:val="22"/>
          <w:szCs w:val="22"/>
        </w:rPr>
        <w:t>. London: Chartered Institute of Personnel and Development</w:t>
      </w:r>
      <w:r w:rsidR="007855B1" w:rsidRPr="00CF409C">
        <w:rPr>
          <w:rFonts w:ascii="Calibri" w:hAnsi="Calibri" w:cs="Calibri"/>
          <w:sz w:val="22"/>
          <w:szCs w:val="22"/>
        </w:rPr>
        <w:t xml:space="preserve">. Available at: </w:t>
      </w:r>
      <w:hyperlink r:id="rId33" w:history="1">
        <w:r w:rsidR="007855B1" w:rsidRPr="00CF409C">
          <w:rPr>
            <w:rStyle w:val="Hyperlink"/>
            <w:rFonts w:ascii="Calibri" w:hAnsi="Calibri" w:cs="Calibri"/>
            <w:sz w:val="22"/>
            <w:szCs w:val="22"/>
          </w:rPr>
          <w:t>https://www.cipd.org/globalassets/media/comms/news/as2learning-skills-work-report-2021-1_tcm18-95433.pdf</w:t>
        </w:r>
      </w:hyperlink>
      <w:r w:rsidR="007855B1" w:rsidRPr="00CF409C">
        <w:rPr>
          <w:rFonts w:ascii="Calibri" w:hAnsi="Calibri" w:cs="Calibri"/>
          <w:sz w:val="22"/>
          <w:szCs w:val="22"/>
        </w:rPr>
        <w:t xml:space="preserve"> </w:t>
      </w:r>
    </w:p>
    <w:p w14:paraId="4D0F653E" w14:textId="77777777" w:rsidR="005A7027" w:rsidRPr="0071167A" w:rsidRDefault="005A7027" w:rsidP="0059543C">
      <w:pPr>
        <w:rPr>
          <w:rFonts w:ascii="Calibri" w:hAnsi="Calibri" w:cs="Calibri"/>
          <w:sz w:val="22"/>
          <w:szCs w:val="22"/>
          <w:highlight w:val="yellow"/>
        </w:rPr>
      </w:pPr>
    </w:p>
    <w:p w14:paraId="62ABCEEB" w14:textId="2195FB70" w:rsidR="005A7027" w:rsidRPr="003471DD" w:rsidRDefault="00D46B0A" w:rsidP="0059543C">
      <w:pPr>
        <w:rPr>
          <w:rFonts w:ascii="Calibri" w:hAnsi="Calibri" w:cs="Calibri"/>
          <w:sz w:val="22"/>
          <w:szCs w:val="22"/>
        </w:rPr>
      </w:pPr>
      <w:r w:rsidRPr="003471DD">
        <w:rPr>
          <w:rFonts w:ascii="Calibri" w:hAnsi="Calibri" w:cs="Calibri"/>
          <w:sz w:val="22"/>
          <w:szCs w:val="22"/>
        </w:rPr>
        <w:t xml:space="preserve">CIPD (2022) </w:t>
      </w:r>
      <w:r w:rsidRPr="007C0E71">
        <w:rPr>
          <w:rFonts w:ascii="Calibri" w:hAnsi="Calibri" w:cs="Calibri"/>
          <w:i/>
          <w:iCs/>
          <w:sz w:val="22"/>
          <w:szCs w:val="22"/>
        </w:rPr>
        <w:t>Evidence-based L&amp;D: measuring learning transfer</w:t>
      </w:r>
      <w:r w:rsidRPr="003471DD">
        <w:rPr>
          <w:rFonts w:ascii="Calibri" w:hAnsi="Calibri" w:cs="Calibri"/>
          <w:sz w:val="22"/>
          <w:szCs w:val="22"/>
        </w:rPr>
        <w:t xml:space="preserve">. Available at: </w:t>
      </w:r>
      <w:hyperlink r:id="rId34" w:history="1">
        <w:r w:rsidR="005A7027" w:rsidRPr="003471DD">
          <w:rPr>
            <w:rFonts w:ascii="Calibri" w:hAnsi="Calibri" w:cs="Calibri"/>
            <w:color w:val="0000EE"/>
            <w:sz w:val="22"/>
            <w:szCs w:val="22"/>
            <w:u w:val="single" w:color="0000EE"/>
          </w:rPr>
          <w:t>https://www.cipd.org/uk/knowledge/podcasts/transfer-of-learning/</w:t>
        </w:r>
      </w:hyperlink>
      <w:r w:rsidR="00FE0D99" w:rsidRPr="003471DD">
        <w:rPr>
          <w:rFonts w:ascii="Calibri" w:hAnsi="Calibri" w:cs="Calibri"/>
          <w:sz w:val="22"/>
          <w:szCs w:val="22"/>
        </w:rPr>
        <w:t xml:space="preserve"> </w:t>
      </w:r>
      <w:r w:rsidRPr="003471DD">
        <w:rPr>
          <w:rFonts w:ascii="Calibri" w:hAnsi="Calibri" w:cs="Calibri"/>
          <w:sz w:val="22"/>
          <w:szCs w:val="22"/>
        </w:rPr>
        <w:t>(Accessed: 27 January 2026).</w:t>
      </w:r>
    </w:p>
    <w:p w14:paraId="742DED93" w14:textId="77777777" w:rsidR="005A7027" w:rsidRPr="0071167A" w:rsidRDefault="005A7027" w:rsidP="0059543C">
      <w:pPr>
        <w:rPr>
          <w:rFonts w:ascii="Calibri" w:hAnsi="Calibri" w:cs="Calibri"/>
          <w:sz w:val="22"/>
          <w:szCs w:val="22"/>
          <w:highlight w:val="yellow"/>
        </w:rPr>
      </w:pPr>
    </w:p>
    <w:p w14:paraId="2100294C" w14:textId="2EF72D18" w:rsidR="005A7027" w:rsidRPr="001E76E0" w:rsidRDefault="00D46B0A" w:rsidP="0059543C">
      <w:pPr>
        <w:rPr>
          <w:rFonts w:ascii="Calibri" w:hAnsi="Calibri" w:cs="Calibri"/>
          <w:sz w:val="22"/>
          <w:szCs w:val="22"/>
        </w:rPr>
      </w:pPr>
      <w:r w:rsidRPr="001E76E0">
        <w:rPr>
          <w:rFonts w:ascii="Calibri" w:hAnsi="Calibri" w:cs="Calibri"/>
          <w:sz w:val="22"/>
          <w:szCs w:val="22"/>
        </w:rPr>
        <w:t xml:space="preserve">CIPD (2023a) </w:t>
      </w:r>
      <w:r w:rsidRPr="001E76E0">
        <w:rPr>
          <w:rFonts w:ascii="Calibri" w:hAnsi="Calibri" w:cs="Calibri"/>
          <w:i/>
          <w:iCs/>
          <w:sz w:val="22"/>
          <w:szCs w:val="22"/>
        </w:rPr>
        <w:t>Building an evidence-based people profession.</w:t>
      </w:r>
      <w:r w:rsidRPr="001E76E0">
        <w:rPr>
          <w:rFonts w:ascii="Calibri" w:hAnsi="Calibri" w:cs="Calibri"/>
          <w:sz w:val="22"/>
          <w:szCs w:val="22"/>
        </w:rPr>
        <w:t xml:space="preserve"> Available a</w:t>
      </w:r>
      <w:r w:rsidR="0062520E" w:rsidRPr="001E76E0">
        <w:rPr>
          <w:rFonts w:ascii="Calibri" w:hAnsi="Calibri" w:cs="Calibri"/>
          <w:sz w:val="22"/>
          <w:szCs w:val="22"/>
        </w:rPr>
        <w:t>t:</w:t>
      </w:r>
    </w:p>
    <w:p w14:paraId="1E3D1D0E" w14:textId="5B89C6D6" w:rsidR="005A7027" w:rsidRPr="001E76E0" w:rsidRDefault="005A7027" w:rsidP="0059543C">
      <w:pPr>
        <w:rPr>
          <w:rFonts w:ascii="Calibri" w:hAnsi="Calibri" w:cs="Calibri"/>
          <w:sz w:val="22"/>
          <w:szCs w:val="22"/>
        </w:rPr>
      </w:pPr>
      <w:hyperlink r:id="rId35" w:history="1">
        <w:r w:rsidRPr="001E76E0">
          <w:rPr>
            <w:rFonts w:ascii="Calibri" w:hAnsi="Calibri" w:cs="Calibri"/>
            <w:color w:val="0000EE"/>
            <w:sz w:val="22"/>
            <w:szCs w:val="22"/>
            <w:u w:val="single" w:color="0000EE"/>
          </w:rPr>
          <w:t>https://www.cipd.org/en/views-and-insights/thought-leadership/insight/evidence-based-profession/</w:t>
        </w:r>
      </w:hyperlink>
      <w:r w:rsidR="0062520E" w:rsidRPr="001E76E0">
        <w:t xml:space="preserve"> </w:t>
      </w:r>
      <w:r w:rsidR="00D46B0A" w:rsidRPr="001E76E0">
        <w:rPr>
          <w:rFonts w:ascii="Calibri" w:hAnsi="Calibri" w:cs="Calibri"/>
          <w:sz w:val="22"/>
          <w:szCs w:val="22"/>
        </w:rPr>
        <w:t>(Accessed: 5 January 2026)</w:t>
      </w:r>
    </w:p>
    <w:p w14:paraId="299070C3" w14:textId="77777777" w:rsidR="005A7027" w:rsidRPr="0071167A" w:rsidRDefault="005A7027" w:rsidP="0059543C">
      <w:pPr>
        <w:rPr>
          <w:rFonts w:ascii="Calibri" w:hAnsi="Calibri" w:cs="Calibri"/>
          <w:sz w:val="22"/>
          <w:szCs w:val="22"/>
          <w:highlight w:val="yellow"/>
        </w:rPr>
      </w:pPr>
    </w:p>
    <w:p w14:paraId="2542B80A" w14:textId="77777777" w:rsidR="005A7027" w:rsidRPr="00426E7C" w:rsidRDefault="00D46B0A" w:rsidP="0059543C">
      <w:pPr>
        <w:rPr>
          <w:rFonts w:ascii="Calibri" w:hAnsi="Calibri" w:cs="Calibri"/>
          <w:sz w:val="22"/>
          <w:szCs w:val="22"/>
        </w:rPr>
      </w:pPr>
      <w:r w:rsidRPr="00426E7C">
        <w:rPr>
          <w:rFonts w:ascii="Calibri" w:hAnsi="Calibri" w:cs="Calibri"/>
          <w:sz w:val="22"/>
          <w:szCs w:val="22"/>
        </w:rPr>
        <w:t xml:space="preserve">CIPD (2024) </w:t>
      </w:r>
      <w:r w:rsidRPr="00426E7C">
        <w:rPr>
          <w:rFonts w:ascii="Calibri" w:hAnsi="Calibri" w:cs="Calibri"/>
          <w:i/>
          <w:iCs/>
          <w:sz w:val="22"/>
          <w:szCs w:val="22"/>
        </w:rPr>
        <w:t>People analytics: Guide for people professionals</w:t>
      </w:r>
      <w:r w:rsidRPr="00426E7C">
        <w:rPr>
          <w:rFonts w:ascii="Calibri" w:hAnsi="Calibri" w:cs="Calibri"/>
          <w:sz w:val="22"/>
          <w:szCs w:val="22"/>
        </w:rPr>
        <w:t xml:space="preserve">. Available at: </w:t>
      </w:r>
      <w:hyperlink r:id="rId36" w:history="1">
        <w:r w:rsidR="005A7027" w:rsidRPr="00426E7C">
          <w:rPr>
            <w:rFonts w:ascii="Calibri" w:hAnsi="Calibri" w:cs="Calibri"/>
            <w:color w:val="0000EE"/>
            <w:sz w:val="22"/>
            <w:szCs w:val="22"/>
            <w:u w:val="single" w:color="0000EE"/>
          </w:rPr>
          <w:t>https://www.cipd.org/uk/knowledge/guides/analytics-practitioner-guide/</w:t>
        </w:r>
      </w:hyperlink>
      <w:r w:rsidRPr="00426E7C">
        <w:rPr>
          <w:rFonts w:ascii="Calibri" w:hAnsi="Calibri" w:cs="Calibri"/>
          <w:sz w:val="22"/>
          <w:szCs w:val="22"/>
        </w:rPr>
        <w:t xml:space="preserve"> (Accessed: 6 January 2026)</w:t>
      </w:r>
    </w:p>
    <w:p w14:paraId="0B9B3140" w14:textId="77777777" w:rsidR="005A7027" w:rsidRPr="0071167A" w:rsidRDefault="005A7027" w:rsidP="0059543C">
      <w:pPr>
        <w:rPr>
          <w:rFonts w:ascii="Calibri" w:hAnsi="Calibri" w:cs="Calibri"/>
          <w:sz w:val="22"/>
          <w:szCs w:val="22"/>
          <w:highlight w:val="yellow"/>
        </w:rPr>
      </w:pPr>
    </w:p>
    <w:p w14:paraId="5BBD2104" w14:textId="77777777" w:rsidR="005A7027" w:rsidRPr="00426E7C" w:rsidRDefault="00D46B0A" w:rsidP="0059543C">
      <w:pPr>
        <w:rPr>
          <w:rFonts w:ascii="Calibri" w:hAnsi="Calibri" w:cs="Calibri"/>
          <w:sz w:val="22"/>
          <w:szCs w:val="22"/>
        </w:rPr>
      </w:pPr>
      <w:r w:rsidRPr="00426E7C">
        <w:rPr>
          <w:rFonts w:ascii="Calibri" w:hAnsi="Calibri" w:cs="Calibri"/>
          <w:sz w:val="22"/>
          <w:szCs w:val="22"/>
        </w:rPr>
        <w:t xml:space="preserve">CIPD (2025a) Evidence-based practice for effective decision-making. Available at: </w:t>
      </w:r>
    </w:p>
    <w:p w14:paraId="01A87C36" w14:textId="77777777" w:rsidR="005A7027" w:rsidRPr="00426E7C" w:rsidRDefault="005A7027" w:rsidP="0059543C">
      <w:pPr>
        <w:rPr>
          <w:rFonts w:ascii="Calibri" w:hAnsi="Calibri" w:cs="Calibri"/>
          <w:sz w:val="22"/>
          <w:szCs w:val="22"/>
        </w:rPr>
      </w:pPr>
      <w:hyperlink r:id="rId37" w:history="1">
        <w:r w:rsidRPr="00426E7C">
          <w:rPr>
            <w:rFonts w:ascii="Calibri" w:hAnsi="Calibri" w:cs="Calibri"/>
            <w:color w:val="0000EE"/>
            <w:sz w:val="22"/>
            <w:szCs w:val="22"/>
            <w:u w:val="single" w:color="0000EE"/>
          </w:rPr>
          <w:t>https://www.cipd.org/uk/knowledge/factsheets/evidence-based-practice-factsheet/</w:t>
        </w:r>
      </w:hyperlink>
      <w:r w:rsidR="00D46B0A" w:rsidRPr="00426E7C">
        <w:rPr>
          <w:rFonts w:ascii="Calibri" w:hAnsi="Calibri" w:cs="Calibri"/>
          <w:sz w:val="22"/>
          <w:szCs w:val="22"/>
        </w:rPr>
        <w:t>(Accessed 14 December 2025).</w:t>
      </w:r>
    </w:p>
    <w:p w14:paraId="37B1CA5B" w14:textId="77777777" w:rsidR="005A7027" w:rsidRPr="00BB441B" w:rsidRDefault="005A7027" w:rsidP="0059543C">
      <w:pPr>
        <w:rPr>
          <w:rFonts w:ascii="Calibri" w:hAnsi="Calibri" w:cs="Calibri"/>
          <w:sz w:val="22"/>
          <w:szCs w:val="22"/>
        </w:rPr>
      </w:pPr>
    </w:p>
    <w:p w14:paraId="3AACDB61" w14:textId="77777777" w:rsidR="005A7027" w:rsidRPr="00BB441B" w:rsidRDefault="00D46B0A" w:rsidP="0059543C">
      <w:pPr>
        <w:rPr>
          <w:rFonts w:ascii="Calibri" w:hAnsi="Calibri" w:cs="Calibri"/>
          <w:sz w:val="22"/>
          <w:szCs w:val="22"/>
        </w:rPr>
      </w:pPr>
      <w:r w:rsidRPr="00BB441B">
        <w:rPr>
          <w:rFonts w:ascii="Calibri" w:hAnsi="Calibri" w:cs="Calibri"/>
          <w:sz w:val="22"/>
          <w:szCs w:val="22"/>
        </w:rPr>
        <w:t xml:space="preserve">CIPD (2025b) </w:t>
      </w:r>
      <w:r w:rsidRPr="00BB441B">
        <w:rPr>
          <w:rFonts w:ascii="Calibri" w:hAnsi="Calibri" w:cs="Calibri"/>
          <w:i/>
          <w:iCs/>
          <w:sz w:val="22"/>
          <w:szCs w:val="22"/>
        </w:rPr>
        <w:t>PESTLE analysis</w:t>
      </w:r>
      <w:r w:rsidRPr="00BB441B">
        <w:rPr>
          <w:rFonts w:ascii="Calibri" w:hAnsi="Calibri" w:cs="Calibri"/>
          <w:sz w:val="22"/>
          <w:szCs w:val="22"/>
        </w:rPr>
        <w:t xml:space="preserve">. Available at: </w:t>
      </w:r>
      <w:hyperlink r:id="rId38" w:history="1">
        <w:r w:rsidR="005A7027" w:rsidRPr="00BB441B">
          <w:rPr>
            <w:rFonts w:ascii="Calibri" w:hAnsi="Calibri" w:cs="Calibri"/>
            <w:color w:val="0000EE"/>
            <w:sz w:val="22"/>
            <w:szCs w:val="22"/>
            <w:u w:val="single" w:color="0000EE"/>
          </w:rPr>
          <w:t>https://www.cipd.org/uk/knowledge/factsheets/pestle-analysis-factsheet/</w:t>
        </w:r>
      </w:hyperlink>
      <w:r w:rsidRPr="00BB441B">
        <w:rPr>
          <w:rFonts w:ascii="Calibri" w:hAnsi="Calibri" w:cs="Calibri"/>
          <w:sz w:val="22"/>
          <w:szCs w:val="22"/>
        </w:rPr>
        <w:t xml:space="preserve"> (Accessed: 5 January 2026).</w:t>
      </w:r>
    </w:p>
    <w:p w14:paraId="1468E0C6" w14:textId="77777777" w:rsidR="005A7027" w:rsidRPr="0071167A" w:rsidRDefault="005A7027" w:rsidP="0059543C">
      <w:pPr>
        <w:rPr>
          <w:rFonts w:ascii="Calibri" w:hAnsi="Calibri" w:cs="Calibri"/>
          <w:sz w:val="22"/>
          <w:szCs w:val="22"/>
          <w:highlight w:val="yellow"/>
        </w:rPr>
      </w:pPr>
    </w:p>
    <w:p w14:paraId="1683B8D1" w14:textId="77777777" w:rsidR="005A7027" w:rsidRPr="00BB441B" w:rsidRDefault="00D46B0A" w:rsidP="0059543C">
      <w:pPr>
        <w:rPr>
          <w:rFonts w:ascii="Calibri" w:hAnsi="Calibri" w:cs="Calibri"/>
          <w:sz w:val="22"/>
          <w:szCs w:val="22"/>
        </w:rPr>
      </w:pPr>
      <w:r w:rsidRPr="00BB441B">
        <w:rPr>
          <w:rFonts w:ascii="Calibri" w:hAnsi="Calibri" w:cs="Calibri"/>
          <w:sz w:val="22"/>
          <w:szCs w:val="22"/>
        </w:rPr>
        <w:t xml:space="preserve">CIPD (2025c) </w:t>
      </w:r>
      <w:r w:rsidRPr="00BB441B">
        <w:rPr>
          <w:rFonts w:ascii="Calibri" w:hAnsi="Calibri" w:cs="Calibri"/>
          <w:i/>
          <w:iCs/>
          <w:sz w:val="22"/>
          <w:szCs w:val="22"/>
        </w:rPr>
        <w:t>SWOT analysis</w:t>
      </w:r>
      <w:r w:rsidRPr="00BB441B">
        <w:rPr>
          <w:rFonts w:ascii="Calibri" w:hAnsi="Calibri" w:cs="Calibri"/>
          <w:sz w:val="22"/>
          <w:szCs w:val="22"/>
        </w:rPr>
        <w:t xml:space="preserve">. Available at: </w:t>
      </w:r>
      <w:hyperlink r:id="rId39" w:history="1">
        <w:r w:rsidR="005A7027" w:rsidRPr="00BB441B">
          <w:rPr>
            <w:rFonts w:ascii="Calibri" w:hAnsi="Calibri" w:cs="Calibri"/>
            <w:color w:val="0000EE"/>
            <w:sz w:val="22"/>
            <w:szCs w:val="22"/>
            <w:u w:val="single" w:color="0000EE"/>
          </w:rPr>
          <w:t>https://www.cipd.org/uk/knowledge/factsheets/swot-analysis-factsheet/</w:t>
        </w:r>
      </w:hyperlink>
      <w:r w:rsidRPr="00BB441B">
        <w:rPr>
          <w:rFonts w:ascii="Calibri" w:hAnsi="Calibri" w:cs="Calibri"/>
          <w:sz w:val="22"/>
          <w:szCs w:val="22"/>
        </w:rPr>
        <w:t xml:space="preserve"> (Accessed: 5 January 2026).</w:t>
      </w:r>
    </w:p>
    <w:p w14:paraId="5655D5D5" w14:textId="77777777" w:rsidR="005A7027" w:rsidRPr="00925250" w:rsidRDefault="005A7027" w:rsidP="0059543C">
      <w:pPr>
        <w:rPr>
          <w:rFonts w:ascii="Calibri" w:hAnsi="Calibri" w:cs="Calibri"/>
          <w:sz w:val="22"/>
          <w:szCs w:val="22"/>
        </w:rPr>
      </w:pPr>
    </w:p>
    <w:p w14:paraId="35F93727" w14:textId="77777777" w:rsidR="005A7027" w:rsidRPr="00925250" w:rsidRDefault="00D46B0A" w:rsidP="0059543C">
      <w:pPr>
        <w:rPr>
          <w:rFonts w:ascii="Calibri" w:hAnsi="Calibri" w:cs="Calibri"/>
          <w:sz w:val="22"/>
          <w:szCs w:val="22"/>
        </w:rPr>
      </w:pPr>
      <w:r w:rsidRPr="00925250">
        <w:rPr>
          <w:rFonts w:ascii="Calibri" w:hAnsi="Calibri" w:cs="Calibri"/>
          <w:sz w:val="22"/>
          <w:szCs w:val="22"/>
        </w:rPr>
        <w:t xml:space="preserve">CIPD (2025d) </w:t>
      </w:r>
      <w:r w:rsidRPr="00925250">
        <w:rPr>
          <w:rFonts w:ascii="Calibri" w:hAnsi="Calibri" w:cs="Calibri"/>
          <w:i/>
          <w:iCs/>
          <w:sz w:val="22"/>
          <w:szCs w:val="22"/>
        </w:rPr>
        <w:t xml:space="preserve">Evidence-based. </w:t>
      </w:r>
      <w:r w:rsidRPr="00925250">
        <w:rPr>
          <w:rFonts w:ascii="Calibri" w:hAnsi="Calibri" w:cs="Calibri"/>
          <w:sz w:val="22"/>
          <w:szCs w:val="22"/>
        </w:rPr>
        <w:t xml:space="preserve">Available at: </w:t>
      </w:r>
      <w:hyperlink r:id="rId40" w:history="1">
        <w:r w:rsidR="005A7027" w:rsidRPr="00925250">
          <w:rPr>
            <w:rFonts w:ascii="Calibri" w:hAnsi="Calibri" w:cs="Calibri"/>
            <w:color w:val="0000EE"/>
            <w:sz w:val="22"/>
            <w:szCs w:val="22"/>
            <w:u w:val="single" w:color="0000EE"/>
          </w:rPr>
          <w:t>https://www.cipd.org/uk/the-people-profession/the-profession-map/explore-the-profession-map/professional-values-purpose/evidence-based/</w:t>
        </w:r>
      </w:hyperlink>
      <w:r w:rsidRPr="00925250">
        <w:rPr>
          <w:rFonts w:ascii="Calibri" w:hAnsi="Calibri" w:cs="Calibri"/>
          <w:sz w:val="22"/>
          <w:szCs w:val="22"/>
        </w:rPr>
        <w:t xml:space="preserve"> (Accessed: 5 January 2026).</w:t>
      </w:r>
    </w:p>
    <w:p w14:paraId="34C5A6CA" w14:textId="77777777" w:rsidR="005A7027" w:rsidRPr="0071167A" w:rsidRDefault="005A7027" w:rsidP="0059543C">
      <w:pPr>
        <w:rPr>
          <w:rFonts w:ascii="Calibri" w:hAnsi="Calibri" w:cs="Calibri"/>
          <w:sz w:val="22"/>
          <w:szCs w:val="22"/>
          <w:highlight w:val="yellow"/>
        </w:rPr>
      </w:pPr>
    </w:p>
    <w:p w14:paraId="1D9C6223" w14:textId="77777777" w:rsidR="005A7027" w:rsidRPr="00925250" w:rsidRDefault="00D46B0A" w:rsidP="0059543C">
      <w:pPr>
        <w:rPr>
          <w:rFonts w:ascii="Calibri" w:hAnsi="Calibri" w:cs="Calibri"/>
          <w:sz w:val="22"/>
          <w:szCs w:val="22"/>
        </w:rPr>
      </w:pPr>
      <w:r w:rsidRPr="00925250">
        <w:rPr>
          <w:rFonts w:ascii="Calibri" w:hAnsi="Calibri" w:cs="Calibri"/>
          <w:sz w:val="22"/>
          <w:szCs w:val="22"/>
        </w:rPr>
        <w:t xml:space="preserve">CIPD (2025e) </w:t>
      </w:r>
      <w:r w:rsidRPr="00925250">
        <w:rPr>
          <w:rFonts w:ascii="Calibri" w:hAnsi="Calibri" w:cs="Calibri"/>
          <w:i/>
          <w:iCs/>
          <w:sz w:val="22"/>
          <w:szCs w:val="22"/>
        </w:rPr>
        <w:t>Recruitment: An introduction</w:t>
      </w:r>
      <w:r w:rsidRPr="00925250">
        <w:rPr>
          <w:rFonts w:ascii="Calibri" w:hAnsi="Calibri" w:cs="Calibri"/>
          <w:sz w:val="22"/>
          <w:szCs w:val="22"/>
        </w:rPr>
        <w:t xml:space="preserve">. Available at: </w:t>
      </w:r>
      <w:hyperlink r:id="rId41" w:history="1">
        <w:r w:rsidR="005A7027" w:rsidRPr="00925250">
          <w:rPr>
            <w:rFonts w:ascii="Calibri" w:hAnsi="Calibri" w:cs="Calibri"/>
            <w:color w:val="0000EE"/>
            <w:sz w:val="22"/>
            <w:szCs w:val="22"/>
            <w:u w:val="single" w:color="0000EE"/>
          </w:rPr>
          <w:t>https://www.cipd.org/uk/knowledge/factsheets/recruitment-factsheet/</w:t>
        </w:r>
      </w:hyperlink>
      <w:r w:rsidRPr="00925250">
        <w:rPr>
          <w:rFonts w:ascii="Calibri" w:hAnsi="Calibri" w:cs="Calibri"/>
          <w:sz w:val="22"/>
          <w:szCs w:val="22"/>
        </w:rPr>
        <w:t xml:space="preserve"> (Accessed: 6 January 2026).</w:t>
      </w:r>
    </w:p>
    <w:p w14:paraId="136D8886" w14:textId="77777777" w:rsidR="005A7027" w:rsidRPr="0071167A" w:rsidRDefault="005A7027" w:rsidP="0059543C">
      <w:pPr>
        <w:rPr>
          <w:rFonts w:ascii="Calibri" w:hAnsi="Calibri" w:cs="Calibri"/>
          <w:sz w:val="22"/>
          <w:szCs w:val="22"/>
          <w:highlight w:val="yellow"/>
        </w:rPr>
      </w:pPr>
    </w:p>
    <w:p w14:paraId="6C1B2BCF" w14:textId="22E3AD2E" w:rsidR="005A7027" w:rsidRPr="0031250C" w:rsidRDefault="00D46B0A" w:rsidP="0059543C">
      <w:pPr>
        <w:rPr>
          <w:rFonts w:ascii="Calibri" w:hAnsi="Calibri" w:cs="Calibri"/>
          <w:sz w:val="22"/>
          <w:szCs w:val="22"/>
        </w:rPr>
      </w:pPr>
      <w:r w:rsidRPr="0031250C">
        <w:rPr>
          <w:rFonts w:ascii="Calibri" w:hAnsi="Calibri" w:cs="Calibri"/>
          <w:sz w:val="22"/>
          <w:szCs w:val="22"/>
        </w:rPr>
        <w:lastRenderedPageBreak/>
        <w:t xml:space="preserve">CIPD (2025f) </w:t>
      </w:r>
      <w:r w:rsidRPr="0031250C">
        <w:rPr>
          <w:rFonts w:ascii="Calibri" w:hAnsi="Calibri" w:cs="Calibri"/>
          <w:i/>
          <w:iCs/>
          <w:sz w:val="22"/>
          <w:szCs w:val="22"/>
        </w:rPr>
        <w:t>Ethic</w:t>
      </w:r>
      <w:r w:rsidR="00376E7F" w:rsidRPr="0031250C">
        <w:rPr>
          <w:rFonts w:ascii="Calibri" w:hAnsi="Calibri" w:cs="Calibri"/>
          <w:i/>
          <w:iCs/>
          <w:sz w:val="22"/>
          <w:szCs w:val="22"/>
        </w:rPr>
        <w:t xml:space="preserve">al practice </w:t>
      </w:r>
      <w:r w:rsidRPr="0031250C">
        <w:rPr>
          <w:rFonts w:ascii="Calibri" w:hAnsi="Calibri" w:cs="Calibri"/>
          <w:i/>
          <w:iCs/>
          <w:sz w:val="22"/>
          <w:szCs w:val="22"/>
        </w:rPr>
        <w:t>and the role of</w:t>
      </w:r>
      <w:r w:rsidR="00376E7F" w:rsidRPr="0031250C">
        <w:rPr>
          <w:rFonts w:ascii="Calibri" w:hAnsi="Calibri" w:cs="Calibri"/>
          <w:i/>
          <w:iCs/>
          <w:sz w:val="22"/>
          <w:szCs w:val="22"/>
        </w:rPr>
        <w:t xml:space="preserve"> people professionals</w:t>
      </w:r>
      <w:r w:rsidRPr="0031250C">
        <w:rPr>
          <w:rFonts w:ascii="Calibri" w:hAnsi="Calibri" w:cs="Calibri"/>
          <w:sz w:val="22"/>
          <w:szCs w:val="22"/>
        </w:rPr>
        <w:t>. Available at:</w:t>
      </w:r>
      <w:r w:rsidRPr="0031250C">
        <w:rPr>
          <w:rFonts w:ascii="Calibri" w:hAnsi="Calibri" w:cs="Calibri"/>
          <w:sz w:val="22"/>
          <w:szCs w:val="22"/>
          <w:shd w:val="clear" w:color="auto" w:fill="FCE3CE"/>
        </w:rPr>
        <w:t xml:space="preserve"> </w:t>
      </w:r>
      <w:hyperlink r:id="rId42" w:history="1">
        <w:r w:rsidR="005A7027" w:rsidRPr="0031250C">
          <w:rPr>
            <w:rFonts w:ascii="Calibri" w:hAnsi="Calibri" w:cs="Calibri"/>
            <w:color w:val="0000EE"/>
            <w:sz w:val="22"/>
            <w:szCs w:val="22"/>
            <w:u w:val="single" w:color="0000EE"/>
          </w:rPr>
          <w:t>https://www.cipd.org/uk/knowledge/factsheets/ethics-role-hr-factsheet/</w:t>
        </w:r>
      </w:hyperlink>
      <w:r w:rsidR="0062520E" w:rsidRPr="0031250C">
        <w:rPr>
          <w:rFonts w:ascii="Calibri" w:hAnsi="Calibri" w:cs="Calibri"/>
          <w:sz w:val="22"/>
          <w:szCs w:val="22"/>
        </w:rPr>
        <w:t xml:space="preserve"> </w:t>
      </w:r>
      <w:r w:rsidRPr="0031250C">
        <w:rPr>
          <w:rFonts w:ascii="Calibri" w:hAnsi="Calibri" w:cs="Calibri"/>
          <w:sz w:val="22"/>
          <w:szCs w:val="22"/>
        </w:rPr>
        <w:t>(Accessed: 20 January 2026).</w:t>
      </w:r>
    </w:p>
    <w:p w14:paraId="696C87B4" w14:textId="77777777" w:rsidR="005A7027" w:rsidRPr="0071167A" w:rsidRDefault="005A7027" w:rsidP="0059543C">
      <w:pPr>
        <w:rPr>
          <w:rFonts w:ascii="Calibri" w:hAnsi="Calibri" w:cs="Calibri"/>
          <w:sz w:val="22"/>
          <w:szCs w:val="22"/>
          <w:highlight w:val="yellow"/>
        </w:rPr>
      </w:pPr>
    </w:p>
    <w:p w14:paraId="039EE6A0" w14:textId="16831491" w:rsidR="005A7027" w:rsidRPr="0031250C" w:rsidRDefault="00D46B0A" w:rsidP="0059543C">
      <w:pPr>
        <w:rPr>
          <w:rFonts w:ascii="Calibri" w:hAnsi="Calibri" w:cs="Calibri"/>
          <w:sz w:val="22"/>
          <w:szCs w:val="22"/>
        </w:rPr>
      </w:pPr>
      <w:r w:rsidRPr="0031250C">
        <w:rPr>
          <w:rFonts w:ascii="Calibri" w:hAnsi="Calibri" w:cs="Calibri"/>
          <w:sz w:val="22"/>
          <w:szCs w:val="22"/>
        </w:rPr>
        <w:t xml:space="preserve">CIPD (2025h) </w:t>
      </w:r>
      <w:r w:rsidRPr="0031250C">
        <w:rPr>
          <w:rFonts w:ascii="Calibri" w:hAnsi="Calibri" w:cs="Calibri"/>
          <w:i/>
          <w:iCs/>
          <w:sz w:val="22"/>
          <w:szCs w:val="22"/>
        </w:rPr>
        <w:t>Employee turnover and retention</w:t>
      </w:r>
      <w:r w:rsidRPr="0031250C">
        <w:rPr>
          <w:rFonts w:ascii="Calibri" w:hAnsi="Calibri" w:cs="Calibri"/>
          <w:sz w:val="22"/>
          <w:szCs w:val="22"/>
        </w:rPr>
        <w:t>. Available a</w:t>
      </w:r>
      <w:r w:rsidR="0062520E" w:rsidRPr="0031250C">
        <w:rPr>
          <w:rFonts w:ascii="Calibri" w:hAnsi="Calibri" w:cs="Calibri"/>
          <w:sz w:val="22"/>
          <w:szCs w:val="22"/>
        </w:rPr>
        <w:t xml:space="preserve">t: </w:t>
      </w:r>
      <w:hyperlink r:id="rId43" w:anchor="Whatare" w:history="1">
        <w:r w:rsidR="0062520E" w:rsidRPr="0031250C">
          <w:rPr>
            <w:rStyle w:val="Hyperlink"/>
            <w:rFonts w:ascii="Calibri" w:hAnsi="Calibri" w:cs="Calibri"/>
            <w:sz w:val="22"/>
            <w:szCs w:val="22"/>
          </w:rPr>
          <w:t>https://www.cipd.org/uk/knowledge/factsheets/turnover-retention-factsheet/#Whatare</w:t>
        </w:r>
      </w:hyperlink>
      <w:r w:rsidR="0068287C" w:rsidRPr="0031250C">
        <w:rPr>
          <w:rFonts w:ascii="Calibri" w:hAnsi="Calibri" w:cs="Calibri"/>
          <w:color w:val="0000EE"/>
          <w:sz w:val="22"/>
          <w:szCs w:val="22"/>
          <w:u w:val="single" w:color="0000EE"/>
        </w:rPr>
        <w:t xml:space="preserve"> (</w:t>
      </w:r>
      <w:r w:rsidR="0068287C" w:rsidRPr="0031250C">
        <w:rPr>
          <w:rFonts w:ascii="Calibri" w:hAnsi="Calibri" w:cs="Calibri"/>
          <w:sz w:val="22"/>
          <w:szCs w:val="22"/>
        </w:rPr>
        <w:t>A</w:t>
      </w:r>
      <w:r w:rsidRPr="0031250C">
        <w:rPr>
          <w:rFonts w:ascii="Calibri" w:hAnsi="Calibri" w:cs="Calibri"/>
          <w:sz w:val="22"/>
          <w:szCs w:val="22"/>
        </w:rPr>
        <w:t>ccessed: 25 January 2026).</w:t>
      </w:r>
    </w:p>
    <w:p w14:paraId="020240A0" w14:textId="77777777" w:rsidR="005A7027" w:rsidRPr="0071167A" w:rsidRDefault="005A7027" w:rsidP="0059543C">
      <w:pPr>
        <w:rPr>
          <w:rFonts w:ascii="Calibri" w:hAnsi="Calibri" w:cs="Calibri"/>
          <w:sz w:val="22"/>
          <w:szCs w:val="22"/>
          <w:highlight w:val="yellow"/>
        </w:rPr>
      </w:pPr>
    </w:p>
    <w:p w14:paraId="2B75EBF4" w14:textId="6C79BAE1" w:rsidR="005A7027" w:rsidRPr="00BD4CDD" w:rsidRDefault="00D46B0A" w:rsidP="0059543C">
      <w:pPr>
        <w:rPr>
          <w:rFonts w:ascii="Calibri" w:hAnsi="Calibri" w:cs="Calibri"/>
          <w:sz w:val="22"/>
          <w:szCs w:val="22"/>
        </w:rPr>
      </w:pPr>
      <w:r w:rsidRPr="00BD4CDD">
        <w:rPr>
          <w:rFonts w:ascii="Calibri" w:hAnsi="Calibri" w:cs="Calibri"/>
          <w:sz w:val="22"/>
          <w:szCs w:val="22"/>
        </w:rPr>
        <w:t xml:space="preserve">CIPD (2025i) </w:t>
      </w:r>
      <w:r w:rsidRPr="00BD4CDD">
        <w:rPr>
          <w:rFonts w:ascii="Calibri" w:hAnsi="Calibri" w:cs="Calibri"/>
          <w:i/>
          <w:iCs/>
          <w:sz w:val="22"/>
          <w:szCs w:val="22"/>
        </w:rPr>
        <w:t xml:space="preserve">Learning needs analysis. </w:t>
      </w:r>
      <w:r w:rsidRPr="00BD4CDD">
        <w:rPr>
          <w:rFonts w:ascii="Calibri" w:hAnsi="Calibri" w:cs="Calibri"/>
          <w:sz w:val="22"/>
          <w:szCs w:val="22"/>
        </w:rPr>
        <w:t xml:space="preserve">Available at: </w:t>
      </w:r>
      <w:hyperlink r:id="rId44" w:history="1">
        <w:r w:rsidR="0031250C" w:rsidRPr="00BD4CDD">
          <w:rPr>
            <w:rStyle w:val="Hyperlink"/>
            <w:rFonts w:ascii="Calibri" w:hAnsi="Calibri" w:cs="Calibri"/>
            <w:sz w:val="22"/>
            <w:szCs w:val="22"/>
          </w:rPr>
          <w:t>https://www.cipd.org/uk/knowledge/factsheets/learning-needs-factsheet/</w:t>
        </w:r>
      </w:hyperlink>
      <w:r w:rsidR="0031250C" w:rsidRPr="00BD4CDD">
        <w:rPr>
          <w:rFonts w:ascii="Calibri" w:hAnsi="Calibri" w:cs="Calibri"/>
          <w:sz w:val="22"/>
          <w:szCs w:val="22"/>
        </w:rPr>
        <w:t xml:space="preserve"> </w:t>
      </w:r>
      <w:r w:rsidRPr="00BD4CDD">
        <w:rPr>
          <w:rFonts w:ascii="Calibri" w:hAnsi="Calibri" w:cs="Calibri"/>
          <w:sz w:val="22"/>
          <w:szCs w:val="22"/>
        </w:rPr>
        <w:t>(Accessed: 30 January 2026).</w:t>
      </w:r>
    </w:p>
    <w:p w14:paraId="65E9C176" w14:textId="77777777" w:rsidR="005A7027" w:rsidRPr="0071167A" w:rsidRDefault="005A7027" w:rsidP="0059543C">
      <w:pPr>
        <w:rPr>
          <w:rFonts w:ascii="Calibri" w:hAnsi="Calibri" w:cs="Calibri"/>
          <w:sz w:val="22"/>
          <w:szCs w:val="22"/>
          <w:highlight w:val="yellow"/>
        </w:rPr>
      </w:pPr>
    </w:p>
    <w:p w14:paraId="53AFCA32" w14:textId="4CC10094" w:rsidR="005A7027" w:rsidRPr="00BD4CDD" w:rsidRDefault="00D46B0A" w:rsidP="0059543C">
      <w:pPr>
        <w:rPr>
          <w:rFonts w:ascii="Calibri" w:hAnsi="Calibri" w:cs="Calibri"/>
          <w:sz w:val="22"/>
          <w:szCs w:val="22"/>
        </w:rPr>
      </w:pPr>
      <w:r w:rsidRPr="00BD4CDD">
        <w:rPr>
          <w:rFonts w:ascii="Calibri" w:hAnsi="Calibri" w:cs="Calibri"/>
          <w:sz w:val="22"/>
          <w:szCs w:val="22"/>
        </w:rPr>
        <w:t>CIPD (2025j) Learning evaluation, impact and transfer. Available at:</w:t>
      </w:r>
      <w:r w:rsidRPr="00BD4CDD">
        <w:rPr>
          <w:rFonts w:ascii="Calibri" w:hAnsi="Calibri" w:cs="Calibri"/>
          <w:sz w:val="22"/>
          <w:szCs w:val="22"/>
          <w:shd w:val="clear" w:color="auto" w:fill="FCE3CE"/>
        </w:rPr>
        <w:t xml:space="preserve"> </w:t>
      </w:r>
      <w:hyperlink r:id="rId45" w:history="1">
        <w:r w:rsidR="005A7027" w:rsidRPr="00BD4CDD">
          <w:rPr>
            <w:rFonts w:ascii="Calibri" w:hAnsi="Calibri" w:cs="Calibri"/>
            <w:color w:val="0000EE"/>
            <w:sz w:val="22"/>
            <w:szCs w:val="22"/>
            <w:u w:val="single" w:color="0000EE"/>
          </w:rPr>
          <w:t>https://www.cipd.org/uk/knowledge/factsheets/evaluating-learning-factsheet/</w:t>
        </w:r>
      </w:hyperlink>
      <w:r w:rsidR="00BD4CDD">
        <w:rPr>
          <w:rFonts w:ascii="Calibri" w:hAnsi="Calibri" w:cs="Calibri"/>
          <w:sz w:val="22"/>
          <w:szCs w:val="22"/>
        </w:rPr>
        <w:t xml:space="preserve"> </w:t>
      </w:r>
      <w:r w:rsidR="009B27F1" w:rsidRPr="00BD4CDD">
        <w:rPr>
          <w:rFonts w:ascii="Calibri" w:hAnsi="Calibri" w:cs="Calibri"/>
          <w:sz w:val="22"/>
          <w:szCs w:val="22"/>
        </w:rPr>
        <w:t>(</w:t>
      </w:r>
      <w:r w:rsidRPr="00BD4CDD">
        <w:rPr>
          <w:rFonts w:ascii="Calibri" w:hAnsi="Calibri" w:cs="Calibri"/>
          <w:sz w:val="22"/>
          <w:szCs w:val="22"/>
        </w:rPr>
        <w:t>Accessed: 30 January 2026).</w:t>
      </w:r>
    </w:p>
    <w:p w14:paraId="19ECC372" w14:textId="77777777" w:rsidR="005A7027" w:rsidRPr="0071167A" w:rsidRDefault="005A7027" w:rsidP="0059543C">
      <w:pPr>
        <w:rPr>
          <w:rFonts w:ascii="Calibri" w:hAnsi="Calibri" w:cs="Calibri"/>
          <w:sz w:val="22"/>
          <w:szCs w:val="22"/>
          <w:highlight w:val="yellow"/>
        </w:rPr>
      </w:pPr>
    </w:p>
    <w:p w14:paraId="2B12B9BE" w14:textId="04482BDE" w:rsidR="005A7027" w:rsidRPr="001B200F" w:rsidRDefault="00D46B0A" w:rsidP="0059543C">
      <w:pPr>
        <w:rPr>
          <w:rFonts w:ascii="Calibri" w:hAnsi="Calibri" w:cs="Calibri"/>
          <w:sz w:val="22"/>
          <w:szCs w:val="22"/>
        </w:rPr>
      </w:pPr>
      <w:r w:rsidRPr="001B200F">
        <w:rPr>
          <w:rFonts w:ascii="Calibri" w:hAnsi="Calibri" w:cs="Calibri"/>
          <w:sz w:val="22"/>
          <w:szCs w:val="22"/>
        </w:rPr>
        <w:t>CIPD (2025k) Learning and development tools. Available at:</w:t>
      </w:r>
      <w:r w:rsidRPr="001B200F">
        <w:rPr>
          <w:rFonts w:ascii="Calibri" w:hAnsi="Calibri" w:cs="Calibri"/>
          <w:sz w:val="22"/>
          <w:szCs w:val="22"/>
          <w:shd w:val="clear" w:color="auto" w:fill="FCE3CE"/>
        </w:rPr>
        <w:t xml:space="preserve"> </w:t>
      </w:r>
      <w:hyperlink r:id="rId46" w:history="1">
        <w:r w:rsidR="001B200F" w:rsidRPr="001B200F">
          <w:rPr>
            <w:rStyle w:val="Hyperlink"/>
            <w:rFonts w:ascii="Calibri" w:hAnsi="Calibri" w:cs="Calibri"/>
            <w:sz w:val="22"/>
            <w:szCs w:val="22"/>
          </w:rPr>
          <w:t>https://www.cipd.org/en/knowledge/tools/learning-and-development/</w:t>
        </w:r>
      </w:hyperlink>
      <w:r w:rsidR="001B200F" w:rsidRPr="001B200F">
        <w:t xml:space="preserve"> </w:t>
      </w:r>
      <w:r w:rsidRPr="001B200F">
        <w:rPr>
          <w:rFonts w:ascii="Calibri" w:hAnsi="Calibri" w:cs="Calibri"/>
          <w:sz w:val="22"/>
          <w:szCs w:val="22"/>
        </w:rPr>
        <w:t>(Accessed: 30 January 2026).</w:t>
      </w:r>
    </w:p>
    <w:p w14:paraId="086C72E3" w14:textId="77777777" w:rsidR="005A7027" w:rsidRPr="00DC15BC" w:rsidRDefault="005A7027" w:rsidP="0059543C">
      <w:pPr>
        <w:rPr>
          <w:rFonts w:ascii="Calibri" w:hAnsi="Calibri" w:cs="Calibri"/>
          <w:sz w:val="22"/>
          <w:szCs w:val="22"/>
          <w:highlight w:val="yellow"/>
        </w:rPr>
      </w:pPr>
    </w:p>
    <w:p w14:paraId="604E3D1C" w14:textId="517F2B35" w:rsidR="00724ED8" w:rsidRPr="00DC15BC" w:rsidRDefault="00133752" w:rsidP="0059543C">
      <w:pPr>
        <w:rPr>
          <w:rFonts w:ascii="Calibri" w:hAnsi="Calibri" w:cs="Calibri"/>
          <w:sz w:val="22"/>
          <w:szCs w:val="22"/>
        </w:rPr>
      </w:pPr>
      <w:r w:rsidRPr="00DC15BC">
        <w:rPr>
          <w:rFonts w:ascii="Calibri" w:hAnsi="Calibri" w:cs="Calibri"/>
          <w:sz w:val="22"/>
          <w:szCs w:val="22"/>
        </w:rPr>
        <w:t>Constantinescu, M., and Kaptein, M. (2020). Chapter 11 Ethics management and ethical management: mapping criteria and interventions to support responsible management practice. In </w:t>
      </w:r>
      <w:r w:rsidRPr="00DC15BC">
        <w:rPr>
          <w:rFonts w:ascii="Calibri" w:hAnsi="Calibri" w:cs="Calibri"/>
          <w:i/>
          <w:iCs/>
          <w:sz w:val="22"/>
          <w:szCs w:val="22"/>
        </w:rPr>
        <w:t>Research Handbook of Responsible Management</w:t>
      </w:r>
      <w:r w:rsidRPr="00DC15BC">
        <w:rPr>
          <w:rFonts w:ascii="Calibri" w:hAnsi="Calibri" w:cs="Calibri"/>
          <w:sz w:val="22"/>
          <w:szCs w:val="22"/>
        </w:rPr>
        <w:t>, Cheltenham, UK: Edward Elgar Publishing. Available at:</w:t>
      </w:r>
      <w:r w:rsidR="00DC15BC" w:rsidRPr="00DC15BC">
        <w:rPr>
          <w:rFonts w:ascii="Calibri" w:hAnsi="Calibri" w:cs="Calibri"/>
          <w:sz w:val="22"/>
          <w:szCs w:val="22"/>
        </w:rPr>
        <w:t xml:space="preserve"> </w:t>
      </w:r>
      <w:hyperlink r:id="rId47" w:history="1">
        <w:r w:rsidR="00DC15BC" w:rsidRPr="00DC15BC">
          <w:rPr>
            <w:rStyle w:val="Hyperlink"/>
            <w:rFonts w:ascii="Calibri" w:hAnsi="Calibri" w:cs="Calibri"/>
            <w:sz w:val="22"/>
            <w:szCs w:val="22"/>
          </w:rPr>
          <w:t>https://doi.org/10.4337/9781788971966.00018</w:t>
        </w:r>
      </w:hyperlink>
      <w:r w:rsidR="00DC15BC" w:rsidRPr="00DC15BC">
        <w:rPr>
          <w:rFonts w:ascii="Calibri" w:hAnsi="Calibri" w:cs="Calibri"/>
          <w:sz w:val="22"/>
          <w:szCs w:val="22"/>
        </w:rPr>
        <w:t xml:space="preserve"> </w:t>
      </w:r>
    </w:p>
    <w:p w14:paraId="74C87FBC" w14:textId="77777777" w:rsidR="00133752" w:rsidRPr="0071167A" w:rsidRDefault="00133752" w:rsidP="0059543C">
      <w:pPr>
        <w:rPr>
          <w:rFonts w:ascii="Calibri" w:hAnsi="Calibri" w:cs="Calibri"/>
          <w:sz w:val="22"/>
          <w:szCs w:val="22"/>
          <w:highlight w:val="yellow"/>
        </w:rPr>
      </w:pPr>
    </w:p>
    <w:p w14:paraId="25389102" w14:textId="7B3C96FD" w:rsidR="005A7027" w:rsidRPr="009D27C0" w:rsidRDefault="00D46B0A" w:rsidP="0059543C">
      <w:pPr>
        <w:rPr>
          <w:rFonts w:ascii="Calibri" w:hAnsi="Calibri" w:cs="Calibri"/>
          <w:sz w:val="22"/>
          <w:szCs w:val="22"/>
        </w:rPr>
      </w:pPr>
      <w:r w:rsidRPr="009D27C0">
        <w:rPr>
          <w:rFonts w:ascii="Calibri" w:hAnsi="Calibri" w:cs="Calibri"/>
          <w:sz w:val="22"/>
          <w:szCs w:val="22"/>
        </w:rPr>
        <w:t xml:space="preserve">De Bono Group. (n.d.) </w:t>
      </w:r>
      <w:r w:rsidRPr="009D27C0">
        <w:rPr>
          <w:rFonts w:ascii="Calibri" w:hAnsi="Calibri" w:cs="Calibri"/>
          <w:i/>
          <w:iCs/>
          <w:sz w:val="22"/>
          <w:szCs w:val="22"/>
        </w:rPr>
        <w:t xml:space="preserve">Six Thinking Hats. </w:t>
      </w:r>
      <w:r w:rsidRPr="009D27C0">
        <w:rPr>
          <w:rFonts w:ascii="Calibri" w:hAnsi="Calibri" w:cs="Calibri"/>
          <w:sz w:val="22"/>
          <w:szCs w:val="22"/>
        </w:rPr>
        <w:t xml:space="preserve">Available at: </w:t>
      </w:r>
      <w:hyperlink r:id="rId48" w:history="1">
        <w:r w:rsidR="00DC15BC" w:rsidRPr="009D27C0">
          <w:rPr>
            <w:rStyle w:val="Hyperlink"/>
            <w:rFonts w:ascii="Calibri" w:hAnsi="Calibri" w:cs="Calibri"/>
            <w:sz w:val="22"/>
            <w:szCs w:val="22"/>
          </w:rPr>
          <w:t>https://www.debonogroup.com/services/core-programs/six-thinking-hats/</w:t>
        </w:r>
      </w:hyperlink>
      <w:r w:rsidRPr="009D27C0">
        <w:rPr>
          <w:rFonts w:ascii="Calibri" w:hAnsi="Calibri" w:cs="Calibri"/>
          <w:sz w:val="22"/>
          <w:szCs w:val="22"/>
        </w:rPr>
        <w:t xml:space="preserve"> (Accessed: 14 January 2026).</w:t>
      </w:r>
    </w:p>
    <w:p w14:paraId="061FD225" w14:textId="77777777" w:rsidR="005A7027" w:rsidRPr="0071167A" w:rsidRDefault="005A7027" w:rsidP="0059543C">
      <w:pPr>
        <w:rPr>
          <w:rFonts w:ascii="Calibri" w:hAnsi="Calibri" w:cs="Calibri"/>
          <w:sz w:val="22"/>
          <w:szCs w:val="22"/>
          <w:highlight w:val="yellow"/>
        </w:rPr>
      </w:pPr>
    </w:p>
    <w:p w14:paraId="0DCD95CF" w14:textId="772D8ABB" w:rsidR="005A7027" w:rsidRPr="00BA4085" w:rsidRDefault="00D46B0A" w:rsidP="0059543C">
      <w:pPr>
        <w:rPr>
          <w:rFonts w:ascii="Calibri" w:hAnsi="Calibri" w:cs="Calibri"/>
          <w:sz w:val="22"/>
          <w:szCs w:val="22"/>
        </w:rPr>
      </w:pPr>
      <w:r w:rsidRPr="00BA4085">
        <w:rPr>
          <w:rFonts w:ascii="Calibri" w:hAnsi="Calibri" w:cs="Calibri"/>
          <w:sz w:val="22"/>
          <w:szCs w:val="22"/>
        </w:rPr>
        <w:t xml:space="preserve">Edwards, P.J., Roberts, I., Clarke, M.J., DiGuiseppi, C., Woolf, B. and Perkins, C. (2023). ‘Methods to increase response to postal and electronic </w:t>
      </w:r>
      <w:proofErr w:type="gramStart"/>
      <w:r w:rsidR="0008095A" w:rsidRPr="00BA4085">
        <w:rPr>
          <w:rFonts w:ascii="Calibri" w:hAnsi="Calibri" w:cs="Calibri"/>
          <w:sz w:val="22"/>
          <w:szCs w:val="22"/>
        </w:rPr>
        <w:t>questionnaires’</w:t>
      </w:r>
      <w:proofErr w:type="gramEnd"/>
      <w:r w:rsidRPr="00BA4085">
        <w:rPr>
          <w:rFonts w:ascii="Calibri" w:hAnsi="Calibri" w:cs="Calibri"/>
          <w:sz w:val="22"/>
          <w:szCs w:val="22"/>
        </w:rPr>
        <w:t>.</w:t>
      </w:r>
      <w:r w:rsidR="00E5144D" w:rsidRPr="00BA4085">
        <w:rPr>
          <w:rFonts w:ascii="Calibri" w:hAnsi="Calibri" w:cs="Calibri"/>
          <w:sz w:val="22"/>
          <w:szCs w:val="22"/>
        </w:rPr>
        <w:t xml:space="preserve"> </w:t>
      </w:r>
      <w:r w:rsidRPr="00BA4085">
        <w:rPr>
          <w:rFonts w:ascii="Calibri" w:hAnsi="Calibri" w:cs="Calibri"/>
          <w:i/>
          <w:iCs/>
          <w:sz w:val="22"/>
          <w:szCs w:val="22"/>
        </w:rPr>
        <w:t>Cochrane database of systematic reviews</w:t>
      </w:r>
      <w:r w:rsidRPr="00BA4085">
        <w:rPr>
          <w:rFonts w:ascii="Calibri" w:hAnsi="Calibri" w:cs="Calibri"/>
          <w:sz w:val="22"/>
          <w:szCs w:val="22"/>
        </w:rPr>
        <w:t>, (11)</w:t>
      </w:r>
      <w:r w:rsidR="00BA4085" w:rsidRPr="00BA4085">
        <w:rPr>
          <w:rFonts w:ascii="Calibri" w:hAnsi="Calibri" w:cs="Calibri"/>
          <w:sz w:val="22"/>
          <w:szCs w:val="22"/>
        </w:rPr>
        <w:t xml:space="preserve"> Art. No.: MR000008.</w:t>
      </w:r>
      <w:r w:rsidRPr="00BA4085">
        <w:rPr>
          <w:rFonts w:ascii="Calibri" w:hAnsi="Calibri" w:cs="Calibri"/>
          <w:sz w:val="22"/>
          <w:szCs w:val="22"/>
        </w:rPr>
        <w:t xml:space="preserve"> Available at: </w:t>
      </w:r>
      <w:hyperlink r:id="rId49" w:history="1">
        <w:r w:rsidR="005A7027" w:rsidRPr="00BA4085">
          <w:rPr>
            <w:rFonts w:ascii="Calibri" w:hAnsi="Calibri" w:cs="Calibri"/>
            <w:color w:val="0000EE"/>
            <w:sz w:val="22"/>
            <w:szCs w:val="22"/>
            <w:u w:val="single" w:color="0000EE"/>
          </w:rPr>
          <w:t>https://doi.org/10.1002/14651858.MR000008.pub5</w:t>
        </w:r>
      </w:hyperlink>
    </w:p>
    <w:p w14:paraId="22F8DACD" w14:textId="77777777" w:rsidR="005A7027" w:rsidRPr="0071167A" w:rsidRDefault="005A7027" w:rsidP="0059543C">
      <w:pPr>
        <w:rPr>
          <w:rFonts w:ascii="Calibri" w:hAnsi="Calibri" w:cs="Calibri"/>
          <w:sz w:val="22"/>
          <w:szCs w:val="22"/>
          <w:highlight w:val="yellow"/>
        </w:rPr>
      </w:pPr>
    </w:p>
    <w:p w14:paraId="3FEEB194" w14:textId="77777777" w:rsidR="005A7027" w:rsidRPr="003642D9" w:rsidRDefault="00D46B0A" w:rsidP="0059543C">
      <w:pPr>
        <w:rPr>
          <w:rFonts w:ascii="Calibri" w:hAnsi="Calibri" w:cs="Calibri"/>
          <w:sz w:val="22"/>
          <w:szCs w:val="22"/>
        </w:rPr>
      </w:pPr>
      <w:r w:rsidRPr="003642D9">
        <w:rPr>
          <w:rFonts w:ascii="Calibri" w:hAnsi="Calibri" w:cs="Calibri"/>
          <w:sz w:val="22"/>
          <w:szCs w:val="22"/>
        </w:rPr>
        <w:t xml:space="preserve">Gilford, J. (2016). </w:t>
      </w:r>
      <w:r w:rsidRPr="003642D9">
        <w:rPr>
          <w:rFonts w:ascii="Calibri" w:hAnsi="Calibri" w:cs="Calibri"/>
          <w:i/>
          <w:iCs/>
          <w:sz w:val="22"/>
          <w:szCs w:val="22"/>
        </w:rPr>
        <w:t>In search of the best available evidence</w:t>
      </w:r>
      <w:r w:rsidRPr="003642D9">
        <w:rPr>
          <w:rFonts w:ascii="Calibri" w:hAnsi="Calibri" w:cs="Calibri"/>
          <w:sz w:val="22"/>
          <w:szCs w:val="22"/>
        </w:rPr>
        <w:t xml:space="preserve">. London: Chartered Institute of Personnel and Development. Available at: </w:t>
      </w:r>
      <w:hyperlink r:id="rId50" w:history="1">
        <w:r w:rsidR="005A7027" w:rsidRPr="003642D9">
          <w:rPr>
            <w:rFonts w:ascii="Calibri" w:hAnsi="Calibri" w:cs="Calibri"/>
            <w:color w:val="0000EE"/>
            <w:sz w:val="22"/>
            <w:szCs w:val="22"/>
            <w:u w:val="single" w:color="0000EE"/>
          </w:rPr>
          <w:t>https://cullenscholefield.com/wp-content/uploads/2020/07/CIPD%202016%20In-search-of-the-best-available-evidence.pdf</w:t>
        </w:r>
      </w:hyperlink>
      <w:r w:rsidRPr="003642D9">
        <w:rPr>
          <w:rFonts w:ascii="Calibri" w:hAnsi="Calibri" w:cs="Calibri"/>
          <w:sz w:val="22"/>
          <w:szCs w:val="22"/>
        </w:rPr>
        <w:t xml:space="preserve"> (Accessed: 6 January 2026)</w:t>
      </w:r>
    </w:p>
    <w:p w14:paraId="431F6311" w14:textId="77777777" w:rsidR="005A7027" w:rsidRPr="0071167A" w:rsidRDefault="005A7027" w:rsidP="0059543C">
      <w:pPr>
        <w:rPr>
          <w:rFonts w:ascii="Calibri" w:hAnsi="Calibri" w:cs="Calibri"/>
          <w:sz w:val="22"/>
          <w:szCs w:val="22"/>
          <w:highlight w:val="yellow"/>
        </w:rPr>
      </w:pPr>
    </w:p>
    <w:p w14:paraId="26285706" w14:textId="77777777" w:rsidR="005A7027" w:rsidRPr="00015D05" w:rsidRDefault="00D46B0A" w:rsidP="0059543C">
      <w:pPr>
        <w:rPr>
          <w:rFonts w:ascii="Calibri" w:hAnsi="Calibri" w:cs="Calibri"/>
          <w:sz w:val="22"/>
          <w:szCs w:val="22"/>
        </w:rPr>
      </w:pPr>
      <w:r w:rsidRPr="00015D05">
        <w:rPr>
          <w:rFonts w:ascii="Calibri" w:hAnsi="Calibri" w:cs="Calibri"/>
          <w:sz w:val="22"/>
          <w:szCs w:val="22"/>
        </w:rPr>
        <w:t xml:space="preserve">GOV.UK (2025) </w:t>
      </w:r>
      <w:r w:rsidRPr="00015D05">
        <w:rPr>
          <w:rFonts w:ascii="Calibri" w:hAnsi="Calibri" w:cs="Calibri"/>
          <w:i/>
          <w:iCs/>
          <w:sz w:val="22"/>
          <w:szCs w:val="22"/>
        </w:rPr>
        <w:t>A rapid review of reviews on the nature of the relationship between learning and development and employee engagement, wellbeing, attraction and retention</w:t>
      </w:r>
      <w:r w:rsidRPr="00015D05">
        <w:rPr>
          <w:rFonts w:ascii="Calibri" w:hAnsi="Calibri" w:cs="Calibri"/>
          <w:sz w:val="22"/>
          <w:szCs w:val="22"/>
        </w:rPr>
        <w:t>. Available at:</w:t>
      </w:r>
      <w:r w:rsidRPr="00015D05">
        <w:rPr>
          <w:rFonts w:ascii="Calibri" w:hAnsi="Calibri" w:cs="Calibri"/>
          <w:sz w:val="22"/>
          <w:szCs w:val="22"/>
          <w:shd w:val="clear" w:color="auto" w:fill="FCE3CE"/>
        </w:rPr>
        <w:t xml:space="preserve"> </w:t>
      </w:r>
      <w:hyperlink r:id="rId51" w:history="1">
        <w:r w:rsidR="005A7027" w:rsidRPr="00015D05">
          <w:rPr>
            <w:rFonts w:ascii="Calibri" w:hAnsi="Calibri" w:cs="Calibri"/>
            <w:color w:val="0000EE"/>
            <w:sz w:val="22"/>
            <w:szCs w:val="22"/>
            <w:u w:val="single" w:color="0000EE"/>
          </w:rPr>
          <w:t>https://www.gov.uk/government/publications/learning-and-development-employee-engagement-and-wellbeing/a-rapid-review-of-reviews-on-the-nature-of-the-relationship-between-learning-and-development-and-employee-engagement-wellbeing-attraction-and-retent</w:t>
        </w:r>
      </w:hyperlink>
      <w:r w:rsidRPr="00015D05">
        <w:rPr>
          <w:rFonts w:ascii="Calibri" w:hAnsi="Calibri" w:cs="Calibri"/>
          <w:sz w:val="22"/>
          <w:szCs w:val="22"/>
        </w:rPr>
        <w:t xml:space="preserve"> (Accessed: 27 January 2026)</w:t>
      </w:r>
    </w:p>
    <w:p w14:paraId="749F3E78" w14:textId="77777777" w:rsidR="005A7027" w:rsidRPr="0071167A" w:rsidRDefault="005A7027" w:rsidP="0059543C">
      <w:pPr>
        <w:rPr>
          <w:rFonts w:ascii="Calibri" w:hAnsi="Calibri" w:cs="Calibri"/>
          <w:sz w:val="22"/>
          <w:szCs w:val="22"/>
          <w:highlight w:val="yellow"/>
        </w:rPr>
      </w:pPr>
    </w:p>
    <w:p w14:paraId="1C2C71C4" w14:textId="77777777" w:rsidR="005A7027" w:rsidRPr="000816EB" w:rsidRDefault="00D46B0A" w:rsidP="0059543C">
      <w:pPr>
        <w:rPr>
          <w:rFonts w:ascii="Calibri" w:hAnsi="Calibri" w:cs="Calibri"/>
          <w:sz w:val="22"/>
          <w:szCs w:val="22"/>
        </w:rPr>
      </w:pPr>
      <w:r w:rsidRPr="000816EB">
        <w:rPr>
          <w:rFonts w:ascii="Calibri" w:hAnsi="Calibri" w:cs="Calibri"/>
          <w:sz w:val="22"/>
          <w:szCs w:val="22"/>
        </w:rPr>
        <w:t xml:space="preserve">HRM Handbook (n.d.) </w:t>
      </w:r>
      <w:r w:rsidRPr="000816EB">
        <w:rPr>
          <w:rFonts w:ascii="Calibri" w:hAnsi="Calibri" w:cs="Calibri"/>
          <w:i/>
          <w:iCs/>
          <w:sz w:val="22"/>
          <w:szCs w:val="22"/>
        </w:rPr>
        <w:t>Critical Thinking</w:t>
      </w:r>
      <w:r w:rsidRPr="000816EB">
        <w:rPr>
          <w:rFonts w:ascii="Calibri" w:hAnsi="Calibri" w:cs="Calibri"/>
          <w:sz w:val="22"/>
          <w:szCs w:val="22"/>
        </w:rPr>
        <w:t xml:space="preserve">. Available at: </w:t>
      </w:r>
      <w:hyperlink r:id="rId52" w:history="1">
        <w:r w:rsidR="005A7027" w:rsidRPr="000816EB">
          <w:rPr>
            <w:rFonts w:ascii="Calibri" w:hAnsi="Calibri" w:cs="Calibri"/>
            <w:color w:val="0000EE"/>
            <w:sz w:val="22"/>
            <w:szCs w:val="22"/>
            <w:u w:val="single" w:color="0000EE"/>
          </w:rPr>
          <w:t>https://hrmhandbook.com/core/critical-thinking/</w:t>
        </w:r>
      </w:hyperlink>
      <w:r w:rsidRPr="000816EB">
        <w:rPr>
          <w:rFonts w:ascii="Calibri" w:hAnsi="Calibri" w:cs="Calibri"/>
          <w:sz w:val="22"/>
          <w:szCs w:val="22"/>
        </w:rPr>
        <w:t xml:space="preserve"> (Accessed: 15 January 2026).</w:t>
      </w:r>
    </w:p>
    <w:p w14:paraId="70151C87" w14:textId="77777777" w:rsidR="005A7027" w:rsidRPr="0071167A" w:rsidRDefault="005A7027" w:rsidP="0059543C">
      <w:pPr>
        <w:rPr>
          <w:rFonts w:ascii="Calibri" w:hAnsi="Calibri" w:cs="Calibri"/>
          <w:sz w:val="22"/>
          <w:szCs w:val="22"/>
          <w:highlight w:val="yellow"/>
        </w:rPr>
      </w:pPr>
    </w:p>
    <w:p w14:paraId="74F46D50" w14:textId="0A6B9526" w:rsidR="005A7027" w:rsidRPr="00890F52" w:rsidRDefault="00D46B0A" w:rsidP="0059543C">
      <w:pPr>
        <w:rPr>
          <w:rFonts w:ascii="Calibri" w:hAnsi="Calibri" w:cs="Calibri"/>
          <w:sz w:val="22"/>
          <w:szCs w:val="22"/>
        </w:rPr>
      </w:pPr>
      <w:r w:rsidRPr="002D69CD">
        <w:rPr>
          <w:rFonts w:ascii="Calibri" w:hAnsi="Calibri" w:cs="Calibri"/>
          <w:sz w:val="22"/>
          <w:szCs w:val="22"/>
        </w:rPr>
        <w:t>Indeed (2026</w:t>
      </w:r>
      <w:r w:rsidR="00890F52">
        <w:rPr>
          <w:rFonts w:ascii="Calibri" w:hAnsi="Calibri" w:cs="Calibri"/>
          <w:sz w:val="22"/>
          <w:szCs w:val="22"/>
        </w:rPr>
        <w:t>a</w:t>
      </w:r>
      <w:r w:rsidRPr="002D69CD">
        <w:rPr>
          <w:rFonts w:ascii="Calibri" w:hAnsi="Calibri" w:cs="Calibri"/>
          <w:sz w:val="22"/>
          <w:szCs w:val="22"/>
        </w:rPr>
        <w:t xml:space="preserve">) </w:t>
      </w:r>
      <w:r w:rsidRPr="002D69CD">
        <w:rPr>
          <w:rFonts w:ascii="Calibri" w:hAnsi="Calibri" w:cs="Calibri"/>
          <w:i/>
          <w:iCs/>
          <w:sz w:val="22"/>
          <w:szCs w:val="22"/>
        </w:rPr>
        <w:t>Learning and development consultant salary in the United Kingdom</w:t>
      </w:r>
      <w:r w:rsidRPr="002D69CD">
        <w:rPr>
          <w:rFonts w:ascii="Calibri" w:hAnsi="Calibri" w:cs="Calibri"/>
          <w:sz w:val="22"/>
          <w:szCs w:val="22"/>
        </w:rPr>
        <w:t>. Available at:</w:t>
      </w:r>
      <w:r w:rsidRPr="002D69CD">
        <w:rPr>
          <w:rFonts w:ascii="Calibri" w:hAnsi="Calibri" w:cs="Calibri"/>
          <w:sz w:val="22"/>
          <w:szCs w:val="22"/>
          <w:shd w:val="clear" w:color="auto" w:fill="FCE3CE"/>
        </w:rPr>
        <w:t xml:space="preserve"> </w:t>
      </w:r>
      <w:hyperlink r:id="rId53" w:history="1">
        <w:r w:rsidR="005A7027" w:rsidRPr="002D69CD">
          <w:rPr>
            <w:rFonts w:ascii="Calibri" w:hAnsi="Calibri" w:cs="Calibri"/>
            <w:color w:val="0000EE"/>
            <w:sz w:val="22"/>
            <w:szCs w:val="22"/>
            <w:u w:val="single" w:color="0000EE"/>
          </w:rPr>
          <w:t>https://uk.indeed.com/career/learning-and-development-consultant/salaries</w:t>
        </w:r>
      </w:hyperlink>
      <w:r w:rsidR="00890F52">
        <w:t xml:space="preserve"> </w:t>
      </w:r>
      <w:r w:rsidR="00890F52">
        <w:rPr>
          <w:rFonts w:ascii="Calibri" w:hAnsi="Calibri" w:cs="Calibri"/>
          <w:sz w:val="22"/>
          <w:szCs w:val="22"/>
        </w:rPr>
        <w:t>(Accessed 20 January).</w:t>
      </w:r>
    </w:p>
    <w:p w14:paraId="485CF86E" w14:textId="77777777" w:rsidR="00890F52" w:rsidRDefault="00890F52" w:rsidP="0059543C"/>
    <w:p w14:paraId="79D2C364" w14:textId="5C45945E" w:rsidR="00890F52" w:rsidRDefault="00890F52" w:rsidP="00890F52">
      <w:r w:rsidRPr="002D69CD">
        <w:rPr>
          <w:rFonts w:ascii="Calibri" w:hAnsi="Calibri" w:cs="Calibri"/>
          <w:sz w:val="22"/>
          <w:szCs w:val="22"/>
        </w:rPr>
        <w:t>Indeed (2026</w:t>
      </w:r>
      <w:r>
        <w:rPr>
          <w:rFonts w:ascii="Calibri" w:hAnsi="Calibri" w:cs="Calibri"/>
          <w:sz w:val="22"/>
          <w:szCs w:val="22"/>
        </w:rPr>
        <w:t>b</w:t>
      </w:r>
      <w:r w:rsidRPr="002D69CD">
        <w:rPr>
          <w:rFonts w:ascii="Calibri" w:hAnsi="Calibri" w:cs="Calibri"/>
          <w:sz w:val="22"/>
          <w:szCs w:val="22"/>
        </w:rPr>
        <w:t xml:space="preserve">) </w:t>
      </w:r>
      <w:r w:rsidRPr="002D69CD">
        <w:rPr>
          <w:rFonts w:ascii="Calibri" w:hAnsi="Calibri" w:cs="Calibri"/>
          <w:i/>
          <w:iCs/>
          <w:sz w:val="22"/>
          <w:szCs w:val="22"/>
        </w:rPr>
        <w:t xml:space="preserve">Learning and development </w:t>
      </w:r>
      <w:r>
        <w:rPr>
          <w:rFonts w:ascii="Calibri" w:hAnsi="Calibri" w:cs="Calibri"/>
          <w:i/>
          <w:iCs/>
          <w:sz w:val="22"/>
          <w:szCs w:val="22"/>
        </w:rPr>
        <w:t xml:space="preserve">manager </w:t>
      </w:r>
      <w:r w:rsidRPr="002D69CD">
        <w:rPr>
          <w:rFonts w:ascii="Calibri" w:hAnsi="Calibri" w:cs="Calibri"/>
          <w:i/>
          <w:iCs/>
          <w:sz w:val="22"/>
          <w:szCs w:val="22"/>
        </w:rPr>
        <w:t>salary in the United Kingdom</w:t>
      </w:r>
      <w:r w:rsidRPr="002D69CD">
        <w:rPr>
          <w:rFonts w:ascii="Calibri" w:hAnsi="Calibri" w:cs="Calibri"/>
          <w:sz w:val="22"/>
          <w:szCs w:val="22"/>
        </w:rPr>
        <w:t>. Available at:</w:t>
      </w:r>
      <w:r w:rsidRPr="002D69CD">
        <w:rPr>
          <w:rFonts w:ascii="Calibri" w:hAnsi="Calibri" w:cs="Calibri"/>
          <w:sz w:val="22"/>
          <w:szCs w:val="22"/>
          <w:shd w:val="clear" w:color="auto" w:fill="FCE3CE"/>
        </w:rPr>
        <w:t xml:space="preserve"> </w:t>
      </w:r>
      <w:hyperlink r:id="rId54" w:history="1">
        <w:r w:rsidRPr="00890F52">
          <w:rPr>
            <w:rStyle w:val="Hyperlink"/>
            <w:rFonts w:asciiTheme="minorHAnsi" w:hAnsiTheme="minorHAnsi" w:cstheme="minorHAnsi"/>
            <w:sz w:val="22"/>
            <w:szCs w:val="22"/>
          </w:rPr>
          <w:t>https://uk.indeed.com/career/learning-and-development-manager/salaries?from=top_sb</w:t>
        </w:r>
      </w:hyperlink>
      <w:r w:rsidRPr="00890F52">
        <w:rPr>
          <w:sz w:val="22"/>
          <w:szCs w:val="22"/>
        </w:rPr>
        <w:t xml:space="preserve"> </w:t>
      </w:r>
      <w:r>
        <w:rPr>
          <w:rFonts w:ascii="Calibri" w:hAnsi="Calibri" w:cs="Calibri"/>
          <w:sz w:val="22"/>
          <w:szCs w:val="22"/>
        </w:rPr>
        <w:t xml:space="preserve">(Accessed </w:t>
      </w:r>
      <w:r>
        <w:rPr>
          <w:rFonts w:ascii="Calibri" w:hAnsi="Calibri" w:cs="Calibri"/>
          <w:sz w:val="22"/>
          <w:szCs w:val="22"/>
        </w:rPr>
        <w:t>20</w:t>
      </w:r>
      <w:r>
        <w:rPr>
          <w:rFonts w:ascii="Calibri" w:hAnsi="Calibri" w:cs="Calibri"/>
          <w:sz w:val="22"/>
          <w:szCs w:val="22"/>
        </w:rPr>
        <w:t xml:space="preserve"> January).</w:t>
      </w:r>
    </w:p>
    <w:p w14:paraId="60128315" w14:textId="77777777" w:rsidR="005A7027" w:rsidRPr="0071167A" w:rsidRDefault="005A7027" w:rsidP="0059543C">
      <w:pPr>
        <w:rPr>
          <w:rFonts w:ascii="Calibri" w:hAnsi="Calibri" w:cs="Calibri"/>
          <w:sz w:val="22"/>
          <w:szCs w:val="22"/>
          <w:highlight w:val="yellow"/>
        </w:rPr>
      </w:pPr>
    </w:p>
    <w:p w14:paraId="346A0041" w14:textId="274BA1E2" w:rsidR="003B0CB8" w:rsidRPr="004967D1" w:rsidRDefault="00D46B0A" w:rsidP="003B0CB8">
      <w:pPr>
        <w:rPr>
          <w:rFonts w:ascii="Calibri" w:hAnsi="Calibri" w:cs="Calibri"/>
          <w:b/>
          <w:bCs/>
          <w:sz w:val="22"/>
          <w:szCs w:val="22"/>
        </w:rPr>
      </w:pPr>
      <w:r w:rsidRPr="004967D1">
        <w:rPr>
          <w:rFonts w:ascii="Calibri" w:hAnsi="Calibri" w:cs="Calibri"/>
          <w:sz w:val="22"/>
          <w:szCs w:val="22"/>
        </w:rPr>
        <w:t xml:space="preserve">Johnson, B. (2017) </w:t>
      </w:r>
      <w:r w:rsidR="007076AC" w:rsidRPr="004967D1">
        <w:rPr>
          <w:rFonts w:ascii="Calibri" w:hAnsi="Calibri" w:cs="Calibri"/>
          <w:sz w:val="22"/>
          <w:szCs w:val="22"/>
        </w:rPr>
        <w:t>‘</w:t>
      </w:r>
      <w:r w:rsidR="003B0CB8" w:rsidRPr="004967D1">
        <w:rPr>
          <w:rFonts w:ascii="Calibri" w:hAnsi="Calibri" w:cs="Calibri"/>
          <w:sz w:val="22"/>
          <w:szCs w:val="22"/>
        </w:rPr>
        <w:t>Learning needs analyses often feature too little analysis</w:t>
      </w:r>
      <w:r w:rsidR="007076AC" w:rsidRPr="004967D1">
        <w:rPr>
          <w:rFonts w:ascii="Calibri" w:hAnsi="Calibri" w:cs="Calibri"/>
          <w:sz w:val="22"/>
          <w:szCs w:val="22"/>
        </w:rPr>
        <w:t>’</w:t>
      </w:r>
      <w:r w:rsidR="004967D1" w:rsidRPr="004967D1">
        <w:rPr>
          <w:rFonts w:ascii="Calibri" w:hAnsi="Calibri" w:cs="Calibri"/>
          <w:sz w:val="22"/>
          <w:szCs w:val="22"/>
        </w:rPr>
        <w:t>.</w:t>
      </w:r>
      <w:r w:rsidR="004967D1" w:rsidRPr="004967D1">
        <w:rPr>
          <w:rFonts w:ascii="Calibri" w:hAnsi="Calibri" w:cs="Calibri"/>
          <w:i/>
          <w:iCs/>
          <w:sz w:val="22"/>
          <w:szCs w:val="22"/>
        </w:rPr>
        <w:t xml:space="preserve"> </w:t>
      </w:r>
      <w:r w:rsidR="003B0CB8" w:rsidRPr="004967D1">
        <w:rPr>
          <w:rFonts w:ascii="Calibri" w:hAnsi="Calibri" w:cs="Calibri"/>
          <w:i/>
          <w:iCs/>
          <w:sz w:val="22"/>
          <w:szCs w:val="22"/>
        </w:rPr>
        <w:t>People Management</w:t>
      </w:r>
      <w:r w:rsidR="003B0CB8" w:rsidRPr="004967D1">
        <w:rPr>
          <w:rFonts w:ascii="Calibri" w:hAnsi="Calibri" w:cs="Calibri"/>
          <w:sz w:val="22"/>
          <w:szCs w:val="22"/>
        </w:rPr>
        <w:t xml:space="preserve">, </w:t>
      </w:r>
      <w:r w:rsidR="0049018C" w:rsidRPr="004967D1">
        <w:rPr>
          <w:rFonts w:ascii="Calibri" w:hAnsi="Calibri" w:cs="Calibri"/>
          <w:sz w:val="22"/>
          <w:szCs w:val="22"/>
        </w:rPr>
        <w:t>8 April.</w:t>
      </w:r>
    </w:p>
    <w:p w14:paraId="67F180E9" w14:textId="61989414" w:rsidR="005A7027" w:rsidRPr="004967D1" w:rsidRDefault="00D46B0A" w:rsidP="0059543C">
      <w:pPr>
        <w:rPr>
          <w:rFonts w:ascii="Calibri" w:hAnsi="Calibri" w:cs="Calibri"/>
          <w:sz w:val="22"/>
          <w:szCs w:val="22"/>
        </w:rPr>
      </w:pPr>
      <w:r w:rsidRPr="004967D1">
        <w:rPr>
          <w:rFonts w:ascii="Calibri" w:hAnsi="Calibri" w:cs="Calibri"/>
          <w:sz w:val="22"/>
          <w:szCs w:val="22"/>
        </w:rPr>
        <w:t xml:space="preserve">Available at: </w:t>
      </w:r>
      <w:hyperlink r:id="rId55" w:history="1">
        <w:r w:rsidR="0059543C" w:rsidRPr="004967D1">
          <w:rPr>
            <w:rStyle w:val="Hyperlink"/>
            <w:rFonts w:ascii="Calibri" w:hAnsi="Calibri" w:cs="Calibri"/>
            <w:sz w:val="22"/>
            <w:szCs w:val="22"/>
          </w:rPr>
          <w:t>https://www.peoplemanagement.co.uk/article/1743752/learning-needs-analyses</w:t>
        </w:r>
      </w:hyperlink>
      <w:r w:rsidR="0059543C" w:rsidRPr="004967D1">
        <w:rPr>
          <w:rFonts w:ascii="Calibri" w:hAnsi="Calibri" w:cs="Calibri"/>
          <w:sz w:val="22"/>
          <w:szCs w:val="22"/>
        </w:rPr>
        <w:t xml:space="preserve"> </w:t>
      </w:r>
      <w:r w:rsidRPr="004967D1">
        <w:rPr>
          <w:rFonts w:ascii="Calibri" w:hAnsi="Calibri" w:cs="Calibri"/>
          <w:sz w:val="22"/>
          <w:szCs w:val="22"/>
        </w:rPr>
        <w:t>(Accessed: 30 January 2026</w:t>
      </w:r>
      <w:r w:rsidR="0059543C" w:rsidRPr="004967D1">
        <w:rPr>
          <w:rFonts w:ascii="Calibri" w:hAnsi="Calibri" w:cs="Calibri"/>
          <w:sz w:val="22"/>
          <w:szCs w:val="22"/>
        </w:rPr>
        <w:t>).</w:t>
      </w:r>
    </w:p>
    <w:p w14:paraId="204D6DBB" w14:textId="77777777" w:rsidR="0059543C" w:rsidRPr="0071167A" w:rsidRDefault="0059543C" w:rsidP="0059543C">
      <w:pPr>
        <w:rPr>
          <w:rFonts w:ascii="Calibri" w:hAnsi="Calibri" w:cs="Calibri"/>
          <w:sz w:val="22"/>
          <w:szCs w:val="22"/>
          <w:highlight w:val="yellow"/>
        </w:rPr>
      </w:pPr>
    </w:p>
    <w:p w14:paraId="36EB49F4" w14:textId="11E2E8C5" w:rsidR="005A7027" w:rsidRDefault="00D46B0A" w:rsidP="0059543C">
      <w:pPr>
        <w:shd w:val="clear" w:color="auto" w:fill="FFFFFF" w:themeFill="background1"/>
        <w:rPr>
          <w:rFonts w:ascii="Calibri" w:hAnsi="Calibri" w:cs="Calibri"/>
          <w:sz w:val="22"/>
          <w:szCs w:val="22"/>
          <w:shd w:val="clear" w:color="auto" w:fill="FFFFFF" w:themeFill="background1"/>
        </w:rPr>
      </w:pPr>
      <w:r w:rsidRPr="005F6E4B">
        <w:rPr>
          <w:rFonts w:ascii="Calibri" w:hAnsi="Calibri" w:cs="Calibri"/>
          <w:sz w:val="22"/>
          <w:szCs w:val="22"/>
          <w:shd w:val="clear" w:color="auto" w:fill="FFFFFF" w:themeFill="background1"/>
        </w:rPr>
        <w:lastRenderedPageBreak/>
        <w:t xml:space="preserve">Jo, J., Chadwick, C. and Han, J.H., 2024. </w:t>
      </w:r>
      <w:r w:rsidR="00310521" w:rsidRPr="005F6E4B">
        <w:rPr>
          <w:rFonts w:ascii="Calibri" w:hAnsi="Calibri" w:cs="Calibri"/>
          <w:sz w:val="22"/>
          <w:szCs w:val="22"/>
          <w:shd w:val="clear" w:color="auto" w:fill="FFFFFF" w:themeFill="background1"/>
        </w:rPr>
        <w:t>‘</w:t>
      </w:r>
      <w:r w:rsidRPr="005F6E4B">
        <w:rPr>
          <w:rFonts w:ascii="Calibri" w:hAnsi="Calibri" w:cs="Calibri"/>
          <w:sz w:val="22"/>
          <w:szCs w:val="22"/>
          <w:shd w:val="clear" w:color="auto" w:fill="FFFFFF" w:themeFill="background1"/>
        </w:rPr>
        <w:t>How the human resource (HR) function adds strategic value: A relational perspective of the HR function</w:t>
      </w:r>
      <w:r w:rsidR="00310521" w:rsidRPr="005F6E4B">
        <w:rPr>
          <w:rFonts w:ascii="Calibri" w:hAnsi="Calibri" w:cs="Calibri"/>
          <w:sz w:val="22"/>
          <w:szCs w:val="22"/>
          <w:shd w:val="clear" w:color="auto" w:fill="FFFFFF" w:themeFill="background1"/>
        </w:rPr>
        <w:t>’</w:t>
      </w:r>
      <w:r w:rsidRPr="005F6E4B">
        <w:rPr>
          <w:rFonts w:ascii="Calibri" w:hAnsi="Calibri" w:cs="Calibri"/>
          <w:sz w:val="22"/>
          <w:szCs w:val="22"/>
          <w:shd w:val="clear" w:color="auto" w:fill="FFFFFF" w:themeFill="background1"/>
        </w:rPr>
        <w:t>.</w:t>
      </w:r>
      <w:r w:rsidR="0059543C" w:rsidRPr="005F6E4B">
        <w:rPr>
          <w:rFonts w:ascii="Calibri" w:hAnsi="Calibri" w:cs="Calibri"/>
          <w:sz w:val="22"/>
          <w:szCs w:val="22"/>
          <w:shd w:val="clear" w:color="auto" w:fill="FFFFFF" w:themeFill="background1"/>
        </w:rPr>
        <w:t xml:space="preserve"> </w:t>
      </w:r>
      <w:r w:rsidRPr="005F6E4B">
        <w:rPr>
          <w:rFonts w:ascii="Calibri" w:hAnsi="Calibri" w:cs="Calibri"/>
          <w:i/>
          <w:iCs/>
          <w:sz w:val="22"/>
          <w:szCs w:val="22"/>
          <w:shd w:val="clear" w:color="auto" w:fill="FFFFFF" w:themeFill="background1"/>
        </w:rPr>
        <w:t>Human Resource Management</w:t>
      </w:r>
      <w:r w:rsidRPr="005F6E4B">
        <w:rPr>
          <w:rFonts w:ascii="Calibri" w:hAnsi="Calibri" w:cs="Calibri"/>
          <w:sz w:val="22"/>
          <w:szCs w:val="22"/>
          <w:shd w:val="clear" w:color="auto" w:fill="FFFFFF" w:themeFill="background1"/>
        </w:rPr>
        <w:t>,</w:t>
      </w:r>
      <w:r w:rsidR="005F6E4B" w:rsidRPr="005F6E4B">
        <w:rPr>
          <w:rFonts w:ascii="Calibri" w:hAnsi="Calibri" w:cs="Calibri"/>
          <w:sz w:val="22"/>
          <w:szCs w:val="22"/>
          <w:shd w:val="clear" w:color="auto" w:fill="FFFFFF" w:themeFill="background1"/>
        </w:rPr>
        <w:t xml:space="preserve"> </w:t>
      </w:r>
      <w:r w:rsidRPr="005F6E4B">
        <w:rPr>
          <w:rFonts w:ascii="Calibri" w:hAnsi="Calibri" w:cs="Calibri"/>
          <w:i/>
          <w:iCs/>
          <w:sz w:val="22"/>
          <w:szCs w:val="22"/>
          <w:shd w:val="clear" w:color="auto" w:fill="FFFFFF" w:themeFill="background1"/>
        </w:rPr>
        <w:t>63</w:t>
      </w:r>
      <w:r w:rsidRPr="005F6E4B">
        <w:rPr>
          <w:rFonts w:ascii="Calibri" w:hAnsi="Calibri" w:cs="Calibri"/>
          <w:sz w:val="22"/>
          <w:szCs w:val="22"/>
          <w:shd w:val="clear" w:color="auto" w:fill="FFFFFF" w:themeFill="background1"/>
        </w:rPr>
        <w:t>(1), pp.5-2</w:t>
      </w:r>
      <w:r w:rsidR="0059543C" w:rsidRPr="005F6E4B">
        <w:rPr>
          <w:rFonts w:ascii="Calibri" w:hAnsi="Calibri" w:cs="Calibri"/>
          <w:sz w:val="22"/>
          <w:szCs w:val="22"/>
          <w:shd w:val="clear" w:color="auto" w:fill="FFFFFF" w:themeFill="background1"/>
        </w:rPr>
        <w:t>3.</w:t>
      </w:r>
      <w:r w:rsidR="00310521" w:rsidRPr="005F6E4B">
        <w:rPr>
          <w:rFonts w:ascii="Calibri" w:hAnsi="Calibri" w:cs="Calibri"/>
          <w:sz w:val="22"/>
          <w:szCs w:val="22"/>
          <w:shd w:val="clear" w:color="auto" w:fill="FFFFFF" w:themeFill="background1"/>
        </w:rPr>
        <w:t xml:space="preserve"> Available at: </w:t>
      </w:r>
      <w:hyperlink r:id="rId56" w:history="1">
        <w:r w:rsidR="00310521" w:rsidRPr="00EB7458">
          <w:rPr>
            <w:rStyle w:val="Hyperlink"/>
            <w:rFonts w:ascii="Calibri" w:hAnsi="Calibri" w:cs="Calibri"/>
            <w:sz w:val="22"/>
            <w:szCs w:val="22"/>
            <w:shd w:val="clear" w:color="auto" w:fill="FFFFFF" w:themeFill="background1"/>
          </w:rPr>
          <w:t>https://doi.org/10.1002/hrm.22184</w:t>
        </w:r>
      </w:hyperlink>
    </w:p>
    <w:p w14:paraId="753FF35B" w14:textId="77777777" w:rsidR="00310521" w:rsidRPr="0071167A" w:rsidRDefault="00310521" w:rsidP="0059543C">
      <w:pPr>
        <w:shd w:val="clear" w:color="auto" w:fill="FFFFFF" w:themeFill="background1"/>
        <w:rPr>
          <w:rFonts w:ascii="Calibri" w:hAnsi="Calibri" w:cs="Calibri"/>
          <w:sz w:val="22"/>
          <w:szCs w:val="22"/>
          <w:highlight w:val="yellow"/>
        </w:rPr>
      </w:pPr>
    </w:p>
    <w:p w14:paraId="7B80F146" w14:textId="77777777" w:rsidR="005A7027" w:rsidRPr="0071167A" w:rsidRDefault="005A7027" w:rsidP="0059543C">
      <w:pPr>
        <w:shd w:val="clear" w:color="auto" w:fill="FFFFFF" w:themeFill="background1"/>
        <w:rPr>
          <w:rFonts w:ascii="Calibri" w:hAnsi="Calibri" w:cs="Calibri"/>
          <w:sz w:val="22"/>
          <w:szCs w:val="22"/>
          <w:highlight w:val="yellow"/>
        </w:rPr>
      </w:pPr>
    </w:p>
    <w:p w14:paraId="1CB51041" w14:textId="77777777" w:rsidR="005A7027" w:rsidRPr="00E001FE" w:rsidRDefault="00D46B0A" w:rsidP="0059543C">
      <w:pPr>
        <w:rPr>
          <w:rFonts w:ascii="Calibri" w:hAnsi="Calibri" w:cs="Calibri"/>
          <w:sz w:val="22"/>
          <w:szCs w:val="22"/>
        </w:rPr>
      </w:pPr>
      <w:r w:rsidRPr="00E001FE">
        <w:rPr>
          <w:rFonts w:ascii="Calibri" w:hAnsi="Calibri" w:cs="Calibri"/>
          <w:sz w:val="22"/>
          <w:szCs w:val="22"/>
          <w:shd w:val="clear" w:color="auto" w:fill="FFFFFF" w:themeFill="background1"/>
        </w:rPr>
        <w:t xml:space="preserve">Kurt, S. (2018) </w:t>
      </w:r>
      <w:r w:rsidRPr="00E001FE">
        <w:rPr>
          <w:rFonts w:ascii="Calibri" w:hAnsi="Calibri" w:cs="Calibri"/>
          <w:i/>
          <w:iCs/>
          <w:sz w:val="22"/>
          <w:szCs w:val="22"/>
          <w:shd w:val="clear" w:color="auto" w:fill="FFFFFF" w:themeFill="background1"/>
        </w:rPr>
        <w:t>Kirkpatrick Model: Four Levels of Learning Evaluation</w:t>
      </w:r>
      <w:r w:rsidRPr="00E001FE">
        <w:rPr>
          <w:rFonts w:ascii="Calibri" w:hAnsi="Calibri" w:cs="Calibri"/>
          <w:sz w:val="22"/>
          <w:szCs w:val="22"/>
          <w:shd w:val="clear" w:color="auto" w:fill="FFFFFF" w:themeFill="background1"/>
        </w:rPr>
        <w:t>. Available at:</w:t>
      </w:r>
      <w:r w:rsidRPr="00E001FE">
        <w:rPr>
          <w:rFonts w:ascii="Calibri" w:hAnsi="Calibri" w:cs="Calibri"/>
          <w:sz w:val="22"/>
          <w:szCs w:val="22"/>
          <w:shd w:val="clear" w:color="auto" w:fill="FCE3CE"/>
        </w:rPr>
        <w:t xml:space="preserve"> </w:t>
      </w:r>
      <w:hyperlink r:id="rId57" w:history="1">
        <w:r w:rsidR="005A7027" w:rsidRPr="00E001FE">
          <w:rPr>
            <w:rFonts w:ascii="Calibri" w:hAnsi="Calibri" w:cs="Calibri"/>
            <w:color w:val="0000EE"/>
            <w:sz w:val="22"/>
            <w:szCs w:val="22"/>
            <w:u w:val="single" w:color="0000EE"/>
            <w:shd w:val="clear" w:color="auto" w:fill="FFFFFF" w:themeFill="background1"/>
          </w:rPr>
          <w:t>https://educationaltechnology.net/kirkpatrick-model-four-levels-learning-evaluation/</w:t>
        </w:r>
      </w:hyperlink>
      <w:r w:rsidRPr="00E001FE">
        <w:rPr>
          <w:rFonts w:ascii="Calibri" w:hAnsi="Calibri" w:cs="Calibri"/>
          <w:sz w:val="22"/>
          <w:szCs w:val="22"/>
          <w:shd w:val="clear" w:color="auto" w:fill="FFFFFF" w:themeFill="background1"/>
        </w:rPr>
        <w:t xml:space="preserve"> (Accessed: 30 January 2026).</w:t>
      </w:r>
    </w:p>
    <w:p w14:paraId="693D50D2" w14:textId="77777777" w:rsidR="005A7027" w:rsidRPr="0071167A" w:rsidRDefault="005A7027" w:rsidP="0059543C">
      <w:pPr>
        <w:rPr>
          <w:rFonts w:ascii="Calibri" w:hAnsi="Calibri" w:cs="Calibri"/>
          <w:sz w:val="22"/>
          <w:szCs w:val="22"/>
          <w:highlight w:val="yellow"/>
        </w:rPr>
      </w:pPr>
    </w:p>
    <w:p w14:paraId="705285DE" w14:textId="17A227AA" w:rsidR="005A7027" w:rsidRPr="00E001FE" w:rsidRDefault="00D46B0A" w:rsidP="0059543C">
      <w:pPr>
        <w:shd w:val="clear" w:color="auto" w:fill="FFFFFF" w:themeFill="background1"/>
        <w:rPr>
          <w:rFonts w:ascii="Calibri" w:hAnsi="Calibri" w:cs="Calibri"/>
          <w:sz w:val="22"/>
          <w:szCs w:val="22"/>
        </w:rPr>
      </w:pPr>
      <w:r w:rsidRPr="00E001FE">
        <w:rPr>
          <w:rFonts w:ascii="Calibri" w:hAnsi="Calibri" w:cs="Calibri"/>
          <w:sz w:val="22"/>
          <w:szCs w:val="22"/>
          <w:shd w:val="clear" w:color="auto" w:fill="FFFFFF" w:themeFill="background1"/>
        </w:rPr>
        <w:t>Lucy, D., Mason, B., Sinclair, A., Bosley, A. and Gifford, J. (2023). Fair selection: An evidence review. Practical summary and recommendations. London: Chartered Institute of Personnel and Developmen</w:t>
      </w:r>
      <w:r w:rsidR="0059543C" w:rsidRPr="00E001FE">
        <w:rPr>
          <w:rFonts w:ascii="Calibri" w:hAnsi="Calibri" w:cs="Calibri"/>
          <w:sz w:val="22"/>
          <w:szCs w:val="22"/>
          <w:shd w:val="clear" w:color="auto" w:fill="FFFFFF" w:themeFill="background1"/>
        </w:rPr>
        <w:t>t.</w:t>
      </w:r>
      <w:r w:rsidR="00E001FE" w:rsidRPr="00E001FE">
        <w:rPr>
          <w:rFonts w:ascii="Calibri" w:hAnsi="Calibri" w:cs="Calibri"/>
          <w:sz w:val="22"/>
          <w:szCs w:val="22"/>
          <w:shd w:val="clear" w:color="auto" w:fill="FFFFFF" w:themeFill="background1"/>
        </w:rPr>
        <w:t xml:space="preserve"> Available at: </w:t>
      </w:r>
      <w:hyperlink r:id="rId58" w:history="1">
        <w:r w:rsidR="00E001FE" w:rsidRPr="00E001FE">
          <w:rPr>
            <w:rStyle w:val="Hyperlink"/>
            <w:rFonts w:ascii="Calibri" w:hAnsi="Calibri" w:cs="Calibri"/>
            <w:sz w:val="22"/>
            <w:szCs w:val="22"/>
            <w:shd w:val="clear" w:color="auto" w:fill="FFFFFF" w:themeFill="background1"/>
          </w:rPr>
          <w:t>https://prod.cipd.org/globalassets/media/knowledge/knowledge-hub/evidence-reviews/2023-pdfs/fair-selection-evidence-practice-summary_tcm18-114569.pdf</w:t>
        </w:r>
      </w:hyperlink>
      <w:r w:rsidR="00E001FE" w:rsidRPr="00E001FE">
        <w:rPr>
          <w:rFonts w:ascii="Calibri" w:hAnsi="Calibri" w:cs="Calibri"/>
          <w:sz w:val="22"/>
          <w:szCs w:val="22"/>
          <w:shd w:val="clear" w:color="auto" w:fill="FFFFFF" w:themeFill="background1"/>
        </w:rPr>
        <w:t xml:space="preserve"> </w:t>
      </w:r>
      <w:r w:rsidR="00E001FE" w:rsidRPr="00E001FE">
        <w:rPr>
          <w:rFonts w:ascii="Calibri" w:hAnsi="Calibri" w:cs="Calibri"/>
          <w:sz w:val="22"/>
          <w:szCs w:val="22"/>
        </w:rPr>
        <w:t xml:space="preserve"> </w:t>
      </w:r>
    </w:p>
    <w:p w14:paraId="28E67FF9" w14:textId="77777777" w:rsidR="005A7027" w:rsidRPr="00E001FE" w:rsidRDefault="005A7027" w:rsidP="0059543C">
      <w:pPr>
        <w:rPr>
          <w:rFonts w:ascii="Calibri" w:hAnsi="Calibri" w:cs="Calibri"/>
          <w:sz w:val="22"/>
          <w:szCs w:val="22"/>
        </w:rPr>
      </w:pPr>
    </w:p>
    <w:p w14:paraId="2DC843B5" w14:textId="0187A8C9" w:rsidR="005A7027" w:rsidRPr="00E001FE" w:rsidRDefault="00D46B0A" w:rsidP="0059543C">
      <w:pPr>
        <w:rPr>
          <w:rFonts w:ascii="Calibri" w:hAnsi="Calibri" w:cs="Calibri"/>
          <w:sz w:val="22"/>
          <w:szCs w:val="22"/>
        </w:rPr>
      </w:pPr>
      <w:r w:rsidRPr="00E001FE">
        <w:rPr>
          <w:rFonts w:ascii="Calibri" w:hAnsi="Calibri" w:cs="Calibri"/>
          <w:sz w:val="22"/>
          <w:szCs w:val="22"/>
        </w:rPr>
        <w:t xml:space="preserve">Markopoulos, E., </w:t>
      </w:r>
      <w:proofErr w:type="spellStart"/>
      <w:r w:rsidRPr="00E001FE">
        <w:rPr>
          <w:rFonts w:ascii="Calibri" w:hAnsi="Calibri" w:cs="Calibri"/>
          <w:sz w:val="22"/>
          <w:szCs w:val="22"/>
        </w:rPr>
        <w:t>Refflinghaus</w:t>
      </w:r>
      <w:proofErr w:type="spellEnd"/>
      <w:r w:rsidRPr="00E001FE">
        <w:rPr>
          <w:rFonts w:ascii="Calibri" w:hAnsi="Calibri" w:cs="Calibri"/>
          <w:sz w:val="22"/>
          <w:szCs w:val="22"/>
        </w:rPr>
        <w:t xml:space="preserve">, J., Roell, M. and </w:t>
      </w:r>
      <w:proofErr w:type="spellStart"/>
      <w:r w:rsidRPr="00E001FE">
        <w:rPr>
          <w:rFonts w:ascii="Calibri" w:hAnsi="Calibri" w:cs="Calibri"/>
          <w:sz w:val="22"/>
          <w:szCs w:val="22"/>
        </w:rPr>
        <w:t>Vanharanta</w:t>
      </w:r>
      <w:proofErr w:type="spellEnd"/>
      <w:r w:rsidRPr="00E001FE">
        <w:rPr>
          <w:rFonts w:ascii="Calibri" w:hAnsi="Calibri" w:cs="Calibri"/>
          <w:sz w:val="22"/>
          <w:szCs w:val="22"/>
        </w:rPr>
        <w:t xml:space="preserve">, H. (2022) ‘Understanding </w:t>
      </w:r>
      <w:proofErr w:type="spellStart"/>
      <w:r w:rsidRPr="00E001FE">
        <w:rPr>
          <w:rFonts w:ascii="Calibri" w:hAnsi="Calibri" w:cs="Calibri"/>
          <w:sz w:val="22"/>
          <w:szCs w:val="22"/>
        </w:rPr>
        <w:t>Situationality</w:t>
      </w:r>
      <w:proofErr w:type="spellEnd"/>
      <w:r w:rsidRPr="00E001FE">
        <w:rPr>
          <w:rFonts w:ascii="Calibri" w:hAnsi="Calibri" w:cs="Calibri"/>
          <w:sz w:val="22"/>
          <w:szCs w:val="22"/>
        </w:rPr>
        <w:t xml:space="preserve"> Using the</w:t>
      </w:r>
    </w:p>
    <w:p w14:paraId="76DA3ED5" w14:textId="77777777" w:rsidR="005A7027" w:rsidRPr="00E001FE" w:rsidRDefault="00D46B0A" w:rsidP="0059543C">
      <w:pPr>
        <w:rPr>
          <w:rFonts w:ascii="Calibri" w:hAnsi="Calibri" w:cs="Calibri"/>
          <w:sz w:val="22"/>
          <w:szCs w:val="22"/>
        </w:rPr>
      </w:pPr>
      <w:r w:rsidRPr="00E001FE">
        <w:rPr>
          <w:rFonts w:ascii="Calibri" w:hAnsi="Calibri" w:cs="Calibri"/>
          <w:sz w:val="22"/>
          <w:szCs w:val="22"/>
        </w:rPr>
        <w:t>Kepner-Tregoe Problem Solving Method in the Company Democracy Model to Increase Employee Engagement and</w:t>
      </w:r>
    </w:p>
    <w:p w14:paraId="2DA9678B" w14:textId="77777777" w:rsidR="005A7027" w:rsidRPr="00E001FE" w:rsidRDefault="00D46B0A" w:rsidP="0059543C">
      <w:pPr>
        <w:rPr>
          <w:rFonts w:ascii="Calibri" w:hAnsi="Calibri" w:cs="Calibri"/>
          <w:sz w:val="22"/>
          <w:szCs w:val="22"/>
        </w:rPr>
      </w:pPr>
      <w:r w:rsidRPr="00E001FE">
        <w:rPr>
          <w:rFonts w:ascii="Calibri" w:hAnsi="Calibri" w:cs="Calibri"/>
          <w:sz w:val="22"/>
          <w:szCs w:val="22"/>
        </w:rPr>
        <w:t xml:space="preserve">Knowledge Contribution. </w:t>
      </w:r>
      <w:r w:rsidRPr="00E001FE">
        <w:rPr>
          <w:rFonts w:ascii="Calibri" w:hAnsi="Calibri" w:cs="Calibri"/>
          <w:i/>
          <w:iCs/>
          <w:sz w:val="22"/>
          <w:szCs w:val="22"/>
        </w:rPr>
        <w:t>AHFE Open Access,</w:t>
      </w:r>
      <w:r w:rsidRPr="00E001FE">
        <w:rPr>
          <w:rFonts w:ascii="Calibri" w:hAnsi="Calibri" w:cs="Calibri"/>
          <w:sz w:val="22"/>
          <w:szCs w:val="22"/>
        </w:rPr>
        <w:t xml:space="preserve"> Vol. 31, pp. 196-207. Available at: </w:t>
      </w:r>
      <w:hyperlink r:id="rId59" w:history="1">
        <w:r w:rsidR="005A7027" w:rsidRPr="00E001FE">
          <w:rPr>
            <w:rFonts w:ascii="Calibri" w:hAnsi="Calibri" w:cs="Calibri"/>
            <w:color w:val="0000EE"/>
            <w:sz w:val="22"/>
            <w:szCs w:val="22"/>
            <w:u w:val="single" w:color="0000EE"/>
          </w:rPr>
          <w:t>https://doi.org/10.54941/ahfe100</w:t>
        </w:r>
        <w:r w:rsidR="005A7027" w:rsidRPr="00E001FE">
          <w:rPr>
            <w:rFonts w:ascii="Calibri" w:hAnsi="Calibri" w:cs="Calibri"/>
            <w:color w:val="0000EE"/>
            <w:sz w:val="22"/>
            <w:szCs w:val="22"/>
            <w:u w:val="single" w:color="0000EE"/>
          </w:rPr>
          <w:t>1</w:t>
        </w:r>
        <w:r w:rsidR="005A7027" w:rsidRPr="00E001FE">
          <w:rPr>
            <w:rFonts w:ascii="Calibri" w:hAnsi="Calibri" w:cs="Calibri"/>
            <w:color w:val="0000EE"/>
            <w:sz w:val="22"/>
            <w:szCs w:val="22"/>
            <w:u w:val="single" w:color="0000EE"/>
          </w:rPr>
          <w:t>522</w:t>
        </w:r>
      </w:hyperlink>
    </w:p>
    <w:p w14:paraId="56F60434" w14:textId="77777777" w:rsidR="005A7027" w:rsidRPr="0071167A" w:rsidRDefault="005A7027" w:rsidP="0059543C">
      <w:pPr>
        <w:rPr>
          <w:rFonts w:ascii="Calibri" w:hAnsi="Calibri" w:cs="Calibri"/>
          <w:sz w:val="22"/>
          <w:szCs w:val="22"/>
          <w:highlight w:val="yellow"/>
        </w:rPr>
      </w:pPr>
    </w:p>
    <w:p w14:paraId="370C2E63" w14:textId="6BE9C06B" w:rsidR="005A7027" w:rsidRPr="00E001FE" w:rsidRDefault="00D46B0A" w:rsidP="0059543C">
      <w:pPr>
        <w:rPr>
          <w:rFonts w:ascii="Calibri" w:hAnsi="Calibri" w:cs="Calibri"/>
          <w:sz w:val="22"/>
          <w:szCs w:val="22"/>
        </w:rPr>
      </w:pPr>
      <w:r w:rsidRPr="00E001FE">
        <w:rPr>
          <w:rFonts w:ascii="Calibri" w:hAnsi="Calibri" w:cs="Calibri"/>
          <w:sz w:val="22"/>
          <w:szCs w:val="22"/>
        </w:rPr>
        <w:t>Mintzberg, H</w:t>
      </w:r>
      <w:r w:rsidR="00E001FE">
        <w:rPr>
          <w:rFonts w:ascii="Calibri" w:hAnsi="Calibri" w:cs="Calibri"/>
          <w:sz w:val="22"/>
          <w:szCs w:val="22"/>
        </w:rPr>
        <w:t xml:space="preserve"> </w:t>
      </w:r>
      <w:r w:rsidRPr="00E001FE">
        <w:rPr>
          <w:rFonts w:ascii="Calibri" w:hAnsi="Calibri" w:cs="Calibri"/>
          <w:sz w:val="22"/>
          <w:szCs w:val="22"/>
        </w:rPr>
        <w:t>(1990)</w:t>
      </w:r>
      <w:r w:rsidR="00E001FE">
        <w:rPr>
          <w:rFonts w:ascii="Calibri" w:hAnsi="Calibri" w:cs="Calibri"/>
          <w:sz w:val="22"/>
          <w:szCs w:val="22"/>
        </w:rPr>
        <w:t xml:space="preserve"> </w:t>
      </w:r>
      <w:r w:rsidRPr="00E001FE">
        <w:rPr>
          <w:rFonts w:ascii="Calibri" w:hAnsi="Calibri" w:cs="Calibri"/>
          <w:sz w:val="22"/>
          <w:szCs w:val="22"/>
        </w:rPr>
        <w:t xml:space="preserve">The design school: ‘Reconsidering the basic premises of strategic management’. Strategic Management Journal, Vol 11, pp. 171-195.Available at: </w:t>
      </w:r>
      <w:hyperlink r:id="rId60" w:history="1">
        <w:r w:rsidR="005A7027" w:rsidRPr="00E001FE">
          <w:rPr>
            <w:rFonts w:ascii="Calibri" w:hAnsi="Calibri" w:cs="Calibri"/>
            <w:color w:val="0000EE"/>
            <w:sz w:val="22"/>
            <w:szCs w:val="22"/>
            <w:u w:val="single" w:color="0000EE"/>
          </w:rPr>
          <w:t>https://doi.org/10.1002/s</w:t>
        </w:r>
        <w:r w:rsidR="005A7027" w:rsidRPr="00E001FE">
          <w:rPr>
            <w:rFonts w:ascii="Calibri" w:hAnsi="Calibri" w:cs="Calibri"/>
            <w:color w:val="0000EE"/>
            <w:sz w:val="22"/>
            <w:szCs w:val="22"/>
            <w:u w:val="single" w:color="0000EE"/>
          </w:rPr>
          <w:t>m</w:t>
        </w:r>
        <w:r w:rsidR="005A7027" w:rsidRPr="00E001FE">
          <w:rPr>
            <w:rFonts w:ascii="Calibri" w:hAnsi="Calibri" w:cs="Calibri"/>
            <w:color w:val="0000EE"/>
            <w:sz w:val="22"/>
            <w:szCs w:val="22"/>
            <w:u w:val="single" w:color="0000EE"/>
          </w:rPr>
          <w:t>j.4250110302</w:t>
        </w:r>
      </w:hyperlink>
    </w:p>
    <w:p w14:paraId="695C4A3A" w14:textId="77777777" w:rsidR="005A7027" w:rsidRPr="0071167A" w:rsidRDefault="005A7027" w:rsidP="0059543C">
      <w:pPr>
        <w:rPr>
          <w:rFonts w:ascii="Calibri" w:hAnsi="Calibri" w:cs="Calibri"/>
          <w:sz w:val="22"/>
          <w:szCs w:val="22"/>
          <w:highlight w:val="yellow"/>
        </w:rPr>
      </w:pPr>
    </w:p>
    <w:p w14:paraId="1498911A" w14:textId="77777777" w:rsidR="005A7027" w:rsidRPr="00E001FE" w:rsidRDefault="00D46B0A" w:rsidP="0059543C">
      <w:pPr>
        <w:rPr>
          <w:rFonts w:ascii="Calibri" w:hAnsi="Calibri" w:cs="Calibri"/>
          <w:sz w:val="22"/>
          <w:szCs w:val="22"/>
        </w:rPr>
      </w:pPr>
      <w:r w:rsidRPr="00E001FE">
        <w:rPr>
          <w:rFonts w:ascii="Calibri" w:hAnsi="Calibri" w:cs="Calibri"/>
          <w:sz w:val="22"/>
          <w:szCs w:val="22"/>
          <w:shd w:val="clear" w:color="auto" w:fill="FFFFFF" w:themeFill="background1"/>
        </w:rPr>
        <w:t xml:space="preserve">Marchington, M., Wilkinson, A., Donnelly, R., and </w:t>
      </w:r>
      <w:proofErr w:type="spellStart"/>
      <w:r w:rsidRPr="00E001FE">
        <w:rPr>
          <w:rFonts w:ascii="Calibri" w:hAnsi="Calibri" w:cs="Calibri"/>
          <w:sz w:val="22"/>
          <w:szCs w:val="22"/>
          <w:shd w:val="clear" w:color="auto" w:fill="FFFFFF" w:themeFill="background1"/>
        </w:rPr>
        <w:t>Kynighou</w:t>
      </w:r>
      <w:proofErr w:type="spellEnd"/>
      <w:r w:rsidRPr="00E001FE">
        <w:rPr>
          <w:rFonts w:ascii="Calibri" w:hAnsi="Calibri" w:cs="Calibri"/>
          <w:sz w:val="22"/>
          <w:szCs w:val="22"/>
          <w:shd w:val="clear" w:color="auto" w:fill="FFFFFF" w:themeFill="background1"/>
        </w:rPr>
        <w:t xml:space="preserve">, A. (2020) </w:t>
      </w:r>
      <w:r w:rsidRPr="00E001FE">
        <w:rPr>
          <w:rFonts w:ascii="Calibri" w:hAnsi="Calibri" w:cs="Calibri"/>
          <w:i/>
          <w:iCs/>
          <w:sz w:val="22"/>
          <w:szCs w:val="22"/>
          <w:shd w:val="clear" w:color="auto" w:fill="FFFFFF" w:themeFill="background1"/>
        </w:rPr>
        <w:t>Human Resource Management at Work</w:t>
      </w:r>
      <w:r w:rsidRPr="00E001FE">
        <w:rPr>
          <w:rFonts w:ascii="Calibri" w:hAnsi="Calibri" w:cs="Calibri"/>
          <w:sz w:val="22"/>
          <w:szCs w:val="22"/>
          <w:shd w:val="clear" w:color="auto" w:fill="FFFFFF" w:themeFill="background1"/>
        </w:rPr>
        <w:t xml:space="preserve">: The Definitive Guide. 7th </w:t>
      </w:r>
      <w:proofErr w:type="spellStart"/>
      <w:r w:rsidRPr="00E001FE">
        <w:rPr>
          <w:rFonts w:ascii="Calibri" w:hAnsi="Calibri" w:cs="Calibri"/>
          <w:sz w:val="22"/>
          <w:szCs w:val="22"/>
          <w:shd w:val="clear" w:color="auto" w:fill="FFFFFF" w:themeFill="background1"/>
        </w:rPr>
        <w:t>edn</w:t>
      </w:r>
      <w:proofErr w:type="spellEnd"/>
      <w:r w:rsidRPr="00E001FE">
        <w:rPr>
          <w:rFonts w:ascii="Calibri" w:hAnsi="Calibri" w:cs="Calibri"/>
          <w:sz w:val="22"/>
          <w:szCs w:val="22"/>
          <w:shd w:val="clear" w:color="auto" w:fill="FFFFFF" w:themeFill="background1"/>
        </w:rPr>
        <w:t>, CIPD</w:t>
      </w:r>
      <w:r w:rsidRPr="00E001FE">
        <w:rPr>
          <w:rFonts w:ascii="Calibri" w:hAnsi="Calibri" w:cs="Calibri"/>
          <w:sz w:val="22"/>
          <w:szCs w:val="22"/>
        </w:rPr>
        <w:t>, Kogan Page.</w:t>
      </w:r>
    </w:p>
    <w:p w14:paraId="3C0359DA" w14:textId="77777777" w:rsidR="005A7027" w:rsidRPr="0071167A" w:rsidRDefault="005A7027" w:rsidP="0059543C">
      <w:pPr>
        <w:rPr>
          <w:rFonts w:ascii="Calibri" w:hAnsi="Calibri" w:cs="Calibri"/>
          <w:sz w:val="22"/>
          <w:szCs w:val="22"/>
          <w:highlight w:val="yellow"/>
        </w:rPr>
      </w:pPr>
    </w:p>
    <w:p w14:paraId="679ADE01" w14:textId="78B377B8" w:rsidR="005A7027" w:rsidRPr="00E001FE" w:rsidRDefault="00D46B0A" w:rsidP="0059543C">
      <w:pPr>
        <w:shd w:val="clear" w:color="auto" w:fill="FFFFFF" w:themeFill="background1"/>
        <w:rPr>
          <w:rFonts w:ascii="Calibri" w:hAnsi="Calibri" w:cs="Calibri"/>
          <w:sz w:val="22"/>
          <w:szCs w:val="22"/>
          <w:shd w:val="clear" w:color="auto" w:fill="FFFFFF" w:themeFill="background1"/>
        </w:rPr>
      </w:pPr>
      <w:proofErr w:type="spellStart"/>
      <w:r w:rsidRPr="00E001FE">
        <w:rPr>
          <w:rFonts w:ascii="Calibri" w:hAnsi="Calibri" w:cs="Calibri"/>
          <w:sz w:val="22"/>
          <w:szCs w:val="22"/>
          <w:shd w:val="clear" w:color="auto" w:fill="FFFFFF" w:themeFill="background1"/>
        </w:rPr>
        <w:t>Mokibelo</w:t>
      </w:r>
      <w:proofErr w:type="spellEnd"/>
      <w:r w:rsidRPr="00E001FE">
        <w:rPr>
          <w:rFonts w:ascii="Calibri" w:hAnsi="Calibri" w:cs="Calibri"/>
          <w:sz w:val="22"/>
          <w:szCs w:val="22"/>
          <w:shd w:val="clear" w:color="auto" w:fill="FFFFFF" w:themeFill="background1"/>
        </w:rPr>
        <w:t xml:space="preserve">, E. </w:t>
      </w:r>
      <w:r w:rsidR="00E001FE">
        <w:rPr>
          <w:rFonts w:ascii="Calibri" w:hAnsi="Calibri" w:cs="Calibri"/>
          <w:sz w:val="22"/>
          <w:szCs w:val="22"/>
          <w:shd w:val="clear" w:color="auto" w:fill="FFFFFF" w:themeFill="background1"/>
        </w:rPr>
        <w:t>(</w:t>
      </w:r>
      <w:r w:rsidRPr="00E001FE">
        <w:rPr>
          <w:rFonts w:ascii="Calibri" w:hAnsi="Calibri" w:cs="Calibri"/>
          <w:sz w:val="22"/>
          <w:szCs w:val="22"/>
          <w:shd w:val="clear" w:color="auto" w:fill="FFFFFF" w:themeFill="background1"/>
        </w:rPr>
        <w:t>2020</w:t>
      </w:r>
      <w:r w:rsidR="00E001FE">
        <w:rPr>
          <w:rFonts w:ascii="Calibri" w:hAnsi="Calibri" w:cs="Calibri"/>
          <w:sz w:val="22"/>
          <w:szCs w:val="22"/>
          <w:shd w:val="clear" w:color="auto" w:fill="FFFFFF" w:themeFill="background1"/>
        </w:rPr>
        <w:t>) ‘</w:t>
      </w:r>
      <w:r w:rsidRPr="00E001FE">
        <w:rPr>
          <w:rFonts w:ascii="Calibri" w:hAnsi="Calibri" w:cs="Calibri"/>
          <w:sz w:val="22"/>
          <w:szCs w:val="22"/>
          <w:shd w:val="clear" w:color="auto" w:fill="FFFFFF" w:themeFill="background1"/>
        </w:rPr>
        <w:t>Exit interviews: A mirror for the employer</w:t>
      </w:r>
      <w:r w:rsidR="00E001FE">
        <w:rPr>
          <w:rFonts w:ascii="Calibri" w:hAnsi="Calibri" w:cs="Calibri"/>
          <w:sz w:val="22"/>
          <w:szCs w:val="22"/>
          <w:shd w:val="clear" w:color="auto" w:fill="FFFFFF" w:themeFill="background1"/>
        </w:rPr>
        <w:t>’,</w:t>
      </w:r>
      <w:r w:rsidR="00E001FE" w:rsidRPr="00E001FE">
        <w:rPr>
          <w:rFonts w:ascii="Calibri" w:hAnsi="Calibri" w:cs="Calibri"/>
          <w:sz w:val="22"/>
          <w:szCs w:val="22"/>
          <w:shd w:val="clear" w:color="auto" w:fill="FFFFFF" w:themeFill="background1"/>
        </w:rPr>
        <w:t xml:space="preserve"> </w:t>
      </w:r>
      <w:r w:rsidRPr="00E001FE">
        <w:rPr>
          <w:rFonts w:ascii="Calibri" w:hAnsi="Calibri" w:cs="Calibri"/>
          <w:i/>
          <w:iCs/>
          <w:sz w:val="22"/>
          <w:szCs w:val="22"/>
          <w:shd w:val="clear" w:color="auto" w:fill="FFFFFF" w:themeFill="background1"/>
        </w:rPr>
        <w:t>European Journal of Human Resource</w:t>
      </w:r>
      <w:r w:rsidRPr="00E001FE">
        <w:rPr>
          <w:rFonts w:ascii="Calibri" w:hAnsi="Calibri" w:cs="Calibri"/>
          <w:sz w:val="22"/>
          <w:szCs w:val="22"/>
          <w:shd w:val="clear" w:color="auto" w:fill="FFFFFF" w:themeFill="background1"/>
        </w:rPr>
        <w:t>,</w:t>
      </w:r>
      <w:r w:rsidR="00E001FE">
        <w:rPr>
          <w:rFonts w:ascii="Calibri" w:hAnsi="Calibri" w:cs="Calibri"/>
          <w:sz w:val="22"/>
          <w:szCs w:val="22"/>
          <w:shd w:val="clear" w:color="auto" w:fill="FFFFFF" w:themeFill="background1"/>
        </w:rPr>
        <w:t xml:space="preserve"> </w:t>
      </w:r>
      <w:r w:rsidRPr="00E001FE">
        <w:rPr>
          <w:rFonts w:ascii="Calibri" w:hAnsi="Calibri" w:cs="Calibri"/>
          <w:i/>
          <w:iCs/>
          <w:sz w:val="22"/>
          <w:szCs w:val="22"/>
          <w:shd w:val="clear" w:color="auto" w:fill="FFFFFF" w:themeFill="background1"/>
        </w:rPr>
        <w:t>4</w:t>
      </w:r>
      <w:r w:rsidRPr="00E001FE">
        <w:rPr>
          <w:rFonts w:ascii="Calibri" w:hAnsi="Calibri" w:cs="Calibri"/>
          <w:sz w:val="22"/>
          <w:szCs w:val="22"/>
          <w:shd w:val="clear" w:color="auto" w:fill="FFFFFF" w:themeFill="background1"/>
        </w:rPr>
        <w:t>(1), pp.47-6</w:t>
      </w:r>
      <w:r w:rsidR="0059543C" w:rsidRPr="00E001FE">
        <w:rPr>
          <w:rFonts w:ascii="Calibri" w:hAnsi="Calibri" w:cs="Calibri"/>
          <w:sz w:val="22"/>
          <w:szCs w:val="22"/>
          <w:shd w:val="clear" w:color="auto" w:fill="FFFFFF" w:themeFill="background1"/>
        </w:rPr>
        <w:t>2.</w:t>
      </w:r>
      <w:r w:rsidR="00E001FE" w:rsidRPr="00E001FE">
        <w:rPr>
          <w:rFonts w:ascii="Calibri" w:hAnsi="Calibri" w:cs="Calibri"/>
          <w:sz w:val="22"/>
          <w:szCs w:val="22"/>
          <w:shd w:val="clear" w:color="auto" w:fill="FFFFFF" w:themeFill="background1"/>
        </w:rPr>
        <w:t xml:space="preserve"> Available at: </w:t>
      </w:r>
      <w:hyperlink r:id="rId61" w:history="1">
        <w:r w:rsidR="00E001FE" w:rsidRPr="00E001FE">
          <w:rPr>
            <w:rStyle w:val="Hyperlink"/>
            <w:rFonts w:ascii="Calibri" w:hAnsi="Calibri" w:cs="Calibri"/>
            <w:sz w:val="22"/>
            <w:szCs w:val="22"/>
            <w:shd w:val="clear" w:color="auto" w:fill="FFFFFF" w:themeFill="background1"/>
          </w:rPr>
          <w:t>https://doi.org/10.47672/ejh.527</w:t>
        </w:r>
      </w:hyperlink>
      <w:r w:rsidR="00E001FE" w:rsidRPr="00E001FE">
        <w:rPr>
          <w:rFonts w:ascii="Calibri" w:hAnsi="Calibri" w:cs="Calibri"/>
          <w:sz w:val="22"/>
          <w:szCs w:val="22"/>
          <w:shd w:val="clear" w:color="auto" w:fill="FFFFFF" w:themeFill="background1"/>
        </w:rPr>
        <w:t xml:space="preserve"> </w:t>
      </w:r>
    </w:p>
    <w:p w14:paraId="26C22086" w14:textId="77777777" w:rsidR="005A7027" w:rsidRPr="0071167A" w:rsidRDefault="005A7027" w:rsidP="0059543C">
      <w:pPr>
        <w:rPr>
          <w:rFonts w:ascii="Calibri" w:hAnsi="Calibri" w:cs="Calibri"/>
          <w:sz w:val="22"/>
          <w:szCs w:val="22"/>
          <w:highlight w:val="yellow"/>
        </w:rPr>
      </w:pPr>
    </w:p>
    <w:p w14:paraId="0066859B" w14:textId="77777777" w:rsidR="005A7027" w:rsidRPr="00F633D4" w:rsidRDefault="00D46B0A" w:rsidP="0059543C">
      <w:pPr>
        <w:rPr>
          <w:rFonts w:ascii="Calibri" w:hAnsi="Calibri" w:cs="Calibri"/>
          <w:sz w:val="22"/>
          <w:szCs w:val="22"/>
        </w:rPr>
      </w:pPr>
      <w:r w:rsidRPr="00F633D4">
        <w:rPr>
          <w:rFonts w:ascii="Calibri" w:hAnsi="Calibri" w:cs="Calibri"/>
          <w:sz w:val="22"/>
          <w:szCs w:val="22"/>
        </w:rPr>
        <w:t xml:space="preserve">Mulder, P. (2025). </w:t>
      </w:r>
      <w:r w:rsidRPr="00F633D4">
        <w:rPr>
          <w:rFonts w:ascii="Calibri" w:hAnsi="Calibri" w:cs="Calibri"/>
          <w:i/>
          <w:iCs/>
          <w:sz w:val="22"/>
          <w:szCs w:val="22"/>
        </w:rPr>
        <w:t>Kepner</w:t>
      </w:r>
      <w:r w:rsidRPr="00F633D4">
        <w:rPr>
          <w:rFonts w:ascii="Calibri" w:hAnsi="Calibri" w:cs="Calibri"/>
          <w:i/>
          <w:iCs/>
          <w:sz w:val="22"/>
          <w:szCs w:val="22"/>
        </w:rPr>
        <w:noBreakHyphen/>
        <w:t>Tregoe Method of Problem Solving</w:t>
      </w:r>
      <w:r w:rsidRPr="00F633D4">
        <w:rPr>
          <w:rFonts w:ascii="Calibri" w:hAnsi="Calibri" w:cs="Calibri"/>
          <w:sz w:val="22"/>
          <w:szCs w:val="22"/>
        </w:rPr>
        <w:t xml:space="preserve">. Available at: </w:t>
      </w:r>
      <w:hyperlink r:id="rId62" w:history="1">
        <w:r w:rsidR="005A7027" w:rsidRPr="00F633D4">
          <w:rPr>
            <w:rFonts w:ascii="Calibri" w:hAnsi="Calibri" w:cs="Calibri"/>
            <w:color w:val="0000EE"/>
            <w:sz w:val="22"/>
            <w:szCs w:val="22"/>
            <w:u w:val="single" w:color="0000EE"/>
          </w:rPr>
          <w:t>http</w:t>
        </w:r>
        <w:r w:rsidR="005A7027" w:rsidRPr="00F633D4">
          <w:rPr>
            <w:rFonts w:ascii="Calibri" w:hAnsi="Calibri" w:cs="Calibri"/>
            <w:color w:val="0000EE"/>
            <w:sz w:val="22"/>
            <w:szCs w:val="22"/>
            <w:u w:val="single" w:color="0000EE"/>
          </w:rPr>
          <w:t>s</w:t>
        </w:r>
        <w:r w:rsidR="005A7027" w:rsidRPr="00F633D4">
          <w:rPr>
            <w:rFonts w:ascii="Calibri" w:hAnsi="Calibri" w:cs="Calibri"/>
            <w:color w:val="0000EE"/>
            <w:sz w:val="22"/>
            <w:szCs w:val="22"/>
            <w:u w:val="single" w:color="0000EE"/>
          </w:rPr>
          <w:t>://www.toolshero.com/problem-solving/kepner-tregoe-method/</w:t>
        </w:r>
      </w:hyperlink>
      <w:r w:rsidRPr="00F633D4">
        <w:rPr>
          <w:rFonts w:ascii="Calibri" w:hAnsi="Calibri" w:cs="Calibri"/>
          <w:sz w:val="22"/>
          <w:szCs w:val="22"/>
        </w:rPr>
        <w:t xml:space="preserve"> (Accessed: 14 January 2026).</w:t>
      </w:r>
    </w:p>
    <w:p w14:paraId="78204560" w14:textId="77777777" w:rsidR="005A7027" w:rsidRPr="0071167A" w:rsidRDefault="005A7027" w:rsidP="0059543C">
      <w:pPr>
        <w:rPr>
          <w:rFonts w:ascii="Calibri" w:hAnsi="Calibri" w:cs="Calibri"/>
          <w:sz w:val="22"/>
          <w:szCs w:val="22"/>
          <w:highlight w:val="yellow"/>
        </w:rPr>
      </w:pPr>
    </w:p>
    <w:p w14:paraId="09126B51" w14:textId="34D2B5C2" w:rsidR="005A7027" w:rsidRPr="00F633D4" w:rsidRDefault="00D46B0A" w:rsidP="0059543C">
      <w:pPr>
        <w:shd w:val="clear" w:color="auto" w:fill="FFFFFF" w:themeFill="background1"/>
        <w:rPr>
          <w:rFonts w:ascii="Calibri" w:hAnsi="Calibri" w:cs="Calibri"/>
          <w:sz w:val="22"/>
          <w:szCs w:val="22"/>
        </w:rPr>
      </w:pPr>
      <w:r w:rsidRPr="00F633D4">
        <w:rPr>
          <w:rFonts w:ascii="Calibri" w:hAnsi="Calibri" w:cs="Calibri"/>
          <w:sz w:val="22"/>
          <w:szCs w:val="22"/>
          <w:shd w:val="clear" w:color="auto" w:fill="FFFFFF" w:themeFill="background1"/>
        </w:rPr>
        <w:t>Naithani, V</w:t>
      </w:r>
      <w:r w:rsidR="00F633D4" w:rsidRPr="00F633D4">
        <w:rPr>
          <w:rFonts w:ascii="Calibri" w:hAnsi="Calibri" w:cs="Calibri"/>
          <w:sz w:val="22"/>
          <w:szCs w:val="22"/>
          <w:shd w:val="clear" w:color="auto" w:fill="FFFFFF" w:themeFill="background1"/>
        </w:rPr>
        <w:t xml:space="preserve"> and</w:t>
      </w:r>
      <w:r w:rsidRPr="00F633D4">
        <w:rPr>
          <w:rFonts w:ascii="Calibri" w:hAnsi="Calibri" w:cs="Calibri"/>
          <w:sz w:val="22"/>
          <w:szCs w:val="22"/>
          <w:shd w:val="clear" w:color="auto" w:fill="FFFFFF" w:themeFill="background1"/>
        </w:rPr>
        <w:t xml:space="preserve"> Goyal, A</w:t>
      </w:r>
      <w:r w:rsidR="00F633D4" w:rsidRPr="00F633D4">
        <w:rPr>
          <w:rFonts w:ascii="Calibri" w:hAnsi="Calibri" w:cs="Calibri"/>
          <w:sz w:val="22"/>
          <w:szCs w:val="22"/>
          <w:shd w:val="clear" w:color="auto" w:fill="FFFFFF" w:themeFill="background1"/>
        </w:rPr>
        <w:t xml:space="preserve"> </w:t>
      </w:r>
      <w:r w:rsidRPr="00F633D4">
        <w:rPr>
          <w:rFonts w:ascii="Calibri" w:hAnsi="Calibri" w:cs="Calibri"/>
          <w:sz w:val="22"/>
          <w:szCs w:val="22"/>
          <w:shd w:val="clear" w:color="auto" w:fill="FFFFFF" w:themeFill="background1"/>
        </w:rPr>
        <w:t xml:space="preserve">(2023). </w:t>
      </w:r>
      <w:r w:rsidR="00F633D4" w:rsidRPr="00F633D4">
        <w:rPr>
          <w:rFonts w:ascii="Calibri" w:hAnsi="Calibri" w:cs="Calibri"/>
          <w:sz w:val="22"/>
          <w:szCs w:val="22"/>
          <w:shd w:val="clear" w:color="auto" w:fill="FFFFFF" w:themeFill="background1"/>
        </w:rPr>
        <w:t>‘</w:t>
      </w:r>
      <w:r w:rsidRPr="00F633D4">
        <w:rPr>
          <w:rFonts w:ascii="Calibri" w:hAnsi="Calibri" w:cs="Calibri"/>
          <w:sz w:val="22"/>
          <w:szCs w:val="22"/>
          <w:shd w:val="clear" w:color="auto" w:fill="FFFFFF" w:themeFill="background1"/>
        </w:rPr>
        <w:t>Ethics in Human Resource Management: A Conceptual and Theoretical Analysis</w:t>
      </w:r>
      <w:r w:rsidR="00F633D4" w:rsidRPr="00F633D4">
        <w:rPr>
          <w:rFonts w:ascii="Calibri" w:hAnsi="Calibri" w:cs="Calibri"/>
          <w:sz w:val="22"/>
          <w:szCs w:val="22"/>
          <w:shd w:val="clear" w:color="auto" w:fill="FFFFFF" w:themeFill="background1"/>
        </w:rPr>
        <w:t xml:space="preserve">’, </w:t>
      </w:r>
      <w:r w:rsidR="00F633D4" w:rsidRPr="00F633D4">
        <w:rPr>
          <w:rFonts w:ascii="Calibri" w:hAnsi="Calibri" w:cs="Calibri"/>
          <w:i/>
          <w:iCs/>
          <w:sz w:val="22"/>
          <w:szCs w:val="22"/>
          <w:shd w:val="clear" w:color="auto" w:fill="FFFFFF" w:themeFill="background1"/>
        </w:rPr>
        <w:t>Social Science Journal,</w:t>
      </w:r>
      <w:r w:rsidR="00F633D4" w:rsidRPr="00F633D4">
        <w:rPr>
          <w:rFonts w:ascii="Calibri" w:hAnsi="Calibri" w:cs="Calibri"/>
          <w:sz w:val="22"/>
          <w:szCs w:val="22"/>
          <w:shd w:val="clear" w:color="auto" w:fill="FFFFFF" w:themeFill="background1"/>
        </w:rPr>
        <w:t xml:space="preserve"> (12)5</w:t>
      </w:r>
      <w:r w:rsidRPr="00F633D4">
        <w:rPr>
          <w:rFonts w:ascii="Calibri" w:hAnsi="Calibri" w:cs="Calibri"/>
          <w:sz w:val="22"/>
          <w:szCs w:val="22"/>
          <w:shd w:val="clear" w:color="auto" w:fill="FFFFFF" w:themeFill="background1"/>
        </w:rPr>
        <w:t>. Available at:</w:t>
      </w:r>
      <w:r w:rsidR="00F633D4" w:rsidRPr="00F633D4">
        <w:rPr>
          <w:rFonts w:ascii="Calibri" w:hAnsi="Calibri" w:cs="Calibri"/>
          <w:sz w:val="22"/>
          <w:szCs w:val="22"/>
          <w:shd w:val="clear" w:color="auto" w:fill="FCE3CE"/>
        </w:rPr>
        <w:t xml:space="preserve"> </w:t>
      </w:r>
      <w:r w:rsidR="00F633D4" w:rsidRPr="00F633D4">
        <w:rPr>
          <w:rFonts w:ascii="Calibri" w:hAnsi="Calibri" w:cs="Calibri"/>
          <w:color w:val="0000EE"/>
          <w:sz w:val="22"/>
          <w:szCs w:val="22"/>
          <w:u w:val="single" w:color="0000EE"/>
          <w:shd w:val="clear" w:color="auto" w:fill="FFFFFF" w:themeFill="background1"/>
        </w:rPr>
        <w:t>https://www.researchgate.net/publication/379053618_Ethics_in_Human_Resource_Management_A_Conceptual_and_Theoretical_Analysis</w:t>
      </w:r>
      <w:r w:rsidRPr="00F633D4">
        <w:rPr>
          <w:rFonts w:ascii="Calibri" w:hAnsi="Calibri" w:cs="Calibri"/>
          <w:sz w:val="22"/>
          <w:szCs w:val="22"/>
          <w:shd w:val="clear" w:color="auto" w:fill="FFFFFF" w:themeFill="background1"/>
        </w:rPr>
        <w:t xml:space="preserve"> (Accessed 21 Jan. 2026).</w:t>
      </w:r>
    </w:p>
    <w:p w14:paraId="22ABB275" w14:textId="77777777" w:rsidR="005A7027" w:rsidRPr="0071167A" w:rsidRDefault="005A7027" w:rsidP="0059543C">
      <w:pPr>
        <w:rPr>
          <w:rFonts w:ascii="Calibri" w:hAnsi="Calibri" w:cs="Calibri"/>
          <w:sz w:val="22"/>
          <w:szCs w:val="22"/>
          <w:highlight w:val="yellow"/>
        </w:rPr>
      </w:pPr>
    </w:p>
    <w:p w14:paraId="2FE9F68A" w14:textId="02278637" w:rsidR="005A7027" w:rsidRPr="00F633D4" w:rsidRDefault="00D46B0A" w:rsidP="0059543C">
      <w:pPr>
        <w:shd w:val="clear" w:color="auto" w:fill="FFFFFF" w:themeFill="background1"/>
        <w:rPr>
          <w:rFonts w:ascii="Calibri" w:hAnsi="Calibri" w:cs="Calibri"/>
          <w:sz w:val="22"/>
          <w:szCs w:val="22"/>
        </w:rPr>
      </w:pPr>
      <w:r w:rsidRPr="00F633D4">
        <w:rPr>
          <w:rFonts w:ascii="Calibri" w:hAnsi="Calibri" w:cs="Calibri"/>
          <w:sz w:val="22"/>
          <w:szCs w:val="22"/>
          <w:shd w:val="clear" w:color="auto" w:fill="FFFFFF" w:themeFill="background1"/>
        </w:rPr>
        <w:t xml:space="preserve">Newsome, R. (2024). </w:t>
      </w:r>
      <w:r w:rsidRPr="00F633D4">
        <w:rPr>
          <w:rFonts w:ascii="Calibri" w:hAnsi="Calibri" w:cs="Calibri"/>
          <w:i/>
          <w:iCs/>
          <w:sz w:val="22"/>
          <w:szCs w:val="22"/>
          <w:shd w:val="clear" w:color="auto" w:fill="FFFFFF" w:themeFill="background1"/>
        </w:rPr>
        <w:t>Exit interviews:</w:t>
      </w:r>
      <w:r w:rsidR="00F633D4" w:rsidRPr="00F633D4">
        <w:rPr>
          <w:rFonts w:ascii="Calibri" w:hAnsi="Calibri" w:cs="Calibri"/>
          <w:i/>
          <w:iCs/>
          <w:sz w:val="22"/>
          <w:szCs w:val="22"/>
          <w:shd w:val="clear" w:color="auto" w:fill="FFFFFF" w:themeFill="background1"/>
        </w:rPr>
        <w:t xml:space="preserve"> Their Purpose &amp; Best Practices</w:t>
      </w:r>
      <w:r w:rsidRPr="00F633D4">
        <w:rPr>
          <w:rFonts w:ascii="Calibri" w:hAnsi="Calibri" w:cs="Calibri"/>
          <w:sz w:val="22"/>
          <w:szCs w:val="22"/>
          <w:shd w:val="clear" w:color="auto" w:fill="FFFFFF" w:themeFill="background1"/>
        </w:rPr>
        <w:t>.</w:t>
      </w:r>
      <w:r w:rsidR="00F633D4" w:rsidRPr="00F633D4">
        <w:rPr>
          <w:rFonts w:ascii="Calibri" w:hAnsi="Calibri" w:cs="Calibri"/>
          <w:sz w:val="22"/>
          <w:szCs w:val="22"/>
          <w:shd w:val="clear" w:color="auto" w:fill="FFFFFF" w:themeFill="background1"/>
        </w:rPr>
        <w:t xml:space="preserve"> </w:t>
      </w:r>
      <w:r w:rsidRPr="00F633D4">
        <w:rPr>
          <w:rFonts w:ascii="Calibri" w:hAnsi="Calibri" w:cs="Calibri"/>
          <w:sz w:val="22"/>
          <w:szCs w:val="22"/>
          <w:shd w:val="clear" w:color="auto" w:fill="FFFFFF" w:themeFill="background1"/>
        </w:rPr>
        <w:t>Available a</w:t>
      </w:r>
      <w:r w:rsidR="0059543C" w:rsidRPr="00F633D4">
        <w:rPr>
          <w:rFonts w:ascii="Calibri" w:hAnsi="Calibri" w:cs="Calibri"/>
          <w:sz w:val="22"/>
          <w:szCs w:val="22"/>
          <w:shd w:val="clear" w:color="auto" w:fill="FFFFFF" w:themeFill="background1"/>
        </w:rPr>
        <w:t xml:space="preserve">t: </w:t>
      </w:r>
      <w:hyperlink r:id="rId63" w:history="1">
        <w:r w:rsidR="0059543C" w:rsidRPr="00F633D4">
          <w:rPr>
            <w:rStyle w:val="Hyperlink"/>
            <w:rFonts w:ascii="Calibri" w:hAnsi="Calibri" w:cs="Calibri"/>
            <w:sz w:val="22"/>
            <w:szCs w:val="22"/>
          </w:rPr>
          <w:t>https://www.peopl</w:t>
        </w:r>
        <w:r w:rsidR="0059543C" w:rsidRPr="00F633D4">
          <w:rPr>
            <w:rStyle w:val="Hyperlink"/>
            <w:rFonts w:ascii="Calibri" w:hAnsi="Calibri" w:cs="Calibri"/>
            <w:sz w:val="22"/>
            <w:szCs w:val="22"/>
          </w:rPr>
          <w:t>e</w:t>
        </w:r>
        <w:r w:rsidR="0059543C" w:rsidRPr="00F633D4">
          <w:rPr>
            <w:rStyle w:val="Hyperlink"/>
            <w:rFonts w:ascii="Calibri" w:hAnsi="Calibri" w:cs="Calibri"/>
            <w:sz w:val="22"/>
            <w:szCs w:val="22"/>
          </w:rPr>
          <w:t>hr.com/en-gb/resources/blog/exit-interviews/</w:t>
        </w:r>
      </w:hyperlink>
      <w:r w:rsidR="0059543C" w:rsidRPr="00F633D4">
        <w:rPr>
          <w:rFonts w:ascii="Calibri" w:hAnsi="Calibri" w:cs="Calibri"/>
          <w:sz w:val="22"/>
          <w:szCs w:val="22"/>
          <w:shd w:val="clear" w:color="auto" w:fill="FFFFFF" w:themeFill="background1"/>
        </w:rPr>
        <w:t xml:space="preserve"> (Ac</w:t>
      </w:r>
      <w:r w:rsidRPr="00F633D4">
        <w:rPr>
          <w:rFonts w:ascii="Calibri" w:hAnsi="Calibri" w:cs="Calibri"/>
          <w:sz w:val="22"/>
          <w:szCs w:val="22"/>
          <w:shd w:val="clear" w:color="auto" w:fill="FFFFFF" w:themeFill="background1"/>
        </w:rPr>
        <w:t>cessed: 25 January 2026).</w:t>
      </w:r>
    </w:p>
    <w:p w14:paraId="3DA3E346" w14:textId="77777777" w:rsidR="005A7027" w:rsidRPr="0071167A" w:rsidRDefault="005A7027" w:rsidP="0059543C">
      <w:pPr>
        <w:shd w:val="clear" w:color="auto" w:fill="FFFFFF" w:themeFill="background1"/>
        <w:rPr>
          <w:rFonts w:ascii="Calibri" w:hAnsi="Calibri" w:cs="Calibri"/>
          <w:sz w:val="22"/>
          <w:szCs w:val="22"/>
          <w:highlight w:val="yellow"/>
        </w:rPr>
      </w:pPr>
    </w:p>
    <w:p w14:paraId="5352D7C9" w14:textId="77777777" w:rsidR="005A7027" w:rsidRPr="002D676C" w:rsidRDefault="00D46B0A" w:rsidP="0059543C">
      <w:pPr>
        <w:rPr>
          <w:rFonts w:ascii="Calibri" w:hAnsi="Calibri" w:cs="Calibri"/>
          <w:sz w:val="22"/>
          <w:szCs w:val="22"/>
        </w:rPr>
      </w:pPr>
      <w:r w:rsidRPr="002D676C">
        <w:rPr>
          <w:rFonts w:ascii="Calibri" w:hAnsi="Calibri" w:cs="Calibri"/>
          <w:sz w:val="22"/>
          <w:szCs w:val="22"/>
          <w:shd w:val="clear" w:color="auto" w:fill="FFFFFF" w:themeFill="background1"/>
        </w:rPr>
        <w:t>NHS (</w:t>
      </w:r>
      <w:proofErr w:type="spellStart"/>
      <w:r w:rsidRPr="002D676C">
        <w:rPr>
          <w:rFonts w:ascii="Calibri" w:hAnsi="Calibri" w:cs="Calibri"/>
          <w:sz w:val="22"/>
          <w:szCs w:val="22"/>
          <w:shd w:val="clear" w:color="auto" w:fill="FFFFFF" w:themeFill="background1"/>
        </w:rPr>
        <w:t>n.d</w:t>
      </w:r>
      <w:proofErr w:type="spellEnd"/>
      <w:r w:rsidRPr="002D676C">
        <w:rPr>
          <w:rFonts w:ascii="Calibri" w:hAnsi="Calibri" w:cs="Calibri"/>
          <w:sz w:val="22"/>
          <w:szCs w:val="22"/>
          <w:shd w:val="clear" w:color="auto" w:fill="FFFFFF" w:themeFill="background1"/>
        </w:rPr>
        <w:t xml:space="preserve">) </w:t>
      </w:r>
      <w:r w:rsidRPr="002D676C">
        <w:rPr>
          <w:rFonts w:ascii="Calibri" w:hAnsi="Calibri" w:cs="Calibri"/>
          <w:i/>
          <w:iCs/>
          <w:sz w:val="22"/>
          <w:szCs w:val="22"/>
          <w:shd w:val="clear" w:color="auto" w:fill="FFFFFF" w:themeFill="background1"/>
        </w:rPr>
        <w:t>Standard 2 Planning and Learning Needs Analysis.</w:t>
      </w:r>
      <w:r w:rsidRPr="002D676C">
        <w:rPr>
          <w:rFonts w:ascii="Calibri" w:hAnsi="Calibri" w:cs="Calibri"/>
          <w:sz w:val="22"/>
          <w:szCs w:val="22"/>
          <w:shd w:val="clear" w:color="auto" w:fill="FFFFFF" w:themeFill="background1"/>
        </w:rPr>
        <w:t xml:space="preserve"> Available at:</w:t>
      </w:r>
      <w:r w:rsidRPr="002D676C">
        <w:t xml:space="preserve"> </w:t>
      </w:r>
      <w:hyperlink r:id="rId64" w:history="1">
        <w:r w:rsidR="005A7027" w:rsidRPr="002D676C">
          <w:rPr>
            <w:rFonts w:ascii="Calibri" w:hAnsi="Calibri" w:cs="Calibri"/>
            <w:color w:val="0000EE"/>
            <w:sz w:val="22"/>
            <w:szCs w:val="22"/>
            <w:u w:val="single" w:color="0000EE"/>
          </w:rPr>
          <w:t>https://digital.nhs.uk/services/training-quality-improvement/education-and-training-standards-and-benchmarking/standard-2-planning-and-learning-needs-analysis</w:t>
        </w:r>
      </w:hyperlink>
    </w:p>
    <w:p w14:paraId="09ABF4B4" w14:textId="77777777" w:rsidR="005A7027" w:rsidRPr="0071167A" w:rsidRDefault="005A7027" w:rsidP="0059543C">
      <w:pPr>
        <w:rPr>
          <w:rFonts w:ascii="Calibri" w:hAnsi="Calibri" w:cs="Calibri"/>
          <w:sz w:val="22"/>
          <w:szCs w:val="22"/>
          <w:highlight w:val="yellow"/>
        </w:rPr>
      </w:pPr>
    </w:p>
    <w:p w14:paraId="24D74FE5" w14:textId="3AD7FBAA" w:rsidR="005A7027" w:rsidRPr="002D676C" w:rsidRDefault="00D46B0A" w:rsidP="0059543C">
      <w:pPr>
        <w:rPr>
          <w:rFonts w:ascii="Calibri" w:hAnsi="Calibri" w:cs="Calibri"/>
          <w:sz w:val="22"/>
          <w:szCs w:val="22"/>
        </w:rPr>
      </w:pPr>
      <w:r w:rsidRPr="002D676C">
        <w:rPr>
          <w:rFonts w:ascii="Calibri" w:hAnsi="Calibri" w:cs="Calibri"/>
          <w:sz w:val="22"/>
          <w:szCs w:val="22"/>
          <w:shd w:val="clear" w:color="auto" w:fill="FFFFFF" w:themeFill="background1"/>
        </w:rPr>
        <w:t xml:space="preserve">Overton, L. (2023) </w:t>
      </w:r>
      <w:r w:rsidRPr="002D676C">
        <w:rPr>
          <w:rFonts w:ascii="Calibri" w:hAnsi="Calibri" w:cs="Calibri"/>
          <w:i/>
          <w:iCs/>
          <w:sz w:val="22"/>
          <w:szCs w:val="22"/>
          <w:shd w:val="clear" w:color="auto" w:fill="FFFFFF" w:themeFill="background1"/>
        </w:rPr>
        <w:t>Learning at work 2023</w:t>
      </w:r>
      <w:r w:rsidRPr="002D676C">
        <w:rPr>
          <w:rFonts w:ascii="Calibri" w:hAnsi="Calibri" w:cs="Calibri"/>
          <w:sz w:val="22"/>
          <w:szCs w:val="22"/>
          <w:shd w:val="clear" w:color="auto" w:fill="FFFFFF" w:themeFill="background1"/>
        </w:rPr>
        <w:t>. London: Chartered Institute of Personnel and Development.</w:t>
      </w:r>
      <w:r w:rsidR="002D676C" w:rsidRPr="002D676C">
        <w:rPr>
          <w:rFonts w:ascii="Calibri" w:hAnsi="Calibri" w:cs="Calibri"/>
          <w:sz w:val="22"/>
          <w:szCs w:val="22"/>
          <w:shd w:val="clear" w:color="auto" w:fill="FFFFFF" w:themeFill="background1"/>
        </w:rPr>
        <w:t xml:space="preserve"> Available at: </w:t>
      </w:r>
      <w:hyperlink r:id="rId65" w:history="1">
        <w:r w:rsidR="002D676C" w:rsidRPr="002D676C">
          <w:rPr>
            <w:rStyle w:val="Hyperlink"/>
            <w:rFonts w:ascii="Calibri" w:hAnsi="Calibri" w:cs="Calibri"/>
            <w:sz w:val="22"/>
            <w:szCs w:val="22"/>
            <w:shd w:val="clear" w:color="auto" w:fill="FFFFFF" w:themeFill="background1"/>
          </w:rPr>
          <w:t>https://www.cipd.org/globalassets/media/knowledge/knowledge-hub/reports/2023-pdfs/2023-learning-at-work-survey-report-8378.pdf</w:t>
        </w:r>
      </w:hyperlink>
      <w:r w:rsidR="002D676C" w:rsidRPr="002D676C">
        <w:rPr>
          <w:rFonts w:ascii="Calibri" w:hAnsi="Calibri" w:cs="Calibri"/>
          <w:sz w:val="22"/>
          <w:szCs w:val="22"/>
          <w:shd w:val="clear" w:color="auto" w:fill="FFFFFF" w:themeFill="background1"/>
        </w:rPr>
        <w:t xml:space="preserve"> </w:t>
      </w:r>
    </w:p>
    <w:p w14:paraId="7320C800" w14:textId="77777777" w:rsidR="005A7027" w:rsidRPr="0071167A" w:rsidRDefault="005A7027" w:rsidP="0059543C">
      <w:pPr>
        <w:rPr>
          <w:rFonts w:ascii="Calibri" w:hAnsi="Calibri" w:cs="Calibri"/>
          <w:sz w:val="22"/>
          <w:szCs w:val="22"/>
          <w:highlight w:val="yellow"/>
        </w:rPr>
      </w:pPr>
    </w:p>
    <w:p w14:paraId="4BA59099" w14:textId="77777777" w:rsidR="005A7027" w:rsidRPr="007D2F05" w:rsidRDefault="00D46B0A" w:rsidP="0059543C">
      <w:pPr>
        <w:rPr>
          <w:rFonts w:ascii="Calibri" w:hAnsi="Calibri" w:cs="Calibri"/>
          <w:sz w:val="22"/>
          <w:szCs w:val="22"/>
        </w:rPr>
      </w:pPr>
      <w:r w:rsidRPr="007D2F05">
        <w:rPr>
          <w:rFonts w:ascii="Calibri" w:hAnsi="Calibri" w:cs="Calibri"/>
          <w:sz w:val="22"/>
          <w:szCs w:val="22"/>
        </w:rPr>
        <w:t xml:space="preserve">Puyt, R., Lie, F.B., De Graaf, F.J. and </w:t>
      </w:r>
      <w:proofErr w:type="spellStart"/>
      <w:r w:rsidRPr="007D2F05">
        <w:rPr>
          <w:rFonts w:ascii="Calibri" w:hAnsi="Calibri" w:cs="Calibri"/>
          <w:sz w:val="22"/>
          <w:szCs w:val="22"/>
        </w:rPr>
        <w:t>Wilderom</w:t>
      </w:r>
      <w:proofErr w:type="spellEnd"/>
      <w:r w:rsidRPr="007D2F05">
        <w:rPr>
          <w:rFonts w:ascii="Calibri" w:hAnsi="Calibri" w:cs="Calibri"/>
          <w:sz w:val="22"/>
          <w:szCs w:val="22"/>
        </w:rPr>
        <w:t xml:space="preserve">, C.P., (2020). ‘Origins of SWOT analysis’, </w:t>
      </w:r>
      <w:r w:rsidRPr="007D2F05">
        <w:rPr>
          <w:rFonts w:ascii="Calibri" w:hAnsi="Calibri" w:cs="Calibri"/>
          <w:i/>
          <w:iCs/>
          <w:sz w:val="22"/>
          <w:szCs w:val="22"/>
        </w:rPr>
        <w:t>Academy of Management Proceedings</w:t>
      </w:r>
      <w:r w:rsidRPr="007D2F05">
        <w:rPr>
          <w:rFonts w:ascii="Calibri" w:hAnsi="Calibri" w:cs="Calibri"/>
          <w:sz w:val="22"/>
          <w:szCs w:val="22"/>
        </w:rPr>
        <w:t xml:space="preserve">, Vol. 2020, No. 1, p. 17416. Available at: </w:t>
      </w:r>
      <w:hyperlink r:id="rId66" w:history="1">
        <w:r w:rsidR="005A7027" w:rsidRPr="007D2F05">
          <w:rPr>
            <w:rFonts w:ascii="Calibri" w:hAnsi="Calibri" w:cs="Calibri"/>
            <w:color w:val="0000EE"/>
            <w:sz w:val="22"/>
            <w:szCs w:val="22"/>
            <w:u w:val="single" w:color="0000EE"/>
          </w:rPr>
          <w:t>https://doi.org/10.5465</w:t>
        </w:r>
        <w:r w:rsidR="005A7027" w:rsidRPr="007D2F05">
          <w:rPr>
            <w:rFonts w:ascii="Calibri" w:hAnsi="Calibri" w:cs="Calibri"/>
            <w:color w:val="0000EE"/>
            <w:sz w:val="22"/>
            <w:szCs w:val="22"/>
            <w:u w:val="single" w:color="0000EE"/>
          </w:rPr>
          <w:t>/</w:t>
        </w:r>
        <w:r w:rsidR="005A7027" w:rsidRPr="007D2F05">
          <w:rPr>
            <w:rFonts w:ascii="Calibri" w:hAnsi="Calibri" w:cs="Calibri"/>
            <w:color w:val="0000EE"/>
            <w:sz w:val="22"/>
            <w:szCs w:val="22"/>
            <w:u w:val="single" w:color="0000EE"/>
          </w:rPr>
          <w:t>ambpp.2020.132</w:t>
        </w:r>
      </w:hyperlink>
    </w:p>
    <w:p w14:paraId="29A92D4D" w14:textId="77777777" w:rsidR="005A7027" w:rsidRPr="0071167A" w:rsidRDefault="005A7027" w:rsidP="0059543C">
      <w:pPr>
        <w:rPr>
          <w:rFonts w:ascii="Calibri" w:hAnsi="Calibri" w:cs="Calibri"/>
          <w:sz w:val="22"/>
          <w:szCs w:val="22"/>
          <w:highlight w:val="yellow"/>
        </w:rPr>
      </w:pPr>
    </w:p>
    <w:p w14:paraId="5A3BB624" w14:textId="6BA1866F" w:rsidR="005A7027" w:rsidRPr="00014744" w:rsidRDefault="00D46B0A" w:rsidP="00B313CB">
      <w:pPr>
        <w:shd w:val="clear" w:color="auto" w:fill="FFFFFF" w:themeFill="background1"/>
        <w:rPr>
          <w:rFonts w:ascii="Calibri" w:hAnsi="Calibri" w:cs="Calibri"/>
          <w:sz w:val="22"/>
          <w:szCs w:val="22"/>
          <w:shd w:val="clear" w:color="auto" w:fill="FFFFFF" w:themeFill="background1"/>
        </w:rPr>
      </w:pPr>
      <w:r w:rsidRPr="00014744">
        <w:rPr>
          <w:rFonts w:ascii="Calibri" w:hAnsi="Calibri" w:cs="Calibri"/>
          <w:sz w:val="22"/>
          <w:szCs w:val="22"/>
          <w:shd w:val="clear" w:color="auto" w:fill="FFFFFF" w:themeFill="background1"/>
        </w:rPr>
        <w:t>R</w:t>
      </w:r>
      <w:r w:rsidR="00014744" w:rsidRPr="00014744">
        <w:rPr>
          <w:rFonts w:ascii="Calibri" w:hAnsi="Calibri" w:cs="Calibri"/>
          <w:sz w:val="22"/>
          <w:szCs w:val="22"/>
          <w:shd w:val="clear" w:color="auto" w:fill="FFFFFF" w:themeFill="background1"/>
        </w:rPr>
        <w:t>o</w:t>
      </w:r>
      <w:r w:rsidRPr="00014744">
        <w:rPr>
          <w:rFonts w:ascii="Calibri" w:hAnsi="Calibri" w:cs="Calibri"/>
          <w:sz w:val="22"/>
          <w:szCs w:val="22"/>
          <w:shd w:val="clear" w:color="auto" w:fill="FFFFFF" w:themeFill="background1"/>
        </w:rPr>
        <w:t>usseau, D.M. (2019</w:t>
      </w:r>
      <w:r w:rsidRPr="0084698C">
        <w:rPr>
          <w:rFonts w:ascii="Calibri" w:hAnsi="Calibri" w:cs="Calibri"/>
          <w:i/>
          <w:iCs/>
          <w:sz w:val="22"/>
          <w:szCs w:val="22"/>
          <w:shd w:val="clear" w:color="auto" w:fill="FFFFFF" w:themeFill="background1"/>
        </w:rPr>
        <w:t xml:space="preserve">). Evidence-based management: </w:t>
      </w:r>
      <w:r w:rsidR="00014744" w:rsidRPr="0084698C">
        <w:rPr>
          <w:rFonts w:ascii="Calibri" w:hAnsi="Calibri" w:cs="Calibri"/>
          <w:i/>
          <w:iCs/>
          <w:sz w:val="22"/>
          <w:szCs w:val="22"/>
          <w:shd w:val="clear" w:color="auto" w:fill="FFFFFF" w:themeFill="background1"/>
        </w:rPr>
        <w:t>H</w:t>
      </w:r>
      <w:r w:rsidRPr="0084698C">
        <w:rPr>
          <w:rFonts w:ascii="Calibri" w:hAnsi="Calibri" w:cs="Calibri"/>
          <w:i/>
          <w:iCs/>
          <w:sz w:val="22"/>
          <w:szCs w:val="22"/>
          <w:shd w:val="clear" w:color="auto" w:fill="FFFFFF" w:themeFill="background1"/>
        </w:rPr>
        <w:t xml:space="preserve">elping </w:t>
      </w:r>
      <w:r w:rsidR="00014744" w:rsidRPr="0084698C">
        <w:rPr>
          <w:rFonts w:ascii="Calibri" w:hAnsi="Calibri" w:cs="Calibri"/>
          <w:i/>
          <w:iCs/>
          <w:sz w:val="22"/>
          <w:szCs w:val="22"/>
          <w:shd w:val="clear" w:color="auto" w:fill="FFFFFF" w:themeFill="background1"/>
        </w:rPr>
        <w:t>M</w:t>
      </w:r>
      <w:r w:rsidRPr="0084698C">
        <w:rPr>
          <w:rFonts w:ascii="Calibri" w:hAnsi="Calibri" w:cs="Calibri"/>
          <w:i/>
          <w:iCs/>
          <w:sz w:val="22"/>
          <w:szCs w:val="22"/>
          <w:shd w:val="clear" w:color="auto" w:fill="FFFFFF" w:themeFill="background1"/>
        </w:rPr>
        <w:t xml:space="preserve">anagers </w:t>
      </w:r>
      <w:r w:rsidR="00014744" w:rsidRPr="0084698C">
        <w:rPr>
          <w:rFonts w:ascii="Calibri" w:hAnsi="Calibri" w:cs="Calibri"/>
          <w:i/>
          <w:iCs/>
          <w:sz w:val="22"/>
          <w:szCs w:val="22"/>
          <w:shd w:val="clear" w:color="auto" w:fill="FFFFFF" w:themeFill="background1"/>
        </w:rPr>
        <w:t>M</w:t>
      </w:r>
      <w:r w:rsidRPr="0084698C">
        <w:rPr>
          <w:rFonts w:ascii="Calibri" w:hAnsi="Calibri" w:cs="Calibri"/>
          <w:i/>
          <w:iCs/>
          <w:sz w:val="22"/>
          <w:szCs w:val="22"/>
          <w:shd w:val="clear" w:color="auto" w:fill="FFFFFF" w:themeFill="background1"/>
        </w:rPr>
        <w:t xml:space="preserve">ake </w:t>
      </w:r>
      <w:r w:rsidR="00014744" w:rsidRPr="0084698C">
        <w:rPr>
          <w:rFonts w:ascii="Calibri" w:hAnsi="Calibri" w:cs="Calibri"/>
          <w:i/>
          <w:iCs/>
          <w:sz w:val="22"/>
          <w:szCs w:val="22"/>
          <w:shd w:val="clear" w:color="auto" w:fill="FFFFFF" w:themeFill="background1"/>
        </w:rPr>
        <w:t>B</w:t>
      </w:r>
      <w:r w:rsidRPr="0084698C">
        <w:rPr>
          <w:rFonts w:ascii="Calibri" w:hAnsi="Calibri" w:cs="Calibri"/>
          <w:i/>
          <w:iCs/>
          <w:sz w:val="22"/>
          <w:szCs w:val="22"/>
          <w:shd w:val="clear" w:color="auto" w:fill="FFFFFF" w:themeFill="background1"/>
        </w:rPr>
        <w:t xml:space="preserve">etter </w:t>
      </w:r>
      <w:r w:rsidR="00014744" w:rsidRPr="0084698C">
        <w:rPr>
          <w:rFonts w:ascii="Calibri" w:hAnsi="Calibri" w:cs="Calibri"/>
          <w:i/>
          <w:iCs/>
          <w:sz w:val="22"/>
          <w:szCs w:val="22"/>
          <w:shd w:val="clear" w:color="auto" w:fill="FFFFFF" w:themeFill="background1"/>
        </w:rPr>
        <w:t>D</w:t>
      </w:r>
      <w:r w:rsidRPr="0084698C">
        <w:rPr>
          <w:rFonts w:ascii="Calibri" w:hAnsi="Calibri" w:cs="Calibri"/>
          <w:i/>
          <w:iCs/>
          <w:sz w:val="22"/>
          <w:szCs w:val="22"/>
          <w:shd w:val="clear" w:color="auto" w:fill="FFFFFF" w:themeFill="background1"/>
        </w:rPr>
        <w:t>ecisions</w:t>
      </w:r>
      <w:r w:rsidR="00014744" w:rsidRPr="00014744">
        <w:rPr>
          <w:rFonts w:ascii="Calibri" w:hAnsi="Calibri" w:cs="Calibri"/>
          <w:sz w:val="22"/>
          <w:szCs w:val="22"/>
          <w:shd w:val="clear" w:color="auto" w:fill="FFFFFF" w:themeFill="background1"/>
        </w:rPr>
        <w:t xml:space="preserve">. </w:t>
      </w:r>
      <w:r w:rsidRPr="00014744">
        <w:rPr>
          <w:rFonts w:ascii="Calibri" w:hAnsi="Calibri" w:cs="Calibri"/>
          <w:sz w:val="22"/>
          <w:szCs w:val="22"/>
          <w:shd w:val="clear" w:color="auto" w:fill="FFFFFF" w:themeFill="background1"/>
        </w:rPr>
        <w:t>Available a</w:t>
      </w:r>
      <w:r w:rsidR="00B313CB" w:rsidRPr="00014744">
        <w:rPr>
          <w:rFonts w:ascii="Calibri" w:hAnsi="Calibri" w:cs="Calibri"/>
          <w:sz w:val="22"/>
          <w:szCs w:val="22"/>
          <w:shd w:val="clear" w:color="auto" w:fill="FFFFFF" w:themeFill="background1"/>
        </w:rPr>
        <w:t xml:space="preserve">t: </w:t>
      </w:r>
      <w:hyperlink r:id="rId67" w:history="1">
        <w:r w:rsidR="00014744" w:rsidRPr="00014744">
          <w:rPr>
            <w:rStyle w:val="Hyperlink"/>
            <w:rFonts w:asciiTheme="minorHAnsi" w:hAnsiTheme="minorHAnsi" w:cstheme="minorHAnsi"/>
            <w:sz w:val="22"/>
            <w:szCs w:val="22"/>
          </w:rPr>
          <w:t>https://hstalks.com/t/2464/evidence-based-management-helping-managers-make-be/</w:t>
        </w:r>
      </w:hyperlink>
      <w:r w:rsidR="00014744" w:rsidRPr="00014744">
        <w:rPr>
          <w:sz w:val="22"/>
          <w:szCs w:val="22"/>
        </w:rPr>
        <w:t xml:space="preserve"> </w:t>
      </w:r>
      <w:r w:rsidR="00B313CB" w:rsidRPr="00014744">
        <w:rPr>
          <w:rFonts w:ascii="Calibri" w:hAnsi="Calibri" w:cs="Calibri"/>
          <w:color w:val="0000EE"/>
          <w:sz w:val="20"/>
          <w:szCs w:val="20"/>
          <w:u w:val="single" w:color="0000EE"/>
        </w:rPr>
        <w:t xml:space="preserve"> </w:t>
      </w:r>
      <w:r w:rsidR="00B313CB" w:rsidRPr="00014744">
        <w:rPr>
          <w:rFonts w:ascii="Calibri" w:hAnsi="Calibri" w:cs="Calibri"/>
          <w:sz w:val="22"/>
          <w:szCs w:val="22"/>
          <w:shd w:val="clear" w:color="auto" w:fill="FFFFFF" w:themeFill="background1"/>
        </w:rPr>
        <w:t>(Acc</w:t>
      </w:r>
      <w:r w:rsidRPr="00014744">
        <w:rPr>
          <w:rFonts w:ascii="Calibri" w:hAnsi="Calibri" w:cs="Calibri"/>
          <w:sz w:val="22"/>
          <w:szCs w:val="22"/>
          <w:shd w:val="clear" w:color="auto" w:fill="FFFFFF" w:themeFill="background1"/>
        </w:rPr>
        <w:t>essed: January 20)</w:t>
      </w:r>
      <w:r w:rsidR="00B313CB" w:rsidRPr="00014744">
        <w:rPr>
          <w:rFonts w:ascii="Calibri" w:hAnsi="Calibri" w:cs="Calibri"/>
          <w:sz w:val="22"/>
          <w:szCs w:val="22"/>
          <w:shd w:val="clear" w:color="auto" w:fill="FFFFFF" w:themeFill="background1"/>
        </w:rPr>
        <w:t>.</w:t>
      </w:r>
    </w:p>
    <w:p w14:paraId="3FC774BF" w14:textId="77777777" w:rsidR="005A7027" w:rsidRPr="0071167A" w:rsidRDefault="005A7027" w:rsidP="0059543C">
      <w:pPr>
        <w:rPr>
          <w:rFonts w:ascii="Calibri" w:hAnsi="Calibri" w:cs="Calibri"/>
          <w:sz w:val="22"/>
          <w:szCs w:val="22"/>
          <w:highlight w:val="yellow"/>
        </w:rPr>
      </w:pPr>
    </w:p>
    <w:p w14:paraId="61D68BEA" w14:textId="246F8F42" w:rsidR="005A7027" w:rsidRPr="0084698C" w:rsidRDefault="00D46B0A" w:rsidP="003A6883">
      <w:pPr>
        <w:shd w:val="clear" w:color="auto" w:fill="FFFFFF" w:themeFill="background1"/>
        <w:rPr>
          <w:rFonts w:ascii="Calibri" w:hAnsi="Calibri" w:cs="Calibri"/>
          <w:sz w:val="22"/>
          <w:szCs w:val="22"/>
        </w:rPr>
      </w:pPr>
      <w:r w:rsidRPr="0084698C">
        <w:rPr>
          <w:rFonts w:ascii="Calibri" w:hAnsi="Calibri" w:cs="Calibri"/>
          <w:sz w:val="22"/>
          <w:szCs w:val="22"/>
          <w:shd w:val="clear" w:color="auto" w:fill="FFFFFF" w:themeFill="background1"/>
        </w:rPr>
        <w:lastRenderedPageBreak/>
        <w:t xml:space="preserve">Sachs, T. (n.d.) </w:t>
      </w:r>
      <w:r w:rsidRPr="0084698C">
        <w:rPr>
          <w:rFonts w:ascii="Calibri" w:hAnsi="Calibri" w:cs="Calibri"/>
          <w:i/>
          <w:iCs/>
          <w:sz w:val="22"/>
          <w:szCs w:val="22"/>
          <w:shd w:val="clear" w:color="auto" w:fill="FFFFFF" w:themeFill="background1"/>
        </w:rPr>
        <w:t>HR metrics that matter: A guide to people analytics</w:t>
      </w:r>
      <w:r w:rsidRPr="0084698C">
        <w:rPr>
          <w:rFonts w:ascii="Calibri" w:hAnsi="Calibri" w:cs="Calibri"/>
          <w:sz w:val="22"/>
          <w:szCs w:val="22"/>
          <w:shd w:val="clear" w:color="auto" w:fill="FFFFFF" w:themeFill="background1"/>
        </w:rPr>
        <w:t xml:space="preserve">. Available at: </w:t>
      </w:r>
      <w:hyperlink r:id="rId68" w:history="1">
        <w:r w:rsidR="003A6883" w:rsidRPr="0084698C">
          <w:rPr>
            <w:rStyle w:val="Hyperlink"/>
            <w:rFonts w:ascii="Calibri" w:hAnsi="Calibri" w:cs="Calibri"/>
            <w:sz w:val="22"/>
            <w:szCs w:val="22"/>
            <w:shd w:val="clear" w:color="auto" w:fill="FFFFFF" w:themeFill="background1"/>
          </w:rPr>
          <w:t>https://www.hibob.com/guid</w:t>
        </w:r>
        <w:r w:rsidR="003A6883" w:rsidRPr="0084698C">
          <w:rPr>
            <w:rStyle w:val="Hyperlink"/>
            <w:rFonts w:ascii="Calibri" w:hAnsi="Calibri" w:cs="Calibri"/>
            <w:sz w:val="22"/>
            <w:szCs w:val="22"/>
            <w:shd w:val="clear" w:color="auto" w:fill="FFFFFF" w:themeFill="background1"/>
          </w:rPr>
          <w:t>e</w:t>
        </w:r>
        <w:r w:rsidR="003A6883" w:rsidRPr="0084698C">
          <w:rPr>
            <w:rStyle w:val="Hyperlink"/>
            <w:rFonts w:ascii="Calibri" w:hAnsi="Calibri" w:cs="Calibri"/>
            <w:sz w:val="22"/>
            <w:szCs w:val="22"/>
            <w:shd w:val="clear" w:color="auto" w:fill="FFFFFF" w:themeFill="background1"/>
          </w:rPr>
          <w:t>s/metrics-that-matter/</w:t>
        </w:r>
      </w:hyperlink>
      <w:r w:rsidR="003A6883" w:rsidRPr="0084698C">
        <w:rPr>
          <w:rFonts w:ascii="Calibri" w:hAnsi="Calibri" w:cs="Calibri"/>
          <w:sz w:val="22"/>
          <w:szCs w:val="22"/>
          <w:shd w:val="clear" w:color="auto" w:fill="FFFFFF" w:themeFill="background1"/>
        </w:rPr>
        <w:t xml:space="preserve"> </w:t>
      </w:r>
      <w:r w:rsidRPr="0084698C">
        <w:rPr>
          <w:rFonts w:ascii="Calibri" w:hAnsi="Calibri" w:cs="Calibri"/>
          <w:sz w:val="22"/>
          <w:szCs w:val="22"/>
          <w:shd w:val="clear" w:color="auto" w:fill="FFFFFF" w:themeFill="background1"/>
        </w:rPr>
        <w:t>(Accessed: 26 January 202</w:t>
      </w:r>
      <w:r w:rsidR="003A6883" w:rsidRPr="0084698C">
        <w:rPr>
          <w:rFonts w:ascii="Calibri" w:hAnsi="Calibri" w:cs="Calibri"/>
          <w:sz w:val="22"/>
          <w:szCs w:val="22"/>
          <w:shd w:val="clear" w:color="auto" w:fill="FFFFFF" w:themeFill="background1"/>
        </w:rPr>
        <w:t>6).</w:t>
      </w:r>
    </w:p>
    <w:p w14:paraId="3F253EE5" w14:textId="77777777" w:rsidR="005A7027" w:rsidRPr="0071167A" w:rsidRDefault="005A7027" w:rsidP="0059543C">
      <w:pPr>
        <w:rPr>
          <w:rFonts w:ascii="Calibri" w:hAnsi="Calibri" w:cs="Calibri"/>
          <w:sz w:val="22"/>
          <w:szCs w:val="22"/>
          <w:highlight w:val="yellow"/>
        </w:rPr>
      </w:pPr>
    </w:p>
    <w:p w14:paraId="12EAAAD1" w14:textId="42A9BA3F" w:rsidR="005A7027" w:rsidRPr="00F83636" w:rsidRDefault="00D46B0A" w:rsidP="003A6883">
      <w:pPr>
        <w:shd w:val="clear" w:color="auto" w:fill="FFFFFF" w:themeFill="background1"/>
        <w:rPr>
          <w:rFonts w:ascii="Calibri" w:hAnsi="Calibri" w:cs="Calibri"/>
          <w:sz w:val="22"/>
          <w:szCs w:val="22"/>
        </w:rPr>
      </w:pPr>
      <w:r w:rsidRPr="00F83636">
        <w:rPr>
          <w:rFonts w:ascii="Calibri" w:hAnsi="Calibri" w:cs="Calibri"/>
          <w:sz w:val="22"/>
          <w:szCs w:val="22"/>
          <w:shd w:val="clear" w:color="auto" w:fill="FFFFFF" w:themeFill="background1"/>
        </w:rPr>
        <w:t xml:space="preserve">Stobierski, T. (2020). </w:t>
      </w:r>
      <w:r w:rsidR="00F83636" w:rsidRPr="00F83636">
        <w:rPr>
          <w:rFonts w:ascii="Calibri" w:hAnsi="Calibri" w:cs="Calibri"/>
          <w:sz w:val="22"/>
          <w:szCs w:val="22"/>
          <w:shd w:val="clear" w:color="auto" w:fill="FFFFFF" w:themeFill="background1"/>
        </w:rPr>
        <w:t>‘</w:t>
      </w:r>
      <w:r w:rsidRPr="00F83636">
        <w:rPr>
          <w:rFonts w:ascii="Calibri" w:hAnsi="Calibri" w:cs="Calibri"/>
          <w:sz w:val="22"/>
          <w:szCs w:val="22"/>
          <w:shd w:val="clear" w:color="auto" w:fill="FFFFFF" w:themeFill="background1"/>
        </w:rPr>
        <w:t>How to read a balance sheet</w:t>
      </w:r>
      <w:r w:rsidR="00F83636" w:rsidRPr="00F83636">
        <w:rPr>
          <w:rFonts w:ascii="Calibri" w:hAnsi="Calibri" w:cs="Calibri"/>
          <w:sz w:val="22"/>
          <w:szCs w:val="22"/>
          <w:shd w:val="clear" w:color="auto" w:fill="FFFFFF" w:themeFill="background1"/>
        </w:rPr>
        <w:t>’</w:t>
      </w:r>
      <w:r w:rsidRPr="00F83636">
        <w:rPr>
          <w:rFonts w:ascii="Calibri" w:hAnsi="Calibri" w:cs="Calibri"/>
          <w:sz w:val="22"/>
          <w:szCs w:val="22"/>
          <w:shd w:val="clear" w:color="auto" w:fill="FFFFFF" w:themeFill="background1"/>
        </w:rPr>
        <w:t xml:space="preserve">. </w:t>
      </w:r>
      <w:r w:rsidRPr="00F83636">
        <w:rPr>
          <w:rFonts w:ascii="Calibri" w:hAnsi="Calibri" w:cs="Calibri"/>
          <w:i/>
          <w:iCs/>
          <w:sz w:val="22"/>
          <w:szCs w:val="22"/>
          <w:shd w:val="clear" w:color="auto" w:fill="FFFFFF" w:themeFill="background1"/>
        </w:rPr>
        <w:t>Harvard Business School Online</w:t>
      </w:r>
      <w:r w:rsidR="00F83636" w:rsidRPr="00F83636">
        <w:rPr>
          <w:rFonts w:ascii="Calibri" w:hAnsi="Calibri" w:cs="Calibri"/>
          <w:sz w:val="22"/>
          <w:szCs w:val="22"/>
          <w:shd w:val="clear" w:color="auto" w:fill="FFFFFF" w:themeFill="background1"/>
        </w:rPr>
        <w:t xml:space="preserve">, 2 April. </w:t>
      </w:r>
      <w:r w:rsidRPr="00F83636">
        <w:rPr>
          <w:rFonts w:ascii="Calibri" w:hAnsi="Calibri" w:cs="Calibri"/>
          <w:sz w:val="22"/>
          <w:szCs w:val="22"/>
          <w:shd w:val="clear" w:color="auto" w:fill="FFFFFF" w:themeFill="background1"/>
        </w:rPr>
        <w:t>Available at:</w:t>
      </w:r>
      <w:r w:rsidRPr="00F83636">
        <w:rPr>
          <w:rFonts w:ascii="Calibri" w:hAnsi="Calibri" w:cs="Calibri"/>
          <w:sz w:val="22"/>
          <w:szCs w:val="22"/>
          <w:shd w:val="clear" w:color="auto" w:fill="FCE3CE"/>
        </w:rPr>
        <w:t xml:space="preserve"> </w:t>
      </w:r>
      <w:hyperlink r:id="rId69" w:history="1">
        <w:r w:rsidR="005A7027" w:rsidRPr="00F83636">
          <w:rPr>
            <w:rFonts w:ascii="Calibri" w:hAnsi="Calibri" w:cs="Calibri"/>
            <w:color w:val="0000EE"/>
            <w:sz w:val="22"/>
            <w:szCs w:val="22"/>
            <w:u w:val="single" w:color="0000EE"/>
          </w:rPr>
          <w:t>https://onli</w:t>
        </w:r>
        <w:r w:rsidR="005A7027" w:rsidRPr="00F83636">
          <w:rPr>
            <w:rFonts w:ascii="Calibri" w:hAnsi="Calibri" w:cs="Calibri"/>
            <w:color w:val="0000EE"/>
            <w:sz w:val="22"/>
            <w:szCs w:val="22"/>
            <w:u w:val="single" w:color="0000EE"/>
          </w:rPr>
          <w:t>n</w:t>
        </w:r>
        <w:r w:rsidR="005A7027" w:rsidRPr="00F83636">
          <w:rPr>
            <w:rFonts w:ascii="Calibri" w:hAnsi="Calibri" w:cs="Calibri"/>
            <w:color w:val="0000EE"/>
            <w:sz w:val="22"/>
            <w:szCs w:val="22"/>
            <w:u w:val="single" w:color="0000EE"/>
          </w:rPr>
          <w:t>e.hbs.edu/blog/post/how-to-read-a-balance-sheet</w:t>
        </w:r>
      </w:hyperlink>
      <w:r w:rsidR="00032EF9" w:rsidRPr="00F83636">
        <w:rPr>
          <w:rFonts w:ascii="Calibri" w:hAnsi="Calibri" w:cs="Calibri"/>
          <w:sz w:val="22"/>
          <w:szCs w:val="22"/>
          <w:shd w:val="clear" w:color="auto" w:fill="FFFFFF" w:themeFill="background1"/>
        </w:rPr>
        <w:t xml:space="preserve"> (Ac</w:t>
      </w:r>
      <w:r w:rsidRPr="00F83636">
        <w:rPr>
          <w:rFonts w:ascii="Calibri" w:hAnsi="Calibri" w:cs="Calibri"/>
          <w:sz w:val="22"/>
          <w:szCs w:val="22"/>
          <w:shd w:val="clear" w:color="auto" w:fill="FFFFFF" w:themeFill="background1"/>
        </w:rPr>
        <w:t>cessed: 22 January 2026).</w:t>
      </w:r>
    </w:p>
    <w:p w14:paraId="4FA7BC50" w14:textId="77777777" w:rsidR="005A7027" w:rsidRPr="0071167A" w:rsidRDefault="005A7027" w:rsidP="0059543C">
      <w:pPr>
        <w:rPr>
          <w:rFonts w:ascii="Calibri" w:hAnsi="Calibri" w:cs="Calibri"/>
          <w:sz w:val="22"/>
          <w:szCs w:val="22"/>
          <w:highlight w:val="yellow"/>
        </w:rPr>
      </w:pPr>
    </w:p>
    <w:p w14:paraId="70F01F3A" w14:textId="77777777" w:rsidR="005A7027" w:rsidRPr="00F83636" w:rsidRDefault="00D46B0A" w:rsidP="0059543C">
      <w:pPr>
        <w:rPr>
          <w:rFonts w:ascii="Calibri" w:hAnsi="Calibri" w:cs="Calibri"/>
          <w:sz w:val="22"/>
          <w:szCs w:val="22"/>
        </w:rPr>
      </w:pPr>
      <w:r w:rsidRPr="00F83636">
        <w:rPr>
          <w:rFonts w:ascii="Calibri" w:hAnsi="Calibri" w:cs="Calibri"/>
          <w:sz w:val="22"/>
          <w:szCs w:val="22"/>
        </w:rPr>
        <w:t xml:space="preserve">Taylor, S. and Woodhams, C. (2022). </w:t>
      </w:r>
      <w:r w:rsidRPr="00F83636">
        <w:rPr>
          <w:rFonts w:ascii="Calibri" w:hAnsi="Calibri" w:cs="Calibri"/>
          <w:i/>
          <w:iCs/>
          <w:sz w:val="22"/>
          <w:szCs w:val="22"/>
        </w:rPr>
        <w:t>Studying Human Resource Management: A Guide to the study, context and practice of HR</w:t>
      </w:r>
      <w:r w:rsidRPr="00F83636">
        <w:rPr>
          <w:rFonts w:ascii="Calibri" w:hAnsi="Calibri" w:cs="Calibri"/>
          <w:sz w:val="22"/>
          <w:szCs w:val="22"/>
        </w:rPr>
        <w:t>. 3rd ed. Kogan Page</w:t>
      </w:r>
    </w:p>
    <w:p w14:paraId="46EAEFED" w14:textId="77777777" w:rsidR="005A7027" w:rsidRPr="0071167A" w:rsidRDefault="005A7027" w:rsidP="0059543C">
      <w:pPr>
        <w:rPr>
          <w:rFonts w:ascii="Calibri" w:hAnsi="Calibri" w:cs="Calibri"/>
          <w:sz w:val="22"/>
          <w:szCs w:val="22"/>
          <w:highlight w:val="yellow"/>
        </w:rPr>
      </w:pPr>
    </w:p>
    <w:p w14:paraId="1F333BD9" w14:textId="4773AEDD" w:rsidR="005A7027" w:rsidRPr="00E91A63" w:rsidRDefault="00D46B0A" w:rsidP="00E91A63">
      <w:pPr>
        <w:rPr>
          <w:rFonts w:ascii="Calibri" w:hAnsi="Calibri" w:cs="Calibri"/>
          <w:sz w:val="22"/>
          <w:szCs w:val="22"/>
        </w:rPr>
      </w:pPr>
      <w:proofErr w:type="spellStart"/>
      <w:r w:rsidRPr="00E91A63">
        <w:rPr>
          <w:rFonts w:ascii="Calibri" w:hAnsi="Calibri" w:cs="Calibri"/>
          <w:sz w:val="22"/>
          <w:szCs w:val="22"/>
        </w:rPr>
        <w:t>Tunsi</w:t>
      </w:r>
      <w:proofErr w:type="spellEnd"/>
      <w:r w:rsidRPr="00E91A63">
        <w:rPr>
          <w:rFonts w:ascii="Calibri" w:hAnsi="Calibri" w:cs="Calibri"/>
          <w:sz w:val="22"/>
          <w:szCs w:val="22"/>
        </w:rPr>
        <w:t xml:space="preserve">, W., </w:t>
      </w:r>
      <w:proofErr w:type="spellStart"/>
      <w:r w:rsidRPr="00E91A63">
        <w:rPr>
          <w:rFonts w:ascii="Calibri" w:hAnsi="Calibri" w:cs="Calibri"/>
          <w:sz w:val="22"/>
          <w:szCs w:val="22"/>
        </w:rPr>
        <w:t>Tayyoun</w:t>
      </w:r>
      <w:proofErr w:type="spellEnd"/>
      <w:r w:rsidRPr="00E91A63">
        <w:rPr>
          <w:rFonts w:ascii="Calibri" w:hAnsi="Calibri" w:cs="Calibri"/>
          <w:sz w:val="22"/>
          <w:szCs w:val="22"/>
        </w:rPr>
        <w:t>, R.A., Othman, M., Saleh, Y., Assaf, R., Bakir, A., Kanan, M</w:t>
      </w:r>
      <w:r w:rsidR="00F83636" w:rsidRPr="00E91A63">
        <w:rPr>
          <w:rFonts w:ascii="Calibri" w:hAnsi="Calibri" w:cs="Calibri"/>
          <w:sz w:val="22"/>
          <w:szCs w:val="22"/>
        </w:rPr>
        <w:t>,</w:t>
      </w:r>
      <w:r w:rsidRPr="00E91A63">
        <w:rPr>
          <w:rFonts w:ascii="Calibri" w:hAnsi="Calibri" w:cs="Calibri"/>
          <w:sz w:val="22"/>
          <w:szCs w:val="22"/>
        </w:rPr>
        <w:t xml:space="preserve"> </w:t>
      </w:r>
      <w:proofErr w:type="spellStart"/>
      <w:r w:rsidRPr="00E91A63">
        <w:rPr>
          <w:rFonts w:ascii="Calibri" w:hAnsi="Calibri" w:cs="Calibri"/>
          <w:sz w:val="22"/>
          <w:szCs w:val="22"/>
        </w:rPr>
        <w:t>Binsaddig</w:t>
      </w:r>
      <w:proofErr w:type="spellEnd"/>
      <w:r w:rsidRPr="00E91A63">
        <w:rPr>
          <w:rFonts w:ascii="Calibri" w:hAnsi="Calibri" w:cs="Calibri"/>
          <w:sz w:val="22"/>
          <w:szCs w:val="22"/>
        </w:rPr>
        <w:t>, R., Alramahi, N. and Al-</w:t>
      </w:r>
      <w:proofErr w:type="spellStart"/>
      <w:r w:rsidRPr="00E91A63">
        <w:rPr>
          <w:rFonts w:ascii="Calibri" w:hAnsi="Calibri" w:cs="Calibri"/>
          <w:sz w:val="22"/>
          <w:szCs w:val="22"/>
        </w:rPr>
        <w:t>Sartawi</w:t>
      </w:r>
      <w:proofErr w:type="spellEnd"/>
      <w:r w:rsidRPr="00E91A63">
        <w:rPr>
          <w:rFonts w:ascii="Calibri" w:hAnsi="Calibri" w:cs="Calibri"/>
          <w:sz w:val="22"/>
          <w:szCs w:val="22"/>
        </w:rPr>
        <w:t xml:space="preserve">, A., (2023). ‘Factors influencing adoption of HR analytics by individuals and organisations’, </w:t>
      </w:r>
      <w:r w:rsidRPr="00E91A63">
        <w:rPr>
          <w:rFonts w:ascii="Calibri" w:hAnsi="Calibri" w:cs="Calibri"/>
          <w:i/>
          <w:iCs/>
          <w:sz w:val="22"/>
          <w:szCs w:val="22"/>
        </w:rPr>
        <w:t>Information Sciences Letters,</w:t>
      </w:r>
      <w:r w:rsidR="00F83636" w:rsidRPr="00E91A63">
        <w:rPr>
          <w:rFonts w:ascii="Calibri" w:hAnsi="Calibri" w:cs="Calibri"/>
          <w:i/>
          <w:iCs/>
          <w:sz w:val="22"/>
          <w:szCs w:val="22"/>
        </w:rPr>
        <w:t xml:space="preserve"> </w:t>
      </w:r>
      <w:r w:rsidRPr="00E91A63">
        <w:rPr>
          <w:rFonts w:ascii="Calibri" w:hAnsi="Calibri" w:cs="Calibri"/>
          <w:i/>
          <w:iCs/>
          <w:sz w:val="22"/>
          <w:szCs w:val="22"/>
        </w:rPr>
        <w:t>12</w:t>
      </w:r>
      <w:r w:rsidRPr="00E91A63">
        <w:rPr>
          <w:rFonts w:ascii="Calibri" w:hAnsi="Calibri" w:cs="Calibri"/>
          <w:sz w:val="22"/>
          <w:szCs w:val="22"/>
        </w:rPr>
        <w:t xml:space="preserve">(7), pp.3193-3204. Available at: </w:t>
      </w:r>
      <w:hyperlink r:id="rId70" w:history="1">
        <w:r w:rsidR="005A7027" w:rsidRPr="00E91A63">
          <w:rPr>
            <w:rFonts w:ascii="Calibri" w:hAnsi="Calibri" w:cs="Calibri"/>
            <w:color w:val="0000EE"/>
            <w:sz w:val="22"/>
            <w:szCs w:val="22"/>
            <w:u w:val="single" w:color="0000EE"/>
          </w:rPr>
          <w:t>http://dx.doi.or</w:t>
        </w:r>
        <w:r w:rsidR="005A7027" w:rsidRPr="00E91A63">
          <w:rPr>
            <w:rFonts w:ascii="Calibri" w:hAnsi="Calibri" w:cs="Calibri"/>
            <w:color w:val="0000EE"/>
            <w:sz w:val="22"/>
            <w:szCs w:val="22"/>
            <w:u w:val="single" w:color="0000EE"/>
          </w:rPr>
          <w:t>g</w:t>
        </w:r>
        <w:r w:rsidR="005A7027" w:rsidRPr="00E91A63">
          <w:rPr>
            <w:rFonts w:ascii="Calibri" w:hAnsi="Calibri" w:cs="Calibri"/>
            <w:color w:val="0000EE"/>
            <w:sz w:val="22"/>
            <w:szCs w:val="22"/>
            <w:u w:val="single" w:color="0000EE"/>
          </w:rPr>
          <w:t>/10.18576/isl/120744</w:t>
        </w:r>
      </w:hyperlink>
    </w:p>
    <w:sectPr w:rsidR="005A7027" w:rsidRPr="00E91A63" w:rsidSect="00CC40CC">
      <w:headerReference w:type="default" r:id="rId71"/>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29030" w14:textId="77777777" w:rsidR="00A5026F" w:rsidRDefault="00A5026F" w:rsidP="00CC40CC">
      <w:r>
        <w:separator/>
      </w:r>
    </w:p>
  </w:endnote>
  <w:endnote w:type="continuationSeparator" w:id="0">
    <w:p w14:paraId="2615B323" w14:textId="77777777" w:rsidR="00A5026F" w:rsidRDefault="00A5026F" w:rsidP="00CC4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6BE21" w14:textId="77777777" w:rsidR="00A5026F" w:rsidRDefault="00A5026F" w:rsidP="00CC40CC">
      <w:r>
        <w:separator/>
      </w:r>
    </w:p>
  </w:footnote>
  <w:footnote w:type="continuationSeparator" w:id="0">
    <w:p w14:paraId="2890034B" w14:textId="77777777" w:rsidR="00A5026F" w:rsidRDefault="00A5026F" w:rsidP="00CC4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A036" w14:textId="77777777" w:rsidR="00CC40CC" w:rsidRPr="00CC40CC" w:rsidRDefault="00CC40CC" w:rsidP="00CC40CC">
    <w:pPr>
      <w:spacing w:before="120" w:after="120"/>
      <w:rPr>
        <w:rFonts w:ascii="Calibri" w:hAnsi="Calibri" w:cs="Calibri"/>
        <w:sz w:val="22"/>
        <w:szCs w:val="22"/>
      </w:rPr>
    </w:pPr>
    <w:r w:rsidRPr="00CC40CC">
      <w:rPr>
        <w:rFonts w:ascii="Calibri" w:hAnsi="Calibri" w:cs="Calibri"/>
        <w:sz w:val="22"/>
        <w:szCs w:val="22"/>
      </w:rPr>
      <w:t>Emily Wonnacott – Student Number 1801316 – CIPD Level 5</w:t>
    </w:r>
  </w:p>
  <w:p w14:paraId="7508FE80" w14:textId="77777777" w:rsidR="00CC40CC" w:rsidRDefault="00CC4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9ADA1ECA">
      <w:start w:val="1"/>
      <w:numFmt w:val="bullet"/>
      <w:lvlText w:val=""/>
      <w:lvlJc w:val="left"/>
      <w:pPr>
        <w:ind w:left="720" w:hanging="360"/>
      </w:pPr>
      <w:rPr>
        <w:rFonts w:ascii="Symbol" w:hAnsi="Symbol"/>
      </w:rPr>
    </w:lvl>
    <w:lvl w:ilvl="1" w:tplc="719C09FC">
      <w:start w:val="1"/>
      <w:numFmt w:val="bullet"/>
      <w:lvlText w:val="o"/>
      <w:lvlJc w:val="left"/>
      <w:pPr>
        <w:tabs>
          <w:tab w:val="num" w:pos="1440"/>
        </w:tabs>
        <w:ind w:left="1440" w:hanging="360"/>
      </w:pPr>
      <w:rPr>
        <w:rFonts w:ascii="Courier New" w:hAnsi="Courier New"/>
      </w:rPr>
    </w:lvl>
    <w:lvl w:ilvl="2" w:tplc="5A34F9A8">
      <w:start w:val="1"/>
      <w:numFmt w:val="bullet"/>
      <w:lvlText w:val=""/>
      <w:lvlJc w:val="left"/>
      <w:pPr>
        <w:tabs>
          <w:tab w:val="num" w:pos="2160"/>
        </w:tabs>
        <w:ind w:left="2160" w:hanging="360"/>
      </w:pPr>
      <w:rPr>
        <w:rFonts w:ascii="Wingdings" w:hAnsi="Wingdings"/>
      </w:rPr>
    </w:lvl>
    <w:lvl w:ilvl="3" w:tplc="599AE7BE">
      <w:start w:val="1"/>
      <w:numFmt w:val="bullet"/>
      <w:lvlText w:val=""/>
      <w:lvlJc w:val="left"/>
      <w:pPr>
        <w:tabs>
          <w:tab w:val="num" w:pos="2880"/>
        </w:tabs>
        <w:ind w:left="2880" w:hanging="360"/>
      </w:pPr>
      <w:rPr>
        <w:rFonts w:ascii="Symbol" w:hAnsi="Symbol"/>
      </w:rPr>
    </w:lvl>
    <w:lvl w:ilvl="4" w:tplc="22F0B90E">
      <w:start w:val="1"/>
      <w:numFmt w:val="bullet"/>
      <w:lvlText w:val="o"/>
      <w:lvlJc w:val="left"/>
      <w:pPr>
        <w:tabs>
          <w:tab w:val="num" w:pos="3600"/>
        </w:tabs>
        <w:ind w:left="3600" w:hanging="360"/>
      </w:pPr>
      <w:rPr>
        <w:rFonts w:ascii="Courier New" w:hAnsi="Courier New"/>
      </w:rPr>
    </w:lvl>
    <w:lvl w:ilvl="5" w:tplc="D0003E54">
      <w:start w:val="1"/>
      <w:numFmt w:val="bullet"/>
      <w:lvlText w:val=""/>
      <w:lvlJc w:val="left"/>
      <w:pPr>
        <w:tabs>
          <w:tab w:val="num" w:pos="4320"/>
        </w:tabs>
        <w:ind w:left="4320" w:hanging="360"/>
      </w:pPr>
      <w:rPr>
        <w:rFonts w:ascii="Wingdings" w:hAnsi="Wingdings"/>
      </w:rPr>
    </w:lvl>
    <w:lvl w:ilvl="6" w:tplc="8A36BDFC">
      <w:start w:val="1"/>
      <w:numFmt w:val="bullet"/>
      <w:lvlText w:val=""/>
      <w:lvlJc w:val="left"/>
      <w:pPr>
        <w:tabs>
          <w:tab w:val="num" w:pos="5040"/>
        </w:tabs>
        <w:ind w:left="5040" w:hanging="360"/>
      </w:pPr>
      <w:rPr>
        <w:rFonts w:ascii="Symbol" w:hAnsi="Symbol"/>
      </w:rPr>
    </w:lvl>
    <w:lvl w:ilvl="7" w:tplc="05F6ECBA">
      <w:start w:val="1"/>
      <w:numFmt w:val="bullet"/>
      <w:lvlText w:val="o"/>
      <w:lvlJc w:val="left"/>
      <w:pPr>
        <w:tabs>
          <w:tab w:val="num" w:pos="5760"/>
        </w:tabs>
        <w:ind w:left="5760" w:hanging="360"/>
      </w:pPr>
      <w:rPr>
        <w:rFonts w:ascii="Courier New" w:hAnsi="Courier New"/>
      </w:rPr>
    </w:lvl>
    <w:lvl w:ilvl="8" w:tplc="1A84C43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35BA6B72">
      <w:start w:val="1"/>
      <w:numFmt w:val="bullet"/>
      <w:lvlText w:val=""/>
      <w:lvlJc w:val="left"/>
      <w:pPr>
        <w:ind w:left="720" w:hanging="360"/>
      </w:pPr>
      <w:rPr>
        <w:rFonts w:ascii="Symbol" w:hAnsi="Symbol"/>
      </w:rPr>
    </w:lvl>
    <w:lvl w:ilvl="1" w:tplc="85160ED8">
      <w:start w:val="1"/>
      <w:numFmt w:val="bullet"/>
      <w:lvlText w:val="o"/>
      <w:lvlJc w:val="left"/>
      <w:pPr>
        <w:tabs>
          <w:tab w:val="num" w:pos="1440"/>
        </w:tabs>
        <w:ind w:left="1440" w:hanging="360"/>
      </w:pPr>
      <w:rPr>
        <w:rFonts w:ascii="Courier New" w:hAnsi="Courier New"/>
      </w:rPr>
    </w:lvl>
    <w:lvl w:ilvl="2" w:tplc="D524784C">
      <w:start w:val="1"/>
      <w:numFmt w:val="bullet"/>
      <w:lvlText w:val=""/>
      <w:lvlJc w:val="left"/>
      <w:pPr>
        <w:tabs>
          <w:tab w:val="num" w:pos="2160"/>
        </w:tabs>
        <w:ind w:left="2160" w:hanging="360"/>
      </w:pPr>
      <w:rPr>
        <w:rFonts w:ascii="Wingdings" w:hAnsi="Wingdings"/>
      </w:rPr>
    </w:lvl>
    <w:lvl w:ilvl="3" w:tplc="9AFA10A2">
      <w:start w:val="1"/>
      <w:numFmt w:val="bullet"/>
      <w:lvlText w:val=""/>
      <w:lvlJc w:val="left"/>
      <w:pPr>
        <w:tabs>
          <w:tab w:val="num" w:pos="2880"/>
        </w:tabs>
        <w:ind w:left="2880" w:hanging="360"/>
      </w:pPr>
      <w:rPr>
        <w:rFonts w:ascii="Symbol" w:hAnsi="Symbol"/>
      </w:rPr>
    </w:lvl>
    <w:lvl w:ilvl="4" w:tplc="5FAA8F4E">
      <w:start w:val="1"/>
      <w:numFmt w:val="bullet"/>
      <w:lvlText w:val="o"/>
      <w:lvlJc w:val="left"/>
      <w:pPr>
        <w:tabs>
          <w:tab w:val="num" w:pos="3600"/>
        </w:tabs>
        <w:ind w:left="3600" w:hanging="360"/>
      </w:pPr>
      <w:rPr>
        <w:rFonts w:ascii="Courier New" w:hAnsi="Courier New"/>
      </w:rPr>
    </w:lvl>
    <w:lvl w:ilvl="5" w:tplc="14DA348A">
      <w:start w:val="1"/>
      <w:numFmt w:val="bullet"/>
      <w:lvlText w:val=""/>
      <w:lvlJc w:val="left"/>
      <w:pPr>
        <w:tabs>
          <w:tab w:val="num" w:pos="4320"/>
        </w:tabs>
        <w:ind w:left="4320" w:hanging="360"/>
      </w:pPr>
      <w:rPr>
        <w:rFonts w:ascii="Wingdings" w:hAnsi="Wingdings"/>
      </w:rPr>
    </w:lvl>
    <w:lvl w:ilvl="6" w:tplc="0792AD5A">
      <w:start w:val="1"/>
      <w:numFmt w:val="bullet"/>
      <w:lvlText w:val=""/>
      <w:lvlJc w:val="left"/>
      <w:pPr>
        <w:tabs>
          <w:tab w:val="num" w:pos="5040"/>
        </w:tabs>
        <w:ind w:left="5040" w:hanging="360"/>
      </w:pPr>
      <w:rPr>
        <w:rFonts w:ascii="Symbol" w:hAnsi="Symbol"/>
      </w:rPr>
    </w:lvl>
    <w:lvl w:ilvl="7" w:tplc="E91EE6C8">
      <w:start w:val="1"/>
      <w:numFmt w:val="bullet"/>
      <w:lvlText w:val="o"/>
      <w:lvlJc w:val="left"/>
      <w:pPr>
        <w:tabs>
          <w:tab w:val="num" w:pos="5760"/>
        </w:tabs>
        <w:ind w:left="5760" w:hanging="360"/>
      </w:pPr>
      <w:rPr>
        <w:rFonts w:ascii="Courier New" w:hAnsi="Courier New"/>
      </w:rPr>
    </w:lvl>
    <w:lvl w:ilvl="8" w:tplc="3DC6634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6D642E5C">
      <w:start w:val="1"/>
      <w:numFmt w:val="bullet"/>
      <w:lvlText w:val=""/>
      <w:lvlJc w:val="left"/>
      <w:pPr>
        <w:ind w:left="720" w:hanging="360"/>
      </w:pPr>
      <w:rPr>
        <w:rFonts w:ascii="Symbol" w:hAnsi="Symbol"/>
      </w:rPr>
    </w:lvl>
    <w:lvl w:ilvl="1" w:tplc="05FE4928">
      <w:start w:val="1"/>
      <w:numFmt w:val="bullet"/>
      <w:lvlText w:val="o"/>
      <w:lvlJc w:val="left"/>
      <w:pPr>
        <w:tabs>
          <w:tab w:val="num" w:pos="1440"/>
        </w:tabs>
        <w:ind w:left="1440" w:hanging="360"/>
      </w:pPr>
      <w:rPr>
        <w:rFonts w:ascii="Courier New" w:hAnsi="Courier New"/>
      </w:rPr>
    </w:lvl>
    <w:lvl w:ilvl="2" w:tplc="05AC05FC">
      <w:start w:val="1"/>
      <w:numFmt w:val="bullet"/>
      <w:lvlText w:val=""/>
      <w:lvlJc w:val="left"/>
      <w:pPr>
        <w:tabs>
          <w:tab w:val="num" w:pos="2160"/>
        </w:tabs>
        <w:ind w:left="2160" w:hanging="360"/>
      </w:pPr>
      <w:rPr>
        <w:rFonts w:ascii="Wingdings" w:hAnsi="Wingdings"/>
      </w:rPr>
    </w:lvl>
    <w:lvl w:ilvl="3" w:tplc="E3501190">
      <w:start w:val="1"/>
      <w:numFmt w:val="bullet"/>
      <w:lvlText w:val=""/>
      <w:lvlJc w:val="left"/>
      <w:pPr>
        <w:tabs>
          <w:tab w:val="num" w:pos="2880"/>
        </w:tabs>
        <w:ind w:left="2880" w:hanging="360"/>
      </w:pPr>
      <w:rPr>
        <w:rFonts w:ascii="Symbol" w:hAnsi="Symbol"/>
      </w:rPr>
    </w:lvl>
    <w:lvl w:ilvl="4" w:tplc="0D3C3B16">
      <w:start w:val="1"/>
      <w:numFmt w:val="bullet"/>
      <w:lvlText w:val="o"/>
      <w:lvlJc w:val="left"/>
      <w:pPr>
        <w:tabs>
          <w:tab w:val="num" w:pos="3600"/>
        </w:tabs>
        <w:ind w:left="3600" w:hanging="360"/>
      </w:pPr>
      <w:rPr>
        <w:rFonts w:ascii="Courier New" w:hAnsi="Courier New"/>
      </w:rPr>
    </w:lvl>
    <w:lvl w:ilvl="5" w:tplc="22E2AFEA">
      <w:start w:val="1"/>
      <w:numFmt w:val="bullet"/>
      <w:lvlText w:val=""/>
      <w:lvlJc w:val="left"/>
      <w:pPr>
        <w:tabs>
          <w:tab w:val="num" w:pos="4320"/>
        </w:tabs>
        <w:ind w:left="4320" w:hanging="360"/>
      </w:pPr>
      <w:rPr>
        <w:rFonts w:ascii="Wingdings" w:hAnsi="Wingdings"/>
      </w:rPr>
    </w:lvl>
    <w:lvl w:ilvl="6" w:tplc="561E0DFA">
      <w:start w:val="1"/>
      <w:numFmt w:val="bullet"/>
      <w:lvlText w:val=""/>
      <w:lvlJc w:val="left"/>
      <w:pPr>
        <w:tabs>
          <w:tab w:val="num" w:pos="5040"/>
        </w:tabs>
        <w:ind w:left="5040" w:hanging="360"/>
      </w:pPr>
      <w:rPr>
        <w:rFonts w:ascii="Symbol" w:hAnsi="Symbol"/>
      </w:rPr>
    </w:lvl>
    <w:lvl w:ilvl="7" w:tplc="7B94570E">
      <w:start w:val="1"/>
      <w:numFmt w:val="bullet"/>
      <w:lvlText w:val="o"/>
      <w:lvlJc w:val="left"/>
      <w:pPr>
        <w:tabs>
          <w:tab w:val="num" w:pos="5760"/>
        </w:tabs>
        <w:ind w:left="5760" w:hanging="360"/>
      </w:pPr>
      <w:rPr>
        <w:rFonts w:ascii="Courier New" w:hAnsi="Courier New"/>
      </w:rPr>
    </w:lvl>
    <w:lvl w:ilvl="8" w:tplc="06903A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13A277E4">
      <w:start w:val="1"/>
      <w:numFmt w:val="bullet"/>
      <w:lvlText w:val=""/>
      <w:lvlJc w:val="left"/>
      <w:pPr>
        <w:ind w:left="720" w:hanging="360"/>
      </w:pPr>
      <w:rPr>
        <w:rFonts w:ascii="Symbol" w:hAnsi="Symbol"/>
      </w:rPr>
    </w:lvl>
    <w:lvl w:ilvl="1" w:tplc="08F28244">
      <w:start w:val="1"/>
      <w:numFmt w:val="bullet"/>
      <w:lvlText w:val="o"/>
      <w:lvlJc w:val="left"/>
      <w:pPr>
        <w:tabs>
          <w:tab w:val="num" w:pos="1440"/>
        </w:tabs>
        <w:ind w:left="1440" w:hanging="360"/>
      </w:pPr>
      <w:rPr>
        <w:rFonts w:ascii="Courier New" w:hAnsi="Courier New"/>
      </w:rPr>
    </w:lvl>
    <w:lvl w:ilvl="2" w:tplc="EB7EFEF6">
      <w:start w:val="1"/>
      <w:numFmt w:val="bullet"/>
      <w:lvlText w:val=""/>
      <w:lvlJc w:val="left"/>
      <w:pPr>
        <w:tabs>
          <w:tab w:val="num" w:pos="2160"/>
        </w:tabs>
        <w:ind w:left="2160" w:hanging="360"/>
      </w:pPr>
      <w:rPr>
        <w:rFonts w:ascii="Wingdings" w:hAnsi="Wingdings"/>
      </w:rPr>
    </w:lvl>
    <w:lvl w:ilvl="3" w:tplc="C5BA1EC2">
      <w:start w:val="1"/>
      <w:numFmt w:val="bullet"/>
      <w:lvlText w:val=""/>
      <w:lvlJc w:val="left"/>
      <w:pPr>
        <w:tabs>
          <w:tab w:val="num" w:pos="2880"/>
        </w:tabs>
        <w:ind w:left="2880" w:hanging="360"/>
      </w:pPr>
      <w:rPr>
        <w:rFonts w:ascii="Symbol" w:hAnsi="Symbol"/>
      </w:rPr>
    </w:lvl>
    <w:lvl w:ilvl="4" w:tplc="6B8AE718">
      <w:start w:val="1"/>
      <w:numFmt w:val="bullet"/>
      <w:lvlText w:val="o"/>
      <w:lvlJc w:val="left"/>
      <w:pPr>
        <w:tabs>
          <w:tab w:val="num" w:pos="3600"/>
        </w:tabs>
        <w:ind w:left="3600" w:hanging="360"/>
      </w:pPr>
      <w:rPr>
        <w:rFonts w:ascii="Courier New" w:hAnsi="Courier New"/>
      </w:rPr>
    </w:lvl>
    <w:lvl w:ilvl="5" w:tplc="05BEC04A">
      <w:start w:val="1"/>
      <w:numFmt w:val="bullet"/>
      <w:lvlText w:val=""/>
      <w:lvlJc w:val="left"/>
      <w:pPr>
        <w:tabs>
          <w:tab w:val="num" w:pos="4320"/>
        </w:tabs>
        <w:ind w:left="4320" w:hanging="360"/>
      </w:pPr>
      <w:rPr>
        <w:rFonts w:ascii="Wingdings" w:hAnsi="Wingdings"/>
      </w:rPr>
    </w:lvl>
    <w:lvl w:ilvl="6" w:tplc="4C0A7F5E">
      <w:start w:val="1"/>
      <w:numFmt w:val="bullet"/>
      <w:lvlText w:val=""/>
      <w:lvlJc w:val="left"/>
      <w:pPr>
        <w:tabs>
          <w:tab w:val="num" w:pos="5040"/>
        </w:tabs>
        <w:ind w:left="5040" w:hanging="360"/>
      </w:pPr>
      <w:rPr>
        <w:rFonts w:ascii="Symbol" w:hAnsi="Symbol"/>
      </w:rPr>
    </w:lvl>
    <w:lvl w:ilvl="7" w:tplc="AC140448">
      <w:start w:val="1"/>
      <w:numFmt w:val="bullet"/>
      <w:lvlText w:val="o"/>
      <w:lvlJc w:val="left"/>
      <w:pPr>
        <w:tabs>
          <w:tab w:val="num" w:pos="5760"/>
        </w:tabs>
        <w:ind w:left="5760" w:hanging="360"/>
      </w:pPr>
      <w:rPr>
        <w:rFonts w:ascii="Courier New" w:hAnsi="Courier New"/>
      </w:rPr>
    </w:lvl>
    <w:lvl w:ilvl="8" w:tplc="A5F8CE54">
      <w:start w:val="1"/>
      <w:numFmt w:val="bullet"/>
      <w:lvlText w:val=""/>
      <w:lvlJc w:val="left"/>
      <w:pPr>
        <w:tabs>
          <w:tab w:val="num" w:pos="6480"/>
        </w:tabs>
        <w:ind w:left="6480" w:hanging="360"/>
      </w:pPr>
      <w:rPr>
        <w:rFonts w:ascii="Wingdings" w:hAnsi="Wingdings"/>
      </w:rPr>
    </w:lvl>
  </w:abstractNum>
  <w:num w:numId="1" w16cid:durableId="1581913102">
    <w:abstractNumId w:val="0"/>
  </w:num>
  <w:num w:numId="2" w16cid:durableId="372383359">
    <w:abstractNumId w:val="1"/>
  </w:num>
  <w:num w:numId="3" w16cid:durableId="896819444">
    <w:abstractNumId w:val="2"/>
  </w:num>
  <w:num w:numId="4" w16cid:durableId="768889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027"/>
    <w:rsid w:val="00014744"/>
    <w:rsid w:val="00015D05"/>
    <w:rsid w:val="00032EF9"/>
    <w:rsid w:val="0008095A"/>
    <w:rsid w:val="000816EB"/>
    <w:rsid w:val="000B7E0A"/>
    <w:rsid w:val="000D4B1D"/>
    <w:rsid w:val="000E7B2A"/>
    <w:rsid w:val="00133752"/>
    <w:rsid w:val="001561F1"/>
    <w:rsid w:val="00176CD7"/>
    <w:rsid w:val="00196DB6"/>
    <w:rsid w:val="001A7199"/>
    <w:rsid w:val="001B200F"/>
    <w:rsid w:val="001D2F5D"/>
    <w:rsid w:val="001E76E0"/>
    <w:rsid w:val="00231507"/>
    <w:rsid w:val="0023352D"/>
    <w:rsid w:val="00282CEE"/>
    <w:rsid w:val="00285C8F"/>
    <w:rsid w:val="002918E9"/>
    <w:rsid w:val="002B66CF"/>
    <w:rsid w:val="002D676C"/>
    <w:rsid w:val="002D69CD"/>
    <w:rsid w:val="002E4DD8"/>
    <w:rsid w:val="002E739D"/>
    <w:rsid w:val="00310521"/>
    <w:rsid w:val="0031250C"/>
    <w:rsid w:val="003471DD"/>
    <w:rsid w:val="003642D9"/>
    <w:rsid w:val="00367974"/>
    <w:rsid w:val="00376E4B"/>
    <w:rsid w:val="00376E7F"/>
    <w:rsid w:val="003A5D2C"/>
    <w:rsid w:val="003A6883"/>
    <w:rsid w:val="003B0CB8"/>
    <w:rsid w:val="003F4A9C"/>
    <w:rsid w:val="004077E4"/>
    <w:rsid w:val="0042659D"/>
    <w:rsid w:val="00426E7C"/>
    <w:rsid w:val="004661B5"/>
    <w:rsid w:val="00485347"/>
    <w:rsid w:val="0049018C"/>
    <w:rsid w:val="00492205"/>
    <w:rsid w:val="004967D1"/>
    <w:rsid w:val="004C79F0"/>
    <w:rsid w:val="00522270"/>
    <w:rsid w:val="00531D05"/>
    <w:rsid w:val="0054219C"/>
    <w:rsid w:val="005545C3"/>
    <w:rsid w:val="00555D7B"/>
    <w:rsid w:val="0059543C"/>
    <w:rsid w:val="005A7027"/>
    <w:rsid w:val="005D2E4E"/>
    <w:rsid w:val="005F6E4B"/>
    <w:rsid w:val="00612252"/>
    <w:rsid w:val="00624304"/>
    <w:rsid w:val="0062520E"/>
    <w:rsid w:val="00626E0F"/>
    <w:rsid w:val="0068287C"/>
    <w:rsid w:val="006952D0"/>
    <w:rsid w:val="006C6011"/>
    <w:rsid w:val="00702C3C"/>
    <w:rsid w:val="007076AC"/>
    <w:rsid w:val="0071167A"/>
    <w:rsid w:val="00721448"/>
    <w:rsid w:val="0072491F"/>
    <w:rsid w:val="00724ED8"/>
    <w:rsid w:val="0073190D"/>
    <w:rsid w:val="007855B1"/>
    <w:rsid w:val="007C0E71"/>
    <w:rsid w:val="007C4A9D"/>
    <w:rsid w:val="007C5A08"/>
    <w:rsid w:val="007D2F05"/>
    <w:rsid w:val="00806036"/>
    <w:rsid w:val="00806520"/>
    <w:rsid w:val="008175DA"/>
    <w:rsid w:val="008375E7"/>
    <w:rsid w:val="00837EC2"/>
    <w:rsid w:val="0084698C"/>
    <w:rsid w:val="00864B4C"/>
    <w:rsid w:val="00880454"/>
    <w:rsid w:val="008809AF"/>
    <w:rsid w:val="00880BB4"/>
    <w:rsid w:val="00890F52"/>
    <w:rsid w:val="0091163D"/>
    <w:rsid w:val="00921594"/>
    <w:rsid w:val="00925250"/>
    <w:rsid w:val="00936543"/>
    <w:rsid w:val="00947EEB"/>
    <w:rsid w:val="00950AB2"/>
    <w:rsid w:val="00974460"/>
    <w:rsid w:val="009B06EC"/>
    <w:rsid w:val="009B27F1"/>
    <w:rsid w:val="009D27C0"/>
    <w:rsid w:val="009D7B29"/>
    <w:rsid w:val="009E2B54"/>
    <w:rsid w:val="009E6B53"/>
    <w:rsid w:val="009F65E0"/>
    <w:rsid w:val="00A0445E"/>
    <w:rsid w:val="00A355E6"/>
    <w:rsid w:val="00A5026F"/>
    <w:rsid w:val="00A70AC6"/>
    <w:rsid w:val="00A848C6"/>
    <w:rsid w:val="00AB422D"/>
    <w:rsid w:val="00B141F4"/>
    <w:rsid w:val="00B313CB"/>
    <w:rsid w:val="00B752E6"/>
    <w:rsid w:val="00BA4085"/>
    <w:rsid w:val="00BB441B"/>
    <w:rsid w:val="00BC629F"/>
    <w:rsid w:val="00BD4CDD"/>
    <w:rsid w:val="00BE4AD3"/>
    <w:rsid w:val="00C05538"/>
    <w:rsid w:val="00C349EE"/>
    <w:rsid w:val="00C464D6"/>
    <w:rsid w:val="00CC40CC"/>
    <w:rsid w:val="00CF409C"/>
    <w:rsid w:val="00D204C8"/>
    <w:rsid w:val="00D24669"/>
    <w:rsid w:val="00D3310B"/>
    <w:rsid w:val="00D36AE3"/>
    <w:rsid w:val="00D46B0A"/>
    <w:rsid w:val="00D55A05"/>
    <w:rsid w:val="00D8029B"/>
    <w:rsid w:val="00D8295A"/>
    <w:rsid w:val="00D9775A"/>
    <w:rsid w:val="00DB1F15"/>
    <w:rsid w:val="00DB34D1"/>
    <w:rsid w:val="00DC15BC"/>
    <w:rsid w:val="00DE0E4D"/>
    <w:rsid w:val="00E001FE"/>
    <w:rsid w:val="00E5144D"/>
    <w:rsid w:val="00E91622"/>
    <w:rsid w:val="00E91A63"/>
    <w:rsid w:val="00EC4661"/>
    <w:rsid w:val="00EF0C4B"/>
    <w:rsid w:val="00EF2230"/>
    <w:rsid w:val="00EF403A"/>
    <w:rsid w:val="00F16DE5"/>
    <w:rsid w:val="00F4062C"/>
    <w:rsid w:val="00F43A36"/>
    <w:rsid w:val="00F633D4"/>
    <w:rsid w:val="00F83636"/>
    <w:rsid w:val="00FB2E8C"/>
    <w:rsid w:val="00FE0D99"/>
    <w:rsid w:val="00FF5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B0123"/>
  <w15:docId w15:val="{789066AE-A60B-BF43-8D72-001A0F671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val="en-GB"/>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CC40CC"/>
    <w:pPr>
      <w:tabs>
        <w:tab w:val="center" w:pos="4513"/>
        <w:tab w:val="right" w:pos="9026"/>
      </w:tabs>
    </w:pPr>
  </w:style>
  <w:style w:type="character" w:customStyle="1" w:styleId="HeaderChar">
    <w:name w:val="Header Char"/>
    <w:basedOn w:val="DefaultParagraphFont"/>
    <w:link w:val="Header"/>
    <w:uiPriority w:val="99"/>
    <w:rsid w:val="00CC40CC"/>
    <w:rPr>
      <w:sz w:val="24"/>
      <w:szCs w:val="24"/>
    </w:rPr>
  </w:style>
  <w:style w:type="paragraph" w:styleId="Footer">
    <w:name w:val="footer"/>
    <w:basedOn w:val="Normal"/>
    <w:link w:val="FooterChar"/>
    <w:uiPriority w:val="99"/>
    <w:unhideWhenUsed/>
    <w:rsid w:val="00CC40CC"/>
    <w:pPr>
      <w:tabs>
        <w:tab w:val="center" w:pos="4513"/>
        <w:tab w:val="right" w:pos="9026"/>
      </w:tabs>
    </w:pPr>
  </w:style>
  <w:style w:type="character" w:customStyle="1" w:styleId="FooterChar">
    <w:name w:val="Footer Char"/>
    <w:basedOn w:val="DefaultParagraphFont"/>
    <w:link w:val="Footer"/>
    <w:uiPriority w:val="99"/>
    <w:rsid w:val="00CC40CC"/>
    <w:rPr>
      <w:sz w:val="24"/>
      <w:szCs w:val="24"/>
    </w:rPr>
  </w:style>
  <w:style w:type="character" w:styleId="Hyperlink">
    <w:name w:val="Hyperlink"/>
    <w:basedOn w:val="DefaultParagraphFont"/>
    <w:uiPriority w:val="99"/>
    <w:unhideWhenUsed/>
    <w:rsid w:val="00724ED8"/>
    <w:rPr>
      <w:color w:val="0000FF" w:themeColor="hyperlink"/>
      <w:u w:val="single"/>
    </w:rPr>
  </w:style>
  <w:style w:type="character" w:styleId="UnresolvedMention">
    <w:name w:val="Unresolved Mention"/>
    <w:basedOn w:val="DefaultParagraphFont"/>
    <w:uiPriority w:val="99"/>
    <w:semiHidden/>
    <w:unhideWhenUsed/>
    <w:rsid w:val="00724ED8"/>
    <w:rPr>
      <w:color w:val="605E5C"/>
      <w:shd w:val="clear" w:color="auto" w:fill="E1DFDD"/>
    </w:rPr>
  </w:style>
  <w:style w:type="character" w:styleId="FollowedHyperlink">
    <w:name w:val="FollowedHyperlink"/>
    <w:basedOn w:val="DefaultParagraphFont"/>
    <w:uiPriority w:val="99"/>
    <w:semiHidden/>
    <w:unhideWhenUsed/>
    <w:rsid w:val="009E2B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hrmagazine.co.uk/content/comment/improving-the-workplace-through-critical-thinking" TargetMode="External"/><Relationship Id="rId21" Type="http://schemas.openxmlformats.org/officeDocument/2006/relationships/hyperlink" Target="https://doi.org/10.53430/ijsru.2021.2.1.0041" TargetMode="External"/><Relationship Id="rId42" Type="http://schemas.openxmlformats.org/officeDocument/2006/relationships/hyperlink" Target="https://www.cipd.org/uk/knowledge/factsheets/ethics-role-hr-factsheet/" TargetMode="External"/><Relationship Id="rId47" Type="http://schemas.openxmlformats.org/officeDocument/2006/relationships/hyperlink" Target="https://doi.org/10.4337/9781788971966.00018" TargetMode="External"/><Relationship Id="rId63" Type="http://schemas.openxmlformats.org/officeDocument/2006/relationships/hyperlink" Target="https://www.peoplehr.com/en-gb/resources/blog/exit-interviews/" TargetMode="External"/><Relationship Id="rId68" Type="http://schemas.openxmlformats.org/officeDocument/2006/relationships/hyperlink" Target="https://www.hibob.com/guides/metrics-that-matter/" TargetMode="Externa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hyperlink" Target="https://ugc.futurelearn.com/uploads/files/c8/f6/c8f6b763-9cc4-4804-a1a1-2db2f5bd0a36/Rational_decision_making.pdf" TargetMode="External"/><Relationship Id="rId11" Type="http://schemas.openxmlformats.org/officeDocument/2006/relationships/image" Target="media/image4.png"/><Relationship Id="rId24" Type="http://schemas.openxmlformats.org/officeDocument/2006/relationships/hyperlink" Target="https://www.cipd.org/globalassets/media/knowledge/knowledge-hub/evidence-reviews/2023-pdfs/2023-people-managers-scientific-summary-8431.pdf" TargetMode="External"/><Relationship Id="rId32" Type="http://schemas.openxmlformats.org/officeDocument/2006/relationships/hyperlink" Target="https://www.cipd.org/uk/knowledge/podcasts/critical-thinking/" TargetMode="External"/><Relationship Id="rId37" Type="http://schemas.openxmlformats.org/officeDocument/2006/relationships/hyperlink" Target="https://www.cipd.org/uk/knowledge/factsheets/evidence-based-practice-factsheet/" TargetMode="External"/><Relationship Id="rId40" Type="http://schemas.openxmlformats.org/officeDocument/2006/relationships/hyperlink" Target="https://www.cipd.org/uk/the-people-profession/the-profession-map/explore-the-profession-map/professional-values-purpose/evidence-based/" TargetMode="External"/><Relationship Id="rId45" Type="http://schemas.openxmlformats.org/officeDocument/2006/relationships/hyperlink" Target="https://www.cipd.org/uk/knowledge/factsheets/evaluating-learning-factsheet/" TargetMode="External"/><Relationship Id="rId53" Type="http://schemas.openxmlformats.org/officeDocument/2006/relationships/hyperlink" Target="https://uk.indeed.com/career/learning-and-development-consultant/salaries" TargetMode="External"/><Relationship Id="rId58" Type="http://schemas.openxmlformats.org/officeDocument/2006/relationships/hyperlink" Target="https://prod.cipd.org/globalassets/media/knowledge/knowledge-hub/evidence-reviews/2023-pdfs/fair-selection-evidence-practice-summary_tcm18-114569.pdf" TargetMode="External"/><Relationship Id="rId66" Type="http://schemas.openxmlformats.org/officeDocument/2006/relationships/hyperlink" Target="https://doi.org/10.5465/ambpp.2020.132" TargetMode="External"/><Relationship Id="rId5" Type="http://schemas.openxmlformats.org/officeDocument/2006/relationships/webSettings" Target="webSettings.xml"/><Relationship Id="rId61" Type="http://schemas.openxmlformats.org/officeDocument/2006/relationships/hyperlink" Target="https://doi.org/10.47672/ejh.527" TargetMode="External"/><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hyperlink" Target="http://doi.org/10.5281/zenodo.4179499" TargetMode="External"/><Relationship Id="rId27" Type="http://schemas.openxmlformats.org/officeDocument/2006/relationships/hyperlink" Target="https://ukfinancials.org/blog/balance-sheet-explained-uk" TargetMode="External"/><Relationship Id="rId30" Type="http://schemas.openxmlformats.org/officeDocument/2006/relationships/hyperlink" Target="https://www.managers.org.uk/wp-content/uploads/2020/03/CHK-277_Developing_decision_making_skills.pdf" TargetMode="External"/><Relationship Id="rId35" Type="http://schemas.openxmlformats.org/officeDocument/2006/relationships/hyperlink" Target="https://www.cipd.org/en/views-and-insights/thought-leadership/insight/evidence-based-profession/" TargetMode="External"/><Relationship Id="rId43" Type="http://schemas.openxmlformats.org/officeDocument/2006/relationships/hyperlink" Target="https://www.cipd.org/uk/knowledge/factsheets/turnover-retention-factsheet/" TargetMode="External"/><Relationship Id="rId48" Type="http://schemas.openxmlformats.org/officeDocument/2006/relationships/hyperlink" Target="https://www.debonogroup.com/services/core-programs/six-thinking-hats/" TargetMode="External"/><Relationship Id="rId56" Type="http://schemas.openxmlformats.org/officeDocument/2006/relationships/hyperlink" Target="https://doi.org/10.1002/hrm.22184" TargetMode="External"/><Relationship Id="rId64" Type="http://schemas.openxmlformats.org/officeDocument/2006/relationships/hyperlink" Target="https://digital.nhs.uk/services/training-quality-improvement/education-and-training-standards-and-benchmarking/standard-2-planning-and-learning-needs-analysis" TargetMode="External"/><Relationship Id="rId69" Type="http://schemas.openxmlformats.org/officeDocument/2006/relationships/hyperlink" Target="https://online.hbs.edu/blog/post/how-to-read-a-balance-sheet" TargetMode="External"/><Relationship Id="rId8" Type="http://schemas.openxmlformats.org/officeDocument/2006/relationships/image" Target="media/image1.png"/><Relationship Id="rId51" Type="http://schemas.openxmlformats.org/officeDocument/2006/relationships/hyperlink" Target="https://www.gov.uk/government/publications/learning-and-development-employee-engagement-and-wellbeing/a-rapid-review-of-reviews-on-the-nature-of-the-relationship-between-learning-and-development-and-employee-engagement-wellbeing-attraction-and-retent"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cebma.org/assets/Uploads/EBD_Booklet_Ed-2.pdf" TargetMode="External"/><Relationship Id="rId33" Type="http://schemas.openxmlformats.org/officeDocument/2006/relationships/hyperlink" Target="https://www.cipd.org/globalassets/media/comms/news/as2learning-skills-work-report-2021-1_tcm18-95433.pdf" TargetMode="External"/><Relationship Id="rId38" Type="http://schemas.openxmlformats.org/officeDocument/2006/relationships/hyperlink" Target="https://www.cipd.org/uk/knowledge/factsheets/pestle-analysis-factsheet/" TargetMode="External"/><Relationship Id="rId46" Type="http://schemas.openxmlformats.org/officeDocument/2006/relationships/hyperlink" Target="https://www.cipd.org/en/knowledge/tools/learning-and-development/" TargetMode="External"/><Relationship Id="rId59" Type="http://schemas.openxmlformats.org/officeDocument/2006/relationships/hyperlink" Target="https://doi.org/10.54941/ahfe1001522" TargetMode="External"/><Relationship Id="rId67" Type="http://schemas.openxmlformats.org/officeDocument/2006/relationships/hyperlink" Target="https://hstalks.com/t/2464/evidence-based-management-helping-managers-make-be/" TargetMode="External"/><Relationship Id="rId20" Type="http://schemas.openxmlformats.org/officeDocument/2006/relationships/hyperlink" Target="http://dx.doi.org/10.6007/IJARAFMS/v13-i2/16795" TargetMode="External"/><Relationship Id="rId41" Type="http://schemas.openxmlformats.org/officeDocument/2006/relationships/hyperlink" Target="https://www.cipd.org/uk/knowledge/factsheets/recruitment-factsheet/" TargetMode="External"/><Relationship Id="rId54" Type="http://schemas.openxmlformats.org/officeDocument/2006/relationships/hyperlink" Target="https://uk.indeed.com/career/learning-and-development-manager/salaries?from=top_sb" TargetMode="External"/><Relationship Id="rId62" Type="http://schemas.openxmlformats.org/officeDocument/2006/relationships/hyperlink" Target="https://www.toolshero.com/problem-solving/kepner-tregoe-method/" TargetMode="External"/><Relationship Id="rId70" Type="http://schemas.openxmlformats.org/officeDocument/2006/relationships/hyperlink" Target="http://dx.doi.org/10.18576/isl/12074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80/0142159x.2022.2126756" TargetMode="External"/><Relationship Id="rId28" Type="http://schemas.openxmlformats.org/officeDocument/2006/relationships/hyperlink" Target="https://hrzone.com/how-much-do-you-really-know-about-evidence-based-hr/" TargetMode="External"/><Relationship Id="rId36" Type="http://schemas.openxmlformats.org/officeDocument/2006/relationships/hyperlink" Target="https://www.cipd.org/uk/knowledge/guides/analytics-practitioner-guide/" TargetMode="External"/><Relationship Id="rId49" Type="http://schemas.openxmlformats.org/officeDocument/2006/relationships/hyperlink" Target="https://doi.org/10.1002/14651858.MR000008.pub5" TargetMode="External"/><Relationship Id="rId57" Type="http://schemas.openxmlformats.org/officeDocument/2006/relationships/hyperlink" Target="https://educationaltechnology.net/kirkpatrick-model-four-levels-learning-evaluation/" TargetMode="External"/><Relationship Id="rId10" Type="http://schemas.openxmlformats.org/officeDocument/2006/relationships/image" Target="media/image3.png"/><Relationship Id="rId31" Type="http://schemas.openxmlformats.org/officeDocument/2006/relationships/hyperlink" Target="https://www.youtube.com/watch?v=ikJ687g2tPo" TargetMode="External"/><Relationship Id="rId44" Type="http://schemas.openxmlformats.org/officeDocument/2006/relationships/hyperlink" Target="https://www.cipd.org/uk/knowledge/factsheets/learning-needs-factsheet/" TargetMode="External"/><Relationship Id="rId52" Type="http://schemas.openxmlformats.org/officeDocument/2006/relationships/hyperlink" Target="https://hrmhandbook.com/core/critical-thinking/" TargetMode="External"/><Relationship Id="rId60" Type="http://schemas.openxmlformats.org/officeDocument/2006/relationships/hyperlink" Target="https://doi.org/10.1002/smj.4250110302" TargetMode="External"/><Relationship Id="rId65" Type="http://schemas.openxmlformats.org/officeDocument/2006/relationships/hyperlink" Target="https://www.cipd.org/globalassets/media/knowledge/knowledge-hub/reports/2023-pdfs/2023-learning-at-work-survey-report-8378.pdf"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s://www.cipd.org/uk/knowledge/factsheets/swot-analysis-factsheet/" TargetMode="External"/><Relationship Id="rId34" Type="http://schemas.openxmlformats.org/officeDocument/2006/relationships/hyperlink" Target="https://www.cipd.org/uk/knowledge/podcasts/transfer-of-learning/" TargetMode="External"/><Relationship Id="rId50" Type="http://schemas.openxmlformats.org/officeDocument/2006/relationships/hyperlink" Target="https://cullenscholefield.com/wp-content/uploads/2020/07/CIPD%202016%20In-search-of-the-best-available-evidence.pdf" TargetMode="External"/><Relationship Id="rId55" Type="http://schemas.openxmlformats.org/officeDocument/2006/relationships/hyperlink" Target="https://www.peoplemanagement.co.uk/article/1743752/learning-needs-analyses" TargetMode="External"/><Relationship Id="rId7" Type="http://schemas.openxmlformats.org/officeDocument/2006/relationships/endnotes" Target="endnotes.xml"/><Relationship Id="rId71"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m331810\Downloads\Task%201%20-%20Worksheet%20in%20June%202025%20-%205CO02%20Evidence-based%20practice%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cap="none" spc="20" baseline="0">
                <a:solidFill>
                  <a:schemeClr val="tx1">
                    <a:lumMod val="50000"/>
                    <a:lumOff val="50000"/>
                  </a:schemeClr>
                </a:solidFill>
                <a:latin typeface="+mn-lt"/>
                <a:ea typeface="+mn-ea"/>
                <a:cs typeface="+mn-cs"/>
              </a:defRPr>
            </a:pPr>
            <a:r>
              <a:rPr lang="en-GB" sz="1100" b="1" u="sng">
                <a:latin typeface="Calibri" panose="020F0502020204030204" pitchFamily="34" charset="0"/>
                <a:ea typeface="Calibri" panose="020F0502020204030204" pitchFamily="34" charset="0"/>
                <a:cs typeface="Calibri" panose="020F0502020204030204" pitchFamily="34" charset="0"/>
              </a:rPr>
              <a:t>Comparison</a:t>
            </a:r>
            <a:r>
              <a:rPr lang="en-GB" sz="1100" b="1" u="sng" baseline="0">
                <a:latin typeface="Calibri" panose="020F0502020204030204" pitchFamily="34" charset="0"/>
                <a:ea typeface="Calibri" panose="020F0502020204030204" pitchFamily="34" charset="0"/>
                <a:cs typeface="Calibri" panose="020F0502020204030204" pitchFamily="34" charset="0"/>
              </a:rPr>
              <a:t> of 2024 Leavers by Department Against Total Staff</a:t>
            </a:r>
            <a:endParaRPr lang="en-GB" sz="1100" b="1" u="sng">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0.22706888788833859"/>
          <c:y val="1.7777777777777778E-2"/>
        </c:manualLayout>
      </c:layout>
      <c:overlay val="0"/>
      <c:spPr>
        <a:noFill/>
        <a:ln>
          <a:noFill/>
        </a:ln>
        <a:effectLst/>
      </c:spPr>
      <c:txPr>
        <a:bodyPr rot="0" spcFirstLastPara="1" vertOverflow="ellipsis" vert="horz" wrap="square" anchor="ctr" anchorCtr="1"/>
        <a:lstStyle/>
        <a:p>
          <a:pPr>
            <a:defRPr sz="1400" b="1" i="0" u="sng" strike="noStrike" kern="1200" cap="none" spc="20" baseline="0">
              <a:solidFill>
                <a:schemeClr val="tx1">
                  <a:lumMod val="50000"/>
                  <a:lumOff val="50000"/>
                </a:schemeClr>
              </a:solidFill>
              <a:latin typeface="+mn-lt"/>
              <a:ea typeface="+mn-ea"/>
              <a:cs typeface="+mn-cs"/>
            </a:defRPr>
          </a:pPr>
          <a:endParaRPr lang="en-GB"/>
        </a:p>
      </c:txPr>
    </c:title>
    <c:autoTitleDeleted val="0"/>
    <c:plotArea>
      <c:layout/>
      <c:barChart>
        <c:barDir val="bar"/>
        <c:grouping val="clustered"/>
        <c:varyColors val="0"/>
        <c:ser>
          <c:idx val="0"/>
          <c:order val="0"/>
          <c:tx>
            <c:strRef>
              <c:f>'Data Set'!$B$3</c:f>
              <c:strCache>
                <c:ptCount val="1"/>
                <c:pt idx="0">
                  <c:v>Total in Department 2024</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'Data Set'!$A$4:$A$22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'Data Set'!$B$4:$B$22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009F-D447-99FA-C4E1168B8D8B}"/>
            </c:ext>
          </c:extLst>
        </c:ser>
        <c:ser>
          <c:idx val="1"/>
          <c:order val="1"/>
          <c:tx>
            <c:strRef>
              <c:f>'Data Set'!$C$3</c:f>
              <c:strCache>
                <c:ptCount val="1"/>
                <c:pt idx="0">
                  <c:v>Leavers for 2024</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'Data Set'!$A$4:$A$22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'Data Set'!$C$4:$C$22</c:f>
              <c:numCache>
                <c:formatCode>General</c:formatCode>
                <c:ptCount val="19"/>
                <c:pt idx="0">
                  <c:v>6</c:v>
                </c:pt>
                <c:pt idx="2">
                  <c:v>4</c:v>
                </c:pt>
                <c:pt idx="4">
                  <c:v>1</c:v>
                </c:pt>
                <c:pt idx="6">
                  <c:v>2</c:v>
                </c:pt>
                <c:pt idx="8">
                  <c:v>4</c:v>
                </c:pt>
                <c:pt idx="10">
                  <c:v>8</c:v>
                </c:pt>
                <c:pt idx="12">
                  <c:v>3</c:v>
                </c:pt>
                <c:pt idx="14">
                  <c:v>4</c:v>
                </c:pt>
                <c:pt idx="16">
                  <c:v>1</c:v>
                </c:pt>
                <c:pt idx="18">
                  <c:v>3</c:v>
                </c:pt>
              </c:numCache>
            </c:numRef>
          </c:val>
          <c:extLst>
            <c:ext xmlns:c16="http://schemas.microsoft.com/office/drawing/2014/chart" uri="{C3380CC4-5D6E-409C-BE32-E72D297353CC}">
              <c16:uniqueId val="{00000001-009F-D447-99FA-C4E1168B8D8B}"/>
            </c:ext>
          </c:extLst>
        </c:ser>
        <c:dLbls>
          <c:showLegendKey val="0"/>
          <c:showVal val="0"/>
          <c:showCatName val="0"/>
          <c:showSerName val="0"/>
          <c:showPercent val="0"/>
          <c:showBubbleSize val="0"/>
        </c:dLbls>
        <c:gapWidth val="100"/>
        <c:axId val="3734783"/>
        <c:axId val="3736703"/>
      </c:barChart>
      <c:catAx>
        <c:axId val="373478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DEPARTMENT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736703"/>
        <c:crosses val="autoZero"/>
        <c:auto val="1"/>
        <c:lblAlgn val="ctr"/>
        <c:lblOffset val="100"/>
        <c:noMultiLvlLbl val="0"/>
      </c:catAx>
      <c:valAx>
        <c:axId val="37367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number</a:t>
                </a:r>
                <a:r>
                  <a:rPr lang="en-GB" baseline="0"/>
                  <a:t> of leavers</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734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F81A4-0A11-4076-A999-43C0957C3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20</Pages>
  <Words>7378</Words>
  <Characters>42058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5CO02 Evidence based Practice Emily Wonnacott draft Reviewing 3</vt:lpstr>
    </vt:vector>
  </TitlesOfParts>
  <Company/>
  <LinksUpToDate>false</LinksUpToDate>
  <CharactersWithSpaces>49338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 Emily Wonnacott draft Reviewing 3</dc:title>
  <dc:creator>Emily Wonnacott (Hywel Dda UHB - Recruitment Officer)</dc:creator>
  <cp:lastModifiedBy>Emily Wonnacott (Hywel Dda UHB - Recruitment Officer)</cp:lastModifiedBy>
  <cp:revision>12</cp:revision>
  <dcterms:created xsi:type="dcterms:W3CDTF">2026-02-02T16:17:00Z</dcterms:created>
  <dcterms:modified xsi:type="dcterms:W3CDTF">2026-02-02T18:49:00Z</dcterms:modified>
</cp:coreProperties>
</file>