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41FF2" w:rsidRDefault="004D605D" w:rsidP="000C2640">
      <w:pPr>
        <w:pStyle w:val="Title"/>
        <w:jc w:val="center"/>
        <w:rPr>
          <w:rFonts w:cstheme="majorHAnsi"/>
          <w:sz w:val="72"/>
        </w:rPr>
      </w:pPr>
      <w:r>
        <w:rPr>
          <w:rFonts w:cstheme="majorHAnsi"/>
          <w:noProof/>
          <w:sz w:val="72"/>
          <w:lang w:eastAsia="en-GB"/>
        </w:rPr>
        <w:drawing>
          <wp:anchor distT="0" distB="0" distL="114300" distR="114300" simplePos="0" relativeHeight="251779072" behindDoc="1" locked="0" layoutInCell="1" allowOverlap="1">
            <wp:simplePos x="0" y="0"/>
            <wp:positionH relativeFrom="margin">
              <wp:align>center</wp:align>
            </wp:positionH>
            <wp:positionV relativeFrom="paragraph">
              <wp:posOffset>0</wp:posOffset>
            </wp:positionV>
            <wp:extent cx="2284095" cy="1095375"/>
            <wp:effectExtent l="0" t="0" r="1905" b="9525"/>
            <wp:wrapTight wrapText="bothSides">
              <wp:wrapPolygon edited="0">
                <wp:start x="0" y="0"/>
                <wp:lineTo x="0" y="21412"/>
                <wp:lineTo x="21438" y="21412"/>
                <wp:lineTo x="214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logo.gif"/>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84095" cy="1095375"/>
                    </a:xfrm>
                    <a:prstGeom prst="rect">
                      <a:avLst/>
                    </a:prstGeom>
                  </pic:spPr>
                </pic:pic>
              </a:graphicData>
            </a:graphic>
            <wp14:sizeRelH relativeFrom="margin">
              <wp14:pctWidth>0</wp14:pctWidth>
            </wp14:sizeRelH>
            <wp14:sizeRelV relativeFrom="margin">
              <wp14:pctHeight>0</wp14:pctHeight>
            </wp14:sizeRelV>
          </wp:anchor>
        </w:drawing>
      </w:r>
    </w:p>
    <w:p w:rsidR="004D605D" w:rsidRDefault="004D605D" w:rsidP="000C2640">
      <w:pPr>
        <w:pStyle w:val="Title"/>
        <w:jc w:val="center"/>
        <w:rPr>
          <w:rFonts w:cstheme="majorHAnsi"/>
          <w:sz w:val="72"/>
        </w:rPr>
      </w:pPr>
    </w:p>
    <w:p w:rsidR="00BC4337" w:rsidRPr="00F97BB6" w:rsidRDefault="00F97BB6" w:rsidP="000C2640">
      <w:pPr>
        <w:pStyle w:val="Title"/>
        <w:jc w:val="center"/>
        <w:rPr>
          <w:rFonts w:cstheme="majorHAnsi"/>
          <w:sz w:val="72"/>
        </w:rPr>
      </w:pPr>
      <w:r w:rsidRPr="00F97BB6">
        <w:rPr>
          <w:rFonts w:cstheme="majorHAnsi"/>
          <w:sz w:val="72"/>
        </w:rPr>
        <w:t xml:space="preserve">Beauty of art and the beast of war </w:t>
      </w:r>
    </w:p>
    <w:p w:rsidR="000C2640" w:rsidRDefault="000C2640" w:rsidP="000C2640"/>
    <w:p w:rsidR="000C2640" w:rsidRPr="00F97BB6" w:rsidRDefault="00B224E1" w:rsidP="00B224E1">
      <w:pPr>
        <w:pStyle w:val="Title"/>
        <w:jc w:val="center"/>
        <w:rPr>
          <w:sz w:val="44"/>
        </w:rPr>
      </w:pPr>
      <w:r w:rsidRPr="00F97BB6">
        <w:rPr>
          <w:sz w:val="44"/>
        </w:rPr>
        <w:t xml:space="preserve">Can social status be inferred when comparing medieval manuscript iconography relating to conflict with </w:t>
      </w:r>
      <w:r w:rsidR="00C47888">
        <w:rPr>
          <w:sz w:val="44"/>
        </w:rPr>
        <w:t>battle related trauma present in</w:t>
      </w:r>
      <w:r w:rsidRPr="00F97BB6">
        <w:rPr>
          <w:sz w:val="44"/>
        </w:rPr>
        <w:t xml:space="preserve"> skeletal remains?</w:t>
      </w:r>
    </w:p>
    <w:p w:rsidR="000C2640" w:rsidRDefault="000C2640" w:rsidP="000C2640"/>
    <w:p w:rsidR="000C2640" w:rsidRPr="000C2640" w:rsidRDefault="000C2640" w:rsidP="000C2640"/>
    <w:p w:rsidR="000C2640" w:rsidRPr="000C2640" w:rsidRDefault="00241FF2" w:rsidP="00241FF2">
      <w:pPr>
        <w:jc w:val="center"/>
      </w:pPr>
      <w:r>
        <w:t>Created for the archaeological department of the University of Wales Trinity St D</w:t>
      </w:r>
      <w:r w:rsidR="004D605D">
        <w:t>avid</w:t>
      </w:r>
      <w:bookmarkStart w:id="0" w:name="_GoBack"/>
      <w:bookmarkEnd w:id="0"/>
    </w:p>
    <w:p w:rsidR="000C2640" w:rsidRPr="000C2640" w:rsidRDefault="000C2640" w:rsidP="000C2640"/>
    <w:p w:rsidR="00241FF2" w:rsidRDefault="004D605D" w:rsidP="004D605D">
      <w:pPr>
        <w:jc w:val="center"/>
      </w:pPr>
      <w:r>
        <w:rPr>
          <w:noProof/>
          <w:lang w:eastAsia="en-GB"/>
        </w:rPr>
        <w:drawing>
          <wp:anchor distT="0" distB="0" distL="114300" distR="114300" simplePos="0" relativeHeight="251778048" behindDoc="1" locked="0" layoutInCell="1" allowOverlap="1">
            <wp:simplePos x="0" y="0"/>
            <wp:positionH relativeFrom="margin">
              <wp:align>center</wp:align>
            </wp:positionH>
            <wp:positionV relativeFrom="paragraph">
              <wp:posOffset>309245</wp:posOffset>
            </wp:positionV>
            <wp:extent cx="5261610" cy="3238500"/>
            <wp:effectExtent l="0" t="0" r="0" b="0"/>
            <wp:wrapTight wrapText="bothSides">
              <wp:wrapPolygon edited="0">
                <wp:start x="0" y="0"/>
                <wp:lineTo x="0" y="21473"/>
                <wp:lineTo x="21506" y="21473"/>
                <wp:lineTo x="2150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owton 16 facial reconstruction.jpg"/>
                    <pic:cNvPicPr/>
                  </pic:nvPicPr>
                  <pic:blipFill>
                    <a:blip r:embed="rId9">
                      <a:extLst>
                        <a:ext uri="{28A0092B-C50C-407E-A947-70E740481C1C}">
                          <a14:useLocalDpi xmlns:a14="http://schemas.microsoft.com/office/drawing/2010/main" val="0"/>
                        </a:ext>
                      </a:extLst>
                    </a:blip>
                    <a:stretch>
                      <a:fillRect/>
                    </a:stretch>
                  </pic:blipFill>
                  <pic:spPr>
                    <a:xfrm>
                      <a:off x="0" y="0"/>
                      <a:ext cx="5261610" cy="3238500"/>
                    </a:xfrm>
                    <a:prstGeom prst="rect">
                      <a:avLst/>
                    </a:prstGeom>
                  </pic:spPr>
                </pic:pic>
              </a:graphicData>
            </a:graphic>
            <wp14:sizeRelH relativeFrom="margin">
              <wp14:pctWidth>0</wp14:pctWidth>
            </wp14:sizeRelH>
            <wp14:sizeRelV relativeFrom="margin">
              <wp14:pctHeight>0</wp14:pctHeight>
            </wp14:sizeRelV>
          </wp:anchor>
        </w:drawing>
      </w:r>
      <w:r>
        <w:t xml:space="preserve"> Created by Adam Mackelden.</w:t>
      </w:r>
    </w:p>
    <w:sdt>
      <w:sdtPr>
        <w:rPr>
          <w:rFonts w:asciiTheme="minorHAnsi" w:eastAsiaTheme="minorHAnsi" w:hAnsiTheme="minorHAnsi" w:cstheme="minorBidi"/>
          <w:color w:val="auto"/>
          <w:sz w:val="22"/>
          <w:szCs w:val="22"/>
          <w:lang w:val="en-GB"/>
        </w:rPr>
        <w:id w:val="1276754938"/>
        <w:docPartObj>
          <w:docPartGallery w:val="Table of Contents"/>
          <w:docPartUnique/>
        </w:docPartObj>
      </w:sdtPr>
      <w:sdtEndPr>
        <w:rPr>
          <w:b/>
          <w:bCs/>
          <w:noProof/>
        </w:rPr>
      </w:sdtEndPr>
      <w:sdtContent>
        <w:p w:rsidR="000C2640" w:rsidRPr="000C2B22" w:rsidRDefault="000C2640">
          <w:pPr>
            <w:pStyle w:val="TOCHeading"/>
            <w:rPr>
              <w:b/>
              <w:color w:val="auto"/>
            </w:rPr>
          </w:pPr>
          <w:r w:rsidRPr="000C2B22">
            <w:rPr>
              <w:b/>
              <w:color w:val="auto"/>
            </w:rPr>
            <w:t>Contents</w:t>
          </w:r>
        </w:p>
        <w:p w:rsidR="0002286B" w:rsidRDefault="000C2640">
          <w:pPr>
            <w:pStyle w:val="TOC2"/>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9802400" w:history="1">
            <w:r w:rsidR="0002286B" w:rsidRPr="00AF2831">
              <w:rPr>
                <w:rStyle w:val="Hyperlink"/>
                <w:b/>
                <w:noProof/>
              </w:rPr>
              <w:t>Summary</w:t>
            </w:r>
            <w:r w:rsidR="0002286B">
              <w:rPr>
                <w:noProof/>
                <w:webHidden/>
              </w:rPr>
              <w:tab/>
            </w:r>
            <w:r w:rsidR="0002286B">
              <w:rPr>
                <w:noProof/>
                <w:webHidden/>
              </w:rPr>
              <w:fldChar w:fldCharType="begin"/>
            </w:r>
            <w:r w:rsidR="0002286B">
              <w:rPr>
                <w:noProof/>
                <w:webHidden/>
              </w:rPr>
              <w:instrText xml:space="preserve"> PAGEREF _Toc529802400 \h </w:instrText>
            </w:r>
            <w:r w:rsidR="0002286B">
              <w:rPr>
                <w:noProof/>
                <w:webHidden/>
              </w:rPr>
            </w:r>
            <w:r w:rsidR="0002286B">
              <w:rPr>
                <w:noProof/>
                <w:webHidden/>
              </w:rPr>
              <w:fldChar w:fldCharType="separate"/>
            </w:r>
            <w:r w:rsidR="0002286B">
              <w:rPr>
                <w:noProof/>
                <w:webHidden/>
              </w:rPr>
              <w:t>3</w:t>
            </w:r>
            <w:r w:rsidR="0002286B">
              <w:rPr>
                <w:noProof/>
                <w:webHidden/>
              </w:rPr>
              <w:fldChar w:fldCharType="end"/>
            </w:r>
          </w:hyperlink>
        </w:p>
        <w:p w:rsidR="0002286B" w:rsidRDefault="0002286B">
          <w:pPr>
            <w:pStyle w:val="TOC2"/>
            <w:tabs>
              <w:tab w:val="right" w:leader="dot" w:pos="9016"/>
            </w:tabs>
            <w:rPr>
              <w:rFonts w:eastAsiaTheme="minorEastAsia"/>
              <w:noProof/>
              <w:lang w:eastAsia="en-GB"/>
            </w:rPr>
          </w:pPr>
          <w:hyperlink w:anchor="_Toc529802401" w:history="1">
            <w:r w:rsidRPr="00AF2831">
              <w:rPr>
                <w:rStyle w:val="Hyperlink"/>
                <w:b/>
                <w:noProof/>
              </w:rPr>
              <w:t>Introduction</w:t>
            </w:r>
            <w:r>
              <w:rPr>
                <w:noProof/>
                <w:webHidden/>
              </w:rPr>
              <w:tab/>
            </w:r>
            <w:r>
              <w:rPr>
                <w:noProof/>
                <w:webHidden/>
              </w:rPr>
              <w:fldChar w:fldCharType="begin"/>
            </w:r>
            <w:r>
              <w:rPr>
                <w:noProof/>
                <w:webHidden/>
              </w:rPr>
              <w:instrText xml:space="preserve"> PAGEREF _Toc529802401 \h </w:instrText>
            </w:r>
            <w:r>
              <w:rPr>
                <w:noProof/>
                <w:webHidden/>
              </w:rPr>
            </w:r>
            <w:r>
              <w:rPr>
                <w:noProof/>
                <w:webHidden/>
              </w:rPr>
              <w:fldChar w:fldCharType="separate"/>
            </w:r>
            <w:r>
              <w:rPr>
                <w:noProof/>
                <w:webHidden/>
              </w:rPr>
              <w:t>3</w:t>
            </w:r>
            <w:r>
              <w:rPr>
                <w:noProof/>
                <w:webHidden/>
              </w:rPr>
              <w:fldChar w:fldCharType="end"/>
            </w:r>
          </w:hyperlink>
        </w:p>
        <w:p w:rsidR="0002286B" w:rsidRDefault="0002286B">
          <w:pPr>
            <w:pStyle w:val="TOC2"/>
            <w:tabs>
              <w:tab w:val="right" w:leader="dot" w:pos="9016"/>
            </w:tabs>
            <w:rPr>
              <w:rFonts w:eastAsiaTheme="minorEastAsia"/>
              <w:noProof/>
              <w:lang w:eastAsia="en-GB"/>
            </w:rPr>
          </w:pPr>
          <w:hyperlink w:anchor="_Toc529802402" w:history="1">
            <w:r w:rsidRPr="00AF2831">
              <w:rPr>
                <w:rStyle w:val="Hyperlink"/>
                <w:b/>
                <w:noProof/>
              </w:rPr>
              <w:t>Aims and objectives</w:t>
            </w:r>
            <w:r>
              <w:rPr>
                <w:noProof/>
                <w:webHidden/>
              </w:rPr>
              <w:tab/>
            </w:r>
            <w:r>
              <w:rPr>
                <w:noProof/>
                <w:webHidden/>
              </w:rPr>
              <w:fldChar w:fldCharType="begin"/>
            </w:r>
            <w:r>
              <w:rPr>
                <w:noProof/>
                <w:webHidden/>
              </w:rPr>
              <w:instrText xml:space="preserve"> PAGEREF _Toc529802402 \h </w:instrText>
            </w:r>
            <w:r>
              <w:rPr>
                <w:noProof/>
                <w:webHidden/>
              </w:rPr>
            </w:r>
            <w:r>
              <w:rPr>
                <w:noProof/>
                <w:webHidden/>
              </w:rPr>
              <w:fldChar w:fldCharType="separate"/>
            </w:r>
            <w:r>
              <w:rPr>
                <w:noProof/>
                <w:webHidden/>
              </w:rPr>
              <w:t>4</w:t>
            </w:r>
            <w:r>
              <w:rPr>
                <w:noProof/>
                <w:webHidden/>
              </w:rPr>
              <w:fldChar w:fldCharType="end"/>
            </w:r>
          </w:hyperlink>
        </w:p>
        <w:p w:rsidR="0002286B" w:rsidRDefault="0002286B">
          <w:pPr>
            <w:pStyle w:val="TOC2"/>
            <w:tabs>
              <w:tab w:val="right" w:leader="dot" w:pos="9016"/>
            </w:tabs>
            <w:rPr>
              <w:rFonts w:eastAsiaTheme="minorEastAsia"/>
              <w:noProof/>
              <w:lang w:eastAsia="en-GB"/>
            </w:rPr>
          </w:pPr>
          <w:hyperlink w:anchor="_Toc529802403" w:history="1">
            <w:r w:rsidRPr="00AF2831">
              <w:rPr>
                <w:rStyle w:val="Hyperlink"/>
                <w:b/>
                <w:noProof/>
              </w:rPr>
              <w:t>Methodology</w:t>
            </w:r>
            <w:r>
              <w:rPr>
                <w:noProof/>
                <w:webHidden/>
              </w:rPr>
              <w:tab/>
            </w:r>
            <w:r>
              <w:rPr>
                <w:noProof/>
                <w:webHidden/>
              </w:rPr>
              <w:fldChar w:fldCharType="begin"/>
            </w:r>
            <w:r>
              <w:rPr>
                <w:noProof/>
                <w:webHidden/>
              </w:rPr>
              <w:instrText xml:space="preserve"> PAGEREF _Toc529802403 \h </w:instrText>
            </w:r>
            <w:r>
              <w:rPr>
                <w:noProof/>
                <w:webHidden/>
              </w:rPr>
            </w:r>
            <w:r>
              <w:rPr>
                <w:noProof/>
                <w:webHidden/>
              </w:rPr>
              <w:fldChar w:fldCharType="separate"/>
            </w:r>
            <w:r>
              <w:rPr>
                <w:noProof/>
                <w:webHidden/>
              </w:rPr>
              <w:t>5</w:t>
            </w:r>
            <w:r>
              <w:rPr>
                <w:noProof/>
                <w:webHidden/>
              </w:rPr>
              <w:fldChar w:fldCharType="end"/>
            </w:r>
          </w:hyperlink>
        </w:p>
        <w:p w:rsidR="0002286B" w:rsidRDefault="0002286B">
          <w:pPr>
            <w:pStyle w:val="TOC2"/>
            <w:tabs>
              <w:tab w:val="right" w:leader="dot" w:pos="9016"/>
            </w:tabs>
            <w:rPr>
              <w:rFonts w:eastAsiaTheme="minorEastAsia"/>
              <w:noProof/>
              <w:lang w:eastAsia="en-GB"/>
            </w:rPr>
          </w:pPr>
          <w:hyperlink w:anchor="_Toc529802404" w:history="1">
            <w:r w:rsidRPr="00AF2831">
              <w:rPr>
                <w:rStyle w:val="Hyperlink"/>
                <w:b/>
                <w:noProof/>
              </w:rPr>
              <w:t>Data set 1</w:t>
            </w:r>
            <w:r>
              <w:rPr>
                <w:noProof/>
                <w:webHidden/>
              </w:rPr>
              <w:tab/>
            </w:r>
            <w:r>
              <w:rPr>
                <w:noProof/>
                <w:webHidden/>
              </w:rPr>
              <w:fldChar w:fldCharType="begin"/>
            </w:r>
            <w:r>
              <w:rPr>
                <w:noProof/>
                <w:webHidden/>
              </w:rPr>
              <w:instrText xml:space="preserve"> PAGEREF _Toc529802404 \h </w:instrText>
            </w:r>
            <w:r>
              <w:rPr>
                <w:noProof/>
                <w:webHidden/>
              </w:rPr>
            </w:r>
            <w:r>
              <w:rPr>
                <w:noProof/>
                <w:webHidden/>
              </w:rPr>
              <w:fldChar w:fldCharType="separate"/>
            </w:r>
            <w:r>
              <w:rPr>
                <w:noProof/>
                <w:webHidden/>
              </w:rPr>
              <w:t>6</w:t>
            </w:r>
            <w:r>
              <w:rPr>
                <w:noProof/>
                <w:webHidden/>
              </w:rPr>
              <w:fldChar w:fldCharType="end"/>
            </w:r>
          </w:hyperlink>
        </w:p>
        <w:p w:rsidR="0002286B" w:rsidRDefault="0002286B">
          <w:pPr>
            <w:pStyle w:val="TOC2"/>
            <w:tabs>
              <w:tab w:val="right" w:leader="dot" w:pos="9016"/>
            </w:tabs>
            <w:rPr>
              <w:rFonts w:eastAsiaTheme="minorEastAsia"/>
              <w:noProof/>
              <w:lang w:eastAsia="en-GB"/>
            </w:rPr>
          </w:pPr>
          <w:hyperlink w:anchor="_Toc529802405" w:history="1">
            <w:r w:rsidRPr="00AF2831">
              <w:rPr>
                <w:rStyle w:val="Hyperlink"/>
                <w:b/>
                <w:noProof/>
              </w:rPr>
              <w:t>Data set 2</w:t>
            </w:r>
            <w:r>
              <w:rPr>
                <w:noProof/>
                <w:webHidden/>
              </w:rPr>
              <w:tab/>
            </w:r>
            <w:r>
              <w:rPr>
                <w:noProof/>
                <w:webHidden/>
              </w:rPr>
              <w:fldChar w:fldCharType="begin"/>
            </w:r>
            <w:r>
              <w:rPr>
                <w:noProof/>
                <w:webHidden/>
              </w:rPr>
              <w:instrText xml:space="preserve"> PAGEREF _Toc529802405 \h </w:instrText>
            </w:r>
            <w:r>
              <w:rPr>
                <w:noProof/>
                <w:webHidden/>
              </w:rPr>
            </w:r>
            <w:r>
              <w:rPr>
                <w:noProof/>
                <w:webHidden/>
              </w:rPr>
              <w:fldChar w:fldCharType="separate"/>
            </w:r>
            <w:r>
              <w:rPr>
                <w:noProof/>
                <w:webHidden/>
              </w:rPr>
              <w:t>11</w:t>
            </w:r>
            <w:r>
              <w:rPr>
                <w:noProof/>
                <w:webHidden/>
              </w:rPr>
              <w:fldChar w:fldCharType="end"/>
            </w:r>
          </w:hyperlink>
        </w:p>
        <w:p w:rsidR="0002286B" w:rsidRDefault="0002286B">
          <w:pPr>
            <w:pStyle w:val="TOC2"/>
            <w:tabs>
              <w:tab w:val="right" w:leader="dot" w:pos="9016"/>
            </w:tabs>
            <w:rPr>
              <w:rFonts w:eastAsiaTheme="minorEastAsia"/>
              <w:noProof/>
              <w:lang w:eastAsia="en-GB"/>
            </w:rPr>
          </w:pPr>
          <w:hyperlink w:anchor="_Toc529802406" w:history="1">
            <w:r w:rsidRPr="00AF2831">
              <w:rPr>
                <w:rStyle w:val="Hyperlink"/>
                <w:b/>
                <w:noProof/>
              </w:rPr>
              <w:t>Results</w:t>
            </w:r>
            <w:r>
              <w:rPr>
                <w:noProof/>
                <w:webHidden/>
              </w:rPr>
              <w:tab/>
            </w:r>
            <w:r>
              <w:rPr>
                <w:noProof/>
                <w:webHidden/>
              </w:rPr>
              <w:fldChar w:fldCharType="begin"/>
            </w:r>
            <w:r>
              <w:rPr>
                <w:noProof/>
                <w:webHidden/>
              </w:rPr>
              <w:instrText xml:space="preserve"> PAGEREF _Toc529802406 \h </w:instrText>
            </w:r>
            <w:r>
              <w:rPr>
                <w:noProof/>
                <w:webHidden/>
              </w:rPr>
            </w:r>
            <w:r>
              <w:rPr>
                <w:noProof/>
                <w:webHidden/>
              </w:rPr>
              <w:fldChar w:fldCharType="separate"/>
            </w:r>
            <w:r>
              <w:rPr>
                <w:noProof/>
                <w:webHidden/>
              </w:rPr>
              <w:t>16</w:t>
            </w:r>
            <w:r>
              <w:rPr>
                <w:noProof/>
                <w:webHidden/>
              </w:rPr>
              <w:fldChar w:fldCharType="end"/>
            </w:r>
          </w:hyperlink>
        </w:p>
        <w:p w:rsidR="0002286B" w:rsidRDefault="0002286B">
          <w:pPr>
            <w:pStyle w:val="TOC2"/>
            <w:tabs>
              <w:tab w:val="right" w:leader="dot" w:pos="9016"/>
            </w:tabs>
            <w:rPr>
              <w:rFonts w:eastAsiaTheme="minorEastAsia"/>
              <w:noProof/>
              <w:lang w:eastAsia="en-GB"/>
            </w:rPr>
          </w:pPr>
          <w:hyperlink w:anchor="_Toc529802407" w:history="1">
            <w:r w:rsidRPr="00AF2831">
              <w:rPr>
                <w:rStyle w:val="Hyperlink"/>
                <w:b/>
                <w:noProof/>
              </w:rPr>
              <w:t>Discussion</w:t>
            </w:r>
            <w:r>
              <w:rPr>
                <w:noProof/>
                <w:webHidden/>
              </w:rPr>
              <w:tab/>
            </w:r>
            <w:r>
              <w:rPr>
                <w:noProof/>
                <w:webHidden/>
              </w:rPr>
              <w:fldChar w:fldCharType="begin"/>
            </w:r>
            <w:r>
              <w:rPr>
                <w:noProof/>
                <w:webHidden/>
              </w:rPr>
              <w:instrText xml:space="preserve"> PAGEREF _Toc529802407 \h </w:instrText>
            </w:r>
            <w:r>
              <w:rPr>
                <w:noProof/>
                <w:webHidden/>
              </w:rPr>
            </w:r>
            <w:r>
              <w:rPr>
                <w:noProof/>
                <w:webHidden/>
              </w:rPr>
              <w:fldChar w:fldCharType="separate"/>
            </w:r>
            <w:r>
              <w:rPr>
                <w:noProof/>
                <w:webHidden/>
              </w:rPr>
              <w:t>18</w:t>
            </w:r>
            <w:r>
              <w:rPr>
                <w:noProof/>
                <w:webHidden/>
              </w:rPr>
              <w:fldChar w:fldCharType="end"/>
            </w:r>
          </w:hyperlink>
        </w:p>
        <w:p w:rsidR="0002286B" w:rsidRDefault="0002286B">
          <w:pPr>
            <w:pStyle w:val="TOC2"/>
            <w:tabs>
              <w:tab w:val="right" w:leader="dot" w:pos="9016"/>
            </w:tabs>
            <w:rPr>
              <w:rFonts w:eastAsiaTheme="minorEastAsia"/>
              <w:noProof/>
              <w:lang w:eastAsia="en-GB"/>
            </w:rPr>
          </w:pPr>
          <w:hyperlink w:anchor="_Toc529802408" w:history="1">
            <w:r w:rsidRPr="00AF2831">
              <w:rPr>
                <w:rStyle w:val="Hyperlink"/>
                <w:b/>
                <w:noProof/>
              </w:rPr>
              <w:t>Conclusion</w:t>
            </w:r>
            <w:r>
              <w:rPr>
                <w:noProof/>
                <w:webHidden/>
              </w:rPr>
              <w:tab/>
            </w:r>
            <w:r>
              <w:rPr>
                <w:noProof/>
                <w:webHidden/>
              </w:rPr>
              <w:fldChar w:fldCharType="begin"/>
            </w:r>
            <w:r>
              <w:rPr>
                <w:noProof/>
                <w:webHidden/>
              </w:rPr>
              <w:instrText xml:space="preserve"> PAGEREF _Toc529802408 \h </w:instrText>
            </w:r>
            <w:r>
              <w:rPr>
                <w:noProof/>
                <w:webHidden/>
              </w:rPr>
            </w:r>
            <w:r>
              <w:rPr>
                <w:noProof/>
                <w:webHidden/>
              </w:rPr>
              <w:fldChar w:fldCharType="separate"/>
            </w:r>
            <w:r>
              <w:rPr>
                <w:noProof/>
                <w:webHidden/>
              </w:rPr>
              <w:t>20</w:t>
            </w:r>
            <w:r>
              <w:rPr>
                <w:noProof/>
                <w:webHidden/>
              </w:rPr>
              <w:fldChar w:fldCharType="end"/>
            </w:r>
          </w:hyperlink>
        </w:p>
        <w:p w:rsidR="0002286B" w:rsidRDefault="0002286B">
          <w:pPr>
            <w:pStyle w:val="TOC2"/>
            <w:tabs>
              <w:tab w:val="right" w:leader="dot" w:pos="9016"/>
            </w:tabs>
            <w:rPr>
              <w:rFonts w:eastAsiaTheme="minorEastAsia"/>
              <w:noProof/>
              <w:lang w:eastAsia="en-GB"/>
            </w:rPr>
          </w:pPr>
          <w:hyperlink w:anchor="_Toc529802409" w:history="1">
            <w:r w:rsidRPr="00AF2831">
              <w:rPr>
                <w:rStyle w:val="Hyperlink"/>
                <w:b/>
                <w:noProof/>
              </w:rPr>
              <w:t>Appendix</w:t>
            </w:r>
            <w:r>
              <w:rPr>
                <w:noProof/>
                <w:webHidden/>
              </w:rPr>
              <w:tab/>
            </w:r>
            <w:r>
              <w:rPr>
                <w:noProof/>
                <w:webHidden/>
              </w:rPr>
              <w:fldChar w:fldCharType="begin"/>
            </w:r>
            <w:r>
              <w:rPr>
                <w:noProof/>
                <w:webHidden/>
              </w:rPr>
              <w:instrText xml:space="preserve"> PAGEREF _Toc529802409 \h </w:instrText>
            </w:r>
            <w:r>
              <w:rPr>
                <w:noProof/>
                <w:webHidden/>
              </w:rPr>
            </w:r>
            <w:r>
              <w:rPr>
                <w:noProof/>
                <w:webHidden/>
              </w:rPr>
              <w:fldChar w:fldCharType="separate"/>
            </w:r>
            <w:r>
              <w:rPr>
                <w:noProof/>
                <w:webHidden/>
              </w:rPr>
              <w:t>21</w:t>
            </w:r>
            <w:r>
              <w:rPr>
                <w:noProof/>
                <w:webHidden/>
              </w:rPr>
              <w:fldChar w:fldCharType="end"/>
            </w:r>
          </w:hyperlink>
        </w:p>
        <w:p w:rsidR="0002286B" w:rsidRDefault="0002286B">
          <w:pPr>
            <w:pStyle w:val="TOC2"/>
            <w:tabs>
              <w:tab w:val="right" w:leader="dot" w:pos="9016"/>
            </w:tabs>
            <w:rPr>
              <w:rFonts w:eastAsiaTheme="minorEastAsia"/>
              <w:noProof/>
              <w:lang w:eastAsia="en-GB"/>
            </w:rPr>
          </w:pPr>
          <w:hyperlink w:anchor="_Toc529802410" w:history="1">
            <w:r w:rsidRPr="00AF2831">
              <w:rPr>
                <w:rStyle w:val="Hyperlink"/>
                <w:b/>
                <w:noProof/>
              </w:rPr>
              <w:t>Figure list</w:t>
            </w:r>
            <w:r>
              <w:rPr>
                <w:noProof/>
                <w:webHidden/>
              </w:rPr>
              <w:tab/>
            </w:r>
            <w:r>
              <w:rPr>
                <w:noProof/>
                <w:webHidden/>
              </w:rPr>
              <w:fldChar w:fldCharType="begin"/>
            </w:r>
            <w:r>
              <w:rPr>
                <w:noProof/>
                <w:webHidden/>
              </w:rPr>
              <w:instrText xml:space="preserve"> PAGEREF _Toc529802410 \h </w:instrText>
            </w:r>
            <w:r>
              <w:rPr>
                <w:noProof/>
                <w:webHidden/>
              </w:rPr>
            </w:r>
            <w:r>
              <w:rPr>
                <w:noProof/>
                <w:webHidden/>
              </w:rPr>
              <w:fldChar w:fldCharType="separate"/>
            </w:r>
            <w:r>
              <w:rPr>
                <w:noProof/>
                <w:webHidden/>
              </w:rPr>
              <w:t>32</w:t>
            </w:r>
            <w:r>
              <w:rPr>
                <w:noProof/>
                <w:webHidden/>
              </w:rPr>
              <w:fldChar w:fldCharType="end"/>
            </w:r>
          </w:hyperlink>
        </w:p>
        <w:p w:rsidR="0002286B" w:rsidRDefault="0002286B">
          <w:pPr>
            <w:pStyle w:val="TOC2"/>
            <w:tabs>
              <w:tab w:val="right" w:leader="dot" w:pos="9016"/>
            </w:tabs>
            <w:rPr>
              <w:rFonts w:eastAsiaTheme="minorEastAsia"/>
              <w:noProof/>
              <w:lang w:eastAsia="en-GB"/>
            </w:rPr>
          </w:pPr>
          <w:hyperlink w:anchor="_Toc529802411" w:history="1">
            <w:r w:rsidRPr="00AF2831">
              <w:rPr>
                <w:rStyle w:val="Hyperlink"/>
                <w:b/>
                <w:noProof/>
              </w:rPr>
              <w:t>References</w:t>
            </w:r>
            <w:r>
              <w:rPr>
                <w:noProof/>
                <w:webHidden/>
              </w:rPr>
              <w:tab/>
            </w:r>
            <w:r>
              <w:rPr>
                <w:noProof/>
                <w:webHidden/>
              </w:rPr>
              <w:fldChar w:fldCharType="begin"/>
            </w:r>
            <w:r>
              <w:rPr>
                <w:noProof/>
                <w:webHidden/>
              </w:rPr>
              <w:instrText xml:space="preserve"> PAGEREF _Toc529802411 \h </w:instrText>
            </w:r>
            <w:r>
              <w:rPr>
                <w:noProof/>
                <w:webHidden/>
              </w:rPr>
            </w:r>
            <w:r>
              <w:rPr>
                <w:noProof/>
                <w:webHidden/>
              </w:rPr>
              <w:fldChar w:fldCharType="separate"/>
            </w:r>
            <w:r>
              <w:rPr>
                <w:noProof/>
                <w:webHidden/>
              </w:rPr>
              <w:t>33</w:t>
            </w:r>
            <w:r>
              <w:rPr>
                <w:noProof/>
                <w:webHidden/>
              </w:rPr>
              <w:fldChar w:fldCharType="end"/>
            </w:r>
          </w:hyperlink>
        </w:p>
        <w:p w:rsidR="0002286B" w:rsidRDefault="0002286B">
          <w:pPr>
            <w:pStyle w:val="TOC2"/>
            <w:tabs>
              <w:tab w:val="right" w:leader="dot" w:pos="9016"/>
            </w:tabs>
            <w:rPr>
              <w:rFonts w:eastAsiaTheme="minorEastAsia"/>
              <w:noProof/>
              <w:lang w:eastAsia="en-GB"/>
            </w:rPr>
          </w:pPr>
          <w:hyperlink w:anchor="_Toc529802412" w:history="1">
            <w:r w:rsidRPr="00AF2831">
              <w:rPr>
                <w:rStyle w:val="Hyperlink"/>
                <w:b/>
                <w:noProof/>
              </w:rPr>
              <w:t>Bibliography</w:t>
            </w:r>
            <w:r>
              <w:rPr>
                <w:noProof/>
                <w:webHidden/>
              </w:rPr>
              <w:tab/>
            </w:r>
            <w:r>
              <w:rPr>
                <w:noProof/>
                <w:webHidden/>
              </w:rPr>
              <w:fldChar w:fldCharType="begin"/>
            </w:r>
            <w:r>
              <w:rPr>
                <w:noProof/>
                <w:webHidden/>
              </w:rPr>
              <w:instrText xml:space="preserve"> PAGEREF _Toc529802412 \h </w:instrText>
            </w:r>
            <w:r>
              <w:rPr>
                <w:noProof/>
                <w:webHidden/>
              </w:rPr>
            </w:r>
            <w:r>
              <w:rPr>
                <w:noProof/>
                <w:webHidden/>
              </w:rPr>
              <w:fldChar w:fldCharType="separate"/>
            </w:r>
            <w:r>
              <w:rPr>
                <w:noProof/>
                <w:webHidden/>
              </w:rPr>
              <w:t>33</w:t>
            </w:r>
            <w:r>
              <w:rPr>
                <w:noProof/>
                <w:webHidden/>
              </w:rPr>
              <w:fldChar w:fldCharType="end"/>
            </w:r>
          </w:hyperlink>
        </w:p>
        <w:p w:rsidR="000C2640" w:rsidRDefault="000C2640">
          <w:r>
            <w:rPr>
              <w:b/>
              <w:bCs/>
              <w:noProof/>
            </w:rPr>
            <w:fldChar w:fldCharType="end"/>
          </w:r>
        </w:p>
      </w:sdtContent>
    </w:sdt>
    <w:p w:rsidR="000C2640" w:rsidRDefault="000C2640" w:rsidP="000C2640">
      <w:pPr>
        <w:tabs>
          <w:tab w:val="left" w:pos="1110"/>
        </w:tabs>
      </w:pPr>
    </w:p>
    <w:p w:rsidR="000C2640" w:rsidRPr="000C2640" w:rsidRDefault="000C2640" w:rsidP="000C2640"/>
    <w:p w:rsidR="000C2640" w:rsidRPr="000C2640" w:rsidRDefault="000C2640" w:rsidP="000C2640"/>
    <w:p w:rsidR="000C2640" w:rsidRPr="000C2640" w:rsidRDefault="000C2640" w:rsidP="000C2640"/>
    <w:p w:rsidR="000C2640" w:rsidRPr="000C2640" w:rsidRDefault="000C2640" w:rsidP="000C2640"/>
    <w:p w:rsidR="000C2640" w:rsidRPr="000C2640" w:rsidRDefault="000C2640" w:rsidP="000C2640"/>
    <w:p w:rsidR="000C2640" w:rsidRPr="000C2640" w:rsidRDefault="000C2640" w:rsidP="000C2640"/>
    <w:p w:rsidR="000C2640" w:rsidRPr="000C2640" w:rsidRDefault="000C2640" w:rsidP="000C2640"/>
    <w:p w:rsidR="000C2640" w:rsidRPr="000C2640" w:rsidRDefault="000C2640" w:rsidP="000C2640"/>
    <w:p w:rsidR="000C2640" w:rsidRPr="000C2640" w:rsidRDefault="000C2640" w:rsidP="000C2640"/>
    <w:p w:rsidR="009C0D94" w:rsidRDefault="009C0D94" w:rsidP="000C2640">
      <w:pPr>
        <w:rPr>
          <w:sz w:val="20"/>
        </w:rPr>
      </w:pPr>
    </w:p>
    <w:p w:rsidR="00A34F2F" w:rsidRDefault="00A34F2F" w:rsidP="000C2640">
      <w:pPr>
        <w:rPr>
          <w:sz w:val="20"/>
        </w:rPr>
      </w:pPr>
    </w:p>
    <w:p w:rsidR="00A34F2F" w:rsidRDefault="00A34F2F" w:rsidP="000C2640">
      <w:pPr>
        <w:rPr>
          <w:sz w:val="20"/>
        </w:rPr>
      </w:pPr>
    </w:p>
    <w:p w:rsidR="00A34F2F" w:rsidRDefault="00A34F2F" w:rsidP="000C2640">
      <w:pPr>
        <w:rPr>
          <w:sz w:val="20"/>
        </w:rPr>
      </w:pPr>
    </w:p>
    <w:p w:rsidR="00A34F2F" w:rsidRDefault="00A34F2F" w:rsidP="000C2640">
      <w:pPr>
        <w:rPr>
          <w:sz w:val="20"/>
        </w:rPr>
      </w:pPr>
    </w:p>
    <w:p w:rsidR="00A34F2F" w:rsidRDefault="00A34F2F" w:rsidP="000C2640">
      <w:pPr>
        <w:rPr>
          <w:sz w:val="20"/>
        </w:rPr>
      </w:pPr>
    </w:p>
    <w:p w:rsidR="009C0D94" w:rsidRDefault="009C0D94" w:rsidP="000C2640">
      <w:pPr>
        <w:rPr>
          <w:sz w:val="20"/>
        </w:rPr>
      </w:pPr>
    </w:p>
    <w:p w:rsidR="005C3831" w:rsidRDefault="005C3831" w:rsidP="005C3831">
      <w:pPr>
        <w:pStyle w:val="Heading2"/>
        <w:rPr>
          <w:b/>
          <w:color w:val="auto"/>
        </w:rPr>
      </w:pPr>
      <w:bookmarkStart w:id="1" w:name="_Toc529802400"/>
      <w:r w:rsidRPr="000C2B22">
        <w:rPr>
          <w:b/>
          <w:color w:val="auto"/>
        </w:rPr>
        <w:t>Summary</w:t>
      </w:r>
      <w:bookmarkEnd w:id="1"/>
      <w:r>
        <w:rPr>
          <w:b/>
          <w:color w:val="auto"/>
        </w:rPr>
        <w:t xml:space="preserve"> </w:t>
      </w:r>
    </w:p>
    <w:p w:rsidR="009C0D94" w:rsidRDefault="009C0D94" w:rsidP="000C2640">
      <w:pPr>
        <w:rPr>
          <w:sz w:val="20"/>
        </w:rPr>
      </w:pPr>
    </w:p>
    <w:p w:rsidR="0066207D" w:rsidRDefault="005C3831" w:rsidP="0066207D">
      <w:pPr>
        <w:ind w:left="360"/>
        <w:rPr>
          <w:sz w:val="20"/>
          <w:szCs w:val="20"/>
        </w:rPr>
      </w:pPr>
      <w:r w:rsidRPr="00795512">
        <w:rPr>
          <w:sz w:val="20"/>
        </w:rPr>
        <w:t xml:space="preserve">The objective of this report is to </w:t>
      </w:r>
      <w:r w:rsidR="001F59C3" w:rsidRPr="00795512">
        <w:rPr>
          <w:sz w:val="20"/>
        </w:rPr>
        <w:t>establish</w:t>
      </w:r>
      <w:r w:rsidRPr="00795512">
        <w:rPr>
          <w:sz w:val="20"/>
        </w:rPr>
        <w:t xml:space="preserve"> whether it is possible to identify the status of the skeletal remains by using medieval manuscript iconography of 15</w:t>
      </w:r>
      <w:r w:rsidRPr="00795512">
        <w:rPr>
          <w:sz w:val="20"/>
          <w:vertAlign w:val="superscript"/>
        </w:rPr>
        <w:t>th</w:t>
      </w:r>
      <w:r w:rsidRPr="00795512">
        <w:rPr>
          <w:sz w:val="20"/>
        </w:rPr>
        <w:t xml:space="preserve"> Century armour types and the battle related trauma found on the skeletal remains excavated at Towton.  </w:t>
      </w:r>
      <w:r w:rsidR="00795512">
        <w:rPr>
          <w:sz w:val="20"/>
        </w:rPr>
        <w:t>To do this it was decided t</w:t>
      </w:r>
      <w:r w:rsidRPr="00795512">
        <w:rPr>
          <w:sz w:val="20"/>
        </w:rPr>
        <w:t>o use medieval manuscripts from the 15</w:t>
      </w:r>
      <w:r w:rsidRPr="00795512">
        <w:rPr>
          <w:sz w:val="20"/>
          <w:vertAlign w:val="superscript"/>
        </w:rPr>
        <w:t>th</w:t>
      </w:r>
      <w:r w:rsidRPr="00795512">
        <w:rPr>
          <w:sz w:val="20"/>
        </w:rPr>
        <w:t xml:space="preserve"> Century </w:t>
      </w:r>
      <w:r w:rsidR="00795512">
        <w:rPr>
          <w:sz w:val="20"/>
        </w:rPr>
        <w:t>relating to conflict to possibly infer</w:t>
      </w:r>
      <w:r w:rsidRPr="00795512">
        <w:rPr>
          <w:sz w:val="20"/>
        </w:rPr>
        <w:t xml:space="preserve"> what armour types from the period could have been being used during the battle of Towton by the individuals found in the Towton mass grave</w:t>
      </w:r>
      <w:r w:rsidR="00795512">
        <w:rPr>
          <w:sz w:val="20"/>
        </w:rPr>
        <w:t xml:space="preserve">. When collecting the data for the manuscript Iconography a </w:t>
      </w:r>
      <w:r w:rsidR="00E30810" w:rsidRPr="00795512">
        <w:rPr>
          <w:sz w:val="20"/>
        </w:rPr>
        <w:t>50 year variation was implemented</w:t>
      </w:r>
      <w:r w:rsidR="00795512">
        <w:rPr>
          <w:sz w:val="20"/>
        </w:rPr>
        <w:t xml:space="preserve"> to increase the accuracy when it came to turning this data into 5 uniform harness sets. </w:t>
      </w:r>
      <w:r w:rsidR="00E30810" w:rsidRPr="00795512">
        <w:rPr>
          <w:sz w:val="20"/>
        </w:rPr>
        <w:t>From this analysis a set of 5 harness types were creat</w:t>
      </w:r>
      <w:r w:rsidR="00795512">
        <w:rPr>
          <w:sz w:val="20"/>
        </w:rPr>
        <w:t xml:space="preserve">ed for varying levels of status, the archer, poorly equipped man at arms, suitably equipped man at arms, well equipped man at arms, and the nobility. Once these sets were created the focus was then shifted to the skeletal remains from Towton. </w:t>
      </w:r>
      <w:r w:rsidR="00DC0BB5" w:rsidRPr="00795512">
        <w:rPr>
          <w:sz w:val="20"/>
        </w:rPr>
        <w:t>Emphasis at first was concentrated on the cranial wounds</w:t>
      </w:r>
      <w:r w:rsidR="00795512">
        <w:rPr>
          <w:sz w:val="20"/>
        </w:rPr>
        <w:t xml:space="preserve"> but p</w:t>
      </w:r>
      <w:r w:rsidR="00DC0BB5" w:rsidRPr="00795512">
        <w:rPr>
          <w:sz w:val="20"/>
        </w:rPr>
        <w:t>reliminary analysis of the skeletal remains of the most complete remains indicated the need for the data to be split to gain a clearer understanding of the number and nature of the trauma.</w:t>
      </w:r>
      <w:r w:rsidR="00795512">
        <w:rPr>
          <w:sz w:val="20"/>
        </w:rPr>
        <w:t xml:space="preserve"> So 4 sections were created, 3 for cranial wounds. Sharp, blunt and piercing trauma and then 1 sec</w:t>
      </w:r>
      <w:r w:rsidR="00FA45E9">
        <w:rPr>
          <w:sz w:val="20"/>
        </w:rPr>
        <w:t>tions for post cranial trauma. F</w:t>
      </w:r>
      <w:r w:rsidR="00795512">
        <w:rPr>
          <w:sz w:val="20"/>
        </w:rPr>
        <w:t xml:space="preserve">rom this it was clear to see that the majority of the individuals were not wearing any form of protective equipment for the head. </w:t>
      </w:r>
      <w:r w:rsidR="0066207D">
        <w:rPr>
          <w:sz w:val="20"/>
        </w:rPr>
        <w:t xml:space="preserve">When looking at the post cranial wounds the </w:t>
      </w:r>
      <w:r w:rsidR="00F07820" w:rsidRPr="00795512">
        <w:rPr>
          <w:sz w:val="20"/>
          <w:szCs w:val="20"/>
        </w:rPr>
        <w:t xml:space="preserve">Femur wounds specifically indicate a likelihood that some of these men within the mass grave were part of the suitably equipped bracket. Evidence of </w:t>
      </w:r>
      <w:r w:rsidR="0066207D">
        <w:rPr>
          <w:sz w:val="20"/>
          <w:szCs w:val="20"/>
        </w:rPr>
        <w:t xml:space="preserve">which can be seen in T18 and T22. As in warfare in this period the area surrounding the femur was one of the only exposed places when the individual is wearing leg armour. </w:t>
      </w:r>
      <w:r w:rsidR="0066207D">
        <w:rPr>
          <w:sz w:val="20"/>
        </w:rPr>
        <w:t xml:space="preserve">The nature of how these wounds may have been received created problems as a </w:t>
      </w:r>
      <w:r w:rsidR="0066207D" w:rsidRPr="00795512">
        <w:rPr>
          <w:sz w:val="20"/>
          <w:szCs w:val="20"/>
        </w:rPr>
        <w:t>large</w:t>
      </w:r>
      <w:r w:rsidR="00F07820" w:rsidRPr="00795512">
        <w:rPr>
          <w:sz w:val="20"/>
          <w:szCs w:val="20"/>
        </w:rPr>
        <w:t xml:space="preserve"> amounts of blade wounds were received while the individual was facing away from the attacker.</w:t>
      </w:r>
      <w:r w:rsidR="0066207D">
        <w:rPr>
          <w:sz w:val="20"/>
        </w:rPr>
        <w:t xml:space="preserve"> </w:t>
      </w:r>
      <w:r w:rsidR="0066207D" w:rsidRPr="00795512">
        <w:rPr>
          <w:sz w:val="20"/>
          <w:szCs w:val="20"/>
        </w:rPr>
        <w:t>T</w:t>
      </w:r>
      <w:r w:rsidR="00F07820" w:rsidRPr="00795512">
        <w:rPr>
          <w:sz w:val="20"/>
          <w:szCs w:val="20"/>
        </w:rPr>
        <w:t>he</w:t>
      </w:r>
      <w:r w:rsidR="0066207D">
        <w:rPr>
          <w:sz w:val="20"/>
          <w:szCs w:val="20"/>
        </w:rPr>
        <w:t xml:space="preserve">re is a possible theory that may explain this and why the majority of the individuals don’t seem to be wearing helmets. </w:t>
      </w:r>
      <w:r w:rsidR="00F07820" w:rsidRPr="00795512">
        <w:rPr>
          <w:sz w:val="20"/>
          <w:szCs w:val="20"/>
        </w:rPr>
        <w:t xml:space="preserve"> </w:t>
      </w:r>
      <w:r w:rsidR="0066207D">
        <w:rPr>
          <w:sz w:val="20"/>
          <w:szCs w:val="20"/>
        </w:rPr>
        <w:t xml:space="preserve">It is possible that these men were fleeing the battlefield and being cut down by cavalry hence the frequency of the wounds. As if they were feeling the battlefield then they would have removed any equipment to make themselves lighter such as the helmet and any other pieces of equipment which could have been taken off in haste. By implementing this theory onto the results of my research it began to present problems as the helmet during this period is one of the key defining pieces that can be used to infer social status but the success of this report can be seen in Towton 9, 11 and 22 as due to the nature of their wounds and lack of post cranial wounds in key areas it is clear to see that they were wearing armour and more than likely the armour of someone with high status in either the well-equipped man at arms category or the social class of the nobility. </w:t>
      </w:r>
    </w:p>
    <w:p w:rsidR="005C3831" w:rsidRDefault="005C3831" w:rsidP="000C2640">
      <w:pPr>
        <w:rPr>
          <w:sz w:val="20"/>
        </w:rPr>
      </w:pPr>
    </w:p>
    <w:p w:rsidR="005C3831" w:rsidRDefault="005C3831" w:rsidP="000C2640">
      <w:pPr>
        <w:rPr>
          <w:sz w:val="20"/>
        </w:rPr>
      </w:pPr>
    </w:p>
    <w:p w:rsidR="005C3831" w:rsidRDefault="005C3831" w:rsidP="000C2640">
      <w:pPr>
        <w:rPr>
          <w:sz w:val="20"/>
        </w:rPr>
      </w:pPr>
    </w:p>
    <w:p w:rsidR="0066207D" w:rsidRDefault="0066207D" w:rsidP="000C2640">
      <w:pPr>
        <w:rPr>
          <w:sz w:val="20"/>
        </w:rPr>
      </w:pPr>
    </w:p>
    <w:p w:rsidR="0066207D" w:rsidRDefault="0066207D" w:rsidP="000C2640">
      <w:pPr>
        <w:rPr>
          <w:sz w:val="20"/>
        </w:rPr>
      </w:pPr>
    </w:p>
    <w:p w:rsidR="0066207D" w:rsidRDefault="0066207D" w:rsidP="000C2640">
      <w:pPr>
        <w:rPr>
          <w:sz w:val="20"/>
        </w:rPr>
      </w:pPr>
    </w:p>
    <w:p w:rsidR="0066207D" w:rsidRDefault="0066207D" w:rsidP="000C2640">
      <w:pPr>
        <w:rPr>
          <w:sz w:val="20"/>
        </w:rPr>
      </w:pPr>
    </w:p>
    <w:p w:rsidR="0066207D" w:rsidRDefault="0066207D" w:rsidP="000C2640">
      <w:pPr>
        <w:rPr>
          <w:sz w:val="20"/>
        </w:rPr>
      </w:pPr>
    </w:p>
    <w:p w:rsidR="00D16C2B" w:rsidRDefault="00D16C2B" w:rsidP="000C2640">
      <w:pPr>
        <w:rPr>
          <w:sz w:val="20"/>
        </w:rPr>
      </w:pPr>
    </w:p>
    <w:p w:rsidR="0002286B" w:rsidRDefault="0002286B" w:rsidP="000C2640">
      <w:pPr>
        <w:rPr>
          <w:sz w:val="20"/>
        </w:rPr>
      </w:pPr>
    </w:p>
    <w:p w:rsidR="00D65248" w:rsidRPr="00507781" w:rsidRDefault="00D65248" w:rsidP="000C2640">
      <w:pPr>
        <w:rPr>
          <w:sz w:val="20"/>
        </w:rPr>
      </w:pPr>
    </w:p>
    <w:p w:rsidR="005C3831" w:rsidRPr="00492EA0" w:rsidRDefault="005C3831" w:rsidP="00492EA0">
      <w:pPr>
        <w:pStyle w:val="Heading2"/>
        <w:rPr>
          <w:b/>
          <w:color w:val="auto"/>
        </w:rPr>
      </w:pPr>
      <w:bookmarkStart w:id="2" w:name="_Toc529802401"/>
      <w:r w:rsidRPr="000C2B22">
        <w:rPr>
          <w:b/>
          <w:color w:val="auto"/>
        </w:rPr>
        <w:lastRenderedPageBreak/>
        <w:t>Introduction</w:t>
      </w:r>
      <w:bookmarkEnd w:id="2"/>
      <w:r w:rsidRPr="000C2B22">
        <w:rPr>
          <w:b/>
          <w:color w:val="auto"/>
        </w:rPr>
        <w:t xml:space="preserve"> </w:t>
      </w:r>
    </w:p>
    <w:p w:rsidR="005C3831" w:rsidRDefault="0002286B" w:rsidP="005C3831">
      <w:pPr>
        <w:rPr>
          <w:sz w:val="20"/>
        </w:rPr>
      </w:pPr>
      <w:r>
        <w:rPr>
          <w:noProof/>
          <w:sz w:val="20"/>
          <w:lang w:eastAsia="en-GB"/>
        </w:rPr>
        <mc:AlternateContent>
          <mc:Choice Requires="wps">
            <w:drawing>
              <wp:anchor distT="0" distB="0" distL="114300" distR="114300" simplePos="0" relativeHeight="251760640" behindDoc="0" locked="0" layoutInCell="1" allowOverlap="1">
                <wp:simplePos x="0" y="0"/>
                <wp:positionH relativeFrom="column">
                  <wp:posOffset>3742055</wp:posOffset>
                </wp:positionH>
                <wp:positionV relativeFrom="paragraph">
                  <wp:posOffset>3397250</wp:posOffset>
                </wp:positionV>
                <wp:extent cx="2671445" cy="3100705"/>
                <wp:effectExtent l="1695450" t="0" r="14605" b="690245"/>
                <wp:wrapNone/>
                <wp:docPr id="8" name="Line Callout 1 8"/>
                <wp:cNvGraphicFramePr/>
                <a:graphic xmlns:a="http://schemas.openxmlformats.org/drawingml/2006/main">
                  <a:graphicData uri="http://schemas.microsoft.com/office/word/2010/wordprocessingShape">
                    <wps:wsp>
                      <wps:cNvSpPr/>
                      <wps:spPr>
                        <a:xfrm>
                          <a:off x="0" y="0"/>
                          <a:ext cx="2671445" cy="3100705"/>
                        </a:xfrm>
                        <a:prstGeom prst="borderCallout1">
                          <a:avLst>
                            <a:gd name="adj1" fmla="val 33623"/>
                            <a:gd name="adj2" fmla="val 1"/>
                            <a:gd name="adj3" fmla="val 121150"/>
                            <a:gd name="adj4" fmla="val -63161"/>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B2503" w:rsidRPr="00DD78BC" w:rsidRDefault="009B2503" w:rsidP="00DD78BC">
                            <w:pPr>
                              <w:jc w:val="center"/>
                              <w:rPr>
                                <w:color w:val="FFFFFF" w:themeColor="background1"/>
                                <w14:textFill>
                                  <w14:noFill/>
                                </w14:textFil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Line Callout 1 8" o:spid="_x0000_s1026" type="#_x0000_t47" style="position:absolute;margin-left:294.65pt;margin-top:267.5pt;width:210.35pt;height:244.15pt;z-index:251760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" adj="-13643,26168,0,7263" filled="f" strokecolor="black [3213]" strokeweight="1pt">
                <v:textbox>
                  <w:txbxContent>
                    <w:p w:rsidR="009B2503" w:rsidRPr="00DD78BC" w:rsidRDefault="009B2503" w:rsidP="00DD78BC">
                      <w:pPr>
                        <w:jc w:val="center"/>
                        <w:rPr>
                          <w:color w:val="FFFFFF" w:themeColor="background1"/>
                          <w14:textFill>
                            <w14:noFill/>
                          </w14:textFill>
                        </w:rPr>
                      </w:pPr>
                    </w:p>
                  </w:txbxContent>
                </v:textbox>
                <o:callout v:ext="edit" minusy="t"/>
              </v:shape>
            </w:pict>
          </mc:Fallback>
        </mc:AlternateContent>
      </w:r>
      <w:r w:rsidR="00754BD3">
        <w:rPr>
          <w:noProof/>
          <w:sz w:val="20"/>
          <w:lang w:eastAsia="en-GB"/>
        </w:rPr>
        <mc:AlternateContent>
          <mc:Choice Requires="wps">
            <w:drawing>
              <wp:anchor distT="0" distB="0" distL="114300" distR="114300" simplePos="0" relativeHeight="251786240" behindDoc="0" locked="0" layoutInCell="1" allowOverlap="1">
                <wp:simplePos x="0" y="0"/>
                <wp:positionH relativeFrom="column">
                  <wp:posOffset>3753292</wp:posOffset>
                </wp:positionH>
                <wp:positionV relativeFrom="paragraph">
                  <wp:posOffset>3431127</wp:posOffset>
                </wp:positionV>
                <wp:extent cx="627321" cy="297711"/>
                <wp:effectExtent l="0" t="0" r="20955" b="26670"/>
                <wp:wrapNone/>
                <wp:docPr id="59" name="Text Box 59"/>
                <wp:cNvGraphicFramePr/>
                <a:graphic xmlns:a="http://schemas.openxmlformats.org/drawingml/2006/main">
                  <a:graphicData uri="http://schemas.microsoft.com/office/word/2010/wordprocessingShape">
                    <wps:wsp>
                      <wps:cNvSpPr txBox="1"/>
                      <wps:spPr>
                        <a:xfrm>
                          <a:off x="0" y="0"/>
                          <a:ext cx="627321" cy="297711"/>
                        </a:xfrm>
                        <a:prstGeom prst="rect">
                          <a:avLst/>
                        </a:prstGeom>
                        <a:solidFill>
                          <a:schemeClr val="lt1"/>
                        </a:solidFill>
                        <a:ln w="6350">
                          <a:solidFill>
                            <a:prstClr val="black"/>
                          </a:solidFill>
                        </a:ln>
                      </wps:spPr>
                      <wps:txbx>
                        <w:txbxContent>
                          <w:p w:rsidR="00754BD3" w:rsidRDefault="00754BD3">
                            <w:r>
                              <w:t>Fig.0.1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9" o:spid="_x0000_s1027" type="#_x0000_t202" style="position:absolute;margin-left:295.55pt;margin-top:270.15pt;width:49.4pt;height:23.45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" fillcolor="white [3201]" strokeweight=".5pt">
                <v:textbox>
                  <w:txbxContent>
                    <w:p w:rsidR="00754BD3" w:rsidRDefault="00754BD3">
                      <w:r>
                        <w:t>Fig.0.1</w:t>
                      </w:r>
                    </w:p>
                  </w:txbxContent>
                </v:textbox>
              </v:shape>
            </w:pict>
          </mc:Fallback>
        </mc:AlternateContent>
      </w:r>
      <w:r w:rsidR="005C3831" w:rsidRPr="00507781">
        <w:rPr>
          <w:sz w:val="20"/>
        </w:rPr>
        <w:t xml:space="preserve">The idea of this report is to </w:t>
      </w:r>
      <w:r w:rsidR="001F59C3">
        <w:rPr>
          <w:sz w:val="20"/>
        </w:rPr>
        <w:t>determine</w:t>
      </w:r>
      <w:r w:rsidR="005C3831" w:rsidRPr="00507781">
        <w:rPr>
          <w:sz w:val="20"/>
        </w:rPr>
        <w:t xml:space="preserve"> whether it is possible to identify status from battle related trauma by using medieval manuscript iconog</w:t>
      </w:r>
      <w:r w:rsidR="005C3831">
        <w:rPr>
          <w:sz w:val="20"/>
        </w:rPr>
        <w:t>raphy to create uniform harness</w:t>
      </w:r>
      <w:r w:rsidR="001F59C3">
        <w:rPr>
          <w:sz w:val="20"/>
        </w:rPr>
        <w:t xml:space="preserve"> sets by using skeletal remains to address this question so f</w:t>
      </w:r>
      <w:r w:rsidR="005C3831" w:rsidRPr="00507781">
        <w:rPr>
          <w:sz w:val="20"/>
        </w:rPr>
        <w:t xml:space="preserve">or this the </w:t>
      </w:r>
      <w:r w:rsidR="001F59C3">
        <w:rPr>
          <w:sz w:val="20"/>
        </w:rPr>
        <w:t>second data</w:t>
      </w:r>
      <w:r w:rsidR="005C3831" w:rsidRPr="00507781">
        <w:rPr>
          <w:sz w:val="20"/>
        </w:rPr>
        <w:t xml:space="preserve"> set used in this report is the mass grave found </w:t>
      </w:r>
      <w:r w:rsidR="00492EA0">
        <w:rPr>
          <w:sz w:val="20"/>
        </w:rPr>
        <w:t xml:space="preserve">at Towton hall in ‘July 1996’ </w:t>
      </w:r>
      <w:r w:rsidR="00492EA0" w:rsidRPr="00D20A1A">
        <w:rPr>
          <w:sz w:val="20"/>
        </w:rPr>
        <w:t>(</w:t>
      </w:r>
      <w:r w:rsidR="00492EA0" w:rsidRPr="00D20A1A">
        <w:rPr>
          <w:rFonts w:cstheme="minorHAnsi"/>
          <w:sz w:val="20"/>
          <w:shd w:val="clear" w:color="auto" w:fill="FFFFFF"/>
        </w:rPr>
        <w:t xml:space="preserve">Fiorato, Boylston &amp; Knusel </w:t>
      </w:r>
      <w:r w:rsidR="00492EA0" w:rsidRPr="00D20A1A">
        <w:rPr>
          <w:rFonts w:cstheme="minorHAnsi"/>
          <w:color w:val="1D1D1D"/>
          <w:sz w:val="20"/>
          <w:shd w:val="clear" w:color="auto" w:fill="FFFFFF"/>
        </w:rPr>
        <w:t>2014</w:t>
      </w:r>
      <w:r w:rsidR="00492EA0">
        <w:rPr>
          <w:rFonts w:cstheme="minorHAnsi"/>
          <w:color w:val="1D1D1D"/>
          <w:sz w:val="20"/>
          <w:shd w:val="clear" w:color="auto" w:fill="FFFFFF"/>
        </w:rPr>
        <w:t>: 29</w:t>
      </w:r>
      <w:r w:rsidR="005C3831" w:rsidRPr="00507781">
        <w:rPr>
          <w:sz w:val="20"/>
        </w:rPr>
        <w:t xml:space="preserve">), a mile away from the battlefield itself. This was used due to the large selection of skeletal remains with battle related trauma this mass grave was discovered when foundations were being placed for an extension to the hall. The skeletal remains are from a period in English history where the majority of the country was in civil war from 1455 to 1485 with the houses of Lancaster and York fighting over the rights to the </w:t>
      </w:r>
      <w:r w:rsidR="00C47888">
        <w:rPr>
          <w:sz w:val="20"/>
        </w:rPr>
        <w:t>English throne ending with the B</w:t>
      </w:r>
      <w:r w:rsidR="005C3831" w:rsidRPr="00507781">
        <w:rPr>
          <w:sz w:val="20"/>
        </w:rPr>
        <w:t>attle of Bosworth field and the death of Richard III and the ascension to the throne of Henry VII. The battle of Towton was fought in the arguably bloodiest part of the war, in 1461 the houses of Lancaster and York met on a snowy palm Sunday, it is believed that this battle is the bloodiest battle ever fought on English soil with the chroniclers of the time report</w:t>
      </w:r>
      <w:r w:rsidR="000B61B8">
        <w:rPr>
          <w:sz w:val="20"/>
        </w:rPr>
        <w:t>ing that on that bloody field 27</w:t>
      </w:r>
      <w:r w:rsidR="005C3831" w:rsidRPr="00507781">
        <w:rPr>
          <w:sz w:val="20"/>
        </w:rPr>
        <w:t>,000 lay dead or dying</w:t>
      </w:r>
      <w:r w:rsidR="000B61B8">
        <w:rPr>
          <w:sz w:val="20"/>
        </w:rPr>
        <w:t xml:space="preserve"> ‘Twenty seven thousand the rose killed in the field’ (Extract from the rose of Rouen, anonymous, circa 1461)</w:t>
      </w:r>
      <w:r w:rsidR="005C3831" w:rsidRPr="00507781">
        <w:rPr>
          <w:sz w:val="20"/>
        </w:rPr>
        <w:t>. But this is down to the individual as to whether this is to be believed due to the recent comparison to the death toll from the opening day of the Somme. The second data set used for this report comes from a collection of medieval manuscript iconography from across central Europe in the 15</w:t>
      </w:r>
      <w:r w:rsidR="005C3831" w:rsidRPr="00507781">
        <w:rPr>
          <w:sz w:val="20"/>
          <w:vertAlign w:val="superscript"/>
        </w:rPr>
        <w:t>th</w:t>
      </w:r>
      <w:r w:rsidR="005C3831" w:rsidRPr="00507781">
        <w:rPr>
          <w:sz w:val="20"/>
        </w:rPr>
        <w:t xml:space="preserve"> century, like that of figure 1. This type of iconography can provide an insight into what harnesses were being used at the time as there is a lack of physical evidence within the archaeological record. For example there are some types of Helm that are recorded in many manuscripts but there is no evidence of their styles within the archaeological record so by using these two data sets this report had starting point to build off to ascertain whether it is possible to identify status from battle related trauma while being cross referenced with manuscript iconography. </w:t>
      </w:r>
    </w:p>
    <w:p w:rsidR="005C3831" w:rsidRDefault="00DD78BC" w:rsidP="005C3831">
      <w:pPr>
        <w:rPr>
          <w:sz w:val="20"/>
        </w:rPr>
      </w:pPr>
      <w:r>
        <w:rPr>
          <w:noProof/>
          <w:lang w:eastAsia="en-GB"/>
        </w:rPr>
        <w:drawing>
          <wp:anchor distT="0" distB="0" distL="114300" distR="114300" simplePos="0" relativeHeight="251759616" behindDoc="1" locked="0" layoutInCell="1" allowOverlap="1">
            <wp:simplePos x="0" y="0"/>
            <wp:positionH relativeFrom="column">
              <wp:posOffset>4131476</wp:posOffset>
            </wp:positionH>
            <wp:positionV relativeFrom="paragraph">
              <wp:posOffset>13832</wp:posOffset>
            </wp:positionV>
            <wp:extent cx="2265045" cy="2966085"/>
            <wp:effectExtent l="0" t="0" r="1905" b="5715"/>
            <wp:wrapTight wrapText="bothSides">
              <wp:wrapPolygon edited="0">
                <wp:start x="0" y="0"/>
                <wp:lineTo x="0" y="21503"/>
                <wp:lineTo x="21437" y="21503"/>
                <wp:lineTo x="2143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gure2.gif"/>
                    <pic:cNvPicPr/>
                  </pic:nvPicPr>
                  <pic:blipFill>
                    <a:blip r:embed="rId10">
                      <a:extLst>
                        <a:ext uri="{28A0092B-C50C-407E-A947-70E740481C1C}">
                          <a14:useLocalDpi xmlns:a14="http://schemas.microsoft.com/office/drawing/2010/main" val="0"/>
                        </a:ext>
                      </a:extLst>
                    </a:blip>
                    <a:stretch>
                      <a:fillRect/>
                    </a:stretch>
                  </pic:blipFill>
                  <pic:spPr>
                    <a:xfrm>
                      <a:off x="0" y="0"/>
                      <a:ext cx="2265045" cy="2966085"/>
                    </a:xfrm>
                    <a:prstGeom prst="rect">
                      <a:avLst/>
                    </a:prstGeom>
                  </pic:spPr>
                </pic:pic>
              </a:graphicData>
            </a:graphic>
            <wp14:sizeRelH relativeFrom="page">
              <wp14:pctWidth>0</wp14:pctWidth>
            </wp14:sizeRelH>
            <wp14:sizeRelV relativeFrom="page">
              <wp14:pctHeight>0</wp14:pctHeight>
            </wp14:sizeRelV>
          </wp:anchor>
        </w:drawing>
      </w:r>
    </w:p>
    <w:p w:rsidR="005C3831" w:rsidRDefault="005C3831" w:rsidP="005C3831">
      <w:pPr>
        <w:rPr>
          <w:sz w:val="20"/>
        </w:rPr>
      </w:pPr>
    </w:p>
    <w:p w:rsidR="001C20B0" w:rsidRDefault="001C20B0" w:rsidP="005C3831"/>
    <w:p w:rsidR="005C3831" w:rsidRDefault="005C3831" w:rsidP="005C3831"/>
    <w:p w:rsidR="001C20B0" w:rsidRDefault="001C20B0" w:rsidP="001C20B0"/>
    <w:p w:rsidR="001C20B0" w:rsidRDefault="001C20B0" w:rsidP="001C20B0"/>
    <w:p w:rsidR="001C20B0" w:rsidRDefault="00DD78BC" w:rsidP="001C20B0">
      <w:r>
        <w:rPr>
          <w:noProof/>
          <w:lang w:eastAsia="en-GB"/>
        </w:rPr>
        <w:drawing>
          <wp:anchor distT="0" distB="0" distL="114300" distR="114300" simplePos="0" relativeHeight="251758592" behindDoc="1" locked="0" layoutInCell="1" allowOverlap="1">
            <wp:simplePos x="0" y="0"/>
            <wp:positionH relativeFrom="margin">
              <wp:posOffset>-731299</wp:posOffset>
            </wp:positionH>
            <wp:positionV relativeFrom="paragraph">
              <wp:posOffset>349029</wp:posOffset>
            </wp:positionV>
            <wp:extent cx="4222115" cy="2160270"/>
            <wp:effectExtent l="0" t="0" r="6985" b="0"/>
            <wp:wrapTight wrapText="bothSides">
              <wp:wrapPolygon edited="0">
                <wp:start x="0" y="0"/>
                <wp:lineTo x="0" y="21333"/>
                <wp:lineTo x="21538" y="21333"/>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owtonhall_plan.jpg"/>
                    <pic:cNvPicPr/>
                  </pic:nvPicPr>
                  <pic:blipFill>
                    <a:blip r:embed="rId11">
                      <a:extLst>
                        <a:ext uri="{28A0092B-C50C-407E-A947-70E740481C1C}">
                          <a14:useLocalDpi xmlns:a14="http://schemas.microsoft.com/office/drawing/2010/main" val="0"/>
                        </a:ext>
                      </a:extLst>
                    </a:blip>
                    <a:stretch>
                      <a:fillRect/>
                    </a:stretch>
                  </pic:blipFill>
                  <pic:spPr>
                    <a:xfrm>
                      <a:off x="0" y="0"/>
                      <a:ext cx="4222115" cy="2160270"/>
                    </a:xfrm>
                    <a:prstGeom prst="rect">
                      <a:avLst/>
                    </a:prstGeom>
                  </pic:spPr>
                </pic:pic>
              </a:graphicData>
            </a:graphic>
            <wp14:sizeRelH relativeFrom="page">
              <wp14:pctWidth>0</wp14:pctWidth>
            </wp14:sizeRelH>
            <wp14:sizeRelV relativeFrom="page">
              <wp14:pctHeight>0</wp14:pctHeight>
            </wp14:sizeRelV>
          </wp:anchor>
        </w:drawing>
      </w:r>
    </w:p>
    <w:p w:rsidR="001C20B0" w:rsidRDefault="001C20B0" w:rsidP="001C20B0"/>
    <w:p w:rsidR="001C20B0" w:rsidRDefault="001C20B0" w:rsidP="001C20B0"/>
    <w:p w:rsidR="001C20B0" w:rsidRDefault="001C20B0" w:rsidP="001C20B0"/>
    <w:p w:rsidR="001C20B0" w:rsidRDefault="001C20B0" w:rsidP="001C20B0"/>
    <w:p w:rsidR="001C20B0" w:rsidRDefault="001C20B0" w:rsidP="001C20B0"/>
    <w:p w:rsidR="001C20B0" w:rsidRDefault="00754BD3" w:rsidP="001C20B0">
      <w:r>
        <w:rPr>
          <w:noProof/>
          <w:sz w:val="20"/>
          <w:lang w:eastAsia="en-GB"/>
        </w:rPr>
        <mc:AlternateContent>
          <mc:Choice Requires="wps">
            <w:drawing>
              <wp:anchor distT="0" distB="0" distL="114300" distR="114300" simplePos="0" relativeHeight="251788288" behindDoc="0" locked="0" layoutInCell="1" allowOverlap="1" wp14:anchorId="7095384E" wp14:editId="279DF2D0">
                <wp:simplePos x="0" y="0"/>
                <wp:positionH relativeFrom="column">
                  <wp:posOffset>2469855</wp:posOffset>
                </wp:positionH>
                <wp:positionV relativeFrom="paragraph">
                  <wp:posOffset>292455</wp:posOffset>
                </wp:positionV>
                <wp:extent cx="627321" cy="297711"/>
                <wp:effectExtent l="0" t="0" r="20955" b="26670"/>
                <wp:wrapNone/>
                <wp:docPr id="60" name="Text Box 60"/>
                <wp:cNvGraphicFramePr/>
                <a:graphic xmlns:a="http://schemas.openxmlformats.org/drawingml/2006/main">
                  <a:graphicData uri="http://schemas.microsoft.com/office/word/2010/wordprocessingShape">
                    <wps:wsp>
                      <wps:cNvSpPr txBox="1"/>
                      <wps:spPr>
                        <a:xfrm>
                          <a:off x="0" y="0"/>
                          <a:ext cx="627321" cy="297711"/>
                        </a:xfrm>
                        <a:prstGeom prst="rect">
                          <a:avLst/>
                        </a:prstGeom>
                        <a:solidFill>
                          <a:schemeClr val="lt1"/>
                        </a:solidFill>
                        <a:ln w="6350">
                          <a:solidFill>
                            <a:prstClr val="black"/>
                          </a:solidFill>
                        </a:ln>
                      </wps:spPr>
                      <wps:txbx>
                        <w:txbxContent>
                          <w:p w:rsidR="00754BD3" w:rsidRDefault="00754BD3" w:rsidP="00754BD3">
                            <w:r>
                              <w:t>Fig.</w:t>
                            </w:r>
                            <w:r>
                              <w:t xml:space="preserve">0.2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95384E" id="Text Box 60" o:spid="_x0000_s1028" type="#_x0000_t202" style="position:absolute;margin-left:194.5pt;margin-top:23.05pt;width:49.4pt;height:23.45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" fillcolor="white [3201]" strokeweight=".5pt">
                <v:textbox>
                  <w:txbxContent>
                    <w:p w:rsidR="00754BD3" w:rsidRDefault="00754BD3" w:rsidP="00754BD3">
                      <w:r>
                        <w:t>Fig.</w:t>
                      </w:r>
                      <w:r>
                        <w:t xml:space="preserve">0.2 </w:t>
                      </w:r>
                    </w:p>
                  </w:txbxContent>
                </v:textbox>
              </v:shape>
            </w:pict>
          </mc:Fallback>
        </mc:AlternateContent>
      </w:r>
    </w:p>
    <w:p w:rsidR="001F59C3" w:rsidRPr="001F59C3" w:rsidRDefault="00492EA0" w:rsidP="001F59C3">
      <w:r>
        <w:rPr>
          <w:noProof/>
          <w:lang w:eastAsia="en-GB"/>
        </w:rPr>
        <mc:AlternateContent>
          <mc:Choice Requires="wps">
            <w:drawing>
              <wp:anchor distT="45720" distB="45720" distL="114300" distR="114300" simplePos="0" relativeHeight="251762688" behindDoc="0" locked="0" layoutInCell="1" allowOverlap="1">
                <wp:simplePos x="0" y="0"/>
                <wp:positionH relativeFrom="margin">
                  <wp:posOffset>-609600</wp:posOffset>
                </wp:positionH>
                <wp:positionV relativeFrom="paragraph">
                  <wp:posOffset>424180</wp:posOffset>
                </wp:positionV>
                <wp:extent cx="6804660" cy="893135"/>
                <wp:effectExtent l="0" t="0" r="15240" b="2159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04660" cy="893135"/>
                        </a:xfrm>
                        <a:prstGeom prst="rect">
                          <a:avLst/>
                        </a:prstGeom>
                        <a:solidFill>
                          <a:srgbClr val="FFFFFF"/>
                        </a:solidFill>
                        <a:ln w="9525">
                          <a:solidFill>
                            <a:srgbClr val="000000"/>
                          </a:solidFill>
                          <a:miter lim="800000"/>
                          <a:headEnd/>
                          <a:tailEnd/>
                        </a:ln>
                      </wps:spPr>
                      <wps:txbx>
                        <w:txbxContent>
                          <w:p w:rsidR="009B2503" w:rsidRDefault="00754BD3">
                            <w:r>
                              <w:t xml:space="preserve">Figure 0.1 showing the mass grave found at Towton hall </w:t>
                            </w:r>
                            <w:r w:rsidR="00C21402">
                              <w:t>(</w:t>
                            </w:r>
                            <w:r w:rsidR="00C21402" w:rsidRPr="00C21402">
                              <w:t>http://towtonbattle.free.fr/index.php/towton-hall-excavations/</w:t>
                            </w:r>
                            <w:r w:rsidR="00C21402">
                              <w:t xml:space="preserve"> date accessed 8/11/2018)</w:t>
                            </w:r>
                          </w:p>
                          <w:p w:rsidR="00C21402" w:rsidRDefault="00C21402">
                            <w:r>
                              <w:t>Figure 0.2 record of the composition of the skeletal remains (</w:t>
                            </w:r>
                            <w:r w:rsidRPr="00C21402">
                              <w:t>http://cairnworld.free.fr/guideremains.php</w:t>
                            </w:r>
                            <w:r>
                              <w:t xml:space="preserve"> Date accessed 8/11/18)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9" type="#_x0000_t202" style="position:absolute;margin-left:-48pt;margin-top:33.4pt;width:535.8pt;height:70.35pt;z-index:2517626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">
                <v:textbox>
                  <w:txbxContent>
                    <w:p w:rsidR="009B2503" w:rsidRDefault="00754BD3">
                      <w:r>
                        <w:t xml:space="preserve">Figure 0.1 showing the mass grave found at Towton hall </w:t>
                      </w:r>
                      <w:r w:rsidR="00C21402">
                        <w:t>(</w:t>
                      </w:r>
                      <w:r w:rsidR="00C21402" w:rsidRPr="00C21402">
                        <w:t>http://towtonbattle.free.fr/index.php/towton-hall-excavations/</w:t>
                      </w:r>
                      <w:r w:rsidR="00C21402">
                        <w:t xml:space="preserve"> date accessed 8/11/2018)</w:t>
                      </w:r>
                    </w:p>
                    <w:p w:rsidR="00C21402" w:rsidRDefault="00C21402">
                      <w:r>
                        <w:t>Figure 0.2 record of the composition of the skeletal remains (</w:t>
                      </w:r>
                      <w:r w:rsidRPr="00C21402">
                        <w:t>http://cairnworld.free.fr/guideremains.php</w:t>
                      </w:r>
                      <w:r>
                        <w:t xml:space="preserve"> Date accessed 8/11/18)</w:t>
                      </w:r>
                    </w:p>
                  </w:txbxContent>
                </v:textbox>
                <w10:wrap type="square" anchorx="margin"/>
              </v:shape>
            </w:pict>
          </mc:Fallback>
        </mc:AlternateContent>
      </w:r>
    </w:p>
    <w:p w:rsidR="000C2640" w:rsidRPr="000C2B22" w:rsidRDefault="000C2640" w:rsidP="000C2640">
      <w:pPr>
        <w:pStyle w:val="Heading2"/>
        <w:rPr>
          <w:b/>
          <w:color w:val="auto"/>
        </w:rPr>
      </w:pPr>
      <w:bookmarkStart w:id="3" w:name="_Toc529802402"/>
      <w:r w:rsidRPr="000C2B22">
        <w:rPr>
          <w:b/>
          <w:color w:val="auto"/>
        </w:rPr>
        <w:lastRenderedPageBreak/>
        <w:t>Aims and objectives</w:t>
      </w:r>
      <w:bookmarkEnd w:id="3"/>
      <w:r w:rsidRPr="000C2B22">
        <w:rPr>
          <w:b/>
          <w:color w:val="auto"/>
        </w:rPr>
        <w:t xml:space="preserve"> </w:t>
      </w:r>
    </w:p>
    <w:p w:rsidR="00AB75AE" w:rsidRDefault="00AB75AE" w:rsidP="00AB75AE">
      <w:pPr>
        <w:pStyle w:val="Subtitle"/>
      </w:pPr>
      <w:r>
        <w:t xml:space="preserve">Aims </w:t>
      </w:r>
    </w:p>
    <w:p w:rsidR="00AB75AE" w:rsidRPr="00D20A1A" w:rsidRDefault="00AB75AE" w:rsidP="00D20A1A">
      <w:pPr>
        <w:pStyle w:val="ListParagraph"/>
        <w:numPr>
          <w:ilvl w:val="0"/>
          <w:numId w:val="16"/>
        </w:numPr>
        <w:rPr>
          <w:sz w:val="20"/>
        </w:rPr>
      </w:pPr>
      <w:r w:rsidRPr="00D20A1A">
        <w:rPr>
          <w:sz w:val="20"/>
        </w:rPr>
        <w:t>To use medieval manuscripts</w:t>
      </w:r>
      <w:r w:rsidR="000C2B22" w:rsidRPr="00D20A1A">
        <w:rPr>
          <w:sz w:val="20"/>
        </w:rPr>
        <w:t xml:space="preserve"> from the 15</w:t>
      </w:r>
      <w:r w:rsidR="000C2B22" w:rsidRPr="00D20A1A">
        <w:rPr>
          <w:sz w:val="20"/>
          <w:vertAlign w:val="superscript"/>
        </w:rPr>
        <w:t>th</w:t>
      </w:r>
      <w:r w:rsidR="000C2B22" w:rsidRPr="00D20A1A">
        <w:rPr>
          <w:sz w:val="20"/>
        </w:rPr>
        <w:t xml:space="preserve"> Century</w:t>
      </w:r>
      <w:r w:rsidRPr="00D20A1A">
        <w:rPr>
          <w:sz w:val="20"/>
        </w:rPr>
        <w:t xml:space="preserve"> to identify what armour types</w:t>
      </w:r>
      <w:r w:rsidR="000C2B22" w:rsidRPr="00D20A1A">
        <w:rPr>
          <w:sz w:val="20"/>
        </w:rPr>
        <w:t xml:space="preserve"> from the period</w:t>
      </w:r>
      <w:r w:rsidRPr="00D20A1A">
        <w:rPr>
          <w:sz w:val="20"/>
        </w:rPr>
        <w:t xml:space="preserve"> could h</w:t>
      </w:r>
      <w:r w:rsidR="00C47888">
        <w:rPr>
          <w:sz w:val="20"/>
        </w:rPr>
        <w:t>ave been being used during the B</w:t>
      </w:r>
      <w:r w:rsidRPr="00D20A1A">
        <w:rPr>
          <w:sz w:val="20"/>
        </w:rPr>
        <w:t xml:space="preserve">attle of Towton by the individuals found in the Towton mass grave. </w:t>
      </w:r>
    </w:p>
    <w:p w:rsidR="00AB75AE" w:rsidRPr="00D20A1A" w:rsidRDefault="00AB75AE" w:rsidP="00D20A1A">
      <w:pPr>
        <w:pStyle w:val="ListParagraph"/>
        <w:numPr>
          <w:ilvl w:val="0"/>
          <w:numId w:val="16"/>
        </w:numPr>
        <w:rPr>
          <w:sz w:val="20"/>
        </w:rPr>
      </w:pPr>
      <w:r w:rsidRPr="00D20A1A">
        <w:rPr>
          <w:sz w:val="20"/>
        </w:rPr>
        <w:t xml:space="preserve">To </w:t>
      </w:r>
      <w:r w:rsidR="00662C42" w:rsidRPr="00D20A1A">
        <w:rPr>
          <w:sz w:val="20"/>
        </w:rPr>
        <w:t>analyse</w:t>
      </w:r>
      <w:r w:rsidRPr="00D20A1A">
        <w:rPr>
          <w:sz w:val="20"/>
        </w:rPr>
        <w:t xml:space="preserve"> the battle related trauma </w:t>
      </w:r>
      <w:r w:rsidR="00662C42" w:rsidRPr="00D20A1A">
        <w:rPr>
          <w:sz w:val="20"/>
        </w:rPr>
        <w:t>found on</w:t>
      </w:r>
      <w:r w:rsidR="001F59C3">
        <w:rPr>
          <w:sz w:val="20"/>
        </w:rPr>
        <w:t xml:space="preserve"> the skeletal remains from the B</w:t>
      </w:r>
      <w:r w:rsidR="00662C42" w:rsidRPr="00D20A1A">
        <w:rPr>
          <w:sz w:val="20"/>
        </w:rPr>
        <w:t xml:space="preserve">attle of Towton to </w:t>
      </w:r>
      <w:r w:rsidR="001F59C3">
        <w:rPr>
          <w:sz w:val="20"/>
        </w:rPr>
        <w:t>identify</w:t>
      </w:r>
      <w:r w:rsidR="00662C42" w:rsidRPr="00D20A1A">
        <w:rPr>
          <w:sz w:val="20"/>
        </w:rPr>
        <w:t xml:space="preserve"> where protection was lacking and whether it is possible to identify where the individual may have been wearing protective equipment. </w:t>
      </w:r>
    </w:p>
    <w:p w:rsidR="000C2B22" w:rsidRPr="00507781" w:rsidRDefault="000C2B22" w:rsidP="000C2B22">
      <w:pPr>
        <w:pStyle w:val="Subtitle"/>
        <w:rPr>
          <w:sz w:val="20"/>
        </w:rPr>
      </w:pPr>
      <w:r w:rsidRPr="00507781">
        <w:rPr>
          <w:sz w:val="20"/>
        </w:rPr>
        <w:t>Objective</w:t>
      </w:r>
    </w:p>
    <w:p w:rsidR="000C2B22" w:rsidRPr="00D20A1A" w:rsidRDefault="000C2B22" w:rsidP="00D20A1A">
      <w:pPr>
        <w:pStyle w:val="ListParagraph"/>
        <w:numPr>
          <w:ilvl w:val="0"/>
          <w:numId w:val="17"/>
        </w:numPr>
        <w:rPr>
          <w:sz w:val="20"/>
        </w:rPr>
      </w:pPr>
      <w:r w:rsidRPr="00D20A1A">
        <w:rPr>
          <w:sz w:val="20"/>
        </w:rPr>
        <w:t xml:space="preserve">The objective of this report is to </w:t>
      </w:r>
      <w:r w:rsidR="001F59C3">
        <w:rPr>
          <w:sz w:val="20"/>
        </w:rPr>
        <w:t>assess the validity as to</w:t>
      </w:r>
      <w:r w:rsidRPr="00D20A1A">
        <w:rPr>
          <w:sz w:val="20"/>
        </w:rPr>
        <w:t xml:space="preserve"> whether it is possible to identify the status of the skeletal remains by using medieval manuscript iconography of 15</w:t>
      </w:r>
      <w:r w:rsidRPr="00D20A1A">
        <w:rPr>
          <w:sz w:val="20"/>
          <w:vertAlign w:val="superscript"/>
        </w:rPr>
        <w:t>th</w:t>
      </w:r>
      <w:r w:rsidRPr="00D20A1A">
        <w:rPr>
          <w:sz w:val="20"/>
        </w:rPr>
        <w:t xml:space="preserve"> Century armour types (data set 1) and the battle related trauma found on the skeletal remains excavated at Towton</w:t>
      </w:r>
      <w:r w:rsidR="001F59C3">
        <w:rPr>
          <w:sz w:val="20"/>
        </w:rPr>
        <w:t xml:space="preserve"> (Data set 2)</w:t>
      </w:r>
      <w:r w:rsidRPr="00D20A1A">
        <w:rPr>
          <w:sz w:val="20"/>
        </w:rPr>
        <w:t xml:space="preserve">.  </w:t>
      </w:r>
    </w:p>
    <w:p w:rsidR="00B574A8" w:rsidRDefault="00B574A8" w:rsidP="000C2B22"/>
    <w:p w:rsidR="00B574A8" w:rsidRDefault="00B574A8" w:rsidP="000C2B22"/>
    <w:p w:rsidR="00B574A8" w:rsidRDefault="00B574A8" w:rsidP="000C2B22"/>
    <w:p w:rsidR="00B574A8" w:rsidRDefault="00B574A8" w:rsidP="000C2B22"/>
    <w:p w:rsidR="00507781" w:rsidRDefault="00507781" w:rsidP="000C2B22"/>
    <w:p w:rsidR="00507781" w:rsidRDefault="00507781" w:rsidP="000C2B22"/>
    <w:p w:rsidR="009C0D94" w:rsidRDefault="009C0D94" w:rsidP="000C2B22"/>
    <w:p w:rsidR="009C0D94" w:rsidRDefault="009C0D94" w:rsidP="000C2B22"/>
    <w:p w:rsidR="009C0D94" w:rsidRDefault="009C0D94" w:rsidP="000C2B22"/>
    <w:p w:rsidR="009C0D94" w:rsidRDefault="009C0D94" w:rsidP="000C2B22"/>
    <w:p w:rsidR="009C0D94" w:rsidRDefault="009C0D94" w:rsidP="000C2B22"/>
    <w:p w:rsidR="009C0D94" w:rsidRDefault="009C0D94" w:rsidP="000C2B22"/>
    <w:p w:rsidR="009C0D94" w:rsidRDefault="009C0D94" w:rsidP="000C2B22"/>
    <w:p w:rsidR="009C0D94" w:rsidRDefault="009C0D94" w:rsidP="000C2B22"/>
    <w:p w:rsidR="009C0D94" w:rsidRDefault="009C0D94" w:rsidP="000C2B22"/>
    <w:p w:rsidR="009C0D94" w:rsidRDefault="009C0D94" w:rsidP="000C2B22"/>
    <w:p w:rsidR="009C0D94" w:rsidRDefault="009C0D94" w:rsidP="000C2B22"/>
    <w:p w:rsidR="009C0D94" w:rsidRDefault="009C0D94" w:rsidP="000C2B22"/>
    <w:p w:rsidR="001C20B0" w:rsidRDefault="001C20B0" w:rsidP="000C2B22"/>
    <w:p w:rsidR="009C0D94" w:rsidRDefault="009C0D94" w:rsidP="000C2B22"/>
    <w:p w:rsidR="00507781" w:rsidRPr="000C2B22" w:rsidRDefault="00507781" w:rsidP="000C2B22"/>
    <w:p w:rsidR="00B574A8" w:rsidRDefault="000C2640" w:rsidP="00B574A8">
      <w:pPr>
        <w:pStyle w:val="Heading2"/>
        <w:rPr>
          <w:b/>
          <w:color w:val="auto"/>
        </w:rPr>
      </w:pPr>
      <w:bookmarkStart w:id="4" w:name="_Toc529802403"/>
      <w:r w:rsidRPr="000C2B22">
        <w:rPr>
          <w:b/>
          <w:color w:val="auto"/>
        </w:rPr>
        <w:lastRenderedPageBreak/>
        <w:t>Methodology</w:t>
      </w:r>
      <w:bookmarkEnd w:id="4"/>
      <w:r w:rsidRPr="000C2B22">
        <w:rPr>
          <w:b/>
          <w:color w:val="auto"/>
        </w:rPr>
        <w:t xml:space="preserve"> </w:t>
      </w:r>
    </w:p>
    <w:p w:rsidR="003F3D32" w:rsidRPr="003F3D32" w:rsidRDefault="003F3D32" w:rsidP="003F3D32"/>
    <w:p w:rsidR="003F3D32" w:rsidRPr="003F3D32" w:rsidRDefault="00EB0A05" w:rsidP="003F3D32">
      <w:pPr>
        <w:rPr>
          <w:sz w:val="20"/>
        </w:rPr>
      </w:pPr>
      <w:r>
        <w:rPr>
          <w:sz w:val="20"/>
        </w:rPr>
        <w:t>The first step was to gather a</w:t>
      </w:r>
      <w:r w:rsidR="003F3D32" w:rsidRPr="003F3D32">
        <w:rPr>
          <w:sz w:val="20"/>
        </w:rPr>
        <w:t xml:space="preserve"> collection of manuscript iconography from the 15</w:t>
      </w:r>
      <w:r w:rsidR="003F3D32" w:rsidRPr="003F3D32">
        <w:rPr>
          <w:sz w:val="20"/>
          <w:vertAlign w:val="superscript"/>
        </w:rPr>
        <w:t>th</w:t>
      </w:r>
      <w:r w:rsidR="003F3D32" w:rsidRPr="003F3D32">
        <w:rPr>
          <w:sz w:val="20"/>
        </w:rPr>
        <w:t xml:space="preserve"> Century </w:t>
      </w:r>
      <w:r>
        <w:rPr>
          <w:sz w:val="20"/>
        </w:rPr>
        <w:t>focusing on aspects of conflict in the period</w:t>
      </w:r>
      <w:r w:rsidR="003F3D32" w:rsidRPr="003F3D32">
        <w:rPr>
          <w:sz w:val="20"/>
        </w:rPr>
        <w:t>. For this collection of data a 50 year variation was implemented as some individuals may have been using equi</w:t>
      </w:r>
      <w:r>
        <w:rPr>
          <w:sz w:val="20"/>
        </w:rPr>
        <w:t>pment dating from the 100 years</w:t>
      </w:r>
      <w:r w:rsidR="003F3D32" w:rsidRPr="003F3D32">
        <w:rPr>
          <w:sz w:val="20"/>
        </w:rPr>
        <w:t xml:space="preserve"> war which could have been passed down to them by some family members who actually fought in the 100 years war</w:t>
      </w:r>
      <w:r>
        <w:rPr>
          <w:sz w:val="20"/>
        </w:rPr>
        <w:t xml:space="preserve"> also</w:t>
      </w:r>
      <w:r w:rsidR="003F3D32" w:rsidRPr="003F3D32">
        <w:rPr>
          <w:sz w:val="20"/>
        </w:rPr>
        <w:t xml:space="preserve"> an individual may have been wearing a harness which may have only been first recorded in the early 1500’s. On the initial collection of data set 1 the focus was on iconography from England but an expansion of the area was needed due to the minimal data which is in the public domain, so the collection process began to encompass areas such as France and German</w:t>
      </w:r>
      <w:r>
        <w:rPr>
          <w:sz w:val="20"/>
        </w:rPr>
        <w:t>y to gain a more varied data set to improve the accuracy within the analysis</w:t>
      </w:r>
      <w:r w:rsidR="003F3D32" w:rsidRPr="003F3D32">
        <w:rPr>
          <w:sz w:val="20"/>
        </w:rPr>
        <w:t>. Analysis of this</w:t>
      </w:r>
      <w:r>
        <w:rPr>
          <w:sz w:val="20"/>
        </w:rPr>
        <w:t xml:space="preserve"> iconography was then conducted. F</w:t>
      </w:r>
      <w:r w:rsidRPr="003F3D32">
        <w:rPr>
          <w:sz w:val="20"/>
        </w:rPr>
        <w:t>rom</w:t>
      </w:r>
      <w:r w:rsidR="003F3D32" w:rsidRPr="003F3D32">
        <w:rPr>
          <w:sz w:val="20"/>
        </w:rPr>
        <w:t xml:space="preserve"> this analysis a set of 5</w:t>
      </w:r>
      <w:r>
        <w:rPr>
          <w:sz w:val="20"/>
        </w:rPr>
        <w:t xml:space="preserve"> uniform</w:t>
      </w:r>
      <w:r w:rsidR="003F3D32" w:rsidRPr="003F3D32">
        <w:rPr>
          <w:sz w:val="20"/>
        </w:rPr>
        <w:t xml:space="preserve"> harness types were created for varying levels of status. Once data set 1 had been collected and prepared focus</w:t>
      </w:r>
      <w:r>
        <w:rPr>
          <w:sz w:val="20"/>
        </w:rPr>
        <w:t xml:space="preserve"> then</w:t>
      </w:r>
      <w:r w:rsidR="003F3D32" w:rsidRPr="003F3D32">
        <w:rPr>
          <w:sz w:val="20"/>
        </w:rPr>
        <w:t xml:space="preserve"> moved onto data set 2.The initial concern for data set 2 was to begin to collect information on the </w:t>
      </w:r>
      <w:r>
        <w:rPr>
          <w:sz w:val="20"/>
        </w:rPr>
        <w:t>nature of the battle relate trauma visible on the skeletal remains</w:t>
      </w:r>
      <w:r w:rsidR="003F3D32" w:rsidRPr="003F3D32">
        <w:rPr>
          <w:sz w:val="20"/>
        </w:rPr>
        <w:t>. Emphasis at first was concentrated on the cranial wounds</w:t>
      </w:r>
      <w:r>
        <w:rPr>
          <w:sz w:val="20"/>
        </w:rPr>
        <w:t xml:space="preserve"> looking at direction of the wounds</w:t>
      </w:r>
      <w:r w:rsidR="003F3D32" w:rsidRPr="003F3D32">
        <w:rPr>
          <w:sz w:val="20"/>
        </w:rPr>
        <w:t>.</w:t>
      </w:r>
      <w:r>
        <w:rPr>
          <w:sz w:val="20"/>
        </w:rPr>
        <w:t xml:space="preserve"> The following</w:t>
      </w:r>
      <w:r w:rsidR="003F3D32" w:rsidRPr="003F3D32">
        <w:rPr>
          <w:sz w:val="20"/>
        </w:rPr>
        <w:t xml:space="preserve"> Preliminary analysis of the skeletal remains of the most complete remains indicated the need for the data to be split to gain a clearer understanding of the number and nature of the trauma. The sk</w:t>
      </w:r>
      <w:r>
        <w:rPr>
          <w:sz w:val="20"/>
        </w:rPr>
        <w:t>eletal remains were split into 4</w:t>
      </w:r>
      <w:r w:rsidR="003F3D32" w:rsidRPr="003F3D32">
        <w:rPr>
          <w:sz w:val="20"/>
        </w:rPr>
        <w:t xml:space="preserve"> groups, </w:t>
      </w:r>
      <w:r>
        <w:rPr>
          <w:sz w:val="20"/>
        </w:rPr>
        <w:t>sharp</w:t>
      </w:r>
      <w:r w:rsidR="003F3D32" w:rsidRPr="003F3D32">
        <w:rPr>
          <w:sz w:val="20"/>
        </w:rPr>
        <w:t xml:space="preserve"> cranial wounds, </w:t>
      </w:r>
      <w:r>
        <w:rPr>
          <w:sz w:val="20"/>
        </w:rPr>
        <w:t>blunt force trauma cranial wounds,</w:t>
      </w:r>
      <w:r w:rsidR="003F3D32" w:rsidRPr="003F3D32">
        <w:rPr>
          <w:sz w:val="20"/>
        </w:rPr>
        <w:t xml:space="preserve"> </w:t>
      </w:r>
      <w:r>
        <w:rPr>
          <w:sz w:val="20"/>
        </w:rPr>
        <w:t xml:space="preserve">piercing </w:t>
      </w:r>
      <w:r w:rsidR="003F3D32" w:rsidRPr="003F3D32">
        <w:rPr>
          <w:sz w:val="20"/>
        </w:rPr>
        <w:t>cranial wounds</w:t>
      </w:r>
      <w:r>
        <w:rPr>
          <w:sz w:val="20"/>
        </w:rPr>
        <w:t xml:space="preserve"> and post cranial trauma</w:t>
      </w:r>
      <w:r w:rsidR="003F3D32" w:rsidRPr="003F3D32">
        <w:rPr>
          <w:sz w:val="20"/>
        </w:rPr>
        <w:t xml:space="preserve">. Once the skeletal remains had been put into their groups it became clear for the need to analyse how many of these </w:t>
      </w:r>
      <w:r w:rsidRPr="003F3D32">
        <w:rPr>
          <w:sz w:val="20"/>
        </w:rPr>
        <w:t>individuals’</w:t>
      </w:r>
      <w:r w:rsidR="003F3D32" w:rsidRPr="003F3D32">
        <w:rPr>
          <w:sz w:val="20"/>
        </w:rPr>
        <w:t xml:space="preserve"> sustained post cranial wounds</w:t>
      </w:r>
      <w:r>
        <w:rPr>
          <w:sz w:val="20"/>
        </w:rPr>
        <w:t xml:space="preserve"> further to obtain information as to what protection the individuals were using on the rest of their bodies</w:t>
      </w:r>
      <w:r w:rsidR="003F3D32" w:rsidRPr="003F3D32">
        <w:rPr>
          <w:sz w:val="20"/>
        </w:rPr>
        <w:t>. The next step was to analyse these results from data set 2 and cross reference them with data set 1 to formulate a response to the research question posed.</w:t>
      </w:r>
    </w:p>
    <w:p w:rsidR="003F3D32" w:rsidRDefault="003F3D32" w:rsidP="003F3D32">
      <w:pPr>
        <w:rPr>
          <w:b/>
        </w:rPr>
      </w:pPr>
    </w:p>
    <w:p w:rsidR="00B574A8" w:rsidRPr="00B574A8" w:rsidRDefault="00B574A8" w:rsidP="003F3D32"/>
    <w:p w:rsidR="0086174D" w:rsidRDefault="0086174D" w:rsidP="0067766A">
      <w:pPr>
        <w:rPr>
          <w:b/>
        </w:rPr>
      </w:pPr>
    </w:p>
    <w:p w:rsidR="0086174D" w:rsidRDefault="0086174D" w:rsidP="0067766A">
      <w:pPr>
        <w:rPr>
          <w:b/>
        </w:rPr>
      </w:pPr>
    </w:p>
    <w:p w:rsidR="0086174D" w:rsidRDefault="0086174D" w:rsidP="0067766A">
      <w:pPr>
        <w:rPr>
          <w:b/>
        </w:rPr>
      </w:pPr>
    </w:p>
    <w:p w:rsidR="0086174D" w:rsidRDefault="0086174D" w:rsidP="0067766A">
      <w:pPr>
        <w:rPr>
          <w:b/>
        </w:rPr>
      </w:pPr>
    </w:p>
    <w:p w:rsidR="0086174D" w:rsidRDefault="0086174D" w:rsidP="0067766A">
      <w:pPr>
        <w:rPr>
          <w:b/>
        </w:rPr>
      </w:pPr>
    </w:p>
    <w:p w:rsidR="00533AB5" w:rsidRDefault="00533AB5" w:rsidP="00653B0B"/>
    <w:p w:rsidR="00751BCF" w:rsidRDefault="00751BCF" w:rsidP="009B4498"/>
    <w:p w:rsidR="00507781" w:rsidRDefault="00507781" w:rsidP="009B4498"/>
    <w:p w:rsidR="00507781" w:rsidRDefault="00507781" w:rsidP="009B4498"/>
    <w:p w:rsidR="00507781" w:rsidRDefault="00507781" w:rsidP="009B4498"/>
    <w:p w:rsidR="003F3D32" w:rsidRDefault="003F3D32" w:rsidP="009B4498"/>
    <w:p w:rsidR="003F3D32" w:rsidRDefault="003F3D32" w:rsidP="009B4498"/>
    <w:p w:rsidR="00507781" w:rsidRDefault="00507781" w:rsidP="009B4498"/>
    <w:p w:rsidR="00DD78BC" w:rsidRDefault="00DD78BC" w:rsidP="009B4498"/>
    <w:p w:rsidR="008853AB" w:rsidRPr="005D599E" w:rsidRDefault="008853AB" w:rsidP="005D599E">
      <w:pPr>
        <w:pStyle w:val="Heading2"/>
        <w:rPr>
          <w:b/>
          <w:color w:val="auto"/>
        </w:rPr>
      </w:pPr>
      <w:bookmarkStart w:id="5" w:name="_Toc529802404"/>
      <w:r w:rsidRPr="00AE5C2C">
        <w:rPr>
          <w:b/>
          <w:color w:val="auto"/>
        </w:rPr>
        <w:lastRenderedPageBreak/>
        <w:t>Data set 1</w:t>
      </w:r>
      <w:bookmarkEnd w:id="5"/>
    </w:p>
    <w:p w:rsidR="002952BF" w:rsidRPr="00D20A1A" w:rsidRDefault="00171C5C" w:rsidP="00D20A1A">
      <w:pPr>
        <w:pStyle w:val="ListParagraph"/>
        <w:numPr>
          <w:ilvl w:val="0"/>
          <w:numId w:val="15"/>
        </w:numPr>
        <w:rPr>
          <w:sz w:val="20"/>
        </w:rPr>
      </w:pPr>
      <w:r>
        <w:rPr>
          <w:noProof/>
          <w:lang w:eastAsia="en-GB"/>
        </w:rPr>
        <mc:AlternateContent>
          <mc:Choice Requires="wps">
            <w:drawing>
              <wp:anchor distT="45720" distB="45720" distL="114300" distR="114300" simplePos="0" relativeHeight="251771904" behindDoc="1" locked="0" layoutInCell="1" allowOverlap="1">
                <wp:simplePos x="0" y="0"/>
                <wp:positionH relativeFrom="margin">
                  <wp:align>right</wp:align>
                </wp:positionH>
                <wp:positionV relativeFrom="paragraph">
                  <wp:posOffset>972185</wp:posOffset>
                </wp:positionV>
                <wp:extent cx="6102985" cy="467360"/>
                <wp:effectExtent l="0" t="0" r="12065" b="2794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985" cy="467360"/>
                        </a:xfrm>
                        <a:prstGeom prst="rect">
                          <a:avLst/>
                        </a:prstGeom>
                        <a:solidFill>
                          <a:srgbClr val="FFFFFF"/>
                        </a:solidFill>
                        <a:ln w="9525">
                          <a:solidFill>
                            <a:srgbClr val="000000"/>
                          </a:solidFill>
                          <a:miter lim="800000"/>
                          <a:headEnd/>
                          <a:tailEnd/>
                        </a:ln>
                      </wps:spPr>
                      <wps:txbx>
                        <w:txbxContent>
                          <w:p w:rsidR="009B2503" w:rsidRDefault="009B2503">
                            <w:r>
                              <w:t xml:space="preserve">Table 1: Presentation of the manuscripts collected for Data set 1 including the manuscript name data, country of origin </w:t>
                            </w:r>
                          </w:p>
                          <w:p w:rsidR="009B2503" w:rsidRDefault="009B2503">
                            <w:r>
                              <w:t xml:space="preserve">, armour types and the piece of iconography itself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429.35pt;margin-top:76.55pt;width:480.55pt;height:36.8pt;z-index:-251544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">
                <v:textbox>
                  <w:txbxContent>
                    <w:p w:rsidR="009B2503" w:rsidRDefault="009B2503">
                      <w:r>
                        <w:t xml:space="preserve">Table 1: Presentation of the manuscripts collected for Data set 1 including the manuscript name data, country of origin </w:t>
                      </w:r>
                    </w:p>
                    <w:p w:rsidR="009B2503" w:rsidRDefault="009B2503">
                      <w:r>
                        <w:t xml:space="preserve">, armour types and the piece of iconography itself </w:t>
                      </w:r>
                    </w:p>
                  </w:txbxContent>
                </v:textbox>
                <w10:wrap type="square" anchorx="margin"/>
              </v:shape>
            </w:pict>
          </mc:Fallback>
        </mc:AlternateContent>
      </w:r>
      <w:r w:rsidR="008853AB" w:rsidRPr="00D20A1A">
        <w:rPr>
          <w:sz w:val="20"/>
        </w:rPr>
        <w:t xml:space="preserve">Data set one is a collection of medieval manuscript iconography depicting conflict in the period between 1410 and 1510. These depictions provided a base point from which the uniform harness sets could be created for the skeletal remains from Towton to be compared to. The most pertinent 9 have been selected to be presented in this section. The rest can be found in the </w:t>
      </w:r>
      <w:r w:rsidR="000F1080">
        <w:rPr>
          <w:sz w:val="20"/>
        </w:rPr>
        <w:t>Appendix</w:t>
      </w:r>
      <w:r w:rsidR="008853AB" w:rsidRPr="00D20A1A">
        <w:rPr>
          <w:sz w:val="20"/>
        </w:rPr>
        <w:t xml:space="preserve">. </w:t>
      </w:r>
    </w:p>
    <w:p w:rsidR="00611FC9" w:rsidRDefault="00611FC9" w:rsidP="009B4498"/>
    <w:p w:rsidR="003C617A" w:rsidRDefault="003C617A" w:rsidP="009B4498">
      <w:pPr>
        <w:framePr w:hSpace="180" w:wrap="around" w:vAnchor="text" w:hAnchor="page" w:x="826" w:y="226"/>
      </w:pPr>
    </w:p>
    <w:p w:rsidR="003C617A" w:rsidRDefault="003C617A" w:rsidP="009B4498">
      <w:pPr>
        <w:framePr w:hSpace="180" w:wrap="around" w:vAnchor="text" w:hAnchor="page" w:x="826" w:y="226"/>
      </w:pPr>
    </w:p>
    <w:tbl>
      <w:tblPr>
        <w:tblStyle w:val="TableGrid"/>
        <w:tblpPr w:leftFromText="180" w:rightFromText="180" w:vertAnchor="text" w:horzAnchor="page" w:tblpX="826" w:tblpY="226"/>
        <w:tblW w:w="5736" w:type="pct"/>
        <w:tblLook w:val="04A0" w:firstRow="1" w:lastRow="0" w:firstColumn="1" w:lastColumn="0" w:noHBand="0" w:noVBand="1"/>
      </w:tblPr>
      <w:tblGrid>
        <w:gridCol w:w="2292"/>
        <w:gridCol w:w="2207"/>
        <w:gridCol w:w="5844"/>
      </w:tblGrid>
      <w:tr w:rsidR="002952BF" w:rsidTr="002952BF">
        <w:trPr>
          <w:trHeight w:val="557"/>
        </w:trPr>
        <w:tc>
          <w:tcPr>
            <w:tcW w:w="1108" w:type="pct"/>
          </w:tcPr>
          <w:p w:rsidR="003C617A" w:rsidRDefault="003C617A" w:rsidP="003C617A">
            <w:r>
              <w:t>Manuscript, date, country</w:t>
            </w:r>
          </w:p>
        </w:tc>
        <w:tc>
          <w:tcPr>
            <w:tcW w:w="1067" w:type="pct"/>
          </w:tcPr>
          <w:p w:rsidR="003C617A" w:rsidRDefault="003C617A" w:rsidP="003C617A">
            <w:r>
              <w:t xml:space="preserve">Armour types/ details </w:t>
            </w:r>
          </w:p>
        </w:tc>
        <w:tc>
          <w:tcPr>
            <w:tcW w:w="2825" w:type="pct"/>
          </w:tcPr>
          <w:p w:rsidR="003C617A" w:rsidRDefault="003C617A" w:rsidP="003C617A">
            <w:r>
              <w:t xml:space="preserve">Iconography </w:t>
            </w:r>
          </w:p>
        </w:tc>
      </w:tr>
      <w:tr w:rsidR="002952BF" w:rsidTr="002952BF">
        <w:trPr>
          <w:trHeight w:val="3677"/>
        </w:trPr>
        <w:tc>
          <w:tcPr>
            <w:tcW w:w="1108" w:type="pct"/>
          </w:tcPr>
          <w:p w:rsidR="003C617A" w:rsidRPr="007875AC" w:rsidRDefault="00EB60FE" w:rsidP="003C617A">
            <w:pPr>
              <w:rPr>
                <w:sz w:val="20"/>
                <w:szCs w:val="20"/>
              </w:rPr>
            </w:pPr>
            <w:r w:rsidRPr="007875AC">
              <w:rPr>
                <w:sz w:val="20"/>
                <w:szCs w:val="20"/>
              </w:rPr>
              <w:t xml:space="preserve">Manuscript: </w:t>
            </w:r>
            <w:r w:rsidR="00294444" w:rsidRPr="007875AC">
              <w:rPr>
                <w:sz w:val="20"/>
                <w:szCs w:val="20"/>
              </w:rPr>
              <w:t xml:space="preserve"> BG Latin 54 Conjuration de Catilina / Guerre de Jugurtha</w:t>
            </w:r>
          </w:p>
          <w:p w:rsidR="00EB60FE" w:rsidRPr="007875AC" w:rsidRDefault="00EB60FE" w:rsidP="003C617A">
            <w:pPr>
              <w:rPr>
                <w:sz w:val="20"/>
                <w:szCs w:val="20"/>
              </w:rPr>
            </w:pPr>
            <w:r w:rsidRPr="007875AC">
              <w:rPr>
                <w:sz w:val="20"/>
                <w:szCs w:val="20"/>
              </w:rPr>
              <w:t>Date:</w:t>
            </w:r>
            <w:r w:rsidR="00294444" w:rsidRPr="007875AC">
              <w:rPr>
                <w:sz w:val="20"/>
                <w:szCs w:val="20"/>
              </w:rPr>
              <w:t xml:space="preserve"> 1420</w:t>
            </w:r>
          </w:p>
          <w:p w:rsidR="00EB60FE" w:rsidRPr="007875AC" w:rsidRDefault="00EB60FE" w:rsidP="003C617A">
            <w:pPr>
              <w:rPr>
                <w:sz w:val="20"/>
                <w:szCs w:val="20"/>
              </w:rPr>
            </w:pPr>
            <w:r w:rsidRPr="007875AC">
              <w:rPr>
                <w:sz w:val="20"/>
                <w:szCs w:val="20"/>
              </w:rPr>
              <w:t xml:space="preserve">Country: </w:t>
            </w:r>
            <w:r w:rsidR="00294444" w:rsidRPr="007875AC">
              <w:rPr>
                <w:sz w:val="20"/>
                <w:szCs w:val="20"/>
              </w:rPr>
              <w:t xml:space="preserve">France </w:t>
            </w:r>
          </w:p>
          <w:p w:rsidR="001D54D6" w:rsidRDefault="001D54D6" w:rsidP="003C617A">
            <w:r w:rsidRPr="007875AC">
              <w:rPr>
                <w:sz w:val="20"/>
                <w:szCs w:val="20"/>
              </w:rPr>
              <w:t>Figure Number:1</w:t>
            </w:r>
          </w:p>
        </w:tc>
        <w:tc>
          <w:tcPr>
            <w:tcW w:w="1067" w:type="pct"/>
          </w:tcPr>
          <w:p w:rsidR="003C617A" w:rsidRPr="001C7DEF" w:rsidRDefault="001E31E6" w:rsidP="003C617A">
            <w:pPr>
              <w:rPr>
                <w:sz w:val="18"/>
              </w:rPr>
            </w:pPr>
            <w:r>
              <w:rPr>
                <w:sz w:val="18"/>
              </w:rPr>
              <w:t>Head</w:t>
            </w:r>
            <w:r w:rsidR="00EB60FE" w:rsidRPr="001C7DEF">
              <w:rPr>
                <w:sz w:val="18"/>
              </w:rPr>
              <w:t>: woollen cap</w:t>
            </w:r>
          </w:p>
          <w:p w:rsidR="00EB60FE" w:rsidRPr="001C7DEF" w:rsidRDefault="00EB60FE" w:rsidP="003C617A">
            <w:pPr>
              <w:rPr>
                <w:sz w:val="18"/>
              </w:rPr>
            </w:pPr>
            <w:r w:rsidRPr="001C7DEF">
              <w:rPr>
                <w:sz w:val="18"/>
              </w:rPr>
              <w:t xml:space="preserve">Torso: </w:t>
            </w:r>
            <w:r w:rsidR="0083542F">
              <w:rPr>
                <w:sz w:val="18"/>
              </w:rPr>
              <w:t>N/A</w:t>
            </w:r>
          </w:p>
          <w:p w:rsidR="00EB60FE" w:rsidRPr="001C7DEF" w:rsidRDefault="00EB60FE" w:rsidP="003C617A">
            <w:pPr>
              <w:rPr>
                <w:sz w:val="18"/>
              </w:rPr>
            </w:pPr>
            <w:r w:rsidRPr="001C7DEF">
              <w:rPr>
                <w:sz w:val="18"/>
              </w:rPr>
              <w:t xml:space="preserve">Arms: </w:t>
            </w:r>
            <w:r w:rsidR="0083542F">
              <w:rPr>
                <w:sz w:val="18"/>
              </w:rPr>
              <w:t>N/A</w:t>
            </w:r>
          </w:p>
          <w:p w:rsidR="00EB60FE" w:rsidRPr="001C7DEF" w:rsidRDefault="00EB60FE" w:rsidP="003C617A">
            <w:pPr>
              <w:rPr>
                <w:sz w:val="18"/>
              </w:rPr>
            </w:pPr>
            <w:r w:rsidRPr="001C7DEF">
              <w:rPr>
                <w:sz w:val="18"/>
              </w:rPr>
              <w:t xml:space="preserve">Legs: </w:t>
            </w:r>
            <w:r w:rsidR="0083542F">
              <w:rPr>
                <w:sz w:val="18"/>
              </w:rPr>
              <w:t>N/A</w:t>
            </w:r>
            <w:r w:rsidRPr="001C7DEF">
              <w:rPr>
                <w:sz w:val="18"/>
              </w:rPr>
              <w:t xml:space="preserve"> </w:t>
            </w:r>
          </w:p>
          <w:p w:rsidR="00EB60FE" w:rsidRPr="001C7DEF" w:rsidRDefault="00EB60FE" w:rsidP="003C617A">
            <w:pPr>
              <w:rPr>
                <w:sz w:val="18"/>
              </w:rPr>
            </w:pPr>
            <w:r w:rsidRPr="001C7DEF">
              <w:rPr>
                <w:sz w:val="18"/>
              </w:rPr>
              <w:t>Hands: N/A</w:t>
            </w:r>
          </w:p>
          <w:p w:rsidR="00EB60FE" w:rsidRPr="00EB60FE" w:rsidRDefault="00EB60FE" w:rsidP="003C617A">
            <w:pPr>
              <w:rPr>
                <w:sz w:val="20"/>
              </w:rPr>
            </w:pPr>
            <w:r w:rsidRPr="001C7DEF">
              <w:rPr>
                <w:sz w:val="18"/>
              </w:rPr>
              <w:t>Feet: N/A</w:t>
            </w:r>
          </w:p>
        </w:tc>
        <w:tc>
          <w:tcPr>
            <w:tcW w:w="2825" w:type="pct"/>
          </w:tcPr>
          <w:p w:rsidR="003C617A" w:rsidRDefault="003C617A" w:rsidP="003C617A">
            <w:r>
              <w:rPr>
                <w:b/>
                <w:noProof/>
                <w:lang w:eastAsia="en-GB"/>
              </w:rPr>
              <w:drawing>
                <wp:anchor distT="0" distB="0" distL="114300" distR="114300" simplePos="0" relativeHeight="251659264" behindDoc="1" locked="0" layoutInCell="1" allowOverlap="1">
                  <wp:simplePos x="0" y="0"/>
                  <wp:positionH relativeFrom="margin">
                    <wp:posOffset>697782</wp:posOffset>
                  </wp:positionH>
                  <wp:positionV relativeFrom="page">
                    <wp:posOffset>607</wp:posOffset>
                  </wp:positionV>
                  <wp:extent cx="2264410" cy="2332355"/>
                  <wp:effectExtent l="0" t="0" r="2540" b="0"/>
                  <wp:wrapTight wrapText="bothSides">
                    <wp:wrapPolygon edited="0">
                      <wp:start x="0" y="0"/>
                      <wp:lineTo x="0" y="21347"/>
                      <wp:lineTo x="21443" y="21347"/>
                      <wp:lineTo x="2144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5-2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64410" cy="2332355"/>
                          </a:xfrm>
                          <a:prstGeom prst="rect">
                            <a:avLst/>
                          </a:prstGeom>
                        </pic:spPr>
                      </pic:pic>
                    </a:graphicData>
                  </a:graphic>
                  <wp14:sizeRelH relativeFrom="margin">
                    <wp14:pctWidth>0</wp14:pctWidth>
                  </wp14:sizeRelH>
                  <wp14:sizeRelV relativeFrom="margin">
                    <wp14:pctHeight>0</wp14:pctHeight>
                  </wp14:sizeRelV>
                </wp:anchor>
              </w:drawing>
            </w:r>
          </w:p>
        </w:tc>
      </w:tr>
      <w:tr w:rsidR="00EB60FE" w:rsidTr="002952BF">
        <w:trPr>
          <w:trHeight w:val="2975"/>
        </w:trPr>
        <w:tc>
          <w:tcPr>
            <w:tcW w:w="1108" w:type="pct"/>
          </w:tcPr>
          <w:p w:rsidR="00EB60FE" w:rsidRPr="007875AC" w:rsidRDefault="00EB60FE" w:rsidP="00EB60FE">
            <w:pPr>
              <w:rPr>
                <w:sz w:val="20"/>
              </w:rPr>
            </w:pPr>
            <w:r w:rsidRPr="007875AC">
              <w:rPr>
                <w:sz w:val="20"/>
              </w:rPr>
              <w:t xml:space="preserve">Manuscript: </w:t>
            </w:r>
            <w:r w:rsidR="00294444" w:rsidRPr="007875AC">
              <w:rPr>
                <w:sz w:val="16"/>
              </w:rPr>
              <w:t xml:space="preserve"> </w:t>
            </w:r>
            <w:r w:rsidR="007875AC" w:rsidRPr="007875AC">
              <w:rPr>
                <w:rStyle w:val="Hyperlink"/>
                <w:rFonts w:cstheme="minorHAnsi"/>
                <w:color w:val="auto"/>
                <w:sz w:val="20"/>
                <w:u w:val="none"/>
              </w:rPr>
              <w:t>KB 72 A 25 Chroniques</w:t>
            </w:r>
          </w:p>
          <w:p w:rsidR="00EB60FE" w:rsidRPr="007875AC" w:rsidRDefault="00EB60FE" w:rsidP="00EB60FE">
            <w:pPr>
              <w:rPr>
                <w:sz w:val="20"/>
              </w:rPr>
            </w:pPr>
            <w:r w:rsidRPr="007875AC">
              <w:rPr>
                <w:sz w:val="20"/>
              </w:rPr>
              <w:t>Date:</w:t>
            </w:r>
            <w:r w:rsidR="00294444" w:rsidRPr="007875AC">
              <w:rPr>
                <w:sz w:val="20"/>
              </w:rPr>
              <w:t xml:space="preserve"> </w:t>
            </w:r>
            <w:r w:rsidR="007875AC" w:rsidRPr="007875AC">
              <w:rPr>
                <w:sz w:val="20"/>
              </w:rPr>
              <w:t>1410</w:t>
            </w:r>
          </w:p>
          <w:p w:rsidR="00EB60FE" w:rsidRPr="007875AC" w:rsidRDefault="00EB60FE" w:rsidP="00EB60FE">
            <w:pPr>
              <w:rPr>
                <w:sz w:val="20"/>
              </w:rPr>
            </w:pPr>
            <w:r w:rsidRPr="007875AC">
              <w:rPr>
                <w:sz w:val="20"/>
              </w:rPr>
              <w:t>Country:</w:t>
            </w:r>
            <w:r w:rsidR="007875AC" w:rsidRPr="007875AC">
              <w:rPr>
                <w:sz w:val="20"/>
              </w:rPr>
              <w:t xml:space="preserve"> France </w:t>
            </w:r>
          </w:p>
          <w:p w:rsidR="001D54D6" w:rsidRDefault="001D54D6" w:rsidP="00EB60FE">
            <w:r w:rsidRPr="007875AC">
              <w:rPr>
                <w:sz w:val="20"/>
              </w:rPr>
              <w:t>Figure Number:</w:t>
            </w:r>
            <w:r w:rsidR="00294444" w:rsidRPr="007875AC">
              <w:rPr>
                <w:sz w:val="20"/>
              </w:rPr>
              <w:t>2</w:t>
            </w:r>
          </w:p>
        </w:tc>
        <w:tc>
          <w:tcPr>
            <w:tcW w:w="1067" w:type="pct"/>
          </w:tcPr>
          <w:p w:rsidR="00EB60FE" w:rsidRPr="001C7DEF" w:rsidRDefault="001E31E6" w:rsidP="00EB60FE">
            <w:pPr>
              <w:rPr>
                <w:sz w:val="18"/>
              </w:rPr>
            </w:pPr>
            <w:r>
              <w:rPr>
                <w:sz w:val="18"/>
              </w:rPr>
              <w:t>Head</w:t>
            </w:r>
            <w:r w:rsidR="00EB60FE" w:rsidRPr="001C7DEF">
              <w:rPr>
                <w:sz w:val="18"/>
              </w:rPr>
              <w:t xml:space="preserve">: Bascinet with aventail </w:t>
            </w:r>
          </w:p>
          <w:p w:rsidR="00EB60FE" w:rsidRPr="001C7DEF" w:rsidRDefault="00EB60FE" w:rsidP="00EB60FE">
            <w:pPr>
              <w:rPr>
                <w:sz w:val="18"/>
              </w:rPr>
            </w:pPr>
            <w:r w:rsidRPr="001C7DEF">
              <w:rPr>
                <w:sz w:val="18"/>
              </w:rPr>
              <w:t xml:space="preserve">Torso: Possible coat of plates or plate </w:t>
            </w:r>
          </w:p>
          <w:p w:rsidR="00EB60FE" w:rsidRPr="001C7DEF" w:rsidRDefault="00EB60FE" w:rsidP="00EB60FE">
            <w:pPr>
              <w:rPr>
                <w:sz w:val="18"/>
              </w:rPr>
            </w:pPr>
            <w:r w:rsidRPr="001C7DEF">
              <w:rPr>
                <w:sz w:val="18"/>
              </w:rPr>
              <w:t xml:space="preserve">Arms: early C14th century </w:t>
            </w:r>
          </w:p>
          <w:p w:rsidR="00EB60FE" w:rsidRPr="001C7DEF" w:rsidRDefault="00EB60FE" w:rsidP="00EB60FE">
            <w:pPr>
              <w:rPr>
                <w:sz w:val="18"/>
              </w:rPr>
            </w:pPr>
            <w:r w:rsidRPr="001C7DEF">
              <w:rPr>
                <w:sz w:val="18"/>
              </w:rPr>
              <w:t xml:space="preserve">Legs: Full plate </w:t>
            </w:r>
          </w:p>
          <w:p w:rsidR="00EB60FE" w:rsidRPr="001C7DEF" w:rsidRDefault="00EB60FE" w:rsidP="00EB60FE">
            <w:pPr>
              <w:rPr>
                <w:sz w:val="18"/>
              </w:rPr>
            </w:pPr>
            <w:r w:rsidRPr="001C7DEF">
              <w:rPr>
                <w:sz w:val="18"/>
              </w:rPr>
              <w:t xml:space="preserve">Hands: Hourglass gauntlets </w:t>
            </w:r>
          </w:p>
          <w:p w:rsidR="00EB60FE" w:rsidRPr="001C7DEF" w:rsidRDefault="00EB60FE" w:rsidP="00EB60FE">
            <w:pPr>
              <w:rPr>
                <w:sz w:val="18"/>
              </w:rPr>
            </w:pPr>
            <w:r w:rsidRPr="001C7DEF">
              <w:rPr>
                <w:sz w:val="18"/>
              </w:rPr>
              <w:t xml:space="preserve">Feet: Sabatons </w:t>
            </w:r>
          </w:p>
          <w:p w:rsidR="00EB60FE" w:rsidRPr="001C7DEF" w:rsidRDefault="00EB60FE" w:rsidP="00EB60FE">
            <w:pPr>
              <w:rPr>
                <w:sz w:val="18"/>
              </w:rPr>
            </w:pPr>
          </w:p>
          <w:p w:rsidR="00EB60FE" w:rsidRPr="00EB60FE" w:rsidRDefault="00EB60FE" w:rsidP="00EB60FE">
            <w:r w:rsidRPr="001C7DEF">
              <w:rPr>
                <w:sz w:val="18"/>
              </w:rPr>
              <w:t xml:space="preserve">Comments: There is an individual without any form of armour in the bottoms right of the mass grave. </w:t>
            </w:r>
          </w:p>
        </w:tc>
        <w:tc>
          <w:tcPr>
            <w:tcW w:w="2825" w:type="pct"/>
          </w:tcPr>
          <w:p w:rsidR="00EB60FE" w:rsidRDefault="00EB60FE" w:rsidP="00EB60FE">
            <w:r>
              <w:rPr>
                <w:noProof/>
                <w:lang w:eastAsia="en-GB"/>
              </w:rPr>
              <w:drawing>
                <wp:anchor distT="0" distB="0" distL="114300" distR="114300" simplePos="0" relativeHeight="251703296" behindDoc="1" locked="0" layoutInCell="1" allowOverlap="1" wp14:anchorId="2510F876" wp14:editId="17188908">
                  <wp:simplePos x="0" y="0"/>
                  <wp:positionH relativeFrom="margin">
                    <wp:posOffset>919866</wp:posOffset>
                  </wp:positionH>
                  <wp:positionV relativeFrom="page">
                    <wp:posOffset>3175</wp:posOffset>
                  </wp:positionV>
                  <wp:extent cx="1869440" cy="2233295"/>
                  <wp:effectExtent l="0" t="0" r="0" b="0"/>
                  <wp:wrapTight wrapText="bothSides">
                    <wp:wrapPolygon edited="0">
                      <wp:start x="0" y="0"/>
                      <wp:lineTo x="0" y="21373"/>
                      <wp:lineTo x="21351" y="21373"/>
                      <wp:lineTo x="2135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1-5.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69440" cy="2233295"/>
                          </a:xfrm>
                          <a:prstGeom prst="rect">
                            <a:avLst/>
                          </a:prstGeom>
                        </pic:spPr>
                      </pic:pic>
                    </a:graphicData>
                  </a:graphic>
                  <wp14:sizeRelH relativeFrom="margin">
                    <wp14:pctWidth>0</wp14:pctWidth>
                  </wp14:sizeRelH>
                  <wp14:sizeRelV relativeFrom="margin">
                    <wp14:pctHeight>0</wp14:pctHeight>
                  </wp14:sizeRelV>
                </wp:anchor>
              </w:drawing>
            </w:r>
          </w:p>
        </w:tc>
      </w:tr>
      <w:tr w:rsidR="00EB60FE" w:rsidTr="002952BF">
        <w:trPr>
          <w:trHeight w:val="2678"/>
        </w:trPr>
        <w:tc>
          <w:tcPr>
            <w:tcW w:w="1108" w:type="pct"/>
          </w:tcPr>
          <w:p w:rsidR="00EB60FE" w:rsidRDefault="00EB60FE" w:rsidP="00EB60FE">
            <w:r>
              <w:lastRenderedPageBreak/>
              <w:t xml:space="preserve">Manuscript: </w:t>
            </w:r>
            <w:r w:rsidR="007875AC" w:rsidRPr="00F071B6">
              <w:t xml:space="preserve"> Morgan M.64 Book of Hours</w:t>
            </w:r>
          </w:p>
          <w:p w:rsidR="00EB60FE" w:rsidRDefault="00EB60FE" w:rsidP="00EB60FE">
            <w:r>
              <w:t>Date:</w:t>
            </w:r>
            <w:r w:rsidR="007875AC">
              <w:t xml:space="preserve"> 1430</w:t>
            </w:r>
          </w:p>
          <w:p w:rsidR="00EB60FE" w:rsidRDefault="00EB60FE" w:rsidP="00EB60FE">
            <w:r>
              <w:t>Country:</w:t>
            </w:r>
            <w:r w:rsidR="007875AC">
              <w:t xml:space="preserve"> France </w:t>
            </w:r>
          </w:p>
          <w:p w:rsidR="001D54D6" w:rsidRDefault="001D54D6" w:rsidP="00EB60FE">
            <w:r>
              <w:t>Figure Number:</w:t>
            </w:r>
            <w:r w:rsidR="00294444">
              <w:t>3</w:t>
            </w:r>
          </w:p>
        </w:tc>
        <w:tc>
          <w:tcPr>
            <w:tcW w:w="1067" w:type="pct"/>
          </w:tcPr>
          <w:p w:rsidR="00EB60FE" w:rsidRPr="001C7DEF" w:rsidRDefault="00EB60FE" w:rsidP="00EB60FE">
            <w:pPr>
              <w:rPr>
                <w:i/>
                <w:sz w:val="18"/>
                <w:u w:val="single"/>
              </w:rPr>
            </w:pPr>
            <w:r w:rsidRPr="001C7DEF">
              <w:rPr>
                <w:i/>
                <w:sz w:val="18"/>
                <w:u w:val="single"/>
              </w:rPr>
              <w:t>Group to the right</w:t>
            </w:r>
            <w:r w:rsidR="0083542F">
              <w:rPr>
                <w:i/>
                <w:sz w:val="18"/>
                <w:u w:val="single"/>
              </w:rPr>
              <w:t>.</w:t>
            </w:r>
          </w:p>
          <w:p w:rsidR="00EB60FE" w:rsidRPr="001C7DEF" w:rsidRDefault="00EB60FE" w:rsidP="00EB60FE">
            <w:pPr>
              <w:rPr>
                <w:sz w:val="18"/>
              </w:rPr>
            </w:pPr>
            <w:r w:rsidRPr="001C7DEF">
              <w:rPr>
                <w:sz w:val="18"/>
              </w:rPr>
              <w:t xml:space="preserve">Head: Kettle Helm, mail coif. </w:t>
            </w:r>
          </w:p>
          <w:p w:rsidR="00EB60FE" w:rsidRPr="001C7DEF" w:rsidRDefault="00EB60FE" w:rsidP="00EB60FE">
            <w:pPr>
              <w:rPr>
                <w:sz w:val="18"/>
              </w:rPr>
            </w:pPr>
            <w:r w:rsidRPr="001C7DEF">
              <w:rPr>
                <w:sz w:val="18"/>
              </w:rPr>
              <w:t xml:space="preserve">Torso: Long sleeve mail shirt </w:t>
            </w:r>
          </w:p>
          <w:p w:rsidR="00EB60FE" w:rsidRPr="001C7DEF" w:rsidRDefault="00EB60FE" w:rsidP="00EB60FE">
            <w:pPr>
              <w:rPr>
                <w:sz w:val="18"/>
              </w:rPr>
            </w:pPr>
            <w:r w:rsidRPr="001C7DEF">
              <w:rPr>
                <w:sz w:val="18"/>
              </w:rPr>
              <w:t xml:space="preserve">Arms: Elbow cops </w:t>
            </w:r>
          </w:p>
          <w:p w:rsidR="00EB60FE" w:rsidRPr="001C7DEF" w:rsidRDefault="00EB60FE" w:rsidP="00EB60FE">
            <w:pPr>
              <w:rPr>
                <w:sz w:val="18"/>
              </w:rPr>
            </w:pPr>
            <w:r w:rsidRPr="001C7DEF">
              <w:rPr>
                <w:sz w:val="18"/>
              </w:rPr>
              <w:t xml:space="preserve">Legs: Simple plate legs </w:t>
            </w:r>
          </w:p>
          <w:p w:rsidR="00EB60FE" w:rsidRPr="001C7DEF" w:rsidRDefault="00EB60FE" w:rsidP="00EB60FE">
            <w:pPr>
              <w:rPr>
                <w:sz w:val="18"/>
              </w:rPr>
            </w:pPr>
            <w:r w:rsidRPr="001C7DEF">
              <w:rPr>
                <w:sz w:val="18"/>
              </w:rPr>
              <w:t>Hands: N/A</w:t>
            </w:r>
          </w:p>
          <w:p w:rsidR="00EB60FE" w:rsidRPr="001C7DEF" w:rsidRDefault="00EB60FE" w:rsidP="00EB60FE">
            <w:pPr>
              <w:rPr>
                <w:sz w:val="18"/>
              </w:rPr>
            </w:pPr>
            <w:r w:rsidRPr="001C7DEF">
              <w:rPr>
                <w:sz w:val="18"/>
              </w:rPr>
              <w:t xml:space="preserve">Feet: Sabatons </w:t>
            </w:r>
          </w:p>
          <w:p w:rsidR="00EB60FE" w:rsidRPr="001C7DEF" w:rsidRDefault="00EB60FE" w:rsidP="00EB60FE">
            <w:pPr>
              <w:rPr>
                <w:sz w:val="18"/>
              </w:rPr>
            </w:pPr>
          </w:p>
          <w:p w:rsidR="00EB60FE" w:rsidRPr="001C7DEF" w:rsidRDefault="00EB60FE" w:rsidP="00EB60FE">
            <w:pPr>
              <w:rPr>
                <w:i/>
                <w:sz w:val="18"/>
                <w:u w:val="single"/>
              </w:rPr>
            </w:pPr>
            <w:r w:rsidRPr="001C7DEF">
              <w:rPr>
                <w:i/>
                <w:sz w:val="18"/>
                <w:u w:val="single"/>
              </w:rPr>
              <w:t>Group on the left</w:t>
            </w:r>
            <w:r w:rsidR="0083542F">
              <w:rPr>
                <w:i/>
                <w:sz w:val="18"/>
                <w:u w:val="single"/>
              </w:rPr>
              <w:t>.</w:t>
            </w:r>
            <w:r w:rsidRPr="001C7DEF">
              <w:rPr>
                <w:i/>
                <w:sz w:val="18"/>
                <w:u w:val="single"/>
              </w:rPr>
              <w:t xml:space="preserve"> </w:t>
            </w:r>
          </w:p>
          <w:p w:rsidR="00EB60FE" w:rsidRPr="001C7DEF" w:rsidRDefault="00EB60FE" w:rsidP="00EB60FE">
            <w:pPr>
              <w:rPr>
                <w:sz w:val="18"/>
              </w:rPr>
            </w:pPr>
            <w:r w:rsidRPr="001C7DEF">
              <w:rPr>
                <w:sz w:val="18"/>
              </w:rPr>
              <w:t xml:space="preserve">Head: Mail coif </w:t>
            </w:r>
          </w:p>
          <w:p w:rsidR="00EB60FE" w:rsidRPr="001C7DEF" w:rsidRDefault="00EB60FE" w:rsidP="00EB60FE">
            <w:pPr>
              <w:rPr>
                <w:sz w:val="18"/>
              </w:rPr>
            </w:pPr>
            <w:r w:rsidRPr="001C7DEF">
              <w:rPr>
                <w:sz w:val="18"/>
              </w:rPr>
              <w:t xml:space="preserve">Torso: Gambeson </w:t>
            </w:r>
          </w:p>
          <w:p w:rsidR="00EB60FE" w:rsidRPr="001C7DEF" w:rsidRDefault="00EB60FE" w:rsidP="00EB60FE">
            <w:pPr>
              <w:rPr>
                <w:sz w:val="18"/>
              </w:rPr>
            </w:pPr>
            <w:r w:rsidRPr="001C7DEF">
              <w:rPr>
                <w:sz w:val="18"/>
              </w:rPr>
              <w:t>Arms: N/A</w:t>
            </w:r>
          </w:p>
          <w:p w:rsidR="00EB60FE" w:rsidRPr="001C7DEF" w:rsidRDefault="001C7DEF" w:rsidP="00EB60FE">
            <w:pPr>
              <w:rPr>
                <w:sz w:val="18"/>
              </w:rPr>
            </w:pPr>
            <w:r w:rsidRPr="001C7DEF">
              <w:rPr>
                <w:sz w:val="18"/>
              </w:rPr>
              <w:t xml:space="preserve">Legs: Simple leg protection </w:t>
            </w:r>
          </w:p>
          <w:p w:rsidR="001C7DEF" w:rsidRPr="001C7DEF" w:rsidRDefault="001C7DEF" w:rsidP="00EB60FE">
            <w:pPr>
              <w:rPr>
                <w:sz w:val="18"/>
              </w:rPr>
            </w:pPr>
            <w:r w:rsidRPr="001C7DEF">
              <w:rPr>
                <w:sz w:val="18"/>
              </w:rPr>
              <w:t>Hands: N/A</w:t>
            </w:r>
          </w:p>
          <w:p w:rsidR="001C7DEF" w:rsidRPr="001C7DEF" w:rsidRDefault="001C7DEF" w:rsidP="00EB60FE">
            <w:pPr>
              <w:rPr>
                <w:sz w:val="18"/>
              </w:rPr>
            </w:pPr>
            <w:r w:rsidRPr="001C7DEF">
              <w:rPr>
                <w:sz w:val="18"/>
              </w:rPr>
              <w:t xml:space="preserve">Feet: Sabatons </w:t>
            </w:r>
          </w:p>
          <w:p w:rsidR="001C7DEF" w:rsidRPr="001C7DEF" w:rsidRDefault="001C7DEF" w:rsidP="00EB60FE">
            <w:pPr>
              <w:rPr>
                <w:sz w:val="18"/>
              </w:rPr>
            </w:pPr>
          </w:p>
          <w:p w:rsidR="001C7DEF" w:rsidRPr="001C7DEF" w:rsidRDefault="001C7DEF" w:rsidP="00EB60FE">
            <w:pPr>
              <w:rPr>
                <w:sz w:val="18"/>
              </w:rPr>
            </w:pPr>
            <w:r w:rsidRPr="001C7DEF">
              <w:rPr>
                <w:sz w:val="18"/>
              </w:rPr>
              <w:t xml:space="preserve">Comments: </w:t>
            </w:r>
            <w:r w:rsidR="00611FC9">
              <w:rPr>
                <w:sz w:val="18"/>
              </w:rPr>
              <w:t>The leg armour on the group to the left has been decided that it is of an inferior quality to those of the right due to the clear change in colour.</w:t>
            </w:r>
          </w:p>
          <w:p w:rsidR="00EB60FE" w:rsidRPr="00EB60FE" w:rsidRDefault="00EB60FE" w:rsidP="00EB60FE">
            <w:pPr>
              <w:rPr>
                <w:sz w:val="20"/>
              </w:rPr>
            </w:pPr>
          </w:p>
        </w:tc>
        <w:tc>
          <w:tcPr>
            <w:tcW w:w="2825" w:type="pct"/>
          </w:tcPr>
          <w:p w:rsidR="00EB60FE" w:rsidRDefault="00EB60FE" w:rsidP="00EB60FE">
            <w:r>
              <w:rPr>
                <w:b/>
                <w:noProof/>
                <w:lang w:eastAsia="en-GB"/>
              </w:rPr>
              <w:drawing>
                <wp:anchor distT="0" distB="0" distL="114300" distR="114300" simplePos="0" relativeHeight="251712512" behindDoc="1" locked="0" layoutInCell="1" allowOverlap="1" wp14:anchorId="318F5FC3" wp14:editId="64599993">
                  <wp:simplePos x="0" y="0"/>
                  <wp:positionH relativeFrom="margin">
                    <wp:posOffset>355600</wp:posOffset>
                  </wp:positionH>
                  <wp:positionV relativeFrom="paragraph">
                    <wp:posOffset>16786</wp:posOffset>
                  </wp:positionV>
                  <wp:extent cx="2965450" cy="3636010"/>
                  <wp:effectExtent l="0" t="0" r="6350" b="25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94-3.jpg"/>
                          <pic:cNvPicPr/>
                        </pic:nvPicPr>
                        <pic:blipFill>
                          <a:blip r:embed="rId14">
                            <a:extLst>
                              <a:ext uri="{28A0092B-C50C-407E-A947-70E740481C1C}">
                                <a14:useLocalDpi xmlns:a14="http://schemas.microsoft.com/office/drawing/2010/main" val="0"/>
                              </a:ext>
                            </a:extLst>
                          </a:blip>
                          <a:stretch>
                            <a:fillRect/>
                          </a:stretch>
                        </pic:blipFill>
                        <pic:spPr>
                          <a:xfrm>
                            <a:off x="0" y="0"/>
                            <a:ext cx="2965450" cy="3636010"/>
                          </a:xfrm>
                          <a:prstGeom prst="rect">
                            <a:avLst/>
                          </a:prstGeom>
                        </pic:spPr>
                      </pic:pic>
                    </a:graphicData>
                  </a:graphic>
                  <wp14:sizeRelH relativeFrom="margin">
                    <wp14:pctWidth>0</wp14:pctWidth>
                  </wp14:sizeRelH>
                  <wp14:sizeRelV relativeFrom="margin">
                    <wp14:pctHeight>0</wp14:pctHeight>
                  </wp14:sizeRelV>
                </wp:anchor>
              </w:drawing>
            </w:r>
          </w:p>
        </w:tc>
      </w:tr>
      <w:tr w:rsidR="00EB60FE" w:rsidTr="002952BF">
        <w:trPr>
          <w:trHeight w:val="4385"/>
        </w:trPr>
        <w:tc>
          <w:tcPr>
            <w:tcW w:w="1108" w:type="pct"/>
          </w:tcPr>
          <w:p w:rsidR="00EB60FE" w:rsidRDefault="00EB60FE" w:rsidP="00EB60FE">
            <w:r>
              <w:t xml:space="preserve">Manuscript: </w:t>
            </w:r>
            <w:r w:rsidR="007875AC" w:rsidRPr="007726C9">
              <w:t xml:space="preserve"> ONB Cod. 1855 Han Book of Hours</w:t>
            </w:r>
          </w:p>
          <w:p w:rsidR="00EB60FE" w:rsidRDefault="00EB60FE" w:rsidP="00EB60FE">
            <w:r>
              <w:t>Date:</w:t>
            </w:r>
            <w:r w:rsidR="007875AC">
              <w:t xml:space="preserve"> 1422-1425</w:t>
            </w:r>
          </w:p>
          <w:p w:rsidR="00EB60FE" w:rsidRDefault="00EB60FE" w:rsidP="00EB60FE">
            <w:r>
              <w:t>Country:</w:t>
            </w:r>
            <w:r w:rsidR="007875AC">
              <w:t xml:space="preserve"> France </w:t>
            </w:r>
          </w:p>
          <w:p w:rsidR="001D54D6" w:rsidRDefault="001D54D6" w:rsidP="00EB60FE">
            <w:r>
              <w:t>Figure Number:</w:t>
            </w:r>
            <w:r w:rsidR="00294444">
              <w:t>4</w:t>
            </w:r>
          </w:p>
        </w:tc>
        <w:tc>
          <w:tcPr>
            <w:tcW w:w="1067" w:type="pct"/>
          </w:tcPr>
          <w:p w:rsidR="00EB60FE" w:rsidRPr="00F07857" w:rsidRDefault="001E31E6" w:rsidP="00EB60FE">
            <w:pPr>
              <w:rPr>
                <w:sz w:val="18"/>
              </w:rPr>
            </w:pPr>
            <w:r>
              <w:rPr>
                <w:sz w:val="18"/>
              </w:rPr>
              <w:t>Head</w:t>
            </w:r>
            <w:r w:rsidR="00EB60FE" w:rsidRPr="00F07857">
              <w:rPr>
                <w:sz w:val="18"/>
              </w:rPr>
              <w:t>:</w:t>
            </w:r>
            <w:r w:rsidR="00F1550E" w:rsidRPr="00F07857">
              <w:rPr>
                <w:sz w:val="18"/>
              </w:rPr>
              <w:t xml:space="preserve"> Skull cap </w:t>
            </w:r>
          </w:p>
          <w:p w:rsidR="00EB60FE" w:rsidRPr="00F07857" w:rsidRDefault="00EB60FE" w:rsidP="00EB60FE">
            <w:pPr>
              <w:rPr>
                <w:sz w:val="18"/>
              </w:rPr>
            </w:pPr>
            <w:r w:rsidRPr="00F07857">
              <w:rPr>
                <w:sz w:val="18"/>
              </w:rPr>
              <w:t>Torso:</w:t>
            </w:r>
            <w:r w:rsidR="00F1550E" w:rsidRPr="00F07857">
              <w:rPr>
                <w:sz w:val="18"/>
              </w:rPr>
              <w:t xml:space="preserve"> Possible Gambeson </w:t>
            </w:r>
          </w:p>
          <w:p w:rsidR="00EB60FE" w:rsidRPr="00F07857" w:rsidRDefault="00EB60FE" w:rsidP="00EB60FE">
            <w:pPr>
              <w:rPr>
                <w:sz w:val="18"/>
              </w:rPr>
            </w:pPr>
            <w:r w:rsidRPr="00F07857">
              <w:rPr>
                <w:sz w:val="18"/>
              </w:rPr>
              <w:t>Arms:</w:t>
            </w:r>
            <w:r w:rsidR="00F1550E" w:rsidRPr="00F07857">
              <w:rPr>
                <w:sz w:val="18"/>
              </w:rPr>
              <w:t xml:space="preserve"> N/A</w:t>
            </w:r>
          </w:p>
          <w:p w:rsidR="00EB60FE" w:rsidRPr="00F07857" w:rsidRDefault="00EB60FE" w:rsidP="00EB60FE">
            <w:pPr>
              <w:rPr>
                <w:sz w:val="18"/>
              </w:rPr>
            </w:pPr>
            <w:r w:rsidRPr="00F07857">
              <w:rPr>
                <w:sz w:val="18"/>
              </w:rPr>
              <w:t>Legs:</w:t>
            </w:r>
            <w:r w:rsidR="00F1550E" w:rsidRPr="00F07857">
              <w:rPr>
                <w:sz w:val="18"/>
              </w:rPr>
              <w:t xml:space="preserve"> N/A</w:t>
            </w:r>
          </w:p>
          <w:p w:rsidR="00EB60FE" w:rsidRPr="00F07857" w:rsidRDefault="00EB60FE" w:rsidP="00EB60FE">
            <w:pPr>
              <w:rPr>
                <w:sz w:val="18"/>
              </w:rPr>
            </w:pPr>
            <w:r w:rsidRPr="00F07857">
              <w:rPr>
                <w:sz w:val="18"/>
              </w:rPr>
              <w:t>Hands:</w:t>
            </w:r>
            <w:r w:rsidR="00F1550E" w:rsidRPr="00F07857">
              <w:rPr>
                <w:sz w:val="18"/>
              </w:rPr>
              <w:t xml:space="preserve"> Hourglass Gauntlets </w:t>
            </w:r>
          </w:p>
          <w:p w:rsidR="00EB60FE" w:rsidRDefault="00EB60FE" w:rsidP="00EB60FE">
            <w:r w:rsidRPr="00F07857">
              <w:rPr>
                <w:sz w:val="18"/>
              </w:rPr>
              <w:t>Feet:</w:t>
            </w:r>
            <w:r w:rsidR="00F1550E" w:rsidRPr="00F07857">
              <w:rPr>
                <w:sz w:val="18"/>
              </w:rPr>
              <w:t xml:space="preserve"> N/A </w:t>
            </w:r>
          </w:p>
        </w:tc>
        <w:tc>
          <w:tcPr>
            <w:tcW w:w="2825" w:type="pct"/>
          </w:tcPr>
          <w:p w:rsidR="00EB60FE" w:rsidRDefault="00EB60FE" w:rsidP="00EB60FE">
            <w:r>
              <w:rPr>
                <w:noProof/>
                <w:lang w:eastAsia="en-GB"/>
              </w:rPr>
              <w:drawing>
                <wp:anchor distT="0" distB="0" distL="114300" distR="114300" simplePos="0" relativeHeight="251720704" behindDoc="1" locked="0" layoutInCell="1" allowOverlap="1" wp14:anchorId="01ED01D0" wp14:editId="7C6B2C86">
                  <wp:simplePos x="0" y="0"/>
                  <wp:positionH relativeFrom="column">
                    <wp:posOffset>509917</wp:posOffset>
                  </wp:positionH>
                  <wp:positionV relativeFrom="paragraph">
                    <wp:posOffset>38795</wp:posOffset>
                  </wp:positionV>
                  <wp:extent cx="2548890" cy="2792730"/>
                  <wp:effectExtent l="0" t="0" r="3810" b="762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411-15.jpg"/>
                          <pic:cNvPicPr/>
                        </pic:nvPicPr>
                        <pic:blipFill>
                          <a:blip r:embed="rId15">
                            <a:extLst>
                              <a:ext uri="{28A0092B-C50C-407E-A947-70E740481C1C}">
                                <a14:useLocalDpi xmlns:a14="http://schemas.microsoft.com/office/drawing/2010/main" val="0"/>
                              </a:ext>
                            </a:extLst>
                          </a:blip>
                          <a:stretch>
                            <a:fillRect/>
                          </a:stretch>
                        </pic:blipFill>
                        <pic:spPr>
                          <a:xfrm>
                            <a:off x="0" y="0"/>
                            <a:ext cx="2548890" cy="2792730"/>
                          </a:xfrm>
                          <a:prstGeom prst="rect">
                            <a:avLst/>
                          </a:prstGeom>
                        </pic:spPr>
                      </pic:pic>
                    </a:graphicData>
                  </a:graphic>
                  <wp14:sizeRelH relativeFrom="margin">
                    <wp14:pctWidth>0</wp14:pctWidth>
                  </wp14:sizeRelH>
                  <wp14:sizeRelV relativeFrom="margin">
                    <wp14:pctHeight>0</wp14:pctHeight>
                  </wp14:sizeRelV>
                </wp:anchor>
              </w:drawing>
            </w:r>
          </w:p>
        </w:tc>
      </w:tr>
      <w:tr w:rsidR="00EB60FE" w:rsidTr="002952BF">
        <w:trPr>
          <w:trHeight w:val="4276"/>
        </w:trPr>
        <w:tc>
          <w:tcPr>
            <w:tcW w:w="1108" w:type="pct"/>
          </w:tcPr>
          <w:p w:rsidR="00EB60FE" w:rsidRDefault="00EB60FE" w:rsidP="00EB60FE">
            <w:r>
              <w:lastRenderedPageBreak/>
              <w:t xml:space="preserve">Manuscript: </w:t>
            </w:r>
            <w:r w:rsidR="00294444" w:rsidRPr="007726C9">
              <w:t xml:space="preserve"> ONB Cod. 1855 Han Book of Hours</w:t>
            </w:r>
          </w:p>
          <w:p w:rsidR="00EB60FE" w:rsidRDefault="00EB60FE" w:rsidP="00EB60FE">
            <w:r>
              <w:t>Date:</w:t>
            </w:r>
            <w:r w:rsidR="007875AC">
              <w:t xml:space="preserve"> 1422-1425</w:t>
            </w:r>
            <w:r w:rsidR="00294444">
              <w:t xml:space="preserve"> </w:t>
            </w:r>
          </w:p>
          <w:p w:rsidR="00EB60FE" w:rsidRDefault="00EB60FE" w:rsidP="00EB60FE">
            <w:r>
              <w:t>Country:</w:t>
            </w:r>
            <w:r w:rsidR="00294444">
              <w:t xml:space="preserve"> France </w:t>
            </w:r>
          </w:p>
          <w:p w:rsidR="001D54D6" w:rsidRDefault="001D54D6" w:rsidP="00EB60FE">
            <w:r>
              <w:t>Figure Number:</w:t>
            </w:r>
            <w:r w:rsidR="00294444">
              <w:t>5</w:t>
            </w:r>
          </w:p>
        </w:tc>
        <w:tc>
          <w:tcPr>
            <w:tcW w:w="1067" w:type="pct"/>
          </w:tcPr>
          <w:p w:rsidR="00EB60FE" w:rsidRPr="00F07857" w:rsidRDefault="001E31E6" w:rsidP="00EB60FE">
            <w:pPr>
              <w:rPr>
                <w:sz w:val="18"/>
              </w:rPr>
            </w:pPr>
            <w:r>
              <w:rPr>
                <w:sz w:val="18"/>
              </w:rPr>
              <w:t>Head</w:t>
            </w:r>
            <w:r w:rsidR="00EB60FE" w:rsidRPr="00F07857">
              <w:rPr>
                <w:sz w:val="18"/>
              </w:rPr>
              <w:t>:</w:t>
            </w:r>
            <w:r w:rsidR="00F1550E" w:rsidRPr="00F07857">
              <w:rPr>
                <w:sz w:val="18"/>
              </w:rPr>
              <w:t xml:space="preserve"> Kettle helm, Coif </w:t>
            </w:r>
          </w:p>
          <w:p w:rsidR="00EB60FE" w:rsidRPr="00F07857" w:rsidRDefault="00EB60FE" w:rsidP="00EB60FE">
            <w:pPr>
              <w:rPr>
                <w:sz w:val="18"/>
              </w:rPr>
            </w:pPr>
            <w:r w:rsidRPr="00F07857">
              <w:rPr>
                <w:sz w:val="18"/>
              </w:rPr>
              <w:t>Torso:</w:t>
            </w:r>
            <w:r w:rsidR="00F1550E" w:rsidRPr="00F07857">
              <w:rPr>
                <w:sz w:val="18"/>
              </w:rPr>
              <w:t xml:space="preserve"> Mail shirt </w:t>
            </w:r>
          </w:p>
          <w:p w:rsidR="00EB60FE" w:rsidRPr="00F07857" w:rsidRDefault="00EB60FE" w:rsidP="00EB60FE">
            <w:pPr>
              <w:rPr>
                <w:sz w:val="18"/>
              </w:rPr>
            </w:pPr>
            <w:r w:rsidRPr="00F07857">
              <w:rPr>
                <w:sz w:val="18"/>
              </w:rPr>
              <w:t>Arms:</w:t>
            </w:r>
            <w:r w:rsidR="00F1550E" w:rsidRPr="00F07857">
              <w:rPr>
                <w:sz w:val="18"/>
              </w:rPr>
              <w:t xml:space="preserve"> N/A</w:t>
            </w:r>
          </w:p>
          <w:p w:rsidR="00EB60FE" w:rsidRPr="00F07857" w:rsidRDefault="00EB60FE" w:rsidP="00EB60FE">
            <w:pPr>
              <w:rPr>
                <w:sz w:val="18"/>
              </w:rPr>
            </w:pPr>
            <w:r w:rsidRPr="00F07857">
              <w:rPr>
                <w:sz w:val="18"/>
              </w:rPr>
              <w:t>Legs:</w:t>
            </w:r>
            <w:r w:rsidR="00F1550E" w:rsidRPr="00F07857">
              <w:rPr>
                <w:sz w:val="18"/>
              </w:rPr>
              <w:t xml:space="preserve"> N/A</w:t>
            </w:r>
          </w:p>
          <w:p w:rsidR="00EB60FE" w:rsidRPr="00F07857" w:rsidRDefault="00EB60FE" w:rsidP="00EB60FE">
            <w:pPr>
              <w:rPr>
                <w:sz w:val="18"/>
              </w:rPr>
            </w:pPr>
            <w:r w:rsidRPr="00F07857">
              <w:rPr>
                <w:sz w:val="18"/>
              </w:rPr>
              <w:t>Hands:</w:t>
            </w:r>
            <w:r w:rsidR="00F1550E" w:rsidRPr="00F07857">
              <w:rPr>
                <w:sz w:val="18"/>
              </w:rPr>
              <w:t xml:space="preserve"> N/A </w:t>
            </w:r>
          </w:p>
          <w:p w:rsidR="00EB60FE" w:rsidRDefault="00EB60FE" w:rsidP="00EB60FE">
            <w:r w:rsidRPr="00F07857">
              <w:rPr>
                <w:sz w:val="18"/>
              </w:rPr>
              <w:t>Feet:</w:t>
            </w:r>
            <w:r w:rsidR="00F1550E" w:rsidRPr="00F07857">
              <w:rPr>
                <w:sz w:val="18"/>
              </w:rPr>
              <w:t xml:space="preserve"> Unable to tell </w:t>
            </w:r>
          </w:p>
        </w:tc>
        <w:tc>
          <w:tcPr>
            <w:tcW w:w="2825" w:type="pct"/>
          </w:tcPr>
          <w:p w:rsidR="00EB60FE" w:rsidRDefault="00EB60FE" w:rsidP="00EB60FE">
            <w:r>
              <w:rPr>
                <w:noProof/>
                <w:lang w:eastAsia="en-GB"/>
              </w:rPr>
              <w:drawing>
                <wp:anchor distT="0" distB="0" distL="114300" distR="114300" simplePos="0" relativeHeight="251727872" behindDoc="1" locked="0" layoutInCell="1" allowOverlap="1" wp14:anchorId="31F47678" wp14:editId="0A71A533">
                  <wp:simplePos x="0" y="0"/>
                  <wp:positionH relativeFrom="column">
                    <wp:posOffset>901018</wp:posOffset>
                  </wp:positionH>
                  <wp:positionV relativeFrom="paragraph">
                    <wp:posOffset>129910</wp:posOffset>
                  </wp:positionV>
                  <wp:extent cx="1859280" cy="2439035"/>
                  <wp:effectExtent l="0" t="0" r="762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411-32.jpg"/>
                          <pic:cNvPicPr/>
                        </pic:nvPicPr>
                        <pic:blipFill>
                          <a:blip r:embed="rId16">
                            <a:extLst>
                              <a:ext uri="{28A0092B-C50C-407E-A947-70E740481C1C}">
                                <a14:useLocalDpi xmlns:a14="http://schemas.microsoft.com/office/drawing/2010/main" val="0"/>
                              </a:ext>
                            </a:extLst>
                          </a:blip>
                          <a:stretch>
                            <a:fillRect/>
                          </a:stretch>
                        </pic:blipFill>
                        <pic:spPr>
                          <a:xfrm>
                            <a:off x="0" y="0"/>
                            <a:ext cx="1859280" cy="2439035"/>
                          </a:xfrm>
                          <a:prstGeom prst="rect">
                            <a:avLst/>
                          </a:prstGeom>
                        </pic:spPr>
                      </pic:pic>
                    </a:graphicData>
                  </a:graphic>
                  <wp14:sizeRelH relativeFrom="margin">
                    <wp14:pctWidth>0</wp14:pctWidth>
                  </wp14:sizeRelH>
                  <wp14:sizeRelV relativeFrom="margin">
                    <wp14:pctHeight>0</wp14:pctHeight>
                  </wp14:sizeRelV>
                </wp:anchor>
              </w:drawing>
            </w:r>
          </w:p>
        </w:tc>
      </w:tr>
      <w:tr w:rsidR="00EB60FE" w:rsidTr="002952BF">
        <w:trPr>
          <w:trHeight w:val="2696"/>
        </w:trPr>
        <w:tc>
          <w:tcPr>
            <w:tcW w:w="1108" w:type="pct"/>
          </w:tcPr>
          <w:p w:rsidR="00EB60FE" w:rsidRDefault="00EB60FE" w:rsidP="00EB60FE">
            <w:r>
              <w:t xml:space="preserve">Manuscript: </w:t>
            </w:r>
            <w:r w:rsidR="00294444" w:rsidRPr="00AF163B">
              <w:rPr>
                <w:sz w:val="18"/>
              </w:rPr>
              <w:t xml:space="preserve"> </w:t>
            </w:r>
            <w:r w:rsidR="00294444">
              <w:t xml:space="preserve"> </w:t>
            </w:r>
            <w:r w:rsidR="00294444" w:rsidRPr="00294444">
              <w:t>Bodley Laud Misc. 733 Chronicle of England to Henry V</w:t>
            </w:r>
          </w:p>
          <w:p w:rsidR="00EB60FE" w:rsidRDefault="00EB60FE" w:rsidP="00EB60FE">
            <w:r>
              <w:t>Date:</w:t>
            </w:r>
            <w:r w:rsidR="00294444">
              <w:t xml:space="preserve"> 1450</w:t>
            </w:r>
          </w:p>
          <w:p w:rsidR="00EB60FE" w:rsidRDefault="00EB60FE" w:rsidP="00EB60FE">
            <w:r>
              <w:t>Country:</w:t>
            </w:r>
            <w:r w:rsidR="00294444">
              <w:t xml:space="preserve"> England </w:t>
            </w:r>
          </w:p>
          <w:p w:rsidR="001D54D6" w:rsidRDefault="001D54D6" w:rsidP="00EB60FE">
            <w:r>
              <w:t>Figure Number:</w:t>
            </w:r>
            <w:r w:rsidR="00294444">
              <w:t>6</w:t>
            </w:r>
          </w:p>
        </w:tc>
        <w:tc>
          <w:tcPr>
            <w:tcW w:w="1067" w:type="pct"/>
          </w:tcPr>
          <w:p w:rsidR="00EB60FE" w:rsidRPr="00F07857" w:rsidRDefault="001E31E6" w:rsidP="00EB60FE">
            <w:pPr>
              <w:rPr>
                <w:sz w:val="18"/>
              </w:rPr>
            </w:pPr>
            <w:r>
              <w:rPr>
                <w:sz w:val="18"/>
              </w:rPr>
              <w:t>Head</w:t>
            </w:r>
            <w:r w:rsidR="00EB60FE" w:rsidRPr="00F07857">
              <w:rPr>
                <w:sz w:val="18"/>
              </w:rPr>
              <w:t>:</w:t>
            </w:r>
            <w:r w:rsidR="00F1550E" w:rsidRPr="00F07857">
              <w:rPr>
                <w:sz w:val="18"/>
              </w:rPr>
              <w:t xml:space="preserve"> Frog Helm, Kettle Helm, Armets, </w:t>
            </w:r>
            <w:r w:rsidR="00F07857" w:rsidRPr="00F07857">
              <w:rPr>
                <w:sz w:val="18"/>
              </w:rPr>
              <w:t xml:space="preserve">Sallet, Great Bascinet.  </w:t>
            </w:r>
          </w:p>
          <w:p w:rsidR="00EB60FE" w:rsidRPr="00F07857" w:rsidRDefault="00EB60FE" w:rsidP="00EB60FE">
            <w:pPr>
              <w:rPr>
                <w:sz w:val="18"/>
              </w:rPr>
            </w:pPr>
            <w:r w:rsidRPr="00F07857">
              <w:rPr>
                <w:sz w:val="18"/>
              </w:rPr>
              <w:t>Torso:</w:t>
            </w:r>
            <w:r w:rsidR="00F07857" w:rsidRPr="00F07857">
              <w:rPr>
                <w:sz w:val="18"/>
              </w:rPr>
              <w:t xml:space="preserve"> Gothic Plate </w:t>
            </w:r>
          </w:p>
          <w:p w:rsidR="00EB60FE" w:rsidRPr="00F07857" w:rsidRDefault="00EB60FE" w:rsidP="00EB60FE">
            <w:pPr>
              <w:rPr>
                <w:sz w:val="18"/>
              </w:rPr>
            </w:pPr>
            <w:r w:rsidRPr="00F07857">
              <w:rPr>
                <w:sz w:val="18"/>
              </w:rPr>
              <w:t>Arms:</w:t>
            </w:r>
            <w:r w:rsidR="00F07857" w:rsidRPr="00F07857">
              <w:rPr>
                <w:sz w:val="18"/>
              </w:rPr>
              <w:t xml:space="preserve"> Gothic Plate </w:t>
            </w:r>
          </w:p>
          <w:p w:rsidR="00EB60FE" w:rsidRPr="00F07857" w:rsidRDefault="00EB60FE" w:rsidP="00EB60FE">
            <w:pPr>
              <w:rPr>
                <w:sz w:val="18"/>
              </w:rPr>
            </w:pPr>
            <w:r w:rsidRPr="00F07857">
              <w:rPr>
                <w:sz w:val="18"/>
              </w:rPr>
              <w:t>Legs:</w:t>
            </w:r>
            <w:r w:rsidR="00F07857" w:rsidRPr="00F07857">
              <w:rPr>
                <w:sz w:val="18"/>
              </w:rPr>
              <w:t xml:space="preserve"> Gothic Plate </w:t>
            </w:r>
          </w:p>
          <w:p w:rsidR="00EB60FE" w:rsidRPr="00F07857" w:rsidRDefault="00EB60FE" w:rsidP="00EB60FE">
            <w:pPr>
              <w:rPr>
                <w:sz w:val="18"/>
              </w:rPr>
            </w:pPr>
            <w:r w:rsidRPr="00F07857">
              <w:rPr>
                <w:sz w:val="18"/>
              </w:rPr>
              <w:t>Hands:</w:t>
            </w:r>
            <w:r w:rsidR="00F07857" w:rsidRPr="00F07857">
              <w:rPr>
                <w:sz w:val="18"/>
              </w:rPr>
              <w:t xml:space="preserve"> Hour Glass/ Gothic </w:t>
            </w:r>
          </w:p>
          <w:p w:rsidR="00EB60FE" w:rsidRPr="00F07857" w:rsidRDefault="00EB60FE" w:rsidP="00EB60FE">
            <w:pPr>
              <w:rPr>
                <w:sz w:val="18"/>
              </w:rPr>
            </w:pPr>
            <w:r w:rsidRPr="00F07857">
              <w:rPr>
                <w:sz w:val="18"/>
              </w:rPr>
              <w:t>Feet:</w:t>
            </w:r>
            <w:r w:rsidR="00F07857" w:rsidRPr="00F07857">
              <w:rPr>
                <w:sz w:val="18"/>
              </w:rPr>
              <w:t xml:space="preserve"> Sabatons </w:t>
            </w:r>
          </w:p>
          <w:p w:rsidR="00F07857" w:rsidRPr="00F07857" w:rsidRDefault="00F07857" w:rsidP="00EB60FE">
            <w:pPr>
              <w:rPr>
                <w:sz w:val="18"/>
              </w:rPr>
            </w:pPr>
          </w:p>
          <w:p w:rsidR="00F07857" w:rsidRDefault="001D54D6" w:rsidP="00EB60FE">
            <w:r>
              <w:rPr>
                <w:sz w:val="18"/>
              </w:rPr>
              <w:t>Comments: the F</w:t>
            </w:r>
            <w:r w:rsidR="00F07857" w:rsidRPr="00F07857">
              <w:rPr>
                <w:sz w:val="18"/>
              </w:rPr>
              <w:t>rog helms seem to be reserved for royalty.</w:t>
            </w:r>
          </w:p>
        </w:tc>
        <w:tc>
          <w:tcPr>
            <w:tcW w:w="2825" w:type="pct"/>
          </w:tcPr>
          <w:p w:rsidR="00EB60FE" w:rsidRDefault="00EB60FE" w:rsidP="00EB60FE">
            <w:pPr>
              <w:rPr>
                <w:noProof/>
                <w:lang w:eastAsia="en-GB"/>
              </w:rPr>
            </w:pPr>
            <w:r>
              <w:rPr>
                <w:noProof/>
                <w:lang w:eastAsia="en-GB"/>
              </w:rPr>
              <w:drawing>
                <wp:anchor distT="0" distB="0" distL="114300" distR="114300" simplePos="0" relativeHeight="251734016" behindDoc="1" locked="0" layoutInCell="1" allowOverlap="1" wp14:anchorId="793C958F" wp14:editId="244295F9">
                  <wp:simplePos x="0" y="0"/>
                  <wp:positionH relativeFrom="page">
                    <wp:posOffset>786765</wp:posOffset>
                  </wp:positionH>
                  <wp:positionV relativeFrom="paragraph">
                    <wp:posOffset>12065</wp:posOffset>
                  </wp:positionV>
                  <wp:extent cx="2156460" cy="2296160"/>
                  <wp:effectExtent l="0" t="0" r="0" b="889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411-18_large[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56460" cy="2296160"/>
                          </a:xfrm>
                          <a:prstGeom prst="rect">
                            <a:avLst/>
                          </a:prstGeom>
                        </pic:spPr>
                      </pic:pic>
                    </a:graphicData>
                  </a:graphic>
                  <wp14:sizeRelH relativeFrom="margin">
                    <wp14:pctWidth>0</wp14:pctWidth>
                  </wp14:sizeRelH>
                  <wp14:sizeRelV relativeFrom="margin">
                    <wp14:pctHeight>0</wp14:pctHeight>
                  </wp14:sizeRelV>
                </wp:anchor>
              </w:drawing>
            </w:r>
          </w:p>
        </w:tc>
      </w:tr>
      <w:tr w:rsidR="00EB60FE" w:rsidTr="002952BF">
        <w:trPr>
          <w:trHeight w:val="3959"/>
        </w:trPr>
        <w:tc>
          <w:tcPr>
            <w:tcW w:w="1108" w:type="pct"/>
          </w:tcPr>
          <w:p w:rsidR="00EB60FE" w:rsidRDefault="00EB60FE" w:rsidP="00EB60FE">
            <w:r>
              <w:t xml:space="preserve">Manuscript: </w:t>
            </w:r>
            <w:r w:rsidR="007875AC" w:rsidRPr="00954DF5">
              <w:t xml:space="preserve"> Morgan M.876 Siege and destruction of Troy</w:t>
            </w:r>
          </w:p>
          <w:p w:rsidR="00EB60FE" w:rsidRDefault="00EB60FE" w:rsidP="00EB60FE">
            <w:r>
              <w:t>Date:</w:t>
            </w:r>
            <w:r w:rsidR="007875AC">
              <w:t xml:space="preserve"> 1450 </w:t>
            </w:r>
          </w:p>
          <w:p w:rsidR="00EB60FE" w:rsidRDefault="00EB60FE" w:rsidP="00EB60FE">
            <w:r>
              <w:t>Country:</w:t>
            </w:r>
            <w:r w:rsidR="007875AC">
              <w:t xml:space="preserve"> England </w:t>
            </w:r>
          </w:p>
          <w:p w:rsidR="001D54D6" w:rsidRDefault="001D54D6" w:rsidP="00EB60FE">
            <w:r>
              <w:t>Figure Number:</w:t>
            </w:r>
            <w:r w:rsidR="00294444">
              <w:t>7</w:t>
            </w:r>
          </w:p>
        </w:tc>
        <w:tc>
          <w:tcPr>
            <w:tcW w:w="1067" w:type="pct"/>
          </w:tcPr>
          <w:p w:rsidR="00EB60FE" w:rsidRPr="006C7881" w:rsidRDefault="001E31E6" w:rsidP="00EB60FE">
            <w:pPr>
              <w:rPr>
                <w:sz w:val="18"/>
              </w:rPr>
            </w:pPr>
            <w:r w:rsidRPr="006C7881">
              <w:rPr>
                <w:sz w:val="18"/>
              </w:rPr>
              <w:t>Head</w:t>
            </w:r>
            <w:r w:rsidR="00EB60FE" w:rsidRPr="006C7881">
              <w:rPr>
                <w:sz w:val="18"/>
              </w:rPr>
              <w:t>:</w:t>
            </w:r>
            <w:r w:rsidR="001D54D6" w:rsidRPr="006C7881">
              <w:rPr>
                <w:sz w:val="18"/>
              </w:rPr>
              <w:t xml:space="preserve"> Visored and Unvisored Sallet, Great Bascinet. </w:t>
            </w:r>
          </w:p>
          <w:p w:rsidR="00EB60FE" w:rsidRPr="006C7881" w:rsidRDefault="00EB60FE" w:rsidP="00EB60FE">
            <w:pPr>
              <w:rPr>
                <w:sz w:val="18"/>
              </w:rPr>
            </w:pPr>
            <w:r w:rsidRPr="006C7881">
              <w:rPr>
                <w:sz w:val="18"/>
              </w:rPr>
              <w:t>Torso:</w:t>
            </w:r>
            <w:r w:rsidR="001D54D6" w:rsidRPr="006C7881">
              <w:rPr>
                <w:sz w:val="18"/>
              </w:rPr>
              <w:t xml:space="preserve"> Gothic </w:t>
            </w:r>
            <w:r w:rsidR="006C7881" w:rsidRPr="006C7881">
              <w:rPr>
                <w:sz w:val="18"/>
              </w:rPr>
              <w:t xml:space="preserve">Plate </w:t>
            </w:r>
          </w:p>
          <w:p w:rsidR="00EB60FE" w:rsidRPr="006C7881" w:rsidRDefault="00EB60FE" w:rsidP="00EB60FE">
            <w:pPr>
              <w:rPr>
                <w:sz w:val="18"/>
              </w:rPr>
            </w:pPr>
            <w:r w:rsidRPr="006C7881">
              <w:rPr>
                <w:sz w:val="18"/>
              </w:rPr>
              <w:t>Arms:</w:t>
            </w:r>
            <w:r w:rsidR="006C7881" w:rsidRPr="006C7881">
              <w:rPr>
                <w:sz w:val="18"/>
              </w:rPr>
              <w:t xml:space="preserve"> Gothic Plate </w:t>
            </w:r>
          </w:p>
          <w:p w:rsidR="00EB60FE" w:rsidRPr="006C7881" w:rsidRDefault="00EB60FE" w:rsidP="00EB60FE">
            <w:pPr>
              <w:rPr>
                <w:sz w:val="18"/>
              </w:rPr>
            </w:pPr>
            <w:r w:rsidRPr="006C7881">
              <w:rPr>
                <w:sz w:val="18"/>
              </w:rPr>
              <w:t>Legs:</w:t>
            </w:r>
            <w:r w:rsidR="006C7881" w:rsidRPr="006C7881">
              <w:rPr>
                <w:sz w:val="18"/>
              </w:rPr>
              <w:t xml:space="preserve"> Gothic Plate </w:t>
            </w:r>
          </w:p>
          <w:p w:rsidR="00EB60FE" w:rsidRPr="006C7881" w:rsidRDefault="00EB60FE" w:rsidP="00EB60FE">
            <w:pPr>
              <w:rPr>
                <w:sz w:val="18"/>
              </w:rPr>
            </w:pPr>
            <w:r w:rsidRPr="006C7881">
              <w:rPr>
                <w:sz w:val="18"/>
              </w:rPr>
              <w:t>Hands:</w:t>
            </w:r>
            <w:r w:rsidR="006C7881" w:rsidRPr="006C7881">
              <w:rPr>
                <w:sz w:val="18"/>
              </w:rPr>
              <w:t xml:space="preserve"> Gothic </w:t>
            </w:r>
          </w:p>
          <w:p w:rsidR="00EB60FE" w:rsidRPr="006C7881" w:rsidRDefault="00EB60FE" w:rsidP="00EB60FE">
            <w:pPr>
              <w:rPr>
                <w:sz w:val="18"/>
              </w:rPr>
            </w:pPr>
            <w:r w:rsidRPr="006C7881">
              <w:rPr>
                <w:sz w:val="18"/>
              </w:rPr>
              <w:t>Feet:</w:t>
            </w:r>
            <w:r w:rsidR="006C7881" w:rsidRPr="006C7881">
              <w:rPr>
                <w:sz w:val="18"/>
              </w:rPr>
              <w:t xml:space="preserve"> Sabatons </w:t>
            </w:r>
          </w:p>
        </w:tc>
        <w:tc>
          <w:tcPr>
            <w:tcW w:w="2825" w:type="pct"/>
          </w:tcPr>
          <w:p w:rsidR="00EB60FE" w:rsidRDefault="00EB60FE" w:rsidP="00EB60FE">
            <w:pPr>
              <w:rPr>
                <w:noProof/>
                <w:lang w:eastAsia="en-GB"/>
              </w:rPr>
            </w:pPr>
            <w:r>
              <w:rPr>
                <w:noProof/>
                <w:lang w:eastAsia="en-GB"/>
              </w:rPr>
              <w:drawing>
                <wp:anchor distT="0" distB="0" distL="114300" distR="114300" simplePos="0" relativeHeight="251739136" behindDoc="1" locked="0" layoutInCell="1" allowOverlap="1" wp14:anchorId="5915F8B2" wp14:editId="3AF29EF4">
                  <wp:simplePos x="0" y="0"/>
                  <wp:positionH relativeFrom="margin">
                    <wp:posOffset>538480</wp:posOffset>
                  </wp:positionH>
                  <wp:positionV relativeFrom="paragraph">
                    <wp:posOffset>3175</wp:posOffset>
                  </wp:positionV>
                  <wp:extent cx="2524760" cy="2484120"/>
                  <wp:effectExtent l="0" t="0" r="889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883-4.jpg"/>
                          <pic:cNvPicPr/>
                        </pic:nvPicPr>
                        <pic:blipFill>
                          <a:blip r:embed="rId18">
                            <a:extLst>
                              <a:ext uri="{28A0092B-C50C-407E-A947-70E740481C1C}">
                                <a14:useLocalDpi xmlns:a14="http://schemas.microsoft.com/office/drawing/2010/main" val="0"/>
                              </a:ext>
                            </a:extLst>
                          </a:blip>
                          <a:stretch>
                            <a:fillRect/>
                          </a:stretch>
                        </pic:blipFill>
                        <pic:spPr>
                          <a:xfrm>
                            <a:off x="0" y="0"/>
                            <a:ext cx="2524760" cy="2484120"/>
                          </a:xfrm>
                          <a:prstGeom prst="rect">
                            <a:avLst/>
                          </a:prstGeom>
                        </pic:spPr>
                      </pic:pic>
                    </a:graphicData>
                  </a:graphic>
                  <wp14:sizeRelH relativeFrom="margin">
                    <wp14:pctWidth>0</wp14:pctWidth>
                  </wp14:sizeRelH>
                  <wp14:sizeRelV relativeFrom="margin">
                    <wp14:pctHeight>0</wp14:pctHeight>
                  </wp14:sizeRelV>
                </wp:anchor>
              </w:drawing>
            </w:r>
          </w:p>
        </w:tc>
      </w:tr>
      <w:tr w:rsidR="00EB60FE" w:rsidTr="002952BF">
        <w:trPr>
          <w:trHeight w:val="2696"/>
        </w:trPr>
        <w:tc>
          <w:tcPr>
            <w:tcW w:w="1108" w:type="pct"/>
          </w:tcPr>
          <w:p w:rsidR="00EB60FE" w:rsidRDefault="00EB60FE" w:rsidP="00EB60FE">
            <w:r>
              <w:lastRenderedPageBreak/>
              <w:t xml:space="preserve">Manuscript: </w:t>
            </w:r>
            <w:r w:rsidR="007875AC" w:rsidRPr="00954DF5">
              <w:t xml:space="preserve"> Morgan M.876 Siege and destruction of Troy</w:t>
            </w:r>
          </w:p>
          <w:p w:rsidR="00EB60FE" w:rsidRDefault="00EB60FE" w:rsidP="00EB60FE">
            <w:r>
              <w:t>Date:</w:t>
            </w:r>
            <w:r w:rsidR="007875AC">
              <w:t xml:space="preserve"> 1450</w:t>
            </w:r>
          </w:p>
          <w:p w:rsidR="00EB60FE" w:rsidRDefault="00EB60FE" w:rsidP="00EB60FE">
            <w:r>
              <w:t>Country:</w:t>
            </w:r>
            <w:r w:rsidR="007875AC">
              <w:t xml:space="preserve"> England </w:t>
            </w:r>
          </w:p>
          <w:p w:rsidR="001D54D6" w:rsidRDefault="001D54D6" w:rsidP="00EB60FE">
            <w:r>
              <w:t>Figure Number:</w:t>
            </w:r>
            <w:r w:rsidR="00294444">
              <w:t>8</w:t>
            </w:r>
          </w:p>
        </w:tc>
        <w:tc>
          <w:tcPr>
            <w:tcW w:w="1067" w:type="pct"/>
          </w:tcPr>
          <w:p w:rsidR="0083542F" w:rsidRPr="0083542F" w:rsidRDefault="0083542F" w:rsidP="00EB60FE">
            <w:pPr>
              <w:rPr>
                <w:i/>
                <w:sz w:val="18"/>
                <w:u w:val="single"/>
              </w:rPr>
            </w:pPr>
            <w:r w:rsidRPr="0083542F">
              <w:rPr>
                <w:i/>
                <w:sz w:val="18"/>
                <w:u w:val="single"/>
              </w:rPr>
              <w:t>Cavalry and foot soldiers.</w:t>
            </w:r>
          </w:p>
          <w:p w:rsidR="00EB60FE" w:rsidRPr="006C7881" w:rsidRDefault="001E31E6" w:rsidP="00EB60FE">
            <w:pPr>
              <w:rPr>
                <w:sz w:val="18"/>
              </w:rPr>
            </w:pPr>
            <w:r w:rsidRPr="006C7881">
              <w:rPr>
                <w:sz w:val="18"/>
              </w:rPr>
              <w:t>Head</w:t>
            </w:r>
            <w:r w:rsidR="00EB60FE" w:rsidRPr="006C7881">
              <w:rPr>
                <w:sz w:val="18"/>
              </w:rPr>
              <w:t>:</w:t>
            </w:r>
            <w:r w:rsidR="0083542F">
              <w:rPr>
                <w:sz w:val="18"/>
              </w:rPr>
              <w:t xml:space="preserve"> Sallets, Great Bascinets, Frog Helms </w:t>
            </w:r>
          </w:p>
          <w:p w:rsidR="00EB60FE" w:rsidRPr="006C7881" w:rsidRDefault="00EB60FE" w:rsidP="00EB60FE">
            <w:pPr>
              <w:rPr>
                <w:sz w:val="18"/>
              </w:rPr>
            </w:pPr>
            <w:r w:rsidRPr="006C7881">
              <w:rPr>
                <w:sz w:val="18"/>
              </w:rPr>
              <w:t>Torso:</w:t>
            </w:r>
            <w:r w:rsidR="0083542F">
              <w:rPr>
                <w:sz w:val="18"/>
              </w:rPr>
              <w:t xml:space="preserve"> Gothic Plate </w:t>
            </w:r>
          </w:p>
          <w:p w:rsidR="00EB60FE" w:rsidRPr="006C7881" w:rsidRDefault="00EB60FE" w:rsidP="00EB60FE">
            <w:pPr>
              <w:rPr>
                <w:sz w:val="18"/>
              </w:rPr>
            </w:pPr>
            <w:r w:rsidRPr="006C7881">
              <w:rPr>
                <w:sz w:val="18"/>
              </w:rPr>
              <w:t>Arms:</w:t>
            </w:r>
            <w:r w:rsidR="0083542F">
              <w:rPr>
                <w:sz w:val="18"/>
              </w:rPr>
              <w:t xml:space="preserve"> Gothic Plate </w:t>
            </w:r>
          </w:p>
          <w:p w:rsidR="00EB60FE" w:rsidRPr="006C7881" w:rsidRDefault="00EB60FE" w:rsidP="00EB60FE">
            <w:pPr>
              <w:rPr>
                <w:sz w:val="18"/>
              </w:rPr>
            </w:pPr>
            <w:r w:rsidRPr="006C7881">
              <w:rPr>
                <w:sz w:val="18"/>
              </w:rPr>
              <w:t>Legs:</w:t>
            </w:r>
            <w:r w:rsidR="0083542F">
              <w:rPr>
                <w:sz w:val="18"/>
              </w:rPr>
              <w:t xml:space="preserve"> Gothic Plate </w:t>
            </w:r>
          </w:p>
          <w:p w:rsidR="00EB60FE" w:rsidRPr="006C7881" w:rsidRDefault="00EB60FE" w:rsidP="00EB60FE">
            <w:pPr>
              <w:rPr>
                <w:sz w:val="18"/>
              </w:rPr>
            </w:pPr>
            <w:r w:rsidRPr="006C7881">
              <w:rPr>
                <w:sz w:val="18"/>
              </w:rPr>
              <w:t>Hands:</w:t>
            </w:r>
            <w:r w:rsidR="0083542F">
              <w:rPr>
                <w:sz w:val="18"/>
              </w:rPr>
              <w:t xml:space="preserve"> Gothic Plate </w:t>
            </w:r>
          </w:p>
          <w:p w:rsidR="00EB60FE" w:rsidRDefault="00EB60FE" w:rsidP="00EB60FE">
            <w:pPr>
              <w:rPr>
                <w:sz w:val="18"/>
              </w:rPr>
            </w:pPr>
            <w:r w:rsidRPr="006C7881">
              <w:rPr>
                <w:sz w:val="18"/>
              </w:rPr>
              <w:t>Feet:</w:t>
            </w:r>
            <w:r w:rsidR="0083542F">
              <w:rPr>
                <w:sz w:val="18"/>
              </w:rPr>
              <w:t xml:space="preserve"> Sabatons </w:t>
            </w:r>
          </w:p>
          <w:p w:rsidR="0083542F" w:rsidRPr="0083542F" w:rsidRDefault="0083542F" w:rsidP="00EB60FE">
            <w:pPr>
              <w:rPr>
                <w:i/>
                <w:sz w:val="18"/>
                <w:u w:val="single"/>
              </w:rPr>
            </w:pPr>
            <w:r w:rsidRPr="0083542F">
              <w:rPr>
                <w:i/>
                <w:sz w:val="18"/>
                <w:u w:val="single"/>
              </w:rPr>
              <w:t>Archers</w:t>
            </w:r>
            <w:r>
              <w:rPr>
                <w:i/>
                <w:sz w:val="18"/>
                <w:u w:val="single"/>
              </w:rPr>
              <w:t>.</w:t>
            </w:r>
          </w:p>
          <w:p w:rsidR="006C7881" w:rsidRPr="006C7881" w:rsidRDefault="006C7881" w:rsidP="006C7881">
            <w:pPr>
              <w:rPr>
                <w:sz w:val="18"/>
              </w:rPr>
            </w:pPr>
            <w:r w:rsidRPr="006C7881">
              <w:rPr>
                <w:sz w:val="18"/>
              </w:rPr>
              <w:t>Head:</w:t>
            </w:r>
            <w:r w:rsidR="0083542F">
              <w:rPr>
                <w:sz w:val="18"/>
              </w:rPr>
              <w:t xml:space="preserve"> Open face Sallet, Woollen cap </w:t>
            </w:r>
          </w:p>
          <w:p w:rsidR="006C7881" w:rsidRPr="006C7881" w:rsidRDefault="006C7881" w:rsidP="006C7881">
            <w:pPr>
              <w:rPr>
                <w:sz w:val="18"/>
              </w:rPr>
            </w:pPr>
            <w:r w:rsidRPr="006C7881">
              <w:rPr>
                <w:sz w:val="18"/>
              </w:rPr>
              <w:t>Torso:</w:t>
            </w:r>
            <w:r w:rsidR="0083542F">
              <w:rPr>
                <w:sz w:val="18"/>
              </w:rPr>
              <w:t xml:space="preserve"> N/A</w:t>
            </w:r>
          </w:p>
          <w:p w:rsidR="006C7881" w:rsidRPr="006C7881" w:rsidRDefault="006C7881" w:rsidP="006C7881">
            <w:pPr>
              <w:rPr>
                <w:sz w:val="18"/>
              </w:rPr>
            </w:pPr>
            <w:r w:rsidRPr="006C7881">
              <w:rPr>
                <w:sz w:val="18"/>
              </w:rPr>
              <w:t>Arms:</w:t>
            </w:r>
            <w:r w:rsidR="0083542F">
              <w:rPr>
                <w:sz w:val="18"/>
              </w:rPr>
              <w:t xml:space="preserve"> N/A</w:t>
            </w:r>
          </w:p>
          <w:p w:rsidR="006C7881" w:rsidRPr="006C7881" w:rsidRDefault="006C7881" w:rsidP="006C7881">
            <w:pPr>
              <w:rPr>
                <w:sz w:val="18"/>
              </w:rPr>
            </w:pPr>
            <w:r w:rsidRPr="006C7881">
              <w:rPr>
                <w:sz w:val="18"/>
              </w:rPr>
              <w:t>Legs:</w:t>
            </w:r>
            <w:r w:rsidR="0083542F">
              <w:rPr>
                <w:sz w:val="18"/>
              </w:rPr>
              <w:t xml:space="preserve"> N/A</w:t>
            </w:r>
          </w:p>
          <w:p w:rsidR="006C7881" w:rsidRPr="006C7881" w:rsidRDefault="006C7881" w:rsidP="006C7881">
            <w:pPr>
              <w:rPr>
                <w:sz w:val="18"/>
              </w:rPr>
            </w:pPr>
            <w:r w:rsidRPr="006C7881">
              <w:rPr>
                <w:sz w:val="18"/>
              </w:rPr>
              <w:t>Hands:</w:t>
            </w:r>
            <w:r w:rsidR="0083542F">
              <w:rPr>
                <w:sz w:val="18"/>
              </w:rPr>
              <w:t xml:space="preserve"> N/A</w:t>
            </w:r>
          </w:p>
          <w:p w:rsidR="006C7881" w:rsidRDefault="006C7881" w:rsidP="006C7881">
            <w:r w:rsidRPr="006C7881">
              <w:rPr>
                <w:sz w:val="18"/>
              </w:rPr>
              <w:t>Feet:</w:t>
            </w:r>
            <w:r w:rsidR="0083542F">
              <w:rPr>
                <w:sz w:val="18"/>
              </w:rPr>
              <w:t xml:space="preserve"> N/A</w:t>
            </w:r>
          </w:p>
        </w:tc>
        <w:tc>
          <w:tcPr>
            <w:tcW w:w="2825" w:type="pct"/>
          </w:tcPr>
          <w:p w:rsidR="00EB60FE" w:rsidRDefault="00EB60FE" w:rsidP="00EB60FE">
            <w:pPr>
              <w:rPr>
                <w:noProof/>
                <w:lang w:eastAsia="en-GB"/>
              </w:rPr>
            </w:pPr>
            <w:r>
              <w:rPr>
                <w:noProof/>
                <w:lang w:eastAsia="en-GB"/>
              </w:rPr>
              <w:drawing>
                <wp:anchor distT="0" distB="0" distL="114300" distR="114300" simplePos="0" relativeHeight="251743232" behindDoc="1" locked="0" layoutInCell="1" allowOverlap="1" wp14:anchorId="5760D90C" wp14:editId="39737CD9">
                  <wp:simplePos x="0" y="0"/>
                  <wp:positionH relativeFrom="margin">
                    <wp:posOffset>13970</wp:posOffset>
                  </wp:positionH>
                  <wp:positionV relativeFrom="paragraph">
                    <wp:posOffset>152400</wp:posOffset>
                  </wp:positionV>
                  <wp:extent cx="3502025" cy="1625600"/>
                  <wp:effectExtent l="0" t="0" r="317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062-16.jpg"/>
                          <pic:cNvPicPr/>
                        </pic:nvPicPr>
                        <pic:blipFill>
                          <a:blip r:embed="rId19">
                            <a:extLst>
                              <a:ext uri="{28A0092B-C50C-407E-A947-70E740481C1C}">
                                <a14:useLocalDpi xmlns:a14="http://schemas.microsoft.com/office/drawing/2010/main" val="0"/>
                              </a:ext>
                            </a:extLst>
                          </a:blip>
                          <a:stretch>
                            <a:fillRect/>
                          </a:stretch>
                        </pic:blipFill>
                        <pic:spPr>
                          <a:xfrm>
                            <a:off x="0" y="0"/>
                            <a:ext cx="3502025" cy="1625600"/>
                          </a:xfrm>
                          <a:prstGeom prst="rect">
                            <a:avLst/>
                          </a:prstGeom>
                        </pic:spPr>
                      </pic:pic>
                    </a:graphicData>
                  </a:graphic>
                  <wp14:sizeRelH relativeFrom="margin">
                    <wp14:pctWidth>0</wp14:pctWidth>
                  </wp14:sizeRelH>
                  <wp14:sizeRelV relativeFrom="margin">
                    <wp14:pctHeight>0</wp14:pctHeight>
                  </wp14:sizeRelV>
                </wp:anchor>
              </w:drawing>
            </w:r>
          </w:p>
        </w:tc>
      </w:tr>
      <w:tr w:rsidR="00EB60FE" w:rsidTr="002952BF">
        <w:trPr>
          <w:trHeight w:val="2948"/>
        </w:trPr>
        <w:tc>
          <w:tcPr>
            <w:tcW w:w="1108" w:type="pct"/>
          </w:tcPr>
          <w:p w:rsidR="00EB60FE" w:rsidRDefault="00EB60FE" w:rsidP="00EB60FE">
            <w:r>
              <w:t xml:space="preserve">Manuscript: </w:t>
            </w:r>
            <w:r w:rsidR="007875AC" w:rsidRPr="00954DF5">
              <w:t xml:space="preserve"> Morgan M.876 Siege and destruction of Troy</w:t>
            </w:r>
          </w:p>
          <w:p w:rsidR="00EB60FE" w:rsidRDefault="00EB60FE" w:rsidP="00EB60FE">
            <w:r>
              <w:t>Date:</w:t>
            </w:r>
            <w:r w:rsidR="007875AC">
              <w:t xml:space="preserve"> 1450</w:t>
            </w:r>
          </w:p>
          <w:p w:rsidR="00EB60FE" w:rsidRDefault="00EB60FE" w:rsidP="00EB60FE">
            <w:r>
              <w:t>Country:</w:t>
            </w:r>
            <w:r w:rsidR="007875AC">
              <w:t xml:space="preserve"> England </w:t>
            </w:r>
          </w:p>
          <w:p w:rsidR="001D54D6" w:rsidRDefault="001D54D6" w:rsidP="00EB60FE">
            <w:r>
              <w:t>Figure Number:</w:t>
            </w:r>
            <w:r w:rsidR="00294444">
              <w:t>9</w:t>
            </w:r>
          </w:p>
        </w:tc>
        <w:tc>
          <w:tcPr>
            <w:tcW w:w="1067" w:type="pct"/>
          </w:tcPr>
          <w:p w:rsidR="00EB60FE" w:rsidRPr="006C7881" w:rsidRDefault="001E31E6" w:rsidP="00EB60FE">
            <w:pPr>
              <w:rPr>
                <w:sz w:val="18"/>
              </w:rPr>
            </w:pPr>
            <w:r w:rsidRPr="006C7881">
              <w:rPr>
                <w:sz w:val="18"/>
              </w:rPr>
              <w:t>Head</w:t>
            </w:r>
            <w:r w:rsidR="00EB60FE" w:rsidRPr="006C7881">
              <w:rPr>
                <w:sz w:val="18"/>
              </w:rPr>
              <w:t>:</w:t>
            </w:r>
            <w:r w:rsidR="001163DC">
              <w:rPr>
                <w:sz w:val="18"/>
              </w:rPr>
              <w:t xml:space="preserve"> Sallets, </w:t>
            </w:r>
            <w:r w:rsidR="00294444">
              <w:rPr>
                <w:sz w:val="18"/>
              </w:rPr>
              <w:t xml:space="preserve">Frog Helm, Armets, Kettle Helm. </w:t>
            </w:r>
          </w:p>
          <w:p w:rsidR="00EB60FE" w:rsidRPr="006C7881" w:rsidRDefault="00EB60FE" w:rsidP="00EB60FE">
            <w:pPr>
              <w:rPr>
                <w:sz w:val="18"/>
              </w:rPr>
            </w:pPr>
            <w:r w:rsidRPr="006C7881">
              <w:rPr>
                <w:sz w:val="18"/>
              </w:rPr>
              <w:t>Torso:</w:t>
            </w:r>
            <w:r w:rsidR="00294444">
              <w:rPr>
                <w:sz w:val="18"/>
              </w:rPr>
              <w:t xml:space="preserve"> Gothic Plate </w:t>
            </w:r>
          </w:p>
          <w:p w:rsidR="00EB60FE" w:rsidRPr="006C7881" w:rsidRDefault="00EB60FE" w:rsidP="00EB60FE">
            <w:pPr>
              <w:rPr>
                <w:sz w:val="18"/>
              </w:rPr>
            </w:pPr>
            <w:r w:rsidRPr="006C7881">
              <w:rPr>
                <w:sz w:val="18"/>
              </w:rPr>
              <w:t>Arms:</w:t>
            </w:r>
            <w:r w:rsidR="00294444">
              <w:rPr>
                <w:sz w:val="18"/>
              </w:rPr>
              <w:t xml:space="preserve"> Gothic Plate </w:t>
            </w:r>
          </w:p>
          <w:p w:rsidR="00EB60FE" w:rsidRPr="006C7881" w:rsidRDefault="00EB60FE" w:rsidP="00EB60FE">
            <w:pPr>
              <w:rPr>
                <w:sz w:val="18"/>
              </w:rPr>
            </w:pPr>
            <w:r w:rsidRPr="006C7881">
              <w:rPr>
                <w:sz w:val="18"/>
              </w:rPr>
              <w:t>Legs:</w:t>
            </w:r>
            <w:r w:rsidR="00294444">
              <w:rPr>
                <w:sz w:val="18"/>
              </w:rPr>
              <w:t xml:space="preserve"> Gothic plate </w:t>
            </w:r>
          </w:p>
          <w:p w:rsidR="00EB60FE" w:rsidRPr="006C7881" w:rsidRDefault="00EB60FE" w:rsidP="00EB60FE">
            <w:pPr>
              <w:rPr>
                <w:sz w:val="18"/>
              </w:rPr>
            </w:pPr>
            <w:r w:rsidRPr="006C7881">
              <w:rPr>
                <w:sz w:val="18"/>
              </w:rPr>
              <w:t>Hands:</w:t>
            </w:r>
            <w:r w:rsidR="00294444">
              <w:rPr>
                <w:sz w:val="18"/>
              </w:rPr>
              <w:t xml:space="preserve"> Gothic Mittens </w:t>
            </w:r>
          </w:p>
          <w:p w:rsidR="00EB60FE" w:rsidRDefault="00EB60FE" w:rsidP="00EB60FE">
            <w:pPr>
              <w:rPr>
                <w:sz w:val="18"/>
              </w:rPr>
            </w:pPr>
            <w:r w:rsidRPr="006C7881">
              <w:rPr>
                <w:sz w:val="18"/>
              </w:rPr>
              <w:t>Feet:</w:t>
            </w:r>
            <w:r w:rsidR="00294444">
              <w:rPr>
                <w:sz w:val="18"/>
              </w:rPr>
              <w:t xml:space="preserve"> Sabatons. </w:t>
            </w:r>
          </w:p>
          <w:p w:rsidR="00294444" w:rsidRDefault="00294444" w:rsidP="00EB60FE">
            <w:pPr>
              <w:rPr>
                <w:sz w:val="18"/>
              </w:rPr>
            </w:pPr>
          </w:p>
          <w:p w:rsidR="00294444" w:rsidRPr="006C7881" w:rsidRDefault="00294444" w:rsidP="00EB60FE">
            <w:pPr>
              <w:rPr>
                <w:sz w:val="18"/>
              </w:rPr>
            </w:pPr>
            <w:r>
              <w:rPr>
                <w:sz w:val="18"/>
              </w:rPr>
              <w:t xml:space="preserve">Comments: there are individuals within this depiction which are wearing robes and classic head wear of the nobility. For the sake of this report these individuals were viewed as non-combatants. </w:t>
            </w:r>
          </w:p>
        </w:tc>
        <w:tc>
          <w:tcPr>
            <w:tcW w:w="2825" w:type="pct"/>
          </w:tcPr>
          <w:p w:rsidR="00EB60FE" w:rsidRDefault="00EB60FE" w:rsidP="00EB60FE">
            <w:r>
              <w:rPr>
                <w:noProof/>
                <w:lang w:eastAsia="en-GB"/>
              </w:rPr>
              <w:drawing>
                <wp:anchor distT="0" distB="0" distL="114300" distR="114300" simplePos="0" relativeHeight="251746304" behindDoc="1" locked="0" layoutInCell="1" allowOverlap="1" wp14:anchorId="4AF311C5" wp14:editId="69FD8369">
                  <wp:simplePos x="0" y="0"/>
                  <wp:positionH relativeFrom="column">
                    <wp:posOffset>53975</wp:posOffset>
                  </wp:positionH>
                  <wp:positionV relativeFrom="paragraph">
                    <wp:posOffset>147955</wp:posOffset>
                  </wp:positionV>
                  <wp:extent cx="3413125" cy="2620645"/>
                  <wp:effectExtent l="0" t="0" r="0" b="825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883-3.jpg"/>
                          <pic:cNvPicPr/>
                        </pic:nvPicPr>
                        <pic:blipFill>
                          <a:blip r:embed="rId20">
                            <a:extLst>
                              <a:ext uri="{28A0092B-C50C-407E-A947-70E740481C1C}">
                                <a14:useLocalDpi xmlns:a14="http://schemas.microsoft.com/office/drawing/2010/main" val="0"/>
                              </a:ext>
                            </a:extLst>
                          </a:blip>
                          <a:stretch>
                            <a:fillRect/>
                          </a:stretch>
                        </pic:blipFill>
                        <pic:spPr>
                          <a:xfrm>
                            <a:off x="0" y="0"/>
                            <a:ext cx="3413125" cy="2620645"/>
                          </a:xfrm>
                          <a:prstGeom prst="rect">
                            <a:avLst/>
                          </a:prstGeom>
                        </pic:spPr>
                      </pic:pic>
                    </a:graphicData>
                  </a:graphic>
                  <wp14:sizeRelH relativeFrom="margin">
                    <wp14:pctWidth>0</wp14:pctWidth>
                  </wp14:sizeRelH>
                  <wp14:sizeRelV relativeFrom="margin">
                    <wp14:pctHeight>0</wp14:pctHeight>
                  </wp14:sizeRelV>
                </wp:anchor>
              </w:drawing>
            </w:r>
          </w:p>
        </w:tc>
      </w:tr>
    </w:tbl>
    <w:p w:rsidR="003C617A" w:rsidRDefault="003C617A" w:rsidP="009B4498"/>
    <w:p w:rsidR="003C617A" w:rsidRDefault="003C617A" w:rsidP="009B4498"/>
    <w:p w:rsidR="003C617A" w:rsidRDefault="003C617A" w:rsidP="009B4498"/>
    <w:p w:rsidR="003C617A" w:rsidRDefault="003C617A" w:rsidP="009B4498"/>
    <w:p w:rsidR="003C617A" w:rsidRDefault="003C617A" w:rsidP="009B4498"/>
    <w:p w:rsidR="003C617A" w:rsidRDefault="003C617A" w:rsidP="009B4498"/>
    <w:p w:rsidR="003C617A" w:rsidRDefault="003C617A" w:rsidP="009B4498"/>
    <w:p w:rsidR="003C617A" w:rsidRDefault="003C617A" w:rsidP="009B4498"/>
    <w:p w:rsidR="003C617A" w:rsidRDefault="003C617A" w:rsidP="009B4498"/>
    <w:p w:rsidR="003C617A" w:rsidRDefault="003C617A" w:rsidP="009B4498"/>
    <w:p w:rsidR="00751BCF" w:rsidRDefault="00751BCF" w:rsidP="009B4498"/>
    <w:p w:rsidR="003C617A" w:rsidRPr="009B4498" w:rsidRDefault="003C617A" w:rsidP="009B4498"/>
    <w:p w:rsidR="000C2640" w:rsidRDefault="000C2640" w:rsidP="000C2640">
      <w:pPr>
        <w:pStyle w:val="Heading2"/>
        <w:rPr>
          <w:b/>
          <w:color w:val="auto"/>
        </w:rPr>
      </w:pPr>
      <w:bookmarkStart w:id="6" w:name="_Toc529802405"/>
      <w:r w:rsidRPr="000C2B22">
        <w:rPr>
          <w:b/>
          <w:color w:val="auto"/>
        </w:rPr>
        <w:lastRenderedPageBreak/>
        <w:t>Data set 2</w:t>
      </w:r>
      <w:bookmarkEnd w:id="6"/>
      <w:r w:rsidRPr="000C2B22">
        <w:rPr>
          <w:b/>
          <w:color w:val="auto"/>
        </w:rPr>
        <w:t xml:space="preserve"> </w:t>
      </w:r>
    </w:p>
    <w:p w:rsidR="00573CA4" w:rsidRPr="00C47888" w:rsidRDefault="005D599E" w:rsidP="00573CA4">
      <w:pPr>
        <w:pStyle w:val="ListParagraph"/>
        <w:numPr>
          <w:ilvl w:val="0"/>
          <w:numId w:val="13"/>
        </w:numPr>
        <w:rPr>
          <w:sz w:val="20"/>
        </w:rPr>
      </w:pPr>
      <w:r w:rsidRPr="00D20A1A">
        <w:rPr>
          <w:sz w:val="20"/>
        </w:rPr>
        <w:t xml:space="preserve">Data set 2 is formed of analysis of the skeletal remains with clear signs of battle related trauma from the mass grave of Towton. All information presented in the table below is from the Blood red roses text </w:t>
      </w:r>
      <w:r w:rsidR="0008753F" w:rsidRPr="00D20A1A">
        <w:rPr>
          <w:sz w:val="20"/>
        </w:rPr>
        <w:t>book (</w:t>
      </w:r>
      <w:r w:rsidRPr="00D20A1A">
        <w:rPr>
          <w:rFonts w:cstheme="minorHAnsi"/>
          <w:sz w:val="20"/>
          <w:shd w:val="clear" w:color="auto" w:fill="FFFFFF"/>
        </w:rPr>
        <w:t>Fiorato, Boylston</w:t>
      </w:r>
      <w:r w:rsidR="0008753F" w:rsidRPr="00D20A1A">
        <w:rPr>
          <w:rFonts w:cstheme="minorHAnsi"/>
          <w:sz w:val="20"/>
          <w:shd w:val="clear" w:color="auto" w:fill="FFFFFF"/>
        </w:rPr>
        <w:t xml:space="preserve"> &amp; Knusel</w:t>
      </w:r>
      <w:r w:rsidRPr="00D20A1A">
        <w:rPr>
          <w:rFonts w:cstheme="minorHAnsi"/>
          <w:sz w:val="20"/>
          <w:shd w:val="clear" w:color="auto" w:fill="FFFFFF"/>
        </w:rPr>
        <w:t xml:space="preserve"> </w:t>
      </w:r>
      <w:r w:rsidR="0008753F" w:rsidRPr="00D20A1A">
        <w:rPr>
          <w:rFonts w:cstheme="minorHAnsi"/>
          <w:color w:val="1D1D1D"/>
          <w:sz w:val="20"/>
          <w:shd w:val="clear" w:color="auto" w:fill="FFFFFF"/>
        </w:rPr>
        <w:t>2014</w:t>
      </w:r>
      <w:r w:rsidRPr="00D20A1A">
        <w:rPr>
          <w:rFonts w:cstheme="minorHAnsi"/>
          <w:color w:val="1D1D1D"/>
          <w:sz w:val="20"/>
          <w:shd w:val="clear" w:color="auto" w:fill="FFFFFF"/>
        </w:rPr>
        <w:t>:</w:t>
      </w:r>
      <w:r w:rsidR="0008753F" w:rsidRPr="00D20A1A">
        <w:rPr>
          <w:rFonts w:cstheme="minorHAnsi"/>
          <w:color w:val="1D1D1D"/>
          <w:sz w:val="20"/>
          <w:shd w:val="clear" w:color="auto" w:fill="FFFFFF"/>
        </w:rPr>
        <w:t>240-262</w:t>
      </w:r>
      <w:r w:rsidRPr="00D20A1A">
        <w:rPr>
          <w:rFonts w:cstheme="minorHAnsi"/>
          <w:color w:val="1D1D1D"/>
          <w:sz w:val="20"/>
          <w:shd w:val="clear" w:color="auto" w:fill="FFFFFF"/>
        </w:rPr>
        <w:t>)</w:t>
      </w:r>
      <w:r w:rsidR="00452A99" w:rsidRPr="00D20A1A">
        <w:rPr>
          <w:rFonts w:cstheme="minorHAnsi"/>
          <w:color w:val="1D1D1D"/>
          <w:sz w:val="20"/>
          <w:shd w:val="clear" w:color="auto" w:fill="FFFFFF"/>
        </w:rPr>
        <w:t xml:space="preserve"> the information gathered from this data set was then used to compare against the harness sets which were able to be created from data set 1 to </w:t>
      </w:r>
      <w:r w:rsidR="001F59C3">
        <w:rPr>
          <w:rFonts w:cstheme="minorHAnsi"/>
          <w:color w:val="1D1D1D"/>
          <w:sz w:val="20"/>
          <w:shd w:val="clear" w:color="auto" w:fill="FFFFFF"/>
        </w:rPr>
        <w:t xml:space="preserve">discover </w:t>
      </w:r>
      <w:r w:rsidR="00452A99" w:rsidRPr="00D20A1A">
        <w:rPr>
          <w:rFonts w:cstheme="minorHAnsi"/>
          <w:color w:val="1D1D1D"/>
          <w:sz w:val="20"/>
          <w:shd w:val="clear" w:color="auto" w:fill="FFFFFF"/>
        </w:rPr>
        <w:t>if it is possible</w:t>
      </w:r>
      <w:r w:rsidR="00401B1C" w:rsidRPr="00D20A1A">
        <w:rPr>
          <w:rFonts w:cstheme="minorHAnsi"/>
          <w:color w:val="1D1D1D"/>
          <w:sz w:val="20"/>
          <w:shd w:val="clear" w:color="auto" w:fill="FFFFFF"/>
        </w:rPr>
        <w:t xml:space="preserve"> to identify social status from battlefield trauma in medieval battlefield mass graves. </w:t>
      </w:r>
      <w:r w:rsidR="007C5BDC" w:rsidRPr="00D20A1A">
        <w:rPr>
          <w:rFonts w:cstheme="minorHAnsi"/>
          <w:color w:val="1D1D1D"/>
          <w:sz w:val="20"/>
          <w:shd w:val="clear" w:color="auto" w:fill="FFFFFF"/>
        </w:rPr>
        <w:t xml:space="preserve">These examples presented below are 6 of the most pertinent due to the presence of postcranial wounds, the rest of the </w:t>
      </w:r>
      <w:r w:rsidR="00507781" w:rsidRPr="00D20A1A">
        <w:rPr>
          <w:rFonts w:cstheme="minorHAnsi"/>
          <w:color w:val="1D1D1D"/>
          <w:sz w:val="20"/>
          <w:shd w:val="clear" w:color="auto" w:fill="FFFFFF"/>
        </w:rPr>
        <w:t>data set</w:t>
      </w:r>
      <w:r w:rsidR="007C5BDC" w:rsidRPr="00D20A1A">
        <w:rPr>
          <w:rFonts w:cstheme="minorHAnsi"/>
          <w:color w:val="1D1D1D"/>
          <w:sz w:val="20"/>
          <w:shd w:val="clear" w:color="auto" w:fill="FFFFFF"/>
        </w:rPr>
        <w:t xml:space="preserve"> can be found within the </w:t>
      </w:r>
      <w:r w:rsidR="000F1080">
        <w:rPr>
          <w:rFonts w:cstheme="minorHAnsi"/>
          <w:color w:val="1D1D1D"/>
          <w:sz w:val="20"/>
          <w:shd w:val="clear" w:color="auto" w:fill="FFFFFF"/>
        </w:rPr>
        <w:t>Appendix</w:t>
      </w:r>
      <w:r w:rsidR="00507781" w:rsidRPr="00D20A1A">
        <w:rPr>
          <w:rFonts w:cstheme="minorHAnsi"/>
          <w:color w:val="1D1D1D"/>
          <w:sz w:val="20"/>
          <w:shd w:val="clear" w:color="auto" w:fill="FFFFFF"/>
        </w:rPr>
        <w:t xml:space="preserve">. </w:t>
      </w:r>
    </w:p>
    <w:p w:rsidR="00573CA4" w:rsidRPr="00573CA4" w:rsidRDefault="00A8579E" w:rsidP="00573CA4">
      <w:pPr>
        <w:rPr>
          <w:sz w:val="20"/>
        </w:rPr>
      </w:pPr>
      <w:r>
        <w:rPr>
          <w:noProof/>
          <w:lang w:eastAsia="en-GB"/>
        </w:rPr>
        <mc:AlternateContent>
          <mc:Choice Requires="wps">
            <w:drawing>
              <wp:anchor distT="0" distB="0" distL="114300" distR="114300" simplePos="0" relativeHeight="251754496" behindDoc="1" locked="0" layoutInCell="1" allowOverlap="1">
                <wp:simplePos x="0" y="0"/>
                <wp:positionH relativeFrom="margin">
                  <wp:posOffset>-638175</wp:posOffset>
                </wp:positionH>
                <wp:positionV relativeFrom="paragraph">
                  <wp:posOffset>178435</wp:posOffset>
                </wp:positionV>
                <wp:extent cx="6346825" cy="924560"/>
                <wp:effectExtent l="0" t="0" r="15875" b="27940"/>
                <wp:wrapTight wrapText="bothSides">
                  <wp:wrapPolygon edited="0">
                    <wp:start x="0" y="0"/>
                    <wp:lineTo x="0" y="21808"/>
                    <wp:lineTo x="21589" y="21808"/>
                    <wp:lineTo x="21589"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6346825" cy="924560"/>
                        </a:xfrm>
                        <a:prstGeom prst="rect">
                          <a:avLst/>
                        </a:prstGeom>
                        <a:solidFill>
                          <a:schemeClr val="lt1"/>
                        </a:solidFill>
                        <a:ln w="6350">
                          <a:solidFill>
                            <a:prstClr val="black"/>
                          </a:solidFill>
                        </a:ln>
                      </wps:spPr>
                      <wps:txbx>
                        <w:txbxContent>
                          <w:p w:rsidR="009B2503" w:rsidRDefault="009B2503">
                            <w:r>
                              <w:t>Table 2: Table presenting data set 2 with the contexts, trauma type and the depictions of the trauma</w:t>
                            </w:r>
                          </w:p>
                          <w:p w:rsidR="009B2503" w:rsidRDefault="009B2503">
                            <w:r>
                              <w:t xml:space="preserve">All data was gathered from the Blood red rose, archaeology of the battle of Towton AD 1462. Edited by V. Fioranto, A. Boylston and C. Knusel, P.240-265, Oxbow books, Oxford 2007.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31" type="#_x0000_t202" style="position:absolute;margin-left:-50.25pt;margin-top:14.05pt;width:499.75pt;height:72.8pt;z-index:-251561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" fillcolor="white [3201]" strokeweight=".5pt">
                <v:textbox>
                  <w:txbxContent>
                    <w:p w:rsidR="009B2503" w:rsidRDefault="009B2503">
                      <w:r>
                        <w:t>Table 2: Table presenting data set 2 with the contexts, trauma type and the depictions of the trauma</w:t>
                      </w:r>
                    </w:p>
                    <w:p w:rsidR="009B2503" w:rsidRDefault="009B2503">
                      <w:r>
                        <w:t xml:space="preserve">All data was gathered from the Blood red rose, archaeology of the battle of Towton AD 1462. Edited by V. Fioranto, A. Boylston and C. Knusel, P.240-265, Oxbow books, Oxford 2007. </w:t>
                      </w:r>
                    </w:p>
                  </w:txbxContent>
                </v:textbox>
                <w10:wrap type="tight" anchorx="margin"/>
              </v:shape>
            </w:pict>
          </mc:Fallback>
        </mc:AlternateContent>
      </w:r>
    </w:p>
    <w:tbl>
      <w:tblPr>
        <w:tblStyle w:val="TableGrid"/>
        <w:tblW w:w="10014" w:type="dxa"/>
        <w:tblInd w:w="-998" w:type="dxa"/>
        <w:tblLook w:val="04A0" w:firstRow="1" w:lastRow="0" w:firstColumn="1" w:lastColumn="0" w:noHBand="0" w:noVBand="1"/>
      </w:tblPr>
      <w:tblGrid>
        <w:gridCol w:w="1223"/>
        <w:gridCol w:w="2575"/>
        <w:gridCol w:w="6216"/>
      </w:tblGrid>
      <w:tr w:rsidR="00B74A07" w:rsidTr="00750121">
        <w:trPr>
          <w:trHeight w:val="506"/>
        </w:trPr>
        <w:tc>
          <w:tcPr>
            <w:tcW w:w="1223" w:type="dxa"/>
          </w:tcPr>
          <w:p w:rsidR="00B74A07" w:rsidRDefault="00B74A07" w:rsidP="000C2640">
            <w:r>
              <w:t xml:space="preserve">Context </w:t>
            </w:r>
          </w:p>
        </w:tc>
        <w:tc>
          <w:tcPr>
            <w:tcW w:w="2575" w:type="dxa"/>
          </w:tcPr>
          <w:p w:rsidR="00B74A07" w:rsidRDefault="00531868" w:rsidP="00531868">
            <w:r>
              <w:t>Sharp</w:t>
            </w:r>
            <w:r w:rsidR="00573CA4">
              <w:t>, blunt force</w:t>
            </w:r>
            <w:r w:rsidR="00D91858">
              <w:t>, piercing</w:t>
            </w:r>
            <w:r>
              <w:t xml:space="preserve"> cranial trauma</w:t>
            </w:r>
            <w:r w:rsidR="00D26322">
              <w:t xml:space="preserve"> &amp; </w:t>
            </w:r>
            <w:r w:rsidR="00573CA4">
              <w:t xml:space="preserve">number of post cranial wounds. </w:t>
            </w:r>
            <w:r w:rsidR="00B74A07">
              <w:t xml:space="preserve"> </w:t>
            </w:r>
          </w:p>
        </w:tc>
        <w:tc>
          <w:tcPr>
            <w:tcW w:w="6216" w:type="dxa"/>
          </w:tcPr>
          <w:p w:rsidR="00B74A07" w:rsidRDefault="0008753F" w:rsidP="000C2640">
            <w:r>
              <w:t>Skeletal</w:t>
            </w:r>
            <w:r w:rsidR="00B74A07">
              <w:t xml:space="preserve"> Trauma Depictions. </w:t>
            </w:r>
          </w:p>
        </w:tc>
      </w:tr>
      <w:tr w:rsidR="00B200FB" w:rsidTr="00750121">
        <w:tc>
          <w:tcPr>
            <w:tcW w:w="1223" w:type="dxa"/>
          </w:tcPr>
          <w:p w:rsidR="00B200FB" w:rsidRDefault="00452A99" w:rsidP="00C64F91">
            <w:r>
              <w:t xml:space="preserve">Towton </w:t>
            </w:r>
            <w:r w:rsidR="00B200FB">
              <w:t>17</w:t>
            </w:r>
          </w:p>
          <w:p w:rsidR="00C21402" w:rsidRDefault="00C21402" w:rsidP="00C64F91">
            <w:r>
              <w:t>Figure number:</w:t>
            </w:r>
            <w:r w:rsidR="0089120E">
              <w:t xml:space="preserve"> 16</w:t>
            </w:r>
          </w:p>
        </w:tc>
        <w:tc>
          <w:tcPr>
            <w:tcW w:w="2575" w:type="dxa"/>
          </w:tcPr>
          <w:p w:rsidR="00531868" w:rsidRDefault="009475DD" w:rsidP="00B200FB">
            <w:r>
              <w:t>Sharp: 0</w:t>
            </w:r>
          </w:p>
          <w:p w:rsidR="009475DD" w:rsidRDefault="009475DD" w:rsidP="009475DD">
            <w:r>
              <w:t xml:space="preserve">Blunt force trauma: 0 </w:t>
            </w:r>
          </w:p>
          <w:p w:rsidR="009475DD" w:rsidRDefault="009475DD" w:rsidP="009475DD">
            <w:r>
              <w:t>Piercing wounds: 2</w:t>
            </w:r>
          </w:p>
          <w:p w:rsidR="00B200FB" w:rsidRDefault="009475DD" w:rsidP="00C64F91">
            <w:r>
              <w:t xml:space="preserve">Postcranial wounds: 2 </w:t>
            </w:r>
          </w:p>
          <w:p w:rsidR="00531868" w:rsidRPr="00531868" w:rsidRDefault="00531868" w:rsidP="00531868"/>
          <w:p w:rsidR="00531868" w:rsidRPr="00531868" w:rsidRDefault="00531868" w:rsidP="00531868"/>
          <w:p w:rsidR="00531868" w:rsidRDefault="00531868" w:rsidP="00531868"/>
          <w:p w:rsidR="00531868" w:rsidRPr="00531868" w:rsidRDefault="00531868" w:rsidP="00531868"/>
          <w:p w:rsidR="00531868" w:rsidRDefault="00531868" w:rsidP="00531868"/>
          <w:p w:rsidR="00531868" w:rsidRDefault="00531868" w:rsidP="00531868"/>
          <w:p w:rsidR="00573CA4" w:rsidRPr="00531868" w:rsidRDefault="00531868" w:rsidP="00531868">
            <w:r>
              <w:t xml:space="preserve">Comments: probable that the individual was wearing a helmet and the wounds received to the cranium are from Warhammers punching through the helmet. </w:t>
            </w:r>
          </w:p>
        </w:tc>
        <w:tc>
          <w:tcPr>
            <w:tcW w:w="6216" w:type="dxa"/>
          </w:tcPr>
          <w:p w:rsidR="00B200FB" w:rsidRDefault="00B200FB" w:rsidP="00C64F91">
            <w:pPr>
              <w:rPr>
                <w:noProof/>
                <w:lang w:eastAsia="en-GB"/>
              </w:rPr>
            </w:pPr>
            <w:r w:rsidRPr="00653B0B">
              <w:rPr>
                <w:noProof/>
                <w:highlight w:val="yellow"/>
                <w:lang w:eastAsia="en-GB"/>
              </w:rPr>
              <w:drawing>
                <wp:anchor distT="0" distB="0" distL="114300" distR="114300" simplePos="0" relativeHeight="251752448" behindDoc="1" locked="0" layoutInCell="1" allowOverlap="1">
                  <wp:simplePos x="0" y="0"/>
                  <wp:positionH relativeFrom="column">
                    <wp:posOffset>306705</wp:posOffset>
                  </wp:positionH>
                  <wp:positionV relativeFrom="paragraph">
                    <wp:posOffset>0</wp:posOffset>
                  </wp:positionV>
                  <wp:extent cx="2447925" cy="3209925"/>
                  <wp:effectExtent l="0" t="0" r="9525" b="952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Towton 17.bmp"/>
                          <pic:cNvPicPr/>
                        </pic:nvPicPr>
                        <pic:blipFill>
                          <a:blip r:embed="rId21">
                            <a:extLst>
                              <a:ext uri="{28A0092B-C50C-407E-A947-70E740481C1C}">
                                <a14:useLocalDpi xmlns:a14="http://schemas.microsoft.com/office/drawing/2010/main" val="0"/>
                              </a:ext>
                            </a:extLst>
                          </a:blip>
                          <a:stretch>
                            <a:fillRect/>
                          </a:stretch>
                        </pic:blipFill>
                        <pic:spPr>
                          <a:xfrm>
                            <a:off x="0" y="0"/>
                            <a:ext cx="2447925" cy="3209925"/>
                          </a:xfrm>
                          <a:prstGeom prst="rect">
                            <a:avLst/>
                          </a:prstGeom>
                        </pic:spPr>
                      </pic:pic>
                    </a:graphicData>
                  </a:graphic>
                </wp:anchor>
              </w:drawing>
            </w:r>
          </w:p>
        </w:tc>
      </w:tr>
      <w:tr w:rsidR="00B200FB" w:rsidTr="00750121">
        <w:tc>
          <w:tcPr>
            <w:tcW w:w="1223" w:type="dxa"/>
          </w:tcPr>
          <w:p w:rsidR="00B200FB" w:rsidRDefault="00452A99" w:rsidP="00C64F91">
            <w:r>
              <w:t xml:space="preserve">Towton </w:t>
            </w:r>
            <w:r w:rsidR="00B200FB">
              <w:t>18</w:t>
            </w:r>
          </w:p>
          <w:p w:rsidR="00B37C76" w:rsidRDefault="00B37C76" w:rsidP="00C64F91">
            <w:r>
              <w:t>Figure number:</w:t>
            </w:r>
            <w:r w:rsidR="0089120E">
              <w:t xml:space="preserve"> 17</w:t>
            </w:r>
          </w:p>
        </w:tc>
        <w:tc>
          <w:tcPr>
            <w:tcW w:w="2575" w:type="dxa"/>
          </w:tcPr>
          <w:p w:rsidR="009475DD" w:rsidRDefault="009475DD" w:rsidP="009475DD">
            <w:r>
              <w:t>Sharp: 11</w:t>
            </w:r>
          </w:p>
          <w:p w:rsidR="009475DD" w:rsidRDefault="009475DD" w:rsidP="009475DD">
            <w:r>
              <w:t>Blunt force trauma:</w:t>
            </w:r>
          </w:p>
          <w:p w:rsidR="009475DD" w:rsidRDefault="009475DD" w:rsidP="009475DD">
            <w:r>
              <w:t>Piercing wounds: 2</w:t>
            </w:r>
          </w:p>
          <w:p w:rsidR="009475DD" w:rsidRDefault="009475DD" w:rsidP="009475DD">
            <w:r>
              <w:t xml:space="preserve">Postcranial wounds:3 </w:t>
            </w:r>
          </w:p>
          <w:p w:rsidR="00B200FB" w:rsidRDefault="00B200FB" w:rsidP="009475DD"/>
        </w:tc>
        <w:tc>
          <w:tcPr>
            <w:tcW w:w="6216" w:type="dxa"/>
          </w:tcPr>
          <w:p w:rsidR="00B200FB" w:rsidRDefault="00B200FB" w:rsidP="00C64F91">
            <w:pPr>
              <w:rPr>
                <w:noProof/>
                <w:lang w:eastAsia="en-GB"/>
              </w:rPr>
            </w:pPr>
            <w:r>
              <w:rPr>
                <w:noProof/>
                <w:lang w:eastAsia="en-GB"/>
              </w:rPr>
              <w:drawing>
                <wp:anchor distT="0" distB="0" distL="114300" distR="114300" simplePos="0" relativeHeight="251776000" behindDoc="1" locked="0" layoutInCell="1" allowOverlap="1">
                  <wp:simplePos x="0" y="0"/>
                  <wp:positionH relativeFrom="column">
                    <wp:posOffset>333261</wp:posOffset>
                  </wp:positionH>
                  <wp:positionV relativeFrom="paragraph">
                    <wp:posOffset>115645</wp:posOffset>
                  </wp:positionV>
                  <wp:extent cx="3138805" cy="3259455"/>
                  <wp:effectExtent l="0" t="0" r="4445" b="0"/>
                  <wp:wrapTight wrapText="bothSides">
                    <wp:wrapPolygon edited="0">
                      <wp:start x="0" y="0"/>
                      <wp:lineTo x="0" y="21461"/>
                      <wp:lineTo x="21499" y="21461"/>
                      <wp:lineTo x="21499"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Towton 18.bmp"/>
                          <pic:cNvPicPr/>
                        </pic:nvPicPr>
                        <pic:blipFill>
                          <a:blip r:embed="rId22">
                            <a:extLst>
                              <a:ext uri="{28A0092B-C50C-407E-A947-70E740481C1C}">
                                <a14:useLocalDpi xmlns:a14="http://schemas.microsoft.com/office/drawing/2010/main" val="0"/>
                              </a:ext>
                            </a:extLst>
                          </a:blip>
                          <a:stretch>
                            <a:fillRect/>
                          </a:stretch>
                        </pic:blipFill>
                        <pic:spPr>
                          <a:xfrm>
                            <a:off x="0" y="0"/>
                            <a:ext cx="3138805" cy="3259455"/>
                          </a:xfrm>
                          <a:prstGeom prst="rect">
                            <a:avLst/>
                          </a:prstGeom>
                        </pic:spPr>
                      </pic:pic>
                    </a:graphicData>
                  </a:graphic>
                  <wp14:sizeRelH relativeFrom="margin">
                    <wp14:pctWidth>0</wp14:pctWidth>
                  </wp14:sizeRelH>
                  <wp14:sizeRelV relativeFrom="margin">
                    <wp14:pctHeight>0</wp14:pctHeight>
                  </wp14:sizeRelV>
                </wp:anchor>
              </w:drawing>
            </w:r>
          </w:p>
        </w:tc>
      </w:tr>
      <w:tr w:rsidR="00B200FB" w:rsidTr="00750121">
        <w:tc>
          <w:tcPr>
            <w:tcW w:w="1223" w:type="dxa"/>
          </w:tcPr>
          <w:p w:rsidR="00B200FB" w:rsidRDefault="00452A99" w:rsidP="00C64F91">
            <w:r>
              <w:t>Towton</w:t>
            </w:r>
            <w:r w:rsidR="00B200FB">
              <w:t xml:space="preserve"> 22</w:t>
            </w:r>
          </w:p>
          <w:p w:rsidR="00B37C76" w:rsidRDefault="00B37C76" w:rsidP="00C64F91">
            <w:r>
              <w:t>Figure number:</w:t>
            </w:r>
            <w:r w:rsidR="0089120E">
              <w:t xml:space="preserve"> 18</w:t>
            </w:r>
          </w:p>
        </w:tc>
        <w:tc>
          <w:tcPr>
            <w:tcW w:w="2575" w:type="dxa"/>
          </w:tcPr>
          <w:p w:rsidR="009475DD" w:rsidRDefault="009475DD" w:rsidP="009475DD">
            <w:r>
              <w:t>Sharp: 0</w:t>
            </w:r>
          </w:p>
          <w:p w:rsidR="009475DD" w:rsidRDefault="009475DD" w:rsidP="009475DD">
            <w:r>
              <w:t>Blunt force trauma: 3</w:t>
            </w:r>
          </w:p>
          <w:p w:rsidR="009475DD" w:rsidRDefault="009475DD" w:rsidP="009475DD">
            <w:r>
              <w:t>Piercing wounds</w:t>
            </w:r>
            <w:r w:rsidR="00FB48DF">
              <w:t xml:space="preserve">: </w:t>
            </w:r>
            <w:r w:rsidR="000C0A3D">
              <w:t>0</w:t>
            </w:r>
          </w:p>
          <w:p w:rsidR="009475DD" w:rsidRDefault="009475DD" w:rsidP="009475DD">
            <w:r>
              <w:t>Postcranial wounds:</w:t>
            </w:r>
            <w:r w:rsidR="00FB48DF">
              <w:t xml:space="preserve"> 2 </w:t>
            </w:r>
          </w:p>
          <w:p w:rsidR="00B200FB" w:rsidRDefault="00B200FB" w:rsidP="009475DD"/>
        </w:tc>
        <w:tc>
          <w:tcPr>
            <w:tcW w:w="6216" w:type="dxa"/>
          </w:tcPr>
          <w:p w:rsidR="00B200FB" w:rsidRDefault="00B200FB" w:rsidP="00C64F91">
            <w:pPr>
              <w:rPr>
                <w:noProof/>
                <w:lang w:eastAsia="en-GB"/>
              </w:rPr>
            </w:pPr>
            <w:r>
              <w:rPr>
                <w:noProof/>
                <w:lang w:eastAsia="en-GB"/>
              </w:rPr>
              <w:drawing>
                <wp:anchor distT="0" distB="0" distL="114300" distR="114300" simplePos="0" relativeHeight="251753472" behindDoc="1" locked="0" layoutInCell="1" allowOverlap="1">
                  <wp:simplePos x="0" y="0"/>
                  <wp:positionH relativeFrom="column">
                    <wp:posOffset>738060</wp:posOffset>
                  </wp:positionH>
                  <wp:positionV relativeFrom="paragraph">
                    <wp:posOffset>89016</wp:posOffset>
                  </wp:positionV>
                  <wp:extent cx="2279650" cy="3108960"/>
                  <wp:effectExtent l="0" t="0" r="6350" b="0"/>
                  <wp:wrapTopAndBottom/>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Towton 22.bmp"/>
                          <pic:cNvPicPr/>
                        </pic:nvPicPr>
                        <pic:blipFill>
                          <a:blip r:embed="rId23">
                            <a:extLst>
                              <a:ext uri="{28A0092B-C50C-407E-A947-70E740481C1C}">
                                <a14:useLocalDpi xmlns:a14="http://schemas.microsoft.com/office/drawing/2010/main" val="0"/>
                              </a:ext>
                            </a:extLst>
                          </a:blip>
                          <a:stretch>
                            <a:fillRect/>
                          </a:stretch>
                        </pic:blipFill>
                        <pic:spPr>
                          <a:xfrm>
                            <a:off x="0" y="0"/>
                            <a:ext cx="2279650" cy="3108960"/>
                          </a:xfrm>
                          <a:prstGeom prst="rect">
                            <a:avLst/>
                          </a:prstGeom>
                        </pic:spPr>
                      </pic:pic>
                    </a:graphicData>
                  </a:graphic>
                  <wp14:sizeRelH relativeFrom="margin">
                    <wp14:pctWidth>0</wp14:pctWidth>
                  </wp14:sizeRelH>
                  <wp14:sizeRelV relativeFrom="margin">
                    <wp14:pctHeight>0</wp14:pctHeight>
                  </wp14:sizeRelV>
                </wp:anchor>
              </w:drawing>
            </w:r>
          </w:p>
        </w:tc>
      </w:tr>
      <w:tr w:rsidR="00B200FB" w:rsidTr="00824ED1">
        <w:trPr>
          <w:trHeight w:val="3818"/>
        </w:trPr>
        <w:tc>
          <w:tcPr>
            <w:tcW w:w="1223" w:type="dxa"/>
          </w:tcPr>
          <w:p w:rsidR="00B200FB" w:rsidRDefault="00452A99" w:rsidP="00C64F91">
            <w:r>
              <w:t>Towton</w:t>
            </w:r>
            <w:r w:rsidR="00B200FB">
              <w:t xml:space="preserve"> 23 </w:t>
            </w:r>
          </w:p>
          <w:p w:rsidR="00B37C76" w:rsidRDefault="00B37C76" w:rsidP="00C64F91">
            <w:r>
              <w:t>Figure number:</w:t>
            </w:r>
            <w:r w:rsidR="0089120E">
              <w:t xml:space="preserve"> 19</w:t>
            </w:r>
          </w:p>
        </w:tc>
        <w:tc>
          <w:tcPr>
            <w:tcW w:w="2575" w:type="dxa"/>
          </w:tcPr>
          <w:p w:rsidR="009475DD" w:rsidRDefault="009475DD" w:rsidP="009475DD">
            <w:r>
              <w:t>Sharp: 3</w:t>
            </w:r>
          </w:p>
          <w:p w:rsidR="009475DD" w:rsidRDefault="009475DD" w:rsidP="009475DD">
            <w:r>
              <w:t xml:space="preserve">Blunt force trauma: 1 </w:t>
            </w:r>
          </w:p>
          <w:p w:rsidR="009475DD" w:rsidRDefault="009475DD" w:rsidP="009475DD">
            <w:r>
              <w:t>Piercing wounds: 0</w:t>
            </w:r>
          </w:p>
          <w:p w:rsidR="009475DD" w:rsidRDefault="009475DD" w:rsidP="009475DD">
            <w:r>
              <w:t xml:space="preserve">Postcranial wounds: 1 </w:t>
            </w:r>
          </w:p>
          <w:p w:rsidR="00B200FB" w:rsidRDefault="00B200FB" w:rsidP="009475DD"/>
        </w:tc>
        <w:tc>
          <w:tcPr>
            <w:tcW w:w="6216" w:type="dxa"/>
          </w:tcPr>
          <w:p w:rsidR="00B200FB" w:rsidRDefault="00B200FB" w:rsidP="00C64F91">
            <w:pPr>
              <w:rPr>
                <w:noProof/>
                <w:lang w:eastAsia="en-GB"/>
              </w:rPr>
            </w:pPr>
            <w:r>
              <w:rPr>
                <w:noProof/>
                <w:lang w:eastAsia="en-GB"/>
              </w:rPr>
              <w:drawing>
                <wp:anchor distT="0" distB="0" distL="114300" distR="114300" simplePos="0" relativeHeight="251777024" behindDoc="1" locked="0" layoutInCell="1" allowOverlap="1">
                  <wp:simplePos x="0" y="0"/>
                  <wp:positionH relativeFrom="column">
                    <wp:posOffset>865183</wp:posOffset>
                  </wp:positionH>
                  <wp:positionV relativeFrom="paragraph">
                    <wp:posOffset>109182</wp:posOffset>
                  </wp:positionV>
                  <wp:extent cx="2087880" cy="2268220"/>
                  <wp:effectExtent l="0" t="0" r="0" b="0"/>
                  <wp:wrapTight wrapText="bothSides">
                    <wp:wrapPolygon edited="0">
                      <wp:start x="0" y="0"/>
                      <wp:lineTo x="0" y="21299"/>
                      <wp:lineTo x="21273" y="21299"/>
                      <wp:lineTo x="21273"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Towton 23.bmp"/>
                          <pic:cNvPicPr/>
                        </pic:nvPicPr>
                        <pic:blipFill>
                          <a:blip r:embed="rId24">
                            <a:extLst>
                              <a:ext uri="{28A0092B-C50C-407E-A947-70E740481C1C}">
                                <a14:useLocalDpi xmlns:a14="http://schemas.microsoft.com/office/drawing/2010/main" val="0"/>
                              </a:ext>
                            </a:extLst>
                          </a:blip>
                          <a:stretch>
                            <a:fillRect/>
                          </a:stretch>
                        </pic:blipFill>
                        <pic:spPr>
                          <a:xfrm>
                            <a:off x="0" y="0"/>
                            <a:ext cx="2087880" cy="2268220"/>
                          </a:xfrm>
                          <a:prstGeom prst="rect">
                            <a:avLst/>
                          </a:prstGeom>
                        </pic:spPr>
                      </pic:pic>
                    </a:graphicData>
                  </a:graphic>
                  <wp14:sizeRelH relativeFrom="margin">
                    <wp14:pctWidth>0</wp14:pctWidth>
                  </wp14:sizeRelH>
                  <wp14:sizeRelV relativeFrom="margin">
                    <wp14:pctHeight>0</wp14:pctHeight>
                  </wp14:sizeRelV>
                </wp:anchor>
              </w:drawing>
            </w:r>
          </w:p>
        </w:tc>
      </w:tr>
      <w:tr w:rsidR="00B200FB" w:rsidTr="00B37C76">
        <w:trPr>
          <w:trHeight w:val="4240"/>
        </w:trPr>
        <w:tc>
          <w:tcPr>
            <w:tcW w:w="1223" w:type="dxa"/>
          </w:tcPr>
          <w:p w:rsidR="00B37C76" w:rsidRDefault="00452A99" w:rsidP="00C64F91">
            <w:r>
              <w:t>Towton</w:t>
            </w:r>
            <w:r w:rsidR="00B200FB">
              <w:t xml:space="preserve"> 30</w:t>
            </w:r>
          </w:p>
          <w:p w:rsidR="00B200FB" w:rsidRDefault="00B37C76" w:rsidP="00C64F91">
            <w:r>
              <w:t xml:space="preserve">Figure number: </w:t>
            </w:r>
            <w:r w:rsidR="0089120E">
              <w:t>20</w:t>
            </w:r>
          </w:p>
        </w:tc>
        <w:tc>
          <w:tcPr>
            <w:tcW w:w="2575" w:type="dxa"/>
          </w:tcPr>
          <w:p w:rsidR="009475DD" w:rsidRDefault="009475DD" w:rsidP="009475DD">
            <w:r>
              <w:t>Sharp: 5</w:t>
            </w:r>
          </w:p>
          <w:p w:rsidR="009475DD" w:rsidRDefault="009475DD" w:rsidP="009475DD">
            <w:r>
              <w:t>Blunt force trauma: 0</w:t>
            </w:r>
          </w:p>
          <w:p w:rsidR="009475DD" w:rsidRDefault="009475DD" w:rsidP="009475DD">
            <w:r>
              <w:t>Piercing wounds: 0</w:t>
            </w:r>
          </w:p>
          <w:p w:rsidR="009475DD" w:rsidRDefault="009475DD" w:rsidP="009475DD">
            <w:r>
              <w:t xml:space="preserve">Postcranial wounds: 2 </w:t>
            </w:r>
          </w:p>
          <w:p w:rsidR="00B200FB" w:rsidRDefault="00B200FB" w:rsidP="009475DD"/>
        </w:tc>
        <w:tc>
          <w:tcPr>
            <w:tcW w:w="6216" w:type="dxa"/>
          </w:tcPr>
          <w:p w:rsidR="00B200FB" w:rsidRDefault="00B200FB" w:rsidP="00C64F91">
            <w:pPr>
              <w:rPr>
                <w:noProof/>
                <w:lang w:eastAsia="en-GB"/>
              </w:rPr>
            </w:pPr>
            <w:r>
              <w:rPr>
                <w:noProof/>
                <w:lang w:eastAsia="en-GB"/>
              </w:rPr>
              <w:drawing>
                <wp:anchor distT="0" distB="0" distL="114300" distR="114300" simplePos="0" relativeHeight="251750400" behindDoc="1" locked="0" layoutInCell="1" allowOverlap="1">
                  <wp:simplePos x="0" y="0"/>
                  <wp:positionH relativeFrom="column">
                    <wp:posOffset>738958</wp:posOffset>
                  </wp:positionH>
                  <wp:positionV relativeFrom="paragraph">
                    <wp:posOffset>11875</wp:posOffset>
                  </wp:positionV>
                  <wp:extent cx="2279650" cy="2533015"/>
                  <wp:effectExtent l="0" t="0" r="6350" b="635"/>
                  <wp:wrapTight wrapText="bothSides">
                    <wp:wrapPolygon edited="0">
                      <wp:start x="0" y="0"/>
                      <wp:lineTo x="0" y="21443"/>
                      <wp:lineTo x="21480" y="21443"/>
                      <wp:lineTo x="21480"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Towton 30.bmp"/>
                          <pic:cNvPicPr/>
                        </pic:nvPicPr>
                        <pic:blipFill>
                          <a:blip r:embed="rId25">
                            <a:extLst>
                              <a:ext uri="{28A0092B-C50C-407E-A947-70E740481C1C}">
                                <a14:useLocalDpi xmlns:a14="http://schemas.microsoft.com/office/drawing/2010/main" val="0"/>
                              </a:ext>
                            </a:extLst>
                          </a:blip>
                          <a:stretch>
                            <a:fillRect/>
                          </a:stretch>
                        </pic:blipFill>
                        <pic:spPr>
                          <a:xfrm>
                            <a:off x="0" y="0"/>
                            <a:ext cx="2279650" cy="2533015"/>
                          </a:xfrm>
                          <a:prstGeom prst="rect">
                            <a:avLst/>
                          </a:prstGeom>
                        </pic:spPr>
                      </pic:pic>
                    </a:graphicData>
                  </a:graphic>
                  <wp14:sizeRelH relativeFrom="margin">
                    <wp14:pctWidth>0</wp14:pctWidth>
                  </wp14:sizeRelH>
                  <wp14:sizeRelV relativeFrom="margin">
                    <wp14:pctHeight>0</wp14:pctHeight>
                  </wp14:sizeRelV>
                </wp:anchor>
              </w:drawing>
            </w:r>
          </w:p>
        </w:tc>
      </w:tr>
      <w:tr w:rsidR="00B200FB" w:rsidTr="00750121">
        <w:tc>
          <w:tcPr>
            <w:tcW w:w="1223" w:type="dxa"/>
          </w:tcPr>
          <w:p w:rsidR="00B200FB" w:rsidRDefault="00452A99" w:rsidP="00C64F91">
            <w:r>
              <w:t xml:space="preserve">Towton </w:t>
            </w:r>
            <w:r w:rsidR="00B200FB">
              <w:t>32</w:t>
            </w:r>
          </w:p>
          <w:p w:rsidR="00B37C76" w:rsidRDefault="00B37C76" w:rsidP="00C64F91">
            <w:r>
              <w:t>Figure number:</w:t>
            </w:r>
            <w:r>
              <w:t xml:space="preserve"> </w:t>
            </w:r>
            <w:r w:rsidR="0089120E">
              <w:t>21</w:t>
            </w:r>
          </w:p>
        </w:tc>
        <w:tc>
          <w:tcPr>
            <w:tcW w:w="2575" w:type="dxa"/>
          </w:tcPr>
          <w:p w:rsidR="009475DD" w:rsidRDefault="009475DD" w:rsidP="009475DD">
            <w:r>
              <w:t>Sharp: 7</w:t>
            </w:r>
          </w:p>
          <w:p w:rsidR="009475DD" w:rsidRDefault="009475DD" w:rsidP="009475DD">
            <w:r>
              <w:t>Blunt force trauma: 3</w:t>
            </w:r>
          </w:p>
          <w:p w:rsidR="009475DD" w:rsidRDefault="009475DD" w:rsidP="009475DD">
            <w:r>
              <w:t>Piercing wounds: 0</w:t>
            </w:r>
          </w:p>
          <w:p w:rsidR="009475DD" w:rsidRDefault="009475DD" w:rsidP="009475DD">
            <w:r>
              <w:t xml:space="preserve">Postcranial wounds: 2 </w:t>
            </w:r>
          </w:p>
          <w:p w:rsidR="00B200FB" w:rsidRDefault="00B200FB" w:rsidP="009475DD"/>
        </w:tc>
        <w:tc>
          <w:tcPr>
            <w:tcW w:w="6216" w:type="dxa"/>
          </w:tcPr>
          <w:p w:rsidR="00B200FB" w:rsidRDefault="00B200FB" w:rsidP="00C64F91">
            <w:pPr>
              <w:rPr>
                <w:noProof/>
                <w:lang w:eastAsia="en-GB"/>
              </w:rPr>
            </w:pPr>
            <w:r>
              <w:rPr>
                <w:noProof/>
                <w:lang w:eastAsia="en-GB"/>
              </w:rPr>
              <w:drawing>
                <wp:anchor distT="0" distB="0" distL="114300" distR="114300" simplePos="0" relativeHeight="251749376" behindDoc="1" locked="0" layoutInCell="1" allowOverlap="1">
                  <wp:simplePos x="0" y="0"/>
                  <wp:positionH relativeFrom="column">
                    <wp:posOffset>893350</wp:posOffset>
                  </wp:positionH>
                  <wp:positionV relativeFrom="page">
                    <wp:posOffset>151794</wp:posOffset>
                  </wp:positionV>
                  <wp:extent cx="1915795" cy="2639695"/>
                  <wp:effectExtent l="0" t="0" r="8255" b="8255"/>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Towton 32.bmp"/>
                          <pic:cNvPicPr/>
                        </pic:nvPicPr>
                        <pic:blipFill>
                          <a:blip r:embed="rId26">
                            <a:extLst>
                              <a:ext uri="{28A0092B-C50C-407E-A947-70E740481C1C}">
                                <a14:useLocalDpi xmlns:a14="http://schemas.microsoft.com/office/drawing/2010/main" val="0"/>
                              </a:ext>
                            </a:extLst>
                          </a:blip>
                          <a:stretch>
                            <a:fillRect/>
                          </a:stretch>
                        </pic:blipFill>
                        <pic:spPr>
                          <a:xfrm>
                            <a:off x="0" y="0"/>
                            <a:ext cx="1915795" cy="2639695"/>
                          </a:xfrm>
                          <a:prstGeom prst="rect">
                            <a:avLst/>
                          </a:prstGeom>
                        </pic:spPr>
                      </pic:pic>
                    </a:graphicData>
                  </a:graphic>
                  <wp14:sizeRelH relativeFrom="margin">
                    <wp14:pctWidth>0</wp14:pctWidth>
                  </wp14:sizeRelH>
                  <wp14:sizeRelV relativeFrom="margin">
                    <wp14:pctHeight>0</wp14:pctHeight>
                  </wp14:sizeRelV>
                </wp:anchor>
              </w:drawing>
            </w:r>
          </w:p>
        </w:tc>
      </w:tr>
      <w:tr w:rsidR="00B200FB" w:rsidTr="00750121">
        <w:tc>
          <w:tcPr>
            <w:tcW w:w="1223" w:type="dxa"/>
          </w:tcPr>
          <w:p w:rsidR="00B37C76" w:rsidRDefault="00452A99" w:rsidP="00C64F91">
            <w:r>
              <w:t>Towton</w:t>
            </w:r>
            <w:r w:rsidR="00B200FB">
              <w:t xml:space="preserve"> 40</w:t>
            </w:r>
          </w:p>
          <w:p w:rsidR="00B200FB" w:rsidRDefault="00B37C76" w:rsidP="00C64F91">
            <w:r>
              <w:t xml:space="preserve">Figure number: </w:t>
            </w:r>
            <w:r w:rsidR="00B200FB">
              <w:t xml:space="preserve"> </w:t>
            </w:r>
            <w:r w:rsidR="0089120E">
              <w:t>22</w:t>
            </w:r>
          </w:p>
        </w:tc>
        <w:tc>
          <w:tcPr>
            <w:tcW w:w="2575" w:type="dxa"/>
          </w:tcPr>
          <w:p w:rsidR="009475DD" w:rsidRDefault="009475DD" w:rsidP="009475DD">
            <w:r>
              <w:t>Sharp: 0</w:t>
            </w:r>
          </w:p>
          <w:p w:rsidR="009475DD" w:rsidRDefault="009475DD" w:rsidP="009475DD">
            <w:r>
              <w:t>Blunt force trauma:</w:t>
            </w:r>
            <w:r w:rsidR="00245F59">
              <w:t xml:space="preserve"> 3</w:t>
            </w:r>
          </w:p>
          <w:p w:rsidR="009475DD" w:rsidRDefault="009475DD" w:rsidP="009475DD">
            <w:r>
              <w:t>Piercing wounds</w:t>
            </w:r>
            <w:r w:rsidR="00245F59">
              <w:t>: 1</w:t>
            </w:r>
          </w:p>
          <w:p w:rsidR="009475DD" w:rsidRDefault="009475DD" w:rsidP="009475DD">
            <w:r>
              <w:t>Postcranial wounds:</w:t>
            </w:r>
            <w:r w:rsidR="00A472DC">
              <w:t xml:space="preserve"> 2 </w:t>
            </w:r>
          </w:p>
          <w:p w:rsidR="00B200FB" w:rsidRDefault="00B200FB" w:rsidP="009475DD"/>
        </w:tc>
        <w:tc>
          <w:tcPr>
            <w:tcW w:w="6216" w:type="dxa"/>
          </w:tcPr>
          <w:p w:rsidR="00B200FB" w:rsidRDefault="00B200FB" w:rsidP="00C64F91">
            <w:pPr>
              <w:rPr>
                <w:noProof/>
                <w:lang w:eastAsia="en-GB"/>
              </w:rPr>
            </w:pPr>
            <w:r>
              <w:rPr>
                <w:noProof/>
                <w:lang w:eastAsia="en-GB"/>
              </w:rPr>
              <w:drawing>
                <wp:anchor distT="0" distB="0" distL="114300" distR="114300" simplePos="0" relativeHeight="251773952" behindDoc="1" locked="0" layoutInCell="1" allowOverlap="1">
                  <wp:simplePos x="0" y="0"/>
                  <wp:positionH relativeFrom="column">
                    <wp:posOffset>5715</wp:posOffset>
                  </wp:positionH>
                  <wp:positionV relativeFrom="paragraph">
                    <wp:posOffset>109182</wp:posOffset>
                  </wp:positionV>
                  <wp:extent cx="3800475" cy="3619500"/>
                  <wp:effectExtent l="0" t="0" r="9525" b="0"/>
                  <wp:wrapTight wrapText="bothSides">
                    <wp:wrapPolygon edited="0">
                      <wp:start x="0" y="0"/>
                      <wp:lineTo x="0" y="21486"/>
                      <wp:lineTo x="21546" y="21486"/>
                      <wp:lineTo x="21546"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Towton 40.bmp"/>
                          <pic:cNvPicPr/>
                        </pic:nvPicPr>
                        <pic:blipFill>
                          <a:blip r:embed="rId27">
                            <a:extLst>
                              <a:ext uri="{28A0092B-C50C-407E-A947-70E740481C1C}">
                                <a14:useLocalDpi xmlns:a14="http://schemas.microsoft.com/office/drawing/2010/main" val="0"/>
                              </a:ext>
                            </a:extLst>
                          </a:blip>
                          <a:stretch>
                            <a:fillRect/>
                          </a:stretch>
                        </pic:blipFill>
                        <pic:spPr>
                          <a:xfrm>
                            <a:off x="0" y="0"/>
                            <a:ext cx="3800475" cy="3619500"/>
                          </a:xfrm>
                          <a:prstGeom prst="rect">
                            <a:avLst/>
                          </a:prstGeom>
                        </pic:spPr>
                      </pic:pic>
                    </a:graphicData>
                  </a:graphic>
                </wp:anchor>
              </w:drawing>
            </w:r>
          </w:p>
        </w:tc>
      </w:tr>
      <w:tr w:rsidR="00B200FB" w:rsidTr="00750121">
        <w:tc>
          <w:tcPr>
            <w:tcW w:w="1223" w:type="dxa"/>
          </w:tcPr>
          <w:p w:rsidR="00B200FB" w:rsidRDefault="00452A99" w:rsidP="00C64F91">
            <w:r>
              <w:t>Towton</w:t>
            </w:r>
            <w:r w:rsidR="00B200FB">
              <w:t xml:space="preserve"> 41 </w:t>
            </w:r>
          </w:p>
          <w:p w:rsidR="00110DAB" w:rsidRDefault="00110DAB" w:rsidP="00C64F91">
            <w:r>
              <w:t>Figure number:</w:t>
            </w:r>
            <w:r w:rsidR="00B37C76">
              <w:t xml:space="preserve"> </w:t>
            </w:r>
            <w:r w:rsidR="0089120E">
              <w:t>23</w:t>
            </w:r>
          </w:p>
        </w:tc>
        <w:tc>
          <w:tcPr>
            <w:tcW w:w="2575" w:type="dxa"/>
          </w:tcPr>
          <w:p w:rsidR="009475DD" w:rsidRDefault="00A472DC" w:rsidP="009475DD">
            <w:r>
              <w:t xml:space="preserve">Sharp: 5 </w:t>
            </w:r>
          </w:p>
          <w:p w:rsidR="009475DD" w:rsidRDefault="009475DD" w:rsidP="009475DD">
            <w:r>
              <w:t>Blunt force trauma:</w:t>
            </w:r>
            <w:r w:rsidR="00A472DC">
              <w:t xml:space="preserve"> 0</w:t>
            </w:r>
          </w:p>
          <w:p w:rsidR="009475DD" w:rsidRDefault="009475DD" w:rsidP="009475DD">
            <w:r>
              <w:t>Piercing wounds</w:t>
            </w:r>
            <w:r w:rsidR="00A472DC">
              <w:t>: 3</w:t>
            </w:r>
          </w:p>
          <w:p w:rsidR="009475DD" w:rsidRDefault="009475DD" w:rsidP="009475DD">
            <w:r>
              <w:t>Postcranial wounds:</w:t>
            </w:r>
            <w:r w:rsidR="00A472DC">
              <w:t xml:space="preserve"> 9 </w:t>
            </w:r>
          </w:p>
          <w:p w:rsidR="00233417" w:rsidRPr="00233417" w:rsidRDefault="00233417" w:rsidP="00233417"/>
          <w:p w:rsidR="00233417" w:rsidRDefault="00233417" w:rsidP="00233417"/>
          <w:p w:rsidR="00233417" w:rsidRDefault="00233417" w:rsidP="00233417"/>
          <w:p w:rsidR="00233417" w:rsidRDefault="00233417" w:rsidP="00233417">
            <w:r>
              <w:t xml:space="preserve">Comments: </w:t>
            </w:r>
          </w:p>
          <w:p w:rsidR="00B200FB" w:rsidRPr="00233417" w:rsidRDefault="00233417" w:rsidP="00233417">
            <w:r>
              <w:t xml:space="preserve">The large amounts of well healed cranial wounds suggests that the individual could have been combat experienced and would usually have been wearing a good quality helmet which possibly gives the reason as to why there are a large amount of well healed cranial fractures. </w:t>
            </w:r>
          </w:p>
        </w:tc>
        <w:tc>
          <w:tcPr>
            <w:tcW w:w="6216" w:type="dxa"/>
          </w:tcPr>
          <w:p w:rsidR="00B200FB" w:rsidRDefault="00B200FB" w:rsidP="00C64F91">
            <w:pPr>
              <w:rPr>
                <w:noProof/>
                <w:lang w:eastAsia="en-GB"/>
              </w:rPr>
            </w:pPr>
            <w:r>
              <w:rPr>
                <w:noProof/>
                <w:lang w:eastAsia="en-GB"/>
              </w:rPr>
              <w:drawing>
                <wp:anchor distT="0" distB="0" distL="114300" distR="114300" simplePos="0" relativeHeight="251772928" behindDoc="1" locked="0" layoutInCell="1" allowOverlap="1">
                  <wp:simplePos x="0" y="0"/>
                  <wp:positionH relativeFrom="column">
                    <wp:posOffset>469426</wp:posOffset>
                  </wp:positionH>
                  <wp:positionV relativeFrom="paragraph">
                    <wp:posOffset>326921</wp:posOffset>
                  </wp:positionV>
                  <wp:extent cx="2804157" cy="2845274"/>
                  <wp:effectExtent l="0" t="0" r="0" b="0"/>
                  <wp:wrapTight wrapText="bothSides">
                    <wp:wrapPolygon edited="0">
                      <wp:start x="0" y="0"/>
                      <wp:lineTo x="0" y="21407"/>
                      <wp:lineTo x="21429" y="21407"/>
                      <wp:lineTo x="21429"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Towton 41.bmp"/>
                          <pic:cNvPicPr/>
                        </pic:nvPicPr>
                        <pic:blipFill>
                          <a:blip r:embed="rId28">
                            <a:extLst>
                              <a:ext uri="{28A0092B-C50C-407E-A947-70E740481C1C}">
                                <a14:useLocalDpi xmlns:a14="http://schemas.microsoft.com/office/drawing/2010/main" val="0"/>
                              </a:ext>
                            </a:extLst>
                          </a:blip>
                          <a:stretch>
                            <a:fillRect/>
                          </a:stretch>
                        </pic:blipFill>
                        <pic:spPr>
                          <a:xfrm>
                            <a:off x="0" y="0"/>
                            <a:ext cx="2804157" cy="2845274"/>
                          </a:xfrm>
                          <a:prstGeom prst="rect">
                            <a:avLst/>
                          </a:prstGeom>
                        </pic:spPr>
                      </pic:pic>
                    </a:graphicData>
                  </a:graphic>
                </wp:anchor>
              </w:drawing>
            </w:r>
          </w:p>
        </w:tc>
      </w:tr>
      <w:tr w:rsidR="00750121" w:rsidTr="00824ED1">
        <w:trPr>
          <w:trHeight w:val="4243"/>
        </w:trPr>
        <w:tc>
          <w:tcPr>
            <w:tcW w:w="1223" w:type="dxa"/>
          </w:tcPr>
          <w:p w:rsidR="00750121" w:rsidRDefault="00750121" w:rsidP="00C64F91">
            <w:r>
              <w:t>Towton 11</w:t>
            </w:r>
          </w:p>
          <w:p w:rsidR="00110DAB" w:rsidRDefault="00110DAB" w:rsidP="00C64F91">
            <w:r>
              <w:t xml:space="preserve">Figure number: </w:t>
            </w:r>
            <w:r w:rsidR="0089120E">
              <w:t>24</w:t>
            </w:r>
          </w:p>
        </w:tc>
        <w:tc>
          <w:tcPr>
            <w:tcW w:w="2575" w:type="dxa"/>
          </w:tcPr>
          <w:p w:rsidR="009475DD" w:rsidRDefault="00A472DC" w:rsidP="009475DD">
            <w:r>
              <w:t>Sharp: 0</w:t>
            </w:r>
          </w:p>
          <w:p w:rsidR="009475DD" w:rsidRDefault="009475DD" w:rsidP="009475DD">
            <w:r>
              <w:t>Blunt force trauma:</w:t>
            </w:r>
            <w:r w:rsidR="00A472DC">
              <w:t xml:space="preserve"> 3</w:t>
            </w:r>
          </w:p>
          <w:p w:rsidR="009475DD" w:rsidRDefault="009475DD" w:rsidP="009475DD">
            <w:r>
              <w:t>Piercing wounds</w:t>
            </w:r>
            <w:r w:rsidR="00A472DC">
              <w:t>: 0</w:t>
            </w:r>
          </w:p>
          <w:p w:rsidR="009475DD" w:rsidRDefault="009475DD" w:rsidP="009475DD">
            <w:r>
              <w:t>Postcranial wounds:</w:t>
            </w:r>
            <w:r w:rsidR="00A472DC">
              <w:t xml:space="preserve"> 0</w:t>
            </w:r>
          </w:p>
          <w:p w:rsidR="00750121" w:rsidRDefault="00750121" w:rsidP="009475DD"/>
        </w:tc>
        <w:tc>
          <w:tcPr>
            <w:tcW w:w="6216" w:type="dxa"/>
          </w:tcPr>
          <w:p w:rsidR="00750121" w:rsidRDefault="00750121" w:rsidP="00C64F91">
            <w:pPr>
              <w:rPr>
                <w:noProof/>
                <w:lang w:eastAsia="en-GB"/>
              </w:rPr>
            </w:pPr>
            <w:r>
              <w:rPr>
                <w:noProof/>
                <w:lang w:eastAsia="en-GB"/>
              </w:rPr>
              <w:drawing>
                <wp:anchor distT="0" distB="0" distL="114300" distR="114300" simplePos="0" relativeHeight="251774976" behindDoc="1" locked="0" layoutInCell="1" allowOverlap="1">
                  <wp:simplePos x="0" y="0"/>
                  <wp:positionH relativeFrom="column">
                    <wp:posOffset>852076</wp:posOffset>
                  </wp:positionH>
                  <wp:positionV relativeFrom="paragraph">
                    <wp:posOffset>136478</wp:posOffset>
                  </wp:positionV>
                  <wp:extent cx="2006221" cy="2185584"/>
                  <wp:effectExtent l="0" t="0" r="0" b="5715"/>
                  <wp:wrapTight wrapText="bothSides">
                    <wp:wrapPolygon edited="0">
                      <wp:start x="0" y="0"/>
                      <wp:lineTo x="0" y="21468"/>
                      <wp:lineTo x="21333" y="21468"/>
                      <wp:lineTo x="2133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Towton 11.bmp"/>
                          <pic:cNvPicPr/>
                        </pic:nvPicPr>
                        <pic:blipFill>
                          <a:blip r:embed="rId29">
                            <a:extLst>
                              <a:ext uri="{28A0092B-C50C-407E-A947-70E740481C1C}">
                                <a14:useLocalDpi xmlns:a14="http://schemas.microsoft.com/office/drawing/2010/main" val="0"/>
                              </a:ext>
                            </a:extLst>
                          </a:blip>
                          <a:stretch>
                            <a:fillRect/>
                          </a:stretch>
                        </pic:blipFill>
                        <pic:spPr>
                          <a:xfrm>
                            <a:off x="0" y="0"/>
                            <a:ext cx="2006221" cy="2185584"/>
                          </a:xfrm>
                          <a:prstGeom prst="rect">
                            <a:avLst/>
                          </a:prstGeom>
                        </pic:spPr>
                      </pic:pic>
                    </a:graphicData>
                  </a:graphic>
                  <wp14:sizeRelH relativeFrom="margin">
                    <wp14:pctWidth>0</wp14:pctWidth>
                  </wp14:sizeRelH>
                  <wp14:sizeRelV relativeFrom="margin">
                    <wp14:pctHeight>0</wp14:pctHeight>
                  </wp14:sizeRelV>
                </wp:anchor>
              </w:drawing>
            </w:r>
          </w:p>
        </w:tc>
      </w:tr>
      <w:tr w:rsidR="00B37C76" w:rsidTr="00824ED1">
        <w:trPr>
          <w:trHeight w:val="4243"/>
        </w:trPr>
        <w:tc>
          <w:tcPr>
            <w:tcW w:w="1223" w:type="dxa"/>
          </w:tcPr>
          <w:p w:rsidR="00B37C76" w:rsidRDefault="00B37C76" w:rsidP="00B37C76">
            <w:r>
              <w:t>Towton 9</w:t>
            </w:r>
          </w:p>
          <w:p w:rsidR="00B37C76" w:rsidRDefault="00B37C76" w:rsidP="00B37C76">
            <w:r>
              <w:t>Figure number:</w:t>
            </w:r>
            <w:r>
              <w:t xml:space="preserve"> </w:t>
            </w:r>
            <w:r w:rsidR="0089120E">
              <w:t>25</w:t>
            </w:r>
          </w:p>
        </w:tc>
        <w:tc>
          <w:tcPr>
            <w:tcW w:w="2575" w:type="dxa"/>
          </w:tcPr>
          <w:p w:rsidR="00B37C76" w:rsidRDefault="00B37C76" w:rsidP="00B37C76">
            <w:r>
              <w:t>Sharp: 0</w:t>
            </w:r>
          </w:p>
          <w:p w:rsidR="00B37C76" w:rsidRDefault="00B37C76" w:rsidP="00B37C76">
            <w:r>
              <w:t xml:space="preserve">Blunt force trauma: </w:t>
            </w:r>
          </w:p>
          <w:p w:rsidR="00B37C76" w:rsidRDefault="00B37C76" w:rsidP="00B37C76">
            <w:r>
              <w:t>Piercing wounds: 1</w:t>
            </w:r>
          </w:p>
          <w:p w:rsidR="00B37C76" w:rsidRDefault="00B37C76" w:rsidP="00B37C76">
            <w:r>
              <w:t xml:space="preserve">Postcranial wounds: </w:t>
            </w:r>
          </w:p>
          <w:p w:rsidR="00B37C76" w:rsidRDefault="00B37C76" w:rsidP="00B37C76"/>
        </w:tc>
        <w:tc>
          <w:tcPr>
            <w:tcW w:w="6216" w:type="dxa"/>
          </w:tcPr>
          <w:p w:rsidR="00B37C76" w:rsidRDefault="00B37C76" w:rsidP="00B37C76">
            <w:r>
              <w:rPr>
                <w:noProof/>
                <w:lang w:eastAsia="en-GB"/>
              </w:rPr>
              <w:drawing>
                <wp:inline distT="0" distB="0" distL="0" distR="0" wp14:anchorId="0333EEB4" wp14:editId="7A592F27">
                  <wp:extent cx="3067050" cy="2962275"/>
                  <wp:effectExtent l="0" t="0" r="0"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Towton 9.bmp"/>
                          <pic:cNvPicPr/>
                        </pic:nvPicPr>
                        <pic:blipFill>
                          <a:blip r:embed="rId30">
                            <a:extLst>
                              <a:ext uri="{28A0092B-C50C-407E-A947-70E740481C1C}">
                                <a14:useLocalDpi xmlns:a14="http://schemas.microsoft.com/office/drawing/2010/main" val="0"/>
                              </a:ext>
                            </a:extLst>
                          </a:blip>
                          <a:stretch>
                            <a:fillRect/>
                          </a:stretch>
                        </pic:blipFill>
                        <pic:spPr>
                          <a:xfrm>
                            <a:off x="0" y="0"/>
                            <a:ext cx="3067050" cy="2962275"/>
                          </a:xfrm>
                          <a:prstGeom prst="rect">
                            <a:avLst/>
                          </a:prstGeom>
                        </pic:spPr>
                      </pic:pic>
                    </a:graphicData>
                  </a:graphic>
                </wp:inline>
              </w:drawing>
            </w:r>
          </w:p>
        </w:tc>
      </w:tr>
    </w:tbl>
    <w:p w:rsidR="009B4498" w:rsidRDefault="009B4498" w:rsidP="000C2640"/>
    <w:p w:rsidR="009B4498" w:rsidRDefault="009B4498" w:rsidP="000C2640"/>
    <w:p w:rsidR="00076CA5" w:rsidRDefault="00076CA5" w:rsidP="000C2640"/>
    <w:p w:rsidR="00573CA4" w:rsidRDefault="00573CA4" w:rsidP="000C2640"/>
    <w:p w:rsidR="00750121" w:rsidRDefault="00750121" w:rsidP="000C2640"/>
    <w:p w:rsidR="003F3D32" w:rsidRDefault="003F3D32" w:rsidP="000C2640"/>
    <w:p w:rsidR="003F3D32" w:rsidRDefault="003F3D32" w:rsidP="000C2640"/>
    <w:p w:rsidR="003F3D32" w:rsidRDefault="003F3D32" w:rsidP="000C2640"/>
    <w:p w:rsidR="009475DD" w:rsidRDefault="009475DD" w:rsidP="000C2640"/>
    <w:p w:rsidR="00F17E6F" w:rsidRDefault="00F17E6F" w:rsidP="000C2640"/>
    <w:p w:rsidR="00573CA4" w:rsidRPr="00573CA4" w:rsidRDefault="000C2640" w:rsidP="00573CA4">
      <w:pPr>
        <w:pStyle w:val="Heading2"/>
        <w:rPr>
          <w:b/>
          <w:color w:val="auto"/>
        </w:rPr>
      </w:pPr>
      <w:bookmarkStart w:id="7" w:name="_Toc529802406"/>
      <w:r w:rsidRPr="00507781">
        <w:rPr>
          <w:b/>
          <w:color w:val="auto"/>
        </w:rPr>
        <w:lastRenderedPageBreak/>
        <w:t>Results</w:t>
      </w:r>
      <w:bookmarkEnd w:id="7"/>
    </w:p>
    <w:p w:rsidR="00F17E6F" w:rsidRPr="00F17E6F" w:rsidRDefault="009B2671" w:rsidP="00F17E6F">
      <w:pPr>
        <w:rPr>
          <w:sz w:val="20"/>
          <w:szCs w:val="20"/>
        </w:rPr>
      </w:pPr>
      <w:r w:rsidRPr="00F17E6F">
        <w:rPr>
          <w:sz w:val="20"/>
          <w:szCs w:val="20"/>
        </w:rPr>
        <w:t xml:space="preserve">The results from the manuscript iconography analysis proved to be the </w:t>
      </w:r>
      <w:r w:rsidR="00E47279" w:rsidRPr="00F17E6F">
        <w:rPr>
          <w:sz w:val="20"/>
          <w:szCs w:val="20"/>
        </w:rPr>
        <w:t xml:space="preserve">most useful. It was possible to create the 5 uniform harness sets for the groups, this was possible due to the wealth of manuscript iconography of the period depicting paintings relating to </w:t>
      </w:r>
      <w:r w:rsidR="00F17E6F" w:rsidRPr="00F17E6F">
        <w:rPr>
          <w:sz w:val="20"/>
          <w:szCs w:val="20"/>
        </w:rPr>
        <w:t>warfare. From</w:t>
      </w:r>
      <w:r w:rsidR="00E47279" w:rsidRPr="00F17E6F">
        <w:rPr>
          <w:sz w:val="20"/>
          <w:szCs w:val="20"/>
        </w:rPr>
        <w:t xml:space="preserve"> these depictions it was possible to build t</w:t>
      </w:r>
      <w:r w:rsidR="00193EE9" w:rsidRPr="00F17E6F">
        <w:rPr>
          <w:sz w:val="20"/>
          <w:szCs w:val="20"/>
        </w:rPr>
        <w:t>heories relating to the types of</w:t>
      </w:r>
      <w:r w:rsidR="00E47279" w:rsidRPr="00F17E6F">
        <w:rPr>
          <w:sz w:val="20"/>
          <w:szCs w:val="20"/>
        </w:rPr>
        <w:t xml:space="preserve"> armour which could have been worn at </w:t>
      </w:r>
      <w:r w:rsidR="00F17E6F" w:rsidRPr="00F17E6F">
        <w:rPr>
          <w:sz w:val="20"/>
          <w:szCs w:val="20"/>
        </w:rPr>
        <w:t>Towton.</w:t>
      </w:r>
      <w:r w:rsidR="00F17E6F">
        <w:rPr>
          <w:sz w:val="20"/>
        </w:rPr>
        <w:t xml:space="preserve"> These 5 uniform harness sets pertaining to social status start </w:t>
      </w:r>
      <w:r w:rsidR="002157A8" w:rsidRPr="00F17E6F">
        <w:rPr>
          <w:sz w:val="20"/>
        </w:rPr>
        <w:t>from a simple archers harness (no protective equipment apart from the possibility of varying simple styles of helm) through to that of the nobility (full gothic style plate armour with a visored sallet</w:t>
      </w:r>
      <w:r w:rsidR="007F24ED" w:rsidRPr="00F17E6F">
        <w:rPr>
          <w:sz w:val="20"/>
        </w:rPr>
        <w:t xml:space="preserve"> or Armet</w:t>
      </w:r>
      <w:r w:rsidR="002157A8" w:rsidRPr="00F17E6F">
        <w:rPr>
          <w:sz w:val="20"/>
        </w:rPr>
        <w:t>) i.e. the social elite. With low paid man at arms (gambeson and mail coif</w:t>
      </w:r>
      <w:r w:rsidR="007F24ED" w:rsidRPr="00F17E6F">
        <w:rPr>
          <w:sz w:val="20"/>
        </w:rPr>
        <w:t xml:space="preserve"> or skull cap</w:t>
      </w:r>
      <w:r w:rsidR="002157A8" w:rsidRPr="00F17E6F">
        <w:rPr>
          <w:sz w:val="20"/>
        </w:rPr>
        <w:t>), suitably paid man at arms (gambeson, mail shirt, coif and</w:t>
      </w:r>
      <w:r w:rsidR="007F24ED" w:rsidRPr="00F17E6F">
        <w:rPr>
          <w:sz w:val="20"/>
        </w:rPr>
        <w:t xml:space="preserve"> open face Sallet</w:t>
      </w:r>
      <w:r w:rsidR="002157A8" w:rsidRPr="00F17E6F">
        <w:rPr>
          <w:sz w:val="20"/>
        </w:rPr>
        <w:t xml:space="preserve">) and well paid man at arms (gambeson, mail shirt, elbow cops, simple plate leg armour, Sabatons, coif, and </w:t>
      </w:r>
      <w:r w:rsidR="007F24ED" w:rsidRPr="00F17E6F">
        <w:rPr>
          <w:sz w:val="20"/>
        </w:rPr>
        <w:t>visored or unvisored Sallet</w:t>
      </w:r>
      <w:r w:rsidR="002157A8" w:rsidRPr="00F17E6F">
        <w:rPr>
          <w:sz w:val="20"/>
        </w:rPr>
        <w:t>) in-between the highest being the harness of the nobility and lowest being that of the archer. These 5 uniform harnesses were then used to identify which harness could have been used by each individual found wit</w:t>
      </w:r>
      <w:r w:rsidR="00F17E6F">
        <w:rPr>
          <w:sz w:val="20"/>
        </w:rPr>
        <w:t xml:space="preserve">hin the Towton mass grave. </w:t>
      </w:r>
      <w:r w:rsidR="009C0D94" w:rsidRPr="00F17E6F">
        <w:rPr>
          <w:sz w:val="20"/>
          <w:szCs w:val="20"/>
        </w:rPr>
        <w:t xml:space="preserve">The results from the analysis </w:t>
      </w:r>
      <w:r w:rsidR="007770E7" w:rsidRPr="00F17E6F">
        <w:rPr>
          <w:sz w:val="20"/>
          <w:szCs w:val="20"/>
        </w:rPr>
        <w:t xml:space="preserve">of data set 2 </w:t>
      </w:r>
      <w:r w:rsidR="009C0D94" w:rsidRPr="00F17E6F">
        <w:rPr>
          <w:sz w:val="20"/>
          <w:szCs w:val="20"/>
        </w:rPr>
        <w:t xml:space="preserve">were varied. Although it is clear that it is possible in some cases </w:t>
      </w:r>
      <w:r w:rsidR="00842438" w:rsidRPr="00F17E6F">
        <w:rPr>
          <w:sz w:val="20"/>
          <w:szCs w:val="20"/>
        </w:rPr>
        <w:t xml:space="preserve">for status to be inferred from the evidence obtained from comparing the skeletal remains which show postcranial trauma </w:t>
      </w:r>
      <w:r w:rsidR="00F0556E" w:rsidRPr="00F17E6F">
        <w:rPr>
          <w:sz w:val="20"/>
          <w:szCs w:val="20"/>
        </w:rPr>
        <w:t xml:space="preserve">but for those which present no evidence of post cranial trauma it becomes a problem as the </w:t>
      </w:r>
      <w:r w:rsidR="00930B0E" w:rsidRPr="00F17E6F">
        <w:rPr>
          <w:sz w:val="20"/>
          <w:szCs w:val="20"/>
        </w:rPr>
        <w:t>whole sample for data set 2 has evidence for</w:t>
      </w:r>
      <w:r w:rsidR="00F0556E" w:rsidRPr="00F17E6F">
        <w:rPr>
          <w:sz w:val="20"/>
          <w:szCs w:val="20"/>
        </w:rPr>
        <w:t xml:space="preserve"> at least one cranial wound.</w:t>
      </w:r>
      <w:r w:rsidR="00F17E6F">
        <w:rPr>
          <w:sz w:val="20"/>
          <w:szCs w:val="20"/>
        </w:rPr>
        <w:t xml:space="preserve"> This leads to the implication that the </w:t>
      </w:r>
      <w:r w:rsidR="00295E3E" w:rsidRPr="00F17E6F">
        <w:rPr>
          <w:sz w:val="20"/>
          <w:szCs w:val="20"/>
        </w:rPr>
        <w:t>Majority</w:t>
      </w:r>
      <w:r w:rsidR="00F17E6F">
        <w:rPr>
          <w:sz w:val="20"/>
          <w:szCs w:val="20"/>
        </w:rPr>
        <w:t xml:space="preserve"> of the fighting men were</w:t>
      </w:r>
      <w:r w:rsidR="00295E3E" w:rsidRPr="00F17E6F">
        <w:rPr>
          <w:sz w:val="20"/>
          <w:szCs w:val="20"/>
        </w:rPr>
        <w:t xml:space="preserve"> not</w:t>
      </w:r>
      <w:r w:rsidR="00F0556E" w:rsidRPr="00F17E6F">
        <w:rPr>
          <w:sz w:val="20"/>
          <w:szCs w:val="20"/>
        </w:rPr>
        <w:t xml:space="preserve"> wearing any form of helmet. </w:t>
      </w:r>
      <w:r w:rsidR="00BF2D17" w:rsidRPr="00F17E6F">
        <w:rPr>
          <w:sz w:val="20"/>
          <w:szCs w:val="20"/>
        </w:rPr>
        <w:t xml:space="preserve">It is possible that some of these individuals were wearing torso protection such as a brigandine which would lead to the lack of torso wounds </w:t>
      </w:r>
      <w:r w:rsidR="00F17E6F">
        <w:rPr>
          <w:sz w:val="20"/>
          <w:szCs w:val="20"/>
        </w:rPr>
        <w:t xml:space="preserve">presented within data set 2. </w:t>
      </w:r>
      <w:r w:rsidR="006D75CC" w:rsidRPr="00F17E6F">
        <w:rPr>
          <w:sz w:val="20"/>
          <w:szCs w:val="20"/>
        </w:rPr>
        <w:t>Femur wounds specifically indicate</w:t>
      </w:r>
      <w:r w:rsidR="00584F27" w:rsidRPr="00F17E6F">
        <w:rPr>
          <w:sz w:val="20"/>
          <w:szCs w:val="20"/>
        </w:rPr>
        <w:t xml:space="preserve"> a likelihood that </w:t>
      </w:r>
      <w:r w:rsidR="00D20A1A" w:rsidRPr="00F17E6F">
        <w:rPr>
          <w:sz w:val="20"/>
          <w:szCs w:val="20"/>
        </w:rPr>
        <w:t>some of these</w:t>
      </w:r>
      <w:r w:rsidR="00584F27" w:rsidRPr="00F17E6F">
        <w:rPr>
          <w:sz w:val="20"/>
          <w:szCs w:val="20"/>
        </w:rPr>
        <w:t xml:space="preserve"> men within the mass grave were part of the </w:t>
      </w:r>
      <w:r w:rsidR="00573CA4" w:rsidRPr="00F17E6F">
        <w:rPr>
          <w:sz w:val="20"/>
          <w:szCs w:val="20"/>
        </w:rPr>
        <w:t>suitably equipped bracket.</w:t>
      </w:r>
      <w:r w:rsidR="00FA345F" w:rsidRPr="00F17E6F">
        <w:rPr>
          <w:sz w:val="20"/>
          <w:szCs w:val="20"/>
        </w:rPr>
        <w:t xml:space="preserve"> Evidence of whic</w:t>
      </w:r>
      <w:r w:rsidR="00F17E6F">
        <w:rPr>
          <w:sz w:val="20"/>
          <w:szCs w:val="20"/>
        </w:rPr>
        <w:t xml:space="preserve">h can be seen in T18 and 22. </w:t>
      </w:r>
      <w:r w:rsidR="00095E7A" w:rsidRPr="00F17E6F">
        <w:rPr>
          <w:sz w:val="20"/>
          <w:szCs w:val="20"/>
        </w:rPr>
        <w:t>T</w:t>
      </w:r>
      <w:r w:rsidR="00076CA5" w:rsidRPr="00F17E6F">
        <w:rPr>
          <w:sz w:val="20"/>
          <w:szCs w:val="20"/>
        </w:rPr>
        <w:t>he</w:t>
      </w:r>
      <w:r w:rsidR="00F17E6F">
        <w:rPr>
          <w:sz w:val="20"/>
          <w:szCs w:val="20"/>
        </w:rPr>
        <w:t xml:space="preserve"> group which the most individuals can be placed into is the</w:t>
      </w:r>
      <w:r w:rsidR="00076CA5" w:rsidRPr="00F17E6F">
        <w:rPr>
          <w:sz w:val="20"/>
          <w:szCs w:val="20"/>
        </w:rPr>
        <w:t xml:space="preserve"> </w:t>
      </w:r>
      <w:r w:rsidR="006D75CC" w:rsidRPr="00F17E6F">
        <w:rPr>
          <w:sz w:val="20"/>
          <w:szCs w:val="20"/>
        </w:rPr>
        <w:t>Archers</w:t>
      </w:r>
      <w:r w:rsidR="00F17E6F">
        <w:rPr>
          <w:sz w:val="20"/>
          <w:szCs w:val="20"/>
        </w:rPr>
        <w:t xml:space="preserve"> as they</w:t>
      </w:r>
      <w:r w:rsidR="006D75CC" w:rsidRPr="00F17E6F">
        <w:rPr>
          <w:sz w:val="20"/>
          <w:szCs w:val="20"/>
        </w:rPr>
        <w:t xml:space="preserve"> can </w:t>
      </w:r>
      <w:r w:rsidR="00076CA5" w:rsidRPr="00F17E6F">
        <w:rPr>
          <w:sz w:val="20"/>
          <w:szCs w:val="20"/>
        </w:rPr>
        <w:t>from the sheer amount of sporadic post cranial wounds</w:t>
      </w:r>
      <w:r w:rsidR="00F17E6F">
        <w:rPr>
          <w:sz w:val="20"/>
          <w:szCs w:val="20"/>
        </w:rPr>
        <w:t>, as well as the frequency of sharp trauma to the cranium. Indicating that in fact the majority of archers cannot be wearing varying styles of helm as there would be greater amount of blunt force trauma, from the results of the analysis there is a clear identification of horrific practices taking place as is evident in the trauma sustained by Towton 7 and 32. It is clear from the cranial trauma that these men suffered from being mutilated. For example it seems Towton 7s nose was cut off. There is also possible evidence for executions as evident in Towton 9. This individual has no other battle related trauma bar one clear well struck blow to the temple by the peak of a Warhammer</w:t>
      </w:r>
      <w:r w:rsidR="004C5752">
        <w:rPr>
          <w:sz w:val="20"/>
          <w:szCs w:val="20"/>
        </w:rPr>
        <w:t xml:space="preserve">. The nature of this wound indicates it was an execution. </w:t>
      </w:r>
      <w:r w:rsidR="002F2006" w:rsidRPr="00F17E6F">
        <w:rPr>
          <w:sz w:val="20"/>
          <w:szCs w:val="20"/>
        </w:rPr>
        <w:t>Large amounts of blade wounds were received</w:t>
      </w:r>
      <w:r w:rsidR="00B01A1A" w:rsidRPr="00F17E6F">
        <w:rPr>
          <w:sz w:val="20"/>
          <w:szCs w:val="20"/>
        </w:rPr>
        <w:t xml:space="preserve"> while the individual was</w:t>
      </w:r>
      <w:r w:rsidR="002F2006" w:rsidRPr="00F17E6F">
        <w:rPr>
          <w:sz w:val="20"/>
          <w:szCs w:val="20"/>
        </w:rPr>
        <w:t xml:space="preserve"> facing away from the attacker. </w:t>
      </w:r>
      <w:r w:rsidR="004C5752">
        <w:rPr>
          <w:sz w:val="20"/>
          <w:szCs w:val="20"/>
        </w:rPr>
        <w:t xml:space="preserve">One other point which is interesting in the wider narrative of the Battle of Towton is the fact that </w:t>
      </w:r>
      <w:r w:rsidR="004C5752" w:rsidRPr="00F17E6F">
        <w:rPr>
          <w:sz w:val="20"/>
          <w:szCs w:val="20"/>
        </w:rPr>
        <w:t>there</w:t>
      </w:r>
      <w:r w:rsidR="00F17E6F" w:rsidRPr="00F17E6F">
        <w:rPr>
          <w:sz w:val="20"/>
          <w:szCs w:val="20"/>
        </w:rPr>
        <w:t xml:space="preserve"> is no evidence within the trauma of cannon related injuries.</w:t>
      </w:r>
    </w:p>
    <w:p w:rsidR="00BE3B93" w:rsidRDefault="00BE3B93" w:rsidP="00BE3B93">
      <w:pPr>
        <w:rPr>
          <w:sz w:val="20"/>
          <w:szCs w:val="20"/>
        </w:rPr>
      </w:pPr>
    </w:p>
    <w:p w:rsidR="00BE3B93" w:rsidRDefault="00BE3B93" w:rsidP="00BE3B93">
      <w:pPr>
        <w:rPr>
          <w:sz w:val="20"/>
          <w:szCs w:val="20"/>
        </w:rPr>
      </w:pPr>
    </w:p>
    <w:p w:rsidR="00BE3B93" w:rsidRDefault="00BE3B93" w:rsidP="00BE3B93">
      <w:pPr>
        <w:rPr>
          <w:sz w:val="20"/>
          <w:szCs w:val="20"/>
        </w:rPr>
      </w:pPr>
    </w:p>
    <w:p w:rsidR="00BE3B93" w:rsidRDefault="00BE3B93" w:rsidP="00BE3B93">
      <w:pPr>
        <w:rPr>
          <w:sz w:val="20"/>
          <w:szCs w:val="20"/>
        </w:rPr>
      </w:pPr>
    </w:p>
    <w:p w:rsidR="00BE3B93" w:rsidRDefault="00BE3B93" w:rsidP="00BE3B93">
      <w:pPr>
        <w:rPr>
          <w:sz w:val="20"/>
          <w:szCs w:val="20"/>
        </w:rPr>
      </w:pPr>
    </w:p>
    <w:p w:rsidR="00BE3B93" w:rsidRDefault="00BE3B93" w:rsidP="00BE3B93">
      <w:pPr>
        <w:rPr>
          <w:sz w:val="20"/>
          <w:szCs w:val="20"/>
        </w:rPr>
      </w:pPr>
    </w:p>
    <w:p w:rsidR="00BE3B93" w:rsidRDefault="00BE3B93" w:rsidP="00BE3B93">
      <w:pPr>
        <w:rPr>
          <w:sz w:val="20"/>
          <w:szCs w:val="20"/>
        </w:rPr>
      </w:pPr>
    </w:p>
    <w:p w:rsidR="00BE3B93" w:rsidRDefault="00BE3B93" w:rsidP="00BE3B93">
      <w:pPr>
        <w:rPr>
          <w:sz w:val="20"/>
          <w:szCs w:val="20"/>
        </w:rPr>
      </w:pPr>
    </w:p>
    <w:p w:rsidR="00BE3B93" w:rsidRDefault="00BE3B93" w:rsidP="00BE3B93">
      <w:pPr>
        <w:rPr>
          <w:sz w:val="20"/>
          <w:szCs w:val="20"/>
        </w:rPr>
      </w:pPr>
    </w:p>
    <w:p w:rsidR="00BE3B93" w:rsidRDefault="00BE3B93" w:rsidP="00BE3B93">
      <w:pPr>
        <w:rPr>
          <w:sz w:val="20"/>
          <w:szCs w:val="20"/>
        </w:rPr>
      </w:pPr>
    </w:p>
    <w:p w:rsidR="00F17E6F" w:rsidRDefault="00F17E6F" w:rsidP="00BE3B93">
      <w:pPr>
        <w:rPr>
          <w:sz w:val="20"/>
        </w:rPr>
      </w:pPr>
    </w:p>
    <w:p w:rsidR="00B63B97" w:rsidRDefault="00B63B97" w:rsidP="00BE3B93">
      <w:pPr>
        <w:rPr>
          <w:sz w:val="20"/>
        </w:rPr>
      </w:pPr>
    </w:p>
    <w:p w:rsidR="00BE3B93" w:rsidRPr="009608E2" w:rsidRDefault="00BE3B93" w:rsidP="00BE3B93">
      <w:pPr>
        <w:rPr>
          <w:sz w:val="20"/>
        </w:rPr>
      </w:pPr>
      <w:r w:rsidRPr="00BE3B93">
        <w:rPr>
          <w:sz w:val="20"/>
        </w:rPr>
        <w:lastRenderedPageBreak/>
        <w:t xml:space="preserve">The following list shows which of the Towton skeletal remains can be divided into these group. Individuals with post cranial trauma are displayed with P.C (post cranial) and those without are displayed as P.C.A (Post cranial </w:t>
      </w:r>
      <w:r w:rsidR="00B63B97" w:rsidRPr="00BE3B93">
        <w:rPr>
          <w:sz w:val="20"/>
        </w:rPr>
        <w:t>absent</w:t>
      </w:r>
      <w:r w:rsidRPr="00BE3B93">
        <w:rPr>
          <w:sz w:val="20"/>
        </w:rPr>
        <w:t>)</w:t>
      </w:r>
    </w:p>
    <w:p w:rsidR="00BE3B93" w:rsidRDefault="00BE3B93" w:rsidP="00BE3B93">
      <w:pPr>
        <w:pStyle w:val="Subtitle"/>
        <w:rPr>
          <w:sz w:val="20"/>
        </w:rPr>
      </w:pPr>
      <w:r w:rsidRPr="00CE5C0B">
        <w:rPr>
          <w:sz w:val="20"/>
        </w:rPr>
        <w:t xml:space="preserve">Archer </w:t>
      </w:r>
    </w:p>
    <w:p w:rsidR="00B63B97" w:rsidRPr="00B63B97" w:rsidRDefault="009608E2" w:rsidP="00B63B97">
      <w:r>
        <w:rPr>
          <w:noProof/>
          <w:sz w:val="20"/>
          <w:lang w:eastAsia="en-GB"/>
        </w:rPr>
        <w:drawing>
          <wp:anchor distT="0" distB="0" distL="114300" distR="114300" simplePos="0" relativeHeight="251755520" behindDoc="1" locked="0" layoutInCell="1" allowOverlap="1">
            <wp:simplePos x="0" y="0"/>
            <wp:positionH relativeFrom="column">
              <wp:posOffset>3810975</wp:posOffset>
            </wp:positionH>
            <wp:positionV relativeFrom="paragraph">
              <wp:posOffset>329683</wp:posOffset>
            </wp:positionV>
            <wp:extent cx="2400300" cy="5372100"/>
            <wp:effectExtent l="0" t="0" r="0" b="0"/>
            <wp:wrapTight wrapText="bothSides">
              <wp:wrapPolygon edited="0">
                <wp:start x="0" y="0"/>
                <wp:lineTo x="0" y="21523"/>
                <wp:lineTo x="21429" y="21523"/>
                <wp:lineTo x="2142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jack chains.bmp"/>
                    <pic:cNvPicPr/>
                  </pic:nvPicPr>
                  <pic:blipFill>
                    <a:blip r:embed="rId31">
                      <a:extLst>
                        <a:ext uri="{28A0092B-C50C-407E-A947-70E740481C1C}">
                          <a14:useLocalDpi xmlns:a14="http://schemas.microsoft.com/office/drawing/2010/main" val="0"/>
                        </a:ext>
                      </a:extLst>
                    </a:blip>
                    <a:stretch>
                      <a:fillRect/>
                    </a:stretch>
                  </pic:blipFill>
                  <pic:spPr>
                    <a:xfrm>
                      <a:off x="0" y="0"/>
                      <a:ext cx="2400300" cy="5372100"/>
                    </a:xfrm>
                    <a:prstGeom prst="rect">
                      <a:avLst/>
                    </a:prstGeom>
                  </pic:spPr>
                </pic:pic>
              </a:graphicData>
            </a:graphic>
          </wp:anchor>
        </w:drawing>
      </w:r>
      <w:r w:rsidR="00B63B97">
        <w:t>The archers in this category due to the post cranial wounds and the frequency of sharp wound trauma to the cranium can be attributed to the harn</w:t>
      </w:r>
      <w:r>
        <w:t>ess much like that in figure 1.</w:t>
      </w:r>
    </w:p>
    <w:p w:rsidR="00BE3B93" w:rsidRDefault="00BE3B93" w:rsidP="00BE3B93">
      <w:pPr>
        <w:pStyle w:val="ListParagraph"/>
        <w:numPr>
          <w:ilvl w:val="0"/>
          <w:numId w:val="21"/>
        </w:numPr>
      </w:pPr>
      <w:r>
        <w:t xml:space="preserve">T23 P.C </w:t>
      </w:r>
    </w:p>
    <w:p w:rsidR="00BE3B93" w:rsidRDefault="00BE3B93" w:rsidP="00BE3B93">
      <w:pPr>
        <w:pStyle w:val="ListParagraph"/>
        <w:numPr>
          <w:ilvl w:val="0"/>
          <w:numId w:val="21"/>
        </w:numPr>
      </w:pPr>
      <w:r>
        <w:t>T30 P.C</w:t>
      </w:r>
    </w:p>
    <w:p w:rsidR="00BE3B93" w:rsidRDefault="00BE3B93" w:rsidP="00BE3B93">
      <w:pPr>
        <w:pStyle w:val="ListParagraph"/>
        <w:numPr>
          <w:ilvl w:val="0"/>
          <w:numId w:val="21"/>
        </w:numPr>
      </w:pPr>
      <w:r>
        <w:t>T32 P.C</w:t>
      </w:r>
    </w:p>
    <w:p w:rsidR="00BE3B93" w:rsidRDefault="00BE3B93" w:rsidP="00BE3B93">
      <w:pPr>
        <w:pStyle w:val="ListParagraph"/>
        <w:numPr>
          <w:ilvl w:val="0"/>
          <w:numId w:val="21"/>
        </w:numPr>
      </w:pPr>
      <w:r>
        <w:t>T40 P.C</w:t>
      </w:r>
    </w:p>
    <w:p w:rsidR="00BE3B93" w:rsidRDefault="00BE3B93" w:rsidP="00BE3B93">
      <w:pPr>
        <w:pStyle w:val="ListParagraph"/>
        <w:numPr>
          <w:ilvl w:val="0"/>
          <w:numId w:val="21"/>
        </w:numPr>
      </w:pPr>
      <w:r>
        <w:t>T41 P.C</w:t>
      </w:r>
    </w:p>
    <w:p w:rsidR="00BE3B93" w:rsidRDefault="00BE3B93" w:rsidP="00BE3B93">
      <w:pPr>
        <w:pStyle w:val="ListParagraph"/>
        <w:numPr>
          <w:ilvl w:val="0"/>
          <w:numId w:val="21"/>
        </w:numPr>
      </w:pPr>
      <w:r>
        <w:t>T1 P.C.A</w:t>
      </w:r>
    </w:p>
    <w:p w:rsidR="00BE3B93" w:rsidRDefault="00BE3B93" w:rsidP="00BE3B93">
      <w:pPr>
        <w:pStyle w:val="ListParagraph"/>
        <w:numPr>
          <w:ilvl w:val="0"/>
          <w:numId w:val="21"/>
        </w:numPr>
      </w:pPr>
      <w:r>
        <w:t>T6 P.C.A</w:t>
      </w:r>
    </w:p>
    <w:p w:rsidR="00BE3B93" w:rsidRDefault="00BE3B93" w:rsidP="00BE3B93">
      <w:pPr>
        <w:pStyle w:val="ListParagraph"/>
        <w:numPr>
          <w:ilvl w:val="0"/>
          <w:numId w:val="21"/>
        </w:numPr>
      </w:pPr>
      <w:r>
        <w:t>T10 P.C.A</w:t>
      </w:r>
    </w:p>
    <w:p w:rsidR="00BE3B93" w:rsidRDefault="00BE3B93" w:rsidP="00BE3B93">
      <w:pPr>
        <w:pStyle w:val="ListParagraph"/>
        <w:numPr>
          <w:ilvl w:val="0"/>
          <w:numId w:val="21"/>
        </w:numPr>
      </w:pPr>
      <w:r>
        <w:t>T12 P.C.A</w:t>
      </w:r>
    </w:p>
    <w:p w:rsidR="00BE3B93" w:rsidRDefault="00BE3B93" w:rsidP="00BE3B93">
      <w:pPr>
        <w:pStyle w:val="ListParagraph"/>
        <w:numPr>
          <w:ilvl w:val="0"/>
          <w:numId w:val="21"/>
        </w:numPr>
      </w:pPr>
      <w:r>
        <w:t>T21 P.C.A</w:t>
      </w:r>
    </w:p>
    <w:p w:rsidR="00BE3B93" w:rsidRPr="00E005F3" w:rsidRDefault="00BE3B93" w:rsidP="00BE3B93">
      <w:pPr>
        <w:pStyle w:val="ListParagraph"/>
        <w:numPr>
          <w:ilvl w:val="0"/>
          <w:numId w:val="21"/>
        </w:numPr>
      </w:pPr>
      <w:r>
        <w:t>T24 P.C.A</w:t>
      </w:r>
    </w:p>
    <w:p w:rsidR="00BE3B93" w:rsidRDefault="00BE3B93" w:rsidP="00BE3B93">
      <w:pPr>
        <w:pStyle w:val="Subtitle"/>
        <w:rPr>
          <w:sz w:val="20"/>
        </w:rPr>
      </w:pPr>
      <w:r w:rsidRPr="00CE5C0B">
        <w:rPr>
          <w:sz w:val="20"/>
        </w:rPr>
        <w:t xml:space="preserve">Poorly equipped man at arms. </w:t>
      </w:r>
    </w:p>
    <w:p w:rsidR="00BE3B93" w:rsidRPr="00FB48DF" w:rsidRDefault="00BE3B93" w:rsidP="00BE3B93">
      <w:pPr>
        <w:pStyle w:val="ListParagraph"/>
        <w:numPr>
          <w:ilvl w:val="0"/>
          <w:numId w:val="22"/>
        </w:numPr>
      </w:pPr>
      <w:r>
        <w:t>T17 P.C</w:t>
      </w:r>
      <w:r w:rsidR="009608E2">
        <w:t xml:space="preserve"> (this individual from the wounds sustained can be seen to be wearing almost the exact harness set up as shown on the left of figure 3) </w:t>
      </w:r>
    </w:p>
    <w:p w:rsidR="00BE3B93" w:rsidRDefault="00BE3B93" w:rsidP="00BE3B93">
      <w:pPr>
        <w:pStyle w:val="Subtitle"/>
        <w:rPr>
          <w:sz w:val="20"/>
        </w:rPr>
      </w:pPr>
      <w:r w:rsidRPr="00CE5C0B">
        <w:rPr>
          <w:sz w:val="20"/>
        </w:rPr>
        <w:t xml:space="preserve">Suitably equipped man at arms </w:t>
      </w:r>
    </w:p>
    <w:p w:rsidR="009608E2" w:rsidRPr="009608E2" w:rsidRDefault="009608E2" w:rsidP="009608E2">
      <w:r>
        <w:t>This group can be identified to be wearing the type of harness seen in figures 3 and 5 due to the location of the post cranial wounds and the lack of post cranial wounds in some of the individuals. With the exception of replacing the helmet for a sallet</w:t>
      </w:r>
    </w:p>
    <w:p w:rsidR="00BE3B93" w:rsidRDefault="00BE3B93" w:rsidP="00BE3B93">
      <w:pPr>
        <w:pStyle w:val="ListParagraph"/>
        <w:numPr>
          <w:ilvl w:val="0"/>
          <w:numId w:val="22"/>
        </w:numPr>
      </w:pPr>
      <w:r>
        <w:t>T18 P.C</w:t>
      </w:r>
      <w:r w:rsidR="009608E2">
        <w:t xml:space="preserve"> </w:t>
      </w:r>
    </w:p>
    <w:p w:rsidR="00BE3B93" w:rsidRDefault="00BE3B93" w:rsidP="00BE3B93">
      <w:pPr>
        <w:pStyle w:val="ListParagraph"/>
        <w:numPr>
          <w:ilvl w:val="0"/>
          <w:numId w:val="22"/>
        </w:numPr>
      </w:pPr>
      <w:r>
        <w:t>T22 P.C</w:t>
      </w:r>
    </w:p>
    <w:p w:rsidR="00BE3B93" w:rsidRDefault="00BE3B93" w:rsidP="00BE3B93">
      <w:pPr>
        <w:pStyle w:val="ListParagraph"/>
        <w:numPr>
          <w:ilvl w:val="0"/>
          <w:numId w:val="22"/>
        </w:numPr>
      </w:pPr>
      <w:r>
        <w:t>T16 P.C.A</w:t>
      </w:r>
    </w:p>
    <w:p w:rsidR="00BE3B93" w:rsidRDefault="00854A5F" w:rsidP="00BE3B93">
      <w:pPr>
        <w:pStyle w:val="ListParagraph"/>
        <w:numPr>
          <w:ilvl w:val="0"/>
          <w:numId w:val="22"/>
        </w:numPr>
      </w:pPr>
      <w:r w:rsidRPr="00B10DFB">
        <w:rPr>
          <w:noProof/>
          <w:sz w:val="20"/>
          <w:szCs w:val="20"/>
          <w:lang w:eastAsia="en-GB"/>
        </w:rPr>
        <mc:AlternateContent>
          <mc:Choice Requires="wps">
            <w:drawing>
              <wp:anchor distT="45720" distB="45720" distL="114300" distR="114300" simplePos="0" relativeHeight="251757568" behindDoc="1" locked="0" layoutInCell="1" allowOverlap="1">
                <wp:simplePos x="0" y="0"/>
                <wp:positionH relativeFrom="margin">
                  <wp:posOffset>3803650</wp:posOffset>
                </wp:positionH>
                <wp:positionV relativeFrom="paragraph">
                  <wp:posOffset>181610</wp:posOffset>
                </wp:positionV>
                <wp:extent cx="2390775" cy="586105"/>
                <wp:effectExtent l="0" t="0" r="28575" b="23495"/>
                <wp:wrapTight wrapText="bothSides">
                  <wp:wrapPolygon edited="0">
                    <wp:start x="0" y="0"/>
                    <wp:lineTo x="0" y="21764"/>
                    <wp:lineTo x="21686" y="21764"/>
                    <wp:lineTo x="21686"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0775" cy="586105"/>
                        </a:xfrm>
                        <a:prstGeom prst="rect">
                          <a:avLst/>
                        </a:prstGeom>
                        <a:solidFill>
                          <a:srgbClr val="FFFFFF"/>
                        </a:solidFill>
                        <a:ln w="9525">
                          <a:solidFill>
                            <a:srgbClr val="000000"/>
                          </a:solidFill>
                          <a:miter lim="800000"/>
                          <a:headEnd/>
                          <a:tailEnd/>
                        </a:ln>
                      </wps:spPr>
                      <wps:txbx>
                        <w:txbxContent>
                          <w:p w:rsidR="009B2503" w:rsidRPr="00171C5C" w:rsidRDefault="00B37C76">
                            <w:pPr>
                              <w:rPr>
                                <w:sz w:val="20"/>
                              </w:rPr>
                            </w:pPr>
                            <w:r>
                              <w:rPr>
                                <w:sz w:val="20"/>
                              </w:rPr>
                              <w:t>Figure 0.3</w:t>
                            </w:r>
                            <w:r w:rsidR="009B2503" w:rsidRPr="00171C5C">
                              <w:rPr>
                                <w:sz w:val="20"/>
                              </w:rPr>
                              <w:t xml:space="preserve">, infantry soldier wearing a padded jack with jack chains, the martyrdom of St Ursula 1489.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299.5pt;margin-top:14.3pt;width:188.25pt;height:46.15pt;z-index:-251558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">
                <v:textbox>
                  <w:txbxContent>
                    <w:p w:rsidR="009B2503" w:rsidRPr="00171C5C" w:rsidRDefault="00B37C76">
                      <w:pPr>
                        <w:rPr>
                          <w:sz w:val="20"/>
                        </w:rPr>
                      </w:pPr>
                      <w:r>
                        <w:rPr>
                          <w:sz w:val="20"/>
                        </w:rPr>
                        <w:t>Figure 0.3</w:t>
                      </w:r>
                      <w:r w:rsidR="009B2503" w:rsidRPr="00171C5C">
                        <w:rPr>
                          <w:sz w:val="20"/>
                        </w:rPr>
                        <w:t xml:space="preserve">, infantry soldier wearing a padded jack with jack chains, the martyrdom of St Ursula 1489. </w:t>
                      </w:r>
                    </w:p>
                  </w:txbxContent>
                </v:textbox>
                <w10:wrap type="tight" anchorx="margin"/>
              </v:shape>
            </w:pict>
          </mc:Fallback>
        </mc:AlternateContent>
      </w:r>
      <w:r w:rsidR="00BE3B93">
        <w:t>T26 P.C.A</w:t>
      </w:r>
    </w:p>
    <w:p w:rsidR="00BE3B93" w:rsidRDefault="00BE3B93" w:rsidP="00BE3B93">
      <w:pPr>
        <w:pStyle w:val="ListParagraph"/>
        <w:numPr>
          <w:ilvl w:val="0"/>
          <w:numId w:val="22"/>
        </w:numPr>
      </w:pPr>
      <w:r>
        <w:t>T27 P.C.A</w:t>
      </w:r>
    </w:p>
    <w:p w:rsidR="00BE3B93" w:rsidRPr="00FB48DF" w:rsidRDefault="00BE3B93" w:rsidP="00BE3B93">
      <w:pPr>
        <w:pStyle w:val="ListParagraph"/>
        <w:numPr>
          <w:ilvl w:val="0"/>
          <w:numId w:val="22"/>
        </w:numPr>
      </w:pPr>
      <w:r>
        <w:t xml:space="preserve">T36 P.C.A </w:t>
      </w:r>
    </w:p>
    <w:p w:rsidR="00BE3B93" w:rsidRDefault="00BE3B93" w:rsidP="00BE3B93">
      <w:pPr>
        <w:pStyle w:val="Subtitle"/>
        <w:rPr>
          <w:sz w:val="20"/>
        </w:rPr>
      </w:pPr>
      <w:r w:rsidRPr="00CE5C0B">
        <w:rPr>
          <w:sz w:val="20"/>
        </w:rPr>
        <w:t>Well-equipped man at arms</w:t>
      </w:r>
    </w:p>
    <w:p w:rsidR="00880FCA" w:rsidRPr="009608E2" w:rsidRDefault="00BE3B93" w:rsidP="00880FCA">
      <w:pPr>
        <w:pStyle w:val="ListParagraph"/>
        <w:numPr>
          <w:ilvl w:val="0"/>
          <w:numId w:val="27"/>
        </w:numPr>
      </w:pPr>
      <w:r>
        <w:t>T11 P.C</w:t>
      </w:r>
      <w:r w:rsidR="00880FCA">
        <w:t xml:space="preserve"> (This individual could have possibly been wearing a harness like that shown in figure 7 or 9 with a simple non visored Sallet.)</w:t>
      </w:r>
    </w:p>
    <w:p w:rsidR="00BE3B93" w:rsidRPr="00CE5C0B" w:rsidRDefault="00BE3B93" w:rsidP="00880FCA">
      <w:pPr>
        <w:pStyle w:val="ListParagraph"/>
      </w:pPr>
    </w:p>
    <w:p w:rsidR="00880FCA" w:rsidRPr="00880FCA" w:rsidRDefault="00BE3B93" w:rsidP="00880FCA">
      <w:pPr>
        <w:pStyle w:val="Subtitle"/>
        <w:rPr>
          <w:sz w:val="20"/>
        </w:rPr>
      </w:pPr>
      <w:r w:rsidRPr="00CE5C0B">
        <w:rPr>
          <w:sz w:val="20"/>
        </w:rPr>
        <w:t xml:space="preserve">Nobility </w:t>
      </w:r>
    </w:p>
    <w:p w:rsidR="007F24ED" w:rsidRPr="00824ED1" w:rsidRDefault="00BE3B93" w:rsidP="00584F27">
      <w:pPr>
        <w:pStyle w:val="ListParagraph"/>
        <w:numPr>
          <w:ilvl w:val="0"/>
          <w:numId w:val="24"/>
        </w:numPr>
        <w:rPr>
          <w:sz w:val="20"/>
        </w:rPr>
      </w:pPr>
      <w:r>
        <w:rPr>
          <w:sz w:val="20"/>
        </w:rPr>
        <w:t xml:space="preserve">T9 P.C.A </w:t>
      </w:r>
      <w:r w:rsidR="00854A5F">
        <w:rPr>
          <w:sz w:val="20"/>
        </w:rPr>
        <w:t>(this individual can be seen to be wearing a harness much like that shown in figure 7. For example the individual on the white horse to the left of the depiction.)</w:t>
      </w:r>
    </w:p>
    <w:p w:rsidR="009B2671" w:rsidRDefault="009B2671" w:rsidP="009B2671">
      <w:pPr>
        <w:pStyle w:val="Heading2"/>
        <w:rPr>
          <w:b/>
          <w:color w:val="auto"/>
        </w:rPr>
      </w:pPr>
      <w:bookmarkStart w:id="8" w:name="_Toc529802407"/>
      <w:r w:rsidRPr="000C2B22">
        <w:rPr>
          <w:b/>
          <w:color w:val="auto"/>
        </w:rPr>
        <w:lastRenderedPageBreak/>
        <w:t>Discussion</w:t>
      </w:r>
      <w:bookmarkEnd w:id="8"/>
      <w:r w:rsidRPr="000C2B22">
        <w:rPr>
          <w:b/>
          <w:color w:val="auto"/>
        </w:rPr>
        <w:t xml:space="preserve"> </w:t>
      </w:r>
    </w:p>
    <w:p w:rsidR="000C0A3D" w:rsidRDefault="000C0A3D" w:rsidP="00974D4D">
      <w:pPr>
        <w:rPr>
          <w:sz w:val="20"/>
        </w:rPr>
      </w:pPr>
    </w:p>
    <w:p w:rsidR="00241FF2" w:rsidRDefault="00EB4624" w:rsidP="00241FF2">
      <w:pPr>
        <w:rPr>
          <w:sz w:val="20"/>
          <w:szCs w:val="20"/>
        </w:rPr>
      </w:pPr>
      <w:r>
        <w:rPr>
          <w:sz w:val="20"/>
          <w:szCs w:val="20"/>
        </w:rPr>
        <w:t>The reasoning behind the harness sets comes from the results produced from data set 1, from these medieval manuscripts iconography I was able to create the 5</w:t>
      </w:r>
      <w:r w:rsidR="00241FF2">
        <w:rPr>
          <w:sz w:val="20"/>
          <w:szCs w:val="20"/>
        </w:rPr>
        <w:t xml:space="preserve"> uniform harness</w:t>
      </w:r>
      <w:r>
        <w:rPr>
          <w:sz w:val="20"/>
          <w:szCs w:val="20"/>
        </w:rPr>
        <w:t xml:space="preserve"> sets. I took the most popular armour elements from each piece of iconography from the period 1420 to 1500 and noted any changes in certain areas for example although the men at arms in the 1420s and 30s seem to prefer the kettle helm it was clear from figures 7,8 and 9 that the sallet became the most popular helm. Even though a form of kettle helm was present within figure 9 I took the sallet to be the ideal choice for men at arms and nobility at </w:t>
      </w:r>
      <w:r w:rsidR="00C47888">
        <w:rPr>
          <w:sz w:val="20"/>
          <w:szCs w:val="20"/>
        </w:rPr>
        <w:t>the time of the B</w:t>
      </w:r>
      <w:r>
        <w:rPr>
          <w:sz w:val="20"/>
          <w:szCs w:val="20"/>
        </w:rPr>
        <w:t>attle of Towton in 1461</w:t>
      </w:r>
      <w:r w:rsidR="00B5417D">
        <w:rPr>
          <w:sz w:val="20"/>
          <w:szCs w:val="20"/>
        </w:rPr>
        <w:t xml:space="preserve"> showing the advance of the technology when It comes to defensive elements in this short period of time but the appearance of the kettle helm found in figure 9 supports my theory that some armour elements were transferable during this period</w:t>
      </w:r>
      <w:r>
        <w:rPr>
          <w:sz w:val="20"/>
          <w:szCs w:val="20"/>
        </w:rPr>
        <w:t xml:space="preserve">. For the harness of the archer group I took evidence from both figures 1 and 8 to piece together the possible harness they would have been using. It is clear to see from these two figures that neither group of archers </w:t>
      </w:r>
      <w:r w:rsidR="009D36E7">
        <w:rPr>
          <w:sz w:val="20"/>
          <w:szCs w:val="20"/>
        </w:rPr>
        <w:t xml:space="preserve">are wearing any form of armour elements which would have protected their upper body. It is clear that archers in the period favoured mobility and manuverability </w:t>
      </w:r>
      <w:r w:rsidR="00141336">
        <w:rPr>
          <w:sz w:val="20"/>
          <w:szCs w:val="20"/>
        </w:rPr>
        <w:t xml:space="preserve">as archers needed a full range of movement to pull their heavy poundage war bows which could sometimes be as heavy as 200lb in draw weight. </w:t>
      </w:r>
      <w:r w:rsidR="00957041">
        <w:rPr>
          <w:sz w:val="20"/>
          <w:szCs w:val="20"/>
        </w:rPr>
        <w:t>This</w:t>
      </w:r>
      <w:r w:rsidR="00141336">
        <w:rPr>
          <w:sz w:val="20"/>
          <w:szCs w:val="20"/>
        </w:rPr>
        <w:t xml:space="preserve"> would have been near impossible to do effectively with upper body armour elements. But from figure 9 we c</w:t>
      </w:r>
      <w:r w:rsidR="00957041">
        <w:rPr>
          <w:sz w:val="20"/>
          <w:szCs w:val="20"/>
        </w:rPr>
        <w:t xml:space="preserve">an see that there is shift away from the archers wearing no form of helmet as shown in figure 1 but instead from figure 8 they are shown to be wearing varying styles of helm so from this evidence for the archer category I decided to assign helmets to the set. </w:t>
      </w:r>
      <w:r w:rsidR="00241FF2">
        <w:rPr>
          <w:sz w:val="20"/>
          <w:szCs w:val="20"/>
        </w:rPr>
        <w:t>But this became redundant due to the number of cranial sharp trauma.</w:t>
      </w:r>
    </w:p>
    <w:p w:rsidR="00241FF2" w:rsidRDefault="00241FF2" w:rsidP="00241FF2">
      <w:pPr>
        <w:rPr>
          <w:sz w:val="20"/>
          <w:szCs w:val="20"/>
        </w:rPr>
      </w:pPr>
      <w:r>
        <w:rPr>
          <w:sz w:val="20"/>
          <w:szCs w:val="20"/>
        </w:rPr>
        <w:t xml:space="preserve">For the torso protection of the poorly equipped man at arms it was clear to me from the iconography that they would not have been wearing much in the form of quality protection hence why I had assigned them with a simple padded jack. This would have been common within the ranks at Towton as it was cheap to make and would have provided some form of protection from attacks with blunt weapons but swords and other bladed weapons could have easily passed through the jack and would have created extensive trauma something we can possibly see happening within the remains found from Towton. The step up from this would have been to add a mail shirt or brigandine. This would have been down to the individual’s preference. And in some instances it is clear that they were </w:t>
      </w:r>
      <w:r w:rsidRPr="00066AF4">
        <w:rPr>
          <w:sz w:val="20"/>
          <w:szCs w:val="20"/>
        </w:rPr>
        <w:t>used in conjunction with each other by members of higher social rankings. From figure 10</w:t>
      </w:r>
      <w:r w:rsidR="00066AF4" w:rsidRPr="00066AF4">
        <w:rPr>
          <w:sz w:val="20"/>
          <w:szCs w:val="20"/>
        </w:rPr>
        <w:t xml:space="preserve"> in the appendix</w:t>
      </w:r>
      <w:r w:rsidRPr="00066AF4">
        <w:rPr>
          <w:sz w:val="20"/>
          <w:szCs w:val="20"/>
        </w:rPr>
        <w:t xml:space="preserve">. </w:t>
      </w:r>
    </w:p>
    <w:p w:rsidR="00241FF2" w:rsidRDefault="00241FF2" w:rsidP="00241FF2">
      <w:pPr>
        <w:rPr>
          <w:sz w:val="20"/>
          <w:szCs w:val="20"/>
        </w:rPr>
      </w:pPr>
      <w:r>
        <w:rPr>
          <w:sz w:val="20"/>
        </w:rPr>
        <w:t xml:space="preserve">When creating this report there were problems which were identifiable with data set 1 for example </w:t>
      </w:r>
      <w:r w:rsidRPr="00BE34BA">
        <w:rPr>
          <w:sz w:val="20"/>
        </w:rPr>
        <w:t>The audi</w:t>
      </w:r>
      <w:r>
        <w:rPr>
          <w:sz w:val="20"/>
        </w:rPr>
        <w:t xml:space="preserve">ence of these manuscripts became a fact which needed to be taken into account when looking at the variety of unit types in battle scenes within manuscripts </w:t>
      </w:r>
      <w:r w:rsidRPr="00BE34BA">
        <w:rPr>
          <w:sz w:val="20"/>
        </w:rPr>
        <w:t>due to the fact that during this period in history only the social elites were able to read and</w:t>
      </w:r>
      <w:r>
        <w:rPr>
          <w:sz w:val="20"/>
        </w:rPr>
        <w:t xml:space="preserve"> could</w:t>
      </w:r>
      <w:r w:rsidRPr="00BE34BA">
        <w:rPr>
          <w:sz w:val="20"/>
        </w:rPr>
        <w:t xml:space="preserve"> afford the manuscripts. The creators of these manuscripts as well as the people creating the iconography knew this so there is a clear tendency to focus on the social elites such as the nobles and knightly class within the depictions as they would have wanted to feel like they were the hero’s in the stories furthermore if they saw someone clad in full plate armour they could be able to identify with the image. </w:t>
      </w:r>
      <w:r>
        <w:rPr>
          <w:sz w:val="20"/>
        </w:rPr>
        <w:t>Another problem I faced when researching data set 1 was</w:t>
      </w:r>
      <w:r w:rsidRPr="00BE34BA">
        <w:rPr>
          <w:sz w:val="20"/>
        </w:rPr>
        <w:t xml:space="preserve"> with some of these depictions is the scale and the lack of detail. These are very minor points but can elongate the process of identifying an individual’s status. The majority of the English manuscripts and the resulting iconography focus mainly on historical and biblical stories although as explained in figure 7’s analysis</w:t>
      </w:r>
      <w:r>
        <w:rPr>
          <w:sz w:val="20"/>
        </w:rPr>
        <w:t xml:space="preserve"> (see Appendix)</w:t>
      </w:r>
      <w:r w:rsidRPr="00BE34BA">
        <w:rPr>
          <w:sz w:val="20"/>
        </w:rPr>
        <w:t xml:space="preserve"> it does not mean that these depictions are not entirely useless but it would have been useful to have a greater number of depictions of actual battles from the war of the roses. </w:t>
      </w:r>
      <w:r w:rsidRPr="00FA345F">
        <w:rPr>
          <w:sz w:val="20"/>
          <w:szCs w:val="20"/>
        </w:rPr>
        <w:t xml:space="preserve">  </w:t>
      </w:r>
    </w:p>
    <w:p w:rsidR="001D37E5" w:rsidRDefault="001D37E5" w:rsidP="00FA345F">
      <w:pPr>
        <w:rPr>
          <w:sz w:val="20"/>
          <w:szCs w:val="20"/>
        </w:rPr>
      </w:pPr>
    </w:p>
    <w:p w:rsidR="001D37E5" w:rsidRDefault="001D37E5" w:rsidP="00FA345F">
      <w:pPr>
        <w:rPr>
          <w:sz w:val="20"/>
          <w:szCs w:val="20"/>
        </w:rPr>
      </w:pPr>
    </w:p>
    <w:p w:rsidR="00E847D7" w:rsidRDefault="00E847D7" w:rsidP="00FA345F">
      <w:pPr>
        <w:rPr>
          <w:sz w:val="20"/>
          <w:szCs w:val="20"/>
        </w:rPr>
      </w:pPr>
    </w:p>
    <w:p w:rsidR="00B5417D" w:rsidRDefault="00B5417D" w:rsidP="00FA345F">
      <w:pPr>
        <w:rPr>
          <w:sz w:val="20"/>
          <w:szCs w:val="20"/>
        </w:rPr>
      </w:pPr>
    </w:p>
    <w:p w:rsidR="001D37E5" w:rsidRDefault="001D37E5" w:rsidP="00FA345F">
      <w:pPr>
        <w:rPr>
          <w:sz w:val="20"/>
          <w:szCs w:val="20"/>
        </w:rPr>
      </w:pPr>
    </w:p>
    <w:p w:rsidR="00B01A1A" w:rsidRPr="00FF7AAE" w:rsidRDefault="00B5417D" w:rsidP="00B01A1A">
      <w:pPr>
        <w:rPr>
          <w:sz w:val="20"/>
          <w:szCs w:val="20"/>
        </w:rPr>
      </w:pPr>
      <w:r>
        <w:rPr>
          <w:sz w:val="20"/>
          <w:szCs w:val="20"/>
        </w:rPr>
        <w:lastRenderedPageBreak/>
        <w:t xml:space="preserve">Moving onto the analysis of the skeletal </w:t>
      </w:r>
      <w:r w:rsidR="00241FF2">
        <w:rPr>
          <w:sz w:val="20"/>
          <w:szCs w:val="20"/>
        </w:rPr>
        <w:t>remains presented in data set 2. There are clear success present as by using these uniform harness sets all of the individuals could be placed into their defined groups but there were also problems for example,</w:t>
      </w:r>
      <w:r>
        <w:rPr>
          <w:sz w:val="20"/>
          <w:szCs w:val="20"/>
        </w:rPr>
        <w:t xml:space="preserve"> t</w:t>
      </w:r>
      <w:r w:rsidR="00B01A1A">
        <w:rPr>
          <w:sz w:val="20"/>
          <w:szCs w:val="20"/>
        </w:rPr>
        <w:t>he fre</w:t>
      </w:r>
      <w:r w:rsidR="00112C13">
        <w:rPr>
          <w:sz w:val="20"/>
          <w:szCs w:val="20"/>
        </w:rPr>
        <w:t xml:space="preserve">quency of cranial wounds </w:t>
      </w:r>
      <w:r w:rsidR="00C76F5B">
        <w:rPr>
          <w:sz w:val="20"/>
          <w:szCs w:val="20"/>
        </w:rPr>
        <w:t>created</w:t>
      </w:r>
      <w:r w:rsidR="00B01A1A">
        <w:rPr>
          <w:sz w:val="20"/>
          <w:szCs w:val="20"/>
        </w:rPr>
        <w:t xml:space="preserve"> problems for this report as every individual within the mass grave had received at least one cranial wound indicating in many cases which displayed sharp trauma to the cranium that the majority of these individuals were not wearing helmets. This flies in the face of information obtained from the iconography of data set 1 bar one group of individuals, the archer</w:t>
      </w:r>
      <w:r w:rsidR="00112C13">
        <w:rPr>
          <w:sz w:val="20"/>
          <w:szCs w:val="20"/>
        </w:rPr>
        <w:t>,</w:t>
      </w:r>
      <w:r w:rsidR="00DC0152">
        <w:rPr>
          <w:sz w:val="20"/>
          <w:szCs w:val="20"/>
        </w:rPr>
        <w:t xml:space="preserve"> which is why I have placed the majority of the skeletal remains into the archer category as based on the uniform sets that had been created.</w:t>
      </w:r>
      <w:r w:rsidR="00B01A1A">
        <w:rPr>
          <w:sz w:val="20"/>
          <w:szCs w:val="20"/>
        </w:rPr>
        <w:t xml:space="preserve"> it is possible that the majority of these individuals were </w:t>
      </w:r>
      <w:r w:rsidR="00DC0152">
        <w:rPr>
          <w:sz w:val="20"/>
          <w:szCs w:val="20"/>
        </w:rPr>
        <w:t xml:space="preserve">archers although I believe it is unlikely. One theory which has been presented </w:t>
      </w:r>
      <w:r w:rsidR="00856381">
        <w:rPr>
          <w:sz w:val="20"/>
          <w:szCs w:val="20"/>
        </w:rPr>
        <w:t>namely by Andrew Boardman, author of the battle of Towton,</w:t>
      </w:r>
      <w:r w:rsidR="00DC0152">
        <w:rPr>
          <w:sz w:val="20"/>
          <w:szCs w:val="20"/>
        </w:rPr>
        <w:t xml:space="preserve"> is the idea that these men were cut down while fleeing the battlefield</w:t>
      </w:r>
      <w:r w:rsidR="00001F7B">
        <w:rPr>
          <w:sz w:val="20"/>
          <w:szCs w:val="20"/>
        </w:rPr>
        <w:t xml:space="preserve"> if these individuals were escaping the battlefield they would have wanted to make themselves as light as possible so any protective equipment that could be removed in haste was</w:t>
      </w:r>
      <w:r w:rsidR="00DC0152">
        <w:rPr>
          <w:sz w:val="20"/>
          <w:szCs w:val="20"/>
        </w:rPr>
        <w:t>. This would explain why the mass grave is found a mile away f</w:t>
      </w:r>
      <w:r w:rsidR="00C47888">
        <w:rPr>
          <w:sz w:val="20"/>
          <w:szCs w:val="20"/>
        </w:rPr>
        <w:t>rom the actual location of the B</w:t>
      </w:r>
      <w:r w:rsidR="00DC0152">
        <w:rPr>
          <w:sz w:val="20"/>
          <w:szCs w:val="20"/>
        </w:rPr>
        <w:t xml:space="preserve">attle of Towton itself and </w:t>
      </w:r>
      <w:r w:rsidR="00AB6C0F">
        <w:rPr>
          <w:sz w:val="20"/>
          <w:szCs w:val="20"/>
        </w:rPr>
        <w:t xml:space="preserve">why there is a distinct lack of head protection within data set 2. The theory is </w:t>
      </w:r>
      <w:r w:rsidR="00DC0152">
        <w:rPr>
          <w:sz w:val="20"/>
          <w:szCs w:val="20"/>
        </w:rPr>
        <w:t xml:space="preserve">with horses </w:t>
      </w:r>
      <w:r w:rsidR="00112C13">
        <w:rPr>
          <w:sz w:val="20"/>
          <w:szCs w:val="20"/>
        </w:rPr>
        <w:t>running the routing men down</w:t>
      </w:r>
      <w:r w:rsidR="00170BAD">
        <w:rPr>
          <w:sz w:val="20"/>
          <w:szCs w:val="20"/>
        </w:rPr>
        <w:t>, which would explain the frequency of wounds being administered from the posterior angle,</w:t>
      </w:r>
      <w:r w:rsidR="00112C13">
        <w:rPr>
          <w:sz w:val="20"/>
          <w:szCs w:val="20"/>
        </w:rPr>
        <w:t xml:space="preserve"> with the</w:t>
      </w:r>
      <w:r w:rsidR="00DC0152">
        <w:rPr>
          <w:sz w:val="20"/>
          <w:szCs w:val="20"/>
        </w:rPr>
        <w:t xml:space="preserve"> foot infantry following up behind them “finishing off” the men on the ground. This </w:t>
      </w:r>
      <w:r w:rsidR="00AB6C0F">
        <w:rPr>
          <w:sz w:val="20"/>
          <w:szCs w:val="20"/>
        </w:rPr>
        <w:t>could be when</w:t>
      </w:r>
      <w:r w:rsidR="00DC0152">
        <w:rPr>
          <w:sz w:val="20"/>
          <w:szCs w:val="20"/>
        </w:rPr>
        <w:t xml:space="preserve"> we see the mutilation evident </w:t>
      </w:r>
      <w:r w:rsidR="00AB6C0F">
        <w:rPr>
          <w:sz w:val="20"/>
          <w:szCs w:val="20"/>
        </w:rPr>
        <w:t>on Towton 7 as well as Towton 32 occurring</w:t>
      </w:r>
      <w:r w:rsidR="00DC0152">
        <w:rPr>
          <w:sz w:val="20"/>
          <w:szCs w:val="20"/>
        </w:rPr>
        <w:t>. The aggression and barbaric nature of these wounds could also be explained if this was the case it is my belief that these men had been seriously wounded or killed by the cavalry hunting them down and the</w:t>
      </w:r>
      <w:r w:rsidR="00112C13">
        <w:rPr>
          <w:sz w:val="20"/>
          <w:szCs w:val="20"/>
        </w:rPr>
        <w:t>n</w:t>
      </w:r>
      <w:r w:rsidR="00DC0152">
        <w:rPr>
          <w:sz w:val="20"/>
          <w:szCs w:val="20"/>
        </w:rPr>
        <w:t xml:space="preserve"> footmen who had just </w:t>
      </w:r>
      <w:r w:rsidR="00CB72C6">
        <w:rPr>
          <w:sz w:val="20"/>
          <w:szCs w:val="20"/>
        </w:rPr>
        <w:t>fought</w:t>
      </w:r>
      <w:r w:rsidR="00DC0152">
        <w:rPr>
          <w:sz w:val="20"/>
          <w:szCs w:val="20"/>
        </w:rPr>
        <w:t xml:space="preserve"> in one of the most bloodiest battles of their possible military career </w:t>
      </w:r>
      <w:r w:rsidR="00CB72C6">
        <w:rPr>
          <w:sz w:val="20"/>
          <w:szCs w:val="20"/>
        </w:rPr>
        <w:t>and with all of that aggression and emotion still inside of them they could have easily</w:t>
      </w:r>
      <w:r w:rsidR="00D921FA">
        <w:rPr>
          <w:sz w:val="20"/>
          <w:szCs w:val="20"/>
        </w:rPr>
        <w:t xml:space="preserve"> been</w:t>
      </w:r>
      <w:r w:rsidR="00CB72C6">
        <w:rPr>
          <w:sz w:val="20"/>
          <w:szCs w:val="20"/>
        </w:rPr>
        <w:t xml:space="preserve"> taken it out on these men. </w:t>
      </w:r>
      <w:r w:rsidR="00FF7AAE">
        <w:rPr>
          <w:sz w:val="20"/>
          <w:szCs w:val="20"/>
        </w:rPr>
        <w:t xml:space="preserve">From this theory it is clear that some aspects of the research question of this could be harder to uncover due to the fact the helmet in the Middle Ages was a defining social status indicator but the success of the report can be seen in Towton 11, 22 and 9 to name but a few. These three in particular I feel can be used to accurately identify the individual’s social status. For example Towton 11, this individual has 3 blunt trauma injuries to the face which in my opinion had been delivered to an exposed cranium would have created a more spectacular wound indicating that the individual was wearing a helmet and then the presence of an attack on the femur indicates further that this man was part of the well-equipped man at arms social rank or that of the social elite. </w:t>
      </w:r>
      <w:r w:rsidR="00FF7AAE" w:rsidRPr="00B01A1A">
        <w:rPr>
          <w:sz w:val="20"/>
          <w:szCs w:val="20"/>
        </w:rPr>
        <w:t>We</w:t>
      </w:r>
      <w:r w:rsidR="00B01A1A" w:rsidRPr="00B01A1A">
        <w:rPr>
          <w:sz w:val="20"/>
          <w:szCs w:val="20"/>
        </w:rPr>
        <w:t xml:space="preserve"> know historically in the medieval period the femur became a target due to the fact that is it one of the only exposed places when wearing leg armour. The area was particularly targeted when the target had been incapacitated and been put to the floor. Which is possible with the multiple individuals which have wounds prior to the femur being targeted.</w:t>
      </w:r>
      <w:r w:rsidR="00C76F5B">
        <w:rPr>
          <w:sz w:val="20"/>
          <w:szCs w:val="20"/>
        </w:rPr>
        <w:t xml:space="preserve"> Towton 9 I feel also could fall into the Social elite bracket due to the nature of the wound sustained. The only wound present on Towton 9 is a clean war hammer peak strike to the temple indicating that he was indeed wearing a harness of full plate, the reason why he sustained no other injuries during the fighting, and when he was found Towton 9 was executed.</w:t>
      </w:r>
      <w:r w:rsidR="00170BAD">
        <w:rPr>
          <w:sz w:val="20"/>
          <w:szCs w:val="20"/>
        </w:rPr>
        <w:t xml:space="preserve"> </w:t>
      </w:r>
    </w:p>
    <w:p w:rsidR="00573CA4" w:rsidRDefault="00170BAD" w:rsidP="00170BAD">
      <w:pPr>
        <w:rPr>
          <w:sz w:val="20"/>
          <w:szCs w:val="20"/>
        </w:rPr>
      </w:pPr>
      <w:r>
        <w:rPr>
          <w:sz w:val="20"/>
          <w:szCs w:val="20"/>
        </w:rPr>
        <w:t xml:space="preserve">The lack of cannon related injuries demonstrates the fact that these men were situated in a position in which they were either out of range of the artillery, </w:t>
      </w:r>
      <w:r w:rsidRPr="00170BAD">
        <w:rPr>
          <w:sz w:val="20"/>
          <w:szCs w:val="20"/>
        </w:rPr>
        <w:t>we kno</w:t>
      </w:r>
      <w:r w:rsidR="00C47888">
        <w:rPr>
          <w:sz w:val="20"/>
          <w:szCs w:val="20"/>
        </w:rPr>
        <w:t>w artillery was present at the B</w:t>
      </w:r>
      <w:r w:rsidRPr="00170BAD">
        <w:rPr>
          <w:sz w:val="20"/>
          <w:szCs w:val="20"/>
        </w:rPr>
        <w:t>attle of Towton from a pie</w:t>
      </w:r>
      <w:r>
        <w:rPr>
          <w:sz w:val="20"/>
          <w:szCs w:val="20"/>
        </w:rPr>
        <w:t xml:space="preserve">ce of barrel from a hand cannon, which would have been used within the opening exchanges of the battle. This means that they were not front line troops but possibly they were held in reserve for when they were needed. Or another possibility is that this could be proof that the cannon in the medieval period was not as effective as it is believed to have been. </w:t>
      </w:r>
    </w:p>
    <w:p w:rsidR="009575AC" w:rsidRDefault="00DB447A" w:rsidP="00170BAD">
      <w:pPr>
        <w:rPr>
          <w:sz w:val="20"/>
          <w:szCs w:val="20"/>
        </w:rPr>
      </w:pPr>
      <w:r>
        <w:rPr>
          <w:sz w:val="20"/>
          <w:szCs w:val="20"/>
        </w:rPr>
        <w:t>This type of research demonstrates the validity of battlefie</w:t>
      </w:r>
      <w:r w:rsidR="009B76A0">
        <w:rPr>
          <w:sz w:val="20"/>
          <w:szCs w:val="20"/>
        </w:rPr>
        <w:t xml:space="preserve">ld archaeology as its own field. Although the techniques used are </w:t>
      </w:r>
      <w:r w:rsidR="00A452A3">
        <w:rPr>
          <w:sz w:val="20"/>
          <w:szCs w:val="20"/>
        </w:rPr>
        <w:t xml:space="preserve">those of which are integrally those used by archaeologists in general the way in which they are used is the key difference. </w:t>
      </w:r>
      <w:r w:rsidR="00FB2A5D">
        <w:rPr>
          <w:sz w:val="20"/>
          <w:szCs w:val="20"/>
        </w:rPr>
        <w:t>It is also intuitive to have individuals trained in this field to be part of this type of project to advise</w:t>
      </w:r>
      <w:r w:rsidR="00384252">
        <w:rPr>
          <w:sz w:val="20"/>
          <w:szCs w:val="20"/>
        </w:rPr>
        <w:t xml:space="preserve"> as they will have a greater depth of knowledge when working on sites such as Towton than that of a general archaeologist and will know the techniques needed for locating and excavating battlefield sites the indicators are not always like normal archaeological sites. </w:t>
      </w:r>
    </w:p>
    <w:p w:rsidR="009575AC" w:rsidRDefault="009575AC" w:rsidP="00170BAD">
      <w:pPr>
        <w:rPr>
          <w:sz w:val="20"/>
          <w:szCs w:val="20"/>
        </w:rPr>
      </w:pPr>
    </w:p>
    <w:p w:rsidR="00DB447A" w:rsidRPr="00573CA4" w:rsidRDefault="00DB447A" w:rsidP="00170BAD"/>
    <w:p w:rsidR="000C2640" w:rsidRDefault="000C2640" w:rsidP="000C2640">
      <w:pPr>
        <w:pStyle w:val="Heading2"/>
        <w:rPr>
          <w:b/>
          <w:color w:val="auto"/>
        </w:rPr>
      </w:pPr>
      <w:bookmarkStart w:id="9" w:name="_Toc529802408"/>
      <w:r w:rsidRPr="000C2B22">
        <w:rPr>
          <w:b/>
          <w:color w:val="auto"/>
        </w:rPr>
        <w:lastRenderedPageBreak/>
        <w:t>Conclusion</w:t>
      </w:r>
      <w:bookmarkEnd w:id="9"/>
      <w:r w:rsidRPr="000C2B22">
        <w:rPr>
          <w:b/>
          <w:color w:val="auto"/>
        </w:rPr>
        <w:t xml:space="preserve"> </w:t>
      </w:r>
    </w:p>
    <w:p w:rsidR="001567EC" w:rsidRPr="000C2B22" w:rsidRDefault="001567EC" w:rsidP="000C2B22"/>
    <w:p w:rsidR="000C2B22" w:rsidRPr="006E3DE8" w:rsidRDefault="00B5417D" w:rsidP="000C2B22">
      <w:pPr>
        <w:rPr>
          <w:sz w:val="20"/>
        </w:rPr>
      </w:pPr>
      <w:r w:rsidRPr="006E3DE8">
        <w:rPr>
          <w:sz w:val="20"/>
        </w:rPr>
        <w:t xml:space="preserve">In conclusion it is clear to see that this report has had </w:t>
      </w:r>
      <w:r w:rsidR="00241FF2">
        <w:rPr>
          <w:sz w:val="20"/>
        </w:rPr>
        <w:t>clear</w:t>
      </w:r>
      <w:r w:rsidRPr="006E3DE8">
        <w:rPr>
          <w:sz w:val="20"/>
        </w:rPr>
        <w:t xml:space="preserve"> successes in identifying the social status of some of the individuals found in the mass grave at Towton namely Towton 9, 11 and 22. </w:t>
      </w:r>
      <w:r w:rsidR="00F35B33" w:rsidRPr="006E3DE8">
        <w:rPr>
          <w:sz w:val="20"/>
        </w:rPr>
        <w:t xml:space="preserve">Were able to be placed within a specific social category with relative accuracy due to the nature of their wounds. </w:t>
      </w:r>
      <w:r w:rsidR="0003726B" w:rsidRPr="006E3DE8">
        <w:rPr>
          <w:sz w:val="20"/>
        </w:rPr>
        <w:t>The choice for the skeletal trauma to be compared against iconography from medieval manuscripts from the 15</w:t>
      </w:r>
      <w:r w:rsidR="0003726B" w:rsidRPr="006E3DE8">
        <w:rPr>
          <w:sz w:val="20"/>
          <w:vertAlign w:val="superscript"/>
        </w:rPr>
        <w:t>th</w:t>
      </w:r>
      <w:r w:rsidR="0003726B" w:rsidRPr="006E3DE8">
        <w:rPr>
          <w:sz w:val="20"/>
        </w:rPr>
        <w:t xml:space="preserve"> century depicting warfare related content I feel was a success as clear harness sets were able to be created</w:t>
      </w:r>
      <w:r w:rsidR="00F3199A" w:rsidRPr="006E3DE8">
        <w:rPr>
          <w:sz w:val="20"/>
        </w:rPr>
        <w:t xml:space="preserve"> to be imposed on the skeletal remains</w:t>
      </w:r>
      <w:r w:rsidR="00241FF2">
        <w:rPr>
          <w:sz w:val="20"/>
        </w:rPr>
        <w:t xml:space="preserve"> and all of the individuals found within the Towton mass grave were placed into one of the 5 uniform harness sets</w:t>
      </w:r>
      <w:r w:rsidR="0003726B" w:rsidRPr="006E3DE8">
        <w:rPr>
          <w:sz w:val="20"/>
        </w:rPr>
        <w:t xml:space="preserve">. </w:t>
      </w:r>
      <w:r w:rsidR="00D44099" w:rsidRPr="006E3DE8">
        <w:rPr>
          <w:sz w:val="20"/>
        </w:rPr>
        <w:t xml:space="preserve">But if I could change one thing when approaching this method I would have used the harness sets as a looser guidelines </w:t>
      </w:r>
      <w:r w:rsidR="00F3199A" w:rsidRPr="006E3DE8">
        <w:rPr>
          <w:sz w:val="20"/>
        </w:rPr>
        <w:t xml:space="preserve">rather than strict categories as I feel the results when comparing the two data sets would have provided for a more fluid result which could have been interpreted with greater efficiency. The skeletal remains of data set 2 posed the biggest problems in relation to accurately answering the question can </w:t>
      </w:r>
      <w:r w:rsidR="00B224E1" w:rsidRPr="006E3DE8">
        <w:rPr>
          <w:sz w:val="20"/>
        </w:rPr>
        <w:t xml:space="preserve">social status be inferred when comparing medieval manuscript iconography relating to conflict with battle related trauma present of skeletal remains. </w:t>
      </w:r>
      <w:r w:rsidR="00F97BB6" w:rsidRPr="006E3DE8">
        <w:rPr>
          <w:sz w:val="20"/>
        </w:rPr>
        <w:t xml:space="preserve">The main problem which presented itself was from the nature in which the trauma of skeletal remains was delivered. With the theory that </w:t>
      </w:r>
      <w:r w:rsidR="00531606" w:rsidRPr="006E3DE8">
        <w:rPr>
          <w:sz w:val="20"/>
        </w:rPr>
        <w:t xml:space="preserve">these men could have been killed while fleeing from the battlefield in the aftermath of the battle. As I have discussed this creates a problem with the legitimacy of each individual’s assumed social status. </w:t>
      </w:r>
      <w:r w:rsidR="0014004E" w:rsidRPr="006E3DE8">
        <w:rPr>
          <w:sz w:val="20"/>
        </w:rPr>
        <w:t>But this does not mean all of the data set becomes redundant as shown in the analysis of Towton 9, 11 and 22. If I were to rework this piece I would have collected more examples of medieval manuscript iconography as although the examples I have gathered and presented in this report are all pertinent I feel with a greater data set more theories could have been established when creating the harness sets. As well as this I would go into further detail in the analysis process in relation to the trauma found of the skeletal evidence of data set 2</w:t>
      </w:r>
      <w:r w:rsidR="006D3781" w:rsidRPr="006E3DE8">
        <w:rPr>
          <w:sz w:val="20"/>
        </w:rPr>
        <w:t xml:space="preserve">. If I were able to continue this work I would go onto to introduce elements of dental pathology, isotopic analysis and skeletal pathology to look at the health, diet and possible occupation indicators of these individuals to obtain a greater deal of accuracy as to what </w:t>
      </w:r>
      <w:r w:rsidR="00DD4919" w:rsidRPr="006E3DE8">
        <w:rPr>
          <w:sz w:val="20"/>
        </w:rPr>
        <w:t xml:space="preserve">social group they were a part of. So to summarise there was a clear limited success, there are improvements which could have been made and if I were to take this research further </w:t>
      </w:r>
      <w:r w:rsidR="006E3DE8">
        <w:rPr>
          <w:sz w:val="20"/>
        </w:rPr>
        <w:t xml:space="preserve">there are multiple avenues which could be taken to better this research topic. </w:t>
      </w:r>
    </w:p>
    <w:p w:rsidR="006541D6" w:rsidRDefault="006541D6" w:rsidP="000C2B22"/>
    <w:p w:rsidR="006541D6" w:rsidRDefault="006541D6" w:rsidP="000C2B22"/>
    <w:p w:rsidR="006541D6" w:rsidRDefault="006541D6" w:rsidP="000C2B22"/>
    <w:p w:rsidR="006541D6" w:rsidRDefault="006541D6" w:rsidP="000C2B22"/>
    <w:p w:rsidR="006541D6" w:rsidRDefault="006541D6" w:rsidP="000C2B22"/>
    <w:p w:rsidR="006541D6" w:rsidRDefault="006541D6" w:rsidP="000C2B22"/>
    <w:p w:rsidR="006541D6" w:rsidRDefault="006541D6" w:rsidP="000C2B22"/>
    <w:p w:rsidR="006541D6" w:rsidRDefault="006541D6" w:rsidP="000C2B22"/>
    <w:p w:rsidR="009B4498" w:rsidRDefault="009B4498" w:rsidP="000C2B22"/>
    <w:p w:rsidR="006E3DE8" w:rsidRDefault="006E3DE8" w:rsidP="000C2B22"/>
    <w:p w:rsidR="009B4498" w:rsidRDefault="009B4498" w:rsidP="000C2B22"/>
    <w:p w:rsidR="009575AC" w:rsidRDefault="009575AC" w:rsidP="000C2B22"/>
    <w:p w:rsidR="009575AC" w:rsidRDefault="009575AC" w:rsidP="000C2B22"/>
    <w:p w:rsidR="009E51E6" w:rsidRDefault="009E51E6" w:rsidP="000C2B22">
      <w:pPr>
        <w:pStyle w:val="Heading2"/>
        <w:rPr>
          <w:b/>
          <w:color w:val="auto"/>
        </w:rPr>
      </w:pPr>
      <w:bookmarkStart w:id="10" w:name="_Toc529802409"/>
      <w:r>
        <w:rPr>
          <w:b/>
          <w:color w:val="auto"/>
        </w:rPr>
        <w:lastRenderedPageBreak/>
        <w:t>Appendix</w:t>
      </w:r>
      <w:bookmarkEnd w:id="10"/>
      <w:r>
        <w:rPr>
          <w:b/>
          <w:color w:val="auto"/>
        </w:rPr>
        <w:t xml:space="preserve"> </w:t>
      </w:r>
    </w:p>
    <w:p w:rsidR="009E51E6" w:rsidRDefault="009E51E6" w:rsidP="000C2B22">
      <w:pPr>
        <w:pStyle w:val="Heading2"/>
        <w:rPr>
          <w:b/>
          <w:color w:val="auto"/>
        </w:rPr>
      </w:pPr>
    </w:p>
    <w:p w:rsidR="009E51E6" w:rsidRDefault="009E51E6" w:rsidP="009E51E6">
      <w:r>
        <w:t xml:space="preserve">Data set 1 </w:t>
      </w:r>
    </w:p>
    <w:p w:rsidR="009E51E6" w:rsidRPr="00ED6044" w:rsidRDefault="009E51E6" w:rsidP="009E51E6">
      <w:pPr>
        <w:rPr>
          <w:b/>
        </w:rPr>
      </w:pPr>
      <w:r w:rsidRPr="00ED6044">
        <w:t>Figure 1: the painting comes from France, circa 1410, the depiction of a medieval siege assault provides an insight into the equipment used by archers in the 15</w:t>
      </w:r>
      <w:r w:rsidRPr="00ED6044">
        <w:rPr>
          <w:vertAlign w:val="superscript"/>
        </w:rPr>
        <w:t>th</w:t>
      </w:r>
      <w:r w:rsidRPr="00ED6044">
        <w:t xml:space="preserve"> century. For example, the distinct lack of protective equipment choosing instead their everyday clothing (which will now be referenced to as “soft clothing”) this would been due to the movement required to pull their war bows and although we know now that medieval armour was not as restricting as previously believed the armour that a simple archer could have afforded would still have been restricting enough that they would have found that it would have been counterintuitive to the full body movement needed to pull their war bows.  </w:t>
      </w:r>
    </w:p>
    <w:p w:rsidR="009E51E6" w:rsidRPr="00ED6044" w:rsidRDefault="009E51E6" w:rsidP="009E51E6">
      <w:r w:rsidRPr="00ED6044">
        <w:t xml:space="preserve">Figure 2: this depiction of the aftermath of the battle of Crecy shows the French being stripped and thrown into a mass grave shows that in this period no effort was made to bury the different classes in different mass graves. You can tell this from the clearly large volume of higher class harnesses but the indicator that no effort was made is shown in the far right of the pit where you can see a pair or legs and torso showing no protective equipment which is a clear anomaly when compared to the rest of the remains waiting to be stripped which are clearly clad in armour. One idea that also presents its self is the fact that individuals with high a high social status were clearly able to afford the best harness at the time which would </w:t>
      </w:r>
      <w:r w:rsidR="00C47888" w:rsidRPr="00ED6044">
        <w:t>also be the case nearer to the b</w:t>
      </w:r>
      <w:r w:rsidRPr="00ED6044">
        <w:t xml:space="preserve">attle of Towton. This report will not use higher class harnesses depicted in iconography predating 1450. </w:t>
      </w:r>
    </w:p>
    <w:p w:rsidR="009E51E6" w:rsidRPr="00ED6044" w:rsidRDefault="009E51E6" w:rsidP="009E51E6">
      <w:r w:rsidRPr="00ED6044">
        <w:t xml:space="preserve">Figure 3: from France in 1430 shows two groups of which can be used to infer information that can be applied to Towton. First the group on the right, which would fall into the class of a well-paid man at arms with their kettle hat style helmets offering protection to their head, full leg protection a long sleeved mail shirt and coif combination. The second group on the left shows a group of less well equipped fighting men with a simple mail coif, gambeson and inferior leg protection which can be identified by the change in colour of the two groups leg protection. The wounds displayed in this depiction are also comparable to those found on the skeletal remains found at Towton. </w:t>
      </w:r>
    </w:p>
    <w:p w:rsidR="009E51E6" w:rsidRPr="00ED6044" w:rsidRDefault="009E51E6" w:rsidP="009E51E6">
      <w:r w:rsidRPr="00ED6044">
        <w:t xml:space="preserve">figure 4: this depiction in a French manuscript from the 1420’s clearly depicts an individual that is of a lower social status which implicates that this is the harness of a low paid man at arm, this becomes obvious when looking at the harness of the individual, from the simple skull cap helm and hour glass gauntlets. The individual is also clearly wearing his soft kit. The weapon of the individual also could suggest that this individual was part of a unit called a bill block. This unit is a group of men at arms all with weapons known as polearms. They would fight together against other bill blocks in tight formations. The bill block was usually formed of individuals who may not have had much combat experience to and whose effectiveness primarily came from the sheer number of the block. </w:t>
      </w:r>
    </w:p>
    <w:p w:rsidR="009E51E6" w:rsidRPr="00ED6044" w:rsidRDefault="009E51E6" w:rsidP="009E51E6">
      <w:r w:rsidRPr="00ED6044">
        <w:t xml:space="preserve">Figure 5: from the same manuscript as figure 4, it is clear to see the differences between the harness of this individual and that of figure 4, this individual would come under the suitably well paid man at arms category. This can be identified by the kettle helm, mail coif, and mail shirt worn. It is ambiguous as to whether the individual is wearing any leg protection but for this report the assumption has been made that he is not. This has been decided to be able to gain a clearer appreciation for the differences between this individual and those depicted in figure 3. As the two harnesses are very similar but also from the other examples of iconography which can be found at the end of this report it is clear to see that the variation in leg armour can be seen as a clear difference between social status indicators.  </w:t>
      </w:r>
    </w:p>
    <w:p w:rsidR="009E51E6" w:rsidRPr="00ED6044" w:rsidRDefault="009E51E6" w:rsidP="009E51E6">
      <w:r w:rsidRPr="00ED6044">
        <w:lastRenderedPageBreak/>
        <w:t xml:space="preserve">Figure 6: this battle scene from an English manuscript in 1450 provides a possible insight into a medieval battle close to that of Towton in 1461. But although it is close in date to Towton there is a chance that the painter of this piece may have been working with the armour from the battle they were depicting, which can be a problem with all medieval iconography, but from the harness types shown in this depiction and when compared to those within the archaeological record. It is clear that this image does depict harness types which would have been used at Towton by the social elites. This depiction supports the theory that the elites of the medieval social structure could buy the newest and best protective equipment as is evident by the fact the individuals within this scene are clad in a different style of armour depicted in figure 2, and they are sporting helms such as the frog helm, sallets and an improved version of the bascinet. </w:t>
      </w:r>
    </w:p>
    <w:p w:rsidR="009E51E6" w:rsidRPr="00ED6044" w:rsidRDefault="009E51E6" w:rsidP="009E51E6">
      <w:r w:rsidRPr="00ED6044">
        <w:t>Figure 7: figure 7 comes from another English manuscript circa 1450. Which again shows the specific style of armour worn by the social elites. But interestingly it shows a distinct preference of the visored and unvisored Sallet from the sheer number depicted in this scene. One problem which presents itself with this source is that it is not depicting an actual battle fought in the period in England instead it depicts the siege of troy. Initially this can seem as if the depiction should not be part of this data set but when looking further at iconography from the medieval period depicting past events even biblical events the artist uses inspiration from the contemporary period that the artist is living in as is evident in figure 7 and the following 2 figures. It is obvious that during the siege of troy the armour wasn’t the same as the 15</w:t>
      </w:r>
      <w:r w:rsidRPr="00ED6044">
        <w:rPr>
          <w:vertAlign w:val="superscript"/>
        </w:rPr>
        <w:t>th</w:t>
      </w:r>
      <w:r w:rsidRPr="00ED6044">
        <w:t xml:space="preserve"> century. But instead this is an artistic liberty taken by the artist to make the piece accessible to a wider audience.        </w:t>
      </w:r>
    </w:p>
    <w:p w:rsidR="009E51E6" w:rsidRPr="00ED6044" w:rsidRDefault="009E51E6" w:rsidP="009E51E6">
      <w:r w:rsidRPr="00ED6044">
        <w:t xml:space="preserve">Figure 8: this depiction from the same manuscript as figure 7, much like figure 8 it is clear to see that there is a clear preference of the Sallet between the social elites. But more importantly from this depiction you can see a group of archers in front of the army on the left. Much like figure 1 it is clear to see that archers tended to prefer manuverability to protection as again they are wearing soft kit much like figure 1. But the one major difference between the two depictions of archers is the fact that in figure 8 they are wearing different types of head protection. </w:t>
      </w:r>
    </w:p>
    <w:p w:rsidR="009E51E6" w:rsidRDefault="009E51E6" w:rsidP="009E51E6">
      <w:r w:rsidRPr="00ED6044">
        <w:t>Figure 9: .figure 9 seems to be an unfinished piece from the same manuscript as figures 7 and 8. This image again proves that for the social elites the Sallet was the preferred choice of helm. Although it is possible to identify that the kettle helm is still being used as it can be clearly seen within the ranks of the army on the right. Which supports the theory that certain harness elements were used throughout the 15</w:t>
      </w:r>
      <w:r w:rsidRPr="00ED6044">
        <w:rPr>
          <w:vertAlign w:val="superscript"/>
        </w:rPr>
        <w:t>th</w:t>
      </w:r>
      <w:r w:rsidRPr="00ED6044">
        <w:t xml:space="preserve"> century.</w:t>
      </w:r>
    </w:p>
    <w:p w:rsidR="009E51E6" w:rsidRPr="005050B8" w:rsidRDefault="009E51E6" w:rsidP="009E51E6"/>
    <w:p w:rsidR="009E51E6" w:rsidRPr="005050B8" w:rsidRDefault="009E51E6" w:rsidP="009E51E6"/>
    <w:p w:rsidR="009E51E6" w:rsidRPr="005050B8" w:rsidRDefault="009E51E6" w:rsidP="009E51E6"/>
    <w:p w:rsidR="009E51E6" w:rsidRDefault="009E51E6" w:rsidP="009E51E6"/>
    <w:p w:rsidR="009E51E6" w:rsidRDefault="009E51E6" w:rsidP="009E51E6"/>
    <w:p w:rsidR="009E51E6" w:rsidRDefault="009E51E6" w:rsidP="009E51E6"/>
    <w:p w:rsidR="009E51E6" w:rsidRDefault="009E51E6" w:rsidP="009E51E6"/>
    <w:p w:rsidR="009E51E6" w:rsidRDefault="009E51E6" w:rsidP="009E51E6"/>
    <w:p w:rsidR="00ED6044" w:rsidRDefault="00ED6044" w:rsidP="009E51E6"/>
    <w:p w:rsidR="0002286B" w:rsidRDefault="0002286B" w:rsidP="009E51E6"/>
    <w:p w:rsidR="00ED6044" w:rsidRDefault="00ED6044" w:rsidP="009E51E6">
      <w:r>
        <w:lastRenderedPageBreak/>
        <w:t xml:space="preserve">Continuation of table 1 </w:t>
      </w:r>
    </w:p>
    <w:tbl>
      <w:tblPr>
        <w:tblStyle w:val="TableGrid"/>
        <w:tblpPr w:leftFromText="180" w:rightFromText="180" w:vertAnchor="text" w:horzAnchor="page" w:tblpX="826" w:tblpY="226"/>
        <w:tblW w:w="5736" w:type="pct"/>
        <w:tblLook w:val="04A0" w:firstRow="1" w:lastRow="0" w:firstColumn="1" w:lastColumn="0" w:noHBand="0" w:noVBand="1"/>
      </w:tblPr>
      <w:tblGrid>
        <w:gridCol w:w="1839"/>
        <w:gridCol w:w="3506"/>
        <w:gridCol w:w="4998"/>
      </w:tblGrid>
      <w:tr w:rsidR="000579A1" w:rsidTr="00066AF4">
        <w:trPr>
          <w:trHeight w:val="557"/>
        </w:trPr>
        <w:tc>
          <w:tcPr>
            <w:tcW w:w="889" w:type="pct"/>
          </w:tcPr>
          <w:p w:rsidR="00ED6044" w:rsidRDefault="00ED6044" w:rsidP="009B2503">
            <w:r>
              <w:t>Manuscript, date, country</w:t>
            </w:r>
          </w:p>
        </w:tc>
        <w:tc>
          <w:tcPr>
            <w:tcW w:w="1695" w:type="pct"/>
          </w:tcPr>
          <w:p w:rsidR="00ED6044" w:rsidRDefault="00ED6044" w:rsidP="009B2503">
            <w:r>
              <w:t xml:space="preserve">Armour types/ details </w:t>
            </w:r>
          </w:p>
        </w:tc>
        <w:tc>
          <w:tcPr>
            <w:tcW w:w="2416" w:type="pct"/>
          </w:tcPr>
          <w:p w:rsidR="00ED6044" w:rsidRDefault="00ED6044" w:rsidP="009B2503">
            <w:r>
              <w:t xml:space="preserve">Iconography </w:t>
            </w:r>
          </w:p>
        </w:tc>
      </w:tr>
      <w:tr w:rsidR="000579A1" w:rsidTr="00066AF4">
        <w:trPr>
          <w:trHeight w:val="3677"/>
        </w:trPr>
        <w:tc>
          <w:tcPr>
            <w:tcW w:w="889" w:type="pct"/>
          </w:tcPr>
          <w:p w:rsidR="00ED6044" w:rsidRPr="007875AC" w:rsidRDefault="00ED6044" w:rsidP="009B2503">
            <w:pPr>
              <w:rPr>
                <w:sz w:val="20"/>
                <w:szCs w:val="20"/>
              </w:rPr>
            </w:pPr>
            <w:r w:rsidRPr="007875AC">
              <w:rPr>
                <w:sz w:val="20"/>
                <w:szCs w:val="20"/>
              </w:rPr>
              <w:t xml:space="preserve">Manuscript:  </w:t>
            </w:r>
            <w:r w:rsidR="009B2503">
              <w:t xml:space="preserve"> </w:t>
            </w:r>
            <w:r w:rsidR="009B2503" w:rsidRPr="009B2503">
              <w:rPr>
                <w:sz w:val="20"/>
              </w:rPr>
              <w:t>Morgan M.63 Book of Hours</w:t>
            </w:r>
          </w:p>
          <w:p w:rsidR="00ED6044" w:rsidRPr="007875AC" w:rsidRDefault="00ED6044" w:rsidP="009B2503">
            <w:pPr>
              <w:rPr>
                <w:sz w:val="20"/>
                <w:szCs w:val="20"/>
              </w:rPr>
            </w:pPr>
            <w:r w:rsidRPr="007875AC">
              <w:rPr>
                <w:sz w:val="20"/>
                <w:szCs w:val="20"/>
              </w:rPr>
              <w:t>Date:</w:t>
            </w:r>
            <w:r w:rsidR="009B2503">
              <w:rPr>
                <w:sz w:val="20"/>
                <w:szCs w:val="20"/>
              </w:rPr>
              <w:t xml:space="preserve"> 1440</w:t>
            </w:r>
          </w:p>
          <w:p w:rsidR="00ED6044" w:rsidRPr="007875AC" w:rsidRDefault="00ED6044" w:rsidP="009B2503">
            <w:pPr>
              <w:rPr>
                <w:sz w:val="20"/>
                <w:szCs w:val="20"/>
              </w:rPr>
            </w:pPr>
            <w:r w:rsidRPr="007875AC">
              <w:rPr>
                <w:sz w:val="20"/>
                <w:szCs w:val="20"/>
              </w:rPr>
              <w:t xml:space="preserve">Country: France </w:t>
            </w:r>
          </w:p>
          <w:p w:rsidR="00ED6044" w:rsidRDefault="00ED6044" w:rsidP="009B2503">
            <w:r w:rsidRPr="007875AC">
              <w:rPr>
                <w:sz w:val="20"/>
                <w:szCs w:val="20"/>
              </w:rPr>
              <w:t>Figure Number:1</w:t>
            </w:r>
            <w:r w:rsidR="00066AF4">
              <w:rPr>
                <w:sz w:val="20"/>
                <w:szCs w:val="20"/>
              </w:rPr>
              <w:t>0</w:t>
            </w:r>
          </w:p>
        </w:tc>
        <w:tc>
          <w:tcPr>
            <w:tcW w:w="1695" w:type="pct"/>
          </w:tcPr>
          <w:p w:rsidR="00ED6044" w:rsidRPr="001C7DEF" w:rsidRDefault="00ED6044" w:rsidP="009B2503">
            <w:pPr>
              <w:rPr>
                <w:sz w:val="18"/>
              </w:rPr>
            </w:pPr>
            <w:r>
              <w:rPr>
                <w:sz w:val="18"/>
              </w:rPr>
              <w:t>Head</w:t>
            </w:r>
            <w:r w:rsidRPr="001C7DEF">
              <w:rPr>
                <w:sz w:val="18"/>
              </w:rPr>
              <w:t xml:space="preserve">: </w:t>
            </w:r>
            <w:r w:rsidR="00066AF4">
              <w:rPr>
                <w:sz w:val="18"/>
              </w:rPr>
              <w:t xml:space="preserve">visored Sallet </w:t>
            </w:r>
          </w:p>
          <w:p w:rsidR="00ED6044" w:rsidRPr="001C7DEF" w:rsidRDefault="00ED6044" w:rsidP="009B2503">
            <w:pPr>
              <w:rPr>
                <w:sz w:val="18"/>
              </w:rPr>
            </w:pPr>
            <w:r w:rsidRPr="001C7DEF">
              <w:rPr>
                <w:sz w:val="18"/>
              </w:rPr>
              <w:t xml:space="preserve">Torso: </w:t>
            </w:r>
            <w:r w:rsidR="00066AF4">
              <w:rPr>
                <w:sz w:val="18"/>
              </w:rPr>
              <w:t xml:space="preserve">Brigandine </w:t>
            </w:r>
          </w:p>
          <w:p w:rsidR="00ED6044" w:rsidRPr="001C7DEF" w:rsidRDefault="00ED6044" w:rsidP="009B2503">
            <w:pPr>
              <w:rPr>
                <w:sz w:val="18"/>
              </w:rPr>
            </w:pPr>
            <w:r w:rsidRPr="001C7DEF">
              <w:rPr>
                <w:sz w:val="18"/>
              </w:rPr>
              <w:t xml:space="preserve">Arms: </w:t>
            </w:r>
            <w:r w:rsidR="00066AF4">
              <w:rPr>
                <w:sz w:val="18"/>
              </w:rPr>
              <w:t xml:space="preserve">Brignadine Shoulder armour </w:t>
            </w:r>
          </w:p>
          <w:p w:rsidR="00ED6044" w:rsidRPr="001C7DEF" w:rsidRDefault="00ED6044" w:rsidP="009B2503">
            <w:pPr>
              <w:rPr>
                <w:sz w:val="18"/>
              </w:rPr>
            </w:pPr>
            <w:r w:rsidRPr="001C7DEF">
              <w:rPr>
                <w:sz w:val="18"/>
              </w:rPr>
              <w:t xml:space="preserve">Legs: </w:t>
            </w:r>
            <w:r w:rsidR="00066AF4">
              <w:rPr>
                <w:sz w:val="18"/>
              </w:rPr>
              <w:t xml:space="preserve">simple full plate legs </w:t>
            </w:r>
            <w:r w:rsidRPr="001C7DEF">
              <w:rPr>
                <w:sz w:val="18"/>
              </w:rPr>
              <w:t xml:space="preserve"> </w:t>
            </w:r>
          </w:p>
          <w:p w:rsidR="00ED6044" w:rsidRPr="001C7DEF" w:rsidRDefault="00ED6044" w:rsidP="009B2503">
            <w:pPr>
              <w:rPr>
                <w:sz w:val="18"/>
              </w:rPr>
            </w:pPr>
            <w:r w:rsidRPr="001C7DEF">
              <w:rPr>
                <w:sz w:val="18"/>
              </w:rPr>
              <w:t>Hands: N/A</w:t>
            </w:r>
          </w:p>
          <w:p w:rsidR="00ED6044" w:rsidRPr="00EB60FE" w:rsidRDefault="00ED6044" w:rsidP="009B2503">
            <w:pPr>
              <w:rPr>
                <w:sz w:val="20"/>
              </w:rPr>
            </w:pPr>
            <w:r w:rsidRPr="001C7DEF">
              <w:rPr>
                <w:sz w:val="18"/>
              </w:rPr>
              <w:t>Feet: N/A</w:t>
            </w:r>
          </w:p>
        </w:tc>
        <w:tc>
          <w:tcPr>
            <w:tcW w:w="2416" w:type="pct"/>
          </w:tcPr>
          <w:p w:rsidR="00ED6044" w:rsidRDefault="008A72D7" w:rsidP="009B2503">
            <w:r>
              <w:rPr>
                <w:noProof/>
                <w:lang w:eastAsia="en-GB"/>
              </w:rPr>
              <w:drawing>
                <wp:anchor distT="0" distB="0" distL="114300" distR="114300" simplePos="0" relativeHeight="251780096" behindDoc="1" locked="0" layoutInCell="1" allowOverlap="1">
                  <wp:simplePos x="0" y="0"/>
                  <wp:positionH relativeFrom="column">
                    <wp:posOffset>462915</wp:posOffset>
                  </wp:positionH>
                  <wp:positionV relativeFrom="paragraph">
                    <wp:posOffset>79927</wp:posOffset>
                  </wp:positionV>
                  <wp:extent cx="2168525" cy="2186305"/>
                  <wp:effectExtent l="0" t="0" r="3175" b="4445"/>
                  <wp:wrapTight wrapText="bothSides">
                    <wp:wrapPolygon edited="0">
                      <wp:start x="0" y="0"/>
                      <wp:lineTo x="0" y="21456"/>
                      <wp:lineTo x="21442" y="21456"/>
                      <wp:lineTo x="21442"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new 1.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168525" cy="2186305"/>
                          </a:xfrm>
                          <a:prstGeom prst="rect">
                            <a:avLst/>
                          </a:prstGeom>
                        </pic:spPr>
                      </pic:pic>
                    </a:graphicData>
                  </a:graphic>
                  <wp14:sizeRelH relativeFrom="margin">
                    <wp14:pctWidth>0</wp14:pctWidth>
                  </wp14:sizeRelH>
                  <wp14:sizeRelV relativeFrom="margin">
                    <wp14:pctHeight>0</wp14:pctHeight>
                  </wp14:sizeRelV>
                </wp:anchor>
              </w:drawing>
            </w:r>
          </w:p>
        </w:tc>
      </w:tr>
      <w:tr w:rsidR="000579A1" w:rsidTr="00066AF4">
        <w:trPr>
          <w:trHeight w:val="2975"/>
        </w:trPr>
        <w:tc>
          <w:tcPr>
            <w:tcW w:w="889" w:type="pct"/>
          </w:tcPr>
          <w:p w:rsidR="00ED6044" w:rsidRPr="009B2503" w:rsidRDefault="00ED6044" w:rsidP="009B2503">
            <w:pPr>
              <w:rPr>
                <w:b/>
                <w:sz w:val="20"/>
              </w:rPr>
            </w:pPr>
            <w:r w:rsidRPr="007875AC">
              <w:rPr>
                <w:sz w:val="20"/>
              </w:rPr>
              <w:t xml:space="preserve">Manuscript: </w:t>
            </w:r>
            <w:r w:rsidR="009B2503">
              <w:t xml:space="preserve"> </w:t>
            </w:r>
            <w:r w:rsidR="009B2503" w:rsidRPr="009B2503">
              <w:rPr>
                <w:sz w:val="20"/>
              </w:rPr>
              <w:t>Morgan M.359 Book of Hours</w:t>
            </w:r>
          </w:p>
          <w:p w:rsidR="00ED6044" w:rsidRPr="007875AC" w:rsidRDefault="00ED6044" w:rsidP="009B2503">
            <w:pPr>
              <w:rPr>
                <w:sz w:val="20"/>
              </w:rPr>
            </w:pPr>
            <w:r w:rsidRPr="007875AC">
              <w:rPr>
                <w:sz w:val="20"/>
              </w:rPr>
              <w:t xml:space="preserve">Date: </w:t>
            </w:r>
            <w:r w:rsidR="009B2503">
              <w:rPr>
                <w:sz w:val="20"/>
              </w:rPr>
              <w:t>1430</w:t>
            </w:r>
          </w:p>
          <w:p w:rsidR="00ED6044" w:rsidRPr="007875AC" w:rsidRDefault="00ED6044" w:rsidP="009B2503">
            <w:pPr>
              <w:rPr>
                <w:sz w:val="20"/>
              </w:rPr>
            </w:pPr>
            <w:r w:rsidRPr="007875AC">
              <w:rPr>
                <w:sz w:val="20"/>
              </w:rPr>
              <w:t xml:space="preserve">Country: France </w:t>
            </w:r>
          </w:p>
          <w:p w:rsidR="00ED6044" w:rsidRDefault="00ED6044" w:rsidP="009B2503">
            <w:r w:rsidRPr="007875AC">
              <w:rPr>
                <w:sz w:val="20"/>
              </w:rPr>
              <w:t>Figure Number:</w:t>
            </w:r>
            <w:r w:rsidR="00066AF4">
              <w:rPr>
                <w:sz w:val="20"/>
              </w:rPr>
              <w:t>11</w:t>
            </w:r>
          </w:p>
        </w:tc>
        <w:tc>
          <w:tcPr>
            <w:tcW w:w="1695" w:type="pct"/>
          </w:tcPr>
          <w:p w:rsidR="00ED6044" w:rsidRPr="001C7DEF" w:rsidRDefault="00ED6044" w:rsidP="009B2503">
            <w:pPr>
              <w:rPr>
                <w:sz w:val="18"/>
              </w:rPr>
            </w:pPr>
            <w:r>
              <w:rPr>
                <w:sz w:val="18"/>
              </w:rPr>
              <w:t>Head</w:t>
            </w:r>
            <w:r w:rsidRPr="001C7DEF">
              <w:rPr>
                <w:sz w:val="18"/>
              </w:rPr>
              <w:t xml:space="preserve">: </w:t>
            </w:r>
            <w:r w:rsidR="00066AF4">
              <w:rPr>
                <w:sz w:val="18"/>
              </w:rPr>
              <w:t xml:space="preserve"> visored Sallet</w:t>
            </w:r>
          </w:p>
          <w:p w:rsidR="00ED6044" w:rsidRPr="001C7DEF" w:rsidRDefault="00ED6044" w:rsidP="009B2503">
            <w:pPr>
              <w:rPr>
                <w:sz w:val="18"/>
              </w:rPr>
            </w:pPr>
            <w:r w:rsidRPr="001C7DEF">
              <w:rPr>
                <w:sz w:val="18"/>
              </w:rPr>
              <w:t xml:space="preserve">Torso: </w:t>
            </w:r>
            <w:r w:rsidR="00066AF4">
              <w:rPr>
                <w:sz w:val="18"/>
              </w:rPr>
              <w:t xml:space="preserve">Gothic plate </w:t>
            </w:r>
          </w:p>
          <w:p w:rsidR="00ED6044" w:rsidRPr="001C7DEF" w:rsidRDefault="00ED6044" w:rsidP="009B2503">
            <w:pPr>
              <w:rPr>
                <w:sz w:val="18"/>
              </w:rPr>
            </w:pPr>
            <w:r w:rsidRPr="001C7DEF">
              <w:rPr>
                <w:sz w:val="18"/>
              </w:rPr>
              <w:t xml:space="preserve">Arms: </w:t>
            </w:r>
            <w:r w:rsidR="00066AF4">
              <w:rPr>
                <w:sz w:val="18"/>
              </w:rPr>
              <w:t xml:space="preserve"> Gothic plate</w:t>
            </w:r>
          </w:p>
          <w:p w:rsidR="00ED6044" w:rsidRPr="001C7DEF" w:rsidRDefault="00ED6044" w:rsidP="009B2503">
            <w:pPr>
              <w:rPr>
                <w:sz w:val="18"/>
              </w:rPr>
            </w:pPr>
            <w:r w:rsidRPr="001C7DEF">
              <w:rPr>
                <w:sz w:val="18"/>
              </w:rPr>
              <w:t xml:space="preserve">Legs: </w:t>
            </w:r>
            <w:r w:rsidR="00066AF4">
              <w:rPr>
                <w:sz w:val="18"/>
              </w:rPr>
              <w:t xml:space="preserve"> Gothic plate</w:t>
            </w:r>
          </w:p>
          <w:p w:rsidR="00ED6044" w:rsidRPr="001C7DEF" w:rsidRDefault="00ED6044" w:rsidP="009B2503">
            <w:pPr>
              <w:rPr>
                <w:sz w:val="18"/>
              </w:rPr>
            </w:pPr>
            <w:r w:rsidRPr="001C7DEF">
              <w:rPr>
                <w:sz w:val="18"/>
              </w:rPr>
              <w:t xml:space="preserve">Hands: </w:t>
            </w:r>
            <w:r w:rsidR="00066AF4">
              <w:rPr>
                <w:sz w:val="18"/>
              </w:rPr>
              <w:t>N/A</w:t>
            </w:r>
            <w:r w:rsidRPr="001C7DEF">
              <w:rPr>
                <w:sz w:val="18"/>
              </w:rPr>
              <w:t xml:space="preserve"> </w:t>
            </w:r>
          </w:p>
          <w:p w:rsidR="00ED6044" w:rsidRPr="001C7DEF" w:rsidRDefault="00ED6044" w:rsidP="009B2503">
            <w:pPr>
              <w:rPr>
                <w:sz w:val="18"/>
              </w:rPr>
            </w:pPr>
            <w:r w:rsidRPr="001C7DEF">
              <w:rPr>
                <w:sz w:val="18"/>
              </w:rPr>
              <w:t xml:space="preserve">Feet: Sabatons </w:t>
            </w:r>
          </w:p>
          <w:p w:rsidR="00ED6044" w:rsidRPr="001C7DEF" w:rsidRDefault="00ED6044" w:rsidP="009B2503">
            <w:pPr>
              <w:rPr>
                <w:sz w:val="18"/>
              </w:rPr>
            </w:pPr>
          </w:p>
          <w:p w:rsidR="00ED6044" w:rsidRPr="00EB60FE" w:rsidRDefault="00ED6044" w:rsidP="009B2503"/>
        </w:tc>
        <w:tc>
          <w:tcPr>
            <w:tcW w:w="2416" w:type="pct"/>
          </w:tcPr>
          <w:p w:rsidR="00ED6044" w:rsidRDefault="008A72D7" w:rsidP="009B2503">
            <w:r>
              <w:rPr>
                <w:noProof/>
                <w:lang w:eastAsia="en-GB"/>
              </w:rPr>
              <w:drawing>
                <wp:anchor distT="0" distB="0" distL="114300" distR="114300" simplePos="0" relativeHeight="251781120" behindDoc="1" locked="0" layoutInCell="1" allowOverlap="1">
                  <wp:simplePos x="0" y="0"/>
                  <wp:positionH relativeFrom="column">
                    <wp:posOffset>415290</wp:posOffset>
                  </wp:positionH>
                  <wp:positionV relativeFrom="paragraph">
                    <wp:posOffset>72943</wp:posOffset>
                  </wp:positionV>
                  <wp:extent cx="2178050" cy="2360930"/>
                  <wp:effectExtent l="0" t="0" r="0" b="1270"/>
                  <wp:wrapTight wrapText="bothSides">
                    <wp:wrapPolygon edited="0">
                      <wp:start x="0" y="0"/>
                      <wp:lineTo x="0" y="21437"/>
                      <wp:lineTo x="21348" y="21437"/>
                      <wp:lineTo x="21348"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new 2.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178050" cy="2360930"/>
                          </a:xfrm>
                          <a:prstGeom prst="rect">
                            <a:avLst/>
                          </a:prstGeom>
                        </pic:spPr>
                      </pic:pic>
                    </a:graphicData>
                  </a:graphic>
                  <wp14:sizeRelH relativeFrom="margin">
                    <wp14:pctWidth>0</wp14:pctWidth>
                  </wp14:sizeRelH>
                  <wp14:sizeRelV relativeFrom="margin">
                    <wp14:pctHeight>0</wp14:pctHeight>
                  </wp14:sizeRelV>
                </wp:anchor>
              </w:drawing>
            </w:r>
          </w:p>
        </w:tc>
      </w:tr>
      <w:tr w:rsidR="000579A1" w:rsidTr="00066AF4">
        <w:trPr>
          <w:trHeight w:val="2678"/>
        </w:trPr>
        <w:tc>
          <w:tcPr>
            <w:tcW w:w="889" w:type="pct"/>
          </w:tcPr>
          <w:p w:rsidR="00ED6044" w:rsidRDefault="00ED6044" w:rsidP="009B2503">
            <w:r>
              <w:t xml:space="preserve">Manuscript: </w:t>
            </w:r>
            <w:r w:rsidRPr="00F071B6">
              <w:t xml:space="preserve"> </w:t>
            </w:r>
            <w:r w:rsidR="00F44FA4">
              <w:t xml:space="preserve"> </w:t>
            </w:r>
            <w:r w:rsidR="00F44FA4" w:rsidRPr="00F44FA4">
              <w:rPr>
                <w:sz w:val="20"/>
              </w:rPr>
              <w:t>Warwick hours and psalter</w:t>
            </w:r>
          </w:p>
          <w:p w:rsidR="00ED6044" w:rsidRDefault="00ED6044" w:rsidP="009B2503">
            <w:r>
              <w:t>Date: 1430</w:t>
            </w:r>
            <w:r w:rsidR="00F44FA4">
              <w:t>-1445</w:t>
            </w:r>
          </w:p>
          <w:p w:rsidR="00ED6044" w:rsidRDefault="00ED6044" w:rsidP="009B2503">
            <w:r>
              <w:t xml:space="preserve">Country: </w:t>
            </w:r>
            <w:r w:rsidR="00F44FA4">
              <w:t xml:space="preserve">England </w:t>
            </w:r>
            <w:r>
              <w:t xml:space="preserve"> </w:t>
            </w:r>
          </w:p>
          <w:p w:rsidR="00ED6044" w:rsidRDefault="00ED6044" w:rsidP="009B2503">
            <w:r>
              <w:t>Figure Number:</w:t>
            </w:r>
            <w:r w:rsidR="00066AF4">
              <w:t>1</w:t>
            </w:r>
            <w:r>
              <w:t>3</w:t>
            </w:r>
          </w:p>
        </w:tc>
        <w:tc>
          <w:tcPr>
            <w:tcW w:w="1695" w:type="pct"/>
          </w:tcPr>
          <w:p w:rsidR="00ED6044" w:rsidRPr="001C7DEF" w:rsidRDefault="00ED6044" w:rsidP="009B2503">
            <w:pPr>
              <w:rPr>
                <w:sz w:val="18"/>
              </w:rPr>
            </w:pPr>
            <w:r w:rsidRPr="001C7DEF">
              <w:rPr>
                <w:sz w:val="18"/>
              </w:rPr>
              <w:t xml:space="preserve">Head: mail coif. </w:t>
            </w:r>
          </w:p>
          <w:p w:rsidR="00ED6044" w:rsidRPr="001C7DEF" w:rsidRDefault="00ED6044" w:rsidP="009B2503">
            <w:pPr>
              <w:rPr>
                <w:sz w:val="18"/>
              </w:rPr>
            </w:pPr>
            <w:r w:rsidRPr="001C7DEF">
              <w:rPr>
                <w:sz w:val="18"/>
              </w:rPr>
              <w:t xml:space="preserve">Torso: </w:t>
            </w:r>
            <w:r w:rsidR="00066AF4">
              <w:rPr>
                <w:sz w:val="18"/>
              </w:rPr>
              <w:t>N/A</w:t>
            </w:r>
            <w:r w:rsidRPr="001C7DEF">
              <w:rPr>
                <w:sz w:val="18"/>
              </w:rPr>
              <w:t xml:space="preserve"> </w:t>
            </w:r>
          </w:p>
          <w:p w:rsidR="00ED6044" w:rsidRPr="001C7DEF" w:rsidRDefault="00ED6044" w:rsidP="009B2503">
            <w:pPr>
              <w:rPr>
                <w:sz w:val="18"/>
              </w:rPr>
            </w:pPr>
            <w:r w:rsidRPr="001C7DEF">
              <w:rPr>
                <w:sz w:val="18"/>
              </w:rPr>
              <w:t xml:space="preserve">Arms: </w:t>
            </w:r>
            <w:r w:rsidR="00066AF4">
              <w:rPr>
                <w:sz w:val="18"/>
              </w:rPr>
              <w:t>N/A</w:t>
            </w:r>
          </w:p>
          <w:p w:rsidR="00ED6044" w:rsidRPr="001C7DEF" w:rsidRDefault="00ED6044" w:rsidP="009B2503">
            <w:pPr>
              <w:rPr>
                <w:sz w:val="18"/>
              </w:rPr>
            </w:pPr>
            <w:r w:rsidRPr="001C7DEF">
              <w:rPr>
                <w:sz w:val="18"/>
              </w:rPr>
              <w:t xml:space="preserve">Legs: </w:t>
            </w:r>
            <w:r w:rsidR="00066AF4">
              <w:rPr>
                <w:sz w:val="18"/>
              </w:rPr>
              <w:t xml:space="preserve">Mail chausses </w:t>
            </w:r>
            <w:r w:rsidRPr="001C7DEF">
              <w:rPr>
                <w:sz w:val="18"/>
              </w:rPr>
              <w:t xml:space="preserve"> </w:t>
            </w:r>
          </w:p>
          <w:p w:rsidR="00ED6044" w:rsidRPr="001C7DEF" w:rsidRDefault="00ED6044" w:rsidP="009B2503">
            <w:pPr>
              <w:rPr>
                <w:sz w:val="18"/>
              </w:rPr>
            </w:pPr>
            <w:r w:rsidRPr="001C7DEF">
              <w:rPr>
                <w:sz w:val="18"/>
              </w:rPr>
              <w:t xml:space="preserve">Hands: </w:t>
            </w:r>
            <w:r w:rsidR="00066AF4">
              <w:rPr>
                <w:sz w:val="18"/>
              </w:rPr>
              <w:t xml:space="preserve">Mail mittens </w:t>
            </w:r>
          </w:p>
          <w:p w:rsidR="00ED6044" w:rsidRPr="001C7DEF" w:rsidRDefault="00ED6044" w:rsidP="009B2503">
            <w:pPr>
              <w:rPr>
                <w:sz w:val="18"/>
              </w:rPr>
            </w:pPr>
            <w:r w:rsidRPr="001C7DEF">
              <w:rPr>
                <w:sz w:val="18"/>
              </w:rPr>
              <w:t>Feet</w:t>
            </w:r>
            <w:r w:rsidR="00066AF4">
              <w:rPr>
                <w:sz w:val="18"/>
              </w:rPr>
              <w:t xml:space="preserve">: Continuation of mail Chausses </w:t>
            </w:r>
            <w:r w:rsidRPr="001C7DEF">
              <w:rPr>
                <w:sz w:val="18"/>
              </w:rPr>
              <w:t xml:space="preserve"> </w:t>
            </w:r>
          </w:p>
          <w:p w:rsidR="00ED6044" w:rsidRPr="001C7DEF" w:rsidRDefault="00ED6044" w:rsidP="009B2503">
            <w:pPr>
              <w:rPr>
                <w:sz w:val="18"/>
              </w:rPr>
            </w:pPr>
          </w:p>
          <w:p w:rsidR="00ED6044" w:rsidRPr="001C7DEF" w:rsidRDefault="00ED6044" w:rsidP="009B2503">
            <w:pPr>
              <w:rPr>
                <w:sz w:val="18"/>
              </w:rPr>
            </w:pPr>
          </w:p>
          <w:p w:rsidR="00ED6044" w:rsidRPr="00EB60FE" w:rsidRDefault="00ED6044" w:rsidP="00066AF4">
            <w:pPr>
              <w:rPr>
                <w:sz w:val="20"/>
              </w:rPr>
            </w:pPr>
          </w:p>
        </w:tc>
        <w:tc>
          <w:tcPr>
            <w:tcW w:w="2416" w:type="pct"/>
          </w:tcPr>
          <w:p w:rsidR="00ED6044" w:rsidRDefault="008A72D7" w:rsidP="009B2503">
            <w:r>
              <w:rPr>
                <w:noProof/>
                <w:lang w:eastAsia="en-GB"/>
              </w:rPr>
              <w:drawing>
                <wp:anchor distT="0" distB="0" distL="114300" distR="114300" simplePos="0" relativeHeight="251782144" behindDoc="1" locked="0" layoutInCell="1" allowOverlap="1">
                  <wp:simplePos x="0" y="0"/>
                  <wp:positionH relativeFrom="column">
                    <wp:posOffset>144780</wp:posOffset>
                  </wp:positionH>
                  <wp:positionV relativeFrom="paragraph">
                    <wp:posOffset>180340</wp:posOffset>
                  </wp:positionV>
                  <wp:extent cx="2511425" cy="2543810"/>
                  <wp:effectExtent l="0" t="0" r="3175" b="8890"/>
                  <wp:wrapTight wrapText="bothSides">
                    <wp:wrapPolygon edited="0">
                      <wp:start x="0" y="0"/>
                      <wp:lineTo x="0" y="21514"/>
                      <wp:lineTo x="21463" y="21514"/>
                      <wp:lineTo x="21463"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new 3.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511425" cy="2543810"/>
                          </a:xfrm>
                          <a:prstGeom prst="rect">
                            <a:avLst/>
                          </a:prstGeom>
                        </pic:spPr>
                      </pic:pic>
                    </a:graphicData>
                  </a:graphic>
                  <wp14:sizeRelH relativeFrom="margin">
                    <wp14:pctWidth>0</wp14:pctWidth>
                  </wp14:sizeRelH>
                  <wp14:sizeRelV relativeFrom="margin">
                    <wp14:pctHeight>0</wp14:pctHeight>
                  </wp14:sizeRelV>
                </wp:anchor>
              </w:drawing>
            </w:r>
          </w:p>
        </w:tc>
      </w:tr>
      <w:tr w:rsidR="000579A1" w:rsidTr="00066AF4">
        <w:trPr>
          <w:trHeight w:val="4385"/>
        </w:trPr>
        <w:tc>
          <w:tcPr>
            <w:tcW w:w="889" w:type="pct"/>
          </w:tcPr>
          <w:p w:rsidR="00ED6044" w:rsidRDefault="00ED6044" w:rsidP="009B2503">
            <w:r>
              <w:lastRenderedPageBreak/>
              <w:t xml:space="preserve">Manuscript: </w:t>
            </w:r>
            <w:r w:rsidRPr="007726C9">
              <w:t xml:space="preserve"> </w:t>
            </w:r>
            <w:r w:rsidR="00F44FA4">
              <w:t xml:space="preserve"> </w:t>
            </w:r>
            <w:r w:rsidR="00F44FA4" w:rsidRPr="00F44FA4">
              <w:rPr>
                <w:sz w:val="20"/>
              </w:rPr>
              <w:t>KK5013 Gladiatoria</w:t>
            </w:r>
          </w:p>
          <w:p w:rsidR="00ED6044" w:rsidRDefault="00ED6044" w:rsidP="009B2503">
            <w:r>
              <w:t xml:space="preserve">Date: </w:t>
            </w:r>
            <w:r w:rsidR="00F44FA4">
              <w:t>1430-1439</w:t>
            </w:r>
          </w:p>
          <w:p w:rsidR="00ED6044" w:rsidRDefault="00ED6044" w:rsidP="009B2503">
            <w:r>
              <w:t>Country:</w:t>
            </w:r>
            <w:r w:rsidR="00F44FA4">
              <w:t xml:space="preserve"> Germany </w:t>
            </w:r>
            <w:r>
              <w:t xml:space="preserve"> </w:t>
            </w:r>
          </w:p>
          <w:p w:rsidR="00ED6044" w:rsidRDefault="00ED6044" w:rsidP="009B2503">
            <w:r>
              <w:t>Figure Number:</w:t>
            </w:r>
            <w:r w:rsidR="00066AF4">
              <w:t>1</w:t>
            </w:r>
            <w:r>
              <w:t>4</w:t>
            </w:r>
          </w:p>
        </w:tc>
        <w:tc>
          <w:tcPr>
            <w:tcW w:w="1695" w:type="pct"/>
          </w:tcPr>
          <w:p w:rsidR="00ED6044" w:rsidRPr="00F07857" w:rsidRDefault="00ED6044" w:rsidP="009B2503">
            <w:pPr>
              <w:rPr>
                <w:sz w:val="18"/>
              </w:rPr>
            </w:pPr>
            <w:r>
              <w:rPr>
                <w:sz w:val="18"/>
              </w:rPr>
              <w:t>Head</w:t>
            </w:r>
            <w:r w:rsidRPr="00F07857">
              <w:rPr>
                <w:sz w:val="18"/>
              </w:rPr>
              <w:t xml:space="preserve">: </w:t>
            </w:r>
            <w:r w:rsidR="00066AF4">
              <w:rPr>
                <w:sz w:val="18"/>
              </w:rPr>
              <w:t xml:space="preserve"> early form of Armet </w:t>
            </w:r>
            <w:r w:rsidRPr="00F07857">
              <w:rPr>
                <w:sz w:val="18"/>
              </w:rPr>
              <w:t xml:space="preserve"> </w:t>
            </w:r>
          </w:p>
          <w:p w:rsidR="00ED6044" w:rsidRPr="00F07857" w:rsidRDefault="00ED6044" w:rsidP="009B2503">
            <w:pPr>
              <w:rPr>
                <w:sz w:val="18"/>
              </w:rPr>
            </w:pPr>
            <w:r w:rsidRPr="00F07857">
              <w:rPr>
                <w:sz w:val="18"/>
              </w:rPr>
              <w:t xml:space="preserve">Torso: </w:t>
            </w:r>
            <w:r w:rsidR="00066AF4">
              <w:rPr>
                <w:sz w:val="18"/>
              </w:rPr>
              <w:t xml:space="preserve">simple plate armour  </w:t>
            </w:r>
          </w:p>
          <w:p w:rsidR="00ED6044" w:rsidRPr="00F07857" w:rsidRDefault="00ED6044" w:rsidP="009B2503">
            <w:pPr>
              <w:rPr>
                <w:sz w:val="18"/>
              </w:rPr>
            </w:pPr>
            <w:r w:rsidRPr="00F07857">
              <w:rPr>
                <w:sz w:val="18"/>
              </w:rPr>
              <w:t xml:space="preserve">Arms: </w:t>
            </w:r>
            <w:r w:rsidR="00066AF4">
              <w:rPr>
                <w:sz w:val="18"/>
              </w:rPr>
              <w:t xml:space="preserve"> simple plate armour  </w:t>
            </w:r>
          </w:p>
          <w:p w:rsidR="00ED6044" w:rsidRPr="00F07857" w:rsidRDefault="00066AF4" w:rsidP="009B2503">
            <w:pPr>
              <w:rPr>
                <w:sz w:val="18"/>
              </w:rPr>
            </w:pPr>
            <w:r>
              <w:rPr>
                <w:sz w:val="18"/>
              </w:rPr>
              <w:t xml:space="preserve">Legs: simple plate armour  </w:t>
            </w:r>
          </w:p>
          <w:p w:rsidR="00ED6044" w:rsidRPr="00F07857" w:rsidRDefault="00ED6044" w:rsidP="009B2503">
            <w:pPr>
              <w:rPr>
                <w:sz w:val="18"/>
              </w:rPr>
            </w:pPr>
            <w:r w:rsidRPr="00F07857">
              <w:rPr>
                <w:sz w:val="18"/>
              </w:rPr>
              <w:t>Hands:</w:t>
            </w:r>
            <w:r w:rsidR="00066AF4">
              <w:rPr>
                <w:sz w:val="18"/>
              </w:rPr>
              <w:t xml:space="preserve"> N/A</w:t>
            </w:r>
            <w:r w:rsidRPr="00F07857">
              <w:rPr>
                <w:sz w:val="18"/>
              </w:rPr>
              <w:t xml:space="preserve"> </w:t>
            </w:r>
          </w:p>
          <w:p w:rsidR="00ED6044" w:rsidRDefault="00ED6044" w:rsidP="009B2503">
            <w:r w:rsidRPr="00F07857">
              <w:rPr>
                <w:sz w:val="18"/>
              </w:rPr>
              <w:t>Feet:</w:t>
            </w:r>
            <w:r w:rsidR="00066AF4">
              <w:rPr>
                <w:sz w:val="18"/>
              </w:rPr>
              <w:t xml:space="preserve"> Sabatons </w:t>
            </w:r>
          </w:p>
        </w:tc>
        <w:tc>
          <w:tcPr>
            <w:tcW w:w="2416" w:type="pct"/>
          </w:tcPr>
          <w:p w:rsidR="00ED6044" w:rsidRDefault="008A72D7" w:rsidP="009B2503">
            <w:r>
              <w:rPr>
                <w:noProof/>
                <w:lang w:eastAsia="en-GB"/>
              </w:rPr>
              <w:drawing>
                <wp:anchor distT="0" distB="0" distL="114300" distR="114300" simplePos="0" relativeHeight="251783168" behindDoc="1" locked="0" layoutInCell="1" allowOverlap="1">
                  <wp:simplePos x="0" y="0"/>
                  <wp:positionH relativeFrom="column">
                    <wp:posOffset>-37962</wp:posOffset>
                  </wp:positionH>
                  <wp:positionV relativeFrom="paragraph">
                    <wp:posOffset>159826</wp:posOffset>
                  </wp:positionV>
                  <wp:extent cx="3037095" cy="2542009"/>
                  <wp:effectExtent l="0" t="0" r="0" b="0"/>
                  <wp:wrapTight wrapText="bothSides">
                    <wp:wrapPolygon edited="0">
                      <wp:start x="0" y="0"/>
                      <wp:lineTo x="0" y="21368"/>
                      <wp:lineTo x="21410" y="21368"/>
                      <wp:lineTo x="21410"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new 4.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037095" cy="2542009"/>
                          </a:xfrm>
                          <a:prstGeom prst="rect">
                            <a:avLst/>
                          </a:prstGeom>
                        </pic:spPr>
                      </pic:pic>
                    </a:graphicData>
                  </a:graphic>
                  <wp14:sizeRelH relativeFrom="margin">
                    <wp14:pctWidth>0</wp14:pctWidth>
                  </wp14:sizeRelH>
                  <wp14:sizeRelV relativeFrom="margin">
                    <wp14:pctHeight>0</wp14:pctHeight>
                  </wp14:sizeRelV>
                </wp:anchor>
              </w:drawing>
            </w:r>
          </w:p>
        </w:tc>
      </w:tr>
      <w:tr w:rsidR="000579A1" w:rsidTr="00066AF4">
        <w:trPr>
          <w:trHeight w:val="4276"/>
        </w:trPr>
        <w:tc>
          <w:tcPr>
            <w:tcW w:w="889" w:type="pct"/>
          </w:tcPr>
          <w:p w:rsidR="00ED6044" w:rsidRDefault="00ED6044" w:rsidP="009B2503">
            <w:r>
              <w:t xml:space="preserve">Manuscript: </w:t>
            </w:r>
            <w:r w:rsidRPr="007726C9">
              <w:t xml:space="preserve"> </w:t>
            </w:r>
            <w:r w:rsidR="00F44FA4">
              <w:t xml:space="preserve"> </w:t>
            </w:r>
            <w:r w:rsidR="00F44FA4" w:rsidRPr="00F44FA4">
              <w:rPr>
                <w:sz w:val="20"/>
              </w:rPr>
              <w:t>Morgan M.359 Book of Hours</w:t>
            </w:r>
          </w:p>
          <w:p w:rsidR="00ED6044" w:rsidRDefault="00ED6044" w:rsidP="009B2503">
            <w:r>
              <w:t>Date: 14</w:t>
            </w:r>
            <w:r w:rsidR="00F44FA4">
              <w:t>30</w:t>
            </w:r>
          </w:p>
          <w:p w:rsidR="00ED6044" w:rsidRDefault="00ED6044" w:rsidP="009B2503">
            <w:r>
              <w:t xml:space="preserve">Country: France </w:t>
            </w:r>
          </w:p>
          <w:p w:rsidR="00ED6044" w:rsidRDefault="00ED6044" w:rsidP="009B2503">
            <w:r>
              <w:t>Figure Number:</w:t>
            </w:r>
            <w:r w:rsidR="00066AF4">
              <w:t>1</w:t>
            </w:r>
            <w:r>
              <w:t>5</w:t>
            </w:r>
          </w:p>
        </w:tc>
        <w:tc>
          <w:tcPr>
            <w:tcW w:w="1695" w:type="pct"/>
          </w:tcPr>
          <w:p w:rsidR="00ED6044" w:rsidRPr="00F07857" w:rsidRDefault="00ED6044" w:rsidP="009B2503">
            <w:pPr>
              <w:rPr>
                <w:sz w:val="18"/>
              </w:rPr>
            </w:pPr>
            <w:r>
              <w:rPr>
                <w:sz w:val="18"/>
              </w:rPr>
              <w:t>Head</w:t>
            </w:r>
            <w:r w:rsidRPr="00F07857">
              <w:rPr>
                <w:sz w:val="18"/>
              </w:rPr>
              <w:t xml:space="preserve">: </w:t>
            </w:r>
            <w:r w:rsidR="00066AF4">
              <w:rPr>
                <w:sz w:val="18"/>
              </w:rPr>
              <w:t xml:space="preserve">open faced sallet </w:t>
            </w:r>
            <w:r w:rsidRPr="00F07857">
              <w:rPr>
                <w:sz w:val="18"/>
              </w:rPr>
              <w:t xml:space="preserve"> </w:t>
            </w:r>
          </w:p>
          <w:p w:rsidR="00ED6044" w:rsidRPr="00F07857" w:rsidRDefault="00ED6044" w:rsidP="009B2503">
            <w:pPr>
              <w:rPr>
                <w:sz w:val="18"/>
              </w:rPr>
            </w:pPr>
            <w:r w:rsidRPr="00F07857">
              <w:rPr>
                <w:sz w:val="18"/>
              </w:rPr>
              <w:t xml:space="preserve">Torso: </w:t>
            </w:r>
            <w:r w:rsidR="00066AF4">
              <w:rPr>
                <w:sz w:val="18"/>
              </w:rPr>
              <w:t xml:space="preserve">N/A </w:t>
            </w:r>
          </w:p>
          <w:p w:rsidR="00ED6044" w:rsidRPr="00F07857" w:rsidRDefault="00ED6044" w:rsidP="009B2503">
            <w:pPr>
              <w:rPr>
                <w:sz w:val="18"/>
              </w:rPr>
            </w:pPr>
            <w:r w:rsidRPr="00F07857">
              <w:rPr>
                <w:sz w:val="18"/>
              </w:rPr>
              <w:t>Arms: N/A</w:t>
            </w:r>
          </w:p>
          <w:p w:rsidR="00ED6044" w:rsidRPr="00F07857" w:rsidRDefault="00ED6044" w:rsidP="009B2503">
            <w:pPr>
              <w:rPr>
                <w:sz w:val="18"/>
              </w:rPr>
            </w:pPr>
            <w:r w:rsidRPr="00F07857">
              <w:rPr>
                <w:sz w:val="18"/>
              </w:rPr>
              <w:t>Legs: N/A</w:t>
            </w:r>
          </w:p>
          <w:p w:rsidR="00ED6044" w:rsidRPr="00F07857" w:rsidRDefault="00ED6044" w:rsidP="009B2503">
            <w:pPr>
              <w:rPr>
                <w:sz w:val="18"/>
              </w:rPr>
            </w:pPr>
            <w:r w:rsidRPr="00F07857">
              <w:rPr>
                <w:sz w:val="18"/>
              </w:rPr>
              <w:t xml:space="preserve">Hands: N/A </w:t>
            </w:r>
          </w:p>
          <w:p w:rsidR="00ED6044" w:rsidRDefault="00ED6044" w:rsidP="00066AF4">
            <w:r w:rsidRPr="00F07857">
              <w:rPr>
                <w:sz w:val="18"/>
              </w:rPr>
              <w:t xml:space="preserve">Feet: </w:t>
            </w:r>
            <w:r w:rsidR="00066AF4">
              <w:rPr>
                <w:sz w:val="18"/>
              </w:rPr>
              <w:t xml:space="preserve">N/A </w:t>
            </w:r>
          </w:p>
        </w:tc>
        <w:tc>
          <w:tcPr>
            <w:tcW w:w="2416" w:type="pct"/>
          </w:tcPr>
          <w:p w:rsidR="00ED6044" w:rsidRDefault="008A72D7" w:rsidP="009B2503">
            <w:r>
              <w:rPr>
                <w:noProof/>
                <w:lang w:eastAsia="en-GB"/>
              </w:rPr>
              <w:drawing>
                <wp:anchor distT="0" distB="0" distL="114300" distR="114300" simplePos="0" relativeHeight="251784192" behindDoc="1" locked="0" layoutInCell="1" allowOverlap="1">
                  <wp:simplePos x="0" y="0"/>
                  <wp:positionH relativeFrom="column">
                    <wp:posOffset>283404</wp:posOffset>
                  </wp:positionH>
                  <wp:positionV relativeFrom="paragraph">
                    <wp:posOffset>607</wp:posOffset>
                  </wp:positionV>
                  <wp:extent cx="2376170" cy="2795270"/>
                  <wp:effectExtent l="0" t="0" r="5080" b="5080"/>
                  <wp:wrapTight wrapText="bothSides">
                    <wp:wrapPolygon edited="0">
                      <wp:start x="0" y="0"/>
                      <wp:lineTo x="0" y="21492"/>
                      <wp:lineTo x="21473" y="21492"/>
                      <wp:lineTo x="21473"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new 5.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376170" cy="2795270"/>
                          </a:xfrm>
                          <a:prstGeom prst="rect">
                            <a:avLst/>
                          </a:prstGeom>
                        </pic:spPr>
                      </pic:pic>
                    </a:graphicData>
                  </a:graphic>
                  <wp14:sizeRelH relativeFrom="margin">
                    <wp14:pctWidth>0</wp14:pctWidth>
                  </wp14:sizeRelH>
                  <wp14:sizeRelV relativeFrom="margin">
                    <wp14:pctHeight>0</wp14:pctHeight>
                  </wp14:sizeRelV>
                </wp:anchor>
              </w:drawing>
            </w:r>
          </w:p>
        </w:tc>
      </w:tr>
      <w:tr w:rsidR="000579A1" w:rsidTr="00066AF4">
        <w:trPr>
          <w:trHeight w:val="2696"/>
        </w:trPr>
        <w:tc>
          <w:tcPr>
            <w:tcW w:w="889" w:type="pct"/>
          </w:tcPr>
          <w:p w:rsidR="00ED6044" w:rsidRDefault="00ED6044" w:rsidP="009B2503">
            <w:r>
              <w:t xml:space="preserve">Manuscript: </w:t>
            </w:r>
            <w:r w:rsidRPr="00AF163B">
              <w:rPr>
                <w:sz w:val="18"/>
              </w:rPr>
              <w:t xml:space="preserve"> </w:t>
            </w:r>
            <w:r>
              <w:t xml:space="preserve"> </w:t>
            </w:r>
            <w:r w:rsidR="00F44FA4">
              <w:t xml:space="preserve"> </w:t>
            </w:r>
            <w:r w:rsidR="00F44FA4" w:rsidRPr="00F44FA4">
              <w:rPr>
                <w:sz w:val="20"/>
              </w:rPr>
              <w:t>Amiens BM MS.483 Eracles</w:t>
            </w:r>
          </w:p>
          <w:p w:rsidR="00ED6044" w:rsidRDefault="00ED6044" w:rsidP="009B2503">
            <w:r>
              <w:t>Date: 14</w:t>
            </w:r>
            <w:r w:rsidR="00F44FA4">
              <w:t>40-1445</w:t>
            </w:r>
          </w:p>
          <w:p w:rsidR="00ED6044" w:rsidRDefault="00ED6044" w:rsidP="009B2503">
            <w:r>
              <w:t xml:space="preserve">Country: </w:t>
            </w:r>
            <w:r w:rsidR="00F44FA4">
              <w:t xml:space="preserve">France </w:t>
            </w:r>
          </w:p>
          <w:p w:rsidR="00ED6044" w:rsidRDefault="00ED6044" w:rsidP="009B2503">
            <w:r>
              <w:t>Figure Number:</w:t>
            </w:r>
            <w:r w:rsidR="00066AF4">
              <w:t>1</w:t>
            </w:r>
            <w:r>
              <w:t>6</w:t>
            </w:r>
          </w:p>
        </w:tc>
        <w:tc>
          <w:tcPr>
            <w:tcW w:w="1695" w:type="pct"/>
          </w:tcPr>
          <w:p w:rsidR="00ED6044" w:rsidRPr="00F07857" w:rsidRDefault="00ED6044" w:rsidP="009B2503">
            <w:pPr>
              <w:rPr>
                <w:sz w:val="18"/>
              </w:rPr>
            </w:pPr>
            <w:r>
              <w:rPr>
                <w:sz w:val="18"/>
              </w:rPr>
              <w:t>Head</w:t>
            </w:r>
            <w:r w:rsidRPr="00F07857">
              <w:rPr>
                <w:sz w:val="18"/>
              </w:rPr>
              <w:t xml:space="preserve">: Frog Helm, Kettle Helm, Armets, Sallet, Great Bascinet.  </w:t>
            </w:r>
          </w:p>
          <w:p w:rsidR="00ED6044" w:rsidRPr="00F07857" w:rsidRDefault="00ED6044" w:rsidP="009B2503">
            <w:pPr>
              <w:rPr>
                <w:sz w:val="18"/>
              </w:rPr>
            </w:pPr>
            <w:r w:rsidRPr="00F07857">
              <w:rPr>
                <w:sz w:val="18"/>
              </w:rPr>
              <w:t xml:space="preserve">Torso: Gothic Plate </w:t>
            </w:r>
          </w:p>
          <w:p w:rsidR="00ED6044" w:rsidRPr="00F07857" w:rsidRDefault="00ED6044" w:rsidP="009B2503">
            <w:pPr>
              <w:rPr>
                <w:sz w:val="18"/>
              </w:rPr>
            </w:pPr>
            <w:r w:rsidRPr="00F07857">
              <w:rPr>
                <w:sz w:val="18"/>
              </w:rPr>
              <w:t xml:space="preserve">Arms: Gothic Plate </w:t>
            </w:r>
          </w:p>
          <w:p w:rsidR="00ED6044" w:rsidRPr="00F07857" w:rsidRDefault="00ED6044" w:rsidP="009B2503">
            <w:pPr>
              <w:rPr>
                <w:sz w:val="18"/>
              </w:rPr>
            </w:pPr>
            <w:r w:rsidRPr="00F07857">
              <w:rPr>
                <w:sz w:val="18"/>
              </w:rPr>
              <w:t xml:space="preserve">Legs: Gothic Plate </w:t>
            </w:r>
          </w:p>
          <w:p w:rsidR="00ED6044" w:rsidRPr="00F07857" w:rsidRDefault="00ED6044" w:rsidP="009B2503">
            <w:pPr>
              <w:rPr>
                <w:sz w:val="18"/>
              </w:rPr>
            </w:pPr>
            <w:r w:rsidRPr="00F07857">
              <w:rPr>
                <w:sz w:val="18"/>
              </w:rPr>
              <w:t xml:space="preserve">Hands: Gothic </w:t>
            </w:r>
            <w:r w:rsidR="00066AF4">
              <w:rPr>
                <w:sz w:val="18"/>
              </w:rPr>
              <w:t xml:space="preserve">gauntlets </w:t>
            </w:r>
          </w:p>
          <w:p w:rsidR="00ED6044" w:rsidRPr="00F07857" w:rsidRDefault="00ED6044" w:rsidP="009B2503">
            <w:pPr>
              <w:rPr>
                <w:sz w:val="18"/>
              </w:rPr>
            </w:pPr>
            <w:r w:rsidRPr="00F07857">
              <w:rPr>
                <w:sz w:val="18"/>
              </w:rPr>
              <w:t xml:space="preserve">Feet: Sabatons </w:t>
            </w:r>
          </w:p>
          <w:p w:rsidR="00ED6044" w:rsidRPr="00F07857" w:rsidRDefault="00ED6044" w:rsidP="009B2503">
            <w:pPr>
              <w:rPr>
                <w:sz w:val="18"/>
              </w:rPr>
            </w:pPr>
          </w:p>
          <w:p w:rsidR="00ED6044" w:rsidRDefault="00ED6044" w:rsidP="009B2503"/>
        </w:tc>
        <w:tc>
          <w:tcPr>
            <w:tcW w:w="2416" w:type="pct"/>
          </w:tcPr>
          <w:p w:rsidR="00ED6044" w:rsidRDefault="000579A1" w:rsidP="009B2503">
            <w:pPr>
              <w:rPr>
                <w:noProof/>
                <w:lang w:eastAsia="en-GB"/>
              </w:rPr>
            </w:pPr>
            <w:r>
              <w:rPr>
                <w:noProof/>
                <w:lang w:eastAsia="en-GB"/>
              </w:rPr>
              <w:drawing>
                <wp:anchor distT="0" distB="0" distL="114300" distR="114300" simplePos="0" relativeHeight="251785216" behindDoc="1" locked="0" layoutInCell="1" allowOverlap="1">
                  <wp:simplePos x="0" y="0"/>
                  <wp:positionH relativeFrom="column">
                    <wp:posOffset>271310</wp:posOffset>
                  </wp:positionH>
                  <wp:positionV relativeFrom="paragraph">
                    <wp:posOffset>579</wp:posOffset>
                  </wp:positionV>
                  <wp:extent cx="2384550" cy="2399057"/>
                  <wp:effectExtent l="0" t="0" r="0" b="1270"/>
                  <wp:wrapTight wrapText="bothSides">
                    <wp:wrapPolygon edited="0">
                      <wp:start x="0" y="0"/>
                      <wp:lineTo x="0" y="21440"/>
                      <wp:lineTo x="21399" y="21440"/>
                      <wp:lineTo x="21399"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new 6.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384550" cy="2399057"/>
                          </a:xfrm>
                          <a:prstGeom prst="rect">
                            <a:avLst/>
                          </a:prstGeom>
                        </pic:spPr>
                      </pic:pic>
                    </a:graphicData>
                  </a:graphic>
                </wp:anchor>
              </w:drawing>
            </w:r>
          </w:p>
        </w:tc>
      </w:tr>
    </w:tbl>
    <w:p w:rsidR="00066AF4" w:rsidRDefault="00066AF4" w:rsidP="009E51E6"/>
    <w:p w:rsidR="00066AF4" w:rsidRDefault="00066AF4" w:rsidP="009E51E6"/>
    <w:p w:rsidR="00ED6044" w:rsidRDefault="00ED6044" w:rsidP="009E51E6"/>
    <w:p w:rsidR="009E51E6" w:rsidRDefault="009E51E6" w:rsidP="009E51E6">
      <w:r>
        <w:lastRenderedPageBreak/>
        <w:t>Data set 2</w:t>
      </w:r>
      <w:r w:rsidR="00ED6044">
        <w:t xml:space="preserve"> continuation of Table 2.</w:t>
      </w:r>
    </w:p>
    <w:tbl>
      <w:tblPr>
        <w:tblStyle w:val="TableGrid"/>
        <w:tblW w:w="0" w:type="auto"/>
        <w:tblInd w:w="-998" w:type="dxa"/>
        <w:tblLook w:val="04A0" w:firstRow="1" w:lastRow="0" w:firstColumn="1" w:lastColumn="0" w:noHBand="0" w:noVBand="1"/>
      </w:tblPr>
      <w:tblGrid>
        <w:gridCol w:w="1223"/>
        <w:gridCol w:w="2575"/>
        <w:gridCol w:w="6216"/>
      </w:tblGrid>
      <w:tr w:rsidR="009E51E6" w:rsidTr="001F59C3">
        <w:tc>
          <w:tcPr>
            <w:tcW w:w="1223" w:type="dxa"/>
          </w:tcPr>
          <w:p w:rsidR="009E51E6" w:rsidRDefault="009E51E6" w:rsidP="001F59C3">
            <w:r>
              <w:t>Towton:1</w:t>
            </w:r>
          </w:p>
          <w:p w:rsidR="00B37C76" w:rsidRDefault="00B37C76" w:rsidP="001F59C3">
            <w:r>
              <w:t>Figure Number:</w:t>
            </w:r>
            <w:r w:rsidR="0089120E">
              <w:t xml:space="preserve"> 26</w:t>
            </w:r>
          </w:p>
        </w:tc>
        <w:tc>
          <w:tcPr>
            <w:tcW w:w="2575" w:type="dxa"/>
          </w:tcPr>
          <w:p w:rsidR="009E51E6" w:rsidRDefault="009E51E6" w:rsidP="001F59C3">
            <w:r>
              <w:t>Sharp: 3</w:t>
            </w:r>
          </w:p>
          <w:p w:rsidR="009E51E6" w:rsidRDefault="009E51E6" w:rsidP="001F59C3">
            <w:r>
              <w:t xml:space="preserve">Blunt force trauma: </w:t>
            </w:r>
          </w:p>
          <w:p w:rsidR="009E51E6" w:rsidRDefault="009E51E6" w:rsidP="001F59C3">
            <w:r>
              <w:t xml:space="preserve">Piercing wounds: </w:t>
            </w:r>
          </w:p>
          <w:p w:rsidR="009E51E6" w:rsidRDefault="009E51E6" w:rsidP="001F59C3">
            <w:r>
              <w:t xml:space="preserve">Postcranial wounds: </w:t>
            </w:r>
          </w:p>
          <w:p w:rsidR="009E51E6" w:rsidRPr="00531868" w:rsidRDefault="009E51E6" w:rsidP="001F59C3"/>
          <w:p w:rsidR="009E51E6" w:rsidRDefault="009E51E6" w:rsidP="001F59C3"/>
        </w:tc>
        <w:tc>
          <w:tcPr>
            <w:tcW w:w="6216" w:type="dxa"/>
          </w:tcPr>
          <w:p w:rsidR="009E51E6" w:rsidRDefault="009E51E6" w:rsidP="001F59C3">
            <w:r>
              <w:rPr>
                <w:noProof/>
                <w:lang w:eastAsia="en-GB"/>
              </w:rPr>
              <w:drawing>
                <wp:anchor distT="0" distB="0" distL="114300" distR="114300" simplePos="0" relativeHeight="251766784" behindDoc="1" locked="0" layoutInCell="1" allowOverlap="1" wp14:anchorId="1B971C26" wp14:editId="0F1FABA9">
                  <wp:simplePos x="0" y="0"/>
                  <wp:positionH relativeFrom="column">
                    <wp:posOffset>174073</wp:posOffset>
                  </wp:positionH>
                  <wp:positionV relativeFrom="paragraph">
                    <wp:posOffset>75980</wp:posOffset>
                  </wp:positionV>
                  <wp:extent cx="2834640" cy="3022600"/>
                  <wp:effectExtent l="0" t="0" r="3810" b="6350"/>
                  <wp:wrapTight wrapText="bothSides">
                    <wp:wrapPolygon edited="0">
                      <wp:start x="0" y="0"/>
                      <wp:lineTo x="0" y="21509"/>
                      <wp:lineTo x="21484" y="21509"/>
                      <wp:lineTo x="21484"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towton 1.bmp"/>
                          <pic:cNvPicPr/>
                        </pic:nvPicPr>
                        <pic:blipFill>
                          <a:blip r:embed="rId38">
                            <a:extLst>
                              <a:ext uri="{28A0092B-C50C-407E-A947-70E740481C1C}">
                                <a14:useLocalDpi xmlns:a14="http://schemas.microsoft.com/office/drawing/2010/main" val="0"/>
                              </a:ext>
                            </a:extLst>
                          </a:blip>
                          <a:stretch>
                            <a:fillRect/>
                          </a:stretch>
                        </pic:blipFill>
                        <pic:spPr>
                          <a:xfrm>
                            <a:off x="0" y="0"/>
                            <a:ext cx="2834640" cy="3022600"/>
                          </a:xfrm>
                          <a:prstGeom prst="rect">
                            <a:avLst/>
                          </a:prstGeom>
                        </pic:spPr>
                      </pic:pic>
                    </a:graphicData>
                  </a:graphic>
                  <wp14:sizeRelH relativeFrom="margin">
                    <wp14:pctWidth>0</wp14:pctWidth>
                  </wp14:sizeRelH>
                  <wp14:sizeRelV relativeFrom="margin">
                    <wp14:pctHeight>0</wp14:pctHeight>
                  </wp14:sizeRelV>
                </wp:anchor>
              </w:drawing>
            </w:r>
          </w:p>
        </w:tc>
      </w:tr>
      <w:tr w:rsidR="009E51E6" w:rsidTr="001F59C3">
        <w:tc>
          <w:tcPr>
            <w:tcW w:w="1223" w:type="dxa"/>
          </w:tcPr>
          <w:p w:rsidR="009E51E6" w:rsidRDefault="009E51E6" w:rsidP="001F59C3">
            <w:r>
              <w:t>Towton6</w:t>
            </w:r>
          </w:p>
          <w:p w:rsidR="00B37C76" w:rsidRDefault="00B37C76" w:rsidP="001F59C3">
            <w:r>
              <w:t>Figure Number:</w:t>
            </w:r>
            <w:r w:rsidR="0089120E">
              <w:t xml:space="preserve"> 27</w:t>
            </w:r>
          </w:p>
        </w:tc>
        <w:tc>
          <w:tcPr>
            <w:tcW w:w="2575" w:type="dxa"/>
          </w:tcPr>
          <w:p w:rsidR="009E51E6" w:rsidRDefault="009E51E6" w:rsidP="001F59C3">
            <w:r>
              <w:t>Sharp: 2</w:t>
            </w:r>
          </w:p>
          <w:p w:rsidR="009E51E6" w:rsidRDefault="009E51E6" w:rsidP="001F59C3">
            <w:r>
              <w:t xml:space="preserve">Blunt force trauma: </w:t>
            </w:r>
          </w:p>
          <w:p w:rsidR="009E51E6" w:rsidRDefault="009E51E6" w:rsidP="001F59C3">
            <w:r>
              <w:t xml:space="preserve">Piercing wounds: </w:t>
            </w:r>
          </w:p>
          <w:p w:rsidR="009E51E6" w:rsidRDefault="009E51E6" w:rsidP="001F59C3">
            <w:r>
              <w:t xml:space="preserve">Postcranial wounds: </w:t>
            </w:r>
          </w:p>
          <w:p w:rsidR="009E51E6" w:rsidRDefault="009E51E6" w:rsidP="001F59C3"/>
        </w:tc>
        <w:tc>
          <w:tcPr>
            <w:tcW w:w="6216" w:type="dxa"/>
          </w:tcPr>
          <w:p w:rsidR="009E51E6" w:rsidRDefault="009E51E6" w:rsidP="001F59C3">
            <w:r w:rsidRPr="00B74A07">
              <w:rPr>
                <w:noProof/>
                <w:lang w:eastAsia="en-GB"/>
              </w:rPr>
              <w:drawing>
                <wp:anchor distT="0" distB="0" distL="114300" distR="114300" simplePos="0" relativeHeight="251767808" behindDoc="1" locked="0" layoutInCell="1" allowOverlap="1" wp14:anchorId="4D091B4E" wp14:editId="71695FEA">
                  <wp:simplePos x="0" y="0"/>
                  <wp:positionH relativeFrom="column">
                    <wp:posOffset>603664</wp:posOffset>
                  </wp:positionH>
                  <wp:positionV relativeFrom="paragraph">
                    <wp:posOffset>552</wp:posOffset>
                  </wp:positionV>
                  <wp:extent cx="1836669" cy="2800451"/>
                  <wp:effectExtent l="0" t="0" r="0" b="0"/>
                  <wp:wrapTight wrapText="bothSides">
                    <wp:wrapPolygon edited="0">
                      <wp:start x="0" y="0"/>
                      <wp:lineTo x="0" y="21453"/>
                      <wp:lineTo x="21286" y="21453"/>
                      <wp:lineTo x="21286"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836669" cy="2800451"/>
                          </a:xfrm>
                          <a:prstGeom prst="rect">
                            <a:avLst/>
                          </a:prstGeom>
                          <a:noFill/>
                          <a:ln>
                            <a:noFill/>
                          </a:ln>
                        </pic:spPr>
                      </pic:pic>
                    </a:graphicData>
                  </a:graphic>
                </wp:anchor>
              </w:drawing>
            </w:r>
          </w:p>
        </w:tc>
      </w:tr>
      <w:tr w:rsidR="009E51E6" w:rsidTr="001F59C3">
        <w:tc>
          <w:tcPr>
            <w:tcW w:w="1223" w:type="dxa"/>
          </w:tcPr>
          <w:p w:rsidR="009E51E6" w:rsidRDefault="009E51E6" w:rsidP="001F59C3">
            <w:r>
              <w:lastRenderedPageBreak/>
              <w:t>Towton 8</w:t>
            </w:r>
          </w:p>
          <w:p w:rsidR="00B37C76" w:rsidRDefault="00B37C76" w:rsidP="001F59C3">
            <w:r>
              <w:t>Figure Number:</w:t>
            </w:r>
            <w:r w:rsidR="0089120E">
              <w:t xml:space="preserve"> 28</w:t>
            </w:r>
          </w:p>
        </w:tc>
        <w:tc>
          <w:tcPr>
            <w:tcW w:w="2575" w:type="dxa"/>
          </w:tcPr>
          <w:p w:rsidR="009E51E6" w:rsidRDefault="009E51E6" w:rsidP="001F59C3">
            <w:r>
              <w:t xml:space="preserve">Sharp: </w:t>
            </w:r>
          </w:p>
          <w:p w:rsidR="009E51E6" w:rsidRDefault="009E51E6" w:rsidP="001F59C3">
            <w:r>
              <w:t xml:space="preserve">Blunt force trauma: </w:t>
            </w:r>
          </w:p>
          <w:p w:rsidR="009E51E6" w:rsidRDefault="009E51E6" w:rsidP="001F59C3">
            <w:r>
              <w:t xml:space="preserve">Piercing wounds: </w:t>
            </w:r>
          </w:p>
          <w:p w:rsidR="009E51E6" w:rsidRDefault="009E51E6" w:rsidP="001F59C3">
            <w:r>
              <w:t xml:space="preserve">Postcranial wounds: </w:t>
            </w:r>
          </w:p>
          <w:p w:rsidR="009E51E6" w:rsidRDefault="009E51E6" w:rsidP="001F59C3"/>
        </w:tc>
        <w:tc>
          <w:tcPr>
            <w:tcW w:w="6216" w:type="dxa"/>
          </w:tcPr>
          <w:p w:rsidR="009E51E6" w:rsidRDefault="009E51E6" w:rsidP="001F59C3">
            <w:r>
              <w:rPr>
                <w:noProof/>
                <w:lang w:eastAsia="en-GB"/>
              </w:rPr>
              <w:drawing>
                <wp:inline distT="0" distB="0" distL="0" distR="0" wp14:anchorId="72919961" wp14:editId="56B6045D">
                  <wp:extent cx="2733675" cy="28479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towton 8.bmp"/>
                          <pic:cNvPicPr/>
                        </pic:nvPicPr>
                        <pic:blipFill>
                          <a:blip r:embed="rId40">
                            <a:extLst>
                              <a:ext uri="{28A0092B-C50C-407E-A947-70E740481C1C}">
                                <a14:useLocalDpi xmlns:a14="http://schemas.microsoft.com/office/drawing/2010/main" val="0"/>
                              </a:ext>
                            </a:extLst>
                          </a:blip>
                          <a:stretch>
                            <a:fillRect/>
                          </a:stretch>
                        </pic:blipFill>
                        <pic:spPr>
                          <a:xfrm>
                            <a:off x="0" y="0"/>
                            <a:ext cx="2733675" cy="2847975"/>
                          </a:xfrm>
                          <a:prstGeom prst="rect">
                            <a:avLst/>
                          </a:prstGeom>
                        </pic:spPr>
                      </pic:pic>
                    </a:graphicData>
                  </a:graphic>
                </wp:inline>
              </w:drawing>
            </w:r>
          </w:p>
        </w:tc>
      </w:tr>
      <w:tr w:rsidR="009E51E6" w:rsidTr="001F59C3">
        <w:tc>
          <w:tcPr>
            <w:tcW w:w="1223" w:type="dxa"/>
          </w:tcPr>
          <w:p w:rsidR="009E51E6" w:rsidRDefault="009E51E6" w:rsidP="001F59C3">
            <w:r>
              <w:t>Towton 10</w:t>
            </w:r>
            <w:r w:rsidR="00B37C76">
              <w:t xml:space="preserve"> </w:t>
            </w:r>
          </w:p>
          <w:p w:rsidR="00B37C76" w:rsidRDefault="00B37C76" w:rsidP="001F59C3">
            <w:r>
              <w:t>Figure Number:</w:t>
            </w:r>
            <w:r w:rsidR="0089120E">
              <w:t xml:space="preserve"> 29</w:t>
            </w:r>
          </w:p>
        </w:tc>
        <w:tc>
          <w:tcPr>
            <w:tcW w:w="2575" w:type="dxa"/>
          </w:tcPr>
          <w:p w:rsidR="009E51E6" w:rsidRDefault="009E51E6" w:rsidP="001F59C3">
            <w:r>
              <w:t>Sharp: 6</w:t>
            </w:r>
          </w:p>
          <w:p w:rsidR="009E51E6" w:rsidRDefault="009E51E6" w:rsidP="001F59C3">
            <w:r>
              <w:t xml:space="preserve">Blunt force trauma: </w:t>
            </w:r>
          </w:p>
          <w:p w:rsidR="009E51E6" w:rsidRDefault="009E51E6" w:rsidP="001F59C3">
            <w:r>
              <w:t xml:space="preserve">Piercing wounds: </w:t>
            </w:r>
          </w:p>
          <w:p w:rsidR="009E51E6" w:rsidRDefault="009E51E6" w:rsidP="001F59C3">
            <w:r>
              <w:t xml:space="preserve">Postcranial wounds: </w:t>
            </w:r>
          </w:p>
          <w:p w:rsidR="009E51E6" w:rsidRDefault="009E51E6" w:rsidP="001F59C3"/>
          <w:p w:rsidR="009E51E6" w:rsidRPr="00713934" w:rsidRDefault="009E51E6" w:rsidP="001F59C3"/>
          <w:p w:rsidR="009E51E6" w:rsidRPr="00713934" w:rsidRDefault="009E51E6" w:rsidP="001F59C3"/>
          <w:p w:rsidR="009E51E6" w:rsidRPr="00713934" w:rsidRDefault="009E51E6" w:rsidP="001F59C3"/>
          <w:p w:rsidR="009E51E6" w:rsidRPr="00713934" w:rsidRDefault="009E51E6" w:rsidP="001F59C3"/>
          <w:p w:rsidR="009E51E6" w:rsidRDefault="009E51E6" w:rsidP="001F59C3"/>
          <w:p w:rsidR="009E51E6" w:rsidRPr="00713934" w:rsidRDefault="009E51E6" w:rsidP="001F59C3"/>
          <w:p w:rsidR="009E51E6" w:rsidRDefault="009E51E6" w:rsidP="001F59C3"/>
          <w:p w:rsidR="009E51E6" w:rsidRDefault="009E51E6" w:rsidP="001F59C3"/>
          <w:p w:rsidR="009E51E6" w:rsidRDefault="009E51E6" w:rsidP="001F59C3"/>
          <w:p w:rsidR="009E51E6" w:rsidRPr="00713934" w:rsidRDefault="009E51E6" w:rsidP="001F59C3">
            <w:r>
              <w:t xml:space="preserve">Mutilation </w:t>
            </w:r>
          </w:p>
        </w:tc>
        <w:tc>
          <w:tcPr>
            <w:tcW w:w="6216" w:type="dxa"/>
          </w:tcPr>
          <w:p w:rsidR="009E51E6" w:rsidRDefault="009E51E6" w:rsidP="001F59C3">
            <w:r>
              <w:rPr>
                <w:noProof/>
                <w:lang w:eastAsia="en-GB"/>
              </w:rPr>
              <w:drawing>
                <wp:inline distT="0" distB="0" distL="0" distR="0" wp14:anchorId="25307F23" wp14:editId="508A2BBE">
                  <wp:extent cx="2800350" cy="31908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Towton 10.bmp"/>
                          <pic:cNvPicPr/>
                        </pic:nvPicPr>
                        <pic:blipFill>
                          <a:blip r:embed="rId41">
                            <a:extLst>
                              <a:ext uri="{28A0092B-C50C-407E-A947-70E740481C1C}">
                                <a14:useLocalDpi xmlns:a14="http://schemas.microsoft.com/office/drawing/2010/main" val="0"/>
                              </a:ext>
                            </a:extLst>
                          </a:blip>
                          <a:stretch>
                            <a:fillRect/>
                          </a:stretch>
                        </pic:blipFill>
                        <pic:spPr>
                          <a:xfrm>
                            <a:off x="0" y="0"/>
                            <a:ext cx="2800350" cy="3190875"/>
                          </a:xfrm>
                          <a:prstGeom prst="rect">
                            <a:avLst/>
                          </a:prstGeom>
                        </pic:spPr>
                      </pic:pic>
                    </a:graphicData>
                  </a:graphic>
                </wp:inline>
              </w:drawing>
            </w:r>
          </w:p>
        </w:tc>
      </w:tr>
      <w:tr w:rsidR="009E51E6" w:rsidTr="001F59C3">
        <w:tc>
          <w:tcPr>
            <w:tcW w:w="1223" w:type="dxa"/>
          </w:tcPr>
          <w:p w:rsidR="00B37C76" w:rsidRDefault="009E51E6" w:rsidP="001F59C3">
            <w:r>
              <w:t>Towton 12</w:t>
            </w:r>
          </w:p>
          <w:p w:rsidR="009E51E6" w:rsidRDefault="00B37C76" w:rsidP="001F59C3">
            <w:r>
              <w:t>Figure Number:</w:t>
            </w:r>
            <w:r w:rsidR="0089120E">
              <w:t xml:space="preserve"> 30</w:t>
            </w:r>
          </w:p>
        </w:tc>
        <w:tc>
          <w:tcPr>
            <w:tcW w:w="2575" w:type="dxa"/>
          </w:tcPr>
          <w:p w:rsidR="009E51E6" w:rsidRDefault="009E51E6" w:rsidP="001F59C3"/>
          <w:p w:rsidR="009E51E6" w:rsidRDefault="009E51E6" w:rsidP="001F59C3">
            <w:r>
              <w:t>Sharp: 2</w:t>
            </w:r>
          </w:p>
          <w:p w:rsidR="009E51E6" w:rsidRDefault="009E51E6" w:rsidP="001F59C3">
            <w:r>
              <w:t xml:space="preserve">Blunt force trauma: </w:t>
            </w:r>
          </w:p>
          <w:p w:rsidR="009E51E6" w:rsidRDefault="009E51E6" w:rsidP="001F59C3">
            <w:r>
              <w:t xml:space="preserve">Piercing wounds: </w:t>
            </w:r>
          </w:p>
          <w:p w:rsidR="009E51E6" w:rsidRDefault="009E51E6" w:rsidP="001F59C3">
            <w:r>
              <w:t xml:space="preserve">Postcranial wounds: </w:t>
            </w:r>
          </w:p>
          <w:p w:rsidR="009E51E6" w:rsidRPr="00713934" w:rsidRDefault="009E51E6" w:rsidP="001F59C3"/>
          <w:p w:rsidR="009E51E6" w:rsidRPr="00713934" w:rsidRDefault="009E51E6" w:rsidP="001F59C3"/>
          <w:p w:rsidR="009E51E6" w:rsidRPr="00713934" w:rsidRDefault="009E51E6" w:rsidP="001F59C3"/>
          <w:p w:rsidR="009E51E6" w:rsidRPr="00713934" w:rsidRDefault="009E51E6" w:rsidP="001F59C3"/>
          <w:p w:rsidR="009E51E6" w:rsidRDefault="009E51E6" w:rsidP="001F59C3"/>
          <w:p w:rsidR="009E51E6" w:rsidRPr="00713934" w:rsidRDefault="009E51E6" w:rsidP="001F59C3"/>
          <w:p w:rsidR="009E51E6" w:rsidRDefault="009E51E6" w:rsidP="001F59C3"/>
          <w:p w:rsidR="009E51E6" w:rsidRDefault="009E51E6" w:rsidP="001F59C3"/>
          <w:p w:rsidR="009E51E6" w:rsidRPr="00713934" w:rsidRDefault="009E51E6" w:rsidP="001F59C3">
            <w:r>
              <w:t xml:space="preserve">Comments: mutilation. </w:t>
            </w:r>
          </w:p>
        </w:tc>
        <w:tc>
          <w:tcPr>
            <w:tcW w:w="6216" w:type="dxa"/>
          </w:tcPr>
          <w:p w:rsidR="009E51E6" w:rsidRDefault="009E51E6" w:rsidP="001F59C3">
            <w:r>
              <w:rPr>
                <w:noProof/>
                <w:lang w:eastAsia="en-GB"/>
              </w:rPr>
              <w:drawing>
                <wp:inline distT="0" distB="0" distL="0" distR="0" wp14:anchorId="5FBD038B" wp14:editId="713DDE6F">
                  <wp:extent cx="3076575" cy="391477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Towton 12.bmp"/>
                          <pic:cNvPicPr/>
                        </pic:nvPicPr>
                        <pic:blipFill>
                          <a:blip r:embed="rId42">
                            <a:extLst>
                              <a:ext uri="{28A0092B-C50C-407E-A947-70E740481C1C}">
                                <a14:useLocalDpi xmlns:a14="http://schemas.microsoft.com/office/drawing/2010/main" val="0"/>
                              </a:ext>
                            </a:extLst>
                          </a:blip>
                          <a:stretch>
                            <a:fillRect/>
                          </a:stretch>
                        </pic:blipFill>
                        <pic:spPr>
                          <a:xfrm>
                            <a:off x="0" y="0"/>
                            <a:ext cx="3076575" cy="3914775"/>
                          </a:xfrm>
                          <a:prstGeom prst="rect">
                            <a:avLst/>
                          </a:prstGeom>
                        </pic:spPr>
                      </pic:pic>
                    </a:graphicData>
                  </a:graphic>
                </wp:inline>
              </w:drawing>
            </w:r>
          </w:p>
        </w:tc>
      </w:tr>
      <w:tr w:rsidR="009E51E6" w:rsidTr="001F59C3">
        <w:tc>
          <w:tcPr>
            <w:tcW w:w="1223" w:type="dxa"/>
          </w:tcPr>
          <w:p w:rsidR="009E51E6" w:rsidRDefault="009E51E6" w:rsidP="001F59C3">
            <w:r>
              <w:lastRenderedPageBreak/>
              <w:t>Towton: 16</w:t>
            </w:r>
          </w:p>
          <w:p w:rsidR="00B37C76" w:rsidRDefault="00B37C76" w:rsidP="001F59C3">
            <w:r>
              <w:t>Figure Number:</w:t>
            </w:r>
            <w:r w:rsidR="0089120E">
              <w:t xml:space="preserve"> 31</w:t>
            </w:r>
          </w:p>
        </w:tc>
        <w:tc>
          <w:tcPr>
            <w:tcW w:w="2575" w:type="dxa"/>
          </w:tcPr>
          <w:p w:rsidR="009E51E6" w:rsidRDefault="009E51E6" w:rsidP="001F59C3">
            <w:r>
              <w:t>Sharp: 5</w:t>
            </w:r>
          </w:p>
          <w:p w:rsidR="009E51E6" w:rsidRDefault="009E51E6" w:rsidP="001F59C3">
            <w:r>
              <w:t>Blunt force trauma: 2</w:t>
            </w:r>
          </w:p>
          <w:p w:rsidR="009E51E6" w:rsidRDefault="009E51E6" w:rsidP="001F59C3">
            <w:r>
              <w:t>Piercing wounds: 1</w:t>
            </w:r>
          </w:p>
          <w:p w:rsidR="009E51E6" w:rsidRDefault="009E51E6" w:rsidP="001F59C3">
            <w:r>
              <w:t xml:space="preserve">Postcranial wounds: </w:t>
            </w:r>
          </w:p>
          <w:p w:rsidR="009E51E6" w:rsidRDefault="009E51E6" w:rsidP="001F59C3"/>
        </w:tc>
        <w:tc>
          <w:tcPr>
            <w:tcW w:w="6216" w:type="dxa"/>
          </w:tcPr>
          <w:p w:rsidR="009E51E6" w:rsidRDefault="009E51E6" w:rsidP="001F59C3">
            <w:pPr>
              <w:rPr>
                <w:noProof/>
                <w:lang w:eastAsia="en-GB"/>
              </w:rPr>
            </w:pPr>
            <w:r>
              <w:rPr>
                <w:noProof/>
                <w:lang w:eastAsia="en-GB"/>
              </w:rPr>
              <w:drawing>
                <wp:inline distT="0" distB="0" distL="0" distR="0" wp14:anchorId="6D8B3A96" wp14:editId="11538CD9">
                  <wp:extent cx="3276600" cy="359092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TOowton 16.bmp"/>
                          <pic:cNvPicPr/>
                        </pic:nvPicPr>
                        <pic:blipFill>
                          <a:blip r:embed="rId43">
                            <a:extLst>
                              <a:ext uri="{28A0092B-C50C-407E-A947-70E740481C1C}">
                                <a14:useLocalDpi xmlns:a14="http://schemas.microsoft.com/office/drawing/2010/main" val="0"/>
                              </a:ext>
                            </a:extLst>
                          </a:blip>
                          <a:stretch>
                            <a:fillRect/>
                          </a:stretch>
                        </pic:blipFill>
                        <pic:spPr>
                          <a:xfrm>
                            <a:off x="0" y="0"/>
                            <a:ext cx="3276600" cy="3590925"/>
                          </a:xfrm>
                          <a:prstGeom prst="rect">
                            <a:avLst/>
                          </a:prstGeom>
                        </pic:spPr>
                      </pic:pic>
                    </a:graphicData>
                  </a:graphic>
                </wp:inline>
              </w:drawing>
            </w:r>
          </w:p>
        </w:tc>
      </w:tr>
      <w:tr w:rsidR="009E51E6" w:rsidTr="001F59C3">
        <w:tc>
          <w:tcPr>
            <w:tcW w:w="1223" w:type="dxa"/>
          </w:tcPr>
          <w:p w:rsidR="009E51E6" w:rsidRDefault="009E51E6" w:rsidP="001F59C3">
            <w:r w:rsidRPr="00ED6044">
              <w:t>Towton: 21</w:t>
            </w:r>
            <w:r>
              <w:t xml:space="preserve"> </w:t>
            </w:r>
          </w:p>
          <w:p w:rsidR="00B37C76" w:rsidRDefault="00B37C76" w:rsidP="001F59C3">
            <w:r>
              <w:t>Figure Number:</w:t>
            </w:r>
            <w:r w:rsidR="0089120E">
              <w:t xml:space="preserve"> 32</w:t>
            </w:r>
          </w:p>
        </w:tc>
        <w:tc>
          <w:tcPr>
            <w:tcW w:w="2575" w:type="dxa"/>
          </w:tcPr>
          <w:p w:rsidR="009E51E6" w:rsidRDefault="009E51E6" w:rsidP="001F59C3">
            <w:r>
              <w:t>Sharp: 4</w:t>
            </w:r>
          </w:p>
          <w:p w:rsidR="009E51E6" w:rsidRDefault="009E51E6" w:rsidP="001F59C3">
            <w:r>
              <w:t>Blunt force trauma: 1</w:t>
            </w:r>
          </w:p>
          <w:p w:rsidR="009E51E6" w:rsidRDefault="009E51E6" w:rsidP="001F59C3">
            <w:r>
              <w:t>Piercing wounds: 1</w:t>
            </w:r>
          </w:p>
          <w:p w:rsidR="009E51E6" w:rsidRDefault="009E51E6" w:rsidP="001F59C3">
            <w:r>
              <w:t xml:space="preserve">Postcranial wounds: </w:t>
            </w:r>
          </w:p>
          <w:p w:rsidR="009E51E6" w:rsidRDefault="009E51E6" w:rsidP="001F59C3"/>
        </w:tc>
        <w:tc>
          <w:tcPr>
            <w:tcW w:w="6216" w:type="dxa"/>
          </w:tcPr>
          <w:p w:rsidR="009E51E6" w:rsidRDefault="009E51E6" w:rsidP="001F59C3">
            <w:pPr>
              <w:rPr>
                <w:noProof/>
                <w:lang w:eastAsia="en-GB"/>
              </w:rPr>
            </w:pPr>
            <w:r>
              <w:rPr>
                <w:noProof/>
                <w:lang w:eastAsia="en-GB"/>
              </w:rPr>
              <w:drawing>
                <wp:inline distT="0" distB="0" distL="0" distR="0" wp14:anchorId="4D4F1A27" wp14:editId="6EAB2248">
                  <wp:extent cx="2943225" cy="326707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Towton 21.bmp"/>
                          <pic:cNvPicPr/>
                        </pic:nvPicPr>
                        <pic:blipFill>
                          <a:blip r:embed="rId44">
                            <a:extLst>
                              <a:ext uri="{28A0092B-C50C-407E-A947-70E740481C1C}">
                                <a14:useLocalDpi xmlns:a14="http://schemas.microsoft.com/office/drawing/2010/main" val="0"/>
                              </a:ext>
                            </a:extLst>
                          </a:blip>
                          <a:stretch>
                            <a:fillRect/>
                          </a:stretch>
                        </pic:blipFill>
                        <pic:spPr>
                          <a:xfrm>
                            <a:off x="0" y="0"/>
                            <a:ext cx="2943225" cy="3267075"/>
                          </a:xfrm>
                          <a:prstGeom prst="rect">
                            <a:avLst/>
                          </a:prstGeom>
                        </pic:spPr>
                      </pic:pic>
                    </a:graphicData>
                  </a:graphic>
                </wp:inline>
              </w:drawing>
            </w:r>
          </w:p>
        </w:tc>
      </w:tr>
      <w:tr w:rsidR="009E51E6" w:rsidTr="001F59C3">
        <w:tc>
          <w:tcPr>
            <w:tcW w:w="1223" w:type="dxa"/>
          </w:tcPr>
          <w:p w:rsidR="009E51E6" w:rsidRDefault="009E51E6" w:rsidP="001F59C3">
            <w:r w:rsidRPr="00ED6044">
              <w:lastRenderedPageBreak/>
              <w:t>Towton: 24</w:t>
            </w:r>
            <w:r>
              <w:t xml:space="preserve"> </w:t>
            </w:r>
          </w:p>
          <w:p w:rsidR="00B37C76" w:rsidRDefault="00B37C76" w:rsidP="001F59C3">
            <w:r>
              <w:t>Figure Number:</w:t>
            </w:r>
            <w:r w:rsidR="0089120E">
              <w:t xml:space="preserve"> 33</w:t>
            </w:r>
            <w:r>
              <w:t xml:space="preserve"> </w:t>
            </w:r>
          </w:p>
        </w:tc>
        <w:tc>
          <w:tcPr>
            <w:tcW w:w="2575" w:type="dxa"/>
          </w:tcPr>
          <w:p w:rsidR="009E51E6" w:rsidRDefault="009E51E6" w:rsidP="001F59C3">
            <w:r>
              <w:t>Sharp: 2</w:t>
            </w:r>
          </w:p>
          <w:p w:rsidR="009E51E6" w:rsidRDefault="009E51E6" w:rsidP="001F59C3">
            <w:r>
              <w:t xml:space="preserve">Blunt force trauma: </w:t>
            </w:r>
          </w:p>
          <w:p w:rsidR="009E51E6" w:rsidRDefault="009E51E6" w:rsidP="001F59C3">
            <w:r>
              <w:t xml:space="preserve">Piercing wounds: </w:t>
            </w:r>
          </w:p>
          <w:p w:rsidR="009E51E6" w:rsidRDefault="009E51E6" w:rsidP="001F59C3">
            <w:r>
              <w:t xml:space="preserve">Postcranial wounds: </w:t>
            </w:r>
          </w:p>
          <w:p w:rsidR="009E51E6" w:rsidRDefault="009E51E6" w:rsidP="001F59C3"/>
        </w:tc>
        <w:tc>
          <w:tcPr>
            <w:tcW w:w="6216" w:type="dxa"/>
          </w:tcPr>
          <w:p w:rsidR="009E51E6" w:rsidRDefault="009E51E6" w:rsidP="001F59C3">
            <w:pPr>
              <w:rPr>
                <w:noProof/>
                <w:lang w:eastAsia="en-GB"/>
              </w:rPr>
            </w:pPr>
            <w:r>
              <w:rPr>
                <w:noProof/>
                <w:lang w:eastAsia="en-GB"/>
              </w:rPr>
              <w:drawing>
                <wp:inline distT="0" distB="0" distL="0" distR="0" wp14:anchorId="364F1560" wp14:editId="12F3C909">
                  <wp:extent cx="3009900" cy="427672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Towton 24.bmp"/>
                          <pic:cNvPicPr/>
                        </pic:nvPicPr>
                        <pic:blipFill>
                          <a:blip r:embed="rId45">
                            <a:extLst>
                              <a:ext uri="{28A0092B-C50C-407E-A947-70E740481C1C}">
                                <a14:useLocalDpi xmlns:a14="http://schemas.microsoft.com/office/drawing/2010/main" val="0"/>
                              </a:ext>
                            </a:extLst>
                          </a:blip>
                          <a:stretch>
                            <a:fillRect/>
                          </a:stretch>
                        </pic:blipFill>
                        <pic:spPr>
                          <a:xfrm>
                            <a:off x="0" y="0"/>
                            <a:ext cx="3009900" cy="4276725"/>
                          </a:xfrm>
                          <a:prstGeom prst="rect">
                            <a:avLst/>
                          </a:prstGeom>
                        </pic:spPr>
                      </pic:pic>
                    </a:graphicData>
                  </a:graphic>
                </wp:inline>
              </w:drawing>
            </w:r>
          </w:p>
        </w:tc>
      </w:tr>
      <w:tr w:rsidR="009E51E6" w:rsidTr="001F59C3">
        <w:tc>
          <w:tcPr>
            <w:tcW w:w="1223" w:type="dxa"/>
          </w:tcPr>
          <w:p w:rsidR="009E51E6" w:rsidRDefault="009E51E6" w:rsidP="001F59C3">
            <w:r w:rsidRPr="00ED6044">
              <w:t>Towton: 25</w:t>
            </w:r>
            <w:r>
              <w:t xml:space="preserve"> </w:t>
            </w:r>
          </w:p>
          <w:p w:rsidR="00B37C76" w:rsidRDefault="00B37C76" w:rsidP="001F59C3">
            <w:r>
              <w:t>Figure Number:</w:t>
            </w:r>
            <w:r w:rsidR="0089120E">
              <w:t xml:space="preserve"> 34</w:t>
            </w:r>
          </w:p>
        </w:tc>
        <w:tc>
          <w:tcPr>
            <w:tcW w:w="2575" w:type="dxa"/>
          </w:tcPr>
          <w:p w:rsidR="009E51E6" w:rsidRDefault="009E51E6" w:rsidP="001F59C3">
            <w:r>
              <w:t>Sharp: 7</w:t>
            </w:r>
          </w:p>
          <w:p w:rsidR="009E51E6" w:rsidRDefault="009E51E6" w:rsidP="001F59C3">
            <w:r>
              <w:t xml:space="preserve">Blunt force trauma: </w:t>
            </w:r>
          </w:p>
          <w:p w:rsidR="009E51E6" w:rsidRDefault="009E51E6" w:rsidP="001F59C3">
            <w:r>
              <w:t xml:space="preserve">Piercing wounds: </w:t>
            </w:r>
          </w:p>
          <w:p w:rsidR="009E51E6" w:rsidRDefault="009E51E6" w:rsidP="001F59C3">
            <w:r>
              <w:t xml:space="preserve">Postcranial wounds: </w:t>
            </w:r>
          </w:p>
          <w:p w:rsidR="009E51E6" w:rsidRDefault="009E51E6" w:rsidP="001F59C3"/>
          <w:p w:rsidR="009E51E6" w:rsidRPr="00767B01" w:rsidRDefault="009E51E6" w:rsidP="001F59C3"/>
          <w:p w:rsidR="009E51E6" w:rsidRPr="00767B01" w:rsidRDefault="009E51E6" w:rsidP="001F59C3"/>
          <w:p w:rsidR="009E51E6" w:rsidRPr="00767B01" w:rsidRDefault="009E51E6" w:rsidP="001F59C3"/>
          <w:p w:rsidR="009E51E6" w:rsidRDefault="009E51E6" w:rsidP="001F59C3"/>
          <w:p w:rsidR="009E51E6" w:rsidRPr="00767B01" w:rsidRDefault="009E51E6" w:rsidP="001F59C3"/>
          <w:p w:rsidR="009E51E6" w:rsidRDefault="009E51E6" w:rsidP="001F59C3"/>
          <w:p w:rsidR="009E51E6" w:rsidRDefault="009E51E6" w:rsidP="001F59C3"/>
          <w:p w:rsidR="009E51E6" w:rsidRPr="00767B01" w:rsidRDefault="009E51E6" w:rsidP="001F59C3">
            <w:r>
              <w:t xml:space="preserve">Comments: possible mutilation. </w:t>
            </w:r>
          </w:p>
        </w:tc>
        <w:tc>
          <w:tcPr>
            <w:tcW w:w="6216" w:type="dxa"/>
          </w:tcPr>
          <w:p w:rsidR="009E51E6" w:rsidRDefault="009E51E6" w:rsidP="001F59C3">
            <w:pPr>
              <w:rPr>
                <w:noProof/>
                <w:lang w:eastAsia="en-GB"/>
              </w:rPr>
            </w:pPr>
            <w:r>
              <w:rPr>
                <w:noProof/>
                <w:lang w:eastAsia="en-GB"/>
              </w:rPr>
              <w:drawing>
                <wp:inline distT="0" distB="0" distL="0" distR="0" wp14:anchorId="2D742AD9" wp14:editId="5C9C92BC">
                  <wp:extent cx="3143250" cy="32289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Towton 25.bmp"/>
                          <pic:cNvPicPr/>
                        </pic:nvPicPr>
                        <pic:blipFill>
                          <a:blip r:embed="rId46">
                            <a:extLst>
                              <a:ext uri="{28A0092B-C50C-407E-A947-70E740481C1C}">
                                <a14:useLocalDpi xmlns:a14="http://schemas.microsoft.com/office/drawing/2010/main" val="0"/>
                              </a:ext>
                            </a:extLst>
                          </a:blip>
                          <a:stretch>
                            <a:fillRect/>
                          </a:stretch>
                        </pic:blipFill>
                        <pic:spPr>
                          <a:xfrm>
                            <a:off x="0" y="0"/>
                            <a:ext cx="3143250" cy="3228975"/>
                          </a:xfrm>
                          <a:prstGeom prst="rect">
                            <a:avLst/>
                          </a:prstGeom>
                        </pic:spPr>
                      </pic:pic>
                    </a:graphicData>
                  </a:graphic>
                </wp:inline>
              </w:drawing>
            </w:r>
          </w:p>
        </w:tc>
      </w:tr>
      <w:tr w:rsidR="009E51E6" w:rsidTr="001F59C3">
        <w:tc>
          <w:tcPr>
            <w:tcW w:w="1223" w:type="dxa"/>
          </w:tcPr>
          <w:p w:rsidR="009E51E6" w:rsidRDefault="009E51E6" w:rsidP="001F59C3">
            <w:r w:rsidRPr="00ED6044">
              <w:lastRenderedPageBreak/>
              <w:t>Towton: 26</w:t>
            </w:r>
            <w:r>
              <w:t xml:space="preserve"> </w:t>
            </w:r>
          </w:p>
          <w:p w:rsidR="00B37C76" w:rsidRDefault="00B37C76" w:rsidP="001F59C3">
            <w:r>
              <w:t>Figure Number:</w:t>
            </w:r>
            <w:r w:rsidR="0089120E">
              <w:t xml:space="preserve"> 35</w:t>
            </w:r>
          </w:p>
        </w:tc>
        <w:tc>
          <w:tcPr>
            <w:tcW w:w="2575" w:type="dxa"/>
          </w:tcPr>
          <w:p w:rsidR="009E51E6" w:rsidRDefault="009E51E6" w:rsidP="001F59C3">
            <w:r>
              <w:t xml:space="preserve"> Sharp: 1</w:t>
            </w:r>
          </w:p>
          <w:p w:rsidR="009E51E6" w:rsidRDefault="009E51E6" w:rsidP="001F59C3">
            <w:r>
              <w:t xml:space="preserve">Blunt force trauma: </w:t>
            </w:r>
          </w:p>
          <w:p w:rsidR="009E51E6" w:rsidRDefault="009E51E6" w:rsidP="001F59C3">
            <w:r>
              <w:t xml:space="preserve">Piercing wounds: </w:t>
            </w:r>
          </w:p>
          <w:p w:rsidR="009E51E6" w:rsidRDefault="009E51E6" w:rsidP="001F59C3">
            <w:r>
              <w:t xml:space="preserve">Postcranial wounds: </w:t>
            </w:r>
          </w:p>
          <w:p w:rsidR="009E51E6" w:rsidRDefault="009E51E6" w:rsidP="001F59C3"/>
          <w:p w:rsidR="009E51E6" w:rsidRDefault="009E51E6" w:rsidP="001F59C3"/>
        </w:tc>
        <w:tc>
          <w:tcPr>
            <w:tcW w:w="6216" w:type="dxa"/>
          </w:tcPr>
          <w:p w:rsidR="009E51E6" w:rsidRDefault="009E51E6" w:rsidP="001F59C3">
            <w:pPr>
              <w:rPr>
                <w:noProof/>
                <w:lang w:eastAsia="en-GB"/>
              </w:rPr>
            </w:pPr>
            <w:r>
              <w:rPr>
                <w:noProof/>
                <w:lang w:eastAsia="en-GB"/>
              </w:rPr>
              <w:drawing>
                <wp:inline distT="0" distB="0" distL="0" distR="0" wp14:anchorId="7DB61035" wp14:editId="4C98C042">
                  <wp:extent cx="3390900" cy="460057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Towton 26.bmp"/>
                          <pic:cNvPicPr/>
                        </pic:nvPicPr>
                        <pic:blipFill>
                          <a:blip r:embed="rId47">
                            <a:extLst>
                              <a:ext uri="{28A0092B-C50C-407E-A947-70E740481C1C}">
                                <a14:useLocalDpi xmlns:a14="http://schemas.microsoft.com/office/drawing/2010/main" val="0"/>
                              </a:ext>
                            </a:extLst>
                          </a:blip>
                          <a:stretch>
                            <a:fillRect/>
                          </a:stretch>
                        </pic:blipFill>
                        <pic:spPr>
                          <a:xfrm>
                            <a:off x="0" y="0"/>
                            <a:ext cx="3390900" cy="4600575"/>
                          </a:xfrm>
                          <a:prstGeom prst="rect">
                            <a:avLst/>
                          </a:prstGeom>
                        </pic:spPr>
                      </pic:pic>
                    </a:graphicData>
                  </a:graphic>
                </wp:inline>
              </w:drawing>
            </w:r>
          </w:p>
        </w:tc>
      </w:tr>
    </w:tbl>
    <w:p w:rsidR="009E51E6" w:rsidRDefault="009E51E6" w:rsidP="009E51E6"/>
    <w:p w:rsidR="009E51E6" w:rsidRDefault="009E51E6" w:rsidP="009E51E6"/>
    <w:p w:rsidR="009E51E6" w:rsidRDefault="009E51E6" w:rsidP="009E51E6"/>
    <w:p w:rsidR="009E51E6" w:rsidRDefault="009E51E6" w:rsidP="009E51E6"/>
    <w:p w:rsidR="009E51E6" w:rsidRDefault="009E51E6" w:rsidP="009E51E6"/>
    <w:tbl>
      <w:tblPr>
        <w:tblStyle w:val="TableGrid"/>
        <w:tblW w:w="0" w:type="auto"/>
        <w:tblInd w:w="-998" w:type="dxa"/>
        <w:tblLook w:val="04A0" w:firstRow="1" w:lastRow="0" w:firstColumn="1" w:lastColumn="0" w:noHBand="0" w:noVBand="1"/>
      </w:tblPr>
      <w:tblGrid>
        <w:gridCol w:w="1223"/>
        <w:gridCol w:w="2575"/>
        <w:gridCol w:w="6216"/>
      </w:tblGrid>
      <w:tr w:rsidR="009E51E6" w:rsidTr="001F59C3">
        <w:tc>
          <w:tcPr>
            <w:tcW w:w="1223" w:type="dxa"/>
          </w:tcPr>
          <w:p w:rsidR="009E51E6" w:rsidRDefault="009E51E6" w:rsidP="001F59C3">
            <w:r w:rsidRPr="00ED6044">
              <w:lastRenderedPageBreak/>
              <w:t xml:space="preserve">Towton: 27 </w:t>
            </w:r>
          </w:p>
          <w:p w:rsidR="00B37C76" w:rsidRPr="00653B0B" w:rsidRDefault="00B37C76" w:rsidP="001F59C3">
            <w:pPr>
              <w:rPr>
                <w:highlight w:val="yellow"/>
              </w:rPr>
            </w:pPr>
            <w:r>
              <w:t>Figure Number:</w:t>
            </w:r>
            <w:r w:rsidR="0089120E">
              <w:t xml:space="preserve"> 36</w:t>
            </w:r>
          </w:p>
        </w:tc>
        <w:tc>
          <w:tcPr>
            <w:tcW w:w="2575" w:type="dxa"/>
          </w:tcPr>
          <w:p w:rsidR="009E51E6" w:rsidRDefault="009E51E6" w:rsidP="001F59C3">
            <w:r>
              <w:t xml:space="preserve">Sharp: </w:t>
            </w:r>
          </w:p>
          <w:p w:rsidR="009E51E6" w:rsidRDefault="009E51E6" w:rsidP="001F59C3">
            <w:r>
              <w:t>Blunt force trauma: 3</w:t>
            </w:r>
          </w:p>
          <w:p w:rsidR="009E51E6" w:rsidRDefault="009E51E6" w:rsidP="001F59C3">
            <w:r>
              <w:t xml:space="preserve">Piercing wounds: </w:t>
            </w:r>
          </w:p>
          <w:p w:rsidR="009E51E6" w:rsidRDefault="009E51E6" w:rsidP="001F59C3">
            <w:r>
              <w:t xml:space="preserve">Postcranial wounds: </w:t>
            </w:r>
          </w:p>
          <w:p w:rsidR="009E51E6" w:rsidRPr="00653B0B" w:rsidRDefault="009E51E6" w:rsidP="001F59C3">
            <w:pPr>
              <w:rPr>
                <w:highlight w:val="yellow"/>
              </w:rPr>
            </w:pPr>
          </w:p>
        </w:tc>
        <w:tc>
          <w:tcPr>
            <w:tcW w:w="6216" w:type="dxa"/>
          </w:tcPr>
          <w:p w:rsidR="009E51E6" w:rsidRDefault="009E51E6" w:rsidP="001F59C3">
            <w:pPr>
              <w:rPr>
                <w:noProof/>
                <w:lang w:eastAsia="en-GB"/>
              </w:rPr>
            </w:pPr>
            <w:r>
              <w:rPr>
                <w:noProof/>
                <w:lang w:eastAsia="en-GB"/>
              </w:rPr>
              <w:drawing>
                <wp:anchor distT="0" distB="0" distL="114300" distR="114300" simplePos="0" relativeHeight="251768832" behindDoc="1" locked="0" layoutInCell="1" allowOverlap="1" wp14:anchorId="1B147953" wp14:editId="7B7F145B">
                  <wp:simplePos x="0" y="0"/>
                  <wp:positionH relativeFrom="column">
                    <wp:posOffset>519430</wp:posOffset>
                  </wp:positionH>
                  <wp:positionV relativeFrom="paragraph">
                    <wp:posOffset>0</wp:posOffset>
                  </wp:positionV>
                  <wp:extent cx="2854325" cy="3037205"/>
                  <wp:effectExtent l="0" t="0" r="3175"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Towton 27.bmp"/>
                          <pic:cNvPicPr/>
                        </pic:nvPicPr>
                        <pic:blipFill>
                          <a:blip r:embed="rId48">
                            <a:extLst>
                              <a:ext uri="{28A0092B-C50C-407E-A947-70E740481C1C}">
                                <a14:useLocalDpi xmlns:a14="http://schemas.microsoft.com/office/drawing/2010/main" val="0"/>
                              </a:ext>
                            </a:extLst>
                          </a:blip>
                          <a:stretch>
                            <a:fillRect/>
                          </a:stretch>
                        </pic:blipFill>
                        <pic:spPr>
                          <a:xfrm>
                            <a:off x="0" y="0"/>
                            <a:ext cx="2854325" cy="3037205"/>
                          </a:xfrm>
                          <a:prstGeom prst="rect">
                            <a:avLst/>
                          </a:prstGeom>
                        </pic:spPr>
                      </pic:pic>
                    </a:graphicData>
                  </a:graphic>
                  <wp14:sizeRelH relativeFrom="margin">
                    <wp14:pctWidth>0</wp14:pctWidth>
                  </wp14:sizeRelH>
                  <wp14:sizeRelV relativeFrom="margin">
                    <wp14:pctHeight>0</wp14:pctHeight>
                  </wp14:sizeRelV>
                </wp:anchor>
              </w:drawing>
            </w:r>
          </w:p>
        </w:tc>
      </w:tr>
      <w:tr w:rsidR="009E51E6" w:rsidTr="001F59C3">
        <w:tc>
          <w:tcPr>
            <w:tcW w:w="1223" w:type="dxa"/>
          </w:tcPr>
          <w:p w:rsidR="009E51E6" w:rsidRDefault="009E51E6" w:rsidP="001F59C3">
            <w:r w:rsidRPr="00ED6044">
              <w:t>Towton: 34</w:t>
            </w:r>
            <w:r>
              <w:t xml:space="preserve"> </w:t>
            </w:r>
          </w:p>
          <w:p w:rsidR="00B37C76" w:rsidRDefault="00B37C76" w:rsidP="001F59C3">
            <w:r>
              <w:t>Figure Number:</w:t>
            </w:r>
            <w:r w:rsidR="0089120E">
              <w:t xml:space="preserve"> 37</w:t>
            </w:r>
          </w:p>
        </w:tc>
        <w:tc>
          <w:tcPr>
            <w:tcW w:w="2575" w:type="dxa"/>
          </w:tcPr>
          <w:p w:rsidR="009E51E6" w:rsidRDefault="009E51E6" w:rsidP="001F59C3">
            <w:r>
              <w:t>Sharp: 1</w:t>
            </w:r>
          </w:p>
          <w:p w:rsidR="009E51E6" w:rsidRDefault="009E51E6" w:rsidP="001F59C3">
            <w:r>
              <w:t>Blunt force trauma: 1</w:t>
            </w:r>
          </w:p>
          <w:p w:rsidR="009E51E6" w:rsidRDefault="009E51E6" w:rsidP="001F59C3">
            <w:r>
              <w:t xml:space="preserve">Piercing wounds: </w:t>
            </w:r>
          </w:p>
          <w:p w:rsidR="009E51E6" w:rsidRDefault="009E51E6" w:rsidP="001F59C3">
            <w:r>
              <w:t xml:space="preserve">Postcranial wounds: </w:t>
            </w:r>
          </w:p>
          <w:p w:rsidR="009E51E6" w:rsidRDefault="009E51E6" w:rsidP="001F59C3"/>
        </w:tc>
        <w:tc>
          <w:tcPr>
            <w:tcW w:w="6216" w:type="dxa"/>
          </w:tcPr>
          <w:p w:rsidR="009E51E6" w:rsidRDefault="009E51E6" w:rsidP="001F59C3">
            <w:pPr>
              <w:rPr>
                <w:noProof/>
                <w:lang w:eastAsia="en-GB"/>
              </w:rPr>
            </w:pPr>
            <w:r>
              <w:rPr>
                <w:noProof/>
                <w:lang w:eastAsia="en-GB"/>
              </w:rPr>
              <w:drawing>
                <wp:inline distT="0" distB="0" distL="0" distR="0" wp14:anchorId="553CD188" wp14:editId="193F2C98">
                  <wp:extent cx="2695575" cy="3390900"/>
                  <wp:effectExtent l="0" t="0" r="952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Towton 34.bmp"/>
                          <pic:cNvPicPr/>
                        </pic:nvPicPr>
                        <pic:blipFill>
                          <a:blip r:embed="rId49">
                            <a:extLst>
                              <a:ext uri="{28A0092B-C50C-407E-A947-70E740481C1C}">
                                <a14:useLocalDpi xmlns:a14="http://schemas.microsoft.com/office/drawing/2010/main" val="0"/>
                              </a:ext>
                            </a:extLst>
                          </a:blip>
                          <a:stretch>
                            <a:fillRect/>
                          </a:stretch>
                        </pic:blipFill>
                        <pic:spPr>
                          <a:xfrm>
                            <a:off x="0" y="0"/>
                            <a:ext cx="2695575" cy="3390900"/>
                          </a:xfrm>
                          <a:prstGeom prst="rect">
                            <a:avLst/>
                          </a:prstGeom>
                        </pic:spPr>
                      </pic:pic>
                    </a:graphicData>
                  </a:graphic>
                </wp:inline>
              </w:drawing>
            </w:r>
          </w:p>
        </w:tc>
      </w:tr>
    </w:tbl>
    <w:p w:rsidR="009E51E6" w:rsidRDefault="009E51E6" w:rsidP="009E51E6"/>
    <w:p w:rsidR="009E51E6" w:rsidRDefault="009E51E6" w:rsidP="009E51E6"/>
    <w:p w:rsidR="009E51E6" w:rsidRDefault="009E51E6" w:rsidP="009E51E6"/>
    <w:p w:rsidR="009E51E6" w:rsidRDefault="009E51E6" w:rsidP="009E51E6"/>
    <w:p w:rsidR="009E51E6" w:rsidRPr="005050B8" w:rsidRDefault="009E51E6" w:rsidP="009E51E6"/>
    <w:p w:rsidR="009E51E6" w:rsidRPr="005050B8" w:rsidRDefault="009E51E6" w:rsidP="009E51E6"/>
    <w:tbl>
      <w:tblPr>
        <w:tblStyle w:val="TableGrid"/>
        <w:tblW w:w="0" w:type="auto"/>
        <w:tblInd w:w="-998" w:type="dxa"/>
        <w:tblLook w:val="04A0" w:firstRow="1" w:lastRow="0" w:firstColumn="1" w:lastColumn="0" w:noHBand="0" w:noVBand="1"/>
      </w:tblPr>
      <w:tblGrid>
        <w:gridCol w:w="1223"/>
        <w:gridCol w:w="2575"/>
        <w:gridCol w:w="6216"/>
      </w:tblGrid>
      <w:tr w:rsidR="009E51E6" w:rsidTr="001F59C3">
        <w:tc>
          <w:tcPr>
            <w:tcW w:w="1223" w:type="dxa"/>
          </w:tcPr>
          <w:p w:rsidR="009E51E6" w:rsidRDefault="009E51E6" w:rsidP="001F59C3">
            <w:r w:rsidRPr="00ED6044">
              <w:lastRenderedPageBreak/>
              <w:t xml:space="preserve">Towton: 37 </w:t>
            </w:r>
          </w:p>
          <w:p w:rsidR="00B37C76" w:rsidRPr="00653B0B" w:rsidRDefault="00B37C76" w:rsidP="001F59C3">
            <w:pPr>
              <w:rPr>
                <w:highlight w:val="yellow"/>
              </w:rPr>
            </w:pPr>
            <w:r>
              <w:t>Figure Number:</w:t>
            </w:r>
            <w:r w:rsidR="0089120E">
              <w:t xml:space="preserve"> 38</w:t>
            </w:r>
          </w:p>
        </w:tc>
        <w:tc>
          <w:tcPr>
            <w:tcW w:w="2575" w:type="dxa"/>
          </w:tcPr>
          <w:p w:rsidR="009E51E6" w:rsidRDefault="009E51E6" w:rsidP="001F59C3">
            <w:r>
              <w:t>Sharp: 3</w:t>
            </w:r>
          </w:p>
          <w:p w:rsidR="009E51E6" w:rsidRDefault="009E51E6" w:rsidP="001F59C3">
            <w:r>
              <w:t xml:space="preserve">Blunt force trauma: </w:t>
            </w:r>
          </w:p>
          <w:p w:rsidR="009E51E6" w:rsidRDefault="009E51E6" w:rsidP="001F59C3">
            <w:r>
              <w:t xml:space="preserve">Piercing wounds: </w:t>
            </w:r>
          </w:p>
          <w:p w:rsidR="009E51E6" w:rsidRDefault="009E51E6" w:rsidP="001F59C3">
            <w:r>
              <w:t xml:space="preserve">Postcranial wounds: </w:t>
            </w:r>
          </w:p>
          <w:p w:rsidR="009E51E6" w:rsidRPr="00531868" w:rsidRDefault="009E51E6" w:rsidP="001F59C3"/>
          <w:p w:rsidR="009E51E6" w:rsidRPr="00653B0B" w:rsidRDefault="009E51E6" w:rsidP="001F59C3">
            <w:pPr>
              <w:rPr>
                <w:highlight w:val="yellow"/>
              </w:rPr>
            </w:pPr>
          </w:p>
        </w:tc>
        <w:tc>
          <w:tcPr>
            <w:tcW w:w="6216" w:type="dxa"/>
          </w:tcPr>
          <w:p w:rsidR="009E51E6" w:rsidRDefault="009E51E6" w:rsidP="001F59C3">
            <w:pPr>
              <w:rPr>
                <w:noProof/>
                <w:lang w:eastAsia="en-GB"/>
              </w:rPr>
            </w:pPr>
            <w:r>
              <w:rPr>
                <w:noProof/>
                <w:lang w:eastAsia="en-GB"/>
              </w:rPr>
              <w:drawing>
                <wp:anchor distT="0" distB="0" distL="114300" distR="114300" simplePos="0" relativeHeight="251769856" behindDoc="1" locked="0" layoutInCell="1" allowOverlap="1" wp14:anchorId="279E830F" wp14:editId="0716A700">
                  <wp:simplePos x="0" y="0"/>
                  <wp:positionH relativeFrom="column">
                    <wp:posOffset>2796</wp:posOffset>
                  </wp:positionH>
                  <wp:positionV relativeFrom="paragraph">
                    <wp:posOffset>223</wp:posOffset>
                  </wp:positionV>
                  <wp:extent cx="2562225" cy="3190875"/>
                  <wp:effectExtent l="0" t="0" r="9525" b="9525"/>
                  <wp:wrapTight wrapText="bothSides">
                    <wp:wrapPolygon edited="0">
                      <wp:start x="0" y="0"/>
                      <wp:lineTo x="0" y="21536"/>
                      <wp:lineTo x="21520" y="21536"/>
                      <wp:lineTo x="21520"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Towton 37.bmp"/>
                          <pic:cNvPicPr/>
                        </pic:nvPicPr>
                        <pic:blipFill>
                          <a:blip r:embed="rId50">
                            <a:extLst>
                              <a:ext uri="{28A0092B-C50C-407E-A947-70E740481C1C}">
                                <a14:useLocalDpi xmlns:a14="http://schemas.microsoft.com/office/drawing/2010/main" val="0"/>
                              </a:ext>
                            </a:extLst>
                          </a:blip>
                          <a:stretch>
                            <a:fillRect/>
                          </a:stretch>
                        </pic:blipFill>
                        <pic:spPr>
                          <a:xfrm>
                            <a:off x="0" y="0"/>
                            <a:ext cx="2562225" cy="3190875"/>
                          </a:xfrm>
                          <a:prstGeom prst="rect">
                            <a:avLst/>
                          </a:prstGeom>
                        </pic:spPr>
                      </pic:pic>
                    </a:graphicData>
                  </a:graphic>
                </wp:anchor>
              </w:drawing>
            </w:r>
          </w:p>
        </w:tc>
      </w:tr>
    </w:tbl>
    <w:p w:rsidR="009E51E6" w:rsidRPr="005050B8" w:rsidRDefault="009E51E6" w:rsidP="009E51E6"/>
    <w:p w:rsidR="009E51E6" w:rsidRDefault="009E51E6" w:rsidP="009E51E6"/>
    <w:p w:rsidR="009E51E6" w:rsidRDefault="009E51E6" w:rsidP="009E51E6">
      <w:pPr>
        <w:ind w:firstLine="720"/>
      </w:pPr>
    </w:p>
    <w:p w:rsidR="00A8579E" w:rsidRDefault="00A8579E" w:rsidP="009E51E6"/>
    <w:p w:rsidR="00D04FD1" w:rsidRDefault="00D04FD1" w:rsidP="009E51E6"/>
    <w:p w:rsidR="00D04FD1" w:rsidRDefault="00D04FD1" w:rsidP="009E51E6"/>
    <w:p w:rsidR="00D04FD1" w:rsidRDefault="00D04FD1" w:rsidP="009E51E6"/>
    <w:p w:rsidR="00D04FD1" w:rsidRDefault="00D04FD1" w:rsidP="009E51E6"/>
    <w:p w:rsidR="00D04FD1" w:rsidRDefault="00D04FD1" w:rsidP="009E51E6"/>
    <w:p w:rsidR="00D04FD1" w:rsidRDefault="00D04FD1" w:rsidP="009E51E6"/>
    <w:p w:rsidR="00D04FD1" w:rsidRDefault="00D04FD1" w:rsidP="009E51E6"/>
    <w:p w:rsidR="00D04FD1" w:rsidRDefault="00D04FD1" w:rsidP="009E51E6"/>
    <w:p w:rsidR="00D04FD1" w:rsidRDefault="00D04FD1" w:rsidP="009E51E6"/>
    <w:p w:rsidR="00D04FD1" w:rsidRDefault="00D04FD1" w:rsidP="009E51E6"/>
    <w:p w:rsidR="00D04FD1" w:rsidRDefault="00D04FD1" w:rsidP="009E51E6"/>
    <w:p w:rsidR="00D04FD1" w:rsidRDefault="00D04FD1" w:rsidP="009E51E6"/>
    <w:p w:rsidR="00D04FD1" w:rsidRDefault="00D04FD1" w:rsidP="009E51E6"/>
    <w:p w:rsidR="009E51E6" w:rsidRDefault="009E51E6" w:rsidP="000C2B22">
      <w:pPr>
        <w:pStyle w:val="Heading2"/>
        <w:rPr>
          <w:rFonts w:asciiTheme="minorHAnsi" w:eastAsiaTheme="minorHAnsi" w:hAnsiTheme="minorHAnsi" w:cstheme="minorBidi"/>
          <w:color w:val="auto"/>
          <w:sz w:val="22"/>
          <w:szCs w:val="22"/>
        </w:rPr>
      </w:pPr>
    </w:p>
    <w:p w:rsidR="00D04FD1" w:rsidRDefault="00D04FD1" w:rsidP="00D04FD1"/>
    <w:p w:rsidR="001F5E8C" w:rsidRPr="00D04FD1" w:rsidRDefault="001F5E8C" w:rsidP="00D04FD1"/>
    <w:p w:rsidR="009575AC" w:rsidRPr="001F5E8C" w:rsidRDefault="000C2B22" w:rsidP="009E51E6">
      <w:pPr>
        <w:pStyle w:val="Heading2"/>
        <w:rPr>
          <w:b/>
          <w:color w:val="auto"/>
          <w:sz w:val="22"/>
          <w:szCs w:val="20"/>
        </w:rPr>
      </w:pPr>
      <w:bookmarkStart w:id="11" w:name="_Toc529802410"/>
      <w:r w:rsidRPr="001F5E8C">
        <w:rPr>
          <w:b/>
          <w:color w:val="auto"/>
          <w:sz w:val="28"/>
          <w:szCs w:val="20"/>
        </w:rPr>
        <w:t>Figure list</w:t>
      </w:r>
      <w:bookmarkEnd w:id="11"/>
      <w:r w:rsidRPr="001F5E8C">
        <w:rPr>
          <w:b/>
          <w:color w:val="auto"/>
          <w:sz w:val="28"/>
          <w:szCs w:val="20"/>
        </w:rPr>
        <w:t xml:space="preserve"> </w:t>
      </w:r>
    </w:p>
    <w:p w:rsidR="00D04FD1" w:rsidRPr="001F5E8C" w:rsidRDefault="00D04FD1" w:rsidP="00D04FD1">
      <w:pPr>
        <w:rPr>
          <w:sz w:val="20"/>
          <w:szCs w:val="20"/>
        </w:rPr>
      </w:pPr>
    </w:p>
    <w:p w:rsidR="00D04FD1" w:rsidRPr="00492EA0" w:rsidRDefault="00D04FD1" w:rsidP="00D04FD1">
      <w:pPr>
        <w:pStyle w:val="ListParagraph"/>
        <w:numPr>
          <w:ilvl w:val="0"/>
          <w:numId w:val="32"/>
        </w:numPr>
        <w:rPr>
          <w:sz w:val="20"/>
          <w:szCs w:val="20"/>
        </w:rPr>
      </w:pPr>
      <w:r w:rsidRPr="00492EA0">
        <w:rPr>
          <w:sz w:val="20"/>
          <w:szCs w:val="20"/>
        </w:rPr>
        <w:t>Title page</w:t>
      </w:r>
      <w:r w:rsidR="004B2ADA" w:rsidRPr="00492EA0">
        <w:rPr>
          <w:sz w:val="20"/>
          <w:szCs w:val="20"/>
        </w:rPr>
        <w:t xml:space="preserve"> image</w:t>
      </w:r>
      <w:r w:rsidRPr="00492EA0">
        <w:rPr>
          <w:sz w:val="20"/>
          <w:szCs w:val="20"/>
        </w:rPr>
        <w:t>. https://www.sciencedirect.com/science/article/pii/S0305440303000190#FIG6 (date accessed 12/11/18)</w:t>
      </w:r>
    </w:p>
    <w:p w:rsidR="00D04FD1" w:rsidRPr="00492EA0" w:rsidRDefault="00D04FD1" w:rsidP="00D04FD1">
      <w:pPr>
        <w:pStyle w:val="ListParagraph"/>
        <w:numPr>
          <w:ilvl w:val="0"/>
          <w:numId w:val="32"/>
        </w:numPr>
        <w:rPr>
          <w:sz w:val="20"/>
          <w:szCs w:val="20"/>
        </w:rPr>
      </w:pPr>
      <w:r w:rsidRPr="00492EA0">
        <w:rPr>
          <w:sz w:val="20"/>
          <w:szCs w:val="20"/>
        </w:rPr>
        <w:t xml:space="preserve">Figure 0.1. </w:t>
      </w:r>
      <w:r w:rsidRPr="00492EA0">
        <w:rPr>
          <w:sz w:val="20"/>
          <w:szCs w:val="20"/>
        </w:rPr>
        <w:t xml:space="preserve">http://towtonbattle.free.fr/index.php/towton-hall-excavations/ </w:t>
      </w:r>
      <w:r w:rsidRPr="00492EA0">
        <w:rPr>
          <w:sz w:val="20"/>
          <w:szCs w:val="20"/>
        </w:rPr>
        <w:t>(</w:t>
      </w:r>
      <w:r w:rsidRPr="00492EA0">
        <w:rPr>
          <w:sz w:val="20"/>
          <w:szCs w:val="20"/>
        </w:rPr>
        <w:t>date accessed 8/11/2018</w:t>
      </w:r>
      <w:r w:rsidRPr="00492EA0">
        <w:rPr>
          <w:sz w:val="20"/>
          <w:szCs w:val="20"/>
        </w:rPr>
        <w:t xml:space="preserve">) </w:t>
      </w:r>
    </w:p>
    <w:p w:rsidR="00D04FD1" w:rsidRPr="00492EA0" w:rsidRDefault="00D04FD1" w:rsidP="00D04FD1">
      <w:pPr>
        <w:pStyle w:val="ListParagraph"/>
        <w:numPr>
          <w:ilvl w:val="0"/>
          <w:numId w:val="32"/>
        </w:numPr>
        <w:rPr>
          <w:sz w:val="20"/>
          <w:szCs w:val="20"/>
        </w:rPr>
      </w:pPr>
      <w:r w:rsidRPr="00492EA0">
        <w:rPr>
          <w:sz w:val="20"/>
          <w:szCs w:val="20"/>
        </w:rPr>
        <w:t xml:space="preserve">Figure 0.2. http://cairnworld.free.fr/guideremains.php Date accessed (8/11/18)  </w:t>
      </w:r>
    </w:p>
    <w:p w:rsidR="001F5E8C" w:rsidRPr="00492EA0" w:rsidRDefault="00D04FD1" w:rsidP="001F5E8C">
      <w:pPr>
        <w:pStyle w:val="ListParagraph"/>
        <w:numPr>
          <w:ilvl w:val="0"/>
          <w:numId w:val="32"/>
        </w:numPr>
        <w:rPr>
          <w:sz w:val="20"/>
          <w:szCs w:val="20"/>
        </w:rPr>
      </w:pPr>
      <w:r w:rsidRPr="00492EA0">
        <w:rPr>
          <w:sz w:val="20"/>
          <w:szCs w:val="20"/>
        </w:rPr>
        <w:t>Figure 0.3. The</w:t>
      </w:r>
      <w:r w:rsidRPr="00492EA0">
        <w:rPr>
          <w:sz w:val="20"/>
          <w:szCs w:val="20"/>
        </w:rPr>
        <w:t xml:space="preserve"> martyrdom of St Ursula 1489.</w:t>
      </w:r>
    </w:p>
    <w:p w:rsidR="00D04FD1" w:rsidRPr="00492EA0" w:rsidRDefault="00D04FD1" w:rsidP="001F5E8C">
      <w:pPr>
        <w:pStyle w:val="ListParagraph"/>
        <w:numPr>
          <w:ilvl w:val="0"/>
          <w:numId w:val="32"/>
        </w:numPr>
        <w:rPr>
          <w:sz w:val="20"/>
          <w:szCs w:val="20"/>
        </w:rPr>
      </w:pPr>
      <w:r w:rsidRPr="00492EA0">
        <w:rPr>
          <w:sz w:val="20"/>
          <w:szCs w:val="20"/>
        </w:rPr>
        <w:t xml:space="preserve">Figure 1. </w:t>
      </w:r>
      <w:r w:rsidR="001F5E8C" w:rsidRPr="00492EA0">
        <w:rPr>
          <w:sz w:val="20"/>
          <w:szCs w:val="20"/>
        </w:rPr>
        <w:t xml:space="preserve"> </w:t>
      </w:r>
      <w:r w:rsidR="001F5E8C" w:rsidRPr="00492EA0">
        <w:rPr>
          <w:sz w:val="20"/>
          <w:szCs w:val="20"/>
        </w:rPr>
        <w:t>BG Latin 54 Conjuration de Catilina / Guerre de Jugurtha</w:t>
      </w:r>
      <w:r w:rsidR="001F5E8C" w:rsidRPr="00492EA0">
        <w:rPr>
          <w:sz w:val="20"/>
          <w:szCs w:val="20"/>
        </w:rPr>
        <w:t xml:space="preserve"> 1420</w:t>
      </w:r>
    </w:p>
    <w:p w:rsidR="001F5E8C" w:rsidRPr="00492EA0" w:rsidRDefault="001F5E8C" w:rsidP="00D04FD1">
      <w:pPr>
        <w:pStyle w:val="ListParagraph"/>
        <w:numPr>
          <w:ilvl w:val="0"/>
          <w:numId w:val="32"/>
        </w:numPr>
        <w:rPr>
          <w:sz w:val="20"/>
          <w:szCs w:val="20"/>
        </w:rPr>
      </w:pPr>
      <w:r w:rsidRPr="00492EA0">
        <w:rPr>
          <w:sz w:val="20"/>
          <w:szCs w:val="20"/>
        </w:rPr>
        <w:t xml:space="preserve">Figure 2. </w:t>
      </w:r>
      <w:r w:rsidRPr="00492EA0">
        <w:rPr>
          <w:rStyle w:val="Hyperlink"/>
          <w:rFonts w:cstheme="minorHAnsi"/>
          <w:color w:val="auto"/>
          <w:sz w:val="20"/>
          <w:szCs w:val="20"/>
          <w:u w:val="none"/>
        </w:rPr>
        <w:t>KB 72 A 25 Chroniques</w:t>
      </w:r>
      <w:r w:rsidRPr="00492EA0">
        <w:rPr>
          <w:rStyle w:val="Hyperlink"/>
          <w:rFonts w:cstheme="minorHAnsi"/>
          <w:color w:val="auto"/>
          <w:sz w:val="20"/>
          <w:szCs w:val="20"/>
          <w:u w:val="none"/>
        </w:rPr>
        <w:t xml:space="preserve"> 1410</w:t>
      </w:r>
    </w:p>
    <w:p w:rsidR="001F5E8C" w:rsidRPr="00492EA0" w:rsidRDefault="00D04FD1" w:rsidP="001F5E8C">
      <w:pPr>
        <w:pStyle w:val="ListParagraph"/>
        <w:numPr>
          <w:ilvl w:val="0"/>
          <w:numId w:val="32"/>
        </w:numPr>
        <w:rPr>
          <w:sz w:val="20"/>
          <w:szCs w:val="20"/>
        </w:rPr>
      </w:pPr>
      <w:r w:rsidRPr="00492EA0">
        <w:rPr>
          <w:sz w:val="20"/>
          <w:szCs w:val="20"/>
        </w:rPr>
        <w:t>Figure 3.</w:t>
      </w:r>
      <w:r w:rsidR="001F5E8C" w:rsidRPr="00492EA0">
        <w:rPr>
          <w:sz w:val="20"/>
          <w:szCs w:val="20"/>
        </w:rPr>
        <w:t xml:space="preserve"> </w:t>
      </w:r>
      <w:r w:rsidR="001F5E8C" w:rsidRPr="00492EA0">
        <w:rPr>
          <w:sz w:val="20"/>
          <w:szCs w:val="20"/>
        </w:rPr>
        <w:t>Morgan M.64 Book of Hours</w:t>
      </w:r>
      <w:r w:rsidR="001F5E8C" w:rsidRPr="00492EA0">
        <w:rPr>
          <w:sz w:val="20"/>
          <w:szCs w:val="20"/>
        </w:rPr>
        <w:t xml:space="preserve"> 1430</w:t>
      </w:r>
    </w:p>
    <w:p w:rsidR="001F5E8C" w:rsidRPr="00492EA0" w:rsidRDefault="00D04FD1" w:rsidP="001F5E8C">
      <w:pPr>
        <w:pStyle w:val="ListParagraph"/>
        <w:numPr>
          <w:ilvl w:val="0"/>
          <w:numId w:val="32"/>
        </w:numPr>
        <w:rPr>
          <w:sz w:val="20"/>
          <w:szCs w:val="20"/>
        </w:rPr>
      </w:pPr>
      <w:r w:rsidRPr="00492EA0">
        <w:rPr>
          <w:sz w:val="20"/>
          <w:szCs w:val="20"/>
        </w:rPr>
        <w:t xml:space="preserve">Figure 4. </w:t>
      </w:r>
      <w:r w:rsidR="001F5E8C" w:rsidRPr="00492EA0">
        <w:rPr>
          <w:sz w:val="20"/>
          <w:szCs w:val="20"/>
        </w:rPr>
        <w:t>ONB Cod. 1855 Han Book of Hours</w:t>
      </w:r>
      <w:r w:rsidR="001F5E8C" w:rsidRPr="00492EA0">
        <w:rPr>
          <w:sz w:val="20"/>
          <w:szCs w:val="20"/>
        </w:rPr>
        <w:t xml:space="preserve"> 1422-1425</w:t>
      </w:r>
    </w:p>
    <w:p w:rsidR="001F5E8C" w:rsidRPr="00492EA0" w:rsidRDefault="00D04FD1" w:rsidP="001F5E8C">
      <w:pPr>
        <w:pStyle w:val="ListParagraph"/>
        <w:numPr>
          <w:ilvl w:val="0"/>
          <w:numId w:val="32"/>
        </w:numPr>
        <w:rPr>
          <w:sz w:val="20"/>
          <w:szCs w:val="20"/>
        </w:rPr>
      </w:pPr>
      <w:r w:rsidRPr="00492EA0">
        <w:rPr>
          <w:sz w:val="20"/>
          <w:szCs w:val="20"/>
        </w:rPr>
        <w:t>Figure 5.</w:t>
      </w:r>
      <w:r w:rsidR="001F5E8C" w:rsidRPr="00492EA0">
        <w:rPr>
          <w:sz w:val="20"/>
          <w:szCs w:val="20"/>
        </w:rPr>
        <w:t xml:space="preserve"> </w:t>
      </w:r>
      <w:r w:rsidR="001F5E8C" w:rsidRPr="00492EA0">
        <w:rPr>
          <w:sz w:val="20"/>
          <w:szCs w:val="20"/>
        </w:rPr>
        <w:t>ONB Cod. 1855 Han Book of Hours</w:t>
      </w:r>
      <w:r w:rsidR="001F5E8C" w:rsidRPr="00492EA0">
        <w:rPr>
          <w:sz w:val="20"/>
          <w:szCs w:val="20"/>
        </w:rPr>
        <w:t xml:space="preserve"> 1422-1425</w:t>
      </w:r>
    </w:p>
    <w:p w:rsidR="00D04FD1" w:rsidRPr="00492EA0" w:rsidRDefault="00D04FD1" w:rsidP="001F5E8C">
      <w:pPr>
        <w:pStyle w:val="ListParagraph"/>
        <w:numPr>
          <w:ilvl w:val="0"/>
          <w:numId w:val="32"/>
        </w:numPr>
        <w:rPr>
          <w:sz w:val="20"/>
          <w:szCs w:val="20"/>
        </w:rPr>
      </w:pPr>
      <w:r w:rsidRPr="00492EA0">
        <w:rPr>
          <w:sz w:val="20"/>
          <w:szCs w:val="20"/>
        </w:rPr>
        <w:t xml:space="preserve">Figure 6. </w:t>
      </w:r>
      <w:r w:rsidR="001F5E8C" w:rsidRPr="00492EA0">
        <w:rPr>
          <w:sz w:val="20"/>
          <w:szCs w:val="20"/>
        </w:rPr>
        <w:t>Bodley Laud Misc. 733 Chronicle of England to Henry V</w:t>
      </w:r>
      <w:r w:rsidR="001F5E8C" w:rsidRPr="00492EA0">
        <w:rPr>
          <w:sz w:val="20"/>
          <w:szCs w:val="20"/>
        </w:rPr>
        <w:t xml:space="preserve"> 1450</w:t>
      </w:r>
    </w:p>
    <w:p w:rsidR="00D04FD1" w:rsidRPr="00492EA0" w:rsidRDefault="00D04FD1" w:rsidP="00D04FD1">
      <w:pPr>
        <w:pStyle w:val="ListParagraph"/>
        <w:numPr>
          <w:ilvl w:val="0"/>
          <w:numId w:val="32"/>
        </w:numPr>
        <w:rPr>
          <w:sz w:val="20"/>
          <w:szCs w:val="20"/>
        </w:rPr>
      </w:pPr>
      <w:r w:rsidRPr="00492EA0">
        <w:rPr>
          <w:sz w:val="20"/>
          <w:szCs w:val="20"/>
        </w:rPr>
        <w:t xml:space="preserve">Figure 7. </w:t>
      </w:r>
      <w:r w:rsidR="001F5E8C" w:rsidRPr="00492EA0">
        <w:rPr>
          <w:sz w:val="20"/>
          <w:szCs w:val="20"/>
        </w:rPr>
        <w:t>Morgan M.876 Siege and destruction of Troy</w:t>
      </w:r>
      <w:r w:rsidR="001F5E8C" w:rsidRPr="00492EA0">
        <w:rPr>
          <w:sz w:val="20"/>
          <w:szCs w:val="20"/>
        </w:rPr>
        <w:t xml:space="preserve"> 1450</w:t>
      </w:r>
    </w:p>
    <w:p w:rsidR="00D04FD1" w:rsidRPr="00492EA0" w:rsidRDefault="00D04FD1" w:rsidP="00D04FD1">
      <w:pPr>
        <w:pStyle w:val="ListParagraph"/>
        <w:numPr>
          <w:ilvl w:val="0"/>
          <w:numId w:val="32"/>
        </w:numPr>
        <w:rPr>
          <w:sz w:val="20"/>
          <w:szCs w:val="20"/>
        </w:rPr>
      </w:pPr>
      <w:r w:rsidRPr="00492EA0">
        <w:rPr>
          <w:sz w:val="20"/>
          <w:szCs w:val="20"/>
        </w:rPr>
        <w:t xml:space="preserve">Figure 8. </w:t>
      </w:r>
      <w:r w:rsidR="001F5E8C" w:rsidRPr="00492EA0">
        <w:rPr>
          <w:sz w:val="20"/>
          <w:szCs w:val="20"/>
        </w:rPr>
        <w:t>Morgan M.876 Siege and destruction of Troy</w:t>
      </w:r>
      <w:r w:rsidR="001F5E8C" w:rsidRPr="00492EA0">
        <w:rPr>
          <w:sz w:val="20"/>
          <w:szCs w:val="20"/>
        </w:rPr>
        <w:t xml:space="preserve"> 1450</w:t>
      </w:r>
    </w:p>
    <w:p w:rsidR="00D04FD1" w:rsidRPr="00492EA0" w:rsidRDefault="00D04FD1" w:rsidP="00D04FD1">
      <w:pPr>
        <w:pStyle w:val="ListParagraph"/>
        <w:numPr>
          <w:ilvl w:val="0"/>
          <w:numId w:val="32"/>
        </w:numPr>
        <w:rPr>
          <w:sz w:val="20"/>
          <w:szCs w:val="20"/>
        </w:rPr>
      </w:pPr>
      <w:r w:rsidRPr="00492EA0">
        <w:rPr>
          <w:sz w:val="20"/>
          <w:szCs w:val="20"/>
        </w:rPr>
        <w:t xml:space="preserve">Figure 9. </w:t>
      </w:r>
      <w:r w:rsidR="001F5E8C" w:rsidRPr="00492EA0">
        <w:rPr>
          <w:sz w:val="20"/>
          <w:szCs w:val="20"/>
        </w:rPr>
        <w:t>Morgan M.876 Siege and destruction of Troy</w:t>
      </w:r>
      <w:r w:rsidR="001F5E8C" w:rsidRPr="00492EA0">
        <w:rPr>
          <w:sz w:val="20"/>
          <w:szCs w:val="20"/>
        </w:rPr>
        <w:t xml:space="preserve"> 1450</w:t>
      </w:r>
    </w:p>
    <w:p w:rsidR="00D04FD1" w:rsidRPr="00492EA0" w:rsidRDefault="00D04FD1" w:rsidP="00D04FD1">
      <w:pPr>
        <w:pStyle w:val="ListParagraph"/>
        <w:numPr>
          <w:ilvl w:val="0"/>
          <w:numId w:val="32"/>
        </w:numPr>
        <w:rPr>
          <w:sz w:val="20"/>
          <w:szCs w:val="20"/>
        </w:rPr>
      </w:pPr>
      <w:r w:rsidRPr="00492EA0">
        <w:rPr>
          <w:sz w:val="20"/>
          <w:szCs w:val="20"/>
        </w:rPr>
        <w:t xml:space="preserve">Figure 10. </w:t>
      </w:r>
      <w:r w:rsidR="001F5E8C" w:rsidRPr="00492EA0">
        <w:rPr>
          <w:sz w:val="20"/>
          <w:szCs w:val="20"/>
        </w:rPr>
        <w:t>Morgan M.63 Book of Hours</w:t>
      </w:r>
      <w:r w:rsidR="001F5E8C" w:rsidRPr="00492EA0">
        <w:rPr>
          <w:sz w:val="20"/>
          <w:szCs w:val="20"/>
        </w:rPr>
        <w:t xml:space="preserve"> 1440</w:t>
      </w:r>
    </w:p>
    <w:p w:rsidR="001F5E8C" w:rsidRPr="00492EA0" w:rsidRDefault="00D04FD1" w:rsidP="001F5E8C">
      <w:pPr>
        <w:pStyle w:val="ListParagraph"/>
        <w:numPr>
          <w:ilvl w:val="0"/>
          <w:numId w:val="32"/>
        </w:numPr>
        <w:rPr>
          <w:sz w:val="20"/>
          <w:szCs w:val="20"/>
        </w:rPr>
      </w:pPr>
      <w:r w:rsidRPr="00492EA0">
        <w:rPr>
          <w:sz w:val="20"/>
          <w:szCs w:val="20"/>
        </w:rPr>
        <w:t>Figure 11.</w:t>
      </w:r>
      <w:r w:rsidR="001F5E8C" w:rsidRPr="00492EA0">
        <w:rPr>
          <w:sz w:val="20"/>
          <w:szCs w:val="20"/>
        </w:rPr>
        <w:t xml:space="preserve"> </w:t>
      </w:r>
      <w:r w:rsidR="001F5E8C" w:rsidRPr="00492EA0">
        <w:rPr>
          <w:sz w:val="20"/>
          <w:szCs w:val="20"/>
        </w:rPr>
        <w:t>Morgan M.359 Book of Hours</w:t>
      </w:r>
      <w:r w:rsidR="001F5E8C" w:rsidRPr="00492EA0">
        <w:rPr>
          <w:sz w:val="20"/>
          <w:szCs w:val="20"/>
        </w:rPr>
        <w:t xml:space="preserve"> 1430</w:t>
      </w:r>
    </w:p>
    <w:p w:rsidR="00D04FD1" w:rsidRPr="00492EA0" w:rsidRDefault="00D04FD1" w:rsidP="001F5E8C">
      <w:pPr>
        <w:pStyle w:val="ListParagraph"/>
        <w:numPr>
          <w:ilvl w:val="0"/>
          <w:numId w:val="32"/>
        </w:numPr>
        <w:rPr>
          <w:sz w:val="20"/>
          <w:szCs w:val="20"/>
        </w:rPr>
      </w:pPr>
      <w:r w:rsidRPr="00492EA0">
        <w:rPr>
          <w:sz w:val="20"/>
          <w:szCs w:val="20"/>
        </w:rPr>
        <w:t>Figure 12.</w:t>
      </w:r>
      <w:r w:rsidR="001F5E8C" w:rsidRPr="00492EA0">
        <w:rPr>
          <w:sz w:val="20"/>
          <w:szCs w:val="20"/>
        </w:rPr>
        <w:t xml:space="preserve"> </w:t>
      </w:r>
      <w:r w:rsidR="001F5E8C" w:rsidRPr="00492EA0">
        <w:rPr>
          <w:sz w:val="20"/>
          <w:szCs w:val="20"/>
        </w:rPr>
        <w:t>Warwick hours and psalter</w:t>
      </w:r>
      <w:r w:rsidR="001F5E8C" w:rsidRPr="00492EA0">
        <w:rPr>
          <w:sz w:val="20"/>
          <w:szCs w:val="20"/>
        </w:rPr>
        <w:t xml:space="preserve"> 1430-1445</w:t>
      </w:r>
    </w:p>
    <w:p w:rsidR="00D04FD1" w:rsidRPr="00492EA0" w:rsidRDefault="00D04FD1" w:rsidP="00D04FD1">
      <w:pPr>
        <w:pStyle w:val="ListParagraph"/>
        <w:numPr>
          <w:ilvl w:val="0"/>
          <w:numId w:val="32"/>
        </w:numPr>
        <w:rPr>
          <w:sz w:val="20"/>
          <w:szCs w:val="20"/>
        </w:rPr>
      </w:pPr>
      <w:r w:rsidRPr="00492EA0">
        <w:rPr>
          <w:sz w:val="20"/>
          <w:szCs w:val="20"/>
        </w:rPr>
        <w:t>Figure 13.</w:t>
      </w:r>
      <w:r w:rsidR="001F5E8C" w:rsidRPr="00492EA0">
        <w:rPr>
          <w:sz w:val="20"/>
          <w:szCs w:val="20"/>
        </w:rPr>
        <w:t xml:space="preserve"> </w:t>
      </w:r>
      <w:r w:rsidR="001F5E8C" w:rsidRPr="00492EA0">
        <w:rPr>
          <w:sz w:val="20"/>
          <w:szCs w:val="20"/>
        </w:rPr>
        <w:t>KK5013 Gladiatoria</w:t>
      </w:r>
      <w:r w:rsidR="001F5E8C" w:rsidRPr="00492EA0">
        <w:rPr>
          <w:sz w:val="20"/>
          <w:szCs w:val="20"/>
        </w:rPr>
        <w:t xml:space="preserve"> 1430-1439</w:t>
      </w:r>
    </w:p>
    <w:p w:rsidR="001F5E8C" w:rsidRPr="00492EA0" w:rsidRDefault="00D04FD1" w:rsidP="001F5E8C">
      <w:pPr>
        <w:pStyle w:val="ListParagraph"/>
        <w:numPr>
          <w:ilvl w:val="0"/>
          <w:numId w:val="32"/>
        </w:numPr>
        <w:rPr>
          <w:sz w:val="20"/>
          <w:szCs w:val="20"/>
        </w:rPr>
      </w:pPr>
      <w:r w:rsidRPr="00492EA0">
        <w:rPr>
          <w:sz w:val="20"/>
          <w:szCs w:val="20"/>
        </w:rPr>
        <w:t>Figure 14.</w:t>
      </w:r>
      <w:r w:rsidR="001F5E8C" w:rsidRPr="00492EA0">
        <w:rPr>
          <w:sz w:val="20"/>
          <w:szCs w:val="20"/>
        </w:rPr>
        <w:t xml:space="preserve"> </w:t>
      </w:r>
      <w:r w:rsidR="001F5E8C" w:rsidRPr="00492EA0">
        <w:rPr>
          <w:sz w:val="20"/>
          <w:szCs w:val="20"/>
        </w:rPr>
        <w:t>Morgan M.359 Book of Hours</w:t>
      </w:r>
      <w:r w:rsidR="001F5E8C" w:rsidRPr="00492EA0">
        <w:rPr>
          <w:sz w:val="20"/>
          <w:szCs w:val="20"/>
        </w:rPr>
        <w:t xml:space="preserve"> 1430</w:t>
      </w:r>
    </w:p>
    <w:p w:rsidR="00D04FD1" w:rsidRPr="00492EA0" w:rsidRDefault="00D04FD1" w:rsidP="001F5E8C">
      <w:pPr>
        <w:pStyle w:val="ListParagraph"/>
        <w:numPr>
          <w:ilvl w:val="0"/>
          <w:numId w:val="32"/>
        </w:numPr>
        <w:rPr>
          <w:sz w:val="20"/>
          <w:szCs w:val="20"/>
        </w:rPr>
      </w:pPr>
      <w:r w:rsidRPr="00492EA0">
        <w:rPr>
          <w:sz w:val="20"/>
          <w:szCs w:val="20"/>
        </w:rPr>
        <w:t xml:space="preserve">Figure 15. </w:t>
      </w:r>
      <w:r w:rsidR="001F5E8C" w:rsidRPr="00492EA0">
        <w:rPr>
          <w:sz w:val="20"/>
          <w:szCs w:val="20"/>
        </w:rPr>
        <w:t>Amiens BM MS.483 Eracles</w:t>
      </w:r>
      <w:r w:rsidR="001F5E8C" w:rsidRPr="00492EA0">
        <w:rPr>
          <w:sz w:val="20"/>
          <w:szCs w:val="20"/>
        </w:rPr>
        <w:t xml:space="preserve"> 1440-1445 </w:t>
      </w:r>
    </w:p>
    <w:p w:rsidR="00D04FD1" w:rsidRPr="00492EA0" w:rsidRDefault="00D04FD1" w:rsidP="00D04FD1">
      <w:pPr>
        <w:pStyle w:val="ListParagraph"/>
        <w:numPr>
          <w:ilvl w:val="0"/>
          <w:numId w:val="32"/>
        </w:numPr>
        <w:rPr>
          <w:sz w:val="20"/>
          <w:szCs w:val="20"/>
        </w:rPr>
      </w:pPr>
      <w:r w:rsidRPr="00492EA0">
        <w:rPr>
          <w:sz w:val="20"/>
          <w:szCs w:val="20"/>
        </w:rPr>
        <w:t>Figure 16.</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17.</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18.</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19.</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20.</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21.</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 xml:space="preserve">Figure </w:t>
      </w:r>
      <w:r w:rsidR="0089120E" w:rsidRPr="00492EA0">
        <w:rPr>
          <w:sz w:val="20"/>
          <w:szCs w:val="20"/>
        </w:rPr>
        <w:t>22.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23.</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24.</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25.</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26.</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27.</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28.</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29.</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30.</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31.</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32.</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 xml:space="preserve">Figure 33. </w:t>
      </w:r>
      <w:r w:rsidR="0089120E" w:rsidRPr="00492EA0">
        <w:rPr>
          <w:sz w:val="20"/>
          <w:szCs w:val="20"/>
        </w:rPr>
        <w:t>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 xml:space="preserve">Figure 34. </w:t>
      </w:r>
      <w:r w:rsidR="0089120E" w:rsidRPr="00492EA0">
        <w:rPr>
          <w:sz w:val="20"/>
          <w:szCs w:val="20"/>
        </w:rPr>
        <w:t>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 xml:space="preserve">Figure 35. </w:t>
      </w:r>
      <w:r w:rsidR="0089120E" w:rsidRPr="00492EA0">
        <w:rPr>
          <w:sz w:val="20"/>
          <w:szCs w:val="20"/>
        </w:rPr>
        <w:t>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36.</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D04FD1">
      <w:pPr>
        <w:pStyle w:val="ListParagraph"/>
        <w:numPr>
          <w:ilvl w:val="0"/>
          <w:numId w:val="32"/>
        </w:numPr>
        <w:rPr>
          <w:sz w:val="20"/>
          <w:szCs w:val="20"/>
        </w:rPr>
      </w:pPr>
      <w:r w:rsidRPr="00492EA0">
        <w:rPr>
          <w:sz w:val="20"/>
          <w:szCs w:val="20"/>
        </w:rPr>
        <w:t>Figure 37.</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D04FD1" w:rsidRPr="00492EA0" w:rsidRDefault="00D04FD1" w:rsidP="0089120E">
      <w:pPr>
        <w:pStyle w:val="ListParagraph"/>
        <w:numPr>
          <w:ilvl w:val="0"/>
          <w:numId w:val="32"/>
        </w:numPr>
        <w:rPr>
          <w:sz w:val="20"/>
          <w:szCs w:val="20"/>
        </w:rPr>
      </w:pPr>
      <w:r w:rsidRPr="00492EA0">
        <w:rPr>
          <w:sz w:val="20"/>
          <w:szCs w:val="20"/>
        </w:rPr>
        <w:t>Figure 38.</w:t>
      </w:r>
      <w:r w:rsidR="0089120E" w:rsidRPr="00492EA0">
        <w:rPr>
          <w:sz w:val="20"/>
          <w:szCs w:val="20"/>
        </w:rPr>
        <w:t xml:space="preserve"> The</w:t>
      </w:r>
      <w:r w:rsidR="0089120E" w:rsidRPr="00492EA0">
        <w:rPr>
          <w:sz w:val="20"/>
          <w:szCs w:val="20"/>
        </w:rPr>
        <w:t xml:space="preserve"> Blood red rose, archaeology of the battle of Towton AD 1462. Edited by V. Fioranto, A. Boylston and C. Knusel, P.240-265, Oxbow books, Oxford 2007</w:t>
      </w:r>
    </w:p>
    <w:p w:rsidR="009E51E6" w:rsidRPr="009E51E6" w:rsidRDefault="009E51E6" w:rsidP="009E51E6"/>
    <w:p w:rsidR="009E51E6" w:rsidRPr="000C2B22" w:rsidRDefault="009E51E6" w:rsidP="009E51E6">
      <w:pPr>
        <w:pStyle w:val="Heading2"/>
        <w:rPr>
          <w:b/>
          <w:color w:val="auto"/>
        </w:rPr>
      </w:pPr>
      <w:bookmarkStart w:id="12" w:name="_Toc529802411"/>
      <w:r w:rsidRPr="000C2B22">
        <w:rPr>
          <w:b/>
          <w:color w:val="auto"/>
        </w:rPr>
        <w:t>References</w:t>
      </w:r>
      <w:bookmarkEnd w:id="12"/>
      <w:r w:rsidRPr="000C2B22">
        <w:rPr>
          <w:b/>
          <w:color w:val="auto"/>
        </w:rPr>
        <w:t xml:space="preserve"> </w:t>
      </w:r>
    </w:p>
    <w:p w:rsidR="009E51E6" w:rsidRDefault="009E51E6" w:rsidP="009E51E6"/>
    <w:p w:rsidR="00492EA0" w:rsidRPr="00492EA0" w:rsidRDefault="00492EA0" w:rsidP="00492EA0">
      <w:pPr>
        <w:pStyle w:val="ListParagraph"/>
        <w:numPr>
          <w:ilvl w:val="0"/>
          <w:numId w:val="33"/>
        </w:numPr>
      </w:pPr>
      <w:r w:rsidRPr="00492EA0">
        <w:rPr>
          <w:sz w:val="20"/>
          <w:szCs w:val="20"/>
        </w:rPr>
        <w:t>The Blood red rose, archaeology of the battle of Towton AD 1462. Edited by V. Fioranto, A. Boylston and C. Knusel, P.</w:t>
      </w:r>
      <w:r>
        <w:rPr>
          <w:sz w:val="20"/>
          <w:szCs w:val="20"/>
        </w:rPr>
        <w:t>29</w:t>
      </w:r>
      <w:r w:rsidRPr="00492EA0">
        <w:rPr>
          <w:sz w:val="20"/>
          <w:szCs w:val="20"/>
        </w:rPr>
        <w:t>, Oxbow books, Oxford 2007</w:t>
      </w:r>
    </w:p>
    <w:p w:rsidR="00492EA0" w:rsidRPr="00492EA0" w:rsidRDefault="00492EA0" w:rsidP="00492EA0">
      <w:pPr>
        <w:pStyle w:val="ListParagraph"/>
        <w:numPr>
          <w:ilvl w:val="0"/>
          <w:numId w:val="33"/>
        </w:numPr>
      </w:pPr>
      <w:r>
        <w:rPr>
          <w:sz w:val="20"/>
        </w:rPr>
        <w:t>Extract from the rose of Rouen, anonymous, circa 1461</w:t>
      </w:r>
    </w:p>
    <w:p w:rsidR="00A8579E" w:rsidRDefault="00492EA0" w:rsidP="009E51E6">
      <w:pPr>
        <w:pStyle w:val="ListParagraph"/>
        <w:numPr>
          <w:ilvl w:val="0"/>
          <w:numId w:val="33"/>
        </w:numPr>
      </w:pPr>
      <w:r w:rsidRPr="00492EA0">
        <w:rPr>
          <w:sz w:val="20"/>
          <w:szCs w:val="20"/>
        </w:rPr>
        <w:t>The Blood red rose, archaeology of the battle of Towton AD 1462. Edited by V. Fioranto, A. Boylston and C. Knusel, P.240-265, Oxbow books, Oxford 2007</w:t>
      </w:r>
    </w:p>
    <w:p w:rsidR="009E51E6" w:rsidRDefault="00A8579E">
      <w:pPr>
        <w:pStyle w:val="Heading2"/>
        <w:rPr>
          <w:b/>
          <w:color w:val="auto"/>
        </w:rPr>
      </w:pPr>
      <w:bookmarkStart w:id="13" w:name="_Toc529802412"/>
      <w:r w:rsidRPr="000C2B22">
        <w:rPr>
          <w:b/>
          <w:color w:val="auto"/>
        </w:rPr>
        <w:t>Bibliography</w:t>
      </w:r>
      <w:bookmarkEnd w:id="13"/>
      <w:r w:rsidRPr="000C2B22">
        <w:rPr>
          <w:b/>
          <w:color w:val="auto"/>
        </w:rPr>
        <w:t xml:space="preserve"> </w:t>
      </w:r>
    </w:p>
    <w:p w:rsidR="00492EA0" w:rsidRDefault="00492EA0" w:rsidP="00492EA0"/>
    <w:p w:rsidR="00492EA0" w:rsidRDefault="00492EA0" w:rsidP="00492EA0">
      <w:pPr>
        <w:rPr>
          <w:sz w:val="20"/>
          <w:szCs w:val="20"/>
        </w:rPr>
      </w:pPr>
      <w:r w:rsidRPr="00492EA0">
        <w:rPr>
          <w:sz w:val="20"/>
          <w:szCs w:val="20"/>
        </w:rPr>
        <w:t>The Blood red rose, archaeology of the battle of Towton AD 1462. Edited by V. Fioranto, A. Boylston and C. Knusel, Oxbow books, Oxford 2007</w:t>
      </w:r>
    </w:p>
    <w:p w:rsidR="00492EA0" w:rsidRDefault="00492EA0" w:rsidP="00492EA0">
      <w:pPr>
        <w:rPr>
          <w:sz w:val="20"/>
        </w:rPr>
      </w:pPr>
      <w:r>
        <w:rPr>
          <w:sz w:val="20"/>
        </w:rPr>
        <w:t>The</w:t>
      </w:r>
      <w:r>
        <w:rPr>
          <w:sz w:val="20"/>
        </w:rPr>
        <w:t xml:space="preserve"> rose of Rouen, anonymous, circa 1461</w:t>
      </w:r>
    </w:p>
    <w:p w:rsidR="00492EA0" w:rsidRDefault="00492EA0" w:rsidP="00492EA0">
      <w:pPr>
        <w:rPr>
          <w:rFonts w:cstheme="minorHAnsi"/>
          <w:color w:val="000000"/>
          <w:sz w:val="20"/>
          <w:szCs w:val="20"/>
          <w:shd w:val="clear" w:color="auto" w:fill="FFFFFF"/>
        </w:rPr>
      </w:pPr>
      <w:r w:rsidRPr="00492EA0">
        <w:rPr>
          <w:rFonts w:cstheme="minorHAnsi"/>
          <w:color w:val="000000"/>
          <w:sz w:val="20"/>
          <w:szCs w:val="20"/>
          <w:shd w:val="clear" w:color="auto" w:fill="FFFFFF"/>
        </w:rPr>
        <w:t>Medieval Iconography: A Research Guide</w:t>
      </w:r>
      <w:r w:rsidRPr="00492EA0">
        <w:rPr>
          <w:rFonts w:cstheme="minorHAnsi"/>
          <w:color w:val="000000"/>
          <w:sz w:val="20"/>
          <w:szCs w:val="20"/>
          <w:shd w:val="clear" w:color="auto" w:fill="FFFFFF"/>
        </w:rPr>
        <w:t xml:space="preserve">, </w:t>
      </w:r>
      <w:r w:rsidRPr="00492EA0">
        <w:rPr>
          <w:rFonts w:cstheme="minorHAnsi"/>
          <w:sz w:val="20"/>
          <w:szCs w:val="20"/>
          <w:shd w:val="clear" w:color="auto" w:fill="FFFFFF"/>
        </w:rPr>
        <w:t>John Block Friedman</w:t>
      </w:r>
      <w:r w:rsidRPr="00492EA0">
        <w:rPr>
          <w:rFonts w:cstheme="minorHAnsi"/>
          <w:color w:val="000000"/>
          <w:sz w:val="20"/>
          <w:szCs w:val="20"/>
          <w:shd w:val="clear" w:color="auto" w:fill="FFFFFF"/>
        </w:rPr>
        <w:t>, </w:t>
      </w:r>
      <w:r w:rsidRPr="00492EA0">
        <w:rPr>
          <w:rFonts w:cstheme="minorHAnsi"/>
          <w:sz w:val="20"/>
          <w:szCs w:val="20"/>
          <w:shd w:val="clear" w:color="auto" w:fill="FFFFFF"/>
        </w:rPr>
        <w:t xml:space="preserve">Jessica M. Wegmann, </w:t>
      </w:r>
      <w:r w:rsidRPr="00492EA0">
        <w:rPr>
          <w:rFonts w:cstheme="minorHAnsi"/>
          <w:color w:val="000000"/>
          <w:sz w:val="20"/>
          <w:szCs w:val="20"/>
          <w:shd w:val="clear" w:color="auto" w:fill="FFFFFF"/>
        </w:rPr>
        <w:t>Garland Pub., 1998</w:t>
      </w:r>
      <w:r>
        <w:rPr>
          <w:rFonts w:cstheme="minorHAnsi"/>
          <w:color w:val="000000"/>
          <w:sz w:val="20"/>
          <w:szCs w:val="20"/>
          <w:shd w:val="clear" w:color="auto" w:fill="FFFFFF"/>
        </w:rPr>
        <w:t xml:space="preserve"> </w:t>
      </w:r>
    </w:p>
    <w:p w:rsidR="00492EA0" w:rsidRDefault="00492EA0" w:rsidP="00492EA0">
      <w:pPr>
        <w:shd w:val="clear" w:color="auto" w:fill="FFFFFF"/>
        <w:rPr>
          <w:rFonts w:eastAsia="Times New Roman" w:cstheme="minorHAnsi"/>
          <w:sz w:val="20"/>
          <w:szCs w:val="20"/>
          <w:lang w:eastAsia="en-GB"/>
        </w:rPr>
      </w:pPr>
      <w:r>
        <w:rPr>
          <w:rFonts w:cstheme="minorHAnsi"/>
          <w:color w:val="000000"/>
          <w:sz w:val="20"/>
          <w:szCs w:val="20"/>
          <w:shd w:val="clear" w:color="auto" w:fill="FFFFFF"/>
        </w:rPr>
        <w:t xml:space="preserve">The Routledge companion to medieval Iconography, </w:t>
      </w:r>
      <w:r w:rsidRPr="00492EA0">
        <w:rPr>
          <w:rFonts w:eastAsia="Times New Roman" w:cstheme="minorHAnsi"/>
          <w:sz w:val="20"/>
          <w:szCs w:val="20"/>
          <w:lang w:eastAsia="en-GB"/>
        </w:rPr>
        <w:t>Colum Hourihane</w:t>
      </w:r>
      <w:r>
        <w:rPr>
          <w:rFonts w:eastAsia="Times New Roman" w:cstheme="minorHAnsi"/>
          <w:sz w:val="20"/>
          <w:szCs w:val="20"/>
          <w:lang w:eastAsia="en-GB"/>
        </w:rPr>
        <w:t xml:space="preserve">, </w:t>
      </w:r>
      <w:r w:rsidRPr="00492EA0">
        <w:rPr>
          <w:rFonts w:eastAsia="Times New Roman" w:cstheme="minorHAnsi"/>
          <w:sz w:val="20"/>
          <w:szCs w:val="20"/>
          <w:lang w:eastAsia="en-GB"/>
        </w:rPr>
        <w:t>Taylor &amp; Francis, </w:t>
      </w:r>
      <w:r>
        <w:rPr>
          <w:rFonts w:eastAsia="Times New Roman" w:cstheme="minorHAnsi"/>
          <w:sz w:val="20"/>
          <w:szCs w:val="20"/>
          <w:lang w:eastAsia="en-GB"/>
        </w:rPr>
        <w:t>Oxbow,</w:t>
      </w:r>
      <w:r w:rsidRPr="00492EA0">
        <w:rPr>
          <w:rFonts w:eastAsia="Times New Roman" w:cstheme="minorHAnsi"/>
          <w:sz w:val="20"/>
          <w:szCs w:val="20"/>
          <w:lang w:eastAsia="en-GB"/>
        </w:rPr>
        <w:t xml:space="preserve"> 2016 </w:t>
      </w:r>
    </w:p>
    <w:p w:rsidR="00492EA0" w:rsidRPr="00492EA0" w:rsidRDefault="00830958" w:rsidP="00492EA0">
      <w:pPr>
        <w:shd w:val="clear" w:color="auto" w:fill="FFFFFF"/>
        <w:rPr>
          <w:rFonts w:eastAsia="Times New Roman" w:cstheme="minorHAnsi"/>
          <w:sz w:val="18"/>
          <w:szCs w:val="20"/>
          <w:lang w:eastAsia="en-GB"/>
        </w:rPr>
      </w:pPr>
      <w:r w:rsidRPr="00830958">
        <w:rPr>
          <w:sz w:val="20"/>
        </w:rPr>
        <w:t>Sutherland, T.L. and Schmidt, A.R. (2003). Towton, 1461: An integrated approach to battlefield archaeolo</w:t>
      </w:r>
      <w:r w:rsidRPr="00830958">
        <w:rPr>
          <w:sz w:val="20"/>
        </w:rPr>
        <w:t xml:space="preserve">gy. Landscapes. Vol. 4, No. 2. </w:t>
      </w:r>
    </w:p>
    <w:p w:rsidR="00492EA0" w:rsidRPr="00492EA0" w:rsidRDefault="00492EA0" w:rsidP="00492EA0">
      <w:pPr>
        <w:rPr>
          <w:rFonts w:cstheme="minorHAnsi"/>
          <w:color w:val="000000"/>
          <w:sz w:val="20"/>
          <w:szCs w:val="20"/>
          <w:shd w:val="clear" w:color="auto" w:fill="FFFFFF"/>
        </w:rPr>
      </w:pPr>
    </w:p>
    <w:p w:rsidR="00492EA0" w:rsidRPr="00492EA0" w:rsidRDefault="00492EA0" w:rsidP="00492EA0">
      <w:pPr>
        <w:rPr>
          <w:rFonts w:cstheme="minorHAnsi"/>
          <w:sz w:val="20"/>
        </w:rPr>
      </w:pPr>
    </w:p>
    <w:p w:rsidR="00492EA0" w:rsidRDefault="00492EA0" w:rsidP="00492EA0"/>
    <w:p w:rsidR="00492EA0" w:rsidRPr="00492EA0" w:rsidRDefault="00492EA0" w:rsidP="00492EA0"/>
    <w:sectPr w:rsidR="00492EA0" w:rsidRPr="00492E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2503" w:rsidRDefault="009B2503" w:rsidP="000C2640">
      <w:pPr>
        <w:spacing w:after="0" w:line="240" w:lineRule="auto"/>
      </w:pPr>
      <w:r>
        <w:separator/>
      </w:r>
    </w:p>
  </w:endnote>
  <w:endnote w:type="continuationSeparator" w:id="0">
    <w:p w:rsidR="009B2503" w:rsidRDefault="009B2503" w:rsidP="000C26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2503" w:rsidRDefault="009B2503" w:rsidP="000C2640">
      <w:pPr>
        <w:spacing w:after="0" w:line="240" w:lineRule="auto"/>
      </w:pPr>
      <w:r>
        <w:separator/>
      </w:r>
    </w:p>
  </w:footnote>
  <w:footnote w:type="continuationSeparator" w:id="0">
    <w:p w:rsidR="009B2503" w:rsidRDefault="009B2503" w:rsidP="000C26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FE360B"/>
    <w:multiLevelType w:val="hybridMultilevel"/>
    <w:tmpl w:val="9AAAEE8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CF734A"/>
    <w:multiLevelType w:val="hybridMultilevel"/>
    <w:tmpl w:val="7576B3D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92264E"/>
    <w:multiLevelType w:val="hybridMultilevel"/>
    <w:tmpl w:val="95681A2E"/>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8D44E84"/>
    <w:multiLevelType w:val="hybridMultilevel"/>
    <w:tmpl w:val="E8CECF6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C0A1DF6"/>
    <w:multiLevelType w:val="hybridMultilevel"/>
    <w:tmpl w:val="1460EC4C"/>
    <w:lvl w:ilvl="0" w:tplc="08090013">
      <w:start w:val="1"/>
      <w:numFmt w:val="upperRoman"/>
      <w:lvlText w:val="%1."/>
      <w:lvlJc w:val="righ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8738C7"/>
    <w:multiLevelType w:val="hybridMultilevel"/>
    <w:tmpl w:val="BA18B35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EE93CED"/>
    <w:multiLevelType w:val="hybridMultilevel"/>
    <w:tmpl w:val="2EBE74E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B670DE"/>
    <w:multiLevelType w:val="hybridMultilevel"/>
    <w:tmpl w:val="91C00D0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FC3DFC"/>
    <w:multiLevelType w:val="hybridMultilevel"/>
    <w:tmpl w:val="3EB64E7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9590670"/>
    <w:multiLevelType w:val="hybridMultilevel"/>
    <w:tmpl w:val="07769FA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C56D7D"/>
    <w:multiLevelType w:val="hybridMultilevel"/>
    <w:tmpl w:val="6A583D7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076591C"/>
    <w:multiLevelType w:val="hybridMultilevel"/>
    <w:tmpl w:val="8DFC6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7E6533"/>
    <w:multiLevelType w:val="hybridMultilevel"/>
    <w:tmpl w:val="594E75B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466637"/>
    <w:multiLevelType w:val="hybridMultilevel"/>
    <w:tmpl w:val="0C8CCA7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2AD623A"/>
    <w:multiLevelType w:val="hybridMultilevel"/>
    <w:tmpl w:val="233292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087A42"/>
    <w:multiLevelType w:val="hybridMultilevel"/>
    <w:tmpl w:val="12943500"/>
    <w:lvl w:ilvl="0" w:tplc="08090005">
      <w:start w:val="1"/>
      <w:numFmt w:val="bullet"/>
      <w:lvlText w:val=""/>
      <w:lvlJc w:val="left"/>
      <w:pPr>
        <w:ind w:left="774" w:hanging="360"/>
      </w:pPr>
      <w:rPr>
        <w:rFonts w:ascii="Wingdings" w:hAnsi="Wingdings"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6" w15:restartNumberingAfterBreak="0">
    <w:nsid w:val="3B416D11"/>
    <w:multiLevelType w:val="hybridMultilevel"/>
    <w:tmpl w:val="AC6A0B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331C10"/>
    <w:multiLevelType w:val="hybridMultilevel"/>
    <w:tmpl w:val="90CEAB3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40526D"/>
    <w:multiLevelType w:val="hybridMultilevel"/>
    <w:tmpl w:val="D64CE46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7E00D39"/>
    <w:multiLevelType w:val="hybridMultilevel"/>
    <w:tmpl w:val="F5BAA9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6B2C8F"/>
    <w:multiLevelType w:val="hybridMultilevel"/>
    <w:tmpl w:val="4D88C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FC3EBD"/>
    <w:multiLevelType w:val="hybridMultilevel"/>
    <w:tmpl w:val="A58EC5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AC026B"/>
    <w:multiLevelType w:val="hybridMultilevel"/>
    <w:tmpl w:val="C2DC0A9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762197E"/>
    <w:multiLevelType w:val="hybridMultilevel"/>
    <w:tmpl w:val="6DC815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C81ABD"/>
    <w:multiLevelType w:val="hybridMultilevel"/>
    <w:tmpl w:val="F612DC72"/>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646D2C"/>
    <w:multiLevelType w:val="hybridMultilevel"/>
    <w:tmpl w:val="DAEC3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42118B"/>
    <w:multiLevelType w:val="hybridMultilevel"/>
    <w:tmpl w:val="4F4A2BB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D801196"/>
    <w:multiLevelType w:val="hybridMultilevel"/>
    <w:tmpl w:val="BE6830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707AFD"/>
    <w:multiLevelType w:val="hybridMultilevel"/>
    <w:tmpl w:val="514069E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C337D9"/>
    <w:multiLevelType w:val="hybridMultilevel"/>
    <w:tmpl w:val="92AC5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195151"/>
    <w:multiLevelType w:val="hybridMultilevel"/>
    <w:tmpl w:val="CA6ACE98"/>
    <w:lvl w:ilvl="0" w:tplc="08090013">
      <w:start w:val="1"/>
      <w:numFmt w:val="upperRoman"/>
      <w:lvlText w:val="%1."/>
      <w:lvlJc w:val="righ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351663"/>
    <w:multiLevelType w:val="hybridMultilevel"/>
    <w:tmpl w:val="47B8B1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BB4934"/>
    <w:multiLevelType w:val="hybridMultilevel"/>
    <w:tmpl w:val="07769FA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D2C6019"/>
    <w:multiLevelType w:val="hybridMultilevel"/>
    <w:tmpl w:val="CCCAD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9"/>
  </w:num>
  <w:num w:numId="3">
    <w:abstractNumId w:val="20"/>
  </w:num>
  <w:num w:numId="4">
    <w:abstractNumId w:val="17"/>
  </w:num>
  <w:num w:numId="5">
    <w:abstractNumId w:val="13"/>
  </w:num>
  <w:num w:numId="6">
    <w:abstractNumId w:val="5"/>
  </w:num>
  <w:num w:numId="7">
    <w:abstractNumId w:val="26"/>
  </w:num>
  <w:num w:numId="8">
    <w:abstractNumId w:val="3"/>
  </w:num>
  <w:num w:numId="9">
    <w:abstractNumId w:val="10"/>
  </w:num>
  <w:num w:numId="10">
    <w:abstractNumId w:val="27"/>
  </w:num>
  <w:num w:numId="11">
    <w:abstractNumId w:val="4"/>
  </w:num>
  <w:num w:numId="12">
    <w:abstractNumId w:val="30"/>
  </w:num>
  <w:num w:numId="13">
    <w:abstractNumId w:val="6"/>
  </w:num>
  <w:num w:numId="14">
    <w:abstractNumId w:val="23"/>
  </w:num>
  <w:num w:numId="15">
    <w:abstractNumId w:val="24"/>
  </w:num>
  <w:num w:numId="16">
    <w:abstractNumId w:val="22"/>
  </w:num>
  <w:num w:numId="17">
    <w:abstractNumId w:val="7"/>
  </w:num>
  <w:num w:numId="18">
    <w:abstractNumId w:val="25"/>
  </w:num>
  <w:num w:numId="19">
    <w:abstractNumId w:val="21"/>
  </w:num>
  <w:num w:numId="20">
    <w:abstractNumId w:val="18"/>
  </w:num>
  <w:num w:numId="21">
    <w:abstractNumId w:val="19"/>
  </w:num>
  <w:num w:numId="22">
    <w:abstractNumId w:val="16"/>
  </w:num>
  <w:num w:numId="23">
    <w:abstractNumId w:val="15"/>
  </w:num>
  <w:num w:numId="24">
    <w:abstractNumId w:val="31"/>
  </w:num>
  <w:num w:numId="25">
    <w:abstractNumId w:val="33"/>
  </w:num>
  <w:num w:numId="26">
    <w:abstractNumId w:val="11"/>
  </w:num>
  <w:num w:numId="27">
    <w:abstractNumId w:val="28"/>
  </w:num>
  <w:num w:numId="28">
    <w:abstractNumId w:val="2"/>
  </w:num>
  <w:num w:numId="29">
    <w:abstractNumId w:val="8"/>
  </w:num>
  <w:num w:numId="30">
    <w:abstractNumId w:val="12"/>
  </w:num>
  <w:num w:numId="31">
    <w:abstractNumId w:val="14"/>
  </w:num>
  <w:num w:numId="32">
    <w:abstractNumId w:val="0"/>
  </w:num>
  <w:num w:numId="33">
    <w:abstractNumId w:val="32"/>
  </w:num>
  <w:num w:numId="3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03D"/>
    <w:rsid w:val="00001F7B"/>
    <w:rsid w:val="00007B8D"/>
    <w:rsid w:val="0002286B"/>
    <w:rsid w:val="0003726B"/>
    <w:rsid w:val="00042778"/>
    <w:rsid w:val="000549B6"/>
    <w:rsid w:val="000579A1"/>
    <w:rsid w:val="00060A9E"/>
    <w:rsid w:val="00066AF4"/>
    <w:rsid w:val="00076CA5"/>
    <w:rsid w:val="0008753F"/>
    <w:rsid w:val="00092D37"/>
    <w:rsid w:val="00095E7A"/>
    <w:rsid w:val="00097B12"/>
    <w:rsid w:val="000B49A2"/>
    <w:rsid w:val="000B61B8"/>
    <w:rsid w:val="000C0A3D"/>
    <w:rsid w:val="000C2640"/>
    <w:rsid w:val="000C2B22"/>
    <w:rsid w:val="000D74C1"/>
    <w:rsid w:val="000E5A5A"/>
    <w:rsid w:val="000F1080"/>
    <w:rsid w:val="00110DAB"/>
    <w:rsid w:val="001126B7"/>
    <w:rsid w:val="00112C13"/>
    <w:rsid w:val="001163DC"/>
    <w:rsid w:val="0014004E"/>
    <w:rsid w:val="00141336"/>
    <w:rsid w:val="001433EA"/>
    <w:rsid w:val="00144E69"/>
    <w:rsid w:val="001567EC"/>
    <w:rsid w:val="00170BAD"/>
    <w:rsid w:val="00171C5C"/>
    <w:rsid w:val="00175B66"/>
    <w:rsid w:val="00193EE9"/>
    <w:rsid w:val="001C20B0"/>
    <w:rsid w:val="001C7DEF"/>
    <w:rsid w:val="001D1447"/>
    <w:rsid w:val="001D37E5"/>
    <w:rsid w:val="001D54D6"/>
    <w:rsid w:val="001E31E6"/>
    <w:rsid w:val="001F11F4"/>
    <w:rsid w:val="001F59C3"/>
    <w:rsid w:val="001F5E8C"/>
    <w:rsid w:val="0020732D"/>
    <w:rsid w:val="002157A8"/>
    <w:rsid w:val="00216A25"/>
    <w:rsid w:val="00233417"/>
    <w:rsid w:val="00240BD1"/>
    <w:rsid w:val="002412C4"/>
    <w:rsid w:val="00241FF2"/>
    <w:rsid w:val="00245F59"/>
    <w:rsid w:val="00293B3D"/>
    <w:rsid w:val="00294444"/>
    <w:rsid w:val="002952BF"/>
    <w:rsid w:val="00295E3E"/>
    <w:rsid w:val="002A589B"/>
    <w:rsid w:val="002C018B"/>
    <w:rsid w:val="002C62DB"/>
    <w:rsid w:val="002D1242"/>
    <w:rsid w:val="002F01AB"/>
    <w:rsid w:val="002F2006"/>
    <w:rsid w:val="00384252"/>
    <w:rsid w:val="00394568"/>
    <w:rsid w:val="003B67BC"/>
    <w:rsid w:val="003C617A"/>
    <w:rsid w:val="003F3D32"/>
    <w:rsid w:val="00401B1C"/>
    <w:rsid w:val="00447F38"/>
    <w:rsid w:val="00452A99"/>
    <w:rsid w:val="00453F26"/>
    <w:rsid w:val="0046434D"/>
    <w:rsid w:val="0048286C"/>
    <w:rsid w:val="00492EA0"/>
    <w:rsid w:val="004A3FA7"/>
    <w:rsid w:val="004B2592"/>
    <w:rsid w:val="004B2ADA"/>
    <w:rsid w:val="004C5752"/>
    <w:rsid w:val="004D605D"/>
    <w:rsid w:val="004E474C"/>
    <w:rsid w:val="004E5855"/>
    <w:rsid w:val="004F5BCE"/>
    <w:rsid w:val="00503863"/>
    <w:rsid w:val="00507781"/>
    <w:rsid w:val="005216B0"/>
    <w:rsid w:val="00531606"/>
    <w:rsid w:val="00531868"/>
    <w:rsid w:val="00533AB5"/>
    <w:rsid w:val="00573CA4"/>
    <w:rsid w:val="00584F27"/>
    <w:rsid w:val="005B6E14"/>
    <w:rsid w:val="005C3831"/>
    <w:rsid w:val="005D599E"/>
    <w:rsid w:val="006104E6"/>
    <w:rsid w:val="00611FC9"/>
    <w:rsid w:val="00622812"/>
    <w:rsid w:val="00653B0B"/>
    <w:rsid w:val="006541D6"/>
    <w:rsid w:val="0066207D"/>
    <w:rsid w:val="00662C42"/>
    <w:rsid w:val="0067766A"/>
    <w:rsid w:val="006C7881"/>
    <w:rsid w:val="006D3781"/>
    <w:rsid w:val="006D75CC"/>
    <w:rsid w:val="006E3DE8"/>
    <w:rsid w:val="006E537A"/>
    <w:rsid w:val="006E6732"/>
    <w:rsid w:val="006F3454"/>
    <w:rsid w:val="006F6E24"/>
    <w:rsid w:val="00713934"/>
    <w:rsid w:val="00713EE0"/>
    <w:rsid w:val="00750121"/>
    <w:rsid w:val="00751BCF"/>
    <w:rsid w:val="00754BD3"/>
    <w:rsid w:val="00754D04"/>
    <w:rsid w:val="00767B01"/>
    <w:rsid w:val="00773D6C"/>
    <w:rsid w:val="007770E7"/>
    <w:rsid w:val="00780466"/>
    <w:rsid w:val="00785CFC"/>
    <w:rsid w:val="007875AC"/>
    <w:rsid w:val="00795512"/>
    <w:rsid w:val="00797845"/>
    <w:rsid w:val="007A2A17"/>
    <w:rsid w:val="007A33E6"/>
    <w:rsid w:val="007B3D87"/>
    <w:rsid w:val="007C5BDC"/>
    <w:rsid w:val="007F24ED"/>
    <w:rsid w:val="00814ED4"/>
    <w:rsid w:val="00824ED1"/>
    <w:rsid w:val="00830958"/>
    <w:rsid w:val="0083542F"/>
    <w:rsid w:val="00842438"/>
    <w:rsid w:val="00854A5F"/>
    <w:rsid w:val="00856381"/>
    <w:rsid w:val="0086174D"/>
    <w:rsid w:val="00880FCA"/>
    <w:rsid w:val="008853AB"/>
    <w:rsid w:val="0089120E"/>
    <w:rsid w:val="008A72D7"/>
    <w:rsid w:val="008B23BA"/>
    <w:rsid w:val="008B5C87"/>
    <w:rsid w:val="008B6941"/>
    <w:rsid w:val="0090559B"/>
    <w:rsid w:val="00930B0E"/>
    <w:rsid w:val="00935F6B"/>
    <w:rsid w:val="009475DD"/>
    <w:rsid w:val="00957041"/>
    <w:rsid w:val="009575AC"/>
    <w:rsid w:val="009608E2"/>
    <w:rsid w:val="00974D4D"/>
    <w:rsid w:val="009A4BF0"/>
    <w:rsid w:val="009B2503"/>
    <w:rsid w:val="009B2671"/>
    <w:rsid w:val="009B4498"/>
    <w:rsid w:val="009B44CD"/>
    <w:rsid w:val="009B76A0"/>
    <w:rsid w:val="009B7E13"/>
    <w:rsid w:val="009C0D94"/>
    <w:rsid w:val="009C67A3"/>
    <w:rsid w:val="009D31A9"/>
    <w:rsid w:val="009D36E7"/>
    <w:rsid w:val="009E51E6"/>
    <w:rsid w:val="00A040BE"/>
    <w:rsid w:val="00A30C36"/>
    <w:rsid w:val="00A34F2F"/>
    <w:rsid w:val="00A452A3"/>
    <w:rsid w:val="00A472DC"/>
    <w:rsid w:val="00A62DE9"/>
    <w:rsid w:val="00A8579E"/>
    <w:rsid w:val="00AA760B"/>
    <w:rsid w:val="00AB6C0F"/>
    <w:rsid w:val="00AB75AE"/>
    <w:rsid w:val="00AC0A74"/>
    <w:rsid w:val="00AD6455"/>
    <w:rsid w:val="00AE5C2C"/>
    <w:rsid w:val="00AF163B"/>
    <w:rsid w:val="00B01A1A"/>
    <w:rsid w:val="00B03EDB"/>
    <w:rsid w:val="00B10DFB"/>
    <w:rsid w:val="00B200FB"/>
    <w:rsid w:val="00B224E1"/>
    <w:rsid w:val="00B333C9"/>
    <w:rsid w:val="00B37C76"/>
    <w:rsid w:val="00B421F7"/>
    <w:rsid w:val="00B475B7"/>
    <w:rsid w:val="00B5417D"/>
    <w:rsid w:val="00B574A8"/>
    <w:rsid w:val="00B63B97"/>
    <w:rsid w:val="00B74A07"/>
    <w:rsid w:val="00BC4337"/>
    <w:rsid w:val="00BD4227"/>
    <w:rsid w:val="00BE34BA"/>
    <w:rsid w:val="00BE3B93"/>
    <w:rsid w:val="00BF2D17"/>
    <w:rsid w:val="00C0352F"/>
    <w:rsid w:val="00C07E8E"/>
    <w:rsid w:val="00C21402"/>
    <w:rsid w:val="00C47888"/>
    <w:rsid w:val="00C5018E"/>
    <w:rsid w:val="00C64F91"/>
    <w:rsid w:val="00C65B60"/>
    <w:rsid w:val="00C660DF"/>
    <w:rsid w:val="00C67178"/>
    <w:rsid w:val="00C752A7"/>
    <w:rsid w:val="00C76F5B"/>
    <w:rsid w:val="00C80D05"/>
    <w:rsid w:val="00CB72C6"/>
    <w:rsid w:val="00CC2510"/>
    <w:rsid w:val="00CD0581"/>
    <w:rsid w:val="00CD0A0A"/>
    <w:rsid w:val="00CD5716"/>
    <w:rsid w:val="00CE5C0B"/>
    <w:rsid w:val="00CF3BCC"/>
    <w:rsid w:val="00D04FD1"/>
    <w:rsid w:val="00D13D99"/>
    <w:rsid w:val="00D16C2B"/>
    <w:rsid w:val="00D20A1A"/>
    <w:rsid w:val="00D22D22"/>
    <w:rsid w:val="00D26322"/>
    <w:rsid w:val="00D32083"/>
    <w:rsid w:val="00D4403D"/>
    <w:rsid w:val="00D44099"/>
    <w:rsid w:val="00D65248"/>
    <w:rsid w:val="00D735C8"/>
    <w:rsid w:val="00D846AC"/>
    <w:rsid w:val="00D91858"/>
    <w:rsid w:val="00D921FA"/>
    <w:rsid w:val="00DB447A"/>
    <w:rsid w:val="00DC0152"/>
    <w:rsid w:val="00DC0BB5"/>
    <w:rsid w:val="00DD4919"/>
    <w:rsid w:val="00DD78BC"/>
    <w:rsid w:val="00DF4D22"/>
    <w:rsid w:val="00E005F3"/>
    <w:rsid w:val="00E00724"/>
    <w:rsid w:val="00E125E9"/>
    <w:rsid w:val="00E30810"/>
    <w:rsid w:val="00E47279"/>
    <w:rsid w:val="00E5740C"/>
    <w:rsid w:val="00E73920"/>
    <w:rsid w:val="00E847D7"/>
    <w:rsid w:val="00EA43DF"/>
    <w:rsid w:val="00EB0A05"/>
    <w:rsid w:val="00EB4624"/>
    <w:rsid w:val="00EB60FE"/>
    <w:rsid w:val="00ED6044"/>
    <w:rsid w:val="00EE19E5"/>
    <w:rsid w:val="00F0556E"/>
    <w:rsid w:val="00F06502"/>
    <w:rsid w:val="00F07820"/>
    <w:rsid w:val="00F07857"/>
    <w:rsid w:val="00F1550E"/>
    <w:rsid w:val="00F17E6F"/>
    <w:rsid w:val="00F23077"/>
    <w:rsid w:val="00F3199A"/>
    <w:rsid w:val="00F35B33"/>
    <w:rsid w:val="00F44FA4"/>
    <w:rsid w:val="00F97BB6"/>
    <w:rsid w:val="00FA345F"/>
    <w:rsid w:val="00FA45E9"/>
    <w:rsid w:val="00FB17F7"/>
    <w:rsid w:val="00FB2A5D"/>
    <w:rsid w:val="00FB48DF"/>
    <w:rsid w:val="00FC1977"/>
    <w:rsid w:val="00FF7A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CC511"/>
  <w15:chartTrackingRefBased/>
  <w15:docId w15:val="{83E9EB37-85E6-4038-81A6-B38A39F01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264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C264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C264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64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C264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C2640"/>
    <w:pPr>
      <w:outlineLvl w:val="9"/>
    </w:pPr>
    <w:rPr>
      <w:lang w:val="en-US"/>
    </w:rPr>
  </w:style>
  <w:style w:type="paragraph" w:styleId="Header">
    <w:name w:val="header"/>
    <w:basedOn w:val="Normal"/>
    <w:link w:val="HeaderChar"/>
    <w:uiPriority w:val="99"/>
    <w:unhideWhenUsed/>
    <w:rsid w:val="000C26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640"/>
  </w:style>
  <w:style w:type="paragraph" w:styleId="Footer">
    <w:name w:val="footer"/>
    <w:basedOn w:val="Normal"/>
    <w:link w:val="FooterChar"/>
    <w:uiPriority w:val="99"/>
    <w:unhideWhenUsed/>
    <w:rsid w:val="000C26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640"/>
  </w:style>
  <w:style w:type="character" w:customStyle="1" w:styleId="Heading2Char">
    <w:name w:val="Heading 2 Char"/>
    <w:basedOn w:val="DefaultParagraphFont"/>
    <w:link w:val="Heading2"/>
    <w:uiPriority w:val="9"/>
    <w:rsid w:val="000C2640"/>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C2640"/>
    <w:pPr>
      <w:spacing w:after="100"/>
      <w:ind w:left="220"/>
    </w:pPr>
  </w:style>
  <w:style w:type="character" w:styleId="Hyperlink">
    <w:name w:val="Hyperlink"/>
    <w:basedOn w:val="DefaultParagraphFont"/>
    <w:uiPriority w:val="99"/>
    <w:unhideWhenUsed/>
    <w:rsid w:val="000C2640"/>
    <w:rPr>
      <w:color w:val="0563C1" w:themeColor="hyperlink"/>
      <w:u w:val="single"/>
    </w:rPr>
  </w:style>
  <w:style w:type="paragraph" w:styleId="Subtitle">
    <w:name w:val="Subtitle"/>
    <w:basedOn w:val="Normal"/>
    <w:next w:val="Normal"/>
    <w:link w:val="SubtitleChar"/>
    <w:uiPriority w:val="11"/>
    <w:qFormat/>
    <w:rsid w:val="00AB75A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B75AE"/>
    <w:rPr>
      <w:rFonts w:eastAsiaTheme="minorEastAsia"/>
      <w:color w:val="5A5A5A" w:themeColor="text1" w:themeTint="A5"/>
      <w:spacing w:val="15"/>
    </w:rPr>
  </w:style>
  <w:style w:type="paragraph" w:styleId="ListParagraph">
    <w:name w:val="List Paragraph"/>
    <w:basedOn w:val="Normal"/>
    <w:uiPriority w:val="34"/>
    <w:qFormat/>
    <w:rsid w:val="000C2B22"/>
    <w:pPr>
      <w:ind w:left="720"/>
      <w:contextualSpacing/>
    </w:pPr>
  </w:style>
  <w:style w:type="table" w:styleId="TableGrid">
    <w:name w:val="Table Grid"/>
    <w:basedOn w:val="TableNormal"/>
    <w:uiPriority w:val="39"/>
    <w:rsid w:val="003C61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875AC"/>
    <w:rPr>
      <w:color w:val="954F72" w:themeColor="followedHyperlink"/>
      <w:u w:val="single"/>
    </w:rPr>
  </w:style>
  <w:style w:type="paragraph" w:styleId="BalloonText">
    <w:name w:val="Balloon Text"/>
    <w:basedOn w:val="Normal"/>
    <w:link w:val="BalloonTextChar"/>
    <w:uiPriority w:val="99"/>
    <w:semiHidden/>
    <w:unhideWhenUsed/>
    <w:rsid w:val="00C752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52A7"/>
    <w:rPr>
      <w:rFonts w:ascii="Segoe UI" w:hAnsi="Segoe UI" w:cs="Segoe UI"/>
      <w:sz w:val="18"/>
      <w:szCs w:val="18"/>
    </w:rPr>
  </w:style>
  <w:style w:type="paragraph" w:styleId="TOC1">
    <w:name w:val="toc 1"/>
    <w:basedOn w:val="Normal"/>
    <w:next w:val="Normal"/>
    <w:autoRedefine/>
    <w:uiPriority w:val="39"/>
    <w:unhideWhenUsed/>
    <w:rsid w:val="006E6732"/>
    <w:pPr>
      <w:spacing w:after="100"/>
    </w:pPr>
    <w:rPr>
      <w:rFonts w:eastAsiaTheme="minorEastAsia" w:cs="Times New Roman"/>
      <w:lang w:val="en-US"/>
    </w:rPr>
  </w:style>
  <w:style w:type="paragraph" w:styleId="TOC3">
    <w:name w:val="toc 3"/>
    <w:basedOn w:val="Normal"/>
    <w:next w:val="Normal"/>
    <w:autoRedefine/>
    <w:uiPriority w:val="39"/>
    <w:unhideWhenUsed/>
    <w:rsid w:val="006E6732"/>
    <w:pPr>
      <w:spacing w:after="100"/>
      <w:ind w:left="440"/>
    </w:pPr>
    <w:rPr>
      <w:rFonts w:eastAsiaTheme="minorEastAsia" w:cs="Times New Roman"/>
      <w:lang w:val="en-US"/>
    </w:rPr>
  </w:style>
  <w:style w:type="character" w:customStyle="1" w:styleId="fn">
    <w:name w:val="fn"/>
    <w:basedOn w:val="DefaultParagraphFont"/>
    <w:rsid w:val="00492E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4478561">
      <w:bodyDiv w:val="1"/>
      <w:marLeft w:val="0"/>
      <w:marRight w:val="0"/>
      <w:marTop w:val="0"/>
      <w:marBottom w:val="0"/>
      <w:divBdr>
        <w:top w:val="none" w:sz="0" w:space="0" w:color="auto"/>
        <w:left w:val="none" w:sz="0" w:space="0" w:color="auto"/>
        <w:bottom w:val="none" w:sz="0" w:space="0" w:color="auto"/>
        <w:right w:val="none" w:sz="0" w:space="0" w:color="auto"/>
      </w:divBdr>
      <w:divsChild>
        <w:div w:id="596602800">
          <w:marLeft w:val="0"/>
          <w:marRight w:val="0"/>
          <w:marTop w:val="48"/>
          <w:marBottom w:val="48"/>
          <w:divBdr>
            <w:top w:val="none" w:sz="0" w:space="0" w:color="auto"/>
            <w:left w:val="none" w:sz="0" w:space="0" w:color="auto"/>
            <w:bottom w:val="none" w:sz="0" w:space="0" w:color="auto"/>
            <w:right w:val="none" w:sz="0" w:space="0" w:color="auto"/>
          </w:divBdr>
        </w:div>
        <w:div w:id="1369719270">
          <w:marLeft w:val="0"/>
          <w:marRight w:val="0"/>
          <w:marTop w:val="48"/>
          <w:marBottom w:val="48"/>
          <w:divBdr>
            <w:top w:val="none" w:sz="0" w:space="0" w:color="auto"/>
            <w:left w:val="none" w:sz="0" w:space="0" w:color="auto"/>
            <w:bottom w:val="none" w:sz="0" w:space="0" w:color="auto"/>
            <w:right w:val="none" w:sz="0" w:space="0" w:color="auto"/>
          </w:divBdr>
        </w:div>
      </w:divsChild>
    </w:div>
    <w:div w:id="2082634922">
      <w:bodyDiv w:val="1"/>
      <w:marLeft w:val="0"/>
      <w:marRight w:val="0"/>
      <w:marTop w:val="0"/>
      <w:marBottom w:val="0"/>
      <w:divBdr>
        <w:top w:val="none" w:sz="0" w:space="0" w:color="auto"/>
        <w:left w:val="none" w:sz="0" w:space="0" w:color="auto"/>
        <w:bottom w:val="none" w:sz="0" w:space="0" w:color="auto"/>
        <w:right w:val="none" w:sz="0" w:space="0" w:color="auto"/>
      </w:divBdr>
      <w:divsChild>
        <w:div w:id="1979459889">
          <w:marLeft w:val="0"/>
          <w:marRight w:val="0"/>
          <w:marTop w:val="0"/>
          <w:marBottom w:val="0"/>
          <w:divBdr>
            <w:top w:val="none" w:sz="0" w:space="0" w:color="auto"/>
            <w:left w:val="none" w:sz="0" w:space="0" w:color="auto"/>
            <w:bottom w:val="none" w:sz="0" w:space="0" w:color="auto"/>
            <w:right w:val="none" w:sz="0" w:space="0" w:color="auto"/>
          </w:divBdr>
          <w:divsChild>
            <w:div w:id="2066028952">
              <w:marLeft w:val="0"/>
              <w:marRight w:val="0"/>
              <w:marTop w:val="0"/>
              <w:marBottom w:val="0"/>
              <w:divBdr>
                <w:top w:val="none" w:sz="0" w:space="0" w:color="auto"/>
                <w:left w:val="none" w:sz="0" w:space="0" w:color="auto"/>
                <w:bottom w:val="none" w:sz="0" w:space="0" w:color="auto"/>
                <w:right w:val="none" w:sz="0" w:space="0" w:color="auto"/>
              </w:divBdr>
              <w:divsChild>
                <w:div w:id="1680153472">
                  <w:marLeft w:val="0"/>
                  <w:marRight w:val="0"/>
                  <w:marTop w:val="3300"/>
                  <w:marBottom w:val="0"/>
                  <w:divBdr>
                    <w:top w:val="none" w:sz="0" w:space="0" w:color="auto"/>
                    <w:left w:val="none" w:sz="0" w:space="0" w:color="auto"/>
                    <w:bottom w:val="none" w:sz="0" w:space="0" w:color="auto"/>
                    <w:right w:val="none" w:sz="0" w:space="0" w:color="auto"/>
                  </w:divBdr>
                  <w:divsChild>
                    <w:div w:id="1626812779">
                      <w:marLeft w:val="0"/>
                      <w:marRight w:val="0"/>
                      <w:marTop w:val="0"/>
                      <w:marBottom w:val="0"/>
                      <w:divBdr>
                        <w:top w:val="none" w:sz="0" w:space="0" w:color="auto"/>
                        <w:left w:val="none" w:sz="0" w:space="0" w:color="auto"/>
                        <w:bottom w:val="none" w:sz="0" w:space="0" w:color="auto"/>
                        <w:right w:val="none" w:sz="0" w:space="0" w:color="auto"/>
                      </w:divBdr>
                      <w:divsChild>
                        <w:div w:id="2096851955">
                          <w:marLeft w:val="-312"/>
                          <w:marRight w:val="0"/>
                          <w:marTop w:val="0"/>
                          <w:marBottom w:val="0"/>
                          <w:divBdr>
                            <w:top w:val="none" w:sz="0" w:space="0" w:color="auto"/>
                            <w:left w:val="none" w:sz="0" w:space="0" w:color="auto"/>
                            <w:bottom w:val="none" w:sz="0" w:space="0" w:color="auto"/>
                            <w:right w:val="none" w:sz="0" w:space="0" w:color="auto"/>
                          </w:divBdr>
                          <w:divsChild>
                            <w:div w:id="788283912">
                              <w:marLeft w:val="0"/>
                              <w:marRight w:val="0"/>
                              <w:marTop w:val="0"/>
                              <w:marBottom w:val="0"/>
                              <w:divBdr>
                                <w:top w:val="none" w:sz="0" w:space="0" w:color="auto"/>
                                <w:left w:val="none" w:sz="0" w:space="0" w:color="auto"/>
                                <w:bottom w:val="none" w:sz="0" w:space="0" w:color="auto"/>
                                <w:right w:val="none" w:sz="0" w:space="0" w:color="auto"/>
                              </w:divBdr>
                            </w:div>
                            <w:div w:id="749425612">
                              <w:marLeft w:val="0"/>
                              <w:marRight w:val="0"/>
                              <w:marTop w:val="0"/>
                              <w:marBottom w:val="0"/>
                              <w:divBdr>
                                <w:top w:val="none" w:sz="0" w:space="0" w:color="auto"/>
                                <w:left w:val="none" w:sz="0" w:space="0" w:color="auto"/>
                                <w:bottom w:val="none" w:sz="0" w:space="0" w:color="auto"/>
                                <w:right w:val="none" w:sz="0" w:space="0" w:color="auto"/>
                              </w:divBdr>
                              <w:divsChild>
                                <w:div w:id="1435706125">
                                  <w:marLeft w:val="0"/>
                                  <w:marRight w:val="0"/>
                                  <w:marTop w:val="0"/>
                                  <w:marBottom w:val="0"/>
                                  <w:divBdr>
                                    <w:top w:val="none" w:sz="0" w:space="0" w:color="auto"/>
                                    <w:left w:val="none" w:sz="0" w:space="0" w:color="auto"/>
                                    <w:bottom w:val="none" w:sz="0" w:space="0" w:color="auto"/>
                                    <w:right w:val="none" w:sz="0" w:space="0" w:color="auto"/>
                                  </w:divBdr>
                                </w:div>
                              </w:divsChild>
                            </w:div>
                            <w:div w:id="153553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6573533">
          <w:marLeft w:val="0"/>
          <w:marRight w:val="0"/>
          <w:marTop w:val="0"/>
          <w:marBottom w:val="0"/>
          <w:divBdr>
            <w:top w:val="none" w:sz="0" w:space="0" w:color="auto"/>
            <w:left w:val="none" w:sz="0" w:space="0" w:color="auto"/>
            <w:bottom w:val="none" w:sz="0" w:space="0" w:color="auto"/>
            <w:right w:val="none" w:sz="0" w:space="0" w:color="auto"/>
          </w:divBdr>
          <w:divsChild>
            <w:div w:id="584649797">
              <w:marLeft w:val="0"/>
              <w:marRight w:val="0"/>
              <w:marTop w:val="0"/>
              <w:marBottom w:val="0"/>
              <w:divBdr>
                <w:top w:val="none" w:sz="0" w:space="0" w:color="auto"/>
                <w:left w:val="none" w:sz="0" w:space="0" w:color="auto"/>
                <w:bottom w:val="none" w:sz="0" w:space="0" w:color="auto"/>
                <w:right w:val="none" w:sz="0" w:space="0" w:color="auto"/>
              </w:divBdr>
              <w:divsChild>
                <w:div w:id="345911781">
                  <w:marLeft w:val="0"/>
                  <w:marRight w:val="0"/>
                  <w:marTop w:val="0"/>
                  <w:marBottom w:val="0"/>
                  <w:divBdr>
                    <w:top w:val="none" w:sz="0" w:space="0" w:color="auto"/>
                    <w:left w:val="none" w:sz="0" w:space="0" w:color="auto"/>
                    <w:bottom w:val="none" w:sz="0" w:space="0" w:color="auto"/>
                    <w:right w:val="none" w:sz="0" w:space="0" w:color="auto"/>
                  </w:divBdr>
                  <w:divsChild>
                    <w:div w:id="233202445">
                      <w:marLeft w:val="0"/>
                      <w:marRight w:val="0"/>
                      <w:marTop w:val="0"/>
                      <w:marBottom w:val="0"/>
                      <w:divBdr>
                        <w:top w:val="none" w:sz="0" w:space="0" w:color="auto"/>
                        <w:left w:val="none" w:sz="0" w:space="0" w:color="auto"/>
                        <w:bottom w:val="none" w:sz="0" w:space="0" w:color="auto"/>
                        <w:right w:val="none" w:sz="0" w:space="0" w:color="auto"/>
                      </w:divBdr>
                      <w:divsChild>
                        <w:div w:id="1559590063">
                          <w:marLeft w:val="0"/>
                          <w:marRight w:val="0"/>
                          <w:marTop w:val="0"/>
                          <w:marBottom w:val="0"/>
                          <w:divBdr>
                            <w:top w:val="none" w:sz="0" w:space="0" w:color="auto"/>
                            <w:left w:val="none" w:sz="0" w:space="0" w:color="auto"/>
                            <w:bottom w:val="none" w:sz="0" w:space="0" w:color="auto"/>
                            <w:right w:val="none" w:sz="0" w:space="0" w:color="auto"/>
                          </w:divBdr>
                          <w:divsChild>
                            <w:div w:id="321354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g"/><Relationship Id="rId26" Type="http://schemas.openxmlformats.org/officeDocument/2006/relationships/image" Target="media/image19.png"/><Relationship Id="rId39" Type="http://schemas.openxmlformats.org/officeDocument/2006/relationships/image" Target="media/image32.emf"/><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jp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jp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g"/><Relationship Id="rId49" Type="http://schemas.openxmlformats.org/officeDocument/2006/relationships/image" Target="media/image42.png"/><Relationship Id="rId10" Type="http://schemas.openxmlformats.org/officeDocument/2006/relationships/image" Target="media/image3.gif"/><Relationship Id="rId19" Type="http://schemas.openxmlformats.org/officeDocument/2006/relationships/image" Target="media/image12.jp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E12E8B-2C77-48A3-A52C-8027033BC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7024</Words>
  <Characters>40040</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Mackelden (1600926)</dc:creator>
  <cp:keywords/>
  <dc:description/>
  <cp:lastModifiedBy>Adam Mackelden (1600926)</cp:lastModifiedBy>
  <cp:revision>2</cp:revision>
  <cp:lastPrinted>2018-11-12T16:09:00Z</cp:lastPrinted>
  <dcterms:created xsi:type="dcterms:W3CDTF">2018-11-12T16:14:00Z</dcterms:created>
  <dcterms:modified xsi:type="dcterms:W3CDTF">2018-11-12T16:14:00Z</dcterms:modified>
</cp:coreProperties>
</file>