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Within this gobbet I will be discussing Ausonius' Mosella, specifically the passage from lines 1 to 42.</w:t>
      </w:r>
    </w:p>
    <w:p w:rsidR="00000000" w:rsidDel="00000000" w:rsidP="00000000" w:rsidRDefault="00000000" w:rsidRPr="00000000" w14:paraId="00000002">
      <w:pPr>
        <w:rPr/>
      </w:pPr>
      <w:r w:rsidDel="00000000" w:rsidR="00000000" w:rsidRPr="00000000">
        <w:rPr>
          <w:rtl w:val="0"/>
        </w:rPr>
        <w:t xml:space="preserve">The Mosella could be described as a travel poem, as it takes the form of a journey, however it is unlikely that anybody would attempt such a journey alone, through terrain that would at times be rough and a risk of thieves and bandits, which could suggest that it is constructed from Ausonius’ memories and imagination. Another element that could support the theory of this not being a piece describing a real journey is its links to the Greek mythological world.  The poem has a focus on the beauty </w:t>
      </w:r>
      <w:r w:rsidDel="00000000" w:rsidR="00000000" w:rsidRPr="00000000">
        <w:rPr>
          <w:rtl w:val="0"/>
        </w:rPr>
        <w:t xml:space="preserve">of the nature</w:t>
      </w:r>
      <w:r w:rsidDel="00000000" w:rsidR="00000000" w:rsidRPr="00000000">
        <w:rPr>
          <w:rtl w:val="0"/>
        </w:rPr>
        <w:t xml:space="preserve"> within the regions that the Moselle river traverses through as it flows towards Ausonius’ home of Bordeaux. Written in roughly 371, this is believed to be the first piece of this length to have a river as its key focus, the Mosella praises the river throughout the entire text which is something we do not often see within ancient texts.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Ausonius begins this passage with “I had crossed over the swift-flowing Nava’s cloudy stream”</w:t>
      </w:r>
      <w:r w:rsidDel="00000000" w:rsidR="00000000" w:rsidRPr="00000000">
        <w:rPr>
          <w:vertAlign w:val="superscript"/>
        </w:rPr>
        <w:footnoteReference w:customMarkFollows="0" w:id="0"/>
      </w:r>
      <w:r w:rsidDel="00000000" w:rsidR="00000000" w:rsidRPr="00000000">
        <w:rPr>
          <w:rtl w:val="0"/>
        </w:rPr>
        <w:t xml:space="preserve">. This is significant because rivers often signified boundaries and by crossing a river you would be moving from one territory to the next. This shows the extent of the journey that Ausonius is describing to the audience, it will take him across territories and lands that are vast; this could show the sheer scale of the Roman empire - as although Ausonius describes himself as “Roman by name” in a later passage of the text, he is not actually from the city of Rome itself. The size of the empire meant that many were considered citizens of Rome despite being cast far and wide across the surrounding landscape.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Ausonius also says that his journey is a “lonely journey”, this allows me to further my point that this may just be a journey composed from memory rather than an actual physical journey in which Ausonius is partaking. The word lonely implies that Ausonius is alone, travelling alone during this time period would have been dangerous for anybody; especially Ausonius who is older in age at the time of writing this poem. There are many risks, such as the uneven and rough terrain that a traveller would encounter as this journey is not always on a familiar or well used track; there are barbarians, who too could pose a threat to life as well as bandits who would take advantage of a vulnerable lone traveller and there are the elements themselves, the force of nature is often seen to be deadly and especially to those who have no help around. However the idea of the journey being lonely could also suggest a creative loneliness. If this is an account of a genuine journey then Ausonius would, as a higher member of society, travel with an entourage. Alas, perhaps, this entourage is merely there to protect him and provide service to him rather than being a creative buffer to share his ideas with. It could be possible that Ausonius is surrounded by a group who do not share the same thoughts and feelings as he does about the river Moselle and its banks filled with nature.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There are links within the Mosella to other great works of the Roman period such as the epics; The Iliad by Homer and the Aeneid by Vergil. Green comments on the links to the works of Vergil and the Aeneid, where Aeneas arrives at Cumae</w:t>
      </w:r>
      <w:r w:rsidDel="00000000" w:rsidR="00000000" w:rsidRPr="00000000">
        <w:rPr>
          <w:vertAlign w:val="superscript"/>
        </w:rPr>
        <w:footnoteReference w:customMarkFollows="0" w:id="1"/>
      </w:r>
      <w:r w:rsidDel="00000000" w:rsidR="00000000" w:rsidRPr="00000000">
        <w:rPr>
          <w:rtl w:val="0"/>
        </w:rPr>
        <w:t xml:space="preserve"> in book six. The journey has a clear start, a concise process of the actual journey and a summary of the journey that remains exciting and captivating for the audience. However, unlike the Aeneid, Mosella contains a small amount of jest, or humor, which is unfortunately mostly lost in translation. Ausonius hints towards an end consistently, but then eagerly continues to describe the beauty of the Moselle be it the landscape or the fish within its waters. </w:t>
      </w:r>
    </w:p>
    <w:p w:rsidR="00000000" w:rsidDel="00000000" w:rsidP="00000000" w:rsidRDefault="00000000" w:rsidRPr="00000000" w14:paraId="00000009">
      <w:pPr>
        <w:rPr/>
      </w:pPr>
      <w:r w:rsidDel="00000000" w:rsidR="00000000" w:rsidRPr="00000000">
        <w:rPr>
          <w:rtl w:val="0"/>
        </w:rPr>
        <w:t xml:space="preserve">The idea that Ausonius sees his works to be as good as that of Homer and Vergil, and the links between them suggests that he sees himself as a great author, after all he had been a tutor to Gratian; a future emperor. He believes that his poetry will be received in the same way and relished by society. This tells us that his audience are members of the elite, he perceives his work as high-brow and uses a vocabulary that only the elite would understand. The people within the audience would have to be literate, it is imperative that they know how to read in order to absorb the content of the poetry, only the elite could afford such a luxury as to be literate. This suggests that Ausonius’ work could have a political meaning, the descriptions of an “unfailing spring”, “free breath of transparent day” and “smiling, well-tended country” are all enticing. These words make the reader want to visit this magical area, they want to be a part of it, they long to see such wondrous beauty. This sense of longing could be caused intentionally as a form of soft propaganda. For example, perhaps this poetry was intended for the Germans? If the Germans saw this then perhaps they would be compelled to join the Roman Empire, perhaps the Emperor Valentinian requested that Ausonius fabricate this piece in order to gain cooperation from them. Fischer argues against this idea</w:t>
      </w:r>
      <w:r w:rsidDel="00000000" w:rsidR="00000000" w:rsidRPr="00000000">
        <w:rPr>
          <w:vertAlign w:val="superscript"/>
        </w:rPr>
        <w:footnoteReference w:customMarkFollows="0" w:id="2"/>
      </w:r>
      <w:r w:rsidDel="00000000" w:rsidR="00000000" w:rsidRPr="00000000">
        <w:rPr>
          <w:rtl w:val="0"/>
        </w:rPr>
        <w:t xml:space="preserve">, as suggesting that this was propaganda aimed at encouraging those outside of the empire (such as the Germans) to cooperate, in turn suggests that these individuals would even read the poem, or in fact be able to. This would stop any propaganda being truly effective, therefore leading me to believe that this is not the purpose of the poem.</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Personally, I believe that Ausonius simply aimed to communicate his love </w:t>
      </w:r>
      <w:r w:rsidDel="00000000" w:rsidR="00000000" w:rsidRPr="00000000">
        <w:rPr>
          <w:rtl w:val="0"/>
        </w:rPr>
        <w:t xml:space="preserve">for the Moselle</w:t>
      </w:r>
      <w:r w:rsidDel="00000000" w:rsidR="00000000" w:rsidRPr="00000000">
        <w:rPr>
          <w:rtl w:val="0"/>
        </w:rPr>
        <w:t xml:space="preserve">. He appreciated nature, this is apparent throughout as he compliments the river addressing it as “you” and pointing out the scenery he sees along his journey. In history, we do not see appreciation for rivers or landscapes in this way until the Mosella, it could be that Ausonius wanted to be known for something different and therefore chose to dedicate a lengthy piece of work to a piece of nature that he held dearly on a personal level, after all this river connected him to his home. Water is often celebrated throughout history for its life-giving qualities rather than its beauty as a whole, it is appreciated for the sustenance it provides to people and plants as well as the home it provides to fish and creatures which can in turn feed those who live along the banks - it is rarely renowned for the way that it “murmurs”. Ausonius doesn’t just take note of the way that the river feeds and nourishes the land around it, he cherishes the “crystal depths” and the “hurrying flow” that he believes make the river Moselle special. These descriptions suggest that Ausonius just wanted to write about something he was passionate about and something that he was proud of. It may have carried ties to the empire, after all this was a long journey and even all the way back in Bordeaux Ausonius was a Roman, showing that the empire was by no means small. It may have been a way of showing the elite who are born and bred of the city just how important and captivating nature have been; but overall, in my opinion Ausonius’ Mosella is a poem about the beauty of nature, written by a man who was proud of his culture and intended to be enjoyed by those that surrounded him as an educated individual.</w:t>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Ausonius, Mosella, line 1.</w:t>
      </w:r>
    </w:p>
  </w:footnote>
  <w:footnote w:id="1">
    <w:p w:rsidR="00000000" w:rsidDel="00000000" w:rsidP="00000000" w:rsidRDefault="00000000" w:rsidRPr="00000000" w14:paraId="0000001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highlight w:val="white"/>
          <w:rtl w:val="0"/>
        </w:rPr>
        <w:t xml:space="preserve">(1996). R.P.H. GREEN, The Works of Ausonius. Edited with Introduction and Commentary. Oxford, Clarendon Press, 1991 </w:t>
      </w:r>
      <w:r w:rsidDel="00000000" w:rsidR="00000000" w:rsidRPr="00000000">
        <w:rPr>
          <w:rtl w:val="0"/>
        </w:rPr>
      </w:r>
    </w:p>
  </w:footnote>
  <w:footnote w:id="2">
    <w:p w:rsidR="00000000" w:rsidDel="00000000" w:rsidP="00000000" w:rsidRDefault="00000000" w:rsidRPr="00000000" w14:paraId="0000001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Fischer, 1981 dissertation</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C">
    <w:pPr>
      <w:rPr/>
    </w:pPr>
    <w:r w:rsidDel="00000000" w:rsidR="00000000" w:rsidRPr="00000000">
      <w:rPr>
        <w:rtl w:val="0"/>
      </w:rPr>
      <w:t xml:space="preserve">Zara Louise Matthewson</w:t>
    </w:r>
  </w:p>
  <w:p w:rsidR="00000000" w:rsidDel="00000000" w:rsidP="00000000" w:rsidRDefault="00000000" w:rsidRPr="00000000" w14:paraId="0000000D">
    <w:pPr>
      <w:rPr/>
    </w:pPr>
    <w:r w:rsidDel="00000000" w:rsidR="00000000" w:rsidRPr="00000000">
      <w:rPr>
        <w:rtl w:val="0"/>
      </w:rPr>
      <w:t xml:space="preserve">HPAH6061</w:t>
    </w:r>
  </w:p>
  <w:p w:rsidR="00000000" w:rsidDel="00000000" w:rsidP="00000000" w:rsidRDefault="00000000" w:rsidRPr="00000000" w14:paraId="0000000E">
    <w:pPr>
      <w:rPr/>
    </w:pPr>
    <w:r w:rsidDel="00000000" w:rsidR="00000000" w:rsidRPr="00000000">
      <w:rPr>
        <w:rtl w:val="0"/>
      </w:rPr>
      <w:t xml:space="preserve">1500 Word Gobbet</w:t>
    </w:r>
  </w:p>
  <w:p w:rsidR="00000000" w:rsidDel="00000000" w:rsidP="00000000" w:rsidRDefault="00000000" w:rsidRPr="00000000" w14:paraId="0000000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