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329A8" w14:textId="6E3861A5" w:rsidR="00EA6211" w:rsidRDefault="00EA6211" w:rsidP="00A67138">
      <w:pPr>
        <w:jc w:val="center"/>
        <w:rPr>
          <w:sz w:val="40"/>
          <w:szCs w:val="40"/>
          <w:u w:val="single"/>
        </w:rPr>
      </w:pPr>
      <w:r w:rsidRPr="00EA6211">
        <w:rPr>
          <w:sz w:val="40"/>
          <w:szCs w:val="40"/>
          <w:u w:val="single"/>
        </w:rPr>
        <w:t>c.429 BCE – Sophocles Oedipus Rex</w:t>
      </w:r>
    </w:p>
    <w:p w14:paraId="0617EAAB" w14:textId="4B1DB996" w:rsidR="00EA6211" w:rsidRPr="00803E3C" w:rsidRDefault="00DA4020" w:rsidP="00EA6211">
      <w:pPr>
        <w:rPr>
          <w:sz w:val="32"/>
          <w:szCs w:val="32"/>
        </w:rPr>
      </w:pPr>
      <w:r w:rsidRPr="00803E3C">
        <w:rPr>
          <w:sz w:val="32"/>
          <w:szCs w:val="32"/>
        </w:rPr>
        <w:t xml:space="preserve">Sophocles was born in c.497/496 BCE in Colonus, Attica. </w:t>
      </w:r>
      <w:r w:rsidR="008311F8" w:rsidRPr="00803E3C">
        <w:rPr>
          <w:sz w:val="32"/>
          <w:szCs w:val="32"/>
        </w:rPr>
        <w:t xml:space="preserve">Oedipus the King or also known by its Greek title of Oedipus Tyrannus is thought to have been first written around 430 BCE and first performed around 429 BCE. </w:t>
      </w:r>
    </w:p>
    <w:p w14:paraId="4C74E721" w14:textId="77777777" w:rsidR="001A270D" w:rsidRPr="00803E3C" w:rsidRDefault="00E776E9" w:rsidP="00E776E9">
      <w:pPr>
        <w:rPr>
          <w:sz w:val="32"/>
          <w:szCs w:val="32"/>
        </w:rPr>
      </w:pPr>
      <w:r w:rsidRPr="00803E3C">
        <w:rPr>
          <w:noProof/>
          <w:sz w:val="32"/>
          <w:szCs w:val="32"/>
        </w:rPr>
        <w:drawing>
          <wp:anchor distT="0" distB="0" distL="114300" distR="114300" simplePos="0" relativeHeight="251661312" behindDoc="0" locked="0" layoutInCell="1" allowOverlap="1" wp14:anchorId="63CED90E" wp14:editId="4F97C76C">
            <wp:simplePos x="0" y="0"/>
            <wp:positionH relativeFrom="margin">
              <wp:posOffset>3590925</wp:posOffset>
            </wp:positionH>
            <wp:positionV relativeFrom="paragraph">
              <wp:posOffset>2813685</wp:posOffset>
            </wp:positionV>
            <wp:extent cx="2505075" cy="181165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80522" t="14667" r="3389" b="64633"/>
                    <a:stretch/>
                  </pic:blipFill>
                  <pic:spPr bwMode="auto">
                    <a:xfrm>
                      <a:off x="0" y="0"/>
                      <a:ext cx="2505075" cy="1811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03E3C">
        <w:rPr>
          <w:noProof/>
          <w:sz w:val="32"/>
          <w:szCs w:val="32"/>
        </w:rPr>
        <mc:AlternateContent>
          <mc:Choice Requires="wps">
            <w:drawing>
              <wp:anchor distT="45720" distB="45720" distL="114300" distR="114300" simplePos="0" relativeHeight="251660288" behindDoc="0" locked="0" layoutInCell="1" allowOverlap="1" wp14:anchorId="2EE90C9B" wp14:editId="5C169057">
                <wp:simplePos x="0" y="0"/>
                <wp:positionH relativeFrom="margin">
                  <wp:posOffset>-110432</wp:posOffset>
                </wp:positionH>
                <wp:positionV relativeFrom="paragraph">
                  <wp:posOffset>2082165</wp:posOffset>
                </wp:positionV>
                <wp:extent cx="1790700" cy="140462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404620"/>
                        </a:xfrm>
                        <a:prstGeom prst="rect">
                          <a:avLst/>
                        </a:prstGeom>
                        <a:solidFill>
                          <a:srgbClr val="FFFFFF"/>
                        </a:solidFill>
                        <a:ln w="9525">
                          <a:solidFill>
                            <a:schemeClr val="bg1"/>
                          </a:solidFill>
                          <a:miter lim="800000"/>
                          <a:headEnd/>
                          <a:tailEnd/>
                        </a:ln>
                      </wps:spPr>
                      <wps:txbx>
                        <w:txbxContent>
                          <w:p w14:paraId="65BC1907" w14:textId="4A8D8EEF" w:rsidR="008311F8" w:rsidRPr="005864F5" w:rsidRDefault="008311F8">
                            <w:pPr>
                              <w:rPr>
                                <w:rFonts w:cstheme="minorHAnsi"/>
                                <w:i/>
                                <w:iCs/>
                                <w:sz w:val="18"/>
                                <w:szCs w:val="18"/>
                              </w:rPr>
                            </w:pPr>
                            <w:r w:rsidRPr="005864F5">
                              <w:rPr>
                                <w:rFonts w:cstheme="minorHAnsi"/>
                                <w:i/>
                                <w:iCs/>
                                <w:sz w:val="18"/>
                                <w:szCs w:val="18"/>
                              </w:rPr>
                              <w:t>Figure 1</w:t>
                            </w:r>
                            <w:r w:rsidRPr="00AA3656">
                              <w:rPr>
                                <w:rFonts w:cstheme="minorHAnsi"/>
                                <w:i/>
                                <w:iCs/>
                                <w:sz w:val="18"/>
                                <w:szCs w:val="18"/>
                              </w:rPr>
                              <w:t xml:space="preserve">: </w:t>
                            </w:r>
                            <w:hyperlink r:id="rId7" w:tooltip="Louis Bouwmeester" w:history="1">
                              <w:r w:rsidRPr="00AA3656">
                                <w:rPr>
                                  <w:rStyle w:val="Hyperlink"/>
                                  <w:rFonts w:cstheme="minorHAnsi"/>
                                  <w:i/>
                                  <w:iCs/>
                                  <w:color w:val="auto"/>
                                  <w:sz w:val="18"/>
                                  <w:szCs w:val="18"/>
                                  <w:u w:val="none"/>
                                  <w:shd w:val="clear" w:color="auto" w:fill="F8F9FA"/>
                                </w:rPr>
                                <w:t>Louis Bouwmeester</w:t>
                              </w:r>
                            </w:hyperlink>
                            <w:r w:rsidRPr="00AA3656">
                              <w:rPr>
                                <w:rFonts w:cstheme="minorHAnsi"/>
                                <w:i/>
                                <w:iCs/>
                                <w:sz w:val="18"/>
                                <w:szCs w:val="18"/>
                                <w:shd w:val="clear" w:color="auto" w:fill="F8F9FA"/>
                              </w:rPr>
                              <w:t> </w:t>
                            </w:r>
                            <w:r w:rsidRPr="005864F5">
                              <w:rPr>
                                <w:rFonts w:cstheme="minorHAnsi"/>
                                <w:i/>
                                <w:iCs/>
                                <w:color w:val="000000"/>
                                <w:sz w:val="18"/>
                                <w:szCs w:val="18"/>
                                <w:shd w:val="clear" w:color="auto" w:fill="F8F9FA"/>
                              </w:rPr>
                              <w:t>as Oedipus in a Dutch production of Oedipus Rex, c. 1896</w:t>
                            </w:r>
                            <w:r w:rsidR="005E07F1" w:rsidRPr="005864F5">
                              <w:rPr>
                                <w:rFonts w:cstheme="minorHAnsi"/>
                                <w:i/>
                                <w:iCs/>
                                <w:color w:val="000000"/>
                                <w:sz w:val="18"/>
                                <w:szCs w:val="18"/>
                                <w:shd w:val="clear" w:color="auto" w:fill="F8F9FA"/>
                              </w:rPr>
                              <w:t xml:space="preserve"> (image from:</w:t>
                            </w:r>
                            <w:r w:rsidR="005E07F1" w:rsidRPr="005864F5">
                              <w:rPr>
                                <w:color w:val="000000"/>
                                <w:sz w:val="18"/>
                                <w:szCs w:val="18"/>
                                <w:shd w:val="clear" w:color="auto" w:fill="FFFFFF"/>
                              </w:rPr>
                              <w:t xml:space="preserve"> (Wikimedia.org,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EE90C9B" id="_x0000_t202" coordsize="21600,21600" o:spt="202" path="m,l,21600r21600,l21600,xe">
                <v:stroke joinstyle="miter"/>
                <v:path gradientshapeok="t" o:connecttype="rect"/>
              </v:shapetype>
              <v:shape id="Text Box 2" o:spid="_x0000_s1026" type="#_x0000_t202" style="position:absolute;margin-left:-8.7pt;margin-top:163.95pt;width:141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" strokecolor="white [3212]">
                <v:textbox style="mso-fit-shape-to-text:t">
                  <w:txbxContent>
                    <w:p w14:paraId="65BC1907" w14:textId="4A8D8EEF" w:rsidR="008311F8" w:rsidRPr="005864F5" w:rsidRDefault="008311F8">
                      <w:pPr>
                        <w:rPr>
                          <w:rFonts w:cstheme="minorHAnsi"/>
                          <w:i/>
                          <w:iCs/>
                          <w:sz w:val="18"/>
                          <w:szCs w:val="18"/>
                        </w:rPr>
                      </w:pPr>
                      <w:r w:rsidRPr="005864F5">
                        <w:rPr>
                          <w:rFonts w:cstheme="minorHAnsi"/>
                          <w:i/>
                          <w:iCs/>
                          <w:sz w:val="18"/>
                          <w:szCs w:val="18"/>
                        </w:rPr>
                        <w:t>Figure 1</w:t>
                      </w:r>
                      <w:r w:rsidRPr="00AA3656">
                        <w:rPr>
                          <w:rFonts w:cstheme="minorHAnsi"/>
                          <w:i/>
                          <w:iCs/>
                          <w:sz w:val="18"/>
                          <w:szCs w:val="18"/>
                        </w:rPr>
                        <w:t xml:space="preserve">: </w:t>
                      </w:r>
                      <w:hyperlink r:id="rId8" w:tooltip="Louis Bouwmeester" w:history="1">
                        <w:r w:rsidRPr="00AA3656">
                          <w:rPr>
                            <w:rStyle w:val="Hyperlink"/>
                            <w:rFonts w:cstheme="minorHAnsi"/>
                            <w:i/>
                            <w:iCs/>
                            <w:color w:val="auto"/>
                            <w:sz w:val="18"/>
                            <w:szCs w:val="18"/>
                            <w:u w:val="none"/>
                            <w:shd w:val="clear" w:color="auto" w:fill="F8F9FA"/>
                          </w:rPr>
                          <w:t>Louis Bouwmeester</w:t>
                        </w:r>
                      </w:hyperlink>
                      <w:r w:rsidRPr="00AA3656">
                        <w:rPr>
                          <w:rFonts w:cstheme="minorHAnsi"/>
                          <w:i/>
                          <w:iCs/>
                          <w:sz w:val="18"/>
                          <w:szCs w:val="18"/>
                          <w:shd w:val="clear" w:color="auto" w:fill="F8F9FA"/>
                        </w:rPr>
                        <w:t> </w:t>
                      </w:r>
                      <w:r w:rsidRPr="005864F5">
                        <w:rPr>
                          <w:rFonts w:cstheme="minorHAnsi"/>
                          <w:i/>
                          <w:iCs/>
                          <w:color w:val="000000"/>
                          <w:sz w:val="18"/>
                          <w:szCs w:val="18"/>
                          <w:shd w:val="clear" w:color="auto" w:fill="F8F9FA"/>
                        </w:rPr>
                        <w:t>as Oedipus in a Dutch production of Oedipus Rex, c. 1896</w:t>
                      </w:r>
                      <w:r w:rsidR="005E07F1" w:rsidRPr="005864F5">
                        <w:rPr>
                          <w:rFonts w:cstheme="minorHAnsi"/>
                          <w:i/>
                          <w:iCs/>
                          <w:color w:val="000000"/>
                          <w:sz w:val="18"/>
                          <w:szCs w:val="18"/>
                          <w:shd w:val="clear" w:color="auto" w:fill="F8F9FA"/>
                        </w:rPr>
                        <w:t xml:space="preserve"> (image from:</w:t>
                      </w:r>
                      <w:r w:rsidR="005E07F1" w:rsidRPr="005864F5">
                        <w:rPr>
                          <w:color w:val="000000"/>
                          <w:sz w:val="18"/>
                          <w:szCs w:val="18"/>
                          <w:shd w:val="clear" w:color="auto" w:fill="FFFFFF"/>
                        </w:rPr>
                        <w:t xml:space="preserve"> (Wikimedia.org, 2019)</w:t>
                      </w:r>
                    </w:p>
                  </w:txbxContent>
                </v:textbox>
                <w10:wrap type="square" anchorx="margin"/>
              </v:shape>
            </w:pict>
          </mc:Fallback>
        </mc:AlternateContent>
      </w:r>
      <w:r w:rsidR="004A3830" w:rsidRPr="00803E3C">
        <w:rPr>
          <w:noProof/>
          <w:sz w:val="32"/>
          <w:szCs w:val="32"/>
        </w:rPr>
        <w:drawing>
          <wp:anchor distT="0" distB="0" distL="114300" distR="114300" simplePos="0" relativeHeight="251658240" behindDoc="0" locked="0" layoutInCell="1" allowOverlap="1" wp14:anchorId="758B43D5" wp14:editId="3A4F93A5">
            <wp:simplePos x="0" y="0"/>
            <wp:positionH relativeFrom="margin">
              <wp:posOffset>-66675</wp:posOffset>
            </wp:positionH>
            <wp:positionV relativeFrom="paragraph">
              <wp:posOffset>33020</wp:posOffset>
            </wp:positionV>
            <wp:extent cx="1479550" cy="19431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79550" cy="1943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03E3C">
        <w:rPr>
          <w:sz w:val="32"/>
          <w:szCs w:val="32"/>
        </w:rPr>
        <w:t>The play itself revolves around Freytag’s Triangle with the Incentive moment being at the beginning with the plague on Thebes and Oedipus’s promise, then onto the Peripeteia where a messenger reveals that Polybus was not Oedipus’s real farther, the climax being the reveal of Oedipus being the murderer which is followed by the catastrophe in the form of the queens suicide and Oedipus blinding. Ending with the resolution of Oedipus leaving Thebes and the Plague being lifted.</w:t>
      </w:r>
    </w:p>
    <w:p w14:paraId="6F29F23A" w14:textId="77777777" w:rsidR="00AD39C6" w:rsidRPr="00803E3C" w:rsidRDefault="00812DC3" w:rsidP="00E776E9">
      <w:pPr>
        <w:rPr>
          <w:color w:val="000000"/>
          <w:sz w:val="32"/>
          <w:szCs w:val="32"/>
          <w:shd w:val="clear" w:color="auto" w:fill="FFFFFF"/>
        </w:rPr>
      </w:pPr>
      <w:r w:rsidRPr="00803E3C">
        <w:rPr>
          <w:rFonts w:cstheme="minorHAnsi"/>
          <w:noProof/>
          <w:sz w:val="32"/>
          <w:szCs w:val="32"/>
          <w:shd w:val="clear" w:color="auto" w:fill="F9F9F9"/>
        </w:rPr>
        <mc:AlternateContent>
          <mc:Choice Requires="wps">
            <w:drawing>
              <wp:anchor distT="45720" distB="45720" distL="114300" distR="114300" simplePos="0" relativeHeight="251663360" behindDoc="0" locked="0" layoutInCell="1" allowOverlap="1" wp14:anchorId="280EFE5F" wp14:editId="5D232C79">
                <wp:simplePos x="0" y="0"/>
                <wp:positionH relativeFrom="column">
                  <wp:posOffset>3967480</wp:posOffset>
                </wp:positionH>
                <wp:positionV relativeFrom="paragraph">
                  <wp:posOffset>1495425</wp:posOffset>
                </wp:positionV>
                <wp:extent cx="2360930" cy="1404620"/>
                <wp:effectExtent l="0" t="0" r="12700" b="1333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0B24EEF" w14:textId="6B65E93C" w:rsidR="00812DC3" w:rsidRPr="00812DC3" w:rsidRDefault="00812DC3">
                            <w:pPr>
                              <w:rPr>
                                <w:rFonts w:cstheme="minorHAnsi"/>
                                <w:sz w:val="18"/>
                                <w:szCs w:val="18"/>
                              </w:rPr>
                            </w:pPr>
                            <w:r w:rsidRPr="00812DC3">
                              <w:rPr>
                                <w:rFonts w:cstheme="minorHAnsi"/>
                                <w:sz w:val="18"/>
                                <w:szCs w:val="18"/>
                              </w:rPr>
                              <w:t xml:space="preserve">Figure 2: </w:t>
                            </w:r>
                            <w:r w:rsidRPr="00812DC3">
                              <w:rPr>
                                <w:rFonts w:cstheme="minorHAnsi"/>
                                <w:color w:val="222222"/>
                                <w:sz w:val="18"/>
                                <w:szCs w:val="18"/>
                                <w:shd w:val="clear" w:color="auto" w:fill="F8F9FA"/>
                              </w:rPr>
                              <w:t>This is a representation of the pyramid of Gustav Freytag</w:t>
                            </w:r>
                            <w:r w:rsidRPr="00812DC3">
                              <w:rPr>
                                <w:rFonts w:cstheme="minorHAnsi"/>
                                <w:color w:val="222222"/>
                                <w:sz w:val="18"/>
                                <w:szCs w:val="18"/>
                                <w:shd w:val="clear" w:color="auto" w:fill="F8F9FA"/>
                              </w:rPr>
                              <w:t xml:space="preserve"> (Image from: </w:t>
                            </w:r>
                            <w:r w:rsidRPr="00812DC3">
                              <w:rPr>
                                <w:rFonts w:cstheme="minorHAnsi"/>
                                <w:color w:val="000000"/>
                                <w:sz w:val="18"/>
                                <w:szCs w:val="18"/>
                                <w:shd w:val="clear" w:color="auto" w:fill="FFFFFF"/>
                              </w:rPr>
                              <w:t>(Foster,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0EFE5F" id="_x0000_s1027" type="#_x0000_t202" style="position:absolute;margin-left:312.4pt;margin-top:117.7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" strokecolor="white [3212]">
                <v:textbox style="mso-fit-shape-to-text:t">
                  <w:txbxContent>
                    <w:p w14:paraId="20B24EEF" w14:textId="6B65E93C" w:rsidR="00812DC3" w:rsidRPr="00812DC3" w:rsidRDefault="00812DC3">
                      <w:pPr>
                        <w:rPr>
                          <w:rFonts w:cstheme="minorHAnsi"/>
                          <w:sz w:val="18"/>
                          <w:szCs w:val="18"/>
                        </w:rPr>
                      </w:pPr>
                      <w:r w:rsidRPr="00812DC3">
                        <w:rPr>
                          <w:rFonts w:cstheme="minorHAnsi"/>
                          <w:sz w:val="18"/>
                          <w:szCs w:val="18"/>
                        </w:rPr>
                        <w:t xml:space="preserve">Figure 2: </w:t>
                      </w:r>
                      <w:r w:rsidRPr="00812DC3">
                        <w:rPr>
                          <w:rFonts w:cstheme="minorHAnsi"/>
                          <w:color w:val="222222"/>
                          <w:sz w:val="18"/>
                          <w:szCs w:val="18"/>
                          <w:shd w:val="clear" w:color="auto" w:fill="F8F9FA"/>
                        </w:rPr>
                        <w:t>This is a representation of the pyramid of Gustav Freytag</w:t>
                      </w:r>
                      <w:r w:rsidRPr="00812DC3">
                        <w:rPr>
                          <w:rFonts w:cstheme="minorHAnsi"/>
                          <w:color w:val="222222"/>
                          <w:sz w:val="18"/>
                          <w:szCs w:val="18"/>
                          <w:shd w:val="clear" w:color="auto" w:fill="F8F9FA"/>
                        </w:rPr>
                        <w:t xml:space="preserve"> (Image from: </w:t>
                      </w:r>
                      <w:r w:rsidRPr="00812DC3">
                        <w:rPr>
                          <w:rFonts w:cstheme="minorHAnsi"/>
                          <w:color w:val="000000"/>
                          <w:sz w:val="18"/>
                          <w:szCs w:val="18"/>
                          <w:shd w:val="clear" w:color="auto" w:fill="FFFFFF"/>
                        </w:rPr>
                        <w:t>(Foster, 2019)</w:t>
                      </w:r>
                    </w:p>
                  </w:txbxContent>
                </v:textbox>
                <w10:wrap type="square"/>
              </v:shape>
            </w:pict>
          </mc:Fallback>
        </mc:AlternateContent>
      </w:r>
      <w:r w:rsidR="00E776E9" w:rsidRPr="00803E3C">
        <w:rPr>
          <w:sz w:val="32"/>
          <w:szCs w:val="32"/>
        </w:rPr>
        <w:t xml:space="preserve"> </w:t>
      </w:r>
      <w:r w:rsidR="0041062F" w:rsidRPr="00803E3C">
        <w:rPr>
          <w:sz w:val="32"/>
          <w:szCs w:val="32"/>
        </w:rPr>
        <w:t>One of the plays most famous quotes is “</w:t>
      </w:r>
      <w:r w:rsidR="0041062F" w:rsidRPr="00803E3C">
        <w:rPr>
          <w:i/>
          <w:iCs/>
          <w:sz w:val="32"/>
          <w:szCs w:val="32"/>
        </w:rPr>
        <w:t>Hubris breeds a tyrant</w:t>
      </w:r>
      <w:r w:rsidR="0041062F" w:rsidRPr="00803E3C">
        <w:rPr>
          <w:sz w:val="32"/>
          <w:szCs w:val="32"/>
        </w:rPr>
        <w:t xml:space="preserve">” which comes from the chorus song (pg. 872). </w:t>
      </w:r>
      <w:r w:rsidR="00C15DBB" w:rsidRPr="00803E3C">
        <w:rPr>
          <w:sz w:val="32"/>
          <w:szCs w:val="32"/>
        </w:rPr>
        <w:t xml:space="preserve"> “</w:t>
      </w:r>
      <w:r w:rsidR="00773D50" w:rsidRPr="00803E3C">
        <w:rPr>
          <w:i/>
          <w:iCs/>
          <w:sz w:val="32"/>
          <w:szCs w:val="32"/>
        </w:rPr>
        <w:t>Typical tyrant of archaic period gained power via violent coup</w:t>
      </w:r>
      <w:r w:rsidR="00773D50" w:rsidRPr="00803E3C">
        <w:rPr>
          <w:sz w:val="32"/>
          <w:szCs w:val="32"/>
        </w:rPr>
        <w:t>”</w:t>
      </w:r>
      <w:r w:rsidR="00773D50" w:rsidRPr="00803E3C">
        <w:rPr>
          <w:color w:val="000000"/>
          <w:sz w:val="32"/>
          <w:szCs w:val="32"/>
          <w:shd w:val="clear" w:color="auto" w:fill="FFFFFF"/>
        </w:rPr>
        <w:t xml:space="preserve"> </w:t>
      </w:r>
      <w:r w:rsidR="00773D50" w:rsidRPr="00803E3C">
        <w:rPr>
          <w:color w:val="000000"/>
          <w:sz w:val="32"/>
          <w:szCs w:val="32"/>
          <w:shd w:val="clear" w:color="auto" w:fill="FFFFFF"/>
        </w:rPr>
        <w:t>(2011, pp.17–31)</w:t>
      </w:r>
      <w:r w:rsidR="00773D50" w:rsidRPr="00803E3C">
        <w:rPr>
          <w:color w:val="000000"/>
          <w:sz w:val="32"/>
          <w:szCs w:val="32"/>
          <w:shd w:val="clear" w:color="auto" w:fill="FFFFFF"/>
        </w:rPr>
        <w:t>. “</w:t>
      </w:r>
      <w:r w:rsidR="00773D50" w:rsidRPr="00803E3C">
        <w:rPr>
          <w:i/>
          <w:iCs/>
          <w:color w:val="000000"/>
          <w:sz w:val="32"/>
          <w:szCs w:val="32"/>
          <w:shd w:val="clear" w:color="auto" w:fill="FFFFFF"/>
        </w:rPr>
        <w:t>As Athens grew critics referred to it as tyrannical – relations to allies</w:t>
      </w:r>
      <w:r w:rsidR="00773D50" w:rsidRPr="00803E3C">
        <w:rPr>
          <w:color w:val="000000"/>
          <w:sz w:val="32"/>
          <w:szCs w:val="32"/>
          <w:shd w:val="clear" w:color="auto" w:fill="FFFFFF"/>
        </w:rPr>
        <w:t xml:space="preserve">” </w:t>
      </w:r>
      <w:r w:rsidR="00773D50" w:rsidRPr="00803E3C">
        <w:rPr>
          <w:color w:val="000000"/>
          <w:sz w:val="32"/>
          <w:szCs w:val="32"/>
          <w:shd w:val="clear" w:color="auto" w:fill="FFFFFF"/>
        </w:rPr>
        <w:t>(2011, pp.17–31)</w:t>
      </w:r>
      <w:r w:rsidR="00773D50" w:rsidRPr="00803E3C">
        <w:rPr>
          <w:color w:val="000000"/>
          <w:sz w:val="32"/>
          <w:szCs w:val="32"/>
          <w:shd w:val="clear" w:color="auto" w:fill="FFFFFF"/>
        </w:rPr>
        <w:t xml:space="preserve">. The message of the play from the chorus (or this case Sophocles) may have been “To Athens or its ambitious politicians” </w:t>
      </w:r>
      <w:r w:rsidR="00773D50" w:rsidRPr="00803E3C">
        <w:rPr>
          <w:color w:val="000000"/>
          <w:sz w:val="32"/>
          <w:szCs w:val="32"/>
          <w:shd w:val="clear" w:color="auto" w:fill="FFFFFF"/>
        </w:rPr>
        <w:t>(2011, pp.17–31)</w:t>
      </w:r>
      <w:r w:rsidR="00AD39C6" w:rsidRPr="00803E3C">
        <w:rPr>
          <w:color w:val="000000"/>
          <w:sz w:val="32"/>
          <w:szCs w:val="32"/>
          <w:shd w:val="clear" w:color="auto" w:fill="FFFFFF"/>
        </w:rPr>
        <w:t xml:space="preserve">. </w:t>
      </w:r>
    </w:p>
    <w:p w14:paraId="5BC30D52" w14:textId="2B1822AC" w:rsidR="00B05E99" w:rsidRPr="00803E3C" w:rsidRDefault="00AD39C6" w:rsidP="00E776E9">
      <w:pPr>
        <w:rPr>
          <w:sz w:val="32"/>
          <w:szCs w:val="32"/>
        </w:rPr>
      </w:pPr>
      <w:r w:rsidRPr="00803E3C">
        <w:rPr>
          <w:color w:val="000000"/>
          <w:sz w:val="32"/>
          <w:szCs w:val="32"/>
          <w:shd w:val="clear" w:color="auto" w:fill="FFFFFF"/>
        </w:rPr>
        <w:t xml:space="preserve">The play has also been applied by more </w:t>
      </w:r>
      <w:r w:rsidR="00B54114" w:rsidRPr="00803E3C">
        <w:rPr>
          <w:color w:val="000000"/>
          <w:sz w:val="32"/>
          <w:szCs w:val="32"/>
          <w:shd w:val="clear" w:color="auto" w:fill="FFFFFF"/>
        </w:rPr>
        <w:t xml:space="preserve">modern psychologist Sigmund Freud, in his 1899 Interpretations of dreams where he applies a </w:t>
      </w:r>
      <w:r w:rsidR="00803E3C" w:rsidRPr="00803E3C">
        <w:rPr>
          <w:color w:val="000000"/>
          <w:sz w:val="32"/>
          <w:szCs w:val="32"/>
          <w:shd w:val="clear" w:color="auto" w:fill="FFFFFF"/>
        </w:rPr>
        <w:t>complex,</w:t>
      </w:r>
      <w:r w:rsidR="00B54114" w:rsidRPr="00803E3C">
        <w:rPr>
          <w:color w:val="000000"/>
          <w:sz w:val="32"/>
          <w:szCs w:val="32"/>
          <w:shd w:val="clear" w:color="auto" w:fill="FFFFFF"/>
        </w:rPr>
        <w:t xml:space="preserve"> he titles the Oedipus Complex.  </w:t>
      </w:r>
      <w:r w:rsidR="00773D50" w:rsidRPr="00803E3C">
        <w:rPr>
          <w:color w:val="000000"/>
          <w:sz w:val="32"/>
          <w:szCs w:val="32"/>
          <w:shd w:val="clear" w:color="auto" w:fill="FFFFFF"/>
        </w:rPr>
        <w:t xml:space="preserve"> </w:t>
      </w:r>
    </w:p>
    <w:p w14:paraId="237E2D80" w14:textId="3F39DA77" w:rsidR="004A3830" w:rsidRPr="001C2B39" w:rsidRDefault="00E776E9" w:rsidP="00E776E9">
      <w:pPr>
        <w:tabs>
          <w:tab w:val="left" w:pos="8326"/>
        </w:tabs>
        <w:rPr>
          <w:rFonts w:cstheme="minorHAnsi"/>
          <w:sz w:val="32"/>
          <w:szCs w:val="32"/>
          <w:shd w:val="clear" w:color="auto" w:fill="F9F9F9"/>
        </w:rPr>
      </w:pPr>
      <w:r>
        <w:rPr>
          <w:sz w:val="32"/>
          <w:szCs w:val="32"/>
        </w:rPr>
        <w:tab/>
      </w:r>
    </w:p>
    <w:p w14:paraId="33110C4B" w14:textId="01B107AC" w:rsidR="008311F8" w:rsidRPr="00770B9D" w:rsidRDefault="00770B9D" w:rsidP="00EA6211">
      <w:pPr>
        <w:rPr>
          <w:sz w:val="40"/>
          <w:szCs w:val="40"/>
          <w:u w:val="single"/>
        </w:rPr>
      </w:pPr>
      <w:r w:rsidRPr="00770B9D">
        <w:rPr>
          <w:sz w:val="40"/>
          <w:szCs w:val="40"/>
          <w:u w:val="single"/>
        </w:rPr>
        <w:lastRenderedPageBreak/>
        <w:t xml:space="preserve">Bibliography </w:t>
      </w:r>
    </w:p>
    <w:p w14:paraId="056B3835" w14:textId="77777777" w:rsidR="00770B9D" w:rsidRPr="00770B9D" w:rsidRDefault="00770B9D" w:rsidP="00770B9D">
      <w:pPr>
        <w:pStyle w:val="NormalWeb"/>
        <w:spacing w:before="0" w:beforeAutospacing="0" w:after="240" w:afterAutospacing="0" w:line="360" w:lineRule="atLeast"/>
        <w:rPr>
          <w:rFonts w:asciiTheme="minorHAnsi" w:hAnsiTheme="minorHAnsi" w:cstheme="minorHAnsi"/>
          <w:color w:val="000000"/>
          <w:sz w:val="32"/>
          <w:szCs w:val="32"/>
        </w:rPr>
      </w:pPr>
      <w:r w:rsidRPr="00770B9D">
        <w:rPr>
          <w:rFonts w:asciiTheme="minorHAnsi" w:hAnsiTheme="minorHAnsi" w:cstheme="minorHAnsi"/>
          <w:color w:val="000000"/>
          <w:sz w:val="32"/>
          <w:szCs w:val="32"/>
        </w:rPr>
        <w:t>Sophocles (2011). </w:t>
      </w:r>
      <w:r w:rsidRPr="00770B9D">
        <w:rPr>
          <w:rFonts w:asciiTheme="minorHAnsi" w:hAnsiTheme="minorHAnsi" w:cstheme="minorHAnsi"/>
          <w:i/>
          <w:iCs/>
          <w:color w:val="000000"/>
          <w:sz w:val="32"/>
          <w:szCs w:val="32"/>
        </w:rPr>
        <w:t>Oedipus Rex</w:t>
      </w:r>
      <w:r w:rsidRPr="00770B9D">
        <w:rPr>
          <w:rFonts w:asciiTheme="minorHAnsi" w:hAnsiTheme="minorHAnsi" w:cstheme="minorHAnsi"/>
          <w:color w:val="000000"/>
          <w:sz w:val="32"/>
          <w:szCs w:val="32"/>
        </w:rPr>
        <w:t>. Univ of Wisconsin Press, pp.17–31.</w:t>
      </w:r>
    </w:p>
    <w:p w14:paraId="47E4275C" w14:textId="1F77605F" w:rsidR="001B2EC9" w:rsidRPr="001B2EC9" w:rsidRDefault="00770B9D" w:rsidP="001B2EC9">
      <w:pPr>
        <w:pStyle w:val="NormalWeb"/>
        <w:spacing w:before="0" w:beforeAutospacing="0" w:after="240" w:afterAutospacing="0" w:line="360" w:lineRule="atLeast"/>
        <w:rPr>
          <w:rFonts w:asciiTheme="minorHAnsi" w:hAnsiTheme="minorHAnsi" w:cstheme="minorHAnsi"/>
          <w:color w:val="000000"/>
          <w:sz w:val="32"/>
          <w:szCs w:val="32"/>
        </w:rPr>
      </w:pPr>
      <w:r w:rsidRPr="001B2EC9">
        <w:rPr>
          <w:rFonts w:asciiTheme="minorHAnsi" w:hAnsiTheme="minorHAnsi" w:cstheme="minorHAnsi"/>
          <w:color w:val="000000"/>
          <w:sz w:val="32"/>
          <w:szCs w:val="32"/>
        </w:rPr>
        <w:t>‌</w:t>
      </w:r>
      <w:r w:rsidR="001B2EC9" w:rsidRPr="001B2EC9">
        <w:rPr>
          <w:rFonts w:asciiTheme="minorHAnsi" w:hAnsiTheme="minorHAnsi" w:cstheme="minorHAnsi"/>
          <w:color w:val="000000"/>
          <w:sz w:val="32"/>
          <w:szCs w:val="32"/>
        </w:rPr>
        <w:t xml:space="preserve"> </w:t>
      </w:r>
      <w:r w:rsidR="001B2EC9" w:rsidRPr="001B2EC9">
        <w:rPr>
          <w:rFonts w:asciiTheme="minorHAnsi" w:hAnsiTheme="minorHAnsi" w:cstheme="minorHAnsi"/>
          <w:color w:val="000000"/>
          <w:sz w:val="32"/>
          <w:szCs w:val="32"/>
        </w:rPr>
        <w:t>eNotes. (2019). </w:t>
      </w:r>
      <w:r w:rsidR="001B2EC9" w:rsidRPr="001B2EC9">
        <w:rPr>
          <w:rFonts w:asciiTheme="minorHAnsi" w:hAnsiTheme="minorHAnsi" w:cstheme="minorHAnsi"/>
          <w:i/>
          <w:iCs/>
          <w:color w:val="000000"/>
          <w:sz w:val="32"/>
          <w:szCs w:val="32"/>
        </w:rPr>
        <w:t>Oedipus Rex Summary - eNotes.com</w:t>
      </w:r>
      <w:r w:rsidR="001B2EC9" w:rsidRPr="001B2EC9">
        <w:rPr>
          <w:rFonts w:asciiTheme="minorHAnsi" w:hAnsiTheme="minorHAnsi" w:cstheme="minorHAnsi"/>
          <w:color w:val="000000"/>
          <w:sz w:val="32"/>
          <w:szCs w:val="32"/>
        </w:rPr>
        <w:t>. [online] Available at: https://www.enotes.com/topics/oedipus-rex [Accessed 19 Jan. 2020].</w:t>
      </w:r>
    </w:p>
    <w:p w14:paraId="039531D9" w14:textId="4D21DA89" w:rsidR="001D2625" w:rsidRPr="001D2625" w:rsidRDefault="001B2EC9" w:rsidP="001D2625">
      <w:pPr>
        <w:pStyle w:val="NormalWeb"/>
        <w:spacing w:before="0" w:beforeAutospacing="0" w:after="240" w:afterAutospacing="0" w:line="360" w:lineRule="atLeast"/>
        <w:rPr>
          <w:rFonts w:asciiTheme="minorHAnsi" w:hAnsiTheme="minorHAnsi" w:cstheme="minorHAnsi"/>
          <w:sz w:val="32"/>
          <w:szCs w:val="32"/>
        </w:rPr>
      </w:pPr>
      <w:r w:rsidRPr="001D2625">
        <w:rPr>
          <w:rFonts w:asciiTheme="minorHAnsi" w:hAnsiTheme="minorHAnsi" w:cstheme="minorHAnsi"/>
          <w:sz w:val="32"/>
          <w:szCs w:val="32"/>
        </w:rPr>
        <w:t>‌</w:t>
      </w:r>
      <w:r w:rsidR="001D2625" w:rsidRPr="001D2625">
        <w:rPr>
          <w:rFonts w:asciiTheme="minorHAnsi" w:hAnsiTheme="minorHAnsi" w:cstheme="minorHAnsi"/>
          <w:sz w:val="32"/>
          <w:szCs w:val="32"/>
        </w:rPr>
        <w:t xml:space="preserve"> </w:t>
      </w:r>
      <w:r w:rsidR="001D2625" w:rsidRPr="001D2625">
        <w:rPr>
          <w:rFonts w:asciiTheme="minorHAnsi" w:hAnsiTheme="minorHAnsi" w:cstheme="minorHAnsi"/>
          <w:sz w:val="32"/>
          <w:szCs w:val="32"/>
        </w:rPr>
        <w:t>Foster, S. (2019). </w:t>
      </w:r>
      <w:r w:rsidR="001D2625" w:rsidRPr="001D2625">
        <w:rPr>
          <w:rFonts w:asciiTheme="minorHAnsi" w:hAnsiTheme="minorHAnsi" w:cstheme="minorHAnsi"/>
          <w:i/>
          <w:iCs/>
          <w:sz w:val="32"/>
          <w:szCs w:val="32"/>
        </w:rPr>
        <w:t>File: Freytag’s</w:t>
      </w:r>
      <w:r w:rsidR="001D2625" w:rsidRPr="001D2625">
        <w:rPr>
          <w:rFonts w:asciiTheme="minorHAnsi" w:hAnsiTheme="minorHAnsi" w:cstheme="minorHAnsi"/>
          <w:i/>
          <w:iCs/>
          <w:sz w:val="32"/>
          <w:szCs w:val="32"/>
        </w:rPr>
        <w:t xml:space="preserve"> Pyramid with English </w:t>
      </w:r>
      <w:r w:rsidR="001D2625" w:rsidRPr="001D2625">
        <w:rPr>
          <w:rFonts w:asciiTheme="minorHAnsi" w:hAnsiTheme="minorHAnsi" w:cstheme="minorHAnsi"/>
          <w:i/>
          <w:iCs/>
          <w:sz w:val="32"/>
          <w:szCs w:val="32"/>
        </w:rPr>
        <w:t>text’s</w:t>
      </w:r>
      <w:r w:rsidR="001D2625" w:rsidRPr="001D2625">
        <w:rPr>
          <w:rFonts w:asciiTheme="minorHAnsi" w:hAnsiTheme="minorHAnsi" w:cstheme="minorHAnsi"/>
          <w:i/>
          <w:iCs/>
          <w:sz w:val="32"/>
          <w:szCs w:val="32"/>
        </w:rPr>
        <w:t xml:space="preserve"> - Wikimedia Commons</w:t>
      </w:r>
      <w:r w:rsidR="001D2625" w:rsidRPr="001D2625">
        <w:rPr>
          <w:rFonts w:asciiTheme="minorHAnsi" w:hAnsiTheme="minorHAnsi" w:cstheme="minorHAnsi"/>
          <w:sz w:val="32"/>
          <w:szCs w:val="32"/>
        </w:rPr>
        <w:t>. [online] Wikimedia.org. Available at: https://commons.wikimedia.org/wiki/File:Freytag%27s_Pyramid_with_English_text.svg [Accessed 19 Jan. 2020].</w:t>
      </w:r>
    </w:p>
    <w:p w14:paraId="609F2545" w14:textId="3309469D" w:rsidR="000E2842" w:rsidRPr="000E2842" w:rsidRDefault="001D2625" w:rsidP="000E2842">
      <w:pPr>
        <w:pStyle w:val="NormalWeb"/>
        <w:spacing w:before="0" w:beforeAutospacing="0" w:after="240" w:afterAutospacing="0" w:line="360" w:lineRule="atLeast"/>
        <w:rPr>
          <w:rFonts w:asciiTheme="minorHAnsi" w:hAnsiTheme="minorHAnsi" w:cstheme="minorHAnsi"/>
          <w:color w:val="000000"/>
          <w:sz w:val="32"/>
          <w:szCs w:val="32"/>
        </w:rPr>
      </w:pPr>
      <w:r w:rsidRPr="000E2842">
        <w:rPr>
          <w:rFonts w:asciiTheme="minorHAnsi" w:hAnsiTheme="minorHAnsi" w:cstheme="minorHAnsi"/>
          <w:color w:val="000000"/>
          <w:sz w:val="32"/>
          <w:szCs w:val="32"/>
        </w:rPr>
        <w:t>‌</w:t>
      </w:r>
      <w:r w:rsidR="000E2842" w:rsidRPr="000E2842">
        <w:rPr>
          <w:rFonts w:asciiTheme="minorHAnsi" w:hAnsiTheme="minorHAnsi" w:cstheme="minorHAnsi"/>
          <w:color w:val="000000"/>
          <w:sz w:val="32"/>
          <w:szCs w:val="32"/>
        </w:rPr>
        <w:t xml:space="preserve"> </w:t>
      </w:r>
      <w:r w:rsidR="000E2842" w:rsidRPr="000E2842">
        <w:rPr>
          <w:rFonts w:asciiTheme="minorHAnsi" w:hAnsiTheme="minorHAnsi" w:cstheme="minorHAnsi"/>
          <w:color w:val="000000"/>
          <w:sz w:val="32"/>
          <w:szCs w:val="32"/>
        </w:rPr>
        <w:t>Sigmund Freud (2014). </w:t>
      </w:r>
      <w:r w:rsidR="000E2842" w:rsidRPr="000E2842">
        <w:rPr>
          <w:rFonts w:asciiTheme="minorHAnsi" w:hAnsiTheme="minorHAnsi" w:cstheme="minorHAnsi"/>
          <w:i/>
          <w:iCs/>
          <w:color w:val="000000"/>
          <w:sz w:val="32"/>
          <w:szCs w:val="32"/>
        </w:rPr>
        <w:t>The interpretation of dreams</w:t>
      </w:r>
      <w:r w:rsidR="000E2842" w:rsidRPr="000E2842">
        <w:rPr>
          <w:rFonts w:asciiTheme="minorHAnsi" w:hAnsiTheme="minorHAnsi" w:cstheme="minorHAnsi"/>
          <w:color w:val="000000"/>
          <w:sz w:val="32"/>
          <w:szCs w:val="32"/>
        </w:rPr>
        <w:t xml:space="preserve">. </w:t>
      </w:r>
      <w:proofErr w:type="spellStart"/>
      <w:r w:rsidR="000E2842" w:rsidRPr="000E2842">
        <w:rPr>
          <w:rFonts w:asciiTheme="minorHAnsi" w:hAnsiTheme="minorHAnsi" w:cstheme="minorHAnsi"/>
          <w:color w:val="000000"/>
          <w:sz w:val="32"/>
          <w:szCs w:val="32"/>
        </w:rPr>
        <w:t>BookRix</w:t>
      </w:r>
      <w:proofErr w:type="spellEnd"/>
      <w:r w:rsidR="000E2842" w:rsidRPr="000E2842">
        <w:rPr>
          <w:rFonts w:asciiTheme="minorHAnsi" w:hAnsiTheme="minorHAnsi" w:cstheme="minorHAnsi"/>
          <w:color w:val="000000"/>
          <w:sz w:val="32"/>
          <w:szCs w:val="32"/>
        </w:rPr>
        <w:t xml:space="preserve">, </w:t>
      </w:r>
      <w:proofErr w:type="spellStart"/>
      <w:proofErr w:type="gramStart"/>
      <w:r w:rsidR="000E2842" w:rsidRPr="000E2842">
        <w:rPr>
          <w:rFonts w:asciiTheme="minorHAnsi" w:hAnsiTheme="minorHAnsi" w:cstheme="minorHAnsi"/>
          <w:color w:val="000000"/>
          <w:sz w:val="32"/>
          <w:szCs w:val="32"/>
        </w:rPr>
        <w:t>p.Section</w:t>
      </w:r>
      <w:proofErr w:type="spellEnd"/>
      <w:proofErr w:type="gramEnd"/>
      <w:r w:rsidR="000E2842" w:rsidRPr="000E2842">
        <w:rPr>
          <w:rFonts w:asciiTheme="minorHAnsi" w:hAnsiTheme="minorHAnsi" w:cstheme="minorHAnsi"/>
          <w:color w:val="000000"/>
          <w:sz w:val="32"/>
          <w:szCs w:val="32"/>
        </w:rPr>
        <w:t xml:space="preserve"> 12.</w:t>
      </w:r>
    </w:p>
    <w:p w14:paraId="5465AC78" w14:textId="77777777" w:rsidR="000E2842" w:rsidRPr="000E2842" w:rsidRDefault="000E2842" w:rsidP="000E2842">
      <w:pPr>
        <w:pStyle w:val="NormalWeb"/>
        <w:rPr>
          <w:rFonts w:asciiTheme="minorHAnsi" w:hAnsiTheme="minorHAnsi" w:cstheme="minorHAnsi"/>
          <w:color w:val="000000"/>
          <w:sz w:val="32"/>
          <w:szCs w:val="32"/>
        </w:rPr>
      </w:pPr>
      <w:r w:rsidRPr="000E2842">
        <w:rPr>
          <w:rFonts w:asciiTheme="minorHAnsi" w:hAnsiTheme="minorHAnsi" w:cstheme="minorHAnsi"/>
          <w:color w:val="000000"/>
          <w:sz w:val="32"/>
          <w:szCs w:val="32"/>
        </w:rPr>
        <w:t>‌</w:t>
      </w:r>
    </w:p>
    <w:p w14:paraId="0DA613B3" w14:textId="5B9660B7" w:rsidR="001D2625" w:rsidRDefault="001D2625" w:rsidP="001D2625">
      <w:pPr>
        <w:pStyle w:val="NormalWeb"/>
        <w:rPr>
          <w:color w:val="000000"/>
        </w:rPr>
      </w:pPr>
    </w:p>
    <w:p w14:paraId="16C6CE57" w14:textId="374E608B" w:rsidR="001B2EC9" w:rsidRPr="001B2EC9" w:rsidRDefault="001B2EC9" w:rsidP="001B2EC9">
      <w:pPr>
        <w:pStyle w:val="NormalWeb"/>
        <w:rPr>
          <w:rFonts w:asciiTheme="minorHAnsi" w:hAnsiTheme="minorHAnsi" w:cstheme="minorHAnsi"/>
          <w:color w:val="000000"/>
          <w:sz w:val="32"/>
          <w:szCs w:val="32"/>
        </w:rPr>
      </w:pPr>
    </w:p>
    <w:p w14:paraId="7D57F7C8" w14:textId="63E691E1" w:rsidR="00770B9D" w:rsidRPr="001B2EC9" w:rsidRDefault="00770B9D" w:rsidP="00770B9D">
      <w:pPr>
        <w:pStyle w:val="NormalWeb"/>
        <w:rPr>
          <w:rFonts w:asciiTheme="minorHAnsi" w:hAnsiTheme="minorHAnsi" w:cstheme="minorHAnsi"/>
          <w:color w:val="000000"/>
          <w:sz w:val="32"/>
          <w:szCs w:val="32"/>
        </w:rPr>
      </w:pPr>
    </w:p>
    <w:p w14:paraId="1796F5C5" w14:textId="155F468F" w:rsidR="00012C62" w:rsidRDefault="00012C62" w:rsidP="00012C62">
      <w:pPr>
        <w:rPr>
          <w:sz w:val="32"/>
          <w:szCs w:val="32"/>
          <w:u w:val="single"/>
        </w:rPr>
      </w:pPr>
    </w:p>
    <w:p w14:paraId="03229413" w14:textId="0572CEA5" w:rsidR="00012C62" w:rsidRDefault="00012C62" w:rsidP="00012C62">
      <w:pPr>
        <w:rPr>
          <w:sz w:val="32"/>
          <w:szCs w:val="32"/>
        </w:rPr>
      </w:pPr>
    </w:p>
    <w:p w14:paraId="4C93E446" w14:textId="60A92366" w:rsidR="00534B66" w:rsidRPr="00534B66" w:rsidRDefault="00534B66" w:rsidP="00534B66">
      <w:pPr>
        <w:rPr>
          <w:sz w:val="32"/>
          <w:szCs w:val="32"/>
        </w:rPr>
      </w:pPr>
    </w:p>
    <w:p w14:paraId="53BFF551" w14:textId="78C03D0D" w:rsidR="00534B66" w:rsidRPr="00534B66" w:rsidRDefault="00534B66" w:rsidP="00534B66">
      <w:pPr>
        <w:rPr>
          <w:sz w:val="32"/>
          <w:szCs w:val="32"/>
        </w:rPr>
      </w:pPr>
    </w:p>
    <w:p w14:paraId="6EDB16A8" w14:textId="1061AB4A" w:rsidR="00534B66" w:rsidRPr="00534B66" w:rsidRDefault="00534B66" w:rsidP="00534B66">
      <w:pPr>
        <w:rPr>
          <w:sz w:val="32"/>
          <w:szCs w:val="32"/>
        </w:rPr>
      </w:pPr>
    </w:p>
    <w:p w14:paraId="51B43EDB" w14:textId="0ADC4183" w:rsidR="00534B66" w:rsidRPr="00534B66" w:rsidRDefault="00534B66" w:rsidP="00534B66">
      <w:pPr>
        <w:rPr>
          <w:sz w:val="32"/>
          <w:szCs w:val="32"/>
        </w:rPr>
      </w:pPr>
    </w:p>
    <w:p w14:paraId="3EC9EBEC" w14:textId="636C9273" w:rsidR="00534B66" w:rsidRPr="00534B66" w:rsidRDefault="00534B66" w:rsidP="00534B66">
      <w:pPr>
        <w:rPr>
          <w:sz w:val="32"/>
          <w:szCs w:val="32"/>
        </w:rPr>
      </w:pPr>
    </w:p>
    <w:p w14:paraId="573B3E30" w14:textId="16CD8D4F" w:rsidR="00534B66" w:rsidRPr="00534B66" w:rsidRDefault="00534B66" w:rsidP="00534B66">
      <w:pPr>
        <w:rPr>
          <w:sz w:val="32"/>
          <w:szCs w:val="32"/>
        </w:rPr>
      </w:pPr>
    </w:p>
    <w:p w14:paraId="66B2C951" w14:textId="73E21C69" w:rsidR="00534B66" w:rsidRPr="00534B66" w:rsidRDefault="00534B66" w:rsidP="00534B66">
      <w:pPr>
        <w:rPr>
          <w:sz w:val="32"/>
          <w:szCs w:val="32"/>
        </w:rPr>
      </w:pPr>
    </w:p>
    <w:p w14:paraId="38749D91" w14:textId="6F557E08" w:rsidR="00534B66" w:rsidRPr="00534B66" w:rsidRDefault="00534B66" w:rsidP="00534B66">
      <w:pPr>
        <w:rPr>
          <w:sz w:val="32"/>
          <w:szCs w:val="32"/>
        </w:rPr>
      </w:pPr>
      <w:bookmarkStart w:id="0" w:name="_GoBack"/>
      <w:bookmarkEnd w:id="0"/>
    </w:p>
    <w:sectPr w:rsidR="00534B66" w:rsidRPr="00534B66">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429D0B" w14:textId="77777777" w:rsidR="006937BA" w:rsidRDefault="006937BA" w:rsidP="008311F8">
      <w:pPr>
        <w:spacing w:after="0" w:line="240" w:lineRule="auto"/>
      </w:pPr>
      <w:r>
        <w:separator/>
      </w:r>
    </w:p>
  </w:endnote>
  <w:endnote w:type="continuationSeparator" w:id="0">
    <w:p w14:paraId="485D1DAA" w14:textId="77777777" w:rsidR="006937BA" w:rsidRDefault="006937BA" w:rsidP="00831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6DD5E" w14:textId="77777777" w:rsidR="006937BA" w:rsidRDefault="006937BA" w:rsidP="008311F8">
      <w:pPr>
        <w:spacing w:after="0" w:line="240" w:lineRule="auto"/>
      </w:pPr>
      <w:r>
        <w:separator/>
      </w:r>
    </w:p>
  </w:footnote>
  <w:footnote w:type="continuationSeparator" w:id="0">
    <w:p w14:paraId="373E7D2B" w14:textId="77777777" w:rsidR="006937BA" w:rsidRDefault="006937BA" w:rsidP="00831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7E988" w14:textId="186D443A" w:rsidR="008311F8" w:rsidRDefault="008311F8">
    <w:pPr>
      <w:pStyle w:val="Header"/>
    </w:pPr>
    <w:r>
      <w:t>Emily Vaughan</w:t>
    </w:r>
  </w:p>
  <w:p w14:paraId="5E46CFE1" w14:textId="77777777" w:rsidR="008311F8" w:rsidRDefault="008311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C62"/>
    <w:rsid w:val="00012C62"/>
    <w:rsid w:val="00050D29"/>
    <w:rsid w:val="000E2842"/>
    <w:rsid w:val="001A270D"/>
    <w:rsid w:val="001B2EC9"/>
    <w:rsid w:val="001C2B39"/>
    <w:rsid w:val="001D2625"/>
    <w:rsid w:val="00260B97"/>
    <w:rsid w:val="0026444A"/>
    <w:rsid w:val="002C2118"/>
    <w:rsid w:val="00304E42"/>
    <w:rsid w:val="003656C1"/>
    <w:rsid w:val="0041062F"/>
    <w:rsid w:val="00413663"/>
    <w:rsid w:val="00464F59"/>
    <w:rsid w:val="004A3830"/>
    <w:rsid w:val="004D3782"/>
    <w:rsid w:val="00534B66"/>
    <w:rsid w:val="005864F5"/>
    <w:rsid w:val="005E07F1"/>
    <w:rsid w:val="006937BA"/>
    <w:rsid w:val="00770B9D"/>
    <w:rsid w:val="00773D50"/>
    <w:rsid w:val="00803E3C"/>
    <w:rsid w:val="00812DC3"/>
    <w:rsid w:val="008311F8"/>
    <w:rsid w:val="00A67138"/>
    <w:rsid w:val="00AA3656"/>
    <w:rsid w:val="00AD39C6"/>
    <w:rsid w:val="00B05E99"/>
    <w:rsid w:val="00B54114"/>
    <w:rsid w:val="00C15DBB"/>
    <w:rsid w:val="00DA4020"/>
    <w:rsid w:val="00E776E9"/>
    <w:rsid w:val="00EA6211"/>
    <w:rsid w:val="00F43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07AEF"/>
  <w15:chartTrackingRefBased/>
  <w15:docId w15:val="{1ABC0B74-5494-48E2-A963-D430E1FAE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1F8"/>
  </w:style>
  <w:style w:type="paragraph" w:styleId="Footer">
    <w:name w:val="footer"/>
    <w:basedOn w:val="Normal"/>
    <w:link w:val="FooterChar"/>
    <w:uiPriority w:val="99"/>
    <w:unhideWhenUsed/>
    <w:rsid w:val="00831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1F8"/>
  </w:style>
  <w:style w:type="character" w:styleId="Hyperlink">
    <w:name w:val="Hyperlink"/>
    <w:basedOn w:val="DefaultParagraphFont"/>
    <w:uiPriority w:val="99"/>
    <w:semiHidden/>
    <w:unhideWhenUsed/>
    <w:rsid w:val="008311F8"/>
    <w:rPr>
      <w:color w:val="0000FF"/>
      <w:u w:val="single"/>
    </w:rPr>
  </w:style>
  <w:style w:type="paragraph" w:styleId="NormalWeb">
    <w:name w:val="Normal (Web)"/>
    <w:basedOn w:val="Normal"/>
    <w:uiPriority w:val="99"/>
    <w:semiHidden/>
    <w:unhideWhenUsed/>
    <w:rsid w:val="00770B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110340">
      <w:bodyDiv w:val="1"/>
      <w:marLeft w:val="0"/>
      <w:marRight w:val="0"/>
      <w:marTop w:val="0"/>
      <w:marBottom w:val="0"/>
      <w:divBdr>
        <w:top w:val="none" w:sz="0" w:space="0" w:color="auto"/>
        <w:left w:val="none" w:sz="0" w:space="0" w:color="auto"/>
        <w:bottom w:val="none" w:sz="0" w:space="0" w:color="auto"/>
        <w:right w:val="none" w:sz="0" w:space="0" w:color="auto"/>
      </w:divBdr>
    </w:div>
    <w:div w:id="1486628673">
      <w:bodyDiv w:val="1"/>
      <w:marLeft w:val="0"/>
      <w:marRight w:val="0"/>
      <w:marTop w:val="0"/>
      <w:marBottom w:val="0"/>
      <w:divBdr>
        <w:top w:val="none" w:sz="0" w:space="0" w:color="auto"/>
        <w:left w:val="none" w:sz="0" w:space="0" w:color="auto"/>
        <w:bottom w:val="none" w:sz="0" w:space="0" w:color="auto"/>
        <w:right w:val="none" w:sz="0" w:space="0" w:color="auto"/>
      </w:divBdr>
    </w:div>
    <w:div w:id="1968075344">
      <w:bodyDiv w:val="1"/>
      <w:marLeft w:val="0"/>
      <w:marRight w:val="0"/>
      <w:marTop w:val="0"/>
      <w:marBottom w:val="0"/>
      <w:divBdr>
        <w:top w:val="none" w:sz="0" w:space="0" w:color="auto"/>
        <w:left w:val="none" w:sz="0" w:space="0" w:color="auto"/>
        <w:bottom w:val="none" w:sz="0" w:space="0" w:color="auto"/>
        <w:right w:val="none" w:sz="0" w:space="0" w:color="auto"/>
      </w:divBdr>
    </w:div>
    <w:div w:id="2051832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ouis_Bouwmeester" TargetMode="External"/><Relationship Id="rId3" Type="http://schemas.openxmlformats.org/officeDocument/2006/relationships/webSettings" Target="webSettings.xml"/><Relationship Id="rId7" Type="http://schemas.openxmlformats.org/officeDocument/2006/relationships/hyperlink" Target="https://en.wikipedia.org/wiki/Louis_Bouwmeeste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1229</TotalTime>
  <Pages>2</Pages>
  <Words>280</Words>
  <Characters>1599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24</cp:revision>
  <dcterms:created xsi:type="dcterms:W3CDTF">2020-01-13T15:43:00Z</dcterms:created>
  <dcterms:modified xsi:type="dcterms:W3CDTF">2020-01-19T14:02:00Z</dcterms:modified>
</cp:coreProperties>
</file>