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D7ECA20" w14:textId="77777777" w:rsidR="0039700E" w:rsidRPr="0039700E" w:rsidRDefault="0039700E" w:rsidP="0039700E">
      <w:pPr>
        <w:spacing w:after="0" w:line="360" w:lineRule="auto"/>
        <w:jc w:val="center"/>
        <w:outlineLvl w:val="2"/>
        <w:rPr>
          <w:rFonts w:ascii="Arial" w:eastAsia="Times New Roman" w:hAnsi="Arial" w:cs="Arial"/>
          <w:b/>
          <w:bCs/>
          <w:lang w:eastAsia="en-GB"/>
        </w:rPr>
      </w:pPr>
    </w:p>
    <w:p w14:paraId="541CD962" w14:textId="77777777" w:rsidR="0039700E" w:rsidRPr="0039700E" w:rsidRDefault="0039700E" w:rsidP="0039700E">
      <w:pPr>
        <w:spacing w:after="0" w:line="360" w:lineRule="auto"/>
        <w:jc w:val="center"/>
        <w:outlineLvl w:val="2"/>
        <w:rPr>
          <w:rFonts w:ascii="Arial" w:eastAsia="Times New Roman" w:hAnsi="Arial" w:cs="Arial"/>
          <w:b/>
          <w:bCs/>
          <w:lang w:eastAsia="en-GB"/>
        </w:rPr>
      </w:pPr>
    </w:p>
    <w:p w14:paraId="71CC616F" w14:textId="77777777" w:rsidR="0039700E" w:rsidRPr="0039700E" w:rsidRDefault="0039700E" w:rsidP="0039700E">
      <w:pPr>
        <w:spacing w:after="0" w:line="360" w:lineRule="auto"/>
        <w:jc w:val="center"/>
        <w:outlineLvl w:val="2"/>
        <w:rPr>
          <w:rFonts w:ascii="Arial" w:eastAsia="Times New Roman" w:hAnsi="Arial" w:cs="Arial"/>
          <w:b/>
          <w:bCs/>
          <w:lang w:eastAsia="en-GB"/>
        </w:rPr>
      </w:pPr>
    </w:p>
    <w:p w14:paraId="48C2E18D" w14:textId="77777777" w:rsidR="0039700E" w:rsidRPr="0039700E" w:rsidRDefault="0039700E" w:rsidP="0039700E">
      <w:pPr>
        <w:spacing w:after="0" w:line="360" w:lineRule="auto"/>
        <w:jc w:val="center"/>
        <w:outlineLvl w:val="2"/>
        <w:rPr>
          <w:rFonts w:ascii="Arial" w:eastAsia="Times New Roman" w:hAnsi="Arial" w:cs="Arial"/>
          <w:b/>
          <w:bCs/>
          <w:lang w:eastAsia="en-GB"/>
        </w:rPr>
      </w:pPr>
    </w:p>
    <w:p w14:paraId="7753AC5F" w14:textId="77777777" w:rsidR="0039700E" w:rsidRPr="0039700E" w:rsidRDefault="0039700E" w:rsidP="0039700E">
      <w:pPr>
        <w:spacing w:after="0" w:line="360" w:lineRule="auto"/>
        <w:jc w:val="center"/>
        <w:outlineLvl w:val="2"/>
        <w:rPr>
          <w:rFonts w:ascii="Arial" w:eastAsia="Times New Roman" w:hAnsi="Arial" w:cs="Arial"/>
          <w:b/>
          <w:bCs/>
          <w:lang w:eastAsia="en-GB"/>
        </w:rPr>
      </w:pPr>
    </w:p>
    <w:p w14:paraId="6008A3A8" w14:textId="77777777" w:rsidR="00605287" w:rsidRDefault="00605287" w:rsidP="00605287">
      <w:pPr>
        <w:pStyle w:val="NormalWeb"/>
        <w:kinsoku w:val="0"/>
        <w:overflowPunct w:val="0"/>
        <w:spacing w:before="0" w:beforeAutospacing="0" w:after="0" w:afterAutospacing="0"/>
        <w:jc w:val="center"/>
        <w:textAlignment w:val="baseline"/>
        <w:rPr>
          <w:rFonts w:ascii="Arial" w:hAnsi="Arial" w:cs="Arial"/>
          <w:b/>
          <w:bCs/>
        </w:rPr>
      </w:pPr>
    </w:p>
    <w:p w14:paraId="05513407" w14:textId="7E1633BF" w:rsidR="00605287" w:rsidRPr="009C6D34" w:rsidRDefault="00565080" w:rsidP="003948E5">
      <w:pPr>
        <w:pStyle w:val="NormalWeb"/>
        <w:kinsoku w:val="0"/>
        <w:overflowPunct w:val="0"/>
        <w:spacing w:before="0" w:beforeAutospacing="0" w:after="0" w:afterAutospacing="0" w:line="360" w:lineRule="auto"/>
        <w:textAlignment w:val="baseline"/>
        <w:rPr>
          <w:rFonts w:ascii="Arial" w:hAnsi="Arial" w:cs="Arial"/>
          <w:b/>
          <w:bCs/>
          <w:sz w:val="22"/>
          <w:szCs w:val="22"/>
        </w:rPr>
      </w:pPr>
      <w:r>
        <w:rPr>
          <w:rFonts w:ascii="Arial" w:hAnsi="Arial" w:cs="Arial"/>
          <w:b/>
          <w:bCs/>
          <w:sz w:val="22"/>
          <w:szCs w:val="22"/>
        </w:rPr>
        <w:t xml:space="preserve"> </w:t>
      </w:r>
      <w:r w:rsidR="00F71AFD" w:rsidRPr="009C6D34">
        <w:rPr>
          <w:rFonts w:ascii="Arial" w:hAnsi="Arial" w:cs="Arial"/>
          <w:b/>
          <w:bCs/>
          <w:sz w:val="22"/>
          <w:szCs w:val="22"/>
        </w:rPr>
        <w:t xml:space="preserve">NAME: NEELAM SHEHZADI </w:t>
      </w:r>
    </w:p>
    <w:p w14:paraId="4DD1AC71" w14:textId="34CC27A4" w:rsidR="00F71AFD" w:rsidRPr="009C6D34" w:rsidRDefault="00565080" w:rsidP="003948E5">
      <w:pPr>
        <w:pStyle w:val="NormalWeb"/>
        <w:kinsoku w:val="0"/>
        <w:overflowPunct w:val="0"/>
        <w:spacing w:before="0" w:beforeAutospacing="0" w:after="0" w:afterAutospacing="0" w:line="360" w:lineRule="auto"/>
        <w:textAlignment w:val="baseline"/>
        <w:rPr>
          <w:rFonts w:ascii="Arial" w:hAnsi="Arial" w:cs="Arial"/>
          <w:b/>
          <w:bCs/>
          <w:sz w:val="22"/>
          <w:szCs w:val="22"/>
        </w:rPr>
      </w:pPr>
      <w:r w:rsidRPr="009C6D34">
        <w:rPr>
          <w:rFonts w:ascii="Arial" w:hAnsi="Arial" w:cs="Arial"/>
          <w:b/>
          <w:bCs/>
          <w:sz w:val="22"/>
          <w:szCs w:val="22"/>
        </w:rPr>
        <w:t xml:space="preserve"> </w:t>
      </w:r>
      <w:r w:rsidR="00F71AFD" w:rsidRPr="009C6D34">
        <w:rPr>
          <w:rFonts w:ascii="Arial" w:hAnsi="Arial" w:cs="Arial"/>
          <w:b/>
          <w:bCs/>
          <w:sz w:val="22"/>
          <w:szCs w:val="22"/>
        </w:rPr>
        <w:t>STUDENT NUMBER: 2508687</w:t>
      </w:r>
    </w:p>
    <w:p w14:paraId="54E33B12" w14:textId="17197ECB" w:rsidR="00F71AFD" w:rsidRPr="009C6D34" w:rsidRDefault="00565080" w:rsidP="003948E5">
      <w:pPr>
        <w:pStyle w:val="NormalWeb"/>
        <w:kinsoku w:val="0"/>
        <w:overflowPunct w:val="0"/>
        <w:spacing w:before="0" w:beforeAutospacing="0" w:after="0" w:afterAutospacing="0" w:line="360" w:lineRule="auto"/>
        <w:textAlignment w:val="baseline"/>
        <w:rPr>
          <w:rFonts w:ascii="Arial" w:hAnsi="Arial" w:cs="Arial"/>
          <w:b/>
          <w:bCs/>
          <w:sz w:val="22"/>
          <w:szCs w:val="22"/>
        </w:rPr>
      </w:pPr>
      <w:r w:rsidRPr="009C6D34">
        <w:rPr>
          <w:rFonts w:ascii="Arial" w:hAnsi="Arial" w:cs="Arial"/>
          <w:b/>
          <w:bCs/>
          <w:sz w:val="22"/>
          <w:szCs w:val="22"/>
        </w:rPr>
        <w:t xml:space="preserve"> </w:t>
      </w:r>
      <w:r w:rsidR="00F71AFD" w:rsidRPr="009C6D34">
        <w:rPr>
          <w:rFonts w:ascii="Arial" w:hAnsi="Arial" w:cs="Arial"/>
          <w:b/>
          <w:bCs/>
          <w:sz w:val="22"/>
          <w:szCs w:val="22"/>
        </w:rPr>
        <w:t>MOODLE NUMBER: LCHS4003</w:t>
      </w:r>
    </w:p>
    <w:p w14:paraId="174599FB" w14:textId="5F501759" w:rsidR="00605287" w:rsidRPr="009C6D34" w:rsidRDefault="00565080" w:rsidP="00BC4305">
      <w:pPr>
        <w:pStyle w:val="NormalWeb"/>
        <w:kinsoku w:val="0"/>
        <w:overflowPunct w:val="0"/>
        <w:spacing w:before="0" w:beforeAutospacing="0" w:after="0" w:afterAutospacing="0" w:line="360" w:lineRule="auto"/>
        <w:textAlignment w:val="baseline"/>
        <w:rPr>
          <w:rFonts w:ascii="Arial" w:hAnsi="Arial" w:cs="Arial"/>
          <w:b/>
          <w:bCs/>
          <w:sz w:val="22"/>
          <w:szCs w:val="22"/>
        </w:rPr>
      </w:pPr>
      <w:r w:rsidRPr="009C6D34">
        <w:rPr>
          <w:rFonts w:ascii="Arial" w:hAnsi="Arial" w:cs="Arial"/>
          <w:b/>
          <w:bCs/>
          <w:sz w:val="22"/>
          <w:szCs w:val="22"/>
        </w:rPr>
        <w:t xml:space="preserve"> </w:t>
      </w:r>
      <w:r w:rsidR="00F71AFD" w:rsidRPr="009C6D34">
        <w:rPr>
          <w:rFonts w:ascii="Arial" w:hAnsi="Arial" w:cs="Arial"/>
          <w:b/>
          <w:bCs/>
          <w:sz w:val="22"/>
          <w:szCs w:val="22"/>
        </w:rPr>
        <w:t>LECTURER: MUMTAZ GOOLAM</w:t>
      </w:r>
    </w:p>
    <w:p w14:paraId="30E446E9" w14:textId="422B0E69" w:rsidR="00A955F4" w:rsidRPr="009C6D34" w:rsidRDefault="00A955F4" w:rsidP="00BC4305">
      <w:pPr>
        <w:pStyle w:val="NormalWeb"/>
        <w:kinsoku w:val="0"/>
        <w:overflowPunct w:val="0"/>
        <w:spacing w:before="0" w:beforeAutospacing="0" w:after="0" w:afterAutospacing="0" w:line="360" w:lineRule="auto"/>
        <w:textAlignment w:val="baseline"/>
        <w:rPr>
          <w:rFonts w:ascii="Arial" w:hAnsi="Arial" w:cs="Arial"/>
          <w:b/>
          <w:bCs/>
          <w:sz w:val="22"/>
          <w:szCs w:val="22"/>
        </w:rPr>
      </w:pPr>
      <w:r w:rsidRPr="009C6D34">
        <w:rPr>
          <w:rFonts w:ascii="Arial" w:hAnsi="Arial" w:cs="Arial"/>
          <w:b/>
          <w:bCs/>
          <w:sz w:val="22"/>
          <w:szCs w:val="22"/>
        </w:rPr>
        <w:t xml:space="preserve"> Date </w:t>
      </w:r>
      <w:r w:rsidR="00EE71F2" w:rsidRPr="009C6D34">
        <w:rPr>
          <w:rFonts w:ascii="Arial" w:hAnsi="Arial" w:cs="Arial"/>
          <w:b/>
          <w:bCs/>
          <w:sz w:val="22"/>
          <w:szCs w:val="22"/>
        </w:rPr>
        <w:t>:22/02/2026</w:t>
      </w:r>
    </w:p>
    <w:p w14:paraId="6430F6D1" w14:textId="77777777" w:rsidR="00605287" w:rsidRPr="009C6D34" w:rsidRDefault="00605287" w:rsidP="00605287">
      <w:pPr>
        <w:pStyle w:val="NormalWeb"/>
        <w:kinsoku w:val="0"/>
        <w:overflowPunct w:val="0"/>
        <w:spacing w:before="0" w:beforeAutospacing="0" w:after="0" w:afterAutospacing="0"/>
        <w:jc w:val="center"/>
        <w:textAlignment w:val="baseline"/>
        <w:rPr>
          <w:rFonts w:ascii="Arial" w:hAnsi="Arial" w:cs="Arial"/>
          <w:b/>
          <w:bCs/>
          <w:sz w:val="22"/>
          <w:szCs w:val="22"/>
        </w:rPr>
      </w:pPr>
    </w:p>
    <w:p w14:paraId="45799873" w14:textId="77777777" w:rsidR="00605287" w:rsidRDefault="00605287" w:rsidP="00605287">
      <w:pPr>
        <w:pStyle w:val="NormalWeb"/>
        <w:kinsoku w:val="0"/>
        <w:overflowPunct w:val="0"/>
        <w:spacing w:before="0" w:beforeAutospacing="0" w:after="0" w:afterAutospacing="0"/>
        <w:jc w:val="center"/>
        <w:textAlignment w:val="baseline"/>
        <w:rPr>
          <w:rFonts w:ascii="Arial" w:hAnsi="Arial" w:cs="Arial"/>
          <w:b/>
          <w:bCs/>
        </w:rPr>
      </w:pPr>
    </w:p>
    <w:p w14:paraId="64DA5C86" w14:textId="77777777" w:rsidR="00605287" w:rsidRDefault="00605287" w:rsidP="00605287">
      <w:pPr>
        <w:pStyle w:val="NormalWeb"/>
        <w:kinsoku w:val="0"/>
        <w:overflowPunct w:val="0"/>
        <w:spacing w:before="0" w:beforeAutospacing="0" w:after="0" w:afterAutospacing="0"/>
        <w:jc w:val="center"/>
        <w:textAlignment w:val="baseline"/>
        <w:rPr>
          <w:rFonts w:ascii="Arial" w:hAnsi="Arial" w:cs="Arial"/>
          <w:b/>
          <w:bCs/>
        </w:rPr>
      </w:pPr>
    </w:p>
    <w:p w14:paraId="281C7E56" w14:textId="77777777" w:rsidR="00605287" w:rsidRDefault="00605287" w:rsidP="00605287">
      <w:pPr>
        <w:pStyle w:val="NormalWeb"/>
        <w:kinsoku w:val="0"/>
        <w:overflowPunct w:val="0"/>
        <w:spacing w:before="0" w:beforeAutospacing="0" w:after="0" w:afterAutospacing="0"/>
        <w:jc w:val="center"/>
        <w:textAlignment w:val="baseline"/>
        <w:rPr>
          <w:rFonts w:ascii="Arial" w:hAnsi="Arial" w:cs="Arial"/>
          <w:b/>
          <w:bCs/>
        </w:rPr>
      </w:pPr>
    </w:p>
    <w:p w14:paraId="6827742B" w14:textId="77777777" w:rsidR="00605287" w:rsidRDefault="00605287" w:rsidP="00605287">
      <w:pPr>
        <w:pStyle w:val="NormalWeb"/>
        <w:kinsoku w:val="0"/>
        <w:overflowPunct w:val="0"/>
        <w:spacing w:before="0" w:beforeAutospacing="0" w:after="0" w:afterAutospacing="0"/>
        <w:jc w:val="center"/>
        <w:textAlignment w:val="baseline"/>
        <w:rPr>
          <w:rFonts w:ascii="Arial" w:hAnsi="Arial" w:cs="Arial"/>
          <w:b/>
          <w:bCs/>
        </w:rPr>
      </w:pPr>
    </w:p>
    <w:p w14:paraId="4CA08809" w14:textId="77777777" w:rsidR="00605287" w:rsidRDefault="00605287" w:rsidP="00605287">
      <w:pPr>
        <w:pStyle w:val="NormalWeb"/>
        <w:kinsoku w:val="0"/>
        <w:overflowPunct w:val="0"/>
        <w:spacing w:before="0" w:beforeAutospacing="0" w:after="0" w:afterAutospacing="0"/>
        <w:jc w:val="center"/>
        <w:textAlignment w:val="baseline"/>
        <w:rPr>
          <w:rFonts w:ascii="Arial" w:hAnsi="Arial" w:cs="Arial"/>
          <w:b/>
          <w:bCs/>
        </w:rPr>
      </w:pPr>
    </w:p>
    <w:p w14:paraId="458FA91F" w14:textId="77777777" w:rsidR="00605287" w:rsidRDefault="00605287" w:rsidP="00605287">
      <w:pPr>
        <w:pStyle w:val="NormalWeb"/>
        <w:kinsoku w:val="0"/>
        <w:overflowPunct w:val="0"/>
        <w:spacing w:before="0" w:beforeAutospacing="0" w:after="0" w:afterAutospacing="0"/>
        <w:jc w:val="center"/>
        <w:textAlignment w:val="baseline"/>
        <w:rPr>
          <w:rFonts w:ascii="Arial" w:hAnsi="Arial" w:cs="Arial"/>
          <w:b/>
          <w:bCs/>
        </w:rPr>
      </w:pPr>
    </w:p>
    <w:p w14:paraId="3357DAA9" w14:textId="77777777" w:rsidR="00605287" w:rsidRDefault="00605287" w:rsidP="00605287">
      <w:pPr>
        <w:pStyle w:val="NormalWeb"/>
        <w:kinsoku w:val="0"/>
        <w:overflowPunct w:val="0"/>
        <w:spacing w:before="0" w:beforeAutospacing="0" w:after="0" w:afterAutospacing="0"/>
        <w:jc w:val="center"/>
        <w:textAlignment w:val="baseline"/>
        <w:rPr>
          <w:rFonts w:ascii="Arial" w:hAnsi="Arial" w:cs="Arial"/>
          <w:b/>
          <w:bCs/>
        </w:rPr>
      </w:pPr>
    </w:p>
    <w:p w14:paraId="7B6B6DB4" w14:textId="17328039" w:rsidR="00605287" w:rsidRDefault="00605287" w:rsidP="00F71AFD">
      <w:pPr>
        <w:pStyle w:val="NormalWeb"/>
        <w:kinsoku w:val="0"/>
        <w:overflowPunct w:val="0"/>
        <w:spacing w:before="0" w:beforeAutospacing="0" w:after="0" w:afterAutospacing="0"/>
        <w:textAlignment w:val="baseline"/>
        <w:rPr>
          <w:rFonts w:ascii="Arial" w:hAnsi="Arial" w:cs="Arial"/>
          <w:b/>
          <w:bCs/>
        </w:rPr>
      </w:pPr>
      <w:r w:rsidRPr="00B12356">
        <w:rPr>
          <w:noProof/>
        </w:rPr>
        <mc:AlternateContent>
          <mc:Choice Requires="wps">
            <w:drawing>
              <wp:anchor distT="0" distB="0" distL="114300" distR="114300" simplePos="0" relativeHeight="251671552" behindDoc="0" locked="0" layoutInCell="1" allowOverlap="1" wp14:anchorId="0E474857" wp14:editId="5FAEFCE8">
                <wp:simplePos x="0" y="0"/>
                <wp:positionH relativeFrom="column">
                  <wp:posOffset>3476625</wp:posOffset>
                </wp:positionH>
                <wp:positionV relativeFrom="paragraph">
                  <wp:posOffset>406400</wp:posOffset>
                </wp:positionV>
                <wp:extent cx="3782695" cy="353695"/>
                <wp:effectExtent l="0" t="0" r="0" b="8255"/>
                <wp:wrapNone/>
                <wp:docPr id="8206" name="Rectangle 145"/>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flipH="1">
                          <a:off x="0" y="0"/>
                          <a:ext cx="3782695" cy="353695"/>
                        </a:xfrm>
                        <a:prstGeom prst="rect">
                          <a:avLst/>
                        </a:prstGeom>
                        <a:solidFill>
                          <a:sysClr val="window" lastClr="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5905EFEE" w14:textId="77777777" w:rsidR="00B12356" w:rsidRDefault="00B12356" w:rsidP="00B12356">
                            <w:pPr>
                              <w:pStyle w:val="NormalWeb"/>
                              <w:spacing w:before="0" w:beforeAutospacing="0" w:after="0" w:afterAutospacing="0"/>
                              <w:jc w:val="center"/>
                              <w:textAlignment w:val="baseline"/>
                            </w:pPr>
                          </w:p>
                        </w:txbxContent>
                      </wps:txbx>
                      <wps:bodyPr wrap="none" lIns="19706" tIns="9853" rIns="19706" bIns="9853" anchor="ctr"/>
                    </wps:wsp>
                  </a:graphicData>
                </a:graphic>
              </wp:anchor>
            </w:drawing>
          </mc:Choice>
          <mc:Fallback>
            <w:pict>
              <v:rect w14:anchorId="0E474857" id="Rectangle 145" o:spid="_x0000_s1026" style="position:absolute;margin-left:273.75pt;margin-top:32pt;width:297.85pt;height:27.85pt;flip:x;z-index:251671552;visibility:visible;mso-wrap-style:non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" fillcolor="window" stroked="f">
                <v:textbox inset=".54739mm,.27369mm,.54739mm,.27369mm">
                  <w:txbxContent>
                    <w:p w14:paraId="5905EFEE" w14:textId="77777777" w:rsidR="00B12356" w:rsidRDefault="00B12356" w:rsidP="00B12356">
                      <w:pPr>
                        <w:pStyle w:val="NormalWeb"/>
                        <w:spacing w:before="0" w:beforeAutospacing="0" w:after="0" w:afterAutospacing="0"/>
                        <w:jc w:val="center"/>
                        <w:textAlignment w:val="baseline"/>
                      </w:pPr>
                    </w:p>
                  </w:txbxContent>
                </v:textbox>
              </v:rect>
            </w:pict>
          </mc:Fallback>
        </mc:AlternateContent>
      </w:r>
    </w:p>
    <w:p w14:paraId="635C9CDB" w14:textId="77777777" w:rsidR="00605287" w:rsidRDefault="00605287" w:rsidP="00605287">
      <w:pPr>
        <w:pStyle w:val="NormalWeb"/>
        <w:kinsoku w:val="0"/>
        <w:overflowPunct w:val="0"/>
        <w:spacing w:before="0" w:beforeAutospacing="0" w:after="0" w:afterAutospacing="0"/>
        <w:jc w:val="center"/>
        <w:textAlignment w:val="baseline"/>
        <w:rPr>
          <w:rFonts w:ascii="Arial" w:hAnsi="Arial" w:cs="Arial"/>
          <w:b/>
          <w:bCs/>
        </w:rPr>
      </w:pPr>
    </w:p>
    <w:p w14:paraId="72FA712C" w14:textId="77777777" w:rsidR="00605287" w:rsidRDefault="00605287" w:rsidP="00605287">
      <w:pPr>
        <w:pStyle w:val="NormalWeb"/>
        <w:kinsoku w:val="0"/>
        <w:overflowPunct w:val="0"/>
        <w:spacing w:before="0" w:beforeAutospacing="0" w:after="0" w:afterAutospacing="0"/>
        <w:jc w:val="center"/>
        <w:textAlignment w:val="baseline"/>
        <w:rPr>
          <w:rFonts w:ascii="Arial" w:hAnsi="Arial" w:cs="Arial"/>
          <w:b/>
          <w:bCs/>
        </w:rPr>
      </w:pPr>
    </w:p>
    <w:p w14:paraId="0CD4893E" w14:textId="77777777" w:rsidR="00605287" w:rsidRDefault="00605287" w:rsidP="00605287">
      <w:pPr>
        <w:pStyle w:val="NormalWeb"/>
        <w:kinsoku w:val="0"/>
        <w:overflowPunct w:val="0"/>
        <w:spacing w:before="0" w:beforeAutospacing="0" w:after="0" w:afterAutospacing="0"/>
        <w:jc w:val="center"/>
        <w:textAlignment w:val="baseline"/>
        <w:rPr>
          <w:rFonts w:ascii="Arial" w:hAnsi="Arial" w:cs="Arial"/>
          <w:b/>
          <w:bCs/>
        </w:rPr>
      </w:pPr>
    </w:p>
    <w:p w14:paraId="50A1C47F" w14:textId="77777777" w:rsidR="00605287" w:rsidRDefault="00605287" w:rsidP="00605287">
      <w:pPr>
        <w:pStyle w:val="NormalWeb"/>
        <w:kinsoku w:val="0"/>
        <w:overflowPunct w:val="0"/>
        <w:spacing w:before="0" w:beforeAutospacing="0" w:after="0" w:afterAutospacing="0"/>
        <w:jc w:val="center"/>
        <w:textAlignment w:val="baseline"/>
        <w:rPr>
          <w:rFonts w:ascii="Arial" w:hAnsi="Arial" w:cs="Arial"/>
          <w:b/>
          <w:bCs/>
        </w:rPr>
      </w:pPr>
    </w:p>
    <w:p w14:paraId="68FC2615" w14:textId="77777777" w:rsidR="00605287" w:rsidRDefault="00605287" w:rsidP="00605287">
      <w:pPr>
        <w:pStyle w:val="NormalWeb"/>
        <w:kinsoku w:val="0"/>
        <w:overflowPunct w:val="0"/>
        <w:spacing w:before="0" w:beforeAutospacing="0" w:after="0" w:afterAutospacing="0"/>
        <w:jc w:val="center"/>
        <w:textAlignment w:val="baseline"/>
        <w:rPr>
          <w:rFonts w:ascii="Arial" w:hAnsi="Arial" w:cs="Arial"/>
          <w:b/>
          <w:bCs/>
        </w:rPr>
      </w:pPr>
    </w:p>
    <w:p w14:paraId="2C4DEDB0" w14:textId="77777777" w:rsidR="00605287" w:rsidRDefault="00605287" w:rsidP="00605287">
      <w:pPr>
        <w:pStyle w:val="NormalWeb"/>
        <w:kinsoku w:val="0"/>
        <w:overflowPunct w:val="0"/>
        <w:spacing w:before="0" w:beforeAutospacing="0" w:after="0" w:afterAutospacing="0"/>
        <w:jc w:val="center"/>
        <w:textAlignment w:val="baseline"/>
        <w:rPr>
          <w:rFonts w:ascii="Arial" w:hAnsi="Arial" w:cs="Arial"/>
          <w:b/>
          <w:bCs/>
        </w:rPr>
      </w:pPr>
    </w:p>
    <w:p w14:paraId="44A44EA8" w14:textId="77777777" w:rsidR="00605287" w:rsidRDefault="00605287" w:rsidP="00605287">
      <w:pPr>
        <w:pStyle w:val="NormalWeb"/>
        <w:kinsoku w:val="0"/>
        <w:overflowPunct w:val="0"/>
        <w:spacing w:before="0" w:beforeAutospacing="0" w:after="0" w:afterAutospacing="0"/>
        <w:jc w:val="center"/>
        <w:textAlignment w:val="baseline"/>
        <w:rPr>
          <w:rFonts w:ascii="Arial" w:hAnsi="Arial" w:cs="Arial"/>
          <w:b/>
          <w:bCs/>
        </w:rPr>
      </w:pPr>
    </w:p>
    <w:p w14:paraId="6E6A5513" w14:textId="77777777" w:rsidR="00605287" w:rsidRDefault="00605287" w:rsidP="00605287">
      <w:pPr>
        <w:pStyle w:val="NormalWeb"/>
        <w:kinsoku w:val="0"/>
        <w:overflowPunct w:val="0"/>
        <w:spacing w:before="0" w:beforeAutospacing="0" w:after="0" w:afterAutospacing="0"/>
        <w:jc w:val="center"/>
        <w:textAlignment w:val="baseline"/>
        <w:rPr>
          <w:rFonts w:ascii="Arial" w:hAnsi="Arial" w:cs="Arial"/>
          <w:b/>
          <w:bCs/>
        </w:rPr>
      </w:pPr>
    </w:p>
    <w:p w14:paraId="004EB623" w14:textId="77777777" w:rsidR="00605287" w:rsidRDefault="00605287" w:rsidP="00605287">
      <w:pPr>
        <w:pStyle w:val="NormalWeb"/>
        <w:kinsoku w:val="0"/>
        <w:overflowPunct w:val="0"/>
        <w:spacing w:before="0" w:beforeAutospacing="0" w:after="0" w:afterAutospacing="0"/>
        <w:jc w:val="center"/>
        <w:textAlignment w:val="baseline"/>
        <w:rPr>
          <w:rFonts w:ascii="Arial" w:hAnsi="Arial" w:cs="Arial"/>
          <w:b/>
          <w:bCs/>
        </w:rPr>
      </w:pPr>
    </w:p>
    <w:p w14:paraId="66AE167C" w14:textId="77777777" w:rsidR="00605287" w:rsidRDefault="00605287" w:rsidP="00605287">
      <w:pPr>
        <w:pStyle w:val="NormalWeb"/>
        <w:kinsoku w:val="0"/>
        <w:overflowPunct w:val="0"/>
        <w:spacing w:before="0" w:beforeAutospacing="0" w:after="0" w:afterAutospacing="0"/>
        <w:jc w:val="center"/>
        <w:textAlignment w:val="baseline"/>
        <w:rPr>
          <w:rFonts w:ascii="Arial" w:hAnsi="Arial" w:cs="Arial"/>
          <w:b/>
          <w:bCs/>
        </w:rPr>
      </w:pPr>
    </w:p>
    <w:p w14:paraId="3FA16E9C" w14:textId="77777777" w:rsidR="00605287" w:rsidRDefault="00605287" w:rsidP="00605287">
      <w:pPr>
        <w:pStyle w:val="NormalWeb"/>
        <w:kinsoku w:val="0"/>
        <w:overflowPunct w:val="0"/>
        <w:spacing w:before="0" w:beforeAutospacing="0" w:after="0" w:afterAutospacing="0"/>
        <w:jc w:val="center"/>
        <w:textAlignment w:val="baseline"/>
        <w:rPr>
          <w:rStyle w:val="Strong"/>
          <w:rFonts w:ascii="Arial" w:hAnsi="Arial" w:cs="Arial"/>
        </w:rPr>
        <w:sectPr w:rsidR="00605287" w:rsidSect="00605287">
          <w:pgSz w:w="11906" w:h="16838"/>
          <w:pgMar w:top="0" w:right="0" w:bottom="0" w:left="0" w:header="706" w:footer="706" w:gutter="0"/>
          <w:cols w:space="708"/>
          <w:docGrid w:linePitch="360"/>
        </w:sectPr>
      </w:pPr>
    </w:p>
    <w:p w14:paraId="2F1D3D8D" w14:textId="36E64BB2" w:rsidR="00B12356" w:rsidRDefault="00E05F2B" w:rsidP="00A77179">
      <w:pPr>
        <w:spacing w:line="276" w:lineRule="auto"/>
        <w:rPr>
          <w:rStyle w:val="Strong"/>
          <w:rFonts w:ascii="Arial" w:hAnsi="Arial" w:cs="Arial"/>
        </w:rPr>
        <w:sectPr w:rsidR="00B12356" w:rsidSect="00605287">
          <w:pgSz w:w="16838" w:h="11906" w:orient="landscape"/>
          <w:pgMar w:top="0" w:right="0" w:bottom="0" w:left="0" w:header="706" w:footer="706" w:gutter="0"/>
          <w:cols w:space="708"/>
          <w:docGrid w:linePitch="360"/>
        </w:sectPr>
      </w:pPr>
      <w:r w:rsidRPr="00605287">
        <w:rPr>
          <w:noProof/>
          <w:lang w:eastAsia="en-GB"/>
        </w:rPr>
        <w:lastRenderedPageBreak/>
        <w:drawing>
          <wp:anchor distT="0" distB="0" distL="114300" distR="114300" simplePos="0" relativeHeight="251978240" behindDoc="1" locked="0" layoutInCell="1" allowOverlap="1" wp14:anchorId="57293F2D" wp14:editId="5C2D2945">
            <wp:simplePos x="0" y="0"/>
            <wp:positionH relativeFrom="column">
              <wp:posOffset>655320</wp:posOffset>
            </wp:positionH>
            <wp:positionV relativeFrom="paragraph">
              <wp:posOffset>6073140</wp:posOffset>
            </wp:positionV>
            <wp:extent cx="1660551" cy="1371600"/>
            <wp:effectExtent l="0" t="0" r="0" b="0"/>
            <wp:wrapNone/>
            <wp:docPr id="48"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215" name="Picture 7"/>
                    <pic:cNvPicPr>
                      <a:picLocks noChangeAspect="1"/>
                    </pic:cNvPicPr>
                  </pic:nvPicPr>
                  <pic:blipFill>
                    <a:blip r:embed="rId5" cstate="print">
                      <a:extLst>
                        <a:ext uri="{28A0092B-C50C-407E-A947-70E740481C1C}">
                          <a14:useLocalDpi xmlns:a14="http://schemas.microsoft.com/office/drawing/2010/main" val="0"/>
                        </a:ext>
                      </a:extLst>
                    </a:blip>
                    <a:srcRect/>
                    <a:stretch>
                      <a:fillRect/>
                    </a:stretch>
                  </pic:blipFill>
                  <pic:spPr bwMode="auto">
                    <a:xfrm>
                      <a:off x="0" y="0"/>
                      <a:ext cx="1760208" cy="145391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F71AFD" w:rsidRPr="00605287">
        <w:rPr>
          <w:noProof/>
          <w:lang w:eastAsia="en-GB"/>
        </w:rPr>
        <mc:AlternateContent>
          <mc:Choice Requires="wps">
            <w:drawing>
              <wp:anchor distT="0" distB="0" distL="114300" distR="114300" simplePos="0" relativeHeight="251849216" behindDoc="1" locked="0" layoutInCell="1" allowOverlap="1" wp14:anchorId="69FB72BC" wp14:editId="5660D77B">
                <wp:simplePos x="0" y="0"/>
                <wp:positionH relativeFrom="column">
                  <wp:posOffset>228600</wp:posOffset>
                </wp:positionH>
                <wp:positionV relativeFrom="paragraph">
                  <wp:posOffset>1028700</wp:posOffset>
                </wp:positionV>
                <wp:extent cx="2461260" cy="6484620"/>
                <wp:effectExtent l="0" t="0" r="15240" b="11430"/>
                <wp:wrapTight wrapText="bothSides">
                  <wp:wrapPolygon edited="0">
                    <wp:start x="0" y="0"/>
                    <wp:lineTo x="0" y="21575"/>
                    <wp:lineTo x="21567" y="21575"/>
                    <wp:lineTo x="21567" y="0"/>
                    <wp:lineTo x="0" y="0"/>
                  </wp:wrapPolygon>
                </wp:wrapTight>
                <wp:docPr id="43" name="Text Box 7"/>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461260" cy="6484620"/>
                        </a:xfrm>
                        <a:prstGeom prst="rect">
                          <a:avLst/>
                        </a:prstGeom>
                        <a:noFill/>
                        <a:ln w="12700">
                          <a:solidFill>
                            <a:srgbClr val="E46416"/>
                          </a:solidFill>
                          <a:miter lim="800000"/>
                          <a:headEnd/>
                          <a:tailEnd/>
                        </a:ln>
                        <a:effectLst/>
                      </wps:spPr>
                      <wps:txbx>
                        <w:txbxContent>
                          <w:p w14:paraId="783AF774" w14:textId="301A01EC" w:rsidR="00A77179" w:rsidRDefault="00605287" w:rsidP="00A77179">
                            <w:pPr>
                              <w:pStyle w:val="NormalWeb"/>
                              <w:spacing w:before="132" w:beforeAutospacing="0" w:after="0" w:afterAutospacing="0"/>
                              <w:jc w:val="center"/>
                              <w:textAlignment w:val="baseline"/>
                              <w:rPr>
                                <w:rFonts w:ascii="Arial" w:hAnsi="Arial" w:cs="Arial"/>
                                <w:b/>
                                <w:bCs/>
                                <w:color w:val="0000FF"/>
                                <w:kern w:val="24"/>
                                <w:sz w:val="20"/>
                                <w:szCs w:val="20"/>
                                <w:lang w:val="en-US"/>
                                <w14:shadow w14:blurRad="38100" w14:dist="38100" w14:dir="2700000" w14:sx="100000" w14:sy="100000" w14:kx="0" w14:ky="0" w14:algn="tl">
                                  <w14:srgbClr w14:val="C0C0C0"/>
                                </w14:shadow>
                              </w:rPr>
                            </w:pPr>
                            <w:r w:rsidRPr="00A77179">
                              <w:rPr>
                                <w:rFonts w:ascii="Arial" w:hAnsi="Arial" w:cs="Arial"/>
                                <w:b/>
                                <w:bCs/>
                                <w:color w:val="0000FF"/>
                                <w:kern w:val="24"/>
                                <w:sz w:val="20"/>
                                <w:szCs w:val="20"/>
                                <w:lang w:val="en-US"/>
                              </w:rPr>
                              <w:t>Introduction</w:t>
                            </w:r>
                          </w:p>
                          <w:p w14:paraId="593245FF" w14:textId="77777777" w:rsidR="00A77179" w:rsidRPr="00A77179" w:rsidRDefault="00A77179" w:rsidP="00A77179">
                            <w:pPr>
                              <w:pStyle w:val="NormalWeb"/>
                              <w:spacing w:before="132" w:beforeAutospacing="0" w:after="0" w:afterAutospacing="0"/>
                              <w:jc w:val="center"/>
                              <w:textAlignment w:val="baseline"/>
                              <w:rPr>
                                <w:rFonts w:ascii="Arial" w:hAnsi="Arial" w:cs="Arial"/>
                                <w:b/>
                                <w:bCs/>
                                <w:color w:val="0000FF"/>
                                <w:kern w:val="24"/>
                                <w:sz w:val="20"/>
                                <w:szCs w:val="20"/>
                                <w:lang w:val="en-US"/>
                                <w14:shadow w14:blurRad="38100" w14:dist="38100" w14:dir="2700000" w14:sx="100000" w14:sy="100000" w14:kx="0" w14:ky="0" w14:algn="tl">
                                  <w14:srgbClr w14:val="C0C0C0"/>
                                </w14:shadow>
                              </w:rPr>
                            </w:pPr>
                          </w:p>
                          <w:p w14:paraId="375A03F9" w14:textId="6202AC27" w:rsidR="00605287" w:rsidRPr="00A77179" w:rsidRDefault="00605287" w:rsidP="00A77179">
                            <w:pPr>
                              <w:pStyle w:val="NormalWeb"/>
                              <w:kinsoku w:val="0"/>
                              <w:overflowPunct w:val="0"/>
                              <w:spacing w:before="0" w:beforeAutospacing="0" w:after="0" w:afterAutospacing="0" w:line="276" w:lineRule="auto"/>
                              <w:textAlignment w:val="baseline"/>
                              <w:rPr>
                                <w:rFonts w:ascii="Arial" w:hAnsi="Arial" w:cs="Arial"/>
                                <w:sz w:val="14"/>
                                <w:szCs w:val="16"/>
                              </w:rPr>
                            </w:pPr>
                            <w:r w:rsidRPr="00A77179">
                              <w:rPr>
                                <w:rFonts w:ascii="Arial" w:hAnsi="Arial" w:cs="Arial"/>
                                <w:color w:val="000000"/>
                                <w:kern w:val="24"/>
                                <w:sz w:val="14"/>
                                <w:szCs w:val="16"/>
                              </w:rPr>
                              <w:t xml:space="preserve">The Community Disability Services in the United Kingdom support people who are suffering from developmental, learning, sensory and physical issues and </w:t>
                            </w:r>
                            <w:r w:rsidR="001D6EC6" w:rsidRPr="00A77179">
                              <w:rPr>
                                <w:rFonts w:ascii="Arial" w:hAnsi="Arial" w:cs="Arial"/>
                                <w:color w:val="000000"/>
                                <w:kern w:val="24"/>
                                <w:sz w:val="14"/>
                                <w:szCs w:val="16"/>
                              </w:rPr>
                              <w:t>cannot</w:t>
                            </w:r>
                            <w:r w:rsidRPr="00A77179">
                              <w:rPr>
                                <w:rFonts w:ascii="Arial" w:hAnsi="Arial" w:cs="Arial"/>
                                <w:color w:val="000000"/>
                                <w:kern w:val="24"/>
                                <w:sz w:val="14"/>
                                <w:szCs w:val="16"/>
                              </w:rPr>
                              <w:t xml:space="preserve"> live safely and independently in communities and homes. The main aim of the service is to promote wellbeing and give equal opportunities to disabled people in education, </w:t>
                            </w:r>
                            <w:r w:rsidR="001D6EC6" w:rsidRPr="00A77179">
                              <w:rPr>
                                <w:rFonts w:ascii="Arial" w:hAnsi="Arial" w:cs="Arial"/>
                                <w:color w:val="000000"/>
                                <w:kern w:val="24"/>
                                <w:sz w:val="14"/>
                                <w:szCs w:val="16"/>
                              </w:rPr>
                              <w:t>employment,</w:t>
                            </w:r>
                            <w:r w:rsidRPr="00A77179">
                              <w:rPr>
                                <w:rFonts w:ascii="Arial" w:hAnsi="Arial" w:cs="Arial"/>
                                <w:color w:val="000000"/>
                                <w:kern w:val="24"/>
                                <w:sz w:val="14"/>
                                <w:szCs w:val="16"/>
                              </w:rPr>
                              <w:t xml:space="preserve"> and social participation. The services are delivered </w:t>
                            </w:r>
                            <w:r w:rsidR="001D6EC6" w:rsidRPr="00A77179">
                              <w:rPr>
                                <w:rFonts w:ascii="Arial" w:hAnsi="Arial" w:cs="Arial"/>
                                <w:color w:val="000000"/>
                                <w:kern w:val="24"/>
                                <w:sz w:val="14"/>
                                <w:szCs w:val="16"/>
                              </w:rPr>
                              <w:t>by</w:t>
                            </w:r>
                            <w:r w:rsidRPr="00A77179">
                              <w:rPr>
                                <w:rFonts w:ascii="Arial" w:hAnsi="Arial" w:cs="Arial"/>
                                <w:color w:val="000000"/>
                                <w:kern w:val="24"/>
                                <w:sz w:val="14"/>
                                <w:szCs w:val="16"/>
                              </w:rPr>
                              <w:t xml:space="preserve"> a partnership between National Health Service, local authorities and voluntary sector which make sure that the </w:t>
                            </w:r>
                            <w:r w:rsidR="001D6EC6" w:rsidRPr="00A77179">
                              <w:rPr>
                                <w:rFonts w:ascii="Arial" w:hAnsi="Arial" w:cs="Arial"/>
                                <w:color w:val="000000"/>
                                <w:kern w:val="24"/>
                                <w:sz w:val="14"/>
                                <w:szCs w:val="16"/>
                              </w:rPr>
                              <w:t>person-centred</w:t>
                            </w:r>
                            <w:r w:rsidRPr="00A77179">
                              <w:rPr>
                                <w:rFonts w:ascii="Arial" w:hAnsi="Arial" w:cs="Arial"/>
                                <w:color w:val="000000"/>
                                <w:kern w:val="24"/>
                                <w:sz w:val="14"/>
                                <w:szCs w:val="16"/>
                              </w:rPr>
                              <w:t xml:space="preserve"> care is provided. The support provided by these services include physiotherapy, occupational therapy, nursing, social Work support, language </w:t>
                            </w:r>
                            <w:r w:rsidR="001D6EC6" w:rsidRPr="00A77179">
                              <w:rPr>
                                <w:rFonts w:ascii="Arial" w:hAnsi="Arial" w:cs="Arial"/>
                                <w:color w:val="000000"/>
                                <w:kern w:val="24"/>
                                <w:sz w:val="14"/>
                                <w:szCs w:val="16"/>
                              </w:rPr>
                              <w:t>therapy,</w:t>
                            </w:r>
                            <w:r w:rsidRPr="00A77179">
                              <w:rPr>
                                <w:rFonts w:ascii="Arial" w:hAnsi="Arial" w:cs="Arial"/>
                                <w:color w:val="000000"/>
                                <w:kern w:val="24"/>
                                <w:sz w:val="14"/>
                                <w:szCs w:val="16"/>
                              </w:rPr>
                              <w:t xml:space="preserve"> and personal care assistance. Various teams </w:t>
                            </w:r>
                            <w:r w:rsidR="001D6EC6" w:rsidRPr="00A77179">
                              <w:rPr>
                                <w:rFonts w:ascii="Arial" w:hAnsi="Arial" w:cs="Arial"/>
                                <w:color w:val="000000"/>
                                <w:kern w:val="24"/>
                                <w:sz w:val="14"/>
                                <w:szCs w:val="16"/>
                              </w:rPr>
                              <w:t>combine</w:t>
                            </w:r>
                            <w:r w:rsidRPr="00A77179">
                              <w:rPr>
                                <w:rFonts w:ascii="Arial" w:hAnsi="Arial" w:cs="Arial"/>
                                <w:color w:val="000000"/>
                                <w:kern w:val="24"/>
                                <w:sz w:val="14"/>
                                <w:szCs w:val="16"/>
                              </w:rPr>
                              <w:t xml:space="preserve"> to evaluate the requirements of people and then they develop care plans (Simpson, 2007). The evaluations are </w:t>
                            </w:r>
                            <w:r w:rsidR="001D6EC6" w:rsidRPr="00A77179">
                              <w:rPr>
                                <w:rFonts w:ascii="Arial" w:hAnsi="Arial" w:cs="Arial"/>
                                <w:color w:val="000000"/>
                                <w:kern w:val="24"/>
                                <w:sz w:val="14"/>
                                <w:szCs w:val="16"/>
                              </w:rPr>
                              <w:t>conducted</w:t>
                            </w:r>
                            <w:r w:rsidRPr="00A77179">
                              <w:rPr>
                                <w:rFonts w:ascii="Arial" w:hAnsi="Arial" w:cs="Arial"/>
                                <w:color w:val="000000"/>
                                <w:kern w:val="24"/>
                                <w:sz w:val="14"/>
                                <w:szCs w:val="16"/>
                              </w:rPr>
                              <w:t xml:space="preserve"> in accordance with Care Act 2014 which enforces the local councils to promote the well-being of people and give support to disabled people (Gant, 2017)</w:t>
                            </w:r>
                            <w:r w:rsidR="00047FAB" w:rsidRPr="00A77179">
                              <w:rPr>
                                <w:rFonts w:ascii="Arial" w:hAnsi="Arial" w:cs="Arial"/>
                                <w:color w:val="000000"/>
                                <w:kern w:val="24"/>
                                <w:sz w:val="14"/>
                                <w:szCs w:val="16"/>
                              </w:rPr>
                              <w:t xml:space="preserve">. </w:t>
                            </w:r>
                          </w:p>
                          <w:p w14:paraId="13574319" w14:textId="7A7DDBB2" w:rsidR="00605287" w:rsidRPr="00A77179" w:rsidRDefault="00605287" w:rsidP="00A77179">
                            <w:pPr>
                              <w:pStyle w:val="NormalWeb"/>
                              <w:kinsoku w:val="0"/>
                              <w:overflowPunct w:val="0"/>
                              <w:spacing w:before="0" w:beforeAutospacing="0" w:after="0" w:afterAutospacing="0" w:line="276" w:lineRule="auto"/>
                              <w:textAlignment w:val="baseline"/>
                              <w:rPr>
                                <w:rFonts w:ascii="Arial" w:hAnsi="Arial" w:cs="Arial"/>
                                <w:sz w:val="14"/>
                                <w:szCs w:val="16"/>
                              </w:rPr>
                            </w:pPr>
                            <w:r w:rsidRPr="00A77179">
                              <w:rPr>
                                <w:rFonts w:ascii="Arial" w:hAnsi="Arial" w:cs="Arial"/>
                                <w:color w:val="000000"/>
                                <w:kern w:val="24"/>
                                <w:sz w:val="14"/>
                                <w:szCs w:val="16"/>
                              </w:rPr>
                              <w:t xml:space="preserve">The community disability services </w:t>
                            </w:r>
                            <w:r w:rsidR="001D6EC6" w:rsidRPr="00A77179">
                              <w:rPr>
                                <w:rFonts w:ascii="Arial" w:hAnsi="Arial" w:cs="Arial"/>
                                <w:color w:val="000000"/>
                                <w:kern w:val="24"/>
                                <w:sz w:val="14"/>
                                <w:szCs w:val="16"/>
                              </w:rPr>
                              <w:t>work</w:t>
                            </w:r>
                            <w:r w:rsidRPr="00A77179">
                              <w:rPr>
                                <w:rFonts w:ascii="Arial" w:hAnsi="Arial" w:cs="Arial"/>
                                <w:color w:val="000000"/>
                                <w:kern w:val="24"/>
                                <w:sz w:val="14"/>
                                <w:szCs w:val="16"/>
                              </w:rPr>
                              <w:t xml:space="preserve"> according to the quality and safety framework provided by the care quality commission and this framework monitors the health and social care providers. This framework also makes sure that the provided services are according to the standards of safety, effectiveness, and responsiveness. The users of this service are included in the process of decision making that reflects the commitment to person centred care and follows the principles of choice, </w:t>
                            </w:r>
                            <w:r w:rsidR="001D6EC6" w:rsidRPr="00A77179">
                              <w:rPr>
                                <w:rFonts w:ascii="Arial" w:hAnsi="Arial" w:cs="Arial"/>
                                <w:color w:val="000000"/>
                                <w:kern w:val="24"/>
                                <w:sz w:val="14"/>
                                <w:szCs w:val="16"/>
                              </w:rPr>
                              <w:t>dignity,</w:t>
                            </w:r>
                            <w:r w:rsidRPr="00A77179">
                              <w:rPr>
                                <w:rFonts w:ascii="Arial" w:hAnsi="Arial" w:cs="Arial"/>
                                <w:color w:val="000000"/>
                                <w:kern w:val="24"/>
                                <w:sz w:val="14"/>
                                <w:szCs w:val="16"/>
                              </w:rPr>
                              <w:t xml:space="preserve"> and respect. These services facilitate the people to stay at their home rather than availing institutional care. The support to these people </w:t>
                            </w:r>
                            <w:r w:rsidR="001D6EC6" w:rsidRPr="00A77179">
                              <w:rPr>
                                <w:rFonts w:ascii="Arial" w:hAnsi="Arial" w:cs="Arial"/>
                                <w:color w:val="000000"/>
                                <w:kern w:val="24"/>
                                <w:sz w:val="14"/>
                                <w:szCs w:val="16"/>
                              </w:rPr>
                              <w:t>includes</w:t>
                            </w:r>
                            <w:r w:rsidRPr="00A77179">
                              <w:rPr>
                                <w:rFonts w:ascii="Arial" w:hAnsi="Arial" w:cs="Arial"/>
                                <w:color w:val="000000"/>
                                <w:kern w:val="24"/>
                                <w:sz w:val="14"/>
                                <w:szCs w:val="16"/>
                              </w:rPr>
                              <w:t xml:space="preserve"> assistance with daily activities, </w:t>
                            </w:r>
                            <w:r w:rsidR="001D6EC6" w:rsidRPr="00A77179">
                              <w:rPr>
                                <w:rFonts w:ascii="Arial" w:hAnsi="Arial" w:cs="Arial"/>
                                <w:color w:val="000000"/>
                                <w:kern w:val="24"/>
                                <w:sz w:val="14"/>
                                <w:szCs w:val="16"/>
                              </w:rPr>
                              <w:t>mobility,</w:t>
                            </w:r>
                            <w:r w:rsidRPr="00A77179">
                              <w:rPr>
                                <w:rFonts w:ascii="Arial" w:hAnsi="Arial" w:cs="Arial"/>
                                <w:color w:val="000000"/>
                                <w:kern w:val="24"/>
                                <w:sz w:val="14"/>
                                <w:szCs w:val="16"/>
                              </w:rPr>
                              <w:t xml:space="preserve"> and emotional support, (Jade et al., 2020</w:t>
                            </w:r>
                            <w:r w:rsidR="001D6EC6" w:rsidRPr="00A77179">
                              <w:rPr>
                                <w:rFonts w:ascii="Arial" w:hAnsi="Arial" w:cs="Arial"/>
                                <w:color w:val="000000"/>
                                <w:kern w:val="24"/>
                                <w:sz w:val="14"/>
                                <w:szCs w:val="16"/>
                              </w:rPr>
                              <w:t>)</w:t>
                            </w:r>
                            <w:r w:rsidR="00047FAB" w:rsidRPr="00A77179">
                              <w:rPr>
                                <w:rFonts w:ascii="Arial" w:hAnsi="Arial" w:cs="Arial"/>
                                <w:color w:val="000000"/>
                                <w:kern w:val="24"/>
                                <w:sz w:val="14"/>
                                <w:szCs w:val="16"/>
                              </w:rPr>
                              <w:t xml:space="preserve">. </w:t>
                            </w:r>
                            <w:r w:rsidRPr="00A77179">
                              <w:rPr>
                                <w:rFonts w:ascii="Arial" w:hAnsi="Arial" w:cs="Arial"/>
                                <w:color w:val="000000"/>
                                <w:kern w:val="24"/>
                                <w:sz w:val="14"/>
                                <w:szCs w:val="16"/>
                              </w:rPr>
                              <w:t xml:space="preserve"> </w:t>
                            </w:r>
                          </w:p>
                        </w:txbxContent>
                      </wps:txbx>
                      <wps:bodyPr wrap="square" lIns="197057" tIns="98528" rIns="197057" bIns="197057">
                        <a:noAutofit/>
                      </wps:bodyPr>
                    </wps:wsp>
                  </a:graphicData>
                </a:graphic>
                <wp14:sizeRelH relativeFrom="margin">
                  <wp14:pctWidth>0</wp14:pctWidth>
                </wp14:sizeRelH>
                <wp14:sizeRelV relativeFrom="margin">
                  <wp14:pctHeight>0</wp14:pctHeight>
                </wp14:sizeRelV>
              </wp:anchor>
            </w:drawing>
          </mc:Choice>
          <mc:Fallback>
            <w:pict>
              <v:shapetype w14:anchorId="69FB72BC" id="_x0000_t202" coordsize="21600,21600" o:spt="202" path="m,l,21600r21600,l21600,xe">
                <v:stroke joinstyle="miter"/>
                <v:path gradientshapeok="t" o:connecttype="rect"/>
              </v:shapetype>
              <v:shape id="Text Box 7" o:spid="_x0000_s1027" type="#_x0000_t202" style="position:absolute;margin-left:18pt;margin-top:81pt;width:193.8pt;height:510.6pt;z-index:-251467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" filled="f" strokecolor="#e46416" strokeweight="1pt">
                <v:textbox inset="5.47381mm,2.73689mm,5.47381mm,5.47381mm">
                  <w:txbxContent>
                    <w:p w14:paraId="783AF774" w14:textId="301A01EC" w:rsidR="00A77179" w:rsidRDefault="00605287" w:rsidP="00A77179">
                      <w:pPr>
                        <w:pStyle w:val="NormalWeb"/>
                        <w:spacing w:before="132" w:beforeAutospacing="0" w:after="0" w:afterAutospacing="0"/>
                        <w:jc w:val="center"/>
                        <w:textAlignment w:val="baseline"/>
                        <w:rPr>
                          <w:rFonts w:ascii="Arial" w:hAnsi="Arial" w:cs="Arial"/>
                          <w:b/>
                          <w:bCs/>
                          <w:color w:val="0000FF"/>
                          <w:kern w:val="24"/>
                          <w:sz w:val="20"/>
                          <w:szCs w:val="20"/>
                          <w:lang w:val="en-US"/>
                          <w14:shadow w14:blurRad="38100" w14:dist="38100" w14:dir="2700000" w14:sx="100000" w14:sy="100000" w14:kx="0" w14:ky="0" w14:algn="tl">
                            <w14:srgbClr w14:val="C0C0C0"/>
                          </w14:shadow>
                        </w:rPr>
                      </w:pPr>
                      <w:r w:rsidRPr="00A77179">
                        <w:rPr>
                          <w:rFonts w:ascii="Arial" w:hAnsi="Arial" w:cs="Arial"/>
                          <w:b/>
                          <w:bCs/>
                          <w:color w:val="0000FF"/>
                          <w:kern w:val="24"/>
                          <w:sz w:val="20"/>
                          <w:szCs w:val="20"/>
                          <w:lang w:val="en-US"/>
                        </w:rPr>
                        <w:t>Introduction</w:t>
                      </w:r>
                    </w:p>
                    <w:p w14:paraId="593245FF" w14:textId="77777777" w:rsidR="00A77179" w:rsidRPr="00A77179" w:rsidRDefault="00A77179" w:rsidP="00A77179">
                      <w:pPr>
                        <w:pStyle w:val="NormalWeb"/>
                        <w:spacing w:before="132" w:beforeAutospacing="0" w:after="0" w:afterAutospacing="0"/>
                        <w:jc w:val="center"/>
                        <w:textAlignment w:val="baseline"/>
                        <w:rPr>
                          <w:rFonts w:ascii="Arial" w:hAnsi="Arial" w:cs="Arial"/>
                          <w:b/>
                          <w:bCs/>
                          <w:color w:val="0000FF"/>
                          <w:kern w:val="24"/>
                          <w:sz w:val="20"/>
                          <w:szCs w:val="20"/>
                          <w:lang w:val="en-US"/>
                          <w14:shadow w14:blurRad="38100" w14:dist="38100" w14:dir="2700000" w14:sx="100000" w14:sy="100000" w14:kx="0" w14:ky="0" w14:algn="tl">
                            <w14:srgbClr w14:val="C0C0C0"/>
                          </w14:shadow>
                        </w:rPr>
                      </w:pPr>
                    </w:p>
                    <w:p w14:paraId="375A03F9" w14:textId="6202AC27" w:rsidR="00605287" w:rsidRPr="00A77179" w:rsidRDefault="00605287" w:rsidP="00A77179">
                      <w:pPr>
                        <w:pStyle w:val="NormalWeb"/>
                        <w:kinsoku w:val="0"/>
                        <w:overflowPunct w:val="0"/>
                        <w:spacing w:before="0" w:beforeAutospacing="0" w:after="0" w:afterAutospacing="0" w:line="276" w:lineRule="auto"/>
                        <w:textAlignment w:val="baseline"/>
                        <w:rPr>
                          <w:rFonts w:ascii="Arial" w:hAnsi="Arial" w:cs="Arial"/>
                          <w:sz w:val="14"/>
                          <w:szCs w:val="16"/>
                        </w:rPr>
                      </w:pPr>
                      <w:r w:rsidRPr="00A77179">
                        <w:rPr>
                          <w:rFonts w:ascii="Arial" w:hAnsi="Arial" w:cs="Arial"/>
                          <w:color w:val="000000"/>
                          <w:kern w:val="24"/>
                          <w:sz w:val="14"/>
                          <w:szCs w:val="16"/>
                        </w:rPr>
                        <w:t xml:space="preserve">The Community Disability Services in the United Kingdom support people who are suffering from developmental, learning, sensory and physical issues and </w:t>
                      </w:r>
                      <w:r w:rsidR="001D6EC6" w:rsidRPr="00A77179">
                        <w:rPr>
                          <w:rFonts w:ascii="Arial" w:hAnsi="Arial" w:cs="Arial"/>
                          <w:color w:val="000000"/>
                          <w:kern w:val="24"/>
                          <w:sz w:val="14"/>
                          <w:szCs w:val="16"/>
                        </w:rPr>
                        <w:t>cannot</w:t>
                      </w:r>
                      <w:r w:rsidRPr="00A77179">
                        <w:rPr>
                          <w:rFonts w:ascii="Arial" w:hAnsi="Arial" w:cs="Arial"/>
                          <w:color w:val="000000"/>
                          <w:kern w:val="24"/>
                          <w:sz w:val="14"/>
                          <w:szCs w:val="16"/>
                        </w:rPr>
                        <w:t xml:space="preserve"> live safely and independently in communities and homes. The main aim of the service is to promote wellbeing and give equal opportunities to disabled people in education, </w:t>
                      </w:r>
                      <w:r w:rsidR="001D6EC6" w:rsidRPr="00A77179">
                        <w:rPr>
                          <w:rFonts w:ascii="Arial" w:hAnsi="Arial" w:cs="Arial"/>
                          <w:color w:val="000000"/>
                          <w:kern w:val="24"/>
                          <w:sz w:val="14"/>
                          <w:szCs w:val="16"/>
                        </w:rPr>
                        <w:t>employment,</w:t>
                      </w:r>
                      <w:r w:rsidRPr="00A77179">
                        <w:rPr>
                          <w:rFonts w:ascii="Arial" w:hAnsi="Arial" w:cs="Arial"/>
                          <w:color w:val="000000"/>
                          <w:kern w:val="24"/>
                          <w:sz w:val="14"/>
                          <w:szCs w:val="16"/>
                        </w:rPr>
                        <w:t xml:space="preserve"> and social participation. The services are delivered </w:t>
                      </w:r>
                      <w:r w:rsidR="001D6EC6" w:rsidRPr="00A77179">
                        <w:rPr>
                          <w:rFonts w:ascii="Arial" w:hAnsi="Arial" w:cs="Arial"/>
                          <w:color w:val="000000"/>
                          <w:kern w:val="24"/>
                          <w:sz w:val="14"/>
                          <w:szCs w:val="16"/>
                        </w:rPr>
                        <w:t>by</w:t>
                      </w:r>
                      <w:r w:rsidRPr="00A77179">
                        <w:rPr>
                          <w:rFonts w:ascii="Arial" w:hAnsi="Arial" w:cs="Arial"/>
                          <w:color w:val="000000"/>
                          <w:kern w:val="24"/>
                          <w:sz w:val="14"/>
                          <w:szCs w:val="16"/>
                        </w:rPr>
                        <w:t xml:space="preserve"> a partnership between National Health Service, local authorities and voluntary sector which make sure that the </w:t>
                      </w:r>
                      <w:r w:rsidR="001D6EC6" w:rsidRPr="00A77179">
                        <w:rPr>
                          <w:rFonts w:ascii="Arial" w:hAnsi="Arial" w:cs="Arial"/>
                          <w:color w:val="000000"/>
                          <w:kern w:val="24"/>
                          <w:sz w:val="14"/>
                          <w:szCs w:val="16"/>
                        </w:rPr>
                        <w:t>person-centred</w:t>
                      </w:r>
                      <w:r w:rsidRPr="00A77179">
                        <w:rPr>
                          <w:rFonts w:ascii="Arial" w:hAnsi="Arial" w:cs="Arial"/>
                          <w:color w:val="000000"/>
                          <w:kern w:val="24"/>
                          <w:sz w:val="14"/>
                          <w:szCs w:val="16"/>
                        </w:rPr>
                        <w:t xml:space="preserve"> care is provided. The support provided by these services include physiotherapy, occupational therapy, nursing, social Work support, language </w:t>
                      </w:r>
                      <w:r w:rsidR="001D6EC6" w:rsidRPr="00A77179">
                        <w:rPr>
                          <w:rFonts w:ascii="Arial" w:hAnsi="Arial" w:cs="Arial"/>
                          <w:color w:val="000000"/>
                          <w:kern w:val="24"/>
                          <w:sz w:val="14"/>
                          <w:szCs w:val="16"/>
                        </w:rPr>
                        <w:t>therapy,</w:t>
                      </w:r>
                      <w:r w:rsidRPr="00A77179">
                        <w:rPr>
                          <w:rFonts w:ascii="Arial" w:hAnsi="Arial" w:cs="Arial"/>
                          <w:color w:val="000000"/>
                          <w:kern w:val="24"/>
                          <w:sz w:val="14"/>
                          <w:szCs w:val="16"/>
                        </w:rPr>
                        <w:t xml:space="preserve"> and personal care assistance. Various teams </w:t>
                      </w:r>
                      <w:r w:rsidR="001D6EC6" w:rsidRPr="00A77179">
                        <w:rPr>
                          <w:rFonts w:ascii="Arial" w:hAnsi="Arial" w:cs="Arial"/>
                          <w:color w:val="000000"/>
                          <w:kern w:val="24"/>
                          <w:sz w:val="14"/>
                          <w:szCs w:val="16"/>
                        </w:rPr>
                        <w:t>combine</w:t>
                      </w:r>
                      <w:r w:rsidRPr="00A77179">
                        <w:rPr>
                          <w:rFonts w:ascii="Arial" w:hAnsi="Arial" w:cs="Arial"/>
                          <w:color w:val="000000"/>
                          <w:kern w:val="24"/>
                          <w:sz w:val="14"/>
                          <w:szCs w:val="16"/>
                        </w:rPr>
                        <w:t xml:space="preserve"> to evaluate the requirements of people and then they develop care plans (Simpson, 2007). The evaluations are </w:t>
                      </w:r>
                      <w:r w:rsidR="001D6EC6" w:rsidRPr="00A77179">
                        <w:rPr>
                          <w:rFonts w:ascii="Arial" w:hAnsi="Arial" w:cs="Arial"/>
                          <w:color w:val="000000"/>
                          <w:kern w:val="24"/>
                          <w:sz w:val="14"/>
                          <w:szCs w:val="16"/>
                        </w:rPr>
                        <w:t>conducted</w:t>
                      </w:r>
                      <w:r w:rsidRPr="00A77179">
                        <w:rPr>
                          <w:rFonts w:ascii="Arial" w:hAnsi="Arial" w:cs="Arial"/>
                          <w:color w:val="000000"/>
                          <w:kern w:val="24"/>
                          <w:sz w:val="14"/>
                          <w:szCs w:val="16"/>
                        </w:rPr>
                        <w:t xml:space="preserve"> in accordance with Care Act 2014 which enforces the local councils to promote the well-being of people and give support to disabled people (Gant, 2017)</w:t>
                      </w:r>
                      <w:r w:rsidR="00047FAB" w:rsidRPr="00A77179">
                        <w:rPr>
                          <w:rFonts w:ascii="Arial" w:hAnsi="Arial" w:cs="Arial"/>
                          <w:color w:val="000000"/>
                          <w:kern w:val="24"/>
                          <w:sz w:val="14"/>
                          <w:szCs w:val="16"/>
                        </w:rPr>
                        <w:t xml:space="preserve">. </w:t>
                      </w:r>
                    </w:p>
                    <w:p w14:paraId="13574319" w14:textId="7A7DDBB2" w:rsidR="00605287" w:rsidRPr="00A77179" w:rsidRDefault="00605287" w:rsidP="00A77179">
                      <w:pPr>
                        <w:pStyle w:val="NormalWeb"/>
                        <w:kinsoku w:val="0"/>
                        <w:overflowPunct w:val="0"/>
                        <w:spacing w:before="0" w:beforeAutospacing="0" w:after="0" w:afterAutospacing="0" w:line="276" w:lineRule="auto"/>
                        <w:textAlignment w:val="baseline"/>
                        <w:rPr>
                          <w:rFonts w:ascii="Arial" w:hAnsi="Arial" w:cs="Arial"/>
                          <w:sz w:val="14"/>
                          <w:szCs w:val="16"/>
                        </w:rPr>
                      </w:pPr>
                      <w:r w:rsidRPr="00A77179">
                        <w:rPr>
                          <w:rFonts w:ascii="Arial" w:hAnsi="Arial" w:cs="Arial"/>
                          <w:color w:val="000000"/>
                          <w:kern w:val="24"/>
                          <w:sz w:val="14"/>
                          <w:szCs w:val="16"/>
                        </w:rPr>
                        <w:t xml:space="preserve">The community disability services </w:t>
                      </w:r>
                      <w:r w:rsidR="001D6EC6" w:rsidRPr="00A77179">
                        <w:rPr>
                          <w:rFonts w:ascii="Arial" w:hAnsi="Arial" w:cs="Arial"/>
                          <w:color w:val="000000"/>
                          <w:kern w:val="24"/>
                          <w:sz w:val="14"/>
                          <w:szCs w:val="16"/>
                        </w:rPr>
                        <w:t>work</w:t>
                      </w:r>
                      <w:r w:rsidRPr="00A77179">
                        <w:rPr>
                          <w:rFonts w:ascii="Arial" w:hAnsi="Arial" w:cs="Arial"/>
                          <w:color w:val="000000"/>
                          <w:kern w:val="24"/>
                          <w:sz w:val="14"/>
                          <w:szCs w:val="16"/>
                        </w:rPr>
                        <w:t xml:space="preserve"> according to the quality and safety framework provided by the care quality commission and this framework monitors the health and social care providers. This framework also makes sure that the provided services are according to the standards of safety, effectiveness, and responsiveness. The users of this service are included in the process of decision making that reflects the commitment to person centred care and follows the principles of choice, </w:t>
                      </w:r>
                      <w:r w:rsidR="001D6EC6" w:rsidRPr="00A77179">
                        <w:rPr>
                          <w:rFonts w:ascii="Arial" w:hAnsi="Arial" w:cs="Arial"/>
                          <w:color w:val="000000"/>
                          <w:kern w:val="24"/>
                          <w:sz w:val="14"/>
                          <w:szCs w:val="16"/>
                        </w:rPr>
                        <w:t>dignity,</w:t>
                      </w:r>
                      <w:r w:rsidRPr="00A77179">
                        <w:rPr>
                          <w:rFonts w:ascii="Arial" w:hAnsi="Arial" w:cs="Arial"/>
                          <w:color w:val="000000"/>
                          <w:kern w:val="24"/>
                          <w:sz w:val="14"/>
                          <w:szCs w:val="16"/>
                        </w:rPr>
                        <w:t xml:space="preserve"> and respect. These services facilitate the people to stay at their home rather than availing institutional care. The support to these people </w:t>
                      </w:r>
                      <w:r w:rsidR="001D6EC6" w:rsidRPr="00A77179">
                        <w:rPr>
                          <w:rFonts w:ascii="Arial" w:hAnsi="Arial" w:cs="Arial"/>
                          <w:color w:val="000000"/>
                          <w:kern w:val="24"/>
                          <w:sz w:val="14"/>
                          <w:szCs w:val="16"/>
                        </w:rPr>
                        <w:t>includes</w:t>
                      </w:r>
                      <w:r w:rsidRPr="00A77179">
                        <w:rPr>
                          <w:rFonts w:ascii="Arial" w:hAnsi="Arial" w:cs="Arial"/>
                          <w:color w:val="000000"/>
                          <w:kern w:val="24"/>
                          <w:sz w:val="14"/>
                          <w:szCs w:val="16"/>
                        </w:rPr>
                        <w:t xml:space="preserve"> assistance with daily activities, </w:t>
                      </w:r>
                      <w:r w:rsidR="001D6EC6" w:rsidRPr="00A77179">
                        <w:rPr>
                          <w:rFonts w:ascii="Arial" w:hAnsi="Arial" w:cs="Arial"/>
                          <w:color w:val="000000"/>
                          <w:kern w:val="24"/>
                          <w:sz w:val="14"/>
                          <w:szCs w:val="16"/>
                        </w:rPr>
                        <w:t>mobility,</w:t>
                      </w:r>
                      <w:r w:rsidRPr="00A77179">
                        <w:rPr>
                          <w:rFonts w:ascii="Arial" w:hAnsi="Arial" w:cs="Arial"/>
                          <w:color w:val="000000"/>
                          <w:kern w:val="24"/>
                          <w:sz w:val="14"/>
                          <w:szCs w:val="16"/>
                        </w:rPr>
                        <w:t xml:space="preserve"> and emotional support, (Jade et al., 2020</w:t>
                      </w:r>
                      <w:r w:rsidR="001D6EC6" w:rsidRPr="00A77179">
                        <w:rPr>
                          <w:rFonts w:ascii="Arial" w:hAnsi="Arial" w:cs="Arial"/>
                          <w:color w:val="000000"/>
                          <w:kern w:val="24"/>
                          <w:sz w:val="14"/>
                          <w:szCs w:val="16"/>
                        </w:rPr>
                        <w:t>)</w:t>
                      </w:r>
                      <w:r w:rsidR="00047FAB" w:rsidRPr="00A77179">
                        <w:rPr>
                          <w:rFonts w:ascii="Arial" w:hAnsi="Arial" w:cs="Arial"/>
                          <w:color w:val="000000"/>
                          <w:kern w:val="24"/>
                          <w:sz w:val="14"/>
                          <w:szCs w:val="16"/>
                        </w:rPr>
                        <w:t xml:space="preserve">. </w:t>
                      </w:r>
                      <w:r w:rsidRPr="00A77179">
                        <w:rPr>
                          <w:rFonts w:ascii="Arial" w:hAnsi="Arial" w:cs="Arial"/>
                          <w:color w:val="000000"/>
                          <w:kern w:val="24"/>
                          <w:sz w:val="14"/>
                          <w:szCs w:val="16"/>
                        </w:rPr>
                        <w:t xml:space="preserve"> </w:t>
                      </w:r>
                    </w:p>
                  </w:txbxContent>
                </v:textbox>
                <w10:wrap type="tight"/>
              </v:shape>
            </w:pict>
          </mc:Fallback>
        </mc:AlternateContent>
      </w:r>
      <w:r w:rsidR="00F71AFD" w:rsidRPr="00605287">
        <w:rPr>
          <w:noProof/>
          <w:lang w:eastAsia="en-GB"/>
        </w:rPr>
        <w:drawing>
          <wp:anchor distT="0" distB="0" distL="114300" distR="114300" simplePos="0" relativeHeight="251943424" behindDoc="0" locked="0" layoutInCell="1" allowOverlap="1" wp14:anchorId="481119E8" wp14:editId="1C2C5B70">
            <wp:simplePos x="0" y="0"/>
            <wp:positionH relativeFrom="column">
              <wp:posOffset>7795260</wp:posOffset>
            </wp:positionH>
            <wp:positionV relativeFrom="paragraph">
              <wp:posOffset>5478780</wp:posOffset>
            </wp:positionV>
            <wp:extent cx="1973580" cy="1936117"/>
            <wp:effectExtent l="0" t="0" r="7620" b="6985"/>
            <wp:wrapNone/>
            <wp:docPr id="47"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214" name="Picture 6"/>
                    <pic:cNvPicPr>
                      <a:picLocks noChangeAspect="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1987842" cy="1950108"/>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F71AFD" w:rsidRPr="00605287">
        <w:rPr>
          <w:noProof/>
          <w:lang w:eastAsia="en-GB"/>
        </w:rPr>
        <mc:AlternateContent>
          <mc:Choice Requires="wps">
            <w:drawing>
              <wp:anchor distT="0" distB="0" distL="114300" distR="114300" simplePos="0" relativeHeight="251804160" behindDoc="0" locked="0" layoutInCell="1" allowOverlap="1" wp14:anchorId="679FCCB3" wp14:editId="38340888">
                <wp:simplePos x="0" y="0"/>
                <wp:positionH relativeFrom="column">
                  <wp:posOffset>7696200</wp:posOffset>
                </wp:positionH>
                <wp:positionV relativeFrom="paragraph">
                  <wp:posOffset>4450080</wp:posOffset>
                </wp:positionV>
                <wp:extent cx="1981200" cy="1117600"/>
                <wp:effectExtent l="0" t="0" r="0" b="6350"/>
                <wp:wrapNone/>
                <wp:docPr id="42" name="TextBox 2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981200" cy="11176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67976B8F" w14:textId="77777777" w:rsidR="00605287" w:rsidRDefault="00605287" w:rsidP="00547AD3">
                            <w:pPr>
                              <w:pStyle w:val="NormalWeb"/>
                              <w:kinsoku w:val="0"/>
                              <w:overflowPunct w:val="0"/>
                              <w:spacing w:before="0" w:beforeAutospacing="0" w:after="0" w:afterAutospacing="0" w:line="276" w:lineRule="auto"/>
                              <w:textAlignment w:val="baseline"/>
                            </w:pPr>
                            <w:r w:rsidRPr="00547AD3">
                              <w:rPr>
                                <w:rFonts w:ascii="Arial" w:hAnsi="Arial" w:cs="Arial"/>
                                <w:color w:val="000000"/>
                                <w:kern w:val="24"/>
                                <w:sz w:val="16"/>
                                <w:szCs w:val="16"/>
                                <w:lang w:val="en-US"/>
                              </w:rPr>
                              <w:t>The community disability services play an important role in giving support to disabled people to live with dignity and independence. The combined efforts of NHS and other organizations can facilitate in providing person-centered care to these people</w:t>
                            </w:r>
                            <w:r>
                              <w:rPr>
                                <w:color w:val="000000"/>
                                <w:kern w:val="24"/>
                                <w:sz w:val="16"/>
                                <w:szCs w:val="16"/>
                                <w:lang w:val="en-US"/>
                              </w:rPr>
                              <w:t xml:space="preserve">. </w:t>
                            </w:r>
                          </w:p>
                        </w:txbxContent>
                      </wps:txbx>
                      <wps:bodyPr lIns="24343" tIns="12172" rIns="24343" bIns="12172">
                        <a:noAutofit/>
                      </wps:bodyPr>
                    </wps:wsp>
                  </a:graphicData>
                </a:graphic>
                <wp14:sizeRelV relativeFrom="margin">
                  <wp14:pctHeight>0</wp14:pctHeight>
                </wp14:sizeRelV>
              </wp:anchor>
            </w:drawing>
          </mc:Choice>
          <mc:Fallback>
            <w:pict>
              <v:shape w14:anchorId="679FCCB3" id="TextBox 21" o:spid="_x0000_s1028" type="#_x0000_t202" style="position:absolute;margin-left:606pt;margin-top:350.4pt;width:156pt;height:88pt;z-index:25180416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" filled="f" stroked="f">
                <v:textbox inset=".67619mm,.33811mm,.67619mm,.33811mm">
                  <w:txbxContent>
                    <w:p w14:paraId="67976B8F" w14:textId="77777777" w:rsidR="00605287" w:rsidRDefault="00605287" w:rsidP="00547AD3">
                      <w:pPr>
                        <w:pStyle w:val="NormalWeb"/>
                        <w:kinsoku w:val="0"/>
                        <w:overflowPunct w:val="0"/>
                        <w:spacing w:before="0" w:beforeAutospacing="0" w:after="0" w:afterAutospacing="0" w:line="276" w:lineRule="auto"/>
                        <w:textAlignment w:val="baseline"/>
                      </w:pPr>
                      <w:r w:rsidRPr="00547AD3">
                        <w:rPr>
                          <w:rFonts w:ascii="Arial" w:hAnsi="Arial" w:cs="Arial"/>
                          <w:color w:val="000000"/>
                          <w:kern w:val="24"/>
                          <w:sz w:val="16"/>
                          <w:szCs w:val="16"/>
                          <w:lang w:val="en-US"/>
                        </w:rPr>
                        <w:t>The community disability services play an important role in giving support to disabled people to live with dignity and independence. The combined efforts of NHS and other organizations can facilitate in providing person-centered care to these people</w:t>
                      </w:r>
                      <w:r>
                        <w:rPr>
                          <w:color w:val="000000"/>
                          <w:kern w:val="24"/>
                          <w:sz w:val="16"/>
                          <w:szCs w:val="16"/>
                          <w:lang w:val="en-US"/>
                        </w:rPr>
                        <w:t xml:space="preserve">. </w:t>
                      </w:r>
                    </w:p>
                  </w:txbxContent>
                </v:textbox>
              </v:shape>
            </w:pict>
          </mc:Fallback>
        </mc:AlternateContent>
      </w:r>
      <w:r w:rsidR="00F71AFD" w:rsidRPr="00605287">
        <w:rPr>
          <w:noProof/>
          <w:lang w:eastAsia="en-GB"/>
        </w:rPr>
        <mc:AlternateContent>
          <mc:Choice Requires="wps">
            <w:drawing>
              <wp:anchor distT="0" distB="0" distL="114300" distR="114300" simplePos="0" relativeHeight="251658752" behindDoc="0" locked="0" layoutInCell="1" allowOverlap="1" wp14:anchorId="13CC45F1" wp14:editId="49765929">
                <wp:simplePos x="0" y="0"/>
                <wp:positionH relativeFrom="column">
                  <wp:posOffset>7627620</wp:posOffset>
                </wp:positionH>
                <wp:positionV relativeFrom="paragraph">
                  <wp:posOffset>4206240</wp:posOffset>
                </wp:positionV>
                <wp:extent cx="1935480" cy="662940"/>
                <wp:effectExtent l="0" t="0" r="0" b="0"/>
                <wp:wrapNone/>
                <wp:docPr id="35" name="Rectangle 19"/>
                <wp:cNvGraphicFramePr/>
                <a:graphic xmlns:a="http://schemas.openxmlformats.org/drawingml/2006/main">
                  <a:graphicData uri="http://schemas.microsoft.com/office/word/2010/wordprocessingShape">
                    <wps:wsp>
                      <wps:cNvSpPr/>
                      <wps:spPr>
                        <a:xfrm>
                          <a:off x="0" y="0"/>
                          <a:ext cx="1935480" cy="662940"/>
                        </a:xfrm>
                        <a:prstGeom prst="rect">
                          <a:avLst/>
                        </a:prstGeom>
                      </wps:spPr>
                      <wps:txbx>
                        <w:txbxContent>
                          <w:p w14:paraId="76205606" w14:textId="77777777" w:rsidR="00605287" w:rsidRPr="00F71AFD" w:rsidRDefault="00605287" w:rsidP="00605287">
                            <w:pPr>
                              <w:pStyle w:val="NormalWeb"/>
                              <w:kinsoku w:val="0"/>
                              <w:overflowPunct w:val="0"/>
                              <w:spacing w:before="0" w:beforeAutospacing="0" w:after="0" w:afterAutospacing="0"/>
                              <w:textAlignment w:val="baseline"/>
                              <w:rPr>
                                <w:rFonts w:ascii="Arial" w:hAnsi="Arial" w:cs="Arial"/>
                                <w:sz w:val="20"/>
                                <w:szCs w:val="20"/>
                              </w:rPr>
                            </w:pPr>
                            <w:r w:rsidRPr="00F71AFD">
                              <w:rPr>
                                <w:rFonts w:ascii="Arial" w:hAnsi="Arial" w:cs="Arial"/>
                                <w:b/>
                                <w:bCs/>
                                <w:color w:val="0000FF"/>
                                <w:kern w:val="24"/>
                                <w:sz w:val="20"/>
                                <w:szCs w:val="20"/>
                                <w:lang w:val="en-US"/>
                                <w14:shadow w14:blurRad="38100" w14:dist="38100" w14:dir="2700000" w14:sx="100000" w14:sy="100000" w14:kx="0" w14:ky="0" w14:algn="tl">
                                  <w14:srgbClr w14:val="C0C0C0"/>
                                </w14:shadow>
                              </w:rPr>
                              <w:t xml:space="preserve">Conclusion </w:t>
                            </w:r>
                          </w:p>
                        </w:txbxContent>
                      </wps:txbx>
                      <wps:bodyPr wrap="square">
                        <a:noAutofit/>
                      </wps:bodyPr>
                    </wps:wsp>
                  </a:graphicData>
                </a:graphic>
                <wp14:sizeRelH relativeFrom="margin">
                  <wp14:pctWidth>0</wp14:pctWidth>
                </wp14:sizeRelH>
                <wp14:sizeRelV relativeFrom="margin">
                  <wp14:pctHeight>0</wp14:pctHeight>
                </wp14:sizeRelV>
              </wp:anchor>
            </w:drawing>
          </mc:Choice>
          <mc:Fallback>
            <w:pict>
              <v:rect w14:anchorId="13CC45F1" id="Rectangle 19" o:spid="_x0000_s1029" style="position:absolute;margin-left:600.6pt;margin-top:331.2pt;width:152.4pt;height:52.2pt;z-index:2516587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" filled="f" stroked="f">
                <v:textbox>
                  <w:txbxContent>
                    <w:p w14:paraId="76205606" w14:textId="77777777" w:rsidR="00605287" w:rsidRPr="00F71AFD" w:rsidRDefault="00605287" w:rsidP="00605287">
                      <w:pPr>
                        <w:pStyle w:val="NormalWeb"/>
                        <w:kinsoku w:val="0"/>
                        <w:overflowPunct w:val="0"/>
                        <w:spacing w:before="0" w:beforeAutospacing="0" w:after="0" w:afterAutospacing="0"/>
                        <w:textAlignment w:val="baseline"/>
                        <w:rPr>
                          <w:rFonts w:ascii="Arial" w:hAnsi="Arial" w:cs="Arial"/>
                          <w:sz w:val="20"/>
                          <w:szCs w:val="20"/>
                        </w:rPr>
                      </w:pPr>
                      <w:r w:rsidRPr="00F71AFD">
                        <w:rPr>
                          <w:rFonts w:ascii="Arial" w:hAnsi="Arial" w:cs="Arial"/>
                          <w:b/>
                          <w:bCs/>
                          <w:color w:val="0000FF"/>
                          <w:kern w:val="24"/>
                          <w:sz w:val="20"/>
                          <w:szCs w:val="20"/>
                          <w:lang w:val="en-US"/>
                          <w14:shadow w14:blurRad="38100" w14:dist="38100" w14:dir="2700000" w14:sx="100000" w14:sy="100000" w14:kx="0" w14:ky="0" w14:algn="tl">
                            <w14:srgbClr w14:val="C0C0C0"/>
                          </w14:shadow>
                        </w:rPr>
                        <w:t xml:space="preserve">Conclusion </w:t>
                      </w:r>
                    </w:p>
                  </w:txbxContent>
                </v:textbox>
              </v:rect>
            </w:pict>
          </mc:Fallback>
        </mc:AlternateContent>
      </w:r>
      <w:r w:rsidR="00A77179" w:rsidRPr="00605287">
        <w:rPr>
          <w:noProof/>
          <w:lang w:eastAsia="en-GB"/>
        </w:rPr>
        <mc:AlternateContent>
          <mc:Choice Requires="wps">
            <w:drawing>
              <wp:anchor distT="0" distB="0" distL="114300" distR="114300" simplePos="0" relativeHeight="251446784" behindDoc="0" locked="0" layoutInCell="1" allowOverlap="1" wp14:anchorId="50F340AD" wp14:editId="2726CB38">
                <wp:simplePos x="0" y="0"/>
                <wp:positionH relativeFrom="column">
                  <wp:posOffset>7612380</wp:posOffset>
                </wp:positionH>
                <wp:positionV relativeFrom="paragraph">
                  <wp:posOffset>4091940</wp:posOffset>
                </wp:positionV>
                <wp:extent cx="2308860" cy="3429000"/>
                <wp:effectExtent l="0" t="0" r="15240" b="19050"/>
                <wp:wrapNone/>
                <wp:docPr id="27" name="Text Box 1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08860" cy="3429000"/>
                        </a:xfrm>
                        <a:prstGeom prst="rect">
                          <a:avLst/>
                        </a:prstGeom>
                        <a:noFill/>
                        <a:ln w="12700">
                          <a:solidFill>
                            <a:srgbClr val="E46416"/>
                          </a:solidFill>
                          <a:miter lim="800000"/>
                          <a:headEnd/>
                          <a:tailEnd/>
                        </a:ln>
                        <a:extLst>
                          <a:ext uri="{909E8E84-426E-40DD-AFC4-6F175D3DCCD1}">
                            <a14:hiddenFill xmlns:a14="http://schemas.microsoft.com/office/drawing/2010/main">
                              <a:solidFill>
                                <a:srgbClr val="FFFFFF"/>
                              </a:solidFill>
                            </a14:hiddenFill>
                          </a:ext>
                        </a:extLst>
                      </wps:spPr>
                      <wps:bodyPr lIns="197057" tIns="98528" rIns="197057" bIns="197057"/>
                    </wps:wsp>
                  </a:graphicData>
                </a:graphic>
                <wp14:sizeRelH relativeFrom="margin">
                  <wp14:pctWidth>0</wp14:pctWidth>
                </wp14:sizeRelH>
                <wp14:sizeRelV relativeFrom="margin">
                  <wp14:pctHeight>0</wp14:pctHeight>
                </wp14:sizeRelV>
              </wp:anchor>
            </w:drawing>
          </mc:Choice>
          <mc:Fallback>
            <w:pict>
              <v:shape w14:anchorId="14E11229" id="Text Box 13" o:spid="_x0000_s1026" type="#_x0000_t202" style="position:absolute;margin-left:599.4pt;margin-top:322.2pt;width:181.8pt;height:270pt;z-index:2514467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" filled="f" strokecolor="#e46416" strokeweight="1pt">
                <v:textbox inset="5.47381mm,2.73689mm,5.47381mm,5.47381mm"/>
              </v:shape>
            </w:pict>
          </mc:Fallback>
        </mc:AlternateContent>
      </w:r>
      <w:r w:rsidR="00A77179" w:rsidRPr="00605287">
        <w:rPr>
          <w:noProof/>
          <w:lang w:eastAsia="en-GB"/>
        </w:rPr>
        <mc:AlternateContent>
          <mc:Choice Requires="wps">
            <w:drawing>
              <wp:anchor distT="0" distB="0" distL="114300" distR="114300" simplePos="0" relativeHeight="251564544" behindDoc="0" locked="0" layoutInCell="1" allowOverlap="1" wp14:anchorId="78DCDC4D" wp14:editId="68E87B75">
                <wp:simplePos x="0" y="0"/>
                <wp:positionH relativeFrom="column">
                  <wp:posOffset>7627620</wp:posOffset>
                </wp:positionH>
                <wp:positionV relativeFrom="paragraph">
                  <wp:posOffset>1036320</wp:posOffset>
                </wp:positionV>
                <wp:extent cx="2301240" cy="3009900"/>
                <wp:effectExtent l="0" t="0" r="22860" b="19050"/>
                <wp:wrapNone/>
                <wp:docPr id="31" name="Text Box 15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01240" cy="3009900"/>
                        </a:xfrm>
                        <a:prstGeom prst="rect">
                          <a:avLst/>
                        </a:prstGeom>
                        <a:noFill/>
                        <a:ln w="12700">
                          <a:solidFill>
                            <a:srgbClr val="E46416"/>
                          </a:solidFill>
                          <a:miter lim="800000"/>
                          <a:headEnd/>
                          <a:tailEnd/>
                        </a:ln>
                        <a:extLst>
                          <a:ext uri="{909E8E84-426E-40DD-AFC4-6F175D3DCCD1}">
                            <a14:hiddenFill xmlns:a14="http://schemas.microsoft.com/office/drawing/2010/main">
                              <a:solidFill>
                                <a:srgbClr val="FFFFFF"/>
                              </a:solidFill>
                            </a14:hiddenFill>
                          </a:ext>
                        </a:extLst>
                      </wps:spPr>
                      <wps:txbx>
                        <w:txbxContent>
                          <w:p w14:paraId="033A0A49" w14:textId="77777777" w:rsidR="00C85EA6" w:rsidRDefault="00C85EA6"/>
                        </w:txbxContent>
                      </wps:txbx>
                      <wps:bodyPr wrap="square" lIns="197057" tIns="98528" rIns="197057" bIns="197057">
                        <a:noAutofit/>
                      </wps:bodyPr>
                    </wps:wsp>
                  </a:graphicData>
                </a:graphic>
                <wp14:sizeRelH relativeFrom="margin">
                  <wp14:pctWidth>0</wp14:pctWidth>
                </wp14:sizeRelH>
                <wp14:sizeRelV relativeFrom="margin">
                  <wp14:pctHeight>0</wp14:pctHeight>
                </wp14:sizeRelV>
              </wp:anchor>
            </w:drawing>
          </mc:Choice>
          <mc:Fallback>
            <w:pict>
              <v:shape w14:anchorId="78DCDC4D" id="Text Box 151" o:spid="_x0000_s1030" type="#_x0000_t202" style="position:absolute;margin-left:600.6pt;margin-top:81.6pt;width:181.2pt;height:237pt;z-index:2515645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" filled="f" strokecolor="#e46416" strokeweight="1pt">
                <v:textbox inset="5.47381mm,2.73689mm,5.47381mm,5.47381mm">
                  <w:txbxContent>
                    <w:p w14:paraId="033A0A49" w14:textId="77777777" w:rsidR="00C85EA6" w:rsidRDefault="00C85EA6"/>
                  </w:txbxContent>
                </v:textbox>
              </v:shape>
            </w:pict>
          </mc:Fallback>
        </mc:AlternateContent>
      </w:r>
      <w:r w:rsidR="00A77179" w:rsidRPr="00605287">
        <w:rPr>
          <w:noProof/>
          <w:lang w:eastAsia="en-GB"/>
        </w:rPr>
        <mc:AlternateContent>
          <mc:Choice Requires="wps">
            <w:drawing>
              <wp:anchor distT="0" distB="0" distL="114300" distR="114300" simplePos="0" relativeHeight="251705856" behindDoc="0" locked="0" layoutInCell="1" allowOverlap="1" wp14:anchorId="12C679D4" wp14:editId="0A9C3219">
                <wp:simplePos x="0" y="0"/>
                <wp:positionH relativeFrom="column">
                  <wp:posOffset>7688580</wp:posOffset>
                </wp:positionH>
                <wp:positionV relativeFrom="paragraph">
                  <wp:posOffset>1485900</wp:posOffset>
                </wp:positionV>
                <wp:extent cx="2247900" cy="2514600"/>
                <wp:effectExtent l="0" t="0" r="0" b="0"/>
                <wp:wrapNone/>
                <wp:docPr id="36" name="TextBox 2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247900" cy="25146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44B83D2E" w14:textId="0BF8228B" w:rsidR="00605287" w:rsidRPr="00547AD3" w:rsidRDefault="00605287" w:rsidP="00547AD3">
                            <w:pPr>
                              <w:pStyle w:val="NormalWeb"/>
                              <w:kinsoku w:val="0"/>
                              <w:overflowPunct w:val="0"/>
                              <w:spacing w:before="0" w:beforeAutospacing="0" w:after="0" w:afterAutospacing="0" w:line="276" w:lineRule="auto"/>
                              <w:textAlignment w:val="baseline"/>
                              <w:rPr>
                                <w:rFonts w:ascii="Arial" w:hAnsi="Arial" w:cs="Arial"/>
                              </w:rPr>
                            </w:pPr>
                            <w:r w:rsidRPr="00A77179">
                              <w:rPr>
                                <w:rFonts w:ascii="Arial" w:hAnsi="Arial" w:cs="Arial"/>
                                <w:color w:val="000000"/>
                                <w:kern w:val="24"/>
                                <w:sz w:val="14"/>
                                <w:szCs w:val="16"/>
                              </w:rPr>
                              <w:t xml:space="preserve">A major challenge that is being faced by the community disability service is the limitation of resources and funding. The disability support requirements </w:t>
                            </w:r>
                            <w:r w:rsidR="0060166D" w:rsidRPr="00A77179">
                              <w:rPr>
                                <w:rFonts w:ascii="Arial" w:hAnsi="Arial" w:cs="Arial"/>
                                <w:color w:val="000000"/>
                                <w:kern w:val="24"/>
                                <w:sz w:val="14"/>
                                <w:szCs w:val="16"/>
                              </w:rPr>
                              <w:t>have</w:t>
                            </w:r>
                            <w:r w:rsidRPr="00A77179">
                              <w:rPr>
                                <w:rFonts w:ascii="Arial" w:hAnsi="Arial" w:cs="Arial"/>
                                <w:color w:val="000000"/>
                                <w:kern w:val="24"/>
                                <w:sz w:val="14"/>
                                <w:szCs w:val="16"/>
                              </w:rPr>
                              <w:t xml:space="preserve"> been increasing due to aging of population and longer life expectancy of people who are suffering from complicated needs. In the same way, the funding of authorities has not increased. Due to which, many of the services are facing financial issues that results in </w:t>
                            </w:r>
                            <w:r w:rsidR="0060166D" w:rsidRPr="00A77179">
                              <w:rPr>
                                <w:rFonts w:ascii="Arial" w:hAnsi="Arial" w:cs="Arial"/>
                                <w:color w:val="000000"/>
                                <w:kern w:val="24"/>
                                <w:sz w:val="14"/>
                                <w:szCs w:val="16"/>
                              </w:rPr>
                              <w:t>limited-service</w:t>
                            </w:r>
                            <w:r w:rsidRPr="00A77179">
                              <w:rPr>
                                <w:rFonts w:ascii="Arial" w:hAnsi="Arial" w:cs="Arial"/>
                                <w:color w:val="000000"/>
                                <w:kern w:val="24"/>
                                <w:sz w:val="14"/>
                                <w:szCs w:val="16"/>
                              </w:rPr>
                              <w:t xml:space="preserve"> availability, lack of access to specialist support and restricted eligibility criteria. This can cause delays in interventions and assessments which can affect the independence and well-being of people. Another major challenge is the shortage of workforce and turnover of staff. The disability services are highly dependent on professionals like support staff, social workers, therapists and more. However, the retention and recruitment of </w:t>
                            </w:r>
                            <w:r w:rsidRPr="00547AD3">
                              <w:rPr>
                                <w:rFonts w:ascii="Arial" w:hAnsi="Arial" w:cs="Arial"/>
                                <w:color w:val="000000"/>
                                <w:kern w:val="24"/>
                                <w:sz w:val="16"/>
                                <w:szCs w:val="16"/>
                              </w:rPr>
                              <w:t xml:space="preserve">these people is less due to increased workload, limited career progression, and low pay (Lennard et al., 2020). </w:t>
                            </w:r>
                          </w:p>
                        </w:txbxContent>
                      </wps:txbx>
                      <wps:bodyPr wrap="square" lIns="24343" tIns="12172" rIns="24343" bIns="12172">
                        <a:noAutofit/>
                      </wps:bodyPr>
                    </wps:wsp>
                  </a:graphicData>
                </a:graphic>
                <wp14:sizeRelH relativeFrom="margin">
                  <wp14:pctWidth>0</wp14:pctWidth>
                </wp14:sizeRelH>
                <wp14:sizeRelV relativeFrom="margin">
                  <wp14:pctHeight>0</wp14:pctHeight>
                </wp14:sizeRelV>
              </wp:anchor>
            </w:drawing>
          </mc:Choice>
          <mc:Fallback>
            <w:pict>
              <v:shape w14:anchorId="12C679D4" id="_x0000_s1031" type="#_x0000_t202" style="position:absolute;margin-left:605.4pt;margin-top:117pt;width:177pt;height:198pt;z-index:2517058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" filled="f" stroked="f">
                <v:textbox inset=".67619mm,.33811mm,.67619mm,.33811mm">
                  <w:txbxContent>
                    <w:p w14:paraId="44B83D2E" w14:textId="0BF8228B" w:rsidR="00605287" w:rsidRPr="00547AD3" w:rsidRDefault="00605287" w:rsidP="00547AD3">
                      <w:pPr>
                        <w:pStyle w:val="NormalWeb"/>
                        <w:kinsoku w:val="0"/>
                        <w:overflowPunct w:val="0"/>
                        <w:spacing w:before="0" w:beforeAutospacing="0" w:after="0" w:afterAutospacing="0" w:line="276" w:lineRule="auto"/>
                        <w:textAlignment w:val="baseline"/>
                        <w:rPr>
                          <w:rFonts w:ascii="Arial" w:hAnsi="Arial" w:cs="Arial"/>
                        </w:rPr>
                      </w:pPr>
                      <w:r w:rsidRPr="00A77179">
                        <w:rPr>
                          <w:rFonts w:ascii="Arial" w:hAnsi="Arial" w:cs="Arial"/>
                          <w:color w:val="000000"/>
                          <w:kern w:val="24"/>
                          <w:sz w:val="14"/>
                          <w:szCs w:val="16"/>
                        </w:rPr>
                        <w:t xml:space="preserve">A major challenge that is being faced by the community disability service is the limitation of resources and funding. The disability support requirements </w:t>
                      </w:r>
                      <w:r w:rsidR="0060166D" w:rsidRPr="00A77179">
                        <w:rPr>
                          <w:rFonts w:ascii="Arial" w:hAnsi="Arial" w:cs="Arial"/>
                          <w:color w:val="000000"/>
                          <w:kern w:val="24"/>
                          <w:sz w:val="14"/>
                          <w:szCs w:val="16"/>
                        </w:rPr>
                        <w:t>have</w:t>
                      </w:r>
                      <w:r w:rsidRPr="00A77179">
                        <w:rPr>
                          <w:rFonts w:ascii="Arial" w:hAnsi="Arial" w:cs="Arial"/>
                          <w:color w:val="000000"/>
                          <w:kern w:val="24"/>
                          <w:sz w:val="14"/>
                          <w:szCs w:val="16"/>
                        </w:rPr>
                        <w:t xml:space="preserve"> been increasing due to aging of population and longer life expectancy of people who are suffering from complicated needs. In the same way, the funding of authorities has not increased. Due to which, many of the services are facing financial issues that results in </w:t>
                      </w:r>
                      <w:r w:rsidR="0060166D" w:rsidRPr="00A77179">
                        <w:rPr>
                          <w:rFonts w:ascii="Arial" w:hAnsi="Arial" w:cs="Arial"/>
                          <w:color w:val="000000"/>
                          <w:kern w:val="24"/>
                          <w:sz w:val="14"/>
                          <w:szCs w:val="16"/>
                        </w:rPr>
                        <w:t>limited-service</w:t>
                      </w:r>
                      <w:r w:rsidRPr="00A77179">
                        <w:rPr>
                          <w:rFonts w:ascii="Arial" w:hAnsi="Arial" w:cs="Arial"/>
                          <w:color w:val="000000"/>
                          <w:kern w:val="24"/>
                          <w:sz w:val="14"/>
                          <w:szCs w:val="16"/>
                        </w:rPr>
                        <w:t xml:space="preserve"> availability, lack of access to specialist support and restricted eligibility criteria. This can cause delays in interventions and assessments which can affect the independence and well-being of people. Another major challenge is the shortage of workforce and turnover of staff. The disability services are highly dependent on professionals like support staff, social workers, therapists and more. However, the retention and recruitment of </w:t>
                      </w:r>
                      <w:r w:rsidRPr="00547AD3">
                        <w:rPr>
                          <w:rFonts w:ascii="Arial" w:hAnsi="Arial" w:cs="Arial"/>
                          <w:color w:val="000000"/>
                          <w:kern w:val="24"/>
                          <w:sz w:val="16"/>
                          <w:szCs w:val="16"/>
                        </w:rPr>
                        <w:t xml:space="preserve">these people is less due to increased workload, limited career progression, and low pay (Lennard et al., 2020). </w:t>
                      </w:r>
                    </w:p>
                  </w:txbxContent>
                </v:textbox>
              </v:shape>
            </w:pict>
          </mc:Fallback>
        </mc:AlternateContent>
      </w:r>
      <w:r w:rsidR="00A77179" w:rsidRPr="00605287">
        <w:rPr>
          <w:noProof/>
          <w:lang w:eastAsia="en-GB"/>
        </w:rPr>
        <mc:AlternateContent>
          <mc:Choice Requires="wps">
            <w:drawing>
              <wp:anchor distT="0" distB="0" distL="114300" distR="114300" simplePos="0" relativeHeight="251787776" behindDoc="0" locked="0" layoutInCell="1" allowOverlap="1" wp14:anchorId="27A98DF8" wp14:editId="3B032B8D">
                <wp:simplePos x="0" y="0"/>
                <wp:positionH relativeFrom="column">
                  <wp:posOffset>7556500</wp:posOffset>
                </wp:positionH>
                <wp:positionV relativeFrom="paragraph">
                  <wp:posOffset>1036320</wp:posOffset>
                </wp:positionV>
                <wp:extent cx="2120900" cy="527050"/>
                <wp:effectExtent l="0" t="0" r="0" b="0"/>
                <wp:wrapNone/>
                <wp:docPr id="41" name="Rectangle 38"/>
                <wp:cNvGraphicFramePr/>
                <a:graphic xmlns:a="http://schemas.openxmlformats.org/drawingml/2006/main">
                  <a:graphicData uri="http://schemas.microsoft.com/office/word/2010/wordprocessingShape">
                    <wps:wsp>
                      <wps:cNvSpPr/>
                      <wps:spPr>
                        <a:xfrm>
                          <a:off x="0" y="0"/>
                          <a:ext cx="2120900" cy="527050"/>
                        </a:xfrm>
                        <a:prstGeom prst="rect">
                          <a:avLst/>
                        </a:prstGeom>
                      </wps:spPr>
                      <wps:txbx>
                        <w:txbxContent>
                          <w:p w14:paraId="7FA9D3C9" w14:textId="77777777" w:rsidR="00605287" w:rsidRPr="00A77179" w:rsidRDefault="00605287" w:rsidP="00605287">
                            <w:pPr>
                              <w:pStyle w:val="NormalWeb"/>
                              <w:kinsoku w:val="0"/>
                              <w:overflowPunct w:val="0"/>
                              <w:spacing w:before="0" w:beforeAutospacing="0" w:after="0" w:afterAutospacing="0"/>
                              <w:jc w:val="center"/>
                              <w:textAlignment w:val="baseline"/>
                              <w:rPr>
                                <w:rFonts w:ascii="Arial" w:hAnsi="Arial" w:cs="Arial"/>
                                <w:sz w:val="20"/>
                                <w:szCs w:val="20"/>
                              </w:rPr>
                            </w:pPr>
                            <w:r w:rsidRPr="00A77179">
                              <w:rPr>
                                <w:rFonts w:ascii="Arial" w:hAnsi="Arial" w:cs="Arial"/>
                                <w:b/>
                                <w:bCs/>
                                <w:color w:val="0000FF"/>
                                <w:kern w:val="24"/>
                                <w:sz w:val="20"/>
                                <w:szCs w:val="20"/>
                                <w:lang w:val="en-US"/>
                                <w14:shadow w14:blurRad="38100" w14:dist="38100" w14:dir="2700000" w14:sx="100000" w14:sy="100000" w14:kx="0" w14:ky="0" w14:algn="tl">
                                  <w14:srgbClr w14:val="C0C0C0"/>
                                </w14:shadow>
                              </w:rPr>
                              <w:t>Challenges Faced by Community Disability Services</w:t>
                            </w:r>
                          </w:p>
                        </w:txbxContent>
                      </wps:txbx>
                      <wps:bodyPr wrap="square">
                        <a:noAutofit/>
                      </wps:bodyPr>
                    </wps:wsp>
                  </a:graphicData>
                </a:graphic>
                <wp14:sizeRelH relativeFrom="margin">
                  <wp14:pctWidth>0</wp14:pctWidth>
                </wp14:sizeRelH>
                <wp14:sizeRelV relativeFrom="margin">
                  <wp14:pctHeight>0</wp14:pctHeight>
                </wp14:sizeRelV>
              </wp:anchor>
            </w:drawing>
          </mc:Choice>
          <mc:Fallback>
            <w:pict>
              <v:rect w14:anchorId="27A98DF8" id="Rectangle 38" o:spid="_x0000_s1032" style="position:absolute;margin-left:595pt;margin-top:81.6pt;width:167pt;height:41.5pt;z-index:2517877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" filled="f" stroked="f">
                <v:textbox>
                  <w:txbxContent>
                    <w:p w14:paraId="7FA9D3C9" w14:textId="77777777" w:rsidR="00605287" w:rsidRPr="00A77179" w:rsidRDefault="00605287" w:rsidP="00605287">
                      <w:pPr>
                        <w:pStyle w:val="NormalWeb"/>
                        <w:kinsoku w:val="0"/>
                        <w:overflowPunct w:val="0"/>
                        <w:spacing w:before="0" w:beforeAutospacing="0" w:after="0" w:afterAutospacing="0"/>
                        <w:jc w:val="center"/>
                        <w:textAlignment w:val="baseline"/>
                        <w:rPr>
                          <w:rFonts w:ascii="Arial" w:hAnsi="Arial" w:cs="Arial"/>
                          <w:sz w:val="20"/>
                          <w:szCs w:val="20"/>
                        </w:rPr>
                      </w:pPr>
                      <w:r w:rsidRPr="00A77179">
                        <w:rPr>
                          <w:rFonts w:ascii="Arial" w:hAnsi="Arial" w:cs="Arial"/>
                          <w:b/>
                          <w:bCs/>
                          <w:color w:val="0000FF"/>
                          <w:kern w:val="24"/>
                          <w:sz w:val="20"/>
                          <w:szCs w:val="20"/>
                          <w:lang w:val="en-US"/>
                          <w14:shadow w14:blurRad="38100" w14:dist="38100" w14:dir="2700000" w14:sx="100000" w14:sy="100000" w14:kx="0" w14:ky="0" w14:algn="tl">
                            <w14:srgbClr w14:val="C0C0C0"/>
                          </w14:shadow>
                        </w:rPr>
                        <w:t>Challenges Faced by Community Disability Services</w:t>
                      </w:r>
                    </w:p>
                  </w:txbxContent>
                </v:textbox>
              </v:rect>
            </w:pict>
          </mc:Fallback>
        </mc:AlternateContent>
      </w:r>
      <w:r w:rsidR="00A77179" w:rsidRPr="00605287">
        <w:rPr>
          <w:noProof/>
          <w:lang w:eastAsia="en-GB"/>
        </w:rPr>
        <w:drawing>
          <wp:anchor distT="0" distB="0" distL="114300" distR="114300" simplePos="0" relativeHeight="251931136" behindDoc="0" locked="0" layoutInCell="1" allowOverlap="1" wp14:anchorId="43391605" wp14:editId="64BFD7AD">
            <wp:simplePos x="0" y="0"/>
            <wp:positionH relativeFrom="column">
              <wp:posOffset>5326380</wp:posOffset>
            </wp:positionH>
            <wp:positionV relativeFrom="paragraph">
              <wp:posOffset>1082040</wp:posOffset>
            </wp:positionV>
            <wp:extent cx="2057239" cy="1316355"/>
            <wp:effectExtent l="0" t="0" r="635" b="0"/>
            <wp:wrapNone/>
            <wp:docPr id="46"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213" name="Picture 5"/>
                    <pic:cNvPicPr>
                      <a:picLocks noChangeAspect="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2082560" cy="1332557"/>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A77179" w:rsidRPr="00605287">
        <w:rPr>
          <w:noProof/>
          <w:lang w:eastAsia="en-GB"/>
        </w:rPr>
        <w:drawing>
          <wp:anchor distT="0" distB="0" distL="114300" distR="114300" simplePos="0" relativeHeight="251892224" behindDoc="0" locked="0" layoutInCell="1" allowOverlap="1" wp14:anchorId="7BFD0C23" wp14:editId="6E27E766">
            <wp:simplePos x="0" y="0"/>
            <wp:positionH relativeFrom="column">
              <wp:posOffset>3253740</wp:posOffset>
            </wp:positionH>
            <wp:positionV relativeFrom="paragraph">
              <wp:posOffset>6450552</wp:posOffset>
            </wp:positionV>
            <wp:extent cx="1287780" cy="1043563"/>
            <wp:effectExtent l="0" t="0" r="7620" b="4445"/>
            <wp:wrapNone/>
            <wp:docPr id="45"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212" name="Picture 3"/>
                    <pic:cNvPicPr>
                      <a:picLocks noChangeAspect="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294468" cy="1048982"/>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A77179" w:rsidRPr="00605287">
        <w:rPr>
          <w:noProof/>
          <w:lang w:eastAsia="en-GB"/>
        </w:rPr>
        <mc:AlternateContent>
          <mc:Choice Requires="wps">
            <w:drawing>
              <wp:anchor distT="0" distB="0" distL="114300" distR="114300" simplePos="0" relativeHeight="251493888" behindDoc="0" locked="0" layoutInCell="1" allowOverlap="1" wp14:anchorId="1E37A71D" wp14:editId="2188C245">
                <wp:simplePos x="0" y="0"/>
                <wp:positionH relativeFrom="column">
                  <wp:posOffset>5181600</wp:posOffset>
                </wp:positionH>
                <wp:positionV relativeFrom="paragraph">
                  <wp:posOffset>1028700</wp:posOffset>
                </wp:positionV>
                <wp:extent cx="2400300" cy="6477000"/>
                <wp:effectExtent l="0" t="0" r="19050" b="19050"/>
                <wp:wrapNone/>
                <wp:docPr id="28" name="Text Box 11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400300" cy="6477000"/>
                        </a:xfrm>
                        <a:prstGeom prst="rect">
                          <a:avLst/>
                        </a:prstGeom>
                        <a:noFill/>
                        <a:ln w="12700">
                          <a:solidFill>
                            <a:srgbClr val="E46416"/>
                          </a:solidFill>
                          <a:miter lim="800000"/>
                          <a:headEnd/>
                          <a:tailEnd/>
                        </a:ln>
                        <a:extLst>
                          <a:ext uri="{909E8E84-426E-40DD-AFC4-6F175D3DCCD1}">
                            <a14:hiddenFill xmlns:a14="http://schemas.microsoft.com/office/drawing/2010/main">
                              <a:solidFill>
                                <a:srgbClr val="FFFFFF"/>
                              </a:solidFill>
                            </a14:hiddenFill>
                          </a:ext>
                        </a:extLst>
                      </wps:spPr>
                      <wps:txbx>
                        <w:txbxContent>
                          <w:p w14:paraId="139D9E40" w14:textId="77777777" w:rsidR="00797059" w:rsidRDefault="00797059" w:rsidP="00605287">
                            <w:pPr>
                              <w:pStyle w:val="NormalWeb"/>
                              <w:kinsoku w:val="0"/>
                              <w:overflowPunct w:val="0"/>
                              <w:spacing w:before="0" w:beforeAutospacing="0" w:after="0" w:afterAutospacing="0"/>
                              <w:jc w:val="center"/>
                              <w:textAlignment w:val="baseline"/>
                              <w:rPr>
                                <w:color w:val="0000FF"/>
                                <w:kern w:val="24"/>
                                <w:lang w:val="en-US"/>
                              </w:rPr>
                            </w:pPr>
                          </w:p>
                          <w:p w14:paraId="20CCB91F" w14:textId="77777777" w:rsidR="00797059" w:rsidRDefault="00797059" w:rsidP="00605287">
                            <w:pPr>
                              <w:pStyle w:val="NormalWeb"/>
                              <w:kinsoku w:val="0"/>
                              <w:overflowPunct w:val="0"/>
                              <w:spacing w:before="0" w:beforeAutospacing="0" w:after="0" w:afterAutospacing="0"/>
                              <w:jc w:val="center"/>
                              <w:textAlignment w:val="baseline"/>
                              <w:rPr>
                                <w:color w:val="0000FF"/>
                                <w:kern w:val="24"/>
                                <w:lang w:val="en-US"/>
                              </w:rPr>
                            </w:pPr>
                          </w:p>
                          <w:p w14:paraId="68E692C1" w14:textId="77777777" w:rsidR="00797059" w:rsidRDefault="00797059" w:rsidP="00605287">
                            <w:pPr>
                              <w:pStyle w:val="NormalWeb"/>
                              <w:kinsoku w:val="0"/>
                              <w:overflowPunct w:val="0"/>
                              <w:spacing w:before="0" w:beforeAutospacing="0" w:after="0" w:afterAutospacing="0"/>
                              <w:jc w:val="center"/>
                              <w:textAlignment w:val="baseline"/>
                              <w:rPr>
                                <w:color w:val="0000FF"/>
                                <w:kern w:val="24"/>
                                <w:lang w:val="en-US"/>
                              </w:rPr>
                            </w:pPr>
                          </w:p>
                          <w:p w14:paraId="7098F4AA" w14:textId="77777777" w:rsidR="00797059" w:rsidRDefault="00797059" w:rsidP="00605287">
                            <w:pPr>
                              <w:pStyle w:val="NormalWeb"/>
                              <w:kinsoku w:val="0"/>
                              <w:overflowPunct w:val="0"/>
                              <w:spacing w:before="0" w:beforeAutospacing="0" w:after="0" w:afterAutospacing="0"/>
                              <w:jc w:val="center"/>
                              <w:textAlignment w:val="baseline"/>
                              <w:rPr>
                                <w:color w:val="0000FF"/>
                                <w:kern w:val="24"/>
                                <w:lang w:val="en-US"/>
                              </w:rPr>
                            </w:pPr>
                          </w:p>
                          <w:p w14:paraId="36EF15F2" w14:textId="77777777" w:rsidR="00797059" w:rsidRDefault="00797059" w:rsidP="00605287">
                            <w:pPr>
                              <w:pStyle w:val="NormalWeb"/>
                              <w:kinsoku w:val="0"/>
                              <w:overflowPunct w:val="0"/>
                              <w:spacing w:before="0" w:beforeAutospacing="0" w:after="0" w:afterAutospacing="0"/>
                              <w:jc w:val="center"/>
                              <w:textAlignment w:val="baseline"/>
                              <w:rPr>
                                <w:color w:val="0000FF"/>
                                <w:kern w:val="24"/>
                                <w:lang w:val="en-US"/>
                              </w:rPr>
                            </w:pPr>
                          </w:p>
                          <w:p w14:paraId="0D29A5E1" w14:textId="77777777" w:rsidR="00797059" w:rsidRDefault="00797059" w:rsidP="00605287">
                            <w:pPr>
                              <w:pStyle w:val="NormalWeb"/>
                              <w:kinsoku w:val="0"/>
                              <w:overflowPunct w:val="0"/>
                              <w:spacing w:before="0" w:beforeAutospacing="0" w:after="0" w:afterAutospacing="0"/>
                              <w:jc w:val="center"/>
                              <w:textAlignment w:val="baseline"/>
                              <w:rPr>
                                <w:color w:val="0000FF"/>
                                <w:kern w:val="24"/>
                                <w:lang w:val="en-US"/>
                              </w:rPr>
                            </w:pPr>
                          </w:p>
                          <w:p w14:paraId="11CD6EB9" w14:textId="77777777" w:rsidR="00797059" w:rsidRDefault="00797059" w:rsidP="00605287">
                            <w:pPr>
                              <w:pStyle w:val="NormalWeb"/>
                              <w:kinsoku w:val="0"/>
                              <w:overflowPunct w:val="0"/>
                              <w:spacing w:before="0" w:beforeAutospacing="0" w:after="0" w:afterAutospacing="0"/>
                              <w:jc w:val="center"/>
                              <w:textAlignment w:val="baseline"/>
                              <w:rPr>
                                <w:color w:val="0000FF"/>
                                <w:kern w:val="24"/>
                                <w:lang w:val="en-US"/>
                              </w:rPr>
                            </w:pPr>
                          </w:p>
                          <w:p w14:paraId="111D7BB6" w14:textId="77777777" w:rsidR="00797059" w:rsidRDefault="00797059" w:rsidP="00605287">
                            <w:pPr>
                              <w:pStyle w:val="NormalWeb"/>
                              <w:kinsoku w:val="0"/>
                              <w:overflowPunct w:val="0"/>
                              <w:spacing w:before="0" w:beforeAutospacing="0" w:after="0" w:afterAutospacing="0"/>
                              <w:jc w:val="center"/>
                              <w:textAlignment w:val="baseline"/>
                              <w:rPr>
                                <w:color w:val="0000FF"/>
                                <w:kern w:val="24"/>
                                <w:lang w:val="en-US"/>
                              </w:rPr>
                            </w:pPr>
                          </w:p>
                          <w:p w14:paraId="40547C04" w14:textId="2FE0F7A7" w:rsidR="00547AD3" w:rsidRPr="00A77179" w:rsidRDefault="00605287" w:rsidP="00547AD3">
                            <w:pPr>
                              <w:pStyle w:val="NormalWeb"/>
                              <w:kinsoku w:val="0"/>
                              <w:overflowPunct w:val="0"/>
                              <w:spacing w:before="0" w:beforeAutospacing="0" w:after="0" w:afterAutospacing="0"/>
                              <w:jc w:val="center"/>
                              <w:textAlignment w:val="baseline"/>
                              <w:rPr>
                                <w:rFonts w:ascii="Arial" w:hAnsi="Arial" w:cs="Arial"/>
                                <w:color w:val="0000FF"/>
                                <w:kern w:val="24"/>
                                <w:sz w:val="20"/>
                                <w:szCs w:val="20"/>
                                <w:lang w:val="en-US"/>
                              </w:rPr>
                            </w:pPr>
                            <w:r w:rsidRPr="00A77179">
                              <w:rPr>
                                <w:rFonts w:ascii="Arial" w:hAnsi="Arial" w:cs="Arial"/>
                                <w:color w:val="0000FF"/>
                                <w:kern w:val="24"/>
                                <w:sz w:val="20"/>
                                <w:szCs w:val="20"/>
                                <w:lang w:val="en-US"/>
                              </w:rPr>
                              <w:t>Current Functioning of Community Disability Service</w:t>
                            </w:r>
                            <w:r w:rsidR="00547AD3" w:rsidRPr="00A77179">
                              <w:rPr>
                                <w:rFonts w:ascii="Arial" w:hAnsi="Arial" w:cs="Arial"/>
                                <w:color w:val="0000FF"/>
                                <w:kern w:val="24"/>
                                <w:sz w:val="20"/>
                                <w:szCs w:val="20"/>
                                <w:lang w:val="en-US"/>
                              </w:rPr>
                              <w:t>s</w:t>
                            </w:r>
                          </w:p>
                          <w:p w14:paraId="597BF8CD" w14:textId="77777777" w:rsidR="00A77179" w:rsidRPr="00A77179" w:rsidRDefault="00A77179" w:rsidP="00547AD3">
                            <w:pPr>
                              <w:pStyle w:val="NormalWeb"/>
                              <w:kinsoku w:val="0"/>
                              <w:overflowPunct w:val="0"/>
                              <w:spacing w:before="0" w:beforeAutospacing="0" w:after="0" w:afterAutospacing="0"/>
                              <w:jc w:val="center"/>
                              <w:textAlignment w:val="baseline"/>
                              <w:rPr>
                                <w:rFonts w:ascii="Arial" w:hAnsi="Arial" w:cs="Arial"/>
                                <w:color w:val="0000FF"/>
                                <w:kern w:val="24"/>
                                <w:sz w:val="18"/>
                                <w:szCs w:val="18"/>
                                <w:lang w:val="en-US"/>
                              </w:rPr>
                            </w:pPr>
                          </w:p>
                          <w:p w14:paraId="633162C1" w14:textId="4806F005" w:rsidR="00605287" w:rsidRPr="00A77179" w:rsidRDefault="00605287" w:rsidP="00A77179">
                            <w:pPr>
                              <w:pStyle w:val="NormalWeb"/>
                              <w:kinsoku w:val="0"/>
                              <w:overflowPunct w:val="0"/>
                              <w:spacing w:before="0" w:beforeAutospacing="0" w:after="0" w:afterAutospacing="0" w:line="276" w:lineRule="auto"/>
                              <w:textAlignment w:val="baseline"/>
                              <w:rPr>
                                <w:rFonts w:ascii="Arial" w:hAnsi="Arial" w:cs="Arial"/>
                                <w:sz w:val="14"/>
                              </w:rPr>
                            </w:pPr>
                            <w:r w:rsidRPr="00A77179">
                              <w:rPr>
                                <w:rFonts w:ascii="Arial" w:hAnsi="Arial" w:cs="Arial"/>
                                <w:color w:val="000000"/>
                                <w:kern w:val="24"/>
                                <w:sz w:val="14"/>
                                <w:szCs w:val="16"/>
                              </w:rPr>
                              <w:t xml:space="preserve">There is a coordinated system by which the community disability services in UK are working and they include NHS, voluntary </w:t>
                            </w:r>
                            <w:r w:rsidR="0060166D" w:rsidRPr="00A77179">
                              <w:rPr>
                                <w:rFonts w:ascii="Arial" w:hAnsi="Arial" w:cs="Arial"/>
                                <w:color w:val="000000"/>
                                <w:kern w:val="24"/>
                                <w:sz w:val="14"/>
                                <w:szCs w:val="16"/>
                              </w:rPr>
                              <w:t>organizations,</w:t>
                            </w:r>
                            <w:r w:rsidRPr="00A77179">
                              <w:rPr>
                                <w:rFonts w:ascii="Arial" w:hAnsi="Arial" w:cs="Arial"/>
                                <w:color w:val="000000"/>
                                <w:kern w:val="24"/>
                                <w:sz w:val="14"/>
                                <w:szCs w:val="16"/>
                              </w:rPr>
                              <w:t xml:space="preserve"> and local authorities. These services have been developed to provide integrated and person-centred care which is according to the social, </w:t>
                            </w:r>
                            <w:r w:rsidR="0060166D" w:rsidRPr="00A77179">
                              <w:rPr>
                                <w:rFonts w:ascii="Arial" w:hAnsi="Arial" w:cs="Arial"/>
                                <w:color w:val="000000"/>
                                <w:kern w:val="24"/>
                                <w:sz w:val="14"/>
                                <w:szCs w:val="16"/>
                              </w:rPr>
                              <w:t>physical,</w:t>
                            </w:r>
                            <w:r w:rsidRPr="00A77179">
                              <w:rPr>
                                <w:rFonts w:ascii="Arial" w:hAnsi="Arial" w:cs="Arial"/>
                                <w:color w:val="000000"/>
                                <w:kern w:val="24"/>
                                <w:sz w:val="14"/>
                                <w:szCs w:val="16"/>
                              </w:rPr>
                              <w:t xml:space="preserve"> and emotional requirements of people having disabilities. The support is provided to these patients when they are referred by any practitioner, hospitals, schools, or social services. After the referral, the formal assessment of needs is </w:t>
                            </w:r>
                            <w:r w:rsidR="0060166D" w:rsidRPr="00A77179">
                              <w:rPr>
                                <w:rFonts w:ascii="Arial" w:hAnsi="Arial" w:cs="Arial"/>
                                <w:color w:val="000000"/>
                                <w:kern w:val="24"/>
                                <w:sz w:val="14"/>
                                <w:szCs w:val="16"/>
                              </w:rPr>
                              <w:t>conducted</w:t>
                            </w:r>
                            <w:r w:rsidRPr="00A77179">
                              <w:rPr>
                                <w:rFonts w:ascii="Arial" w:hAnsi="Arial" w:cs="Arial"/>
                                <w:color w:val="000000"/>
                                <w:kern w:val="24"/>
                                <w:sz w:val="14"/>
                                <w:szCs w:val="16"/>
                              </w:rPr>
                              <w:t xml:space="preserve"> by the multidisciplinary teams (Slevin et al., 2007)</w:t>
                            </w:r>
                            <w:r w:rsidR="007745BB" w:rsidRPr="00A77179">
                              <w:rPr>
                                <w:rFonts w:ascii="Arial" w:hAnsi="Arial" w:cs="Arial"/>
                                <w:color w:val="000000"/>
                                <w:kern w:val="24"/>
                                <w:sz w:val="14"/>
                                <w:szCs w:val="16"/>
                              </w:rPr>
                              <w:t xml:space="preserve">. </w:t>
                            </w:r>
                          </w:p>
                          <w:p w14:paraId="78A684BD" w14:textId="275E5EF6" w:rsidR="00605287" w:rsidRPr="00547AD3" w:rsidRDefault="00605287" w:rsidP="00A77179">
                            <w:pPr>
                              <w:pStyle w:val="NormalWeb"/>
                              <w:kinsoku w:val="0"/>
                              <w:overflowPunct w:val="0"/>
                              <w:spacing w:before="0" w:beforeAutospacing="0" w:after="0" w:afterAutospacing="0" w:line="276" w:lineRule="auto"/>
                              <w:textAlignment w:val="baseline"/>
                              <w:rPr>
                                <w:rFonts w:ascii="Arial" w:hAnsi="Arial" w:cs="Arial"/>
                              </w:rPr>
                            </w:pPr>
                            <w:r w:rsidRPr="00A77179">
                              <w:rPr>
                                <w:rFonts w:ascii="Arial" w:hAnsi="Arial" w:cs="Arial"/>
                                <w:color w:val="000000"/>
                                <w:kern w:val="24"/>
                                <w:sz w:val="14"/>
                                <w:szCs w:val="16"/>
                              </w:rPr>
                              <w:t xml:space="preserve">These multidisciplinary teams consist of social workers, physiotherapists, speech and language therapists, community nurses, psychologists, and support workers. This team facilitate in developing a personalised care and support plan </w:t>
                            </w:r>
                            <w:r w:rsidR="001D6EC6" w:rsidRPr="00A77179">
                              <w:rPr>
                                <w:rFonts w:ascii="Arial" w:hAnsi="Arial" w:cs="Arial"/>
                                <w:color w:val="000000"/>
                                <w:kern w:val="24"/>
                                <w:sz w:val="14"/>
                                <w:szCs w:val="16"/>
                              </w:rPr>
                              <w:t>based on</w:t>
                            </w:r>
                            <w:r w:rsidRPr="00A77179">
                              <w:rPr>
                                <w:rFonts w:ascii="Arial" w:hAnsi="Arial" w:cs="Arial"/>
                                <w:color w:val="000000"/>
                                <w:kern w:val="24"/>
                                <w:sz w:val="14"/>
                                <w:szCs w:val="16"/>
                              </w:rPr>
                              <w:t xml:space="preserve"> the abilities, preferences, and long-term goals of the patients. These plans include rehabilitation programs, mobility requirements, home adaptations, personal </w:t>
                            </w:r>
                            <w:r w:rsidR="001D6EC6" w:rsidRPr="00A77179">
                              <w:rPr>
                                <w:rFonts w:ascii="Arial" w:hAnsi="Arial" w:cs="Arial"/>
                                <w:color w:val="000000"/>
                                <w:kern w:val="24"/>
                                <w:sz w:val="14"/>
                                <w:szCs w:val="16"/>
                              </w:rPr>
                              <w:t>care,</w:t>
                            </w:r>
                            <w:r w:rsidRPr="00A77179">
                              <w:rPr>
                                <w:rFonts w:ascii="Arial" w:hAnsi="Arial" w:cs="Arial"/>
                                <w:color w:val="000000"/>
                                <w:kern w:val="24"/>
                                <w:sz w:val="14"/>
                                <w:szCs w:val="16"/>
                              </w:rPr>
                              <w:t xml:space="preserve"> and access to community services. The services are delivered by following the legal frameworks and the national policies like the Care Act 2014 which focuses on promoting the independence and well-being of patients. The care quality commission monitors the standards of quality and safety of patients. Moreover, the Department of Health and Social Care also informs about social care</w:t>
                            </w:r>
                            <w:r w:rsidRPr="00547AD3">
                              <w:rPr>
                                <w:rFonts w:ascii="Arial" w:hAnsi="Arial" w:cs="Arial"/>
                                <w:color w:val="000000"/>
                                <w:kern w:val="24"/>
                                <w:sz w:val="16"/>
                                <w:szCs w:val="16"/>
                              </w:rPr>
                              <w:t xml:space="preserve"> provision and other priorities for disabled people. The community disability service focuses on rehabilitation, early </w:t>
                            </w:r>
                            <w:r w:rsidR="001D6EC6" w:rsidRPr="00547AD3">
                              <w:rPr>
                                <w:rFonts w:ascii="Arial" w:hAnsi="Arial" w:cs="Arial"/>
                                <w:color w:val="000000"/>
                                <w:kern w:val="24"/>
                                <w:sz w:val="16"/>
                                <w:szCs w:val="16"/>
                              </w:rPr>
                              <w:t>intervention,</w:t>
                            </w:r>
                            <w:r w:rsidRPr="00547AD3">
                              <w:rPr>
                                <w:rFonts w:ascii="Arial" w:hAnsi="Arial" w:cs="Arial"/>
                                <w:color w:val="000000"/>
                                <w:kern w:val="24"/>
                                <w:sz w:val="16"/>
                                <w:szCs w:val="16"/>
                              </w:rPr>
                              <w:t xml:space="preserve"> and prevention (Slevin et al., 2007). </w:t>
                            </w:r>
                          </w:p>
                        </w:txbxContent>
                      </wps:txbx>
                      <wps:bodyPr wrap="square" lIns="197057" tIns="98528" rIns="197057" bIns="197057">
                        <a:noAutofit/>
                      </wps:bodyPr>
                    </wps:wsp>
                  </a:graphicData>
                </a:graphic>
                <wp14:sizeRelH relativeFrom="margin">
                  <wp14:pctWidth>0</wp14:pctWidth>
                </wp14:sizeRelH>
                <wp14:sizeRelV relativeFrom="margin">
                  <wp14:pctHeight>0</wp14:pctHeight>
                </wp14:sizeRelV>
              </wp:anchor>
            </w:drawing>
          </mc:Choice>
          <mc:Fallback>
            <w:pict>
              <v:shape w14:anchorId="1E37A71D" id="Text Box 114" o:spid="_x0000_s1033" type="#_x0000_t202" style="position:absolute;margin-left:408pt;margin-top:81pt;width:189pt;height:510pt;z-index:2514938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" filled="f" strokecolor="#e46416" strokeweight="1pt">
                <v:textbox inset="5.47381mm,2.73689mm,5.47381mm,5.47381mm">
                  <w:txbxContent>
                    <w:p w14:paraId="139D9E40" w14:textId="77777777" w:rsidR="00797059" w:rsidRDefault="00797059" w:rsidP="00605287">
                      <w:pPr>
                        <w:pStyle w:val="NormalWeb"/>
                        <w:kinsoku w:val="0"/>
                        <w:overflowPunct w:val="0"/>
                        <w:spacing w:before="0" w:beforeAutospacing="0" w:after="0" w:afterAutospacing="0"/>
                        <w:jc w:val="center"/>
                        <w:textAlignment w:val="baseline"/>
                        <w:rPr>
                          <w:color w:val="0000FF"/>
                          <w:kern w:val="24"/>
                          <w:lang w:val="en-US"/>
                        </w:rPr>
                      </w:pPr>
                    </w:p>
                    <w:p w14:paraId="20CCB91F" w14:textId="77777777" w:rsidR="00797059" w:rsidRDefault="00797059" w:rsidP="00605287">
                      <w:pPr>
                        <w:pStyle w:val="NormalWeb"/>
                        <w:kinsoku w:val="0"/>
                        <w:overflowPunct w:val="0"/>
                        <w:spacing w:before="0" w:beforeAutospacing="0" w:after="0" w:afterAutospacing="0"/>
                        <w:jc w:val="center"/>
                        <w:textAlignment w:val="baseline"/>
                        <w:rPr>
                          <w:color w:val="0000FF"/>
                          <w:kern w:val="24"/>
                          <w:lang w:val="en-US"/>
                        </w:rPr>
                      </w:pPr>
                    </w:p>
                    <w:p w14:paraId="68E692C1" w14:textId="77777777" w:rsidR="00797059" w:rsidRDefault="00797059" w:rsidP="00605287">
                      <w:pPr>
                        <w:pStyle w:val="NormalWeb"/>
                        <w:kinsoku w:val="0"/>
                        <w:overflowPunct w:val="0"/>
                        <w:spacing w:before="0" w:beforeAutospacing="0" w:after="0" w:afterAutospacing="0"/>
                        <w:jc w:val="center"/>
                        <w:textAlignment w:val="baseline"/>
                        <w:rPr>
                          <w:color w:val="0000FF"/>
                          <w:kern w:val="24"/>
                          <w:lang w:val="en-US"/>
                        </w:rPr>
                      </w:pPr>
                    </w:p>
                    <w:p w14:paraId="7098F4AA" w14:textId="77777777" w:rsidR="00797059" w:rsidRDefault="00797059" w:rsidP="00605287">
                      <w:pPr>
                        <w:pStyle w:val="NormalWeb"/>
                        <w:kinsoku w:val="0"/>
                        <w:overflowPunct w:val="0"/>
                        <w:spacing w:before="0" w:beforeAutospacing="0" w:after="0" w:afterAutospacing="0"/>
                        <w:jc w:val="center"/>
                        <w:textAlignment w:val="baseline"/>
                        <w:rPr>
                          <w:color w:val="0000FF"/>
                          <w:kern w:val="24"/>
                          <w:lang w:val="en-US"/>
                        </w:rPr>
                      </w:pPr>
                    </w:p>
                    <w:p w14:paraId="36EF15F2" w14:textId="77777777" w:rsidR="00797059" w:rsidRDefault="00797059" w:rsidP="00605287">
                      <w:pPr>
                        <w:pStyle w:val="NormalWeb"/>
                        <w:kinsoku w:val="0"/>
                        <w:overflowPunct w:val="0"/>
                        <w:spacing w:before="0" w:beforeAutospacing="0" w:after="0" w:afterAutospacing="0"/>
                        <w:jc w:val="center"/>
                        <w:textAlignment w:val="baseline"/>
                        <w:rPr>
                          <w:color w:val="0000FF"/>
                          <w:kern w:val="24"/>
                          <w:lang w:val="en-US"/>
                        </w:rPr>
                      </w:pPr>
                    </w:p>
                    <w:p w14:paraId="0D29A5E1" w14:textId="77777777" w:rsidR="00797059" w:rsidRDefault="00797059" w:rsidP="00605287">
                      <w:pPr>
                        <w:pStyle w:val="NormalWeb"/>
                        <w:kinsoku w:val="0"/>
                        <w:overflowPunct w:val="0"/>
                        <w:spacing w:before="0" w:beforeAutospacing="0" w:after="0" w:afterAutospacing="0"/>
                        <w:jc w:val="center"/>
                        <w:textAlignment w:val="baseline"/>
                        <w:rPr>
                          <w:color w:val="0000FF"/>
                          <w:kern w:val="24"/>
                          <w:lang w:val="en-US"/>
                        </w:rPr>
                      </w:pPr>
                    </w:p>
                    <w:p w14:paraId="11CD6EB9" w14:textId="77777777" w:rsidR="00797059" w:rsidRDefault="00797059" w:rsidP="00605287">
                      <w:pPr>
                        <w:pStyle w:val="NormalWeb"/>
                        <w:kinsoku w:val="0"/>
                        <w:overflowPunct w:val="0"/>
                        <w:spacing w:before="0" w:beforeAutospacing="0" w:after="0" w:afterAutospacing="0"/>
                        <w:jc w:val="center"/>
                        <w:textAlignment w:val="baseline"/>
                        <w:rPr>
                          <w:color w:val="0000FF"/>
                          <w:kern w:val="24"/>
                          <w:lang w:val="en-US"/>
                        </w:rPr>
                      </w:pPr>
                    </w:p>
                    <w:p w14:paraId="111D7BB6" w14:textId="77777777" w:rsidR="00797059" w:rsidRDefault="00797059" w:rsidP="00605287">
                      <w:pPr>
                        <w:pStyle w:val="NormalWeb"/>
                        <w:kinsoku w:val="0"/>
                        <w:overflowPunct w:val="0"/>
                        <w:spacing w:before="0" w:beforeAutospacing="0" w:after="0" w:afterAutospacing="0"/>
                        <w:jc w:val="center"/>
                        <w:textAlignment w:val="baseline"/>
                        <w:rPr>
                          <w:color w:val="0000FF"/>
                          <w:kern w:val="24"/>
                          <w:lang w:val="en-US"/>
                        </w:rPr>
                      </w:pPr>
                    </w:p>
                    <w:p w14:paraId="40547C04" w14:textId="2FE0F7A7" w:rsidR="00547AD3" w:rsidRPr="00A77179" w:rsidRDefault="00605287" w:rsidP="00547AD3">
                      <w:pPr>
                        <w:pStyle w:val="NormalWeb"/>
                        <w:kinsoku w:val="0"/>
                        <w:overflowPunct w:val="0"/>
                        <w:spacing w:before="0" w:beforeAutospacing="0" w:after="0" w:afterAutospacing="0"/>
                        <w:jc w:val="center"/>
                        <w:textAlignment w:val="baseline"/>
                        <w:rPr>
                          <w:rFonts w:ascii="Arial" w:hAnsi="Arial" w:cs="Arial"/>
                          <w:color w:val="0000FF"/>
                          <w:kern w:val="24"/>
                          <w:sz w:val="20"/>
                          <w:szCs w:val="20"/>
                          <w:lang w:val="en-US"/>
                        </w:rPr>
                      </w:pPr>
                      <w:r w:rsidRPr="00A77179">
                        <w:rPr>
                          <w:rFonts w:ascii="Arial" w:hAnsi="Arial" w:cs="Arial"/>
                          <w:color w:val="0000FF"/>
                          <w:kern w:val="24"/>
                          <w:sz w:val="20"/>
                          <w:szCs w:val="20"/>
                          <w:lang w:val="en-US"/>
                        </w:rPr>
                        <w:t>Current Functioning of Community Disability Service</w:t>
                      </w:r>
                      <w:r w:rsidR="00547AD3" w:rsidRPr="00A77179">
                        <w:rPr>
                          <w:rFonts w:ascii="Arial" w:hAnsi="Arial" w:cs="Arial"/>
                          <w:color w:val="0000FF"/>
                          <w:kern w:val="24"/>
                          <w:sz w:val="20"/>
                          <w:szCs w:val="20"/>
                          <w:lang w:val="en-US"/>
                        </w:rPr>
                        <w:t>s</w:t>
                      </w:r>
                    </w:p>
                    <w:p w14:paraId="597BF8CD" w14:textId="77777777" w:rsidR="00A77179" w:rsidRPr="00A77179" w:rsidRDefault="00A77179" w:rsidP="00547AD3">
                      <w:pPr>
                        <w:pStyle w:val="NormalWeb"/>
                        <w:kinsoku w:val="0"/>
                        <w:overflowPunct w:val="0"/>
                        <w:spacing w:before="0" w:beforeAutospacing="0" w:after="0" w:afterAutospacing="0"/>
                        <w:jc w:val="center"/>
                        <w:textAlignment w:val="baseline"/>
                        <w:rPr>
                          <w:rFonts w:ascii="Arial" w:hAnsi="Arial" w:cs="Arial"/>
                          <w:color w:val="0000FF"/>
                          <w:kern w:val="24"/>
                          <w:sz w:val="18"/>
                          <w:szCs w:val="18"/>
                          <w:lang w:val="en-US"/>
                        </w:rPr>
                      </w:pPr>
                    </w:p>
                    <w:p w14:paraId="633162C1" w14:textId="4806F005" w:rsidR="00605287" w:rsidRPr="00A77179" w:rsidRDefault="00605287" w:rsidP="00A77179">
                      <w:pPr>
                        <w:pStyle w:val="NormalWeb"/>
                        <w:kinsoku w:val="0"/>
                        <w:overflowPunct w:val="0"/>
                        <w:spacing w:before="0" w:beforeAutospacing="0" w:after="0" w:afterAutospacing="0" w:line="276" w:lineRule="auto"/>
                        <w:textAlignment w:val="baseline"/>
                        <w:rPr>
                          <w:rFonts w:ascii="Arial" w:hAnsi="Arial" w:cs="Arial"/>
                          <w:sz w:val="14"/>
                        </w:rPr>
                      </w:pPr>
                      <w:r w:rsidRPr="00A77179">
                        <w:rPr>
                          <w:rFonts w:ascii="Arial" w:hAnsi="Arial" w:cs="Arial"/>
                          <w:color w:val="000000"/>
                          <w:kern w:val="24"/>
                          <w:sz w:val="14"/>
                          <w:szCs w:val="16"/>
                        </w:rPr>
                        <w:t xml:space="preserve">There is a coordinated system by which the community disability services in UK are working and they include NHS, voluntary </w:t>
                      </w:r>
                      <w:r w:rsidR="0060166D" w:rsidRPr="00A77179">
                        <w:rPr>
                          <w:rFonts w:ascii="Arial" w:hAnsi="Arial" w:cs="Arial"/>
                          <w:color w:val="000000"/>
                          <w:kern w:val="24"/>
                          <w:sz w:val="14"/>
                          <w:szCs w:val="16"/>
                        </w:rPr>
                        <w:t>organizations,</w:t>
                      </w:r>
                      <w:r w:rsidRPr="00A77179">
                        <w:rPr>
                          <w:rFonts w:ascii="Arial" w:hAnsi="Arial" w:cs="Arial"/>
                          <w:color w:val="000000"/>
                          <w:kern w:val="24"/>
                          <w:sz w:val="14"/>
                          <w:szCs w:val="16"/>
                        </w:rPr>
                        <w:t xml:space="preserve"> and local authorities. These services have been developed to provide integrated and person-centred care which is according to the social, </w:t>
                      </w:r>
                      <w:r w:rsidR="0060166D" w:rsidRPr="00A77179">
                        <w:rPr>
                          <w:rFonts w:ascii="Arial" w:hAnsi="Arial" w:cs="Arial"/>
                          <w:color w:val="000000"/>
                          <w:kern w:val="24"/>
                          <w:sz w:val="14"/>
                          <w:szCs w:val="16"/>
                        </w:rPr>
                        <w:t>physical,</w:t>
                      </w:r>
                      <w:r w:rsidRPr="00A77179">
                        <w:rPr>
                          <w:rFonts w:ascii="Arial" w:hAnsi="Arial" w:cs="Arial"/>
                          <w:color w:val="000000"/>
                          <w:kern w:val="24"/>
                          <w:sz w:val="14"/>
                          <w:szCs w:val="16"/>
                        </w:rPr>
                        <w:t xml:space="preserve"> and emotional requirements of people having disabilities. The support is provided to these patients when they are referred by any practitioner, hospitals, schools, or social services. After the referral, the formal assessment of needs is </w:t>
                      </w:r>
                      <w:r w:rsidR="0060166D" w:rsidRPr="00A77179">
                        <w:rPr>
                          <w:rFonts w:ascii="Arial" w:hAnsi="Arial" w:cs="Arial"/>
                          <w:color w:val="000000"/>
                          <w:kern w:val="24"/>
                          <w:sz w:val="14"/>
                          <w:szCs w:val="16"/>
                        </w:rPr>
                        <w:t>conducted</w:t>
                      </w:r>
                      <w:r w:rsidRPr="00A77179">
                        <w:rPr>
                          <w:rFonts w:ascii="Arial" w:hAnsi="Arial" w:cs="Arial"/>
                          <w:color w:val="000000"/>
                          <w:kern w:val="24"/>
                          <w:sz w:val="14"/>
                          <w:szCs w:val="16"/>
                        </w:rPr>
                        <w:t xml:space="preserve"> by the multidisciplinary teams (Slevin et al., 2007)</w:t>
                      </w:r>
                      <w:r w:rsidR="007745BB" w:rsidRPr="00A77179">
                        <w:rPr>
                          <w:rFonts w:ascii="Arial" w:hAnsi="Arial" w:cs="Arial"/>
                          <w:color w:val="000000"/>
                          <w:kern w:val="24"/>
                          <w:sz w:val="14"/>
                          <w:szCs w:val="16"/>
                        </w:rPr>
                        <w:t xml:space="preserve">. </w:t>
                      </w:r>
                    </w:p>
                    <w:p w14:paraId="78A684BD" w14:textId="275E5EF6" w:rsidR="00605287" w:rsidRPr="00547AD3" w:rsidRDefault="00605287" w:rsidP="00A77179">
                      <w:pPr>
                        <w:pStyle w:val="NormalWeb"/>
                        <w:kinsoku w:val="0"/>
                        <w:overflowPunct w:val="0"/>
                        <w:spacing w:before="0" w:beforeAutospacing="0" w:after="0" w:afterAutospacing="0" w:line="276" w:lineRule="auto"/>
                        <w:textAlignment w:val="baseline"/>
                        <w:rPr>
                          <w:rFonts w:ascii="Arial" w:hAnsi="Arial" w:cs="Arial"/>
                        </w:rPr>
                      </w:pPr>
                      <w:r w:rsidRPr="00A77179">
                        <w:rPr>
                          <w:rFonts w:ascii="Arial" w:hAnsi="Arial" w:cs="Arial"/>
                          <w:color w:val="000000"/>
                          <w:kern w:val="24"/>
                          <w:sz w:val="14"/>
                          <w:szCs w:val="16"/>
                        </w:rPr>
                        <w:t xml:space="preserve">These multidisciplinary teams consist of social workers, physiotherapists, speech and language therapists, community nurses, psychologists, and support workers. This team facilitate in developing a personalised care and support plan </w:t>
                      </w:r>
                      <w:r w:rsidR="001D6EC6" w:rsidRPr="00A77179">
                        <w:rPr>
                          <w:rFonts w:ascii="Arial" w:hAnsi="Arial" w:cs="Arial"/>
                          <w:color w:val="000000"/>
                          <w:kern w:val="24"/>
                          <w:sz w:val="14"/>
                          <w:szCs w:val="16"/>
                        </w:rPr>
                        <w:t>based on</w:t>
                      </w:r>
                      <w:r w:rsidRPr="00A77179">
                        <w:rPr>
                          <w:rFonts w:ascii="Arial" w:hAnsi="Arial" w:cs="Arial"/>
                          <w:color w:val="000000"/>
                          <w:kern w:val="24"/>
                          <w:sz w:val="14"/>
                          <w:szCs w:val="16"/>
                        </w:rPr>
                        <w:t xml:space="preserve"> the abilities, preferences, and long-term goals of the patients. These plans include rehabilitation programs, mobility requirements, home adaptations, personal </w:t>
                      </w:r>
                      <w:r w:rsidR="001D6EC6" w:rsidRPr="00A77179">
                        <w:rPr>
                          <w:rFonts w:ascii="Arial" w:hAnsi="Arial" w:cs="Arial"/>
                          <w:color w:val="000000"/>
                          <w:kern w:val="24"/>
                          <w:sz w:val="14"/>
                          <w:szCs w:val="16"/>
                        </w:rPr>
                        <w:t>care,</w:t>
                      </w:r>
                      <w:r w:rsidRPr="00A77179">
                        <w:rPr>
                          <w:rFonts w:ascii="Arial" w:hAnsi="Arial" w:cs="Arial"/>
                          <w:color w:val="000000"/>
                          <w:kern w:val="24"/>
                          <w:sz w:val="14"/>
                          <w:szCs w:val="16"/>
                        </w:rPr>
                        <w:t xml:space="preserve"> and access to community services. The services are delivered by following the legal frameworks and the national policies like the Care Act 2014 which focuses on promoting the independence and well-being of patients. The care quality commission monitors the standards of quality and safety of patients. Moreover, the Department of Health and Social Care also informs about social care</w:t>
                      </w:r>
                      <w:r w:rsidRPr="00547AD3">
                        <w:rPr>
                          <w:rFonts w:ascii="Arial" w:hAnsi="Arial" w:cs="Arial"/>
                          <w:color w:val="000000"/>
                          <w:kern w:val="24"/>
                          <w:sz w:val="16"/>
                          <w:szCs w:val="16"/>
                        </w:rPr>
                        <w:t xml:space="preserve"> provision and other priorities for disabled people. The community disability service focuses on rehabilitation, early </w:t>
                      </w:r>
                      <w:r w:rsidR="001D6EC6" w:rsidRPr="00547AD3">
                        <w:rPr>
                          <w:rFonts w:ascii="Arial" w:hAnsi="Arial" w:cs="Arial"/>
                          <w:color w:val="000000"/>
                          <w:kern w:val="24"/>
                          <w:sz w:val="16"/>
                          <w:szCs w:val="16"/>
                        </w:rPr>
                        <w:t>intervention,</w:t>
                      </w:r>
                      <w:r w:rsidRPr="00547AD3">
                        <w:rPr>
                          <w:rFonts w:ascii="Arial" w:hAnsi="Arial" w:cs="Arial"/>
                          <w:color w:val="000000"/>
                          <w:kern w:val="24"/>
                          <w:sz w:val="16"/>
                          <w:szCs w:val="16"/>
                        </w:rPr>
                        <w:t xml:space="preserve"> and prevention (Slevin et al., 2007). </w:t>
                      </w:r>
                    </w:p>
                  </w:txbxContent>
                </v:textbox>
              </v:shape>
            </w:pict>
          </mc:Fallback>
        </mc:AlternateContent>
      </w:r>
      <w:r w:rsidR="00547AD3" w:rsidRPr="00605287">
        <w:rPr>
          <w:noProof/>
          <w:lang w:eastAsia="en-GB"/>
        </w:rPr>
        <mc:AlternateContent>
          <mc:Choice Requires="wps">
            <w:drawing>
              <wp:anchor distT="0" distB="0" distL="114300" distR="114300" simplePos="0" relativeHeight="251397632" behindDoc="0" locked="0" layoutInCell="1" allowOverlap="1" wp14:anchorId="5ACE91B1" wp14:editId="589A46EC">
                <wp:simplePos x="0" y="0"/>
                <wp:positionH relativeFrom="column">
                  <wp:posOffset>2727960</wp:posOffset>
                </wp:positionH>
                <wp:positionV relativeFrom="paragraph">
                  <wp:posOffset>1028700</wp:posOffset>
                </wp:positionV>
                <wp:extent cx="2385695" cy="6465570"/>
                <wp:effectExtent l="0" t="0" r="14605" b="11430"/>
                <wp:wrapNone/>
                <wp:docPr id="26" name="Text Box 1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85695" cy="6465570"/>
                        </a:xfrm>
                        <a:prstGeom prst="rect">
                          <a:avLst/>
                        </a:prstGeom>
                        <a:noFill/>
                        <a:ln w="12700">
                          <a:solidFill>
                            <a:srgbClr val="E46416"/>
                          </a:solidFill>
                          <a:miter lim="800000"/>
                          <a:headEnd/>
                          <a:tailEnd/>
                        </a:ln>
                        <a:effectLst/>
                      </wps:spPr>
                      <wps:txbx>
                        <w:txbxContent>
                          <w:p w14:paraId="4C09617E" w14:textId="5E09FDE1" w:rsidR="00605287" w:rsidRPr="00A77179" w:rsidRDefault="00605287" w:rsidP="00605287">
                            <w:pPr>
                              <w:pStyle w:val="NormalWeb"/>
                              <w:tabs>
                                <w:tab w:val="left" w:pos="168"/>
                              </w:tabs>
                              <w:spacing w:before="0" w:beforeAutospacing="0" w:after="0" w:afterAutospacing="0"/>
                              <w:jc w:val="center"/>
                              <w:textAlignment w:val="baseline"/>
                              <w:rPr>
                                <w:rFonts w:ascii="Arial" w:hAnsi="Arial" w:cs="Arial"/>
                                <w:b/>
                                <w:bCs/>
                                <w:color w:val="0000FF"/>
                                <w:kern w:val="24"/>
                                <w:sz w:val="20"/>
                                <w:szCs w:val="20"/>
                                <w:lang w:val="en-US"/>
                              </w:rPr>
                            </w:pPr>
                            <w:r w:rsidRPr="00A77179">
                              <w:rPr>
                                <w:rFonts w:ascii="Arial" w:hAnsi="Arial" w:cs="Arial"/>
                                <w:b/>
                                <w:bCs/>
                                <w:color w:val="0000FF"/>
                                <w:kern w:val="24"/>
                                <w:sz w:val="20"/>
                                <w:szCs w:val="20"/>
                                <w:lang w:val="en-US"/>
                              </w:rPr>
                              <w:t>History of Community Disability Services</w:t>
                            </w:r>
                            <w:r w:rsidR="00A77179" w:rsidRPr="00A77179">
                              <w:rPr>
                                <w:rFonts w:ascii="Arial" w:hAnsi="Arial" w:cs="Arial"/>
                                <w:b/>
                                <w:bCs/>
                                <w:color w:val="0000FF"/>
                                <w:kern w:val="24"/>
                                <w:sz w:val="20"/>
                                <w:szCs w:val="20"/>
                                <w:lang w:val="en-US"/>
                              </w:rPr>
                              <w:t xml:space="preserve">  </w:t>
                            </w:r>
                          </w:p>
                          <w:p w14:paraId="6161A154" w14:textId="77777777" w:rsidR="00A77179" w:rsidRPr="00547AD3" w:rsidRDefault="00A77179" w:rsidP="00605287">
                            <w:pPr>
                              <w:pStyle w:val="NormalWeb"/>
                              <w:tabs>
                                <w:tab w:val="left" w:pos="168"/>
                              </w:tabs>
                              <w:spacing w:before="0" w:beforeAutospacing="0" w:after="0" w:afterAutospacing="0"/>
                              <w:jc w:val="center"/>
                              <w:textAlignment w:val="baseline"/>
                              <w:rPr>
                                <w:rFonts w:ascii="Arial" w:hAnsi="Arial" w:cs="Arial"/>
                                <w:sz w:val="18"/>
                                <w:szCs w:val="18"/>
                              </w:rPr>
                            </w:pPr>
                          </w:p>
                          <w:p w14:paraId="1EEDF265" w14:textId="7ACEBEEE" w:rsidR="00605287" w:rsidRPr="00A77179" w:rsidRDefault="00605287" w:rsidP="00547AD3">
                            <w:pPr>
                              <w:pStyle w:val="NormalWeb"/>
                              <w:tabs>
                                <w:tab w:val="left" w:pos="168"/>
                              </w:tabs>
                              <w:spacing w:before="0" w:beforeAutospacing="0" w:after="0" w:afterAutospacing="0" w:line="276" w:lineRule="auto"/>
                              <w:textAlignment w:val="baseline"/>
                              <w:rPr>
                                <w:rFonts w:ascii="Arial" w:hAnsi="Arial" w:cs="Arial"/>
                                <w:sz w:val="14"/>
                                <w:szCs w:val="16"/>
                              </w:rPr>
                            </w:pPr>
                            <w:r w:rsidRPr="00A77179">
                              <w:rPr>
                                <w:rFonts w:ascii="Arial" w:hAnsi="Arial" w:cs="Arial"/>
                                <w:color w:val="000000"/>
                                <w:kern w:val="24"/>
                                <w:sz w:val="14"/>
                                <w:szCs w:val="16"/>
                                <w:lang w:val="en-US"/>
                              </w:rPr>
                              <w:t xml:space="preserve">Many of the political, social and healthcare factors are responsible for the development of Community Disability Services in the UK. In the 20th century, the disabled people were taken to care institutions for the purpose of special </w:t>
                            </w:r>
                            <w:r w:rsidR="001D6EC6" w:rsidRPr="00A77179">
                              <w:rPr>
                                <w:rFonts w:ascii="Arial" w:hAnsi="Arial" w:cs="Arial"/>
                                <w:color w:val="000000"/>
                                <w:kern w:val="24"/>
                                <w:sz w:val="14"/>
                                <w:szCs w:val="16"/>
                                <w:lang w:val="en-US"/>
                              </w:rPr>
                              <w:t>care,</w:t>
                            </w:r>
                            <w:r w:rsidRPr="00A77179">
                              <w:rPr>
                                <w:rFonts w:ascii="Arial" w:hAnsi="Arial" w:cs="Arial"/>
                                <w:color w:val="000000"/>
                                <w:kern w:val="24"/>
                                <w:sz w:val="14"/>
                                <w:szCs w:val="16"/>
                                <w:lang w:val="en-US"/>
                              </w:rPr>
                              <w:t xml:space="preserve"> and they were socially excluded with lack of independence. This approach developed a disability model that focused on impairments rather than participation. When NHS was developed in the year 1948, then the access to healthcare services was improved for disabled people but still then many disabled people were living with residential hospitals. After the year 1960, the institutional care criticism was increased that resulted in the development of </w:t>
                            </w:r>
                            <w:r w:rsidR="001D6EC6" w:rsidRPr="00A77179">
                              <w:rPr>
                                <w:rFonts w:ascii="Arial" w:hAnsi="Arial" w:cs="Arial"/>
                                <w:color w:val="000000"/>
                                <w:kern w:val="24"/>
                                <w:sz w:val="14"/>
                                <w:szCs w:val="16"/>
                                <w:lang w:val="en-US"/>
                              </w:rPr>
                              <w:t>community-based</w:t>
                            </w:r>
                            <w:r w:rsidRPr="00A77179">
                              <w:rPr>
                                <w:rFonts w:ascii="Arial" w:hAnsi="Arial" w:cs="Arial"/>
                                <w:color w:val="000000"/>
                                <w:kern w:val="24"/>
                                <w:sz w:val="14"/>
                                <w:szCs w:val="16"/>
                                <w:lang w:val="en-US"/>
                              </w:rPr>
                              <w:t xml:space="preserve"> support. The reports like 1971 White Paper Better Services for the Mentally Handicapped indicated that disabled people should live with other people and they should not be kept segregated (Race, 2002).  </w:t>
                            </w:r>
                          </w:p>
                          <w:p w14:paraId="2978DB71" w14:textId="77777777" w:rsidR="00605287" w:rsidRPr="00A77179" w:rsidRDefault="00605287" w:rsidP="00547AD3">
                            <w:pPr>
                              <w:pStyle w:val="NormalWeb"/>
                              <w:tabs>
                                <w:tab w:val="left" w:pos="168"/>
                              </w:tabs>
                              <w:spacing w:before="0" w:beforeAutospacing="0" w:after="0" w:afterAutospacing="0" w:line="276" w:lineRule="auto"/>
                              <w:textAlignment w:val="baseline"/>
                              <w:rPr>
                                <w:rFonts w:ascii="Arial" w:hAnsi="Arial" w:cs="Arial"/>
                                <w:sz w:val="14"/>
                                <w:szCs w:val="16"/>
                              </w:rPr>
                            </w:pPr>
                            <w:r w:rsidRPr="00A77179">
                              <w:rPr>
                                <w:rFonts w:ascii="Arial" w:hAnsi="Arial" w:cs="Arial"/>
                                <w:color w:val="000000"/>
                                <w:kern w:val="24"/>
                                <w:sz w:val="14"/>
                                <w:szCs w:val="16"/>
                                <w:lang w:val="en-US"/>
                              </w:rPr>
                              <w:t xml:space="preserve">In the 1980s and 1990s, the policy of “care in the community” was developed which became an important aspect of the social care reforms. Moreover, the community care act 1990 and NHS also played an important role and transferred the community care responsibility to local authorities that focused on collaboration between social services and health. This period resulted in the development of home-based support, day services, and community rehabilitation programmed (Baldwin, 2017).  </w:t>
                            </w:r>
                          </w:p>
                          <w:p w14:paraId="1C875439" w14:textId="04033441" w:rsidR="00605287" w:rsidRPr="00547AD3" w:rsidRDefault="00605287" w:rsidP="00547AD3">
                            <w:pPr>
                              <w:pStyle w:val="NormalWeb"/>
                              <w:tabs>
                                <w:tab w:val="left" w:pos="168"/>
                              </w:tabs>
                              <w:spacing w:before="0" w:beforeAutospacing="0" w:after="0" w:afterAutospacing="0" w:line="276" w:lineRule="auto"/>
                              <w:textAlignment w:val="baseline"/>
                              <w:rPr>
                                <w:rFonts w:ascii="Arial" w:hAnsi="Arial" w:cs="Arial"/>
                                <w:sz w:val="16"/>
                                <w:szCs w:val="16"/>
                              </w:rPr>
                            </w:pPr>
                            <w:r w:rsidRPr="00A77179">
                              <w:rPr>
                                <w:rFonts w:ascii="Arial" w:hAnsi="Arial" w:cs="Arial"/>
                                <w:color w:val="000000"/>
                                <w:kern w:val="24"/>
                                <w:sz w:val="14"/>
                                <w:szCs w:val="16"/>
                                <w:lang w:val="en-US"/>
                              </w:rPr>
                              <w:t xml:space="preserve">Later, the social model of disability and person-centered care planning was introduced in 2000s that focused on decreasing the issues of disabled people from the society. Similarly, The Valuing People strategy (2001) focused on the rights of people to independence, choice, and inclusion. Similarly, the acts like Care Act 2014 and the Equality Act 2010 </w:t>
                            </w:r>
                            <w:r w:rsidR="001D6EC6" w:rsidRPr="00A77179">
                              <w:rPr>
                                <w:rFonts w:ascii="Arial" w:hAnsi="Arial" w:cs="Arial"/>
                                <w:color w:val="000000"/>
                                <w:kern w:val="24"/>
                                <w:sz w:val="14"/>
                                <w:szCs w:val="16"/>
                                <w:lang w:val="en-US"/>
                              </w:rPr>
                              <w:t>have</w:t>
                            </w:r>
                            <w:r w:rsidRPr="00547AD3">
                              <w:rPr>
                                <w:rFonts w:ascii="Arial" w:hAnsi="Arial" w:cs="Arial"/>
                                <w:color w:val="000000"/>
                                <w:kern w:val="24"/>
                                <w:sz w:val="16"/>
                                <w:szCs w:val="16"/>
                                <w:lang w:val="en-US"/>
                              </w:rPr>
                              <w:t xml:space="preserve"> increased legal protections and increased the personalized and integrated care (Redley et al., 2019). </w:t>
                            </w:r>
                          </w:p>
                          <w:p w14:paraId="07E035DB" w14:textId="77777777" w:rsidR="00547AD3" w:rsidRDefault="00547AD3"/>
                        </w:txbxContent>
                      </wps:txbx>
                      <wps:bodyPr lIns="197057" tIns="98528" rIns="197057" bIns="197057">
                        <a:noAutofit/>
                      </wps:bodyPr>
                    </wps:wsp>
                  </a:graphicData>
                </a:graphic>
                <wp14:sizeRelV relativeFrom="margin">
                  <wp14:pctHeight>0</wp14:pctHeight>
                </wp14:sizeRelV>
              </wp:anchor>
            </w:drawing>
          </mc:Choice>
          <mc:Fallback>
            <w:pict>
              <v:shape w14:anchorId="5ACE91B1" id="Text Box 12" o:spid="_x0000_s1034" type="#_x0000_t202" style="position:absolute;margin-left:214.8pt;margin-top:81pt;width:187.85pt;height:509.1pt;z-index:25139763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" filled="f" strokecolor="#e46416" strokeweight="1pt">
                <v:textbox inset="5.47381mm,2.73689mm,5.47381mm,5.47381mm">
                  <w:txbxContent>
                    <w:p w14:paraId="4C09617E" w14:textId="5E09FDE1" w:rsidR="00605287" w:rsidRPr="00A77179" w:rsidRDefault="00605287" w:rsidP="00605287">
                      <w:pPr>
                        <w:pStyle w:val="NormalWeb"/>
                        <w:tabs>
                          <w:tab w:val="left" w:pos="168"/>
                        </w:tabs>
                        <w:spacing w:before="0" w:beforeAutospacing="0" w:after="0" w:afterAutospacing="0"/>
                        <w:jc w:val="center"/>
                        <w:textAlignment w:val="baseline"/>
                        <w:rPr>
                          <w:rFonts w:ascii="Arial" w:hAnsi="Arial" w:cs="Arial"/>
                          <w:b/>
                          <w:bCs/>
                          <w:color w:val="0000FF"/>
                          <w:kern w:val="24"/>
                          <w:sz w:val="20"/>
                          <w:szCs w:val="20"/>
                          <w:lang w:val="en-US"/>
                        </w:rPr>
                      </w:pPr>
                      <w:r w:rsidRPr="00A77179">
                        <w:rPr>
                          <w:rFonts w:ascii="Arial" w:hAnsi="Arial" w:cs="Arial"/>
                          <w:b/>
                          <w:bCs/>
                          <w:color w:val="0000FF"/>
                          <w:kern w:val="24"/>
                          <w:sz w:val="20"/>
                          <w:szCs w:val="20"/>
                          <w:lang w:val="en-US"/>
                        </w:rPr>
                        <w:t>History of Community Disability Services</w:t>
                      </w:r>
                      <w:r w:rsidR="00A77179" w:rsidRPr="00A77179">
                        <w:rPr>
                          <w:rFonts w:ascii="Arial" w:hAnsi="Arial" w:cs="Arial"/>
                          <w:b/>
                          <w:bCs/>
                          <w:color w:val="0000FF"/>
                          <w:kern w:val="24"/>
                          <w:sz w:val="20"/>
                          <w:szCs w:val="20"/>
                          <w:lang w:val="en-US"/>
                        </w:rPr>
                        <w:t xml:space="preserve">  </w:t>
                      </w:r>
                    </w:p>
                    <w:p w14:paraId="6161A154" w14:textId="77777777" w:rsidR="00A77179" w:rsidRPr="00547AD3" w:rsidRDefault="00A77179" w:rsidP="00605287">
                      <w:pPr>
                        <w:pStyle w:val="NormalWeb"/>
                        <w:tabs>
                          <w:tab w:val="left" w:pos="168"/>
                        </w:tabs>
                        <w:spacing w:before="0" w:beforeAutospacing="0" w:after="0" w:afterAutospacing="0"/>
                        <w:jc w:val="center"/>
                        <w:textAlignment w:val="baseline"/>
                        <w:rPr>
                          <w:rFonts w:ascii="Arial" w:hAnsi="Arial" w:cs="Arial"/>
                          <w:sz w:val="18"/>
                          <w:szCs w:val="18"/>
                        </w:rPr>
                      </w:pPr>
                    </w:p>
                    <w:p w14:paraId="1EEDF265" w14:textId="7ACEBEEE" w:rsidR="00605287" w:rsidRPr="00A77179" w:rsidRDefault="00605287" w:rsidP="00547AD3">
                      <w:pPr>
                        <w:pStyle w:val="NormalWeb"/>
                        <w:tabs>
                          <w:tab w:val="left" w:pos="168"/>
                        </w:tabs>
                        <w:spacing w:before="0" w:beforeAutospacing="0" w:after="0" w:afterAutospacing="0" w:line="276" w:lineRule="auto"/>
                        <w:textAlignment w:val="baseline"/>
                        <w:rPr>
                          <w:rFonts w:ascii="Arial" w:hAnsi="Arial" w:cs="Arial"/>
                          <w:sz w:val="14"/>
                          <w:szCs w:val="16"/>
                        </w:rPr>
                      </w:pPr>
                      <w:r w:rsidRPr="00A77179">
                        <w:rPr>
                          <w:rFonts w:ascii="Arial" w:hAnsi="Arial" w:cs="Arial"/>
                          <w:color w:val="000000"/>
                          <w:kern w:val="24"/>
                          <w:sz w:val="14"/>
                          <w:szCs w:val="16"/>
                          <w:lang w:val="en-US"/>
                        </w:rPr>
                        <w:t xml:space="preserve">Many of the political, social and healthcare factors are responsible for the development of Community Disability Services in the UK. In the 20th century, the disabled people were taken to care institutions for the purpose of special </w:t>
                      </w:r>
                      <w:r w:rsidR="001D6EC6" w:rsidRPr="00A77179">
                        <w:rPr>
                          <w:rFonts w:ascii="Arial" w:hAnsi="Arial" w:cs="Arial"/>
                          <w:color w:val="000000"/>
                          <w:kern w:val="24"/>
                          <w:sz w:val="14"/>
                          <w:szCs w:val="16"/>
                          <w:lang w:val="en-US"/>
                        </w:rPr>
                        <w:t>care,</w:t>
                      </w:r>
                      <w:r w:rsidRPr="00A77179">
                        <w:rPr>
                          <w:rFonts w:ascii="Arial" w:hAnsi="Arial" w:cs="Arial"/>
                          <w:color w:val="000000"/>
                          <w:kern w:val="24"/>
                          <w:sz w:val="14"/>
                          <w:szCs w:val="16"/>
                          <w:lang w:val="en-US"/>
                        </w:rPr>
                        <w:t xml:space="preserve"> and they were socially excluded with lack of independence. This approach developed a disability model that focused on impairments rather than participation. When NHS was developed in the year 1948, then the access to healthcare services was improved for disabled people but still then many disabled people were living with residential hospitals. After the year 1960, the institutional care criticism was increased that resulted in the development of </w:t>
                      </w:r>
                      <w:r w:rsidR="001D6EC6" w:rsidRPr="00A77179">
                        <w:rPr>
                          <w:rFonts w:ascii="Arial" w:hAnsi="Arial" w:cs="Arial"/>
                          <w:color w:val="000000"/>
                          <w:kern w:val="24"/>
                          <w:sz w:val="14"/>
                          <w:szCs w:val="16"/>
                          <w:lang w:val="en-US"/>
                        </w:rPr>
                        <w:t>community-based</w:t>
                      </w:r>
                      <w:r w:rsidRPr="00A77179">
                        <w:rPr>
                          <w:rFonts w:ascii="Arial" w:hAnsi="Arial" w:cs="Arial"/>
                          <w:color w:val="000000"/>
                          <w:kern w:val="24"/>
                          <w:sz w:val="14"/>
                          <w:szCs w:val="16"/>
                          <w:lang w:val="en-US"/>
                        </w:rPr>
                        <w:t xml:space="preserve"> support. The reports like 1971 White Paper Better Services for the Mentally Handicapped indicated that disabled people should live with other people and they should not be kept segregated (Race, 2002).  </w:t>
                      </w:r>
                    </w:p>
                    <w:p w14:paraId="2978DB71" w14:textId="77777777" w:rsidR="00605287" w:rsidRPr="00A77179" w:rsidRDefault="00605287" w:rsidP="00547AD3">
                      <w:pPr>
                        <w:pStyle w:val="NormalWeb"/>
                        <w:tabs>
                          <w:tab w:val="left" w:pos="168"/>
                        </w:tabs>
                        <w:spacing w:before="0" w:beforeAutospacing="0" w:after="0" w:afterAutospacing="0" w:line="276" w:lineRule="auto"/>
                        <w:textAlignment w:val="baseline"/>
                        <w:rPr>
                          <w:rFonts w:ascii="Arial" w:hAnsi="Arial" w:cs="Arial"/>
                          <w:sz w:val="14"/>
                          <w:szCs w:val="16"/>
                        </w:rPr>
                      </w:pPr>
                      <w:r w:rsidRPr="00A77179">
                        <w:rPr>
                          <w:rFonts w:ascii="Arial" w:hAnsi="Arial" w:cs="Arial"/>
                          <w:color w:val="000000"/>
                          <w:kern w:val="24"/>
                          <w:sz w:val="14"/>
                          <w:szCs w:val="16"/>
                          <w:lang w:val="en-US"/>
                        </w:rPr>
                        <w:t xml:space="preserve">In the 1980s and 1990s, the policy of “care in the community” was developed which became an important aspect of the social care reforms. Moreover, the community care act 1990 and NHS also played an important role and transferred the community care responsibility to local authorities that focused on collaboration between social services and health. This period resulted in the development of home-based support, day services, and community rehabilitation programmed (Baldwin, 2017).  </w:t>
                      </w:r>
                    </w:p>
                    <w:p w14:paraId="1C875439" w14:textId="04033441" w:rsidR="00605287" w:rsidRPr="00547AD3" w:rsidRDefault="00605287" w:rsidP="00547AD3">
                      <w:pPr>
                        <w:pStyle w:val="NormalWeb"/>
                        <w:tabs>
                          <w:tab w:val="left" w:pos="168"/>
                        </w:tabs>
                        <w:spacing w:before="0" w:beforeAutospacing="0" w:after="0" w:afterAutospacing="0" w:line="276" w:lineRule="auto"/>
                        <w:textAlignment w:val="baseline"/>
                        <w:rPr>
                          <w:rFonts w:ascii="Arial" w:hAnsi="Arial" w:cs="Arial"/>
                          <w:sz w:val="16"/>
                          <w:szCs w:val="16"/>
                        </w:rPr>
                      </w:pPr>
                      <w:r w:rsidRPr="00A77179">
                        <w:rPr>
                          <w:rFonts w:ascii="Arial" w:hAnsi="Arial" w:cs="Arial"/>
                          <w:color w:val="000000"/>
                          <w:kern w:val="24"/>
                          <w:sz w:val="14"/>
                          <w:szCs w:val="16"/>
                          <w:lang w:val="en-US"/>
                        </w:rPr>
                        <w:t xml:space="preserve">Later, the social model of disability and person-centered care planning was introduced in 2000s that focused on decreasing the issues of disabled people from the society. Similarly, The Valuing People strategy (2001) focused on the rights of people to independence, choice, and inclusion. Similarly, the acts like Care Act 2014 and the Equality Act 2010 </w:t>
                      </w:r>
                      <w:r w:rsidR="001D6EC6" w:rsidRPr="00A77179">
                        <w:rPr>
                          <w:rFonts w:ascii="Arial" w:hAnsi="Arial" w:cs="Arial"/>
                          <w:color w:val="000000"/>
                          <w:kern w:val="24"/>
                          <w:sz w:val="14"/>
                          <w:szCs w:val="16"/>
                          <w:lang w:val="en-US"/>
                        </w:rPr>
                        <w:t>have</w:t>
                      </w:r>
                      <w:r w:rsidRPr="00547AD3">
                        <w:rPr>
                          <w:rFonts w:ascii="Arial" w:hAnsi="Arial" w:cs="Arial"/>
                          <w:color w:val="000000"/>
                          <w:kern w:val="24"/>
                          <w:sz w:val="16"/>
                          <w:szCs w:val="16"/>
                          <w:lang w:val="en-US"/>
                        </w:rPr>
                        <w:t xml:space="preserve"> increased legal protections and increased the personalized and integrated care (Redley et al., 2019). </w:t>
                      </w:r>
                    </w:p>
                    <w:p w14:paraId="07E035DB" w14:textId="77777777" w:rsidR="00547AD3" w:rsidRDefault="00547AD3"/>
                  </w:txbxContent>
                </v:textbox>
              </v:shape>
            </w:pict>
          </mc:Fallback>
        </mc:AlternateContent>
      </w:r>
      <w:r w:rsidR="00605287" w:rsidRPr="00605287">
        <w:rPr>
          <w:noProof/>
          <w:lang w:eastAsia="en-GB"/>
        </w:rPr>
        <w:drawing>
          <wp:anchor distT="0" distB="0" distL="114300" distR="114300" simplePos="0" relativeHeight="251362816" behindDoc="0" locked="0" layoutInCell="1" allowOverlap="1" wp14:anchorId="3CAABD7E" wp14:editId="16F56A46">
            <wp:simplePos x="0" y="0"/>
            <wp:positionH relativeFrom="column">
              <wp:posOffset>0</wp:posOffset>
            </wp:positionH>
            <wp:positionV relativeFrom="paragraph">
              <wp:posOffset>111125</wp:posOffset>
            </wp:positionV>
            <wp:extent cx="10058400" cy="987425"/>
            <wp:effectExtent l="0" t="0" r="0" b="3175"/>
            <wp:wrapNone/>
            <wp:docPr id="4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194" name="Picture 4"/>
                    <pic:cNvPicPr>
                      <a:picLocks noChangeAspect="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0058400" cy="98742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a:graphicData>
            </a:graphic>
          </wp:anchor>
        </w:drawing>
      </w:r>
      <w:r w:rsidR="00605287" w:rsidRPr="00605287">
        <w:rPr>
          <w:noProof/>
          <w:lang w:eastAsia="en-GB"/>
        </w:rPr>
        <mc:AlternateContent>
          <mc:Choice Requires="wps">
            <w:drawing>
              <wp:anchor distT="0" distB="0" distL="114300" distR="114300" simplePos="0" relativeHeight="251514368" behindDoc="0" locked="0" layoutInCell="1" allowOverlap="1" wp14:anchorId="6245B147" wp14:editId="2F0AA306">
                <wp:simplePos x="0" y="0"/>
                <wp:positionH relativeFrom="column">
                  <wp:posOffset>1533525</wp:posOffset>
                </wp:positionH>
                <wp:positionV relativeFrom="paragraph">
                  <wp:posOffset>499745</wp:posOffset>
                </wp:positionV>
                <wp:extent cx="7029450" cy="327025"/>
                <wp:effectExtent l="0" t="0" r="0" b="0"/>
                <wp:wrapNone/>
                <wp:docPr id="29" name="Text Box 14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029450" cy="32702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41661FD8" w14:textId="77777777" w:rsidR="00C85EA6" w:rsidRDefault="00C85EA6"/>
                        </w:txbxContent>
                      </wps:txbx>
                      <wps:bodyPr lIns="19706" tIns="9853" rIns="19706" bIns="9853">
                        <a:spAutoFit/>
                      </wps:bodyPr>
                    </wps:wsp>
                  </a:graphicData>
                </a:graphic>
              </wp:anchor>
            </w:drawing>
          </mc:Choice>
          <mc:Fallback>
            <w:pict>
              <v:shape w14:anchorId="6245B147" id="Text Box 146" o:spid="_x0000_s1035" type="#_x0000_t202" style="position:absolute;margin-left:120.75pt;margin-top:39.35pt;width:553.5pt;height:25.75pt;z-index:25151436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" filled="f" stroked="f">
                <v:textbox style="mso-fit-shape-to-text:t" inset=".54739mm,.27369mm,.54739mm,.27369mm">
                  <w:txbxContent>
                    <w:p w14:paraId="41661FD8" w14:textId="77777777" w:rsidR="00C85EA6" w:rsidRDefault="00C85EA6"/>
                  </w:txbxContent>
                </v:textbox>
              </v:shape>
            </w:pict>
          </mc:Fallback>
        </mc:AlternateContent>
      </w:r>
      <w:r w:rsidR="00605287" w:rsidRPr="00605287">
        <w:rPr>
          <w:noProof/>
          <w:lang w:eastAsia="en-GB"/>
        </w:rPr>
        <mc:AlternateContent>
          <mc:Choice Requires="wps">
            <w:drawing>
              <wp:anchor distT="0" distB="0" distL="114300" distR="114300" simplePos="0" relativeHeight="251580928" behindDoc="0" locked="0" layoutInCell="1" allowOverlap="1" wp14:anchorId="2D4EC51E" wp14:editId="41ECCE8A">
                <wp:simplePos x="0" y="0"/>
                <wp:positionH relativeFrom="column">
                  <wp:posOffset>7658100</wp:posOffset>
                </wp:positionH>
                <wp:positionV relativeFrom="paragraph">
                  <wp:posOffset>5976620</wp:posOffset>
                </wp:positionV>
                <wp:extent cx="2019300" cy="273050"/>
                <wp:effectExtent l="0" t="0" r="0" b="0"/>
                <wp:wrapNone/>
                <wp:docPr id="32" name="Rectangle 19"/>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2019300" cy="27305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4CB87BC5" w14:textId="77777777" w:rsidR="00605287" w:rsidRDefault="00605287" w:rsidP="00605287">
                            <w:pPr>
                              <w:pStyle w:val="NormalWeb"/>
                              <w:spacing w:before="50" w:beforeAutospacing="0" w:after="0" w:afterAutospacing="0"/>
                              <w:ind w:left="187" w:hanging="29"/>
                              <w:textAlignment w:val="baseline"/>
                            </w:pPr>
                            <w:r>
                              <w:rPr>
                                <w:rFonts w:ascii="Arial" w:hAnsi="Arial" w:cs="Arial"/>
                                <w:color w:val="000000"/>
                                <w:kern w:val="24"/>
                                <w:sz w:val="14"/>
                                <w:szCs w:val="14"/>
                                <w:lang w:val="en-US"/>
                              </w:rPr>
                              <w:t xml:space="preserve"> </w:t>
                            </w:r>
                          </w:p>
                        </w:txbxContent>
                      </wps:txbx>
                      <wps:bodyPr lIns="24343" tIns="12172" rIns="24343" bIns="12172">
                        <a:spAutoFit/>
                      </wps:bodyPr>
                    </wps:wsp>
                  </a:graphicData>
                </a:graphic>
              </wp:anchor>
            </w:drawing>
          </mc:Choice>
          <mc:Fallback>
            <w:pict>
              <v:rect w14:anchorId="2D4EC51E" id="_x0000_s1036" style="position:absolute;margin-left:603pt;margin-top:470.6pt;width:159pt;height:21.5pt;z-index:25158092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" filled="f" stroked="f">
                <v:textbox style="mso-fit-shape-to-text:t" inset=".67619mm,.33811mm,.67619mm,.33811mm">
                  <w:txbxContent>
                    <w:p w14:paraId="4CB87BC5" w14:textId="77777777" w:rsidR="00605287" w:rsidRDefault="00605287" w:rsidP="00605287">
                      <w:pPr>
                        <w:pStyle w:val="NormalWeb"/>
                        <w:spacing w:before="50" w:beforeAutospacing="0" w:after="0" w:afterAutospacing="0"/>
                        <w:ind w:left="187" w:hanging="29"/>
                        <w:textAlignment w:val="baseline"/>
                      </w:pPr>
                      <w:r>
                        <w:rPr>
                          <w:rFonts w:ascii="Arial" w:hAnsi="Arial" w:cs="Arial"/>
                          <w:color w:val="000000"/>
                          <w:kern w:val="24"/>
                          <w:sz w:val="14"/>
                          <w:szCs w:val="14"/>
                          <w:lang w:val="en-US"/>
                        </w:rPr>
                        <w:t xml:space="preserve"> </w:t>
                      </w:r>
                    </w:p>
                  </w:txbxContent>
                </v:textbox>
              </v:rect>
            </w:pict>
          </mc:Fallback>
        </mc:AlternateContent>
      </w:r>
      <w:r w:rsidR="00605287" w:rsidRPr="00605287">
        <w:rPr>
          <w:noProof/>
          <w:lang w:eastAsia="en-GB"/>
        </w:rPr>
        <mc:AlternateContent>
          <mc:Choice Requires="wps">
            <w:drawing>
              <wp:anchor distT="0" distB="0" distL="114300" distR="114300" simplePos="0" relativeHeight="251597312" behindDoc="0" locked="0" layoutInCell="1" allowOverlap="1" wp14:anchorId="34BC5847" wp14:editId="389374F5">
                <wp:simplePos x="0" y="0"/>
                <wp:positionH relativeFrom="column">
                  <wp:posOffset>307975</wp:posOffset>
                </wp:positionH>
                <wp:positionV relativeFrom="paragraph">
                  <wp:posOffset>3430270</wp:posOffset>
                </wp:positionV>
                <wp:extent cx="2268538" cy="1820863"/>
                <wp:effectExtent l="0" t="0" r="0" b="8255"/>
                <wp:wrapNone/>
                <wp:docPr id="33" name="Rectangle 23"/>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2268538" cy="1820863"/>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lIns="24343" tIns="12172" rIns="24343" bIns="12172"/>
                    </wps:wsp>
                  </a:graphicData>
                </a:graphic>
              </wp:anchor>
            </w:drawing>
          </mc:Choice>
          <mc:Fallback>
            <w:pict>
              <v:rect w14:anchorId="09722AFC" id="Rectangle 23" o:spid="_x0000_s1026" style="position:absolute;margin-left:24.25pt;margin-top:270.1pt;width:178.65pt;height:143.4pt;z-index:25159731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" filled="f" stroked="f">
                <v:textbox inset=".67619mm,.33811mm,.67619mm,.33811mm"/>
              </v:rect>
            </w:pict>
          </mc:Fallback>
        </mc:AlternateContent>
      </w:r>
      <w:r w:rsidR="00605287" w:rsidRPr="00605287">
        <w:rPr>
          <w:noProof/>
          <w:lang w:eastAsia="en-GB"/>
        </w:rPr>
        <mc:AlternateContent>
          <mc:Choice Requires="wps">
            <w:drawing>
              <wp:anchor distT="0" distB="0" distL="114300" distR="114300" simplePos="0" relativeHeight="251613696" behindDoc="0" locked="0" layoutInCell="1" allowOverlap="1" wp14:anchorId="0BFABAB1" wp14:editId="7D6F4E61">
                <wp:simplePos x="0" y="0"/>
                <wp:positionH relativeFrom="column">
                  <wp:posOffset>8718550</wp:posOffset>
                </wp:positionH>
                <wp:positionV relativeFrom="paragraph">
                  <wp:posOffset>1204595</wp:posOffset>
                </wp:positionV>
                <wp:extent cx="44450" cy="160338"/>
                <wp:effectExtent l="0" t="0" r="0" b="0"/>
                <wp:wrapNone/>
                <wp:docPr id="34" name="Rectangle 21"/>
                <wp:cNvGraphicFramePr/>
                <a:graphic xmlns:a="http://schemas.openxmlformats.org/drawingml/2006/main">
                  <a:graphicData uri="http://schemas.microsoft.com/office/word/2010/wordprocessingShape">
                    <wps:wsp>
                      <wps:cNvSpPr/>
                      <wps:spPr>
                        <a:xfrm>
                          <a:off x="0" y="0"/>
                          <a:ext cx="44450" cy="160338"/>
                        </a:xfrm>
                        <a:prstGeom prst="rect">
                          <a:avLst/>
                        </a:prstGeom>
                      </wps:spPr>
                      <wps:bodyPr wrap="none" lIns="21223" tIns="10612" rIns="21223" bIns="10612">
                        <a:spAutoFit/>
                      </wps:bodyPr>
                    </wps:wsp>
                  </a:graphicData>
                </a:graphic>
              </wp:anchor>
            </w:drawing>
          </mc:Choice>
          <mc:Fallback>
            <w:pict>
              <v:rect w14:anchorId="22FFE4C2" id="Rectangle 21" o:spid="_x0000_s1026" style="position:absolute;margin-left:686.5pt;margin-top:94.85pt;width:3.5pt;height:12.65pt;z-index:251613696;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" filled="f" stroked="f">
                <v:textbox style="mso-fit-shape-to-text:t" inset=".58953mm,.29478mm,.58953mm,.29478mm"/>
              </v:rect>
            </w:pict>
          </mc:Fallback>
        </mc:AlternateContent>
      </w:r>
      <w:r w:rsidR="00605287" w:rsidRPr="00605287">
        <w:rPr>
          <w:noProof/>
          <w:lang w:eastAsia="en-GB"/>
        </w:rPr>
        <mc:AlternateContent>
          <mc:Choice Requires="wps">
            <w:drawing>
              <wp:anchor distT="0" distB="0" distL="114300" distR="114300" simplePos="0" relativeHeight="251718144" behindDoc="0" locked="0" layoutInCell="1" allowOverlap="1" wp14:anchorId="1EC8BD64" wp14:editId="16165B21">
                <wp:simplePos x="0" y="0"/>
                <wp:positionH relativeFrom="column">
                  <wp:posOffset>3400425</wp:posOffset>
                </wp:positionH>
                <wp:positionV relativeFrom="paragraph">
                  <wp:posOffset>431800</wp:posOffset>
                </wp:positionV>
                <wp:extent cx="3783013" cy="354012"/>
                <wp:effectExtent l="0" t="0" r="0" b="8255"/>
                <wp:wrapNone/>
                <wp:docPr id="37" name="Rectangle 145"/>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flipH="1">
                          <a:off x="0" y="0"/>
                          <a:ext cx="3783013" cy="354012"/>
                        </a:xfrm>
                        <a:prstGeom prst="rect">
                          <a:avLst/>
                        </a:prstGeom>
                        <a:solidFill>
                          <a:sysClr val="window" lastClr="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5DAB6CF4" w14:textId="77777777" w:rsidR="00605287" w:rsidRDefault="00605287" w:rsidP="00605287">
                            <w:pPr>
                              <w:pStyle w:val="NormalWeb"/>
                              <w:spacing w:before="0" w:beforeAutospacing="0" w:after="0" w:afterAutospacing="0"/>
                              <w:jc w:val="center"/>
                              <w:textAlignment w:val="baseline"/>
                            </w:pPr>
                            <w:r>
                              <w:rPr>
                                <w:rFonts w:ascii="Arial" w:hAnsi="Arial" w:cs="Arial"/>
                                <w:b/>
                                <w:bCs/>
                                <w:color w:val="000000"/>
                                <w:kern w:val="24"/>
                                <w:sz w:val="40"/>
                                <w:szCs w:val="40"/>
                                <w:lang w:val="en-US"/>
                              </w:rPr>
                              <w:t>Community Disability Services</w:t>
                            </w:r>
                          </w:p>
                        </w:txbxContent>
                      </wps:txbx>
                      <wps:bodyPr wrap="none" lIns="19706" tIns="9853" rIns="19706" bIns="9853" anchor="ctr"/>
                    </wps:wsp>
                  </a:graphicData>
                </a:graphic>
              </wp:anchor>
            </w:drawing>
          </mc:Choice>
          <mc:Fallback>
            <w:pict>
              <v:rect w14:anchorId="1EC8BD64" id="_x0000_s1037" style="position:absolute;margin-left:267.75pt;margin-top:34pt;width:297.9pt;height:27.85pt;flip:x;z-index:251718144;visibility:visible;mso-wrap-style:non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" fillcolor="window" stroked="f">
                <v:textbox inset=".54739mm,.27369mm,.54739mm,.27369mm">
                  <w:txbxContent>
                    <w:p w14:paraId="5DAB6CF4" w14:textId="77777777" w:rsidR="00605287" w:rsidRDefault="00605287" w:rsidP="00605287">
                      <w:pPr>
                        <w:pStyle w:val="NormalWeb"/>
                        <w:spacing w:before="0" w:beforeAutospacing="0" w:after="0" w:afterAutospacing="0"/>
                        <w:jc w:val="center"/>
                        <w:textAlignment w:val="baseline"/>
                      </w:pPr>
                      <w:r>
                        <w:rPr>
                          <w:rFonts w:ascii="Arial" w:hAnsi="Arial" w:cs="Arial"/>
                          <w:b/>
                          <w:bCs/>
                          <w:color w:val="000000"/>
                          <w:kern w:val="24"/>
                          <w:sz w:val="40"/>
                          <w:szCs w:val="40"/>
                          <w:lang w:val="en-US"/>
                        </w:rPr>
                        <w:t>Community Disability Services</w:t>
                      </w:r>
                    </w:p>
                  </w:txbxContent>
                </v:textbox>
              </v:rect>
            </w:pict>
          </mc:Fallback>
        </mc:AlternateContent>
      </w:r>
      <w:r w:rsidR="00605287" w:rsidRPr="00605287">
        <w:rPr>
          <w:noProof/>
          <w:lang w:eastAsia="en-GB"/>
        </w:rPr>
        <mc:AlternateContent>
          <mc:Choice Requires="wps">
            <w:drawing>
              <wp:anchor distT="0" distB="0" distL="114300" distR="114300" simplePos="0" relativeHeight="251730432" behindDoc="0" locked="0" layoutInCell="1" allowOverlap="1" wp14:anchorId="72B2C47F" wp14:editId="4F292F3A">
                <wp:simplePos x="0" y="0"/>
                <wp:positionH relativeFrom="column">
                  <wp:posOffset>5182870</wp:posOffset>
                </wp:positionH>
                <wp:positionV relativeFrom="paragraph">
                  <wp:posOffset>4160520</wp:posOffset>
                </wp:positionV>
                <wp:extent cx="217487" cy="201613"/>
                <wp:effectExtent l="0" t="0" r="0" b="8255"/>
                <wp:wrapNone/>
                <wp:docPr id="38" name="Rectangle 22"/>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217487" cy="201613"/>
                        </a:xfrm>
                        <a:prstGeom prst="rect">
                          <a:avLst/>
                        </a:prstGeom>
                        <a:noFill/>
                        <a:ln>
                          <a:noFill/>
                        </a:ln>
                        <a:effectLst/>
                        <a:extLst>
                          <a:ext uri="{909E8E84-426E-40DD-AFC4-6F175D3DCCD1}">
                            <a14:hiddenFill xmlns:a14="http://schemas.microsoft.com/office/drawing/2010/main">
                              <a:solidFill>
                                <a:schemeClr val="accent1"/>
                              </a:solidFill>
                            </a14:hiddenFill>
                          </a:ext>
                          <a:ext uri="{91240B29-F687-4F45-9708-019B960494DF}">
                            <a14:hiddenLine xmlns:a14="http://schemas.microsoft.com/office/drawing/2010/main" w="9525">
                              <a:solidFill>
                                <a:schemeClr val="tx1"/>
                              </a:solidFill>
                              <a:miter lim="800000"/>
                              <a:headEnd/>
                              <a:tailEnd/>
                            </a14:hiddenLine>
                          </a:ext>
                          <a:ext uri="{AF507438-7753-43E0-B8FC-AC1667EBCBE1}">
                            <a14:hiddenEffects xmlns:a14="http://schemas.microsoft.com/office/drawing/2010/main">
                              <a:effectLst>
                                <a:outerShdw dist="35921" dir="2700000" algn="ctr" rotWithShape="0">
                                  <a:schemeClr val="bg2"/>
                                </a:outerShdw>
                              </a:effectLst>
                            </a14:hiddenEffects>
                          </a:ext>
                        </a:extLst>
                      </wps:spPr>
                      <wps:bodyPr wrap="none" anchor="ctr">
                        <a:spAutoFit/>
                      </wps:bodyPr>
                    </wps:wsp>
                  </a:graphicData>
                </a:graphic>
              </wp:anchor>
            </w:drawing>
          </mc:Choice>
          <mc:Fallback>
            <w:pict>
              <v:rect w14:anchorId="34BB3EBB" id="Rectangle 22" o:spid="_x0000_s1026" style="position:absolute;margin-left:408.1pt;margin-top:327.6pt;width:17.1pt;height:15.9pt;z-index:251730432;visibility:visible;mso-wrap-style:non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" filled="f" fillcolor="#5b9bd5 [3204]" stroked="f" strokecolor="black [3213]">
                <v:shadow color="#e7e6e6 [3214]"/>
                <v:textbox style="mso-fit-shape-to-text:t"/>
              </v:rect>
            </w:pict>
          </mc:Fallback>
        </mc:AlternateContent>
      </w:r>
      <w:r w:rsidR="00605287" w:rsidRPr="00605287">
        <w:rPr>
          <w:noProof/>
          <w:lang w:eastAsia="en-GB"/>
        </w:rPr>
        <mc:AlternateContent>
          <mc:Choice Requires="wps">
            <w:drawing>
              <wp:anchor distT="0" distB="0" distL="114300" distR="114300" simplePos="0" relativeHeight="251742720" behindDoc="0" locked="0" layoutInCell="1" allowOverlap="1" wp14:anchorId="7A059DE8" wp14:editId="0A3BC815">
                <wp:simplePos x="0" y="0"/>
                <wp:positionH relativeFrom="column">
                  <wp:posOffset>0</wp:posOffset>
                </wp:positionH>
                <wp:positionV relativeFrom="paragraph">
                  <wp:posOffset>0</wp:posOffset>
                </wp:positionV>
                <wp:extent cx="217488" cy="200026"/>
                <wp:effectExtent l="0" t="0" r="0" b="9525"/>
                <wp:wrapNone/>
                <wp:docPr id="40" name="Rectangle 35"/>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217488" cy="200026"/>
                        </a:xfrm>
                        <a:prstGeom prst="rect">
                          <a:avLst/>
                        </a:prstGeom>
                        <a:noFill/>
                        <a:ln>
                          <a:noFill/>
                        </a:ln>
                        <a:effectLst/>
                        <a:extLst>
                          <a:ext uri="{909E8E84-426E-40DD-AFC4-6F175D3DCCD1}">
                            <a14:hiddenFill xmlns:a14="http://schemas.microsoft.com/office/drawing/2010/main">
                              <a:solidFill>
                                <a:schemeClr val="accent1"/>
                              </a:solidFill>
                            </a14:hiddenFill>
                          </a:ext>
                          <a:ext uri="{91240B29-F687-4F45-9708-019B960494DF}">
                            <a14:hiddenLine xmlns:a14="http://schemas.microsoft.com/office/drawing/2010/main" w="9525">
                              <a:solidFill>
                                <a:schemeClr val="tx1"/>
                              </a:solidFill>
                              <a:miter lim="800000"/>
                              <a:headEnd/>
                              <a:tailEnd/>
                            </a14:hiddenLine>
                          </a:ext>
                          <a:ext uri="{AF507438-7753-43E0-B8FC-AC1667EBCBE1}">
                            <a14:hiddenEffects xmlns:a14="http://schemas.microsoft.com/office/drawing/2010/main">
                              <a:effectLst>
                                <a:outerShdw dist="35921" dir="2700000" algn="ctr" rotWithShape="0">
                                  <a:schemeClr val="bg2"/>
                                </a:outerShdw>
                              </a:effectLst>
                            </a14:hiddenEffects>
                          </a:ext>
                        </a:extLst>
                      </wps:spPr>
                      <wps:bodyPr wrap="none" anchor="ctr">
                        <a:spAutoFit/>
                      </wps:bodyPr>
                    </wps:wsp>
                  </a:graphicData>
                </a:graphic>
              </wp:anchor>
            </w:drawing>
          </mc:Choice>
          <mc:Fallback>
            <w:pict>
              <v:rect w14:anchorId="33410B81" id="Rectangle 35" o:spid="_x0000_s1026" style="position:absolute;margin-left:0;margin-top:0;width:17.15pt;height:15.75pt;z-index:251742720;visibility:visible;mso-wrap-style:non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" filled="f" fillcolor="#5b9bd5 [3204]" stroked="f" strokecolor="black [3213]">
                <v:shadow color="#e7e6e6 [3214]"/>
                <v:textbox style="mso-fit-shape-to-text:t"/>
              </v:rect>
            </w:pict>
          </mc:Fallback>
        </mc:AlternateContent>
      </w:r>
    </w:p>
    <w:p w14:paraId="0FCF0CC3" w14:textId="77777777" w:rsidR="00B2090E" w:rsidRDefault="00B2090E">
      <w:pPr>
        <w:rPr>
          <w:rStyle w:val="Strong"/>
          <w:rFonts w:ascii="Arial" w:hAnsi="Arial" w:cs="Arial"/>
        </w:rPr>
      </w:pPr>
    </w:p>
    <w:p w14:paraId="152953B5" w14:textId="77777777" w:rsidR="0039700E" w:rsidRPr="0039700E" w:rsidRDefault="0039700E" w:rsidP="0039700E">
      <w:pPr>
        <w:spacing w:after="0" w:line="360" w:lineRule="auto"/>
        <w:rPr>
          <w:rStyle w:val="Strong"/>
          <w:rFonts w:ascii="Arial" w:hAnsi="Arial" w:cs="Arial"/>
        </w:rPr>
      </w:pPr>
    </w:p>
    <w:p w14:paraId="6D7D0970" w14:textId="77777777" w:rsidR="000A5376" w:rsidRPr="00F71AFD" w:rsidRDefault="000A5376" w:rsidP="00F71AFD">
      <w:pPr>
        <w:spacing w:after="0" w:line="360" w:lineRule="auto"/>
        <w:jc w:val="center"/>
        <w:rPr>
          <w:rFonts w:ascii="Arial" w:hAnsi="Arial" w:cs="Arial"/>
        </w:rPr>
      </w:pPr>
      <w:r w:rsidRPr="00F71AFD">
        <w:rPr>
          <w:rStyle w:val="Strong"/>
          <w:rFonts w:ascii="Arial" w:hAnsi="Arial" w:cs="Arial"/>
        </w:rPr>
        <w:t>Task 2: Pharmacy Services</w:t>
      </w:r>
      <w:r w:rsidRPr="00F71AFD">
        <w:rPr>
          <w:rFonts w:ascii="Arial" w:hAnsi="Arial" w:cs="Arial"/>
        </w:rPr>
        <w:t>.</w:t>
      </w:r>
    </w:p>
    <w:p w14:paraId="70E000DA" w14:textId="77777777" w:rsidR="0039700E" w:rsidRPr="00F71AFD" w:rsidRDefault="0039700E" w:rsidP="00F71AFD">
      <w:pPr>
        <w:spacing w:after="0" w:line="360" w:lineRule="auto"/>
        <w:jc w:val="center"/>
        <w:rPr>
          <w:rFonts w:ascii="Arial" w:hAnsi="Arial" w:cs="Arial"/>
        </w:rPr>
      </w:pPr>
    </w:p>
    <w:p w14:paraId="5C8D8C14" w14:textId="77777777" w:rsidR="000A5376" w:rsidRPr="00F71AFD" w:rsidRDefault="000A5376" w:rsidP="00F71AFD">
      <w:pPr>
        <w:pStyle w:val="Heading3"/>
        <w:spacing w:before="0" w:beforeAutospacing="0" w:after="0" w:afterAutospacing="0" w:line="360" w:lineRule="auto"/>
        <w:rPr>
          <w:rFonts w:ascii="Arial" w:hAnsi="Arial" w:cs="Arial"/>
          <w:sz w:val="22"/>
          <w:szCs w:val="22"/>
        </w:rPr>
      </w:pPr>
      <w:r w:rsidRPr="00F71AFD">
        <w:rPr>
          <w:rFonts w:ascii="Arial" w:hAnsi="Arial" w:cs="Arial"/>
          <w:sz w:val="22"/>
          <w:szCs w:val="22"/>
        </w:rPr>
        <w:t>Origins and Historical Context of Pharmacy Services in the UK</w:t>
      </w:r>
    </w:p>
    <w:p w14:paraId="3D43AFDC" w14:textId="77777777" w:rsidR="002D3829" w:rsidRPr="00F71AFD" w:rsidRDefault="002D3829" w:rsidP="00F71AFD">
      <w:pPr>
        <w:pStyle w:val="NormalWeb"/>
        <w:spacing w:before="0" w:beforeAutospacing="0" w:after="0" w:afterAutospacing="0" w:line="360" w:lineRule="auto"/>
        <w:ind w:firstLine="720"/>
        <w:rPr>
          <w:rFonts w:ascii="Arial" w:hAnsi="Arial" w:cs="Arial"/>
          <w:sz w:val="22"/>
          <w:szCs w:val="22"/>
        </w:rPr>
      </w:pPr>
      <w:r w:rsidRPr="00F71AFD">
        <w:rPr>
          <w:rFonts w:ascii="Arial" w:hAnsi="Arial" w:cs="Arial"/>
          <w:sz w:val="22"/>
          <w:szCs w:val="22"/>
        </w:rPr>
        <w:t>The pharmacy services in the UK were developed a long time ago. In the 19th century, the main responsibility of a pharmacist was to deliver the medicines prescribed by the doctors without any major professional standard. The requirement of patient safety was increased with time, and this resulted in developing a formal education system and professio</w:t>
      </w:r>
      <w:r w:rsidR="00386498" w:rsidRPr="00F71AFD">
        <w:rPr>
          <w:rFonts w:ascii="Arial" w:hAnsi="Arial" w:cs="Arial"/>
          <w:sz w:val="22"/>
          <w:szCs w:val="22"/>
        </w:rPr>
        <w:t xml:space="preserve">nal standards for pharmacists. </w:t>
      </w:r>
      <w:r w:rsidRPr="00F71AFD">
        <w:rPr>
          <w:rFonts w:ascii="Arial" w:hAnsi="Arial" w:cs="Arial"/>
          <w:sz w:val="22"/>
          <w:szCs w:val="22"/>
        </w:rPr>
        <w:t>The delivery of healthcare was transformed across the UK with the establishment of NHS in the year 1948. The community pharmacies have become an important part of the provision of healthcare with NHS, and they are responsible for supplying medicines for free. This integration has increased the accessibility of the pharmacy service. The pharmacies are now considered to be the frontline healthcare providers in the local communities</w:t>
      </w:r>
      <w:r w:rsidR="00386498" w:rsidRPr="00F71AFD">
        <w:rPr>
          <w:rFonts w:ascii="Arial" w:hAnsi="Arial" w:cs="Arial"/>
          <w:sz w:val="22"/>
          <w:szCs w:val="22"/>
        </w:rPr>
        <w:t xml:space="preserve"> (Anderson 2001)</w:t>
      </w:r>
      <w:r w:rsidRPr="00F71AFD">
        <w:rPr>
          <w:rFonts w:ascii="Arial" w:hAnsi="Arial" w:cs="Arial"/>
          <w:sz w:val="22"/>
          <w:szCs w:val="22"/>
        </w:rPr>
        <w:t xml:space="preserve">. </w:t>
      </w:r>
    </w:p>
    <w:p w14:paraId="68BE6788" w14:textId="682809AC" w:rsidR="002D3829" w:rsidRPr="00F71AFD" w:rsidRDefault="002D3829" w:rsidP="00F71AFD">
      <w:pPr>
        <w:pStyle w:val="NormalWeb"/>
        <w:spacing w:before="0" w:beforeAutospacing="0" w:after="0" w:afterAutospacing="0" w:line="360" w:lineRule="auto"/>
        <w:ind w:firstLine="720"/>
        <w:rPr>
          <w:rFonts w:ascii="Arial" w:hAnsi="Arial" w:cs="Arial"/>
          <w:sz w:val="22"/>
          <w:szCs w:val="22"/>
        </w:rPr>
      </w:pPr>
      <w:r w:rsidRPr="00F71AFD">
        <w:rPr>
          <w:rFonts w:ascii="Arial" w:hAnsi="Arial" w:cs="Arial"/>
          <w:sz w:val="22"/>
          <w:szCs w:val="22"/>
        </w:rPr>
        <w:t xml:space="preserve">In the 20th century, the progress in medical science resulted in developing complicated drug therapies. This development also increased the importance of expertise of pharmacists in safety and management of medicines. This also resulted in the development of regulatory systems and professional standards. Currently, the pharmacists are regulated by General Pharmaceutical Council which indicates that the practitioners must follow professional, </w:t>
      </w:r>
      <w:r w:rsidR="0060166D" w:rsidRPr="00F71AFD">
        <w:rPr>
          <w:rFonts w:ascii="Arial" w:hAnsi="Arial" w:cs="Arial"/>
          <w:sz w:val="22"/>
          <w:szCs w:val="22"/>
        </w:rPr>
        <w:t>educational,</w:t>
      </w:r>
      <w:r w:rsidR="00386498" w:rsidRPr="00F71AFD">
        <w:rPr>
          <w:rFonts w:ascii="Arial" w:hAnsi="Arial" w:cs="Arial"/>
          <w:sz w:val="22"/>
          <w:szCs w:val="22"/>
        </w:rPr>
        <w:t xml:space="preserve"> and ethical requirements. </w:t>
      </w:r>
      <w:r w:rsidRPr="00F71AFD">
        <w:rPr>
          <w:rFonts w:ascii="Arial" w:hAnsi="Arial" w:cs="Arial"/>
          <w:sz w:val="22"/>
          <w:szCs w:val="22"/>
        </w:rPr>
        <w:t xml:space="preserve">The pharmacy services were further improved by the government policies in 21st century. Various reforms of Department of Health and Social care allowed the pharmacists to increase their roles more than dispensing of medicines. The patient centred care was promoted by steps like public health campaigns, reviews of medicines and repeat prescription management. The pharmacists are now also being involved in services lime chronic disease management, health </w:t>
      </w:r>
      <w:r w:rsidR="0060166D" w:rsidRPr="00F71AFD">
        <w:rPr>
          <w:rFonts w:ascii="Arial" w:hAnsi="Arial" w:cs="Arial"/>
          <w:sz w:val="22"/>
          <w:szCs w:val="22"/>
        </w:rPr>
        <w:t>screenings,</w:t>
      </w:r>
      <w:r w:rsidRPr="00F71AFD">
        <w:rPr>
          <w:rFonts w:ascii="Arial" w:hAnsi="Arial" w:cs="Arial"/>
          <w:sz w:val="22"/>
          <w:szCs w:val="22"/>
        </w:rPr>
        <w:t xml:space="preserve"> and vaccinations</w:t>
      </w:r>
      <w:r w:rsidR="00386498" w:rsidRPr="00F71AFD">
        <w:rPr>
          <w:rFonts w:ascii="Arial" w:hAnsi="Arial" w:cs="Arial"/>
          <w:sz w:val="22"/>
          <w:szCs w:val="22"/>
        </w:rPr>
        <w:t xml:space="preserve"> (Anderson 2001)</w:t>
      </w:r>
      <w:r w:rsidRPr="00F71AFD">
        <w:rPr>
          <w:rFonts w:ascii="Arial" w:hAnsi="Arial" w:cs="Arial"/>
          <w:sz w:val="22"/>
          <w:szCs w:val="22"/>
        </w:rPr>
        <w:t>.</w:t>
      </w:r>
    </w:p>
    <w:p w14:paraId="6B96B9B9" w14:textId="77777777" w:rsidR="0039700E" w:rsidRPr="00F71AFD" w:rsidRDefault="0039700E" w:rsidP="00F71AFD">
      <w:pPr>
        <w:pStyle w:val="NormalWeb"/>
        <w:spacing w:before="0" w:beforeAutospacing="0" w:after="0" w:afterAutospacing="0" w:line="360" w:lineRule="auto"/>
        <w:ind w:firstLine="720"/>
        <w:rPr>
          <w:rFonts w:ascii="Arial" w:hAnsi="Arial" w:cs="Arial"/>
          <w:sz w:val="22"/>
          <w:szCs w:val="22"/>
        </w:rPr>
      </w:pPr>
    </w:p>
    <w:p w14:paraId="105FEEF0" w14:textId="77777777" w:rsidR="002D3829" w:rsidRPr="00F71AFD" w:rsidRDefault="002D3829" w:rsidP="00F71AFD">
      <w:pPr>
        <w:spacing w:after="0" w:line="360" w:lineRule="auto"/>
        <w:outlineLvl w:val="2"/>
        <w:rPr>
          <w:rFonts w:ascii="Arial" w:eastAsia="Times New Roman" w:hAnsi="Arial" w:cs="Arial"/>
          <w:b/>
          <w:bCs/>
          <w:lang w:eastAsia="en-GB"/>
        </w:rPr>
      </w:pPr>
      <w:r w:rsidRPr="00F71AFD">
        <w:rPr>
          <w:rFonts w:ascii="Arial" w:eastAsia="Times New Roman" w:hAnsi="Arial" w:cs="Arial"/>
          <w:b/>
          <w:bCs/>
          <w:lang w:eastAsia="en-GB"/>
        </w:rPr>
        <w:t>Critical Evaluation of Pharmacy Service Function</w:t>
      </w:r>
    </w:p>
    <w:p w14:paraId="4B5E2310" w14:textId="77777777" w:rsidR="002D3829" w:rsidRPr="00F71AFD" w:rsidRDefault="002D3829" w:rsidP="00F71AFD">
      <w:pPr>
        <w:spacing w:after="0" w:line="360" w:lineRule="auto"/>
        <w:ind w:firstLine="720"/>
        <w:outlineLvl w:val="2"/>
        <w:rPr>
          <w:rFonts w:ascii="Arial" w:eastAsia="Times New Roman" w:hAnsi="Arial" w:cs="Arial"/>
          <w:bCs/>
          <w:lang w:eastAsia="en-GB"/>
        </w:rPr>
      </w:pPr>
      <w:r w:rsidRPr="00F71AFD">
        <w:rPr>
          <w:rFonts w:ascii="Arial" w:eastAsia="Times New Roman" w:hAnsi="Arial" w:cs="Arial"/>
          <w:bCs/>
          <w:lang w:eastAsia="en-GB"/>
        </w:rPr>
        <w:t>The pharmacy service is an important part of NHS, and it works along with hospitals, general practitioners, and other healthcare professionals. Many of the services are delivered by community pharmacies because they are the initial contact point for people looking for healthcare advice. The responsibility of pharmacists is to provide medication according to prescription, indicate about safe medicine use, and monitor the drug interactions and side effects. The introduction of digital systems now helps in communication and record keeping that also improves the care quality</w:t>
      </w:r>
      <w:r w:rsidR="00386498" w:rsidRPr="00F71AFD">
        <w:rPr>
          <w:rFonts w:ascii="Arial" w:eastAsia="Times New Roman" w:hAnsi="Arial" w:cs="Arial"/>
          <w:bCs/>
          <w:lang w:eastAsia="en-GB"/>
        </w:rPr>
        <w:t xml:space="preserve"> (</w:t>
      </w:r>
      <w:r w:rsidR="00386498" w:rsidRPr="00F71AFD">
        <w:rPr>
          <w:rFonts w:ascii="Arial" w:hAnsi="Arial" w:cs="Arial"/>
          <w:color w:val="222222"/>
          <w:shd w:val="clear" w:color="auto" w:fill="FFFFFF"/>
        </w:rPr>
        <w:t>Goundrey-Smith, 2019</w:t>
      </w:r>
      <w:r w:rsidRPr="00F71AFD">
        <w:rPr>
          <w:rFonts w:ascii="Arial" w:eastAsia="Times New Roman" w:hAnsi="Arial" w:cs="Arial"/>
          <w:bCs/>
          <w:lang w:eastAsia="en-GB"/>
        </w:rPr>
        <w:t xml:space="preserve">. </w:t>
      </w:r>
    </w:p>
    <w:p w14:paraId="7573E74A" w14:textId="2F12C04A" w:rsidR="002D3829" w:rsidRPr="00F71AFD" w:rsidRDefault="002D3829" w:rsidP="00F71AFD">
      <w:pPr>
        <w:spacing w:after="0" w:line="360" w:lineRule="auto"/>
        <w:ind w:firstLine="720"/>
        <w:outlineLvl w:val="2"/>
        <w:rPr>
          <w:rFonts w:ascii="Arial" w:eastAsia="Times New Roman" w:hAnsi="Arial" w:cs="Arial"/>
          <w:bCs/>
          <w:lang w:eastAsia="en-GB"/>
        </w:rPr>
      </w:pPr>
      <w:r w:rsidRPr="00F71AFD">
        <w:rPr>
          <w:rFonts w:ascii="Arial" w:eastAsia="Times New Roman" w:hAnsi="Arial" w:cs="Arial"/>
          <w:bCs/>
          <w:lang w:eastAsia="en-GB"/>
        </w:rPr>
        <w:lastRenderedPageBreak/>
        <w:t xml:space="preserve">There is </w:t>
      </w:r>
      <w:r w:rsidR="0060166D" w:rsidRPr="00F71AFD">
        <w:rPr>
          <w:rFonts w:ascii="Arial" w:eastAsia="Times New Roman" w:hAnsi="Arial" w:cs="Arial"/>
          <w:bCs/>
          <w:lang w:eastAsia="en-GB"/>
        </w:rPr>
        <w:t>a key role</w:t>
      </w:r>
      <w:r w:rsidRPr="00F71AFD">
        <w:rPr>
          <w:rFonts w:ascii="Arial" w:eastAsia="Times New Roman" w:hAnsi="Arial" w:cs="Arial"/>
          <w:bCs/>
          <w:lang w:eastAsia="en-GB"/>
        </w:rPr>
        <w:t xml:space="preserve"> of modern pharmacies in improving clinical care and public health. They can provide services like BP monitoring, quit smoking support, emergency contraception, and consultation for minor illnesses. This helps in decreasing the pressure on hospitals and general practitioners. Pharmacists can also evaluate common illnesses and provide treatment and referrals. The optimisation services of the medicines make sure that the provided treatments are safe, effective, and according to the needs of patients and specifically for the people who are suffering from long-term conditions</w:t>
      </w:r>
      <w:r w:rsidR="00386498" w:rsidRPr="00F71AFD">
        <w:rPr>
          <w:rFonts w:ascii="Arial" w:eastAsia="Times New Roman" w:hAnsi="Arial" w:cs="Arial"/>
          <w:bCs/>
          <w:lang w:eastAsia="en-GB"/>
        </w:rPr>
        <w:t xml:space="preserve"> (</w:t>
      </w:r>
      <w:r w:rsidR="00386498" w:rsidRPr="00F71AFD">
        <w:rPr>
          <w:rFonts w:ascii="Arial" w:hAnsi="Arial" w:cs="Arial"/>
          <w:color w:val="222222"/>
          <w:shd w:val="clear" w:color="auto" w:fill="FFFFFF"/>
        </w:rPr>
        <w:t>Ahmed and Tamim, 2025)</w:t>
      </w:r>
      <w:r w:rsidRPr="00F71AFD">
        <w:rPr>
          <w:rFonts w:ascii="Arial" w:eastAsia="Times New Roman" w:hAnsi="Arial" w:cs="Arial"/>
          <w:bCs/>
          <w:lang w:eastAsia="en-GB"/>
        </w:rPr>
        <w:t xml:space="preserve">. </w:t>
      </w:r>
    </w:p>
    <w:p w14:paraId="7A7CF0D9" w14:textId="77777777" w:rsidR="002D3829" w:rsidRPr="00F71AFD" w:rsidRDefault="002D3829" w:rsidP="00F71AFD">
      <w:pPr>
        <w:spacing w:after="0" w:line="360" w:lineRule="auto"/>
        <w:ind w:firstLine="720"/>
        <w:outlineLvl w:val="2"/>
        <w:rPr>
          <w:rFonts w:ascii="Arial" w:eastAsia="Times New Roman" w:hAnsi="Arial" w:cs="Arial"/>
          <w:bCs/>
          <w:lang w:eastAsia="en-GB"/>
        </w:rPr>
      </w:pPr>
      <w:r w:rsidRPr="00F71AFD">
        <w:rPr>
          <w:rFonts w:ascii="Arial" w:eastAsia="Times New Roman" w:hAnsi="Arial" w:cs="Arial"/>
          <w:bCs/>
          <w:lang w:eastAsia="en-GB"/>
        </w:rPr>
        <w:t>A major strength of pharmacy services is the accessibility. The pharmacy services have extended opening hours, due to which the healthcare advice can be taken without any appointments. Pharmacists are educated and trained professionals who can provide evidence based and reliable guidance. They take part in preventive care and intervention, which results in improving healthcare outcomes and less hospital admissions</w:t>
      </w:r>
      <w:r w:rsidR="00386498" w:rsidRPr="00F71AFD">
        <w:rPr>
          <w:rFonts w:ascii="Arial" w:eastAsia="Times New Roman" w:hAnsi="Arial" w:cs="Arial"/>
          <w:bCs/>
          <w:lang w:eastAsia="en-GB"/>
        </w:rPr>
        <w:t xml:space="preserve"> (</w:t>
      </w:r>
      <w:r w:rsidR="00386498" w:rsidRPr="00F71AFD">
        <w:rPr>
          <w:rFonts w:ascii="Arial" w:hAnsi="Arial" w:cs="Arial"/>
          <w:color w:val="222222"/>
          <w:shd w:val="clear" w:color="auto" w:fill="FFFFFF"/>
        </w:rPr>
        <w:t>Kelling, 2015)</w:t>
      </w:r>
      <w:r w:rsidRPr="00F71AFD">
        <w:rPr>
          <w:rFonts w:ascii="Arial" w:eastAsia="Times New Roman" w:hAnsi="Arial" w:cs="Arial"/>
          <w:bCs/>
          <w:lang w:eastAsia="en-GB"/>
        </w:rPr>
        <w:t xml:space="preserve">. </w:t>
      </w:r>
    </w:p>
    <w:p w14:paraId="2630B57C" w14:textId="0D017D23" w:rsidR="002D3829" w:rsidRPr="00F71AFD" w:rsidRDefault="002D3829" w:rsidP="00F71AFD">
      <w:pPr>
        <w:spacing w:after="0" w:line="360" w:lineRule="auto"/>
        <w:outlineLvl w:val="2"/>
        <w:rPr>
          <w:rFonts w:ascii="Arial" w:eastAsia="Times New Roman" w:hAnsi="Arial" w:cs="Arial"/>
          <w:bCs/>
          <w:lang w:eastAsia="en-GB"/>
        </w:rPr>
      </w:pPr>
      <w:r w:rsidRPr="00F71AFD">
        <w:rPr>
          <w:rFonts w:ascii="Arial" w:eastAsia="Times New Roman" w:hAnsi="Arial" w:cs="Arial"/>
          <w:bCs/>
          <w:lang w:eastAsia="en-GB"/>
        </w:rPr>
        <w:t xml:space="preserve">However, there are some limitations of pharmacy services. The delivery of service can be affected by the staff shortage, financial </w:t>
      </w:r>
      <w:r w:rsidR="0060166D" w:rsidRPr="00F71AFD">
        <w:rPr>
          <w:rFonts w:ascii="Arial" w:eastAsia="Times New Roman" w:hAnsi="Arial" w:cs="Arial"/>
          <w:bCs/>
          <w:lang w:eastAsia="en-GB"/>
        </w:rPr>
        <w:t>pressure,</w:t>
      </w:r>
      <w:r w:rsidRPr="00F71AFD">
        <w:rPr>
          <w:rFonts w:ascii="Arial" w:eastAsia="Times New Roman" w:hAnsi="Arial" w:cs="Arial"/>
          <w:bCs/>
          <w:lang w:eastAsia="en-GB"/>
        </w:rPr>
        <w:t xml:space="preserve"> and increased workload. Some of the pharmacies are not able carryout the role of clinical consultation along with providing the medicines that can affect the service quality. The availability of specialist services is also affected by funding issues</w:t>
      </w:r>
      <w:r w:rsidR="00386498" w:rsidRPr="00F71AFD">
        <w:rPr>
          <w:rFonts w:ascii="Arial" w:eastAsia="Times New Roman" w:hAnsi="Arial" w:cs="Arial"/>
          <w:bCs/>
          <w:lang w:eastAsia="en-GB"/>
        </w:rPr>
        <w:t xml:space="preserve"> Lea et al., 2012)</w:t>
      </w:r>
      <w:r w:rsidRPr="00F71AFD">
        <w:rPr>
          <w:rFonts w:ascii="Arial" w:eastAsia="Times New Roman" w:hAnsi="Arial" w:cs="Arial"/>
          <w:bCs/>
          <w:lang w:eastAsia="en-GB"/>
        </w:rPr>
        <w:t>.</w:t>
      </w:r>
    </w:p>
    <w:p w14:paraId="35AF2B3E" w14:textId="77777777" w:rsidR="0039700E" w:rsidRPr="00F71AFD" w:rsidRDefault="0039700E" w:rsidP="00F71AFD">
      <w:pPr>
        <w:spacing w:after="0" w:line="360" w:lineRule="auto"/>
        <w:outlineLvl w:val="2"/>
        <w:rPr>
          <w:rFonts w:ascii="Arial" w:eastAsia="Times New Roman" w:hAnsi="Arial" w:cs="Arial"/>
          <w:b/>
          <w:bCs/>
          <w:lang w:eastAsia="en-GB"/>
        </w:rPr>
      </w:pPr>
    </w:p>
    <w:p w14:paraId="1C1AB128" w14:textId="77777777" w:rsidR="000A5376" w:rsidRPr="00F71AFD" w:rsidRDefault="000A5376" w:rsidP="00F71AFD">
      <w:pPr>
        <w:spacing w:after="0" w:line="360" w:lineRule="auto"/>
        <w:outlineLvl w:val="2"/>
        <w:rPr>
          <w:rFonts w:ascii="Arial" w:eastAsia="Times New Roman" w:hAnsi="Arial" w:cs="Arial"/>
          <w:b/>
          <w:bCs/>
          <w:lang w:eastAsia="en-GB"/>
        </w:rPr>
      </w:pPr>
      <w:r w:rsidRPr="00F71AFD">
        <w:rPr>
          <w:rFonts w:ascii="Arial" w:eastAsia="Times New Roman" w:hAnsi="Arial" w:cs="Arial"/>
          <w:b/>
          <w:bCs/>
          <w:lang w:eastAsia="en-GB"/>
        </w:rPr>
        <w:t>Significance of Pharmacy Services in Enhancing Quality of Life</w:t>
      </w:r>
    </w:p>
    <w:p w14:paraId="470B17E2" w14:textId="5039362E" w:rsidR="008633C4" w:rsidRPr="00F71AFD" w:rsidRDefault="008633C4" w:rsidP="00F71AFD">
      <w:pPr>
        <w:pStyle w:val="NormalWeb"/>
        <w:spacing w:before="0" w:beforeAutospacing="0" w:after="0" w:afterAutospacing="0" w:line="360" w:lineRule="auto"/>
        <w:ind w:firstLine="720"/>
        <w:rPr>
          <w:rFonts w:ascii="Arial" w:hAnsi="Arial" w:cs="Arial"/>
          <w:sz w:val="22"/>
          <w:szCs w:val="22"/>
        </w:rPr>
      </w:pPr>
      <w:r w:rsidRPr="00F71AFD">
        <w:rPr>
          <w:rFonts w:ascii="Arial" w:hAnsi="Arial" w:cs="Arial"/>
          <w:sz w:val="22"/>
          <w:szCs w:val="22"/>
        </w:rPr>
        <w:t xml:space="preserve">There is </w:t>
      </w:r>
      <w:r w:rsidR="0060166D" w:rsidRPr="00F71AFD">
        <w:rPr>
          <w:rFonts w:ascii="Arial" w:hAnsi="Arial" w:cs="Arial"/>
          <w:sz w:val="22"/>
          <w:szCs w:val="22"/>
        </w:rPr>
        <w:t>a key role</w:t>
      </w:r>
      <w:r w:rsidRPr="00F71AFD">
        <w:rPr>
          <w:rFonts w:ascii="Arial" w:hAnsi="Arial" w:cs="Arial"/>
          <w:sz w:val="22"/>
          <w:szCs w:val="22"/>
        </w:rPr>
        <w:t xml:space="preserve"> of pharmacy services in increasing the quality of life in UK. The accessibility to professional advice helps elderly patients, disabled people and to those who </w:t>
      </w:r>
      <w:r w:rsidR="0060166D" w:rsidRPr="00F71AFD">
        <w:rPr>
          <w:rFonts w:ascii="Arial" w:hAnsi="Arial" w:cs="Arial"/>
          <w:sz w:val="22"/>
          <w:szCs w:val="22"/>
        </w:rPr>
        <w:t>cannot</w:t>
      </w:r>
      <w:r w:rsidRPr="00F71AFD">
        <w:rPr>
          <w:rFonts w:ascii="Arial" w:hAnsi="Arial" w:cs="Arial"/>
          <w:sz w:val="22"/>
          <w:szCs w:val="22"/>
        </w:rPr>
        <w:t xml:space="preserve"> reach general practitioners. The continuous support is provided to the patients with heart disease, </w:t>
      </w:r>
      <w:r w:rsidR="0060166D" w:rsidRPr="00F71AFD">
        <w:rPr>
          <w:rFonts w:ascii="Arial" w:hAnsi="Arial" w:cs="Arial"/>
          <w:sz w:val="22"/>
          <w:szCs w:val="22"/>
        </w:rPr>
        <w:t>asthma,</w:t>
      </w:r>
      <w:r w:rsidRPr="00F71AFD">
        <w:rPr>
          <w:rFonts w:ascii="Arial" w:hAnsi="Arial" w:cs="Arial"/>
          <w:sz w:val="22"/>
          <w:szCs w:val="22"/>
        </w:rPr>
        <w:t xml:space="preserve"> and diabetes with the help of reviews of medicines and monitoring of adherence. This promotes the </w:t>
      </w:r>
      <w:r w:rsidR="0060166D" w:rsidRPr="00F71AFD">
        <w:rPr>
          <w:rFonts w:ascii="Arial" w:hAnsi="Arial" w:cs="Arial"/>
          <w:sz w:val="22"/>
          <w:szCs w:val="22"/>
        </w:rPr>
        <w:t>long-term</w:t>
      </w:r>
      <w:r w:rsidRPr="00F71AFD">
        <w:rPr>
          <w:rFonts w:ascii="Arial" w:hAnsi="Arial" w:cs="Arial"/>
          <w:sz w:val="22"/>
          <w:szCs w:val="22"/>
        </w:rPr>
        <w:t xml:space="preserve"> health of patients and effectiveness of treatment. The minor illnesses and diseases are prevented by the help of pharmacies</w:t>
      </w:r>
      <w:r w:rsidR="00E51520" w:rsidRPr="00F71AFD">
        <w:rPr>
          <w:rFonts w:ascii="Arial" w:hAnsi="Arial" w:cs="Arial"/>
          <w:sz w:val="22"/>
          <w:szCs w:val="22"/>
        </w:rPr>
        <w:t xml:space="preserve">. The </w:t>
      </w:r>
      <w:r w:rsidR="0060166D" w:rsidRPr="00F71AFD">
        <w:rPr>
          <w:rFonts w:ascii="Arial" w:hAnsi="Arial" w:cs="Arial"/>
          <w:sz w:val="22"/>
          <w:szCs w:val="22"/>
        </w:rPr>
        <w:t>initial treatment</w:t>
      </w:r>
      <w:r w:rsidR="00E51520" w:rsidRPr="00F71AFD">
        <w:rPr>
          <w:rFonts w:ascii="Arial" w:hAnsi="Arial" w:cs="Arial"/>
          <w:sz w:val="22"/>
          <w:szCs w:val="22"/>
        </w:rPr>
        <w:t xml:space="preserve"> becomes possible due to consultations at pharmacies and the </w:t>
      </w:r>
      <w:r w:rsidR="0060166D" w:rsidRPr="00F71AFD">
        <w:rPr>
          <w:rFonts w:ascii="Arial" w:hAnsi="Arial" w:cs="Arial"/>
          <w:sz w:val="22"/>
          <w:szCs w:val="22"/>
        </w:rPr>
        <w:t>long-term</w:t>
      </w:r>
      <w:r w:rsidR="00E51520" w:rsidRPr="00F71AFD">
        <w:rPr>
          <w:rFonts w:ascii="Arial" w:hAnsi="Arial" w:cs="Arial"/>
          <w:sz w:val="22"/>
          <w:szCs w:val="22"/>
        </w:rPr>
        <w:t xml:space="preserve"> health risks are reduced by the lifestyle management programs</w:t>
      </w:r>
      <w:r w:rsidR="00386498" w:rsidRPr="00F71AFD">
        <w:rPr>
          <w:rFonts w:ascii="Arial" w:hAnsi="Arial" w:cs="Arial"/>
          <w:sz w:val="22"/>
          <w:szCs w:val="22"/>
        </w:rPr>
        <w:t xml:space="preserve"> (</w:t>
      </w:r>
      <w:r w:rsidR="00386498" w:rsidRPr="00F71AFD">
        <w:rPr>
          <w:rFonts w:ascii="Arial" w:hAnsi="Arial" w:cs="Arial"/>
          <w:color w:val="222222"/>
          <w:sz w:val="22"/>
          <w:szCs w:val="22"/>
          <w:shd w:val="clear" w:color="auto" w:fill="FFFFFF"/>
        </w:rPr>
        <w:t>Bladh et al., 2011)</w:t>
      </w:r>
      <w:r w:rsidR="0060166D" w:rsidRPr="00F71AFD">
        <w:rPr>
          <w:rFonts w:ascii="Arial" w:hAnsi="Arial" w:cs="Arial"/>
          <w:sz w:val="22"/>
          <w:szCs w:val="22"/>
        </w:rPr>
        <w:t xml:space="preserve">. </w:t>
      </w:r>
    </w:p>
    <w:p w14:paraId="0FA01677" w14:textId="77777777" w:rsidR="0039700E" w:rsidRPr="00F71AFD" w:rsidRDefault="0039700E" w:rsidP="00F71AFD">
      <w:pPr>
        <w:spacing w:after="0" w:line="360" w:lineRule="auto"/>
        <w:rPr>
          <w:rFonts w:ascii="Arial" w:hAnsi="Arial" w:cs="Arial"/>
        </w:rPr>
      </w:pPr>
    </w:p>
    <w:p w14:paraId="0B8A9326" w14:textId="77777777" w:rsidR="000A5376" w:rsidRPr="00F71AFD" w:rsidRDefault="000A5376" w:rsidP="00F71AFD">
      <w:pPr>
        <w:spacing w:after="0" w:line="360" w:lineRule="auto"/>
        <w:rPr>
          <w:rFonts w:ascii="Arial" w:hAnsi="Arial" w:cs="Arial"/>
        </w:rPr>
      </w:pPr>
      <w:r w:rsidRPr="00F71AFD">
        <w:rPr>
          <w:rFonts w:ascii="Arial" w:hAnsi="Arial" w:cs="Arial"/>
          <w:b/>
        </w:rPr>
        <w:t>Conclusion</w:t>
      </w:r>
    </w:p>
    <w:p w14:paraId="5E3BC9F5" w14:textId="657EC58B" w:rsidR="00E51520" w:rsidRPr="00F71AFD" w:rsidRDefault="00E51520" w:rsidP="00F71AFD">
      <w:pPr>
        <w:spacing w:after="0" w:line="360" w:lineRule="auto"/>
        <w:ind w:firstLine="720"/>
        <w:rPr>
          <w:rFonts w:ascii="Arial" w:hAnsi="Arial" w:cs="Arial"/>
        </w:rPr>
      </w:pPr>
      <w:r w:rsidRPr="00F71AFD">
        <w:rPr>
          <w:rFonts w:ascii="Arial" w:hAnsi="Arial" w:cs="Arial"/>
        </w:rPr>
        <w:t xml:space="preserve">There is a significant impact of pharmacies </w:t>
      </w:r>
      <w:r w:rsidR="005E7C36" w:rsidRPr="00F71AFD">
        <w:rPr>
          <w:rFonts w:ascii="Arial" w:hAnsi="Arial" w:cs="Arial"/>
        </w:rPr>
        <w:t xml:space="preserve">on the communities and patients in UK. </w:t>
      </w:r>
      <w:r w:rsidR="00700CEC" w:rsidRPr="00F71AFD">
        <w:rPr>
          <w:rFonts w:ascii="Arial" w:hAnsi="Arial" w:cs="Arial"/>
        </w:rPr>
        <w:t xml:space="preserve">There are certain funding and workload issues present with the </w:t>
      </w:r>
      <w:r w:rsidR="0060166D" w:rsidRPr="00F71AFD">
        <w:rPr>
          <w:rFonts w:ascii="Arial" w:hAnsi="Arial" w:cs="Arial"/>
        </w:rPr>
        <w:t>pharmacies,</w:t>
      </w:r>
      <w:r w:rsidR="00700CEC" w:rsidRPr="00F71AFD">
        <w:rPr>
          <w:rFonts w:ascii="Arial" w:hAnsi="Arial" w:cs="Arial"/>
        </w:rPr>
        <w:t xml:space="preserve"> but they continue to improve the care access and increase the quality of life of patients. The expansion of pharmacies in the public health roles increases their importance in the modern system of healthcare</w:t>
      </w:r>
      <w:r w:rsidR="0060166D" w:rsidRPr="00F71AFD">
        <w:rPr>
          <w:rFonts w:ascii="Arial" w:hAnsi="Arial" w:cs="Arial"/>
        </w:rPr>
        <w:t xml:space="preserve">. </w:t>
      </w:r>
    </w:p>
    <w:p w14:paraId="36BF9BD7" w14:textId="77777777" w:rsidR="00B2090E" w:rsidRPr="00F71AFD" w:rsidRDefault="00B2090E" w:rsidP="00F71AFD">
      <w:pPr>
        <w:spacing w:line="360" w:lineRule="auto"/>
        <w:rPr>
          <w:rFonts w:ascii="Arial" w:hAnsi="Arial" w:cs="Arial"/>
        </w:rPr>
        <w:sectPr w:rsidR="00B2090E" w:rsidRPr="00F71AFD" w:rsidSect="00B12356">
          <w:pgSz w:w="11906" w:h="16838"/>
          <w:pgMar w:top="1440" w:right="1440" w:bottom="1440" w:left="1440" w:header="706" w:footer="706" w:gutter="0"/>
          <w:cols w:space="708"/>
          <w:docGrid w:linePitch="360"/>
        </w:sectPr>
      </w:pPr>
    </w:p>
    <w:p w14:paraId="6FCA46CB" w14:textId="77777777" w:rsidR="000A5376" w:rsidRPr="00F71AFD" w:rsidRDefault="0039700E" w:rsidP="00F71AFD">
      <w:pPr>
        <w:spacing w:line="360" w:lineRule="auto"/>
        <w:jc w:val="center"/>
        <w:rPr>
          <w:rFonts w:ascii="Arial" w:hAnsi="Arial" w:cs="Arial"/>
        </w:rPr>
      </w:pPr>
      <w:r w:rsidRPr="00F71AFD">
        <w:rPr>
          <w:rFonts w:ascii="Arial" w:hAnsi="Arial" w:cs="Arial"/>
        </w:rPr>
        <w:lastRenderedPageBreak/>
        <w:t>References</w:t>
      </w:r>
    </w:p>
    <w:p w14:paraId="3E0AC2B9" w14:textId="2E772D81" w:rsidR="0039700E" w:rsidRPr="003331D8" w:rsidRDefault="003331D8" w:rsidP="00F71AFD">
      <w:pPr>
        <w:spacing w:after="0" w:line="360" w:lineRule="auto"/>
        <w:jc w:val="center"/>
        <w:rPr>
          <w:rFonts w:ascii="Arial" w:hAnsi="Arial" w:cs="Arial"/>
          <w:b/>
          <w:bCs/>
        </w:rPr>
      </w:pPr>
      <w:r w:rsidRPr="003331D8">
        <w:rPr>
          <w:rFonts w:ascii="Arial" w:hAnsi="Arial" w:cs="Arial"/>
          <w:b/>
          <w:bCs/>
        </w:rPr>
        <w:t>TASK 1</w:t>
      </w:r>
    </w:p>
    <w:p w14:paraId="3DDCF91E" w14:textId="77777777" w:rsidR="0039700E" w:rsidRPr="00F71AFD" w:rsidRDefault="0039700E" w:rsidP="00F71AFD">
      <w:pPr>
        <w:spacing w:line="360" w:lineRule="auto"/>
        <w:ind w:left="720" w:hanging="720"/>
        <w:rPr>
          <w:rFonts w:ascii="Arial" w:hAnsi="Arial" w:cs="Arial"/>
          <w:color w:val="222222"/>
          <w:shd w:val="clear" w:color="auto" w:fill="FFFFFF"/>
        </w:rPr>
      </w:pPr>
      <w:r w:rsidRPr="00F71AFD">
        <w:rPr>
          <w:rFonts w:ascii="Arial" w:hAnsi="Arial" w:cs="Arial"/>
          <w:color w:val="222222"/>
          <w:shd w:val="clear" w:color="auto" w:fill="FFFFFF"/>
        </w:rPr>
        <w:t>Baldwin, M. (2017). </w:t>
      </w:r>
      <w:r w:rsidRPr="00F71AFD">
        <w:rPr>
          <w:rFonts w:ascii="Arial" w:hAnsi="Arial" w:cs="Arial"/>
          <w:i/>
          <w:iCs/>
          <w:color w:val="222222"/>
          <w:shd w:val="clear" w:color="auto" w:fill="FFFFFF"/>
        </w:rPr>
        <w:t>Care management and community care: social work discretion and the construction of policy</w:t>
      </w:r>
      <w:r w:rsidRPr="00F71AFD">
        <w:rPr>
          <w:rFonts w:ascii="Arial" w:hAnsi="Arial" w:cs="Arial"/>
          <w:color w:val="222222"/>
          <w:shd w:val="clear" w:color="auto" w:fill="FFFFFF"/>
        </w:rPr>
        <w:t>. Routledge.</w:t>
      </w:r>
    </w:p>
    <w:p w14:paraId="614DB96E" w14:textId="77777777" w:rsidR="0039700E" w:rsidRPr="00F71AFD" w:rsidRDefault="0039700E" w:rsidP="00F71AFD">
      <w:pPr>
        <w:spacing w:line="360" w:lineRule="auto"/>
        <w:ind w:left="720" w:hanging="720"/>
        <w:rPr>
          <w:rFonts w:ascii="Arial" w:hAnsi="Arial" w:cs="Arial"/>
          <w:color w:val="222222"/>
          <w:shd w:val="clear" w:color="auto" w:fill="FFFFFF"/>
        </w:rPr>
      </w:pPr>
      <w:r w:rsidRPr="00F71AFD">
        <w:rPr>
          <w:rFonts w:ascii="Arial" w:hAnsi="Arial" w:cs="Arial"/>
          <w:color w:val="222222"/>
          <w:shd w:val="clear" w:color="auto" w:fill="FFFFFF"/>
        </w:rPr>
        <w:t>Gant, V. (2017). Understanding of the Care Act 2014 among carers of adults with learning disabilities. </w:t>
      </w:r>
      <w:r w:rsidRPr="00F71AFD">
        <w:rPr>
          <w:rFonts w:ascii="Arial" w:hAnsi="Arial" w:cs="Arial"/>
          <w:i/>
          <w:iCs/>
          <w:color w:val="222222"/>
          <w:shd w:val="clear" w:color="auto" w:fill="FFFFFF"/>
        </w:rPr>
        <w:t>Learning Disability Practice</w:t>
      </w:r>
      <w:r w:rsidRPr="00F71AFD">
        <w:rPr>
          <w:rFonts w:ascii="Arial" w:hAnsi="Arial" w:cs="Arial"/>
          <w:color w:val="222222"/>
          <w:shd w:val="clear" w:color="auto" w:fill="FFFFFF"/>
        </w:rPr>
        <w:t>, </w:t>
      </w:r>
      <w:r w:rsidRPr="00F71AFD">
        <w:rPr>
          <w:rFonts w:ascii="Arial" w:hAnsi="Arial" w:cs="Arial"/>
          <w:i/>
          <w:iCs/>
          <w:color w:val="222222"/>
          <w:shd w:val="clear" w:color="auto" w:fill="FFFFFF"/>
        </w:rPr>
        <w:t>20</w:t>
      </w:r>
      <w:r w:rsidRPr="00F71AFD">
        <w:rPr>
          <w:rFonts w:ascii="Arial" w:hAnsi="Arial" w:cs="Arial"/>
          <w:color w:val="222222"/>
          <w:shd w:val="clear" w:color="auto" w:fill="FFFFFF"/>
        </w:rPr>
        <w:t>(3).</w:t>
      </w:r>
    </w:p>
    <w:p w14:paraId="7DCFA060" w14:textId="77777777" w:rsidR="0039700E" w:rsidRPr="00F71AFD" w:rsidRDefault="0039700E" w:rsidP="00F71AFD">
      <w:pPr>
        <w:spacing w:line="360" w:lineRule="auto"/>
        <w:ind w:left="720" w:hanging="720"/>
        <w:rPr>
          <w:rFonts w:ascii="Arial" w:hAnsi="Arial" w:cs="Arial"/>
          <w:color w:val="222222"/>
          <w:shd w:val="clear" w:color="auto" w:fill="FFFFFF"/>
        </w:rPr>
      </w:pPr>
      <w:r w:rsidRPr="00F71AFD">
        <w:rPr>
          <w:rFonts w:ascii="Arial" w:hAnsi="Arial" w:cs="Arial"/>
          <w:color w:val="222222"/>
          <w:shd w:val="clear" w:color="auto" w:fill="FFFFFF"/>
        </w:rPr>
        <w:t>Jade, M., Christine, B., &amp; Jacinta, D. (2020). Moving on from quality assurance: Exploring systems that measure both process and personal outcomes in disability services. </w:t>
      </w:r>
      <w:r w:rsidRPr="00F71AFD">
        <w:rPr>
          <w:rFonts w:ascii="Arial" w:hAnsi="Arial" w:cs="Arial"/>
          <w:i/>
          <w:iCs/>
          <w:color w:val="222222"/>
          <w:shd w:val="clear" w:color="auto" w:fill="FFFFFF"/>
        </w:rPr>
        <w:t>Journal of Policy and Practice in Intellectual Disabilities</w:t>
      </w:r>
      <w:r w:rsidRPr="00F71AFD">
        <w:rPr>
          <w:rFonts w:ascii="Arial" w:hAnsi="Arial" w:cs="Arial"/>
          <w:color w:val="222222"/>
          <w:shd w:val="clear" w:color="auto" w:fill="FFFFFF"/>
        </w:rPr>
        <w:t>, </w:t>
      </w:r>
      <w:r w:rsidRPr="00F71AFD">
        <w:rPr>
          <w:rFonts w:ascii="Arial" w:hAnsi="Arial" w:cs="Arial"/>
          <w:i/>
          <w:iCs/>
          <w:color w:val="222222"/>
          <w:shd w:val="clear" w:color="auto" w:fill="FFFFFF"/>
        </w:rPr>
        <w:t>17</w:t>
      </w:r>
      <w:r w:rsidRPr="00F71AFD">
        <w:rPr>
          <w:rFonts w:ascii="Arial" w:hAnsi="Arial" w:cs="Arial"/>
          <w:color w:val="222222"/>
          <w:shd w:val="clear" w:color="auto" w:fill="FFFFFF"/>
        </w:rPr>
        <w:t>(4), 364-375.</w:t>
      </w:r>
    </w:p>
    <w:p w14:paraId="214886E7" w14:textId="77777777" w:rsidR="0039700E" w:rsidRPr="00F71AFD" w:rsidRDefault="0039700E" w:rsidP="00F71AFD">
      <w:pPr>
        <w:spacing w:line="360" w:lineRule="auto"/>
        <w:ind w:left="720" w:hanging="720"/>
        <w:rPr>
          <w:rFonts w:ascii="Arial" w:hAnsi="Arial" w:cs="Arial"/>
          <w:color w:val="222222"/>
          <w:shd w:val="clear" w:color="auto" w:fill="FFFFFF"/>
        </w:rPr>
      </w:pPr>
      <w:r w:rsidRPr="00F71AFD">
        <w:rPr>
          <w:rFonts w:ascii="Arial" w:hAnsi="Arial" w:cs="Arial"/>
          <w:color w:val="222222"/>
          <w:shd w:val="clear" w:color="auto" w:fill="FFFFFF"/>
        </w:rPr>
        <w:t>Lennard, S., Sharpe, R., Goodey, R., Hudson, S., &amp; Shankar, R. (2020). Creating capable communities for people with intellectual disabilities: challenges and opportunities. </w:t>
      </w:r>
      <w:r w:rsidRPr="00F71AFD">
        <w:rPr>
          <w:rFonts w:ascii="Arial" w:hAnsi="Arial" w:cs="Arial"/>
          <w:i/>
          <w:iCs/>
          <w:color w:val="222222"/>
          <w:shd w:val="clear" w:color="auto" w:fill="FFFFFF"/>
        </w:rPr>
        <w:t>Journal of Mental Health Research in Intellectual Disabilities</w:t>
      </w:r>
      <w:r w:rsidRPr="00F71AFD">
        <w:rPr>
          <w:rFonts w:ascii="Arial" w:hAnsi="Arial" w:cs="Arial"/>
          <w:color w:val="222222"/>
          <w:shd w:val="clear" w:color="auto" w:fill="FFFFFF"/>
        </w:rPr>
        <w:t>, </w:t>
      </w:r>
      <w:r w:rsidRPr="00F71AFD">
        <w:rPr>
          <w:rFonts w:ascii="Arial" w:hAnsi="Arial" w:cs="Arial"/>
          <w:i/>
          <w:iCs/>
          <w:color w:val="222222"/>
          <w:shd w:val="clear" w:color="auto" w:fill="FFFFFF"/>
        </w:rPr>
        <w:t>13</w:t>
      </w:r>
      <w:r w:rsidRPr="00F71AFD">
        <w:rPr>
          <w:rFonts w:ascii="Arial" w:hAnsi="Arial" w:cs="Arial"/>
          <w:color w:val="222222"/>
          <w:shd w:val="clear" w:color="auto" w:fill="FFFFFF"/>
        </w:rPr>
        <w:t>(3), 174-200.</w:t>
      </w:r>
    </w:p>
    <w:p w14:paraId="766C017D" w14:textId="77777777" w:rsidR="0039700E" w:rsidRPr="00F71AFD" w:rsidRDefault="0039700E" w:rsidP="00F71AFD">
      <w:pPr>
        <w:spacing w:line="360" w:lineRule="auto"/>
        <w:ind w:left="720" w:hanging="720"/>
        <w:rPr>
          <w:rFonts w:ascii="Arial" w:hAnsi="Arial" w:cs="Arial"/>
          <w:color w:val="222222"/>
          <w:shd w:val="clear" w:color="auto" w:fill="FFFFFF"/>
        </w:rPr>
      </w:pPr>
      <w:r w:rsidRPr="00F71AFD">
        <w:rPr>
          <w:rFonts w:ascii="Arial" w:hAnsi="Arial" w:cs="Arial"/>
          <w:color w:val="222222"/>
          <w:shd w:val="clear" w:color="auto" w:fill="FFFFFF"/>
        </w:rPr>
        <w:t>People, V. (2001). A new strategy for learning disability for the 21st century. </w:t>
      </w:r>
      <w:r w:rsidRPr="00F71AFD">
        <w:rPr>
          <w:rFonts w:ascii="Arial" w:hAnsi="Arial" w:cs="Arial"/>
          <w:i/>
          <w:iCs/>
          <w:color w:val="222222"/>
          <w:shd w:val="clear" w:color="auto" w:fill="FFFFFF"/>
        </w:rPr>
        <w:t>A White paper presented to Parliament by the Secretary of State for Health by Command of Her Majesty</w:t>
      </w:r>
      <w:r w:rsidRPr="00F71AFD">
        <w:rPr>
          <w:rFonts w:ascii="Arial" w:hAnsi="Arial" w:cs="Arial"/>
          <w:color w:val="222222"/>
          <w:shd w:val="clear" w:color="auto" w:fill="FFFFFF"/>
        </w:rPr>
        <w:t>.</w:t>
      </w:r>
    </w:p>
    <w:p w14:paraId="288213BE" w14:textId="77777777" w:rsidR="0039700E" w:rsidRPr="00F71AFD" w:rsidRDefault="0039700E" w:rsidP="00F71AFD">
      <w:pPr>
        <w:spacing w:line="360" w:lineRule="auto"/>
        <w:ind w:left="720" w:hanging="720"/>
        <w:rPr>
          <w:rFonts w:ascii="Arial" w:hAnsi="Arial" w:cs="Arial"/>
          <w:color w:val="222222"/>
          <w:shd w:val="clear" w:color="auto" w:fill="FFFFFF"/>
        </w:rPr>
      </w:pPr>
      <w:r w:rsidRPr="00F71AFD">
        <w:rPr>
          <w:rFonts w:ascii="Arial" w:hAnsi="Arial" w:cs="Arial"/>
          <w:color w:val="222222"/>
          <w:shd w:val="clear" w:color="auto" w:fill="FFFFFF"/>
        </w:rPr>
        <w:t>Race, D. (2002). Historical development of service provision. In </w:t>
      </w:r>
      <w:r w:rsidRPr="00F71AFD">
        <w:rPr>
          <w:rFonts w:ascii="Arial" w:hAnsi="Arial" w:cs="Arial"/>
          <w:i/>
          <w:iCs/>
          <w:color w:val="222222"/>
          <w:shd w:val="clear" w:color="auto" w:fill="FFFFFF"/>
        </w:rPr>
        <w:t>Services for people with learning disabilities</w:t>
      </w:r>
      <w:r w:rsidRPr="00F71AFD">
        <w:rPr>
          <w:rFonts w:ascii="Arial" w:hAnsi="Arial" w:cs="Arial"/>
          <w:color w:val="222222"/>
          <w:shd w:val="clear" w:color="auto" w:fill="FFFFFF"/>
        </w:rPr>
        <w:t> (pp. 58-90). Routledge.</w:t>
      </w:r>
    </w:p>
    <w:p w14:paraId="213C3944" w14:textId="77777777" w:rsidR="0039700E" w:rsidRPr="00F71AFD" w:rsidRDefault="0039700E" w:rsidP="00F71AFD">
      <w:pPr>
        <w:spacing w:line="360" w:lineRule="auto"/>
        <w:ind w:left="720" w:hanging="720"/>
        <w:rPr>
          <w:rFonts w:ascii="Arial" w:hAnsi="Arial" w:cs="Arial"/>
          <w:color w:val="222222"/>
          <w:shd w:val="clear" w:color="auto" w:fill="FFFFFF"/>
        </w:rPr>
      </w:pPr>
      <w:r w:rsidRPr="00F71AFD">
        <w:rPr>
          <w:rFonts w:ascii="Arial" w:hAnsi="Arial" w:cs="Arial"/>
          <w:color w:val="222222"/>
          <w:shd w:val="clear" w:color="auto" w:fill="FFFFFF"/>
        </w:rPr>
        <w:t>Redley, M., Lancaster, I., Pitt, A., Holland, A., Thompson, A., Bradley, J. R., ... &amp; Clare, I. C. (2019). “Reasonable adjustments” under the UK's Equality Act 2010: An enquiry into the care and treatment to patients with intellectual disabilities in acute hospital settings. </w:t>
      </w:r>
      <w:r w:rsidRPr="00F71AFD">
        <w:rPr>
          <w:rFonts w:ascii="Arial" w:hAnsi="Arial" w:cs="Arial"/>
          <w:i/>
          <w:iCs/>
          <w:color w:val="222222"/>
          <w:shd w:val="clear" w:color="auto" w:fill="FFFFFF"/>
        </w:rPr>
        <w:t>Journal of Applied Research in Intellectual Disabilities</w:t>
      </w:r>
      <w:r w:rsidRPr="00F71AFD">
        <w:rPr>
          <w:rFonts w:ascii="Arial" w:hAnsi="Arial" w:cs="Arial"/>
          <w:color w:val="222222"/>
          <w:shd w:val="clear" w:color="auto" w:fill="FFFFFF"/>
        </w:rPr>
        <w:t>, </w:t>
      </w:r>
      <w:r w:rsidRPr="00F71AFD">
        <w:rPr>
          <w:rFonts w:ascii="Arial" w:hAnsi="Arial" w:cs="Arial"/>
          <w:i/>
          <w:iCs/>
          <w:color w:val="222222"/>
          <w:shd w:val="clear" w:color="auto" w:fill="FFFFFF"/>
        </w:rPr>
        <w:t>32</w:t>
      </w:r>
      <w:r w:rsidRPr="00F71AFD">
        <w:rPr>
          <w:rFonts w:ascii="Arial" w:hAnsi="Arial" w:cs="Arial"/>
          <w:color w:val="222222"/>
          <w:shd w:val="clear" w:color="auto" w:fill="FFFFFF"/>
        </w:rPr>
        <w:t>(6), 1412-1420.</w:t>
      </w:r>
    </w:p>
    <w:p w14:paraId="1E6DA5FE" w14:textId="77777777" w:rsidR="0039700E" w:rsidRPr="00F71AFD" w:rsidRDefault="0039700E" w:rsidP="00F71AFD">
      <w:pPr>
        <w:spacing w:line="360" w:lineRule="auto"/>
        <w:ind w:left="720" w:hanging="720"/>
        <w:rPr>
          <w:rFonts w:ascii="Arial" w:hAnsi="Arial" w:cs="Arial"/>
          <w:color w:val="222222"/>
          <w:shd w:val="clear" w:color="auto" w:fill="FFFFFF"/>
        </w:rPr>
      </w:pPr>
      <w:r w:rsidRPr="00F71AFD">
        <w:rPr>
          <w:rFonts w:ascii="Arial" w:hAnsi="Arial" w:cs="Arial"/>
          <w:color w:val="222222"/>
          <w:shd w:val="clear" w:color="auto" w:fill="FFFFFF"/>
        </w:rPr>
        <w:t>Simpson, M. K. (2007). Community</w:t>
      </w:r>
      <w:r w:rsidRPr="00F71AFD">
        <w:rPr>
          <w:rFonts w:ascii="Cambria Math" w:hAnsi="Cambria Math" w:cs="Cambria Math"/>
          <w:color w:val="222222"/>
          <w:shd w:val="clear" w:color="auto" w:fill="FFFFFF"/>
        </w:rPr>
        <w:t>‐</w:t>
      </w:r>
      <w:r w:rsidRPr="00F71AFD">
        <w:rPr>
          <w:rFonts w:ascii="Arial" w:hAnsi="Arial" w:cs="Arial"/>
          <w:color w:val="222222"/>
          <w:shd w:val="clear" w:color="auto" w:fill="FFFFFF"/>
        </w:rPr>
        <w:t>based day services for adults with intellectual disabilities in the United Kingdom: A review and discussion. </w:t>
      </w:r>
      <w:r w:rsidRPr="00F71AFD">
        <w:rPr>
          <w:rFonts w:ascii="Arial" w:hAnsi="Arial" w:cs="Arial"/>
          <w:i/>
          <w:iCs/>
          <w:color w:val="222222"/>
          <w:shd w:val="clear" w:color="auto" w:fill="FFFFFF"/>
        </w:rPr>
        <w:t>Journal of Policy and Practice in Intellectual Disabilities</w:t>
      </w:r>
      <w:r w:rsidRPr="00F71AFD">
        <w:rPr>
          <w:rFonts w:ascii="Arial" w:hAnsi="Arial" w:cs="Arial"/>
          <w:color w:val="222222"/>
          <w:shd w:val="clear" w:color="auto" w:fill="FFFFFF"/>
        </w:rPr>
        <w:t>, </w:t>
      </w:r>
      <w:r w:rsidRPr="00F71AFD">
        <w:rPr>
          <w:rFonts w:ascii="Arial" w:hAnsi="Arial" w:cs="Arial"/>
          <w:i/>
          <w:iCs/>
          <w:color w:val="222222"/>
          <w:shd w:val="clear" w:color="auto" w:fill="FFFFFF"/>
        </w:rPr>
        <w:t>4</w:t>
      </w:r>
      <w:r w:rsidRPr="00F71AFD">
        <w:rPr>
          <w:rFonts w:ascii="Arial" w:hAnsi="Arial" w:cs="Arial"/>
          <w:color w:val="222222"/>
          <w:shd w:val="clear" w:color="auto" w:fill="FFFFFF"/>
        </w:rPr>
        <w:t>(4), 235-240.</w:t>
      </w:r>
    </w:p>
    <w:p w14:paraId="6F85D544" w14:textId="0AD681AB" w:rsidR="0039700E" w:rsidRPr="00F71AFD" w:rsidRDefault="0039700E" w:rsidP="00F71AFD">
      <w:pPr>
        <w:spacing w:line="360" w:lineRule="auto"/>
        <w:ind w:left="720" w:hanging="720"/>
        <w:rPr>
          <w:rFonts w:ascii="Arial" w:hAnsi="Arial" w:cs="Arial"/>
          <w:color w:val="222222"/>
          <w:shd w:val="clear" w:color="auto" w:fill="FFFFFF"/>
        </w:rPr>
      </w:pPr>
      <w:r w:rsidRPr="00F71AFD">
        <w:rPr>
          <w:rFonts w:ascii="Arial" w:hAnsi="Arial" w:cs="Arial"/>
          <w:color w:val="222222"/>
          <w:shd w:val="clear" w:color="auto" w:fill="FFFFFF"/>
        </w:rPr>
        <w:t xml:space="preserve">Slevin, E., McConkey, R., Truesdale-Kennedy, M., Barr, O., &amp; Taggart, L. (2007). Community learning disability teams: perceived effectiveness, multidisciplinary </w:t>
      </w:r>
      <w:r w:rsidR="001D6EC6" w:rsidRPr="00F71AFD">
        <w:rPr>
          <w:rFonts w:ascii="Arial" w:hAnsi="Arial" w:cs="Arial"/>
          <w:color w:val="222222"/>
          <w:shd w:val="clear" w:color="auto" w:fill="FFFFFF"/>
        </w:rPr>
        <w:t>working,</w:t>
      </w:r>
      <w:r w:rsidRPr="00F71AFD">
        <w:rPr>
          <w:rFonts w:ascii="Arial" w:hAnsi="Arial" w:cs="Arial"/>
          <w:color w:val="222222"/>
          <w:shd w:val="clear" w:color="auto" w:fill="FFFFFF"/>
        </w:rPr>
        <w:t xml:space="preserve"> and service user satisfaction. </w:t>
      </w:r>
      <w:r w:rsidRPr="00F71AFD">
        <w:rPr>
          <w:rFonts w:ascii="Arial" w:hAnsi="Arial" w:cs="Arial"/>
          <w:i/>
          <w:iCs/>
          <w:color w:val="222222"/>
          <w:shd w:val="clear" w:color="auto" w:fill="FFFFFF"/>
        </w:rPr>
        <w:t>Journal of Intellectual Disabilities</w:t>
      </w:r>
      <w:r w:rsidRPr="00F71AFD">
        <w:rPr>
          <w:rFonts w:ascii="Arial" w:hAnsi="Arial" w:cs="Arial"/>
          <w:color w:val="222222"/>
          <w:shd w:val="clear" w:color="auto" w:fill="FFFFFF"/>
        </w:rPr>
        <w:t>, </w:t>
      </w:r>
      <w:r w:rsidRPr="00F71AFD">
        <w:rPr>
          <w:rFonts w:ascii="Arial" w:hAnsi="Arial" w:cs="Arial"/>
          <w:i/>
          <w:iCs/>
          <w:color w:val="222222"/>
          <w:shd w:val="clear" w:color="auto" w:fill="FFFFFF"/>
        </w:rPr>
        <w:t>11</w:t>
      </w:r>
      <w:r w:rsidRPr="00F71AFD">
        <w:rPr>
          <w:rFonts w:ascii="Arial" w:hAnsi="Arial" w:cs="Arial"/>
          <w:color w:val="222222"/>
          <w:shd w:val="clear" w:color="auto" w:fill="FFFFFF"/>
        </w:rPr>
        <w:t>(4), 329-342.</w:t>
      </w:r>
    </w:p>
    <w:p w14:paraId="7C53834B" w14:textId="44376110" w:rsidR="0039700E" w:rsidRPr="00F71AFD" w:rsidRDefault="0039700E" w:rsidP="00F71AFD">
      <w:pPr>
        <w:spacing w:line="360" w:lineRule="auto"/>
        <w:ind w:left="720" w:hanging="720"/>
        <w:rPr>
          <w:rFonts w:ascii="Arial" w:hAnsi="Arial" w:cs="Arial"/>
          <w:b/>
          <w:color w:val="222222"/>
          <w:shd w:val="clear" w:color="auto" w:fill="FFFFFF"/>
        </w:rPr>
      </w:pPr>
      <w:r w:rsidRPr="00F71AFD">
        <w:rPr>
          <w:rFonts w:ascii="Arial" w:hAnsi="Arial" w:cs="Arial"/>
          <w:b/>
          <w:color w:val="222222"/>
          <w:shd w:val="clear" w:color="auto" w:fill="FFFFFF"/>
        </w:rPr>
        <w:t xml:space="preserve">Task </w:t>
      </w:r>
      <w:r w:rsidR="00432362" w:rsidRPr="00F71AFD">
        <w:rPr>
          <w:rFonts w:ascii="Arial" w:hAnsi="Arial" w:cs="Arial"/>
          <w:b/>
          <w:color w:val="222222"/>
          <w:shd w:val="clear" w:color="auto" w:fill="FFFFFF"/>
        </w:rPr>
        <w:t>two</w:t>
      </w:r>
    </w:p>
    <w:p w14:paraId="2AE0BC2C" w14:textId="77777777" w:rsidR="0039700E" w:rsidRPr="00F71AFD" w:rsidRDefault="0039700E" w:rsidP="00F71AFD">
      <w:pPr>
        <w:spacing w:line="360" w:lineRule="auto"/>
        <w:ind w:left="720" w:hanging="720"/>
        <w:rPr>
          <w:rFonts w:ascii="Arial" w:hAnsi="Arial" w:cs="Arial"/>
          <w:color w:val="222222"/>
          <w:shd w:val="clear" w:color="auto" w:fill="FFFFFF"/>
        </w:rPr>
      </w:pPr>
      <w:r w:rsidRPr="00F71AFD">
        <w:rPr>
          <w:rFonts w:ascii="Arial" w:hAnsi="Arial" w:cs="Arial"/>
          <w:color w:val="222222"/>
          <w:shd w:val="clear" w:color="auto" w:fill="FFFFFF"/>
        </w:rPr>
        <w:lastRenderedPageBreak/>
        <w:t>Ahmed, R., &amp; Tamim, T. R. (2025). Enhancing medication safety: the role of community and hospital pharmacists in modern healthcare systems. </w:t>
      </w:r>
      <w:r w:rsidRPr="00F71AFD">
        <w:rPr>
          <w:rFonts w:ascii="Arial" w:hAnsi="Arial" w:cs="Arial"/>
          <w:i/>
          <w:iCs/>
          <w:color w:val="222222"/>
          <w:shd w:val="clear" w:color="auto" w:fill="FFFFFF"/>
        </w:rPr>
        <w:t>Radinka Journal of Health Science</w:t>
      </w:r>
      <w:r w:rsidRPr="00F71AFD">
        <w:rPr>
          <w:rFonts w:ascii="Arial" w:hAnsi="Arial" w:cs="Arial"/>
          <w:color w:val="222222"/>
          <w:shd w:val="clear" w:color="auto" w:fill="FFFFFF"/>
        </w:rPr>
        <w:t>, </w:t>
      </w:r>
      <w:r w:rsidRPr="00F71AFD">
        <w:rPr>
          <w:rFonts w:ascii="Arial" w:hAnsi="Arial" w:cs="Arial"/>
          <w:i/>
          <w:iCs/>
          <w:color w:val="222222"/>
          <w:shd w:val="clear" w:color="auto" w:fill="FFFFFF"/>
        </w:rPr>
        <w:t>2</w:t>
      </w:r>
      <w:r w:rsidRPr="00F71AFD">
        <w:rPr>
          <w:rFonts w:ascii="Arial" w:hAnsi="Arial" w:cs="Arial"/>
          <w:color w:val="222222"/>
          <w:shd w:val="clear" w:color="auto" w:fill="FFFFFF"/>
        </w:rPr>
        <w:t>(3), 328-355.</w:t>
      </w:r>
    </w:p>
    <w:p w14:paraId="0A9FBB6E" w14:textId="77777777" w:rsidR="0039700E" w:rsidRPr="00F71AFD" w:rsidRDefault="0039700E" w:rsidP="00F71AFD">
      <w:pPr>
        <w:spacing w:line="360" w:lineRule="auto"/>
        <w:ind w:left="720" w:hanging="720"/>
        <w:rPr>
          <w:rFonts w:ascii="Arial" w:hAnsi="Arial" w:cs="Arial"/>
          <w:color w:val="222222"/>
          <w:shd w:val="clear" w:color="auto" w:fill="FFFFFF"/>
        </w:rPr>
      </w:pPr>
      <w:r w:rsidRPr="00F71AFD">
        <w:rPr>
          <w:rFonts w:ascii="Arial" w:hAnsi="Arial" w:cs="Arial"/>
          <w:color w:val="222222"/>
          <w:shd w:val="clear" w:color="auto" w:fill="FFFFFF"/>
        </w:rPr>
        <w:t>Anderson, S. (2001). The historical context of pharmacy. </w:t>
      </w:r>
      <w:r w:rsidRPr="00F71AFD">
        <w:rPr>
          <w:rFonts w:ascii="Arial" w:hAnsi="Arial" w:cs="Arial"/>
          <w:i/>
          <w:iCs/>
          <w:color w:val="222222"/>
          <w:shd w:val="clear" w:color="auto" w:fill="FFFFFF"/>
        </w:rPr>
        <w:t>Pharmacy practice. London: Taylor &amp; Francis</w:t>
      </w:r>
      <w:r w:rsidRPr="00F71AFD">
        <w:rPr>
          <w:rFonts w:ascii="Arial" w:hAnsi="Arial" w:cs="Arial"/>
          <w:color w:val="222222"/>
          <w:shd w:val="clear" w:color="auto" w:fill="FFFFFF"/>
        </w:rPr>
        <w:t>, </w:t>
      </w:r>
      <w:r w:rsidRPr="00F71AFD">
        <w:rPr>
          <w:rFonts w:ascii="Arial" w:hAnsi="Arial" w:cs="Arial"/>
          <w:i/>
          <w:iCs/>
          <w:color w:val="222222"/>
          <w:shd w:val="clear" w:color="auto" w:fill="FFFFFF"/>
        </w:rPr>
        <w:t>21</w:t>
      </w:r>
      <w:r w:rsidRPr="00F71AFD">
        <w:rPr>
          <w:rFonts w:ascii="Arial" w:hAnsi="Arial" w:cs="Arial"/>
          <w:color w:val="222222"/>
          <w:shd w:val="clear" w:color="auto" w:fill="FFFFFF"/>
        </w:rPr>
        <w:t>.</w:t>
      </w:r>
    </w:p>
    <w:p w14:paraId="2CE61D77" w14:textId="0EA6E422" w:rsidR="0039700E" w:rsidRPr="00F71AFD" w:rsidRDefault="0039700E" w:rsidP="00F71AFD">
      <w:pPr>
        <w:spacing w:line="360" w:lineRule="auto"/>
        <w:ind w:left="720" w:hanging="720"/>
        <w:rPr>
          <w:rFonts w:ascii="Arial" w:hAnsi="Arial" w:cs="Arial"/>
        </w:rPr>
      </w:pPr>
      <w:r w:rsidRPr="00F71AFD">
        <w:rPr>
          <w:rFonts w:ascii="Arial" w:hAnsi="Arial" w:cs="Arial"/>
          <w:color w:val="222222"/>
          <w:shd w:val="clear" w:color="auto" w:fill="FFFFFF"/>
        </w:rPr>
        <w:t xml:space="preserve">Bladh, L., Ottosson, E., Karlsson, J., </w:t>
      </w:r>
      <w:r w:rsidR="00990474" w:rsidRPr="00F71AFD">
        <w:rPr>
          <w:rFonts w:ascii="Arial" w:hAnsi="Arial" w:cs="Arial"/>
          <w:color w:val="222222"/>
          <w:shd w:val="clear" w:color="auto" w:fill="FFFFFF"/>
        </w:rPr>
        <w:t>Klingberg</w:t>
      </w:r>
      <w:r w:rsidRPr="00F71AFD">
        <w:rPr>
          <w:rFonts w:ascii="Arial" w:hAnsi="Arial" w:cs="Arial"/>
          <w:color w:val="222222"/>
          <w:shd w:val="clear" w:color="auto" w:fill="FFFFFF"/>
        </w:rPr>
        <w:t>, L., &amp; Wallerstedt, S. M. (2011). Effects of a clinical pharmacist service on health-related quality of life and prescribing of drugs: a randomised controlled trial. </w:t>
      </w:r>
      <w:r w:rsidRPr="00F71AFD">
        <w:rPr>
          <w:rFonts w:ascii="Arial" w:hAnsi="Arial" w:cs="Arial"/>
          <w:i/>
          <w:iCs/>
          <w:color w:val="222222"/>
          <w:shd w:val="clear" w:color="auto" w:fill="FFFFFF"/>
        </w:rPr>
        <w:t>BMJ quality &amp; safety</w:t>
      </w:r>
      <w:r w:rsidRPr="00F71AFD">
        <w:rPr>
          <w:rFonts w:ascii="Arial" w:hAnsi="Arial" w:cs="Arial"/>
          <w:color w:val="222222"/>
          <w:shd w:val="clear" w:color="auto" w:fill="FFFFFF"/>
        </w:rPr>
        <w:t>, </w:t>
      </w:r>
      <w:r w:rsidRPr="00F71AFD">
        <w:rPr>
          <w:rFonts w:ascii="Arial" w:hAnsi="Arial" w:cs="Arial"/>
          <w:i/>
          <w:iCs/>
          <w:color w:val="222222"/>
          <w:shd w:val="clear" w:color="auto" w:fill="FFFFFF"/>
        </w:rPr>
        <w:t>20</w:t>
      </w:r>
      <w:r w:rsidRPr="00F71AFD">
        <w:rPr>
          <w:rFonts w:ascii="Arial" w:hAnsi="Arial" w:cs="Arial"/>
          <w:color w:val="222222"/>
          <w:shd w:val="clear" w:color="auto" w:fill="FFFFFF"/>
        </w:rPr>
        <w:t>(9), 738-746.</w:t>
      </w:r>
    </w:p>
    <w:p w14:paraId="1305220B" w14:textId="4906F85D" w:rsidR="0039700E" w:rsidRPr="00F71AFD" w:rsidRDefault="0039700E" w:rsidP="00F71AFD">
      <w:pPr>
        <w:spacing w:line="360" w:lineRule="auto"/>
        <w:ind w:left="720" w:hanging="720"/>
        <w:rPr>
          <w:rFonts w:ascii="Arial" w:hAnsi="Arial" w:cs="Arial"/>
          <w:color w:val="222222"/>
          <w:shd w:val="clear" w:color="auto" w:fill="FFFFFF"/>
        </w:rPr>
      </w:pPr>
      <w:r w:rsidRPr="00F71AFD">
        <w:rPr>
          <w:rFonts w:ascii="Arial" w:hAnsi="Arial" w:cs="Arial"/>
          <w:color w:val="222222"/>
          <w:shd w:val="clear" w:color="auto" w:fill="FFFFFF"/>
        </w:rPr>
        <w:t xml:space="preserve">Goundrey-Smith, S. J. (2019). Technologies that </w:t>
      </w:r>
      <w:r w:rsidR="001D6EC6" w:rsidRPr="00F71AFD">
        <w:rPr>
          <w:rFonts w:ascii="Arial" w:hAnsi="Arial" w:cs="Arial"/>
          <w:color w:val="222222"/>
          <w:shd w:val="clear" w:color="auto" w:fill="FFFFFF"/>
        </w:rPr>
        <w:t>transform</w:t>
      </w:r>
      <w:r w:rsidRPr="00F71AFD">
        <w:rPr>
          <w:rFonts w:ascii="Arial" w:hAnsi="Arial" w:cs="Arial"/>
          <w:color w:val="222222"/>
          <w:shd w:val="clear" w:color="auto" w:fill="FFFFFF"/>
        </w:rPr>
        <w:t xml:space="preserve"> digital solutions for optimising medicines use in the NHS. </w:t>
      </w:r>
      <w:r w:rsidRPr="00F71AFD">
        <w:rPr>
          <w:rFonts w:ascii="Arial" w:hAnsi="Arial" w:cs="Arial"/>
          <w:i/>
          <w:iCs/>
          <w:color w:val="222222"/>
          <w:shd w:val="clear" w:color="auto" w:fill="FFFFFF"/>
        </w:rPr>
        <w:t>BMJ Health &amp; Care Informatics</w:t>
      </w:r>
      <w:r w:rsidRPr="00F71AFD">
        <w:rPr>
          <w:rFonts w:ascii="Arial" w:hAnsi="Arial" w:cs="Arial"/>
          <w:color w:val="222222"/>
          <w:shd w:val="clear" w:color="auto" w:fill="FFFFFF"/>
        </w:rPr>
        <w:t>, </w:t>
      </w:r>
      <w:r w:rsidRPr="00F71AFD">
        <w:rPr>
          <w:rFonts w:ascii="Arial" w:hAnsi="Arial" w:cs="Arial"/>
          <w:i/>
          <w:iCs/>
          <w:color w:val="222222"/>
          <w:shd w:val="clear" w:color="auto" w:fill="FFFFFF"/>
        </w:rPr>
        <w:t>26</w:t>
      </w:r>
      <w:r w:rsidRPr="00F71AFD">
        <w:rPr>
          <w:rFonts w:ascii="Arial" w:hAnsi="Arial" w:cs="Arial"/>
          <w:color w:val="222222"/>
          <w:shd w:val="clear" w:color="auto" w:fill="FFFFFF"/>
        </w:rPr>
        <w:t>(1), e100016.</w:t>
      </w:r>
    </w:p>
    <w:p w14:paraId="46F7C23C" w14:textId="77777777" w:rsidR="0039700E" w:rsidRPr="00F71AFD" w:rsidRDefault="0039700E" w:rsidP="00F71AFD">
      <w:pPr>
        <w:spacing w:line="360" w:lineRule="auto"/>
        <w:ind w:left="720" w:hanging="720"/>
        <w:rPr>
          <w:rFonts w:ascii="Arial" w:hAnsi="Arial" w:cs="Arial"/>
          <w:color w:val="222222"/>
          <w:shd w:val="clear" w:color="auto" w:fill="FFFFFF"/>
        </w:rPr>
      </w:pPr>
      <w:r w:rsidRPr="00F71AFD">
        <w:rPr>
          <w:rFonts w:ascii="Arial" w:hAnsi="Arial" w:cs="Arial"/>
          <w:color w:val="222222"/>
          <w:shd w:val="clear" w:color="auto" w:fill="FFFFFF"/>
        </w:rPr>
        <w:t>Kelling, S. E. (2015). Exploring accessibility of community pharmacy services. </w:t>
      </w:r>
      <w:r w:rsidRPr="00F71AFD">
        <w:rPr>
          <w:rFonts w:ascii="Arial" w:hAnsi="Arial" w:cs="Arial"/>
          <w:i/>
          <w:iCs/>
          <w:color w:val="222222"/>
          <w:shd w:val="clear" w:color="auto" w:fill="FFFFFF"/>
        </w:rPr>
        <w:t>INNOVATIONS in pharmacy</w:t>
      </w:r>
      <w:r w:rsidRPr="00F71AFD">
        <w:rPr>
          <w:rFonts w:ascii="Arial" w:hAnsi="Arial" w:cs="Arial"/>
          <w:color w:val="222222"/>
          <w:shd w:val="clear" w:color="auto" w:fill="FFFFFF"/>
        </w:rPr>
        <w:t>, </w:t>
      </w:r>
      <w:r w:rsidRPr="00F71AFD">
        <w:rPr>
          <w:rFonts w:ascii="Arial" w:hAnsi="Arial" w:cs="Arial"/>
          <w:i/>
          <w:iCs/>
          <w:color w:val="222222"/>
          <w:shd w:val="clear" w:color="auto" w:fill="FFFFFF"/>
        </w:rPr>
        <w:t>6</w:t>
      </w:r>
      <w:r w:rsidRPr="00F71AFD">
        <w:rPr>
          <w:rFonts w:ascii="Arial" w:hAnsi="Arial" w:cs="Arial"/>
          <w:color w:val="222222"/>
          <w:shd w:val="clear" w:color="auto" w:fill="FFFFFF"/>
        </w:rPr>
        <w:t>(3).</w:t>
      </w:r>
    </w:p>
    <w:p w14:paraId="29E34127" w14:textId="77777777" w:rsidR="0039700E" w:rsidRPr="00F71AFD" w:rsidRDefault="0039700E" w:rsidP="00F71AFD">
      <w:pPr>
        <w:spacing w:line="360" w:lineRule="auto"/>
        <w:ind w:left="720" w:hanging="720"/>
        <w:rPr>
          <w:rFonts w:ascii="Arial" w:hAnsi="Arial" w:cs="Arial"/>
          <w:color w:val="222222"/>
          <w:shd w:val="clear" w:color="auto" w:fill="FFFFFF"/>
        </w:rPr>
      </w:pPr>
      <w:r w:rsidRPr="00F71AFD">
        <w:rPr>
          <w:rFonts w:ascii="Arial" w:hAnsi="Arial" w:cs="Arial"/>
          <w:color w:val="222222"/>
          <w:shd w:val="clear" w:color="auto" w:fill="FFFFFF"/>
        </w:rPr>
        <w:t>Lea, V. M., Corlett, S. A., &amp; Rodgers, R. M. (2012). Workload and its impact on community pharmacists' job satisfaction and stress: a review of the literature. </w:t>
      </w:r>
      <w:r w:rsidRPr="00F71AFD">
        <w:rPr>
          <w:rFonts w:ascii="Arial" w:hAnsi="Arial" w:cs="Arial"/>
          <w:i/>
          <w:iCs/>
          <w:color w:val="222222"/>
          <w:shd w:val="clear" w:color="auto" w:fill="FFFFFF"/>
        </w:rPr>
        <w:t>International Journal of Pharmacy Practice</w:t>
      </w:r>
      <w:r w:rsidRPr="00F71AFD">
        <w:rPr>
          <w:rFonts w:ascii="Arial" w:hAnsi="Arial" w:cs="Arial"/>
          <w:color w:val="222222"/>
          <w:shd w:val="clear" w:color="auto" w:fill="FFFFFF"/>
        </w:rPr>
        <w:t>, </w:t>
      </w:r>
      <w:r w:rsidRPr="00F71AFD">
        <w:rPr>
          <w:rFonts w:ascii="Arial" w:hAnsi="Arial" w:cs="Arial"/>
          <w:i/>
          <w:iCs/>
          <w:color w:val="222222"/>
          <w:shd w:val="clear" w:color="auto" w:fill="FFFFFF"/>
        </w:rPr>
        <w:t>20</w:t>
      </w:r>
      <w:r w:rsidRPr="00F71AFD">
        <w:rPr>
          <w:rFonts w:ascii="Arial" w:hAnsi="Arial" w:cs="Arial"/>
          <w:color w:val="222222"/>
          <w:shd w:val="clear" w:color="auto" w:fill="FFFFFF"/>
        </w:rPr>
        <w:t>(4), 259-271.</w:t>
      </w:r>
    </w:p>
    <w:sectPr w:rsidR="0039700E" w:rsidRPr="00F71AF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8"/>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A5376"/>
    <w:rsid w:val="00047FAB"/>
    <w:rsid w:val="000A5376"/>
    <w:rsid w:val="001147CB"/>
    <w:rsid w:val="00150F6A"/>
    <w:rsid w:val="00156194"/>
    <w:rsid w:val="00166884"/>
    <w:rsid w:val="00183E2A"/>
    <w:rsid w:val="00191BDC"/>
    <w:rsid w:val="001D6EC6"/>
    <w:rsid w:val="002D3829"/>
    <w:rsid w:val="003331D8"/>
    <w:rsid w:val="00386498"/>
    <w:rsid w:val="003948E5"/>
    <w:rsid w:val="0039700E"/>
    <w:rsid w:val="003A47EA"/>
    <w:rsid w:val="003D1B5A"/>
    <w:rsid w:val="003E64F3"/>
    <w:rsid w:val="004024AA"/>
    <w:rsid w:val="00432362"/>
    <w:rsid w:val="0047153A"/>
    <w:rsid w:val="004B7E65"/>
    <w:rsid w:val="00520A17"/>
    <w:rsid w:val="00547AD3"/>
    <w:rsid w:val="00565080"/>
    <w:rsid w:val="00591CA0"/>
    <w:rsid w:val="005C7421"/>
    <w:rsid w:val="005E7C36"/>
    <w:rsid w:val="0060166D"/>
    <w:rsid w:val="00605287"/>
    <w:rsid w:val="00641842"/>
    <w:rsid w:val="00700CEC"/>
    <w:rsid w:val="007745BB"/>
    <w:rsid w:val="00797059"/>
    <w:rsid w:val="007D1079"/>
    <w:rsid w:val="007D3C97"/>
    <w:rsid w:val="00815E4D"/>
    <w:rsid w:val="00840F00"/>
    <w:rsid w:val="0084650A"/>
    <w:rsid w:val="008633C4"/>
    <w:rsid w:val="008670DD"/>
    <w:rsid w:val="0097479D"/>
    <w:rsid w:val="00990474"/>
    <w:rsid w:val="009A578B"/>
    <w:rsid w:val="009C6D34"/>
    <w:rsid w:val="009E1EA5"/>
    <w:rsid w:val="00A3270F"/>
    <w:rsid w:val="00A76FBE"/>
    <w:rsid w:val="00A77179"/>
    <w:rsid w:val="00A955F4"/>
    <w:rsid w:val="00AB26BE"/>
    <w:rsid w:val="00AB39B4"/>
    <w:rsid w:val="00B12356"/>
    <w:rsid w:val="00B2090E"/>
    <w:rsid w:val="00B43783"/>
    <w:rsid w:val="00BC4305"/>
    <w:rsid w:val="00BD42FF"/>
    <w:rsid w:val="00C06E7C"/>
    <w:rsid w:val="00C342C7"/>
    <w:rsid w:val="00C85EA6"/>
    <w:rsid w:val="00CC0182"/>
    <w:rsid w:val="00CF19C8"/>
    <w:rsid w:val="00D33398"/>
    <w:rsid w:val="00D466C0"/>
    <w:rsid w:val="00D90294"/>
    <w:rsid w:val="00E05F2B"/>
    <w:rsid w:val="00E40363"/>
    <w:rsid w:val="00E51520"/>
    <w:rsid w:val="00EE71F2"/>
    <w:rsid w:val="00EF6F49"/>
    <w:rsid w:val="00F71AFD"/>
    <w:rsid w:val="00F951B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46A629B"/>
  <w15:chartTrackingRefBased/>
  <w15:docId w15:val="{C1D99881-B36F-45C1-8AD1-C63C32E7A2B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3">
    <w:name w:val="heading 3"/>
    <w:basedOn w:val="Normal"/>
    <w:link w:val="Heading3Char"/>
    <w:uiPriority w:val="9"/>
    <w:qFormat/>
    <w:rsid w:val="000A5376"/>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3Char">
    <w:name w:val="Heading 3 Char"/>
    <w:basedOn w:val="DefaultParagraphFont"/>
    <w:link w:val="Heading3"/>
    <w:uiPriority w:val="9"/>
    <w:rsid w:val="000A5376"/>
    <w:rPr>
      <w:rFonts w:ascii="Times New Roman" w:eastAsia="Times New Roman" w:hAnsi="Times New Roman" w:cs="Times New Roman"/>
      <w:b/>
      <w:bCs/>
      <w:sz w:val="27"/>
      <w:szCs w:val="27"/>
      <w:lang w:eastAsia="en-GB"/>
    </w:rPr>
  </w:style>
  <w:style w:type="paragraph" w:styleId="NormalWeb">
    <w:name w:val="Normal (Web)"/>
    <w:basedOn w:val="Normal"/>
    <w:uiPriority w:val="99"/>
    <w:unhideWhenUsed/>
    <w:rsid w:val="000A5376"/>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whitespace-normal">
    <w:name w:val="whitespace-normal"/>
    <w:basedOn w:val="DefaultParagraphFont"/>
    <w:rsid w:val="000A5376"/>
  </w:style>
  <w:style w:type="character" w:styleId="Emphasis">
    <w:name w:val="Emphasis"/>
    <w:basedOn w:val="DefaultParagraphFont"/>
    <w:uiPriority w:val="20"/>
    <w:qFormat/>
    <w:rsid w:val="000A5376"/>
    <w:rPr>
      <w:i/>
      <w:iCs/>
    </w:rPr>
  </w:style>
  <w:style w:type="character" w:styleId="Strong">
    <w:name w:val="Strong"/>
    <w:basedOn w:val="DefaultParagraphFont"/>
    <w:uiPriority w:val="22"/>
    <w:qFormat/>
    <w:rsid w:val="000A5376"/>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89090487">
      <w:bodyDiv w:val="1"/>
      <w:marLeft w:val="0"/>
      <w:marRight w:val="0"/>
      <w:marTop w:val="0"/>
      <w:marBottom w:val="0"/>
      <w:divBdr>
        <w:top w:val="none" w:sz="0" w:space="0" w:color="auto"/>
        <w:left w:val="none" w:sz="0" w:space="0" w:color="auto"/>
        <w:bottom w:val="none" w:sz="0" w:space="0" w:color="auto"/>
        <w:right w:val="none" w:sz="0" w:space="0" w:color="auto"/>
      </w:divBdr>
    </w:div>
    <w:div w:id="170729772">
      <w:bodyDiv w:val="1"/>
      <w:marLeft w:val="0"/>
      <w:marRight w:val="0"/>
      <w:marTop w:val="0"/>
      <w:marBottom w:val="0"/>
      <w:divBdr>
        <w:top w:val="none" w:sz="0" w:space="0" w:color="auto"/>
        <w:left w:val="none" w:sz="0" w:space="0" w:color="auto"/>
        <w:bottom w:val="none" w:sz="0" w:space="0" w:color="auto"/>
        <w:right w:val="none" w:sz="0" w:space="0" w:color="auto"/>
      </w:divBdr>
    </w:div>
    <w:div w:id="251862324">
      <w:bodyDiv w:val="1"/>
      <w:marLeft w:val="0"/>
      <w:marRight w:val="0"/>
      <w:marTop w:val="0"/>
      <w:marBottom w:val="0"/>
      <w:divBdr>
        <w:top w:val="none" w:sz="0" w:space="0" w:color="auto"/>
        <w:left w:val="none" w:sz="0" w:space="0" w:color="auto"/>
        <w:bottom w:val="none" w:sz="0" w:space="0" w:color="auto"/>
        <w:right w:val="none" w:sz="0" w:space="0" w:color="auto"/>
      </w:divBdr>
    </w:div>
    <w:div w:id="368603965">
      <w:bodyDiv w:val="1"/>
      <w:marLeft w:val="0"/>
      <w:marRight w:val="0"/>
      <w:marTop w:val="0"/>
      <w:marBottom w:val="0"/>
      <w:divBdr>
        <w:top w:val="none" w:sz="0" w:space="0" w:color="auto"/>
        <w:left w:val="none" w:sz="0" w:space="0" w:color="auto"/>
        <w:bottom w:val="none" w:sz="0" w:space="0" w:color="auto"/>
        <w:right w:val="none" w:sz="0" w:space="0" w:color="auto"/>
      </w:divBdr>
    </w:div>
    <w:div w:id="767115687">
      <w:bodyDiv w:val="1"/>
      <w:marLeft w:val="0"/>
      <w:marRight w:val="0"/>
      <w:marTop w:val="0"/>
      <w:marBottom w:val="0"/>
      <w:divBdr>
        <w:top w:val="none" w:sz="0" w:space="0" w:color="auto"/>
        <w:left w:val="none" w:sz="0" w:space="0" w:color="auto"/>
        <w:bottom w:val="none" w:sz="0" w:space="0" w:color="auto"/>
        <w:right w:val="none" w:sz="0" w:space="0" w:color="auto"/>
      </w:divBdr>
    </w:div>
    <w:div w:id="836386824">
      <w:bodyDiv w:val="1"/>
      <w:marLeft w:val="0"/>
      <w:marRight w:val="0"/>
      <w:marTop w:val="0"/>
      <w:marBottom w:val="0"/>
      <w:divBdr>
        <w:top w:val="none" w:sz="0" w:space="0" w:color="auto"/>
        <w:left w:val="none" w:sz="0" w:space="0" w:color="auto"/>
        <w:bottom w:val="none" w:sz="0" w:space="0" w:color="auto"/>
        <w:right w:val="none" w:sz="0" w:space="0" w:color="auto"/>
      </w:divBdr>
    </w:div>
    <w:div w:id="885677311">
      <w:bodyDiv w:val="1"/>
      <w:marLeft w:val="0"/>
      <w:marRight w:val="0"/>
      <w:marTop w:val="0"/>
      <w:marBottom w:val="0"/>
      <w:divBdr>
        <w:top w:val="none" w:sz="0" w:space="0" w:color="auto"/>
        <w:left w:val="none" w:sz="0" w:space="0" w:color="auto"/>
        <w:bottom w:val="none" w:sz="0" w:space="0" w:color="auto"/>
        <w:right w:val="none" w:sz="0" w:space="0" w:color="auto"/>
      </w:divBdr>
    </w:div>
    <w:div w:id="1231422759">
      <w:bodyDiv w:val="1"/>
      <w:marLeft w:val="0"/>
      <w:marRight w:val="0"/>
      <w:marTop w:val="0"/>
      <w:marBottom w:val="0"/>
      <w:divBdr>
        <w:top w:val="none" w:sz="0" w:space="0" w:color="auto"/>
        <w:left w:val="none" w:sz="0" w:space="0" w:color="auto"/>
        <w:bottom w:val="none" w:sz="0" w:space="0" w:color="auto"/>
        <w:right w:val="none" w:sz="0" w:space="0" w:color="auto"/>
      </w:divBdr>
    </w:div>
    <w:div w:id="1337347720">
      <w:bodyDiv w:val="1"/>
      <w:marLeft w:val="0"/>
      <w:marRight w:val="0"/>
      <w:marTop w:val="0"/>
      <w:marBottom w:val="0"/>
      <w:divBdr>
        <w:top w:val="none" w:sz="0" w:space="0" w:color="auto"/>
        <w:left w:val="none" w:sz="0" w:space="0" w:color="auto"/>
        <w:bottom w:val="none" w:sz="0" w:space="0" w:color="auto"/>
        <w:right w:val="none" w:sz="0" w:space="0" w:color="auto"/>
      </w:divBdr>
    </w:div>
    <w:div w:id="1498500094">
      <w:bodyDiv w:val="1"/>
      <w:marLeft w:val="0"/>
      <w:marRight w:val="0"/>
      <w:marTop w:val="0"/>
      <w:marBottom w:val="0"/>
      <w:divBdr>
        <w:top w:val="none" w:sz="0" w:space="0" w:color="auto"/>
        <w:left w:val="none" w:sz="0" w:space="0" w:color="auto"/>
        <w:bottom w:val="none" w:sz="0" w:space="0" w:color="auto"/>
        <w:right w:val="none" w:sz="0" w:space="0" w:color="auto"/>
      </w:divBdr>
    </w:div>
    <w:div w:id="1684671011">
      <w:bodyDiv w:val="1"/>
      <w:marLeft w:val="0"/>
      <w:marRight w:val="0"/>
      <w:marTop w:val="0"/>
      <w:marBottom w:val="0"/>
      <w:divBdr>
        <w:top w:val="none" w:sz="0" w:space="0" w:color="auto"/>
        <w:left w:val="none" w:sz="0" w:space="0" w:color="auto"/>
        <w:bottom w:val="none" w:sz="0" w:space="0" w:color="auto"/>
        <w:right w:val="none" w:sz="0" w:space="0" w:color="auto"/>
      </w:divBdr>
    </w:div>
    <w:div w:id="1786001370">
      <w:bodyDiv w:val="1"/>
      <w:marLeft w:val="0"/>
      <w:marRight w:val="0"/>
      <w:marTop w:val="0"/>
      <w:marBottom w:val="0"/>
      <w:divBdr>
        <w:top w:val="none" w:sz="0" w:space="0" w:color="auto"/>
        <w:left w:val="none" w:sz="0" w:space="0" w:color="auto"/>
        <w:bottom w:val="none" w:sz="0" w:space="0" w:color="auto"/>
        <w:right w:val="none" w:sz="0" w:space="0" w:color="auto"/>
      </w:divBdr>
    </w:div>
    <w:div w:id="1892692206">
      <w:bodyDiv w:val="1"/>
      <w:marLeft w:val="0"/>
      <w:marRight w:val="0"/>
      <w:marTop w:val="0"/>
      <w:marBottom w:val="0"/>
      <w:divBdr>
        <w:top w:val="none" w:sz="0" w:space="0" w:color="auto"/>
        <w:left w:val="none" w:sz="0" w:space="0" w:color="auto"/>
        <w:bottom w:val="none" w:sz="0" w:space="0" w:color="auto"/>
        <w:right w:val="none" w:sz="0" w:space="0" w:color="auto"/>
      </w:divBdr>
    </w:div>
    <w:div w:id="1947731726">
      <w:bodyDiv w:val="1"/>
      <w:marLeft w:val="0"/>
      <w:marRight w:val="0"/>
      <w:marTop w:val="0"/>
      <w:marBottom w:val="0"/>
      <w:divBdr>
        <w:top w:val="none" w:sz="0" w:space="0" w:color="auto"/>
        <w:left w:val="none" w:sz="0" w:space="0" w:color="auto"/>
        <w:bottom w:val="none" w:sz="0" w:space="0" w:color="auto"/>
        <w:right w:val="none" w:sz="0" w:space="0" w:color="auto"/>
      </w:divBdr>
    </w:div>
    <w:div w:id="2016376502">
      <w:bodyDiv w:val="1"/>
      <w:marLeft w:val="0"/>
      <w:marRight w:val="0"/>
      <w:marTop w:val="0"/>
      <w:marBottom w:val="0"/>
      <w:divBdr>
        <w:top w:val="none" w:sz="0" w:space="0" w:color="auto"/>
        <w:left w:val="none" w:sz="0" w:space="0" w:color="auto"/>
        <w:bottom w:val="none" w:sz="0" w:space="0" w:color="auto"/>
        <w:right w:val="none" w:sz="0" w:space="0" w:color="auto"/>
      </w:divBdr>
    </w:div>
    <w:div w:id="207415581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jpeg"/><Relationship Id="rId3" Type="http://schemas.openxmlformats.org/officeDocument/2006/relationships/settings" Target="settings.xml"/><Relationship Id="rId7" Type="http://schemas.openxmlformats.org/officeDocument/2006/relationships/image" Target="media/image3.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image" Target="media/image2.png"/><Relationship Id="rId11" Type="http://schemas.openxmlformats.org/officeDocument/2006/relationships/theme" Target="theme/theme1.xml"/><Relationship Id="rId5" Type="http://schemas.openxmlformats.org/officeDocument/2006/relationships/image" Target="media/image1.png"/><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5.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D24EAFB-9F8F-4EA9-8456-796A5B7E197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6</Pages>
  <Words>1242</Words>
  <Characters>7086</Characters>
  <Application>Microsoft Office Word</Application>
  <DocSecurity>0</DocSecurity>
  <Lines>59</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8312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Neelam shehzadi</cp:lastModifiedBy>
  <cp:revision>2</cp:revision>
  <dcterms:created xsi:type="dcterms:W3CDTF">2026-02-22T16:01:00Z</dcterms:created>
  <dcterms:modified xsi:type="dcterms:W3CDTF">2026-02-22T16:01:00Z</dcterms:modified>
</cp:coreProperties>
</file>