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86E9D1" w14:textId="50590E6C" w:rsidR="007E1C7C" w:rsidRDefault="7C28F124" w:rsidP="23859564">
      <w:pPr>
        <w:jc w:val="center"/>
        <w:rPr>
          <w:rFonts w:ascii="Arial Nova" w:eastAsia="Arial Nova" w:hAnsi="Arial Nova" w:cs="Arial Nova"/>
          <w:sz w:val="28"/>
          <w:szCs w:val="28"/>
        </w:rPr>
      </w:pPr>
      <w:r w:rsidRPr="23859564">
        <w:rPr>
          <w:rFonts w:ascii="Arial Nova" w:eastAsia="Arial Nova" w:hAnsi="Arial Nova" w:cs="Arial Nova"/>
          <w:sz w:val="28"/>
          <w:szCs w:val="28"/>
        </w:rPr>
        <w:t>Assessment 2</w:t>
      </w:r>
    </w:p>
    <w:p w14:paraId="62730D92" w14:textId="7E6E3E56" w:rsidR="007E1C7C" w:rsidRDefault="007E1C7C" w:rsidP="23859564"/>
    <w:tbl>
      <w:tblPr>
        <w:tblW w:w="0" w:type="auto"/>
        <w:tblLayout w:type="fixed"/>
        <w:tblLook w:val="04A0" w:firstRow="1" w:lastRow="0" w:firstColumn="1" w:lastColumn="0" w:noHBand="0" w:noVBand="1"/>
      </w:tblPr>
      <w:tblGrid>
        <w:gridCol w:w="3292"/>
        <w:gridCol w:w="5723"/>
      </w:tblGrid>
      <w:tr w:rsidR="23859564" w14:paraId="467E77B0" w14:textId="77777777" w:rsidTr="23859564">
        <w:trPr>
          <w:trHeight w:val="840"/>
        </w:trPr>
        <w:tc>
          <w:tcPr>
            <w:tcW w:w="3292"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171DDA19" w14:textId="34CB6E68" w:rsidR="23859564" w:rsidRDefault="23859564">
            <w:r w:rsidRPr="23859564">
              <w:rPr>
                <w:rFonts w:ascii="Tahoma" w:eastAsia="Tahoma" w:hAnsi="Tahoma" w:cs="Tahoma"/>
                <w:color w:val="000000" w:themeColor="text1"/>
                <w:sz w:val="24"/>
                <w:szCs w:val="24"/>
              </w:rPr>
              <w:t xml:space="preserve">Assignment Title: </w:t>
            </w:r>
          </w:p>
        </w:tc>
        <w:tc>
          <w:tcPr>
            <w:tcW w:w="5723" w:type="dxa"/>
            <w:tcBorders>
              <w:top w:val="single" w:sz="8" w:space="0" w:color="auto"/>
              <w:left w:val="single" w:sz="8" w:space="0" w:color="auto"/>
              <w:bottom w:val="single" w:sz="8" w:space="0" w:color="auto"/>
              <w:right w:val="single" w:sz="8" w:space="0" w:color="auto"/>
            </w:tcBorders>
          </w:tcPr>
          <w:p w14:paraId="3CB57A5D" w14:textId="4C7F7D53" w:rsidR="479AA649" w:rsidRDefault="479AA649" w:rsidP="23859564">
            <w:pPr>
              <w:rPr>
                <w:rFonts w:ascii="Arial Nova" w:eastAsia="Arial Nova" w:hAnsi="Arial Nova" w:cs="Arial Nova"/>
                <w:sz w:val="24"/>
                <w:szCs w:val="24"/>
              </w:rPr>
            </w:pPr>
            <w:r w:rsidRPr="23859564">
              <w:rPr>
                <w:rFonts w:ascii="Arial Nova" w:eastAsia="Arial Nova" w:hAnsi="Arial Nova" w:cs="Arial Nova"/>
                <w:sz w:val="24"/>
                <w:szCs w:val="24"/>
              </w:rPr>
              <w:t>Hotel Standards, Reputation management, building and retaining customer loyalty</w:t>
            </w:r>
          </w:p>
        </w:tc>
      </w:tr>
      <w:tr w:rsidR="23859564" w14:paraId="6362C330" w14:textId="77777777" w:rsidTr="23859564">
        <w:trPr>
          <w:trHeight w:val="840"/>
        </w:trPr>
        <w:tc>
          <w:tcPr>
            <w:tcW w:w="3292"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018708D5" w14:textId="72EE1A58" w:rsidR="23859564" w:rsidRDefault="23859564">
            <w:r w:rsidRPr="23859564">
              <w:rPr>
                <w:rFonts w:ascii="Tahoma" w:eastAsia="Tahoma" w:hAnsi="Tahoma" w:cs="Tahoma"/>
                <w:color w:val="000000" w:themeColor="text1"/>
                <w:sz w:val="24"/>
                <w:szCs w:val="24"/>
              </w:rPr>
              <w:t xml:space="preserve">Student Name: </w:t>
            </w:r>
          </w:p>
        </w:tc>
        <w:tc>
          <w:tcPr>
            <w:tcW w:w="5723" w:type="dxa"/>
            <w:tcBorders>
              <w:top w:val="single" w:sz="8" w:space="0" w:color="auto"/>
              <w:left w:val="single" w:sz="8" w:space="0" w:color="auto"/>
              <w:bottom w:val="single" w:sz="8" w:space="0" w:color="auto"/>
              <w:right w:val="single" w:sz="8" w:space="0" w:color="auto"/>
            </w:tcBorders>
          </w:tcPr>
          <w:p w14:paraId="1AD914A9" w14:textId="5F18EC65" w:rsidR="23859564" w:rsidRDefault="00324829" w:rsidP="23859564">
            <w:pPr>
              <w:rPr>
                <w:rFonts w:ascii="Tahoma" w:eastAsia="Tahoma" w:hAnsi="Tahoma" w:cs="Tahoma"/>
                <w:sz w:val="24"/>
                <w:szCs w:val="24"/>
              </w:rPr>
            </w:pPr>
            <w:r>
              <w:rPr>
                <w:rFonts w:ascii="Tahoma" w:eastAsia="Tahoma" w:hAnsi="Tahoma" w:cs="Tahoma"/>
                <w:sz w:val="24"/>
                <w:szCs w:val="24"/>
              </w:rPr>
              <w:t xml:space="preserve">Diana Georgiana </w:t>
            </w:r>
            <w:proofErr w:type="spellStart"/>
            <w:r>
              <w:rPr>
                <w:rFonts w:ascii="Tahoma" w:eastAsia="Tahoma" w:hAnsi="Tahoma" w:cs="Tahoma"/>
                <w:sz w:val="24"/>
                <w:szCs w:val="24"/>
              </w:rPr>
              <w:t>Tanase</w:t>
            </w:r>
            <w:proofErr w:type="spellEnd"/>
          </w:p>
        </w:tc>
      </w:tr>
      <w:tr w:rsidR="23859564" w14:paraId="25C0C002" w14:textId="77777777" w:rsidTr="23859564">
        <w:trPr>
          <w:trHeight w:val="840"/>
        </w:trPr>
        <w:tc>
          <w:tcPr>
            <w:tcW w:w="3292"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225C686B" w14:textId="6D814209" w:rsidR="23859564" w:rsidRDefault="23859564">
            <w:r w:rsidRPr="23859564">
              <w:rPr>
                <w:rFonts w:ascii="Tahoma" w:eastAsia="Tahoma" w:hAnsi="Tahoma" w:cs="Tahoma"/>
                <w:color w:val="000000" w:themeColor="text1"/>
                <w:sz w:val="24"/>
                <w:szCs w:val="24"/>
              </w:rPr>
              <w:t xml:space="preserve">Student Number: </w:t>
            </w:r>
          </w:p>
        </w:tc>
        <w:tc>
          <w:tcPr>
            <w:tcW w:w="5723" w:type="dxa"/>
            <w:tcBorders>
              <w:top w:val="single" w:sz="8" w:space="0" w:color="auto"/>
              <w:left w:val="single" w:sz="8" w:space="0" w:color="auto"/>
              <w:bottom w:val="single" w:sz="8" w:space="0" w:color="auto"/>
              <w:right w:val="single" w:sz="8" w:space="0" w:color="auto"/>
            </w:tcBorders>
          </w:tcPr>
          <w:p w14:paraId="6EB6A1F6" w14:textId="11B17A2B" w:rsidR="23859564" w:rsidRDefault="00324829" w:rsidP="23859564">
            <w:pPr>
              <w:rPr>
                <w:rFonts w:ascii="Tahoma" w:eastAsia="Tahoma" w:hAnsi="Tahoma" w:cs="Tahoma"/>
                <w:sz w:val="24"/>
                <w:szCs w:val="24"/>
              </w:rPr>
            </w:pPr>
            <w:r>
              <w:rPr>
                <w:rFonts w:ascii="Tahoma" w:eastAsia="Tahoma" w:hAnsi="Tahoma" w:cs="Tahoma"/>
                <w:sz w:val="24"/>
                <w:szCs w:val="24"/>
              </w:rPr>
              <w:t>2210013</w:t>
            </w:r>
          </w:p>
        </w:tc>
      </w:tr>
      <w:tr w:rsidR="23859564" w14:paraId="2B248CDB" w14:textId="77777777" w:rsidTr="23859564">
        <w:trPr>
          <w:trHeight w:val="840"/>
        </w:trPr>
        <w:tc>
          <w:tcPr>
            <w:tcW w:w="3292"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4DEC4BD0" w14:textId="0B0A3A2D" w:rsidR="23859564" w:rsidRDefault="23859564">
            <w:r w:rsidRPr="23859564">
              <w:rPr>
                <w:rFonts w:ascii="Tahoma" w:eastAsia="Tahoma" w:hAnsi="Tahoma" w:cs="Tahoma"/>
                <w:color w:val="000000" w:themeColor="text1"/>
                <w:sz w:val="24"/>
                <w:szCs w:val="24"/>
              </w:rPr>
              <w:t xml:space="preserve">Module Code: </w:t>
            </w:r>
          </w:p>
        </w:tc>
        <w:tc>
          <w:tcPr>
            <w:tcW w:w="5723" w:type="dxa"/>
            <w:tcBorders>
              <w:top w:val="single" w:sz="8" w:space="0" w:color="auto"/>
              <w:left w:val="single" w:sz="8" w:space="0" w:color="auto"/>
              <w:bottom w:val="single" w:sz="8" w:space="0" w:color="auto"/>
              <w:right w:val="single" w:sz="8" w:space="0" w:color="auto"/>
            </w:tcBorders>
          </w:tcPr>
          <w:p w14:paraId="268A7D18" w14:textId="4B48158E" w:rsidR="23859564" w:rsidRDefault="23859564" w:rsidP="23859564">
            <w:pPr>
              <w:rPr>
                <w:rFonts w:ascii="Arial Nova" w:eastAsia="Arial Nova" w:hAnsi="Arial Nova" w:cs="Arial Nova"/>
                <w:sz w:val="24"/>
                <w:szCs w:val="24"/>
              </w:rPr>
            </w:pPr>
            <w:r w:rsidRPr="23859564">
              <w:rPr>
                <w:rFonts w:ascii="Arial Nova" w:eastAsia="Arial Nova" w:hAnsi="Arial Nova" w:cs="Arial Nova"/>
                <w:sz w:val="24"/>
                <w:szCs w:val="24"/>
              </w:rPr>
              <w:t>BMIH4003</w:t>
            </w:r>
          </w:p>
        </w:tc>
      </w:tr>
      <w:tr w:rsidR="23859564" w14:paraId="047F9816" w14:textId="77777777" w:rsidTr="23859564">
        <w:trPr>
          <w:trHeight w:val="1125"/>
        </w:trPr>
        <w:tc>
          <w:tcPr>
            <w:tcW w:w="3292"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787B2B57" w14:textId="3032E309" w:rsidR="23859564" w:rsidRDefault="23859564">
            <w:r w:rsidRPr="23859564">
              <w:rPr>
                <w:rFonts w:ascii="Tahoma" w:eastAsia="Tahoma" w:hAnsi="Tahoma" w:cs="Tahoma"/>
                <w:color w:val="000000" w:themeColor="text1"/>
                <w:sz w:val="24"/>
                <w:szCs w:val="24"/>
              </w:rPr>
              <w:t xml:space="preserve">Module Title: </w:t>
            </w:r>
          </w:p>
        </w:tc>
        <w:tc>
          <w:tcPr>
            <w:tcW w:w="5723" w:type="dxa"/>
            <w:tcBorders>
              <w:top w:val="single" w:sz="8" w:space="0" w:color="auto"/>
              <w:left w:val="single" w:sz="8" w:space="0" w:color="auto"/>
              <w:bottom w:val="single" w:sz="8" w:space="0" w:color="auto"/>
              <w:right w:val="single" w:sz="8" w:space="0" w:color="auto"/>
            </w:tcBorders>
          </w:tcPr>
          <w:p w14:paraId="74E7BAF9" w14:textId="63FEE855" w:rsidR="23859564" w:rsidRDefault="23859564" w:rsidP="23859564">
            <w:pPr>
              <w:rPr>
                <w:rFonts w:ascii="Arial Nova" w:eastAsia="Arial Nova" w:hAnsi="Arial Nova" w:cs="Arial Nova"/>
                <w:sz w:val="24"/>
                <w:szCs w:val="24"/>
              </w:rPr>
            </w:pPr>
            <w:r w:rsidRPr="23859564">
              <w:rPr>
                <w:rFonts w:ascii="Arial Nova" w:eastAsia="Arial Nova" w:hAnsi="Arial Nova" w:cs="Arial Nova"/>
                <w:sz w:val="24"/>
                <w:szCs w:val="24"/>
              </w:rPr>
              <w:t>Hospitality and Guest Services</w:t>
            </w:r>
          </w:p>
        </w:tc>
      </w:tr>
      <w:tr w:rsidR="23859564" w14:paraId="46F517D3" w14:textId="77777777" w:rsidTr="23859564">
        <w:trPr>
          <w:trHeight w:val="1125"/>
        </w:trPr>
        <w:tc>
          <w:tcPr>
            <w:tcW w:w="3292"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2A3A535F" w14:textId="3C49930D" w:rsidR="23859564" w:rsidRDefault="23859564">
            <w:r w:rsidRPr="23859564">
              <w:rPr>
                <w:rFonts w:ascii="Tahoma" w:eastAsia="Tahoma" w:hAnsi="Tahoma" w:cs="Tahoma"/>
                <w:color w:val="000000" w:themeColor="text1"/>
                <w:sz w:val="24"/>
                <w:szCs w:val="24"/>
              </w:rPr>
              <w:t xml:space="preserve">Lecturer Name: </w:t>
            </w:r>
          </w:p>
        </w:tc>
        <w:tc>
          <w:tcPr>
            <w:tcW w:w="5723" w:type="dxa"/>
            <w:tcBorders>
              <w:top w:val="single" w:sz="8" w:space="0" w:color="auto"/>
              <w:left w:val="single" w:sz="8" w:space="0" w:color="auto"/>
              <w:bottom w:val="single" w:sz="8" w:space="0" w:color="auto"/>
              <w:right w:val="single" w:sz="8" w:space="0" w:color="auto"/>
            </w:tcBorders>
          </w:tcPr>
          <w:p w14:paraId="61A6AF8F" w14:textId="4626BD75" w:rsidR="23859564" w:rsidRDefault="23859564" w:rsidP="23859564">
            <w:pPr>
              <w:rPr>
                <w:rFonts w:ascii="Arial Nova" w:eastAsia="Arial Nova" w:hAnsi="Arial Nova" w:cs="Arial Nova"/>
                <w:sz w:val="24"/>
                <w:szCs w:val="24"/>
              </w:rPr>
            </w:pPr>
            <w:r w:rsidRPr="23859564">
              <w:rPr>
                <w:rFonts w:ascii="Arial Nova" w:eastAsia="Arial Nova" w:hAnsi="Arial Nova" w:cs="Arial Nova"/>
                <w:sz w:val="24"/>
                <w:szCs w:val="24"/>
              </w:rPr>
              <w:t xml:space="preserve">Muhammad </w:t>
            </w:r>
            <w:proofErr w:type="spellStart"/>
            <w:r w:rsidRPr="23859564">
              <w:rPr>
                <w:rFonts w:ascii="Arial Nova" w:eastAsia="Arial Nova" w:hAnsi="Arial Nova" w:cs="Arial Nova"/>
                <w:sz w:val="24"/>
                <w:szCs w:val="24"/>
              </w:rPr>
              <w:t>Cassamo</w:t>
            </w:r>
            <w:proofErr w:type="spellEnd"/>
          </w:p>
        </w:tc>
      </w:tr>
      <w:tr w:rsidR="23859564" w14:paraId="2584CFCE" w14:textId="77777777" w:rsidTr="23859564">
        <w:trPr>
          <w:trHeight w:val="1125"/>
        </w:trPr>
        <w:tc>
          <w:tcPr>
            <w:tcW w:w="3292"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7DA331F2" w14:textId="20A100C6" w:rsidR="23859564" w:rsidRDefault="23859564">
            <w:r w:rsidRPr="23859564">
              <w:rPr>
                <w:rFonts w:ascii="Tahoma" w:eastAsia="Tahoma" w:hAnsi="Tahoma" w:cs="Tahoma"/>
                <w:color w:val="000000" w:themeColor="text1"/>
                <w:sz w:val="24"/>
                <w:szCs w:val="24"/>
              </w:rPr>
              <w:t xml:space="preserve">Assignment Wordcount: </w:t>
            </w:r>
          </w:p>
        </w:tc>
        <w:tc>
          <w:tcPr>
            <w:tcW w:w="5723" w:type="dxa"/>
            <w:tcBorders>
              <w:top w:val="single" w:sz="8" w:space="0" w:color="auto"/>
              <w:left w:val="single" w:sz="8" w:space="0" w:color="auto"/>
              <w:bottom w:val="single" w:sz="8" w:space="0" w:color="auto"/>
              <w:right w:val="single" w:sz="8" w:space="0" w:color="auto"/>
            </w:tcBorders>
          </w:tcPr>
          <w:p w14:paraId="3B74663E" w14:textId="16E88D65" w:rsidR="23859564" w:rsidRDefault="00324829" w:rsidP="23859564">
            <w:pPr>
              <w:rPr>
                <w:rFonts w:ascii="Arial Nova" w:eastAsia="Arial Nova" w:hAnsi="Arial Nova" w:cs="Arial Nova"/>
                <w:color w:val="000000" w:themeColor="text1"/>
                <w:sz w:val="24"/>
                <w:szCs w:val="24"/>
              </w:rPr>
            </w:pPr>
            <w:r>
              <w:rPr>
                <w:rFonts w:ascii="Arial Nova" w:eastAsia="Arial Nova" w:hAnsi="Arial Nova" w:cs="Arial Nova"/>
                <w:color w:val="000000" w:themeColor="text1"/>
                <w:sz w:val="24"/>
                <w:szCs w:val="24"/>
              </w:rPr>
              <w:t>1584</w:t>
            </w:r>
          </w:p>
        </w:tc>
      </w:tr>
    </w:tbl>
    <w:p w14:paraId="5E5787A5" w14:textId="72E42E04" w:rsidR="007E1C7C" w:rsidRDefault="007E1C7C" w:rsidP="23859564"/>
    <w:p w14:paraId="7EF2F014" w14:textId="61265C8A" w:rsidR="23859564" w:rsidRDefault="23859564" w:rsidP="23859564"/>
    <w:p w14:paraId="7099C7E8" w14:textId="4B8C4BBA" w:rsidR="23859564" w:rsidRDefault="23859564" w:rsidP="23859564"/>
    <w:p w14:paraId="33B87696" w14:textId="56A612A6" w:rsidR="23859564" w:rsidRDefault="23859564" w:rsidP="23859564"/>
    <w:p w14:paraId="50C346C2" w14:textId="0D1D79AE" w:rsidR="23859564" w:rsidRDefault="23859564" w:rsidP="23859564"/>
    <w:p w14:paraId="64E30DCB" w14:textId="6580AE0A" w:rsidR="23859564" w:rsidRDefault="23859564" w:rsidP="23859564"/>
    <w:p w14:paraId="6320157E" w14:textId="3A9828A3" w:rsidR="23859564" w:rsidRDefault="23859564" w:rsidP="23859564"/>
    <w:p w14:paraId="7CA22E79" w14:textId="36E8E90F" w:rsidR="23859564" w:rsidRDefault="23859564" w:rsidP="23859564"/>
    <w:p w14:paraId="03EF4597" w14:textId="70EFC312" w:rsidR="23859564" w:rsidRDefault="23859564" w:rsidP="23859564"/>
    <w:p w14:paraId="1F232737" w14:textId="6A46536D" w:rsidR="23859564" w:rsidRDefault="23859564" w:rsidP="23859564"/>
    <w:p w14:paraId="2C8DA2D5" w14:textId="7E038BCF" w:rsidR="23859564" w:rsidRDefault="23859564" w:rsidP="23859564"/>
    <w:p w14:paraId="6B895DCD" w14:textId="07431EAA" w:rsidR="23859564" w:rsidRDefault="23859564" w:rsidP="23859564"/>
    <w:p w14:paraId="23ED7E1B" w14:textId="5AA7094A" w:rsidR="23859564" w:rsidRDefault="23859564" w:rsidP="23859564"/>
    <w:p w14:paraId="63D06A72" w14:textId="256D7C0C" w:rsidR="23859564" w:rsidRDefault="23859564" w:rsidP="23859564"/>
    <w:p w14:paraId="7FE94F9A" w14:textId="17EABB00" w:rsidR="23859564" w:rsidRDefault="23859564" w:rsidP="23859564"/>
    <w:p w14:paraId="1022AD6F" w14:textId="11EE6CDA" w:rsidR="23859564" w:rsidRDefault="23859564" w:rsidP="23859564"/>
    <w:p w14:paraId="599683BB" w14:textId="0EE7DB55" w:rsidR="23859564" w:rsidRDefault="23859564" w:rsidP="23859564">
      <w:pPr>
        <w:spacing w:line="360" w:lineRule="auto"/>
        <w:rPr>
          <w:rFonts w:ascii="Arial" w:eastAsia="Arial" w:hAnsi="Arial" w:cs="Arial"/>
          <w:b/>
          <w:bCs/>
          <w:sz w:val="24"/>
          <w:szCs w:val="24"/>
        </w:rPr>
      </w:pPr>
      <w:r>
        <w:br/>
      </w:r>
      <w:r w:rsidR="59CD358F" w:rsidRPr="23859564">
        <w:rPr>
          <w:rFonts w:ascii="Arial" w:eastAsia="Arial" w:hAnsi="Arial" w:cs="Arial"/>
          <w:b/>
          <w:bCs/>
          <w:sz w:val="32"/>
          <w:szCs w:val="32"/>
        </w:rPr>
        <w:t>Summary</w:t>
      </w:r>
    </w:p>
    <w:p w14:paraId="2A5532E5" w14:textId="70791E96" w:rsidR="074009AF" w:rsidRDefault="074009AF" w:rsidP="23859564">
      <w:pPr>
        <w:spacing w:line="360" w:lineRule="auto"/>
        <w:rPr>
          <w:rFonts w:ascii="Arial" w:eastAsia="Arial" w:hAnsi="Arial" w:cs="Arial"/>
          <w:sz w:val="24"/>
          <w:szCs w:val="24"/>
        </w:rPr>
      </w:pPr>
      <w:r w:rsidRPr="23859564">
        <w:rPr>
          <w:rFonts w:ascii="Arial" w:eastAsia="Arial" w:hAnsi="Arial" w:cs="Arial"/>
          <w:sz w:val="24"/>
          <w:szCs w:val="24"/>
        </w:rPr>
        <w:t>The hospitality industry has experienced significant growth in the past decade, and with it, there has been an increase in the number of hotels worldwide. In order to maintain high standards of service, quality and safety, hotels are expected to meet certain standards. This report aims to explore the various standards that hotels must adhere to, and their importance in ensuring customer satisfaction (World Tourism Organisation, 2018). Another important aspect in Hospitality as a modern business reputation management. With the rise of social media and online platforms, businesses must be proactive in managing their reputation to maintain their competitive edge. This report aims to explore the importance of reputation management, the strategies used to manage reputation, and their effectiveness in maintaining a positive image for businesses.in order to maintain customer loyalty which is a key factor in the success of any business, including the hotel industry. Hotels must work to maintain a loyal customer base to remain competitive in the market.</w:t>
      </w:r>
    </w:p>
    <w:p w14:paraId="6E55BFA7" w14:textId="77777777" w:rsidR="00324829" w:rsidRDefault="00324829">
      <w:pPr>
        <w:rPr>
          <w:rFonts w:ascii="Arial" w:eastAsia="Arial" w:hAnsi="Arial" w:cs="Arial"/>
          <w:b/>
          <w:bCs/>
          <w:sz w:val="24"/>
          <w:szCs w:val="24"/>
        </w:rPr>
      </w:pPr>
    </w:p>
    <w:sdt>
      <w:sdtPr>
        <w:rPr>
          <w:rFonts w:asciiTheme="minorHAnsi" w:eastAsiaTheme="minorHAnsi" w:hAnsiTheme="minorHAnsi" w:cstheme="minorBidi"/>
          <w:color w:val="auto"/>
          <w:sz w:val="22"/>
          <w:szCs w:val="22"/>
          <w:lang w:eastAsia="en-US"/>
        </w:rPr>
        <w:id w:val="894783169"/>
        <w:docPartObj>
          <w:docPartGallery w:val="Table of Contents"/>
          <w:docPartUnique/>
        </w:docPartObj>
      </w:sdtPr>
      <w:sdtEndPr>
        <w:rPr>
          <w:b/>
          <w:bCs/>
        </w:rPr>
      </w:sdtEndPr>
      <w:sdtContent>
        <w:p w14:paraId="41A8DEF7" w14:textId="6E467D52" w:rsidR="00324829" w:rsidRDefault="00324829">
          <w:pPr>
            <w:pStyle w:val="TOCHeading"/>
          </w:pPr>
          <w:r>
            <w:t>Table of Contents</w:t>
          </w:r>
        </w:p>
        <w:p w14:paraId="5C32C0D9" w14:textId="374EE846" w:rsidR="00324829" w:rsidRDefault="0032482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9004756" w:history="1">
            <w:r w:rsidRPr="0044344C">
              <w:rPr>
                <w:rStyle w:val="Hyperlink"/>
                <w:noProof/>
              </w:rPr>
              <w:t>Introduction</w:t>
            </w:r>
            <w:r>
              <w:rPr>
                <w:noProof/>
                <w:webHidden/>
              </w:rPr>
              <w:tab/>
            </w:r>
            <w:r>
              <w:rPr>
                <w:noProof/>
                <w:webHidden/>
              </w:rPr>
              <w:fldChar w:fldCharType="begin"/>
            </w:r>
            <w:r>
              <w:rPr>
                <w:noProof/>
                <w:webHidden/>
              </w:rPr>
              <w:instrText xml:space="preserve"> PAGEREF _Toc129004756 \h </w:instrText>
            </w:r>
            <w:r>
              <w:rPr>
                <w:noProof/>
                <w:webHidden/>
              </w:rPr>
            </w:r>
            <w:r>
              <w:rPr>
                <w:noProof/>
                <w:webHidden/>
              </w:rPr>
              <w:fldChar w:fldCharType="separate"/>
            </w:r>
            <w:r>
              <w:rPr>
                <w:noProof/>
                <w:webHidden/>
              </w:rPr>
              <w:t>3</w:t>
            </w:r>
            <w:r>
              <w:rPr>
                <w:noProof/>
                <w:webHidden/>
              </w:rPr>
              <w:fldChar w:fldCharType="end"/>
            </w:r>
          </w:hyperlink>
        </w:p>
        <w:p w14:paraId="221D25B7" w14:textId="287349EC" w:rsidR="00324829" w:rsidRDefault="00000000">
          <w:pPr>
            <w:pStyle w:val="TOC1"/>
            <w:tabs>
              <w:tab w:val="right" w:leader="dot" w:pos="9016"/>
            </w:tabs>
            <w:rPr>
              <w:rFonts w:eastAsiaTheme="minorEastAsia"/>
              <w:noProof/>
              <w:lang w:eastAsia="en-GB"/>
            </w:rPr>
          </w:pPr>
          <w:hyperlink w:anchor="_Toc129004757" w:history="1">
            <w:r w:rsidR="00324829" w:rsidRPr="0044344C">
              <w:rPr>
                <w:rStyle w:val="Hyperlink"/>
                <w:rFonts w:eastAsia="Arial"/>
                <w:noProof/>
              </w:rPr>
              <w:t>Findings</w:t>
            </w:r>
            <w:r w:rsidR="00324829">
              <w:rPr>
                <w:noProof/>
                <w:webHidden/>
              </w:rPr>
              <w:tab/>
            </w:r>
            <w:r w:rsidR="00324829">
              <w:rPr>
                <w:noProof/>
                <w:webHidden/>
              </w:rPr>
              <w:fldChar w:fldCharType="begin"/>
            </w:r>
            <w:r w:rsidR="00324829">
              <w:rPr>
                <w:noProof/>
                <w:webHidden/>
              </w:rPr>
              <w:instrText xml:space="preserve"> PAGEREF _Toc129004757 \h </w:instrText>
            </w:r>
            <w:r w:rsidR="00324829">
              <w:rPr>
                <w:noProof/>
                <w:webHidden/>
              </w:rPr>
            </w:r>
            <w:r w:rsidR="00324829">
              <w:rPr>
                <w:noProof/>
                <w:webHidden/>
              </w:rPr>
              <w:fldChar w:fldCharType="separate"/>
            </w:r>
            <w:r w:rsidR="00324829">
              <w:rPr>
                <w:noProof/>
                <w:webHidden/>
              </w:rPr>
              <w:t>3</w:t>
            </w:r>
            <w:r w:rsidR="00324829">
              <w:rPr>
                <w:noProof/>
                <w:webHidden/>
              </w:rPr>
              <w:fldChar w:fldCharType="end"/>
            </w:r>
          </w:hyperlink>
        </w:p>
        <w:p w14:paraId="533CB200" w14:textId="00D5889D" w:rsidR="00324829" w:rsidRDefault="00000000">
          <w:pPr>
            <w:pStyle w:val="TOC2"/>
            <w:tabs>
              <w:tab w:val="right" w:leader="dot" w:pos="9016"/>
            </w:tabs>
            <w:rPr>
              <w:rFonts w:eastAsiaTheme="minorEastAsia"/>
              <w:noProof/>
              <w:lang w:eastAsia="en-GB"/>
            </w:rPr>
          </w:pPr>
          <w:hyperlink w:anchor="_Toc129004758" w:history="1">
            <w:r w:rsidR="00324829" w:rsidRPr="0044344C">
              <w:rPr>
                <w:rStyle w:val="Hyperlink"/>
                <w:noProof/>
              </w:rPr>
              <w:t>Hotel standards</w:t>
            </w:r>
            <w:r w:rsidR="00324829">
              <w:rPr>
                <w:noProof/>
                <w:webHidden/>
              </w:rPr>
              <w:tab/>
            </w:r>
            <w:r w:rsidR="00324829">
              <w:rPr>
                <w:noProof/>
                <w:webHidden/>
              </w:rPr>
              <w:fldChar w:fldCharType="begin"/>
            </w:r>
            <w:r w:rsidR="00324829">
              <w:rPr>
                <w:noProof/>
                <w:webHidden/>
              </w:rPr>
              <w:instrText xml:space="preserve"> PAGEREF _Toc129004758 \h </w:instrText>
            </w:r>
            <w:r w:rsidR="00324829">
              <w:rPr>
                <w:noProof/>
                <w:webHidden/>
              </w:rPr>
            </w:r>
            <w:r w:rsidR="00324829">
              <w:rPr>
                <w:noProof/>
                <w:webHidden/>
              </w:rPr>
              <w:fldChar w:fldCharType="separate"/>
            </w:r>
            <w:r w:rsidR="00324829">
              <w:rPr>
                <w:noProof/>
                <w:webHidden/>
              </w:rPr>
              <w:t>3</w:t>
            </w:r>
            <w:r w:rsidR="00324829">
              <w:rPr>
                <w:noProof/>
                <w:webHidden/>
              </w:rPr>
              <w:fldChar w:fldCharType="end"/>
            </w:r>
          </w:hyperlink>
        </w:p>
        <w:p w14:paraId="5A857FA4" w14:textId="19D1F199" w:rsidR="00324829" w:rsidRDefault="00000000">
          <w:pPr>
            <w:pStyle w:val="TOC2"/>
            <w:tabs>
              <w:tab w:val="right" w:leader="dot" w:pos="9016"/>
            </w:tabs>
            <w:rPr>
              <w:rFonts w:eastAsiaTheme="minorEastAsia"/>
              <w:noProof/>
              <w:lang w:eastAsia="en-GB"/>
            </w:rPr>
          </w:pPr>
          <w:hyperlink w:anchor="_Toc129004759" w:history="1">
            <w:r w:rsidR="00324829" w:rsidRPr="0044344C">
              <w:rPr>
                <w:rStyle w:val="Hyperlink"/>
                <w:noProof/>
              </w:rPr>
              <w:t>Reputation Management</w:t>
            </w:r>
            <w:r w:rsidR="00324829">
              <w:rPr>
                <w:noProof/>
                <w:webHidden/>
              </w:rPr>
              <w:tab/>
            </w:r>
            <w:r w:rsidR="00324829">
              <w:rPr>
                <w:noProof/>
                <w:webHidden/>
              </w:rPr>
              <w:fldChar w:fldCharType="begin"/>
            </w:r>
            <w:r w:rsidR="00324829">
              <w:rPr>
                <w:noProof/>
                <w:webHidden/>
              </w:rPr>
              <w:instrText xml:space="preserve"> PAGEREF _Toc129004759 \h </w:instrText>
            </w:r>
            <w:r w:rsidR="00324829">
              <w:rPr>
                <w:noProof/>
                <w:webHidden/>
              </w:rPr>
            </w:r>
            <w:r w:rsidR="00324829">
              <w:rPr>
                <w:noProof/>
                <w:webHidden/>
              </w:rPr>
              <w:fldChar w:fldCharType="separate"/>
            </w:r>
            <w:r w:rsidR="00324829">
              <w:rPr>
                <w:noProof/>
                <w:webHidden/>
              </w:rPr>
              <w:t>4</w:t>
            </w:r>
            <w:r w:rsidR="00324829">
              <w:rPr>
                <w:noProof/>
                <w:webHidden/>
              </w:rPr>
              <w:fldChar w:fldCharType="end"/>
            </w:r>
          </w:hyperlink>
        </w:p>
        <w:p w14:paraId="4E7EA805" w14:textId="79D8111C" w:rsidR="00324829" w:rsidRDefault="00000000">
          <w:pPr>
            <w:pStyle w:val="TOC2"/>
            <w:tabs>
              <w:tab w:val="right" w:leader="dot" w:pos="9016"/>
            </w:tabs>
            <w:rPr>
              <w:rFonts w:eastAsiaTheme="minorEastAsia"/>
              <w:noProof/>
              <w:lang w:eastAsia="en-GB"/>
            </w:rPr>
          </w:pPr>
          <w:hyperlink w:anchor="_Toc129004760" w:history="1">
            <w:r w:rsidR="00324829" w:rsidRPr="0044344C">
              <w:rPr>
                <w:rStyle w:val="Hyperlink"/>
                <w:noProof/>
              </w:rPr>
              <w:t>Customer loyalty</w:t>
            </w:r>
            <w:r w:rsidR="00324829">
              <w:rPr>
                <w:noProof/>
                <w:webHidden/>
              </w:rPr>
              <w:tab/>
            </w:r>
            <w:r w:rsidR="00324829">
              <w:rPr>
                <w:noProof/>
                <w:webHidden/>
              </w:rPr>
              <w:fldChar w:fldCharType="begin"/>
            </w:r>
            <w:r w:rsidR="00324829">
              <w:rPr>
                <w:noProof/>
                <w:webHidden/>
              </w:rPr>
              <w:instrText xml:space="preserve"> PAGEREF _Toc129004760 \h </w:instrText>
            </w:r>
            <w:r w:rsidR="00324829">
              <w:rPr>
                <w:noProof/>
                <w:webHidden/>
              </w:rPr>
            </w:r>
            <w:r w:rsidR="00324829">
              <w:rPr>
                <w:noProof/>
                <w:webHidden/>
              </w:rPr>
              <w:fldChar w:fldCharType="separate"/>
            </w:r>
            <w:r w:rsidR="00324829">
              <w:rPr>
                <w:noProof/>
                <w:webHidden/>
              </w:rPr>
              <w:t>6</w:t>
            </w:r>
            <w:r w:rsidR="00324829">
              <w:rPr>
                <w:noProof/>
                <w:webHidden/>
              </w:rPr>
              <w:fldChar w:fldCharType="end"/>
            </w:r>
          </w:hyperlink>
        </w:p>
        <w:p w14:paraId="6C00A1CE" w14:textId="5064024B" w:rsidR="00324829" w:rsidRDefault="00000000">
          <w:pPr>
            <w:pStyle w:val="TOC1"/>
            <w:tabs>
              <w:tab w:val="right" w:leader="dot" w:pos="9016"/>
            </w:tabs>
            <w:rPr>
              <w:rFonts w:eastAsiaTheme="minorEastAsia"/>
              <w:noProof/>
              <w:lang w:eastAsia="en-GB"/>
            </w:rPr>
          </w:pPr>
          <w:hyperlink w:anchor="_Toc129004761" w:history="1">
            <w:r w:rsidR="00324829" w:rsidRPr="0044344C">
              <w:rPr>
                <w:rStyle w:val="Hyperlink"/>
                <w:rFonts w:eastAsia="Arial"/>
                <w:noProof/>
              </w:rPr>
              <w:t>Conclusion</w:t>
            </w:r>
            <w:r w:rsidR="00324829">
              <w:rPr>
                <w:noProof/>
                <w:webHidden/>
              </w:rPr>
              <w:tab/>
            </w:r>
            <w:r w:rsidR="00324829">
              <w:rPr>
                <w:noProof/>
                <w:webHidden/>
              </w:rPr>
              <w:fldChar w:fldCharType="begin"/>
            </w:r>
            <w:r w:rsidR="00324829">
              <w:rPr>
                <w:noProof/>
                <w:webHidden/>
              </w:rPr>
              <w:instrText xml:space="preserve"> PAGEREF _Toc129004761 \h </w:instrText>
            </w:r>
            <w:r w:rsidR="00324829">
              <w:rPr>
                <w:noProof/>
                <w:webHidden/>
              </w:rPr>
            </w:r>
            <w:r w:rsidR="00324829">
              <w:rPr>
                <w:noProof/>
                <w:webHidden/>
              </w:rPr>
              <w:fldChar w:fldCharType="separate"/>
            </w:r>
            <w:r w:rsidR="00324829">
              <w:rPr>
                <w:noProof/>
                <w:webHidden/>
              </w:rPr>
              <w:t>6</w:t>
            </w:r>
            <w:r w:rsidR="00324829">
              <w:rPr>
                <w:noProof/>
                <w:webHidden/>
              </w:rPr>
              <w:fldChar w:fldCharType="end"/>
            </w:r>
          </w:hyperlink>
        </w:p>
        <w:p w14:paraId="6F4C3B71" w14:textId="4BA82024" w:rsidR="00324829" w:rsidRDefault="00000000">
          <w:pPr>
            <w:pStyle w:val="TOC1"/>
            <w:tabs>
              <w:tab w:val="right" w:leader="dot" w:pos="9016"/>
            </w:tabs>
            <w:rPr>
              <w:rFonts w:eastAsiaTheme="minorEastAsia"/>
              <w:noProof/>
              <w:lang w:eastAsia="en-GB"/>
            </w:rPr>
          </w:pPr>
          <w:hyperlink w:anchor="_Toc129004762" w:history="1">
            <w:r w:rsidR="00324829" w:rsidRPr="0044344C">
              <w:rPr>
                <w:rStyle w:val="Hyperlink"/>
                <w:rFonts w:eastAsia="Arial"/>
                <w:noProof/>
              </w:rPr>
              <w:t>Recommendation</w:t>
            </w:r>
            <w:r w:rsidR="00324829">
              <w:rPr>
                <w:noProof/>
                <w:webHidden/>
              </w:rPr>
              <w:tab/>
            </w:r>
            <w:r w:rsidR="00324829">
              <w:rPr>
                <w:noProof/>
                <w:webHidden/>
              </w:rPr>
              <w:fldChar w:fldCharType="begin"/>
            </w:r>
            <w:r w:rsidR="00324829">
              <w:rPr>
                <w:noProof/>
                <w:webHidden/>
              </w:rPr>
              <w:instrText xml:space="preserve"> PAGEREF _Toc129004762 \h </w:instrText>
            </w:r>
            <w:r w:rsidR="00324829">
              <w:rPr>
                <w:noProof/>
                <w:webHidden/>
              </w:rPr>
            </w:r>
            <w:r w:rsidR="00324829">
              <w:rPr>
                <w:noProof/>
                <w:webHidden/>
              </w:rPr>
              <w:fldChar w:fldCharType="separate"/>
            </w:r>
            <w:r w:rsidR="00324829">
              <w:rPr>
                <w:noProof/>
                <w:webHidden/>
              </w:rPr>
              <w:t>7</w:t>
            </w:r>
            <w:r w:rsidR="00324829">
              <w:rPr>
                <w:noProof/>
                <w:webHidden/>
              </w:rPr>
              <w:fldChar w:fldCharType="end"/>
            </w:r>
          </w:hyperlink>
        </w:p>
        <w:p w14:paraId="5A91558F" w14:textId="6AA03C43" w:rsidR="00324829" w:rsidRDefault="00000000">
          <w:pPr>
            <w:pStyle w:val="TOC1"/>
            <w:tabs>
              <w:tab w:val="right" w:leader="dot" w:pos="9016"/>
            </w:tabs>
            <w:rPr>
              <w:rFonts w:eastAsiaTheme="minorEastAsia"/>
              <w:noProof/>
              <w:lang w:eastAsia="en-GB"/>
            </w:rPr>
          </w:pPr>
          <w:hyperlink w:anchor="_Toc129004763" w:history="1">
            <w:r w:rsidR="00324829" w:rsidRPr="0044344C">
              <w:rPr>
                <w:rStyle w:val="Hyperlink"/>
                <w:rFonts w:eastAsia="Arial"/>
                <w:noProof/>
              </w:rPr>
              <w:t>References</w:t>
            </w:r>
            <w:r w:rsidR="00324829">
              <w:rPr>
                <w:noProof/>
                <w:webHidden/>
              </w:rPr>
              <w:tab/>
            </w:r>
            <w:r w:rsidR="00324829">
              <w:rPr>
                <w:noProof/>
                <w:webHidden/>
              </w:rPr>
              <w:fldChar w:fldCharType="begin"/>
            </w:r>
            <w:r w:rsidR="00324829">
              <w:rPr>
                <w:noProof/>
                <w:webHidden/>
              </w:rPr>
              <w:instrText xml:space="preserve"> PAGEREF _Toc129004763 \h </w:instrText>
            </w:r>
            <w:r w:rsidR="00324829">
              <w:rPr>
                <w:noProof/>
                <w:webHidden/>
              </w:rPr>
            </w:r>
            <w:r w:rsidR="00324829">
              <w:rPr>
                <w:noProof/>
                <w:webHidden/>
              </w:rPr>
              <w:fldChar w:fldCharType="separate"/>
            </w:r>
            <w:r w:rsidR="00324829">
              <w:rPr>
                <w:noProof/>
                <w:webHidden/>
              </w:rPr>
              <w:t>8</w:t>
            </w:r>
            <w:r w:rsidR="00324829">
              <w:rPr>
                <w:noProof/>
                <w:webHidden/>
              </w:rPr>
              <w:fldChar w:fldCharType="end"/>
            </w:r>
          </w:hyperlink>
        </w:p>
        <w:p w14:paraId="067E7EC7" w14:textId="148C445D" w:rsidR="00324829" w:rsidRDefault="00324829">
          <w:r>
            <w:rPr>
              <w:b/>
              <w:bCs/>
            </w:rPr>
            <w:fldChar w:fldCharType="end"/>
          </w:r>
        </w:p>
      </w:sdtContent>
    </w:sdt>
    <w:p w14:paraId="197D42D7" w14:textId="255A3A2A" w:rsidR="00324829" w:rsidRDefault="00324829">
      <w:pPr>
        <w:rPr>
          <w:rFonts w:ascii="Arial" w:eastAsia="Arial" w:hAnsi="Arial" w:cs="Arial"/>
          <w:b/>
          <w:bCs/>
          <w:sz w:val="24"/>
          <w:szCs w:val="24"/>
        </w:rPr>
      </w:pPr>
      <w:r>
        <w:rPr>
          <w:rFonts w:ascii="Arial" w:eastAsia="Arial" w:hAnsi="Arial" w:cs="Arial"/>
          <w:b/>
          <w:bCs/>
          <w:sz w:val="24"/>
          <w:szCs w:val="24"/>
        </w:rPr>
        <w:br w:type="page"/>
      </w:r>
    </w:p>
    <w:p w14:paraId="62DBE6B3" w14:textId="77777777" w:rsidR="23859564" w:rsidRDefault="23859564" w:rsidP="23859564">
      <w:pPr>
        <w:spacing w:line="360" w:lineRule="auto"/>
        <w:rPr>
          <w:rFonts w:ascii="Arial" w:eastAsia="Arial" w:hAnsi="Arial" w:cs="Arial"/>
          <w:b/>
          <w:bCs/>
          <w:sz w:val="24"/>
          <w:szCs w:val="24"/>
        </w:rPr>
      </w:pPr>
    </w:p>
    <w:p w14:paraId="088EA00E" w14:textId="456D6B56" w:rsidR="23859564" w:rsidRDefault="23859564" w:rsidP="23859564">
      <w:pPr>
        <w:spacing w:line="360" w:lineRule="auto"/>
        <w:rPr>
          <w:rFonts w:ascii="Arial" w:eastAsia="Arial" w:hAnsi="Arial" w:cs="Arial"/>
          <w:sz w:val="24"/>
          <w:szCs w:val="24"/>
        </w:rPr>
      </w:pPr>
    </w:p>
    <w:p w14:paraId="28EFF980" w14:textId="2871DC5A" w:rsidR="23859564" w:rsidRDefault="23859564" w:rsidP="23859564">
      <w:pPr>
        <w:pStyle w:val="Heading1"/>
        <w:spacing w:line="360" w:lineRule="auto"/>
        <w:rPr>
          <w:rFonts w:ascii="Arial" w:eastAsia="Arial" w:hAnsi="Arial" w:cs="Arial"/>
          <w:b/>
          <w:bCs/>
          <w:color w:val="auto"/>
          <w:sz w:val="24"/>
          <w:szCs w:val="24"/>
        </w:rPr>
      </w:pPr>
    </w:p>
    <w:p w14:paraId="07D7AFB2" w14:textId="39D64C6D" w:rsidR="715DF6F5" w:rsidRPr="00324829" w:rsidRDefault="715DF6F5" w:rsidP="00324829">
      <w:pPr>
        <w:pStyle w:val="Heading1"/>
      </w:pPr>
      <w:bookmarkStart w:id="0" w:name="_Toc129004756"/>
      <w:r w:rsidRPr="00324829">
        <w:t>Introduction</w:t>
      </w:r>
      <w:bookmarkEnd w:id="0"/>
    </w:p>
    <w:p w14:paraId="253824EC" w14:textId="3A5FC8D3" w:rsidR="13ABD918" w:rsidRDefault="13ABD918" w:rsidP="23859564">
      <w:pPr>
        <w:spacing w:line="360" w:lineRule="auto"/>
        <w:rPr>
          <w:rFonts w:ascii="Arial" w:eastAsia="Arial" w:hAnsi="Arial" w:cs="Arial"/>
          <w:sz w:val="24"/>
          <w:szCs w:val="24"/>
        </w:rPr>
      </w:pPr>
      <w:r w:rsidRPr="23859564">
        <w:rPr>
          <w:rFonts w:ascii="Arial" w:eastAsia="Arial" w:hAnsi="Arial" w:cs="Arial"/>
          <w:sz w:val="24"/>
          <w:szCs w:val="24"/>
        </w:rPr>
        <w:t>The hospitality industry is a highly competitive market that requires hotels to adhere to certain standards to ensure customer satisfaction and loyalty (Smith, 2021). These standards encompass safety, service, quality, and environmental standards. To meet these standards, hotels must comply with health and safety regulations, provide top-notch service, maintain high standards of cleanliness and functionality, and adopt sustainable practices to reduce their environmental impact. Reputation management is also vital to maintain a positive image for businesses. To manage their reputation, hotels can employ strategies such as monitoring their online presence, responding to feedback, and creating positive content (Jones, 2020). Additionally, personalized experiences and tracking guest preferences can lead to increased satisfaction and loyalty. Customer loyalty is crucial for hotels to maintain a competitive edge in the market, and hotels can incentivize customers to remain loyal by offering rewards and benefits through loyalty programs, providing competitive pricing, and soliciting feedback to improve their services (Lee, 2019).</w:t>
      </w:r>
    </w:p>
    <w:p w14:paraId="4179083C" w14:textId="26B1ED3A" w:rsidR="23859564" w:rsidRDefault="23859564" w:rsidP="23859564">
      <w:pPr>
        <w:spacing w:line="360" w:lineRule="auto"/>
        <w:rPr>
          <w:rFonts w:ascii="Arial" w:eastAsia="Arial" w:hAnsi="Arial" w:cs="Arial"/>
          <w:sz w:val="24"/>
          <w:szCs w:val="24"/>
        </w:rPr>
      </w:pPr>
    </w:p>
    <w:p w14:paraId="1DB033D0" w14:textId="7D2699F0" w:rsidR="4C3ED1FF" w:rsidRDefault="4C3ED1FF" w:rsidP="00324829">
      <w:pPr>
        <w:pStyle w:val="Heading1"/>
        <w:rPr>
          <w:rFonts w:eastAsia="Arial"/>
          <w:sz w:val="24"/>
          <w:szCs w:val="24"/>
        </w:rPr>
      </w:pPr>
      <w:bookmarkStart w:id="1" w:name="_Toc129004757"/>
      <w:r w:rsidRPr="23859564">
        <w:rPr>
          <w:rFonts w:eastAsia="Arial"/>
        </w:rPr>
        <w:t>Findings</w:t>
      </w:r>
      <w:bookmarkEnd w:id="1"/>
    </w:p>
    <w:p w14:paraId="2B20EDE8" w14:textId="523EE8F4" w:rsidR="715DF6F5" w:rsidRPr="00324829" w:rsidRDefault="715DF6F5" w:rsidP="00324829">
      <w:pPr>
        <w:pStyle w:val="Heading2"/>
      </w:pPr>
      <w:bookmarkStart w:id="2" w:name="_Toc129004758"/>
      <w:r w:rsidRPr="00324829">
        <w:t>Hotel standards</w:t>
      </w:r>
      <w:bookmarkEnd w:id="2"/>
    </w:p>
    <w:p w14:paraId="7D455C00" w14:textId="1E6BB6B8" w:rsidR="23859564" w:rsidRDefault="23859564" w:rsidP="23859564"/>
    <w:p w14:paraId="19985065" w14:textId="15F75671" w:rsidR="21DD24C9" w:rsidRDefault="21DD24C9" w:rsidP="23859564">
      <w:pPr>
        <w:spacing w:line="360" w:lineRule="auto"/>
        <w:rPr>
          <w:rFonts w:ascii="Arial" w:eastAsia="Arial" w:hAnsi="Arial" w:cs="Arial"/>
          <w:sz w:val="24"/>
          <w:szCs w:val="24"/>
        </w:rPr>
      </w:pPr>
      <w:r w:rsidRPr="23859564">
        <w:rPr>
          <w:rFonts w:ascii="Arial" w:eastAsia="Arial" w:hAnsi="Arial" w:cs="Arial"/>
          <w:sz w:val="24"/>
          <w:szCs w:val="24"/>
        </w:rPr>
        <w:t>According to a report by the World Tourism Organization (2018), hotels are expected to meet certain standards to ensure customer satisfaction and safety. These standards include safety, service, quality, and environmental standards.</w:t>
      </w:r>
    </w:p>
    <w:p w14:paraId="11F7B60D" w14:textId="413726DA" w:rsidR="21DD24C9" w:rsidRDefault="21DD24C9" w:rsidP="23859564">
      <w:pPr>
        <w:pStyle w:val="ListParagraph"/>
        <w:numPr>
          <w:ilvl w:val="0"/>
          <w:numId w:val="4"/>
        </w:numPr>
        <w:spacing w:line="360" w:lineRule="auto"/>
        <w:rPr>
          <w:rFonts w:ascii="Arial" w:eastAsia="Arial" w:hAnsi="Arial" w:cs="Arial"/>
          <w:sz w:val="24"/>
          <w:szCs w:val="24"/>
        </w:rPr>
      </w:pPr>
      <w:r w:rsidRPr="23859564">
        <w:rPr>
          <w:rFonts w:ascii="Arial" w:eastAsia="Arial" w:hAnsi="Arial" w:cs="Arial"/>
          <w:sz w:val="24"/>
          <w:szCs w:val="24"/>
        </w:rPr>
        <w:t>Safety Standards - Hotels must comply with health and safety regulations to ensure that their guests are safe and secure during their stay. These regulations cover areas such as fire safety, food safety, and electrical safety.</w:t>
      </w:r>
    </w:p>
    <w:p w14:paraId="106F9B52" w14:textId="008BEEAC" w:rsidR="21DD24C9" w:rsidRDefault="21DD24C9" w:rsidP="23859564">
      <w:pPr>
        <w:pStyle w:val="ListParagraph"/>
        <w:numPr>
          <w:ilvl w:val="0"/>
          <w:numId w:val="4"/>
        </w:numPr>
        <w:spacing w:line="360" w:lineRule="auto"/>
        <w:rPr>
          <w:rFonts w:ascii="Arial" w:eastAsia="Arial" w:hAnsi="Arial" w:cs="Arial"/>
          <w:sz w:val="24"/>
          <w:szCs w:val="24"/>
        </w:rPr>
      </w:pPr>
      <w:r w:rsidRPr="23859564">
        <w:rPr>
          <w:rFonts w:ascii="Arial" w:eastAsia="Arial" w:hAnsi="Arial" w:cs="Arial"/>
          <w:sz w:val="24"/>
          <w:szCs w:val="24"/>
        </w:rPr>
        <w:t xml:space="preserve">Service Standards - Hotels are expected to provide a high level of service to their guests. This includes meeting their needs promptly and efficiently, </w:t>
      </w:r>
      <w:r w:rsidRPr="23859564">
        <w:rPr>
          <w:rFonts w:ascii="Arial" w:eastAsia="Arial" w:hAnsi="Arial" w:cs="Arial"/>
          <w:sz w:val="24"/>
          <w:szCs w:val="24"/>
        </w:rPr>
        <w:lastRenderedPageBreak/>
        <w:t>providing clean and comfortable accommodations, and offering a range of amenities and services.</w:t>
      </w:r>
    </w:p>
    <w:p w14:paraId="4DB886DD" w14:textId="55FE9F4A" w:rsidR="21DD24C9" w:rsidRDefault="21DD24C9" w:rsidP="23859564">
      <w:pPr>
        <w:pStyle w:val="ListParagraph"/>
        <w:numPr>
          <w:ilvl w:val="0"/>
          <w:numId w:val="4"/>
        </w:numPr>
        <w:spacing w:line="360" w:lineRule="auto"/>
        <w:rPr>
          <w:rFonts w:ascii="Arial" w:eastAsia="Arial" w:hAnsi="Arial" w:cs="Arial"/>
          <w:sz w:val="24"/>
          <w:szCs w:val="24"/>
        </w:rPr>
      </w:pPr>
      <w:r w:rsidRPr="23859564">
        <w:rPr>
          <w:rFonts w:ascii="Arial" w:eastAsia="Arial" w:hAnsi="Arial" w:cs="Arial"/>
          <w:sz w:val="24"/>
          <w:szCs w:val="24"/>
        </w:rPr>
        <w:t>Quality Standards - Hotels must maintain high standards of cleanliness, comfort, and functionality in their rooms and public areas. They must also ensure that their staff are well-trained and courteous, and that their facilities are well-maintained.</w:t>
      </w:r>
    </w:p>
    <w:p w14:paraId="2BB36B13" w14:textId="445AA8F4" w:rsidR="21DD24C9" w:rsidRDefault="21DD24C9" w:rsidP="23859564">
      <w:pPr>
        <w:pStyle w:val="ListParagraph"/>
        <w:numPr>
          <w:ilvl w:val="0"/>
          <w:numId w:val="4"/>
        </w:numPr>
        <w:spacing w:line="360" w:lineRule="auto"/>
        <w:rPr>
          <w:rFonts w:ascii="Arial" w:eastAsia="Arial" w:hAnsi="Arial" w:cs="Arial"/>
          <w:sz w:val="24"/>
          <w:szCs w:val="24"/>
        </w:rPr>
      </w:pPr>
      <w:r w:rsidRPr="23859564">
        <w:rPr>
          <w:rFonts w:ascii="Arial" w:eastAsia="Arial" w:hAnsi="Arial" w:cs="Arial"/>
          <w:sz w:val="24"/>
          <w:szCs w:val="24"/>
        </w:rPr>
        <w:t>Environmental Standards - With growing concern for the environment, hotels are expected to adopt sustainable practices and reduce their environmental impact. This includes initiatives such as energy and water conservation, waste reduction, and the use of eco-friendly products.</w:t>
      </w:r>
    </w:p>
    <w:p w14:paraId="512F28A5" w14:textId="0C983B5B" w:rsidR="0F8C03F7" w:rsidRDefault="0F8C03F7" w:rsidP="23859564">
      <w:pPr>
        <w:spacing w:line="360" w:lineRule="auto"/>
        <w:rPr>
          <w:rFonts w:ascii="Arial" w:eastAsia="Arial" w:hAnsi="Arial" w:cs="Arial"/>
          <w:sz w:val="24"/>
          <w:szCs w:val="24"/>
        </w:rPr>
      </w:pPr>
      <w:r w:rsidRPr="23859564">
        <w:rPr>
          <w:rFonts w:ascii="Arial" w:eastAsia="Arial" w:hAnsi="Arial" w:cs="Arial"/>
          <w:sz w:val="24"/>
          <w:szCs w:val="24"/>
        </w:rPr>
        <w:t xml:space="preserve">The Four Seasons hotel has a standard that guest room doors should make a definitive yet subtle "click" sound when closed, rather than slamming shut or closing quietly. This standard reflects the hotel's commitment to providing a high-quality hospitality experience that engages all of the guest's senses and emotions, including sound. By ensuring that the door makes a solid and secure click, the hotel creates a sense of safety and wellbeing for the guest, who can confidently know that the door has closed without even looking back. This standard illustrates how a comprehensive set of company standards can enhance the guest experience and create positive emotional associations with the hotel. </w:t>
      </w:r>
      <w:r w:rsidR="267ACF7E" w:rsidRPr="23859564">
        <w:rPr>
          <w:rFonts w:ascii="Arial" w:eastAsia="Arial" w:hAnsi="Arial" w:cs="Arial"/>
          <w:sz w:val="24"/>
          <w:szCs w:val="24"/>
        </w:rPr>
        <w:t xml:space="preserve">The way hotels maintain they standards differ from one another, The Four Seasons hotel prioritizes the convenience of their guests over their own by scheduling room repairs according to the guest's schedule, even if it inconveniences the hotel. The hotel staff does not call guests to ask when they will be leaving their rooms for maintenance and does not wait until the room is being turned over. Instead, they make repairs during the guest's stay, but at a time that should not disrupt their stay. This requires coordination between housekeeping and engineering staff to ensure that the repair is done discreetly and without inconveniencing the guest </w:t>
      </w:r>
      <w:r w:rsidR="15A00848" w:rsidRPr="23859564">
        <w:rPr>
          <w:rFonts w:ascii="Arial" w:eastAsia="Arial" w:hAnsi="Arial" w:cs="Arial"/>
          <w:sz w:val="24"/>
          <w:szCs w:val="24"/>
        </w:rPr>
        <w:t xml:space="preserve">(Solomon and </w:t>
      </w:r>
      <w:proofErr w:type="spellStart"/>
      <w:r w:rsidR="15A00848" w:rsidRPr="23859564">
        <w:rPr>
          <w:rFonts w:ascii="Arial" w:eastAsia="Arial" w:hAnsi="Arial" w:cs="Arial"/>
          <w:sz w:val="24"/>
          <w:szCs w:val="24"/>
        </w:rPr>
        <w:t>Humler</w:t>
      </w:r>
      <w:proofErr w:type="spellEnd"/>
      <w:r w:rsidR="15A00848" w:rsidRPr="23859564">
        <w:rPr>
          <w:rFonts w:ascii="Arial" w:eastAsia="Arial" w:hAnsi="Arial" w:cs="Arial"/>
          <w:sz w:val="24"/>
          <w:szCs w:val="24"/>
        </w:rPr>
        <w:t>, 2016).</w:t>
      </w:r>
    </w:p>
    <w:p w14:paraId="2CACAF39" w14:textId="2D5DF54A" w:rsidR="23859564" w:rsidRDefault="23859564" w:rsidP="23859564">
      <w:pPr>
        <w:spacing w:line="360" w:lineRule="auto"/>
        <w:rPr>
          <w:rFonts w:ascii="Arial" w:eastAsia="Arial" w:hAnsi="Arial" w:cs="Arial"/>
          <w:sz w:val="24"/>
          <w:szCs w:val="24"/>
        </w:rPr>
      </w:pPr>
    </w:p>
    <w:p w14:paraId="787C39E9" w14:textId="534CEC83" w:rsidR="715DF6F5" w:rsidRPr="00324829" w:rsidRDefault="715DF6F5" w:rsidP="00324829">
      <w:pPr>
        <w:pStyle w:val="Heading2"/>
      </w:pPr>
      <w:bookmarkStart w:id="3" w:name="_Toc129004759"/>
      <w:r w:rsidRPr="00324829">
        <w:t>Reputation Management</w:t>
      </w:r>
      <w:bookmarkEnd w:id="3"/>
    </w:p>
    <w:p w14:paraId="53CC53DB" w14:textId="4E5E17B8" w:rsidR="630D9A9E" w:rsidRDefault="630D9A9E" w:rsidP="23859564">
      <w:pPr>
        <w:spacing w:line="360" w:lineRule="auto"/>
        <w:rPr>
          <w:rFonts w:ascii="Arial" w:eastAsia="Arial" w:hAnsi="Arial" w:cs="Arial"/>
          <w:sz w:val="24"/>
          <w:szCs w:val="24"/>
        </w:rPr>
      </w:pPr>
      <w:r w:rsidRPr="23859564">
        <w:rPr>
          <w:rFonts w:ascii="Arial" w:eastAsia="Arial" w:hAnsi="Arial" w:cs="Arial"/>
          <w:sz w:val="24"/>
          <w:szCs w:val="24"/>
        </w:rPr>
        <w:t xml:space="preserve">According to a study by Nielsen (2019), 92% of consumers trust recommendations from friends and family, and 70% trust online reviews. This highlights the importance of reputation management in maintaining a positive image for businesses. While </w:t>
      </w:r>
      <w:r w:rsidRPr="23859564">
        <w:rPr>
          <w:rFonts w:ascii="Arial" w:eastAsia="Arial" w:hAnsi="Arial" w:cs="Arial"/>
          <w:sz w:val="24"/>
          <w:szCs w:val="24"/>
        </w:rPr>
        <w:lastRenderedPageBreak/>
        <w:t>reputation management strategies can be effective in maintaining a positive image for businesses, their effectiveness can vary depending on the circumstances. For instance, responding promptly to negative feedback can help to mitigate any negative impact on the business's reputation. However, if the feedback is particularly damaging, it may be difficult to recover from the reputational damage. There are several strategies that businesses can use to manage their reputation. These include:</w:t>
      </w:r>
    </w:p>
    <w:p w14:paraId="1A3A85DF" w14:textId="24BB0B7C" w:rsidR="630D9A9E" w:rsidRDefault="630D9A9E" w:rsidP="23859564">
      <w:pPr>
        <w:pStyle w:val="ListParagraph"/>
        <w:numPr>
          <w:ilvl w:val="0"/>
          <w:numId w:val="2"/>
        </w:numPr>
        <w:spacing w:line="360" w:lineRule="auto"/>
        <w:rPr>
          <w:rFonts w:ascii="Arial" w:eastAsia="Arial" w:hAnsi="Arial" w:cs="Arial"/>
          <w:sz w:val="24"/>
          <w:szCs w:val="24"/>
        </w:rPr>
      </w:pPr>
      <w:r w:rsidRPr="23859564">
        <w:rPr>
          <w:rFonts w:ascii="Arial" w:eastAsia="Arial" w:hAnsi="Arial" w:cs="Arial"/>
          <w:sz w:val="24"/>
          <w:szCs w:val="24"/>
        </w:rPr>
        <w:t>Monitoring Online Presence - Businesses must monitor their online presence to identify any negative reviews or comments that could harm their reputation. This can be done by setting up alerts for brand mentions, monitoring social media channels, and regularly checking review sites.</w:t>
      </w:r>
    </w:p>
    <w:p w14:paraId="0AEC16CD" w14:textId="4FDCFA69" w:rsidR="630D9A9E" w:rsidRDefault="630D9A9E" w:rsidP="23859564">
      <w:pPr>
        <w:pStyle w:val="ListParagraph"/>
        <w:numPr>
          <w:ilvl w:val="0"/>
          <w:numId w:val="2"/>
        </w:numPr>
        <w:spacing w:line="360" w:lineRule="auto"/>
        <w:rPr>
          <w:rFonts w:ascii="Arial" w:eastAsia="Arial" w:hAnsi="Arial" w:cs="Arial"/>
          <w:sz w:val="24"/>
          <w:szCs w:val="24"/>
        </w:rPr>
      </w:pPr>
      <w:r w:rsidRPr="23859564">
        <w:rPr>
          <w:rFonts w:ascii="Arial" w:eastAsia="Arial" w:hAnsi="Arial" w:cs="Arial"/>
          <w:sz w:val="24"/>
          <w:szCs w:val="24"/>
        </w:rPr>
        <w:t>Responding to Feedback - It is essential for businesses to respond promptly and appropriately to feedback, both positive and negative. This shows customers that their opinions are valued and can help to mitigate any negative impact on the business's reputation.</w:t>
      </w:r>
    </w:p>
    <w:p w14:paraId="553A87DE" w14:textId="193D4CC1" w:rsidR="630D9A9E" w:rsidRDefault="630D9A9E" w:rsidP="23859564">
      <w:pPr>
        <w:pStyle w:val="ListParagraph"/>
        <w:numPr>
          <w:ilvl w:val="0"/>
          <w:numId w:val="2"/>
        </w:numPr>
        <w:spacing w:line="360" w:lineRule="auto"/>
        <w:rPr>
          <w:rFonts w:ascii="Arial" w:eastAsia="Arial" w:hAnsi="Arial" w:cs="Arial"/>
          <w:sz w:val="24"/>
          <w:szCs w:val="24"/>
        </w:rPr>
      </w:pPr>
      <w:r w:rsidRPr="23859564">
        <w:rPr>
          <w:rFonts w:ascii="Arial" w:eastAsia="Arial" w:hAnsi="Arial" w:cs="Arial"/>
          <w:sz w:val="24"/>
          <w:szCs w:val="24"/>
        </w:rPr>
        <w:t>Creating Positive Content - Creating positive content such as blog posts, videos, and social media updates can help to improve a business's online presence and promote a positive image.</w:t>
      </w:r>
    </w:p>
    <w:p w14:paraId="77358119" w14:textId="500967E1" w:rsidR="4EE2278E" w:rsidRDefault="4EE2278E" w:rsidP="23859564">
      <w:pPr>
        <w:spacing w:line="360" w:lineRule="auto"/>
        <w:rPr>
          <w:rFonts w:ascii="Arial" w:eastAsia="Arial" w:hAnsi="Arial" w:cs="Arial"/>
          <w:sz w:val="24"/>
          <w:szCs w:val="24"/>
        </w:rPr>
      </w:pPr>
      <w:r w:rsidRPr="23859564">
        <w:rPr>
          <w:rFonts w:ascii="Arial" w:eastAsia="Arial" w:hAnsi="Arial" w:cs="Arial"/>
          <w:sz w:val="24"/>
          <w:szCs w:val="24"/>
        </w:rPr>
        <w:t xml:space="preserve">Solomon and </w:t>
      </w:r>
      <w:proofErr w:type="spellStart"/>
      <w:r w:rsidRPr="23859564">
        <w:rPr>
          <w:rFonts w:ascii="Arial" w:eastAsia="Arial" w:hAnsi="Arial" w:cs="Arial"/>
          <w:sz w:val="24"/>
          <w:szCs w:val="24"/>
        </w:rPr>
        <w:t>Humler</w:t>
      </w:r>
      <w:proofErr w:type="spellEnd"/>
      <w:r w:rsidRPr="23859564">
        <w:rPr>
          <w:rFonts w:ascii="Arial" w:eastAsia="Arial" w:hAnsi="Arial" w:cs="Arial"/>
          <w:sz w:val="24"/>
          <w:szCs w:val="24"/>
        </w:rPr>
        <w:t xml:space="preserve"> (2016)</w:t>
      </w:r>
      <w:r w:rsidR="15FE57B1" w:rsidRPr="23859564">
        <w:rPr>
          <w:rFonts w:ascii="Arial" w:eastAsia="Arial" w:hAnsi="Arial" w:cs="Arial"/>
          <w:sz w:val="24"/>
          <w:szCs w:val="24"/>
        </w:rPr>
        <w:t xml:space="preserve"> </w:t>
      </w:r>
      <w:r w:rsidRPr="23859564">
        <w:rPr>
          <w:rFonts w:ascii="Arial" w:eastAsia="Arial" w:hAnsi="Arial" w:cs="Arial"/>
          <w:sz w:val="24"/>
          <w:szCs w:val="24"/>
        </w:rPr>
        <w:t>To ensure flawless execution in the hospitality industry, it is important to have an accurate and regularly updated system to track guest preferences. The Ritz-Carlton started with a simple system of notepads and aimed to note just five preferences per guest and satisfy at least three of them on every subsequent visit, no matter which Ritz-Carlton property the guest stays at. This way, guests can enjoy a customized experience that caters to their personal preferences based on their past stays. The system has since evolved and is now known as Mystique, which allows for seamless communication and sharing of guest preferences across all Ritz-Carlton properties worldwide. By using such a system, hospitality companies can create a personalized experience for their guests, which can lead to increased satisfaction and loyalty.</w:t>
      </w:r>
    </w:p>
    <w:p w14:paraId="465B7BB4" w14:textId="231775F1" w:rsidR="23859564" w:rsidRDefault="23859564" w:rsidP="23859564">
      <w:pPr>
        <w:spacing w:line="360" w:lineRule="auto"/>
        <w:rPr>
          <w:rFonts w:ascii="Arial" w:eastAsia="Arial" w:hAnsi="Arial" w:cs="Arial"/>
          <w:sz w:val="24"/>
          <w:szCs w:val="24"/>
        </w:rPr>
      </w:pPr>
    </w:p>
    <w:p w14:paraId="4333DE1C" w14:textId="5928E333" w:rsidR="489B247D" w:rsidRPr="00324829" w:rsidRDefault="489B247D" w:rsidP="00324829">
      <w:pPr>
        <w:pStyle w:val="Heading2"/>
      </w:pPr>
      <w:bookmarkStart w:id="4" w:name="_Toc129004760"/>
      <w:r w:rsidRPr="00324829">
        <w:lastRenderedPageBreak/>
        <w:t>Customer loyalty</w:t>
      </w:r>
      <w:bookmarkEnd w:id="4"/>
    </w:p>
    <w:p w14:paraId="49FFC325" w14:textId="45C1EBBA" w:rsidR="489B247D" w:rsidRDefault="489B247D" w:rsidP="23859564">
      <w:pPr>
        <w:spacing w:line="360" w:lineRule="auto"/>
        <w:rPr>
          <w:rFonts w:ascii="Arial" w:eastAsia="Arial" w:hAnsi="Arial" w:cs="Arial"/>
          <w:sz w:val="24"/>
          <w:szCs w:val="24"/>
        </w:rPr>
      </w:pPr>
      <w:r w:rsidRPr="23859564">
        <w:rPr>
          <w:rFonts w:ascii="Arial" w:eastAsia="Arial" w:hAnsi="Arial" w:cs="Arial"/>
          <w:sz w:val="24"/>
          <w:szCs w:val="24"/>
        </w:rPr>
        <w:t>Customer loyalty is essential for hotels to maintain a competitive edge in the market. Loyal customers not only generate repeat business but also act as brand ambassadors, recommending the hotel to friends and family</w:t>
      </w:r>
      <w:r w:rsidR="3390E237" w:rsidRPr="23859564">
        <w:rPr>
          <w:rFonts w:ascii="Arial" w:eastAsia="Arial" w:hAnsi="Arial" w:cs="Arial"/>
          <w:sz w:val="24"/>
          <w:szCs w:val="24"/>
        </w:rPr>
        <w:t>,</w:t>
      </w:r>
      <w:r w:rsidR="67F8976D" w:rsidRPr="23859564">
        <w:rPr>
          <w:rFonts w:ascii="Arial" w:eastAsia="Arial" w:hAnsi="Arial" w:cs="Arial"/>
          <w:sz w:val="24"/>
          <w:szCs w:val="24"/>
        </w:rPr>
        <w:t xml:space="preserve"> t</w:t>
      </w:r>
      <w:r w:rsidRPr="23859564">
        <w:rPr>
          <w:rFonts w:ascii="Arial" w:eastAsia="Arial" w:hAnsi="Arial" w:cs="Arial"/>
          <w:sz w:val="24"/>
          <w:szCs w:val="24"/>
        </w:rPr>
        <w:t>hey are also more likely to spend more on ancillary services and are less likely to switch to a competitor</w:t>
      </w:r>
      <w:r w:rsidR="08E2FEF1" w:rsidRPr="23859564">
        <w:rPr>
          <w:rFonts w:ascii="Arial" w:eastAsia="Arial" w:hAnsi="Arial" w:cs="Arial"/>
          <w:sz w:val="24"/>
          <w:szCs w:val="24"/>
        </w:rPr>
        <w:t xml:space="preserve"> (</w:t>
      </w:r>
      <w:proofErr w:type="spellStart"/>
      <w:r w:rsidR="08E2FEF1" w:rsidRPr="23859564">
        <w:rPr>
          <w:rFonts w:ascii="Arial" w:eastAsia="Arial" w:hAnsi="Arial" w:cs="Arial"/>
          <w:sz w:val="24"/>
          <w:szCs w:val="24"/>
        </w:rPr>
        <w:t>Dedeoglu</w:t>
      </w:r>
      <w:proofErr w:type="spellEnd"/>
      <w:r w:rsidR="08E2FEF1" w:rsidRPr="23859564">
        <w:rPr>
          <w:rFonts w:ascii="Arial" w:eastAsia="Arial" w:hAnsi="Arial" w:cs="Arial"/>
          <w:sz w:val="24"/>
          <w:szCs w:val="24"/>
        </w:rPr>
        <w:t xml:space="preserve"> and </w:t>
      </w:r>
      <w:proofErr w:type="spellStart"/>
      <w:r w:rsidR="08E2FEF1" w:rsidRPr="23859564">
        <w:rPr>
          <w:rFonts w:ascii="Arial" w:eastAsia="Arial" w:hAnsi="Arial" w:cs="Arial"/>
          <w:sz w:val="24"/>
          <w:szCs w:val="24"/>
        </w:rPr>
        <w:t>Demirer</w:t>
      </w:r>
      <w:proofErr w:type="spellEnd"/>
      <w:r w:rsidR="08E2FEF1" w:rsidRPr="23859564">
        <w:rPr>
          <w:rFonts w:ascii="Arial" w:eastAsia="Arial" w:hAnsi="Arial" w:cs="Arial"/>
          <w:sz w:val="24"/>
          <w:szCs w:val="24"/>
        </w:rPr>
        <w:t>, 2015)</w:t>
      </w:r>
      <w:r w:rsidRPr="23859564">
        <w:rPr>
          <w:rFonts w:ascii="Arial" w:eastAsia="Arial" w:hAnsi="Arial" w:cs="Arial"/>
          <w:sz w:val="24"/>
          <w:szCs w:val="24"/>
        </w:rPr>
        <w:t>.</w:t>
      </w:r>
      <w:r w:rsidR="660D9724" w:rsidRPr="23859564">
        <w:rPr>
          <w:rFonts w:ascii="Arial" w:eastAsia="Arial" w:hAnsi="Arial" w:cs="Arial"/>
          <w:sz w:val="24"/>
          <w:szCs w:val="24"/>
        </w:rPr>
        <w:t xml:space="preserve"> One way for hotels to differentiate themselves from competitors and succeed in the hospitality industry is by offering high-quality services that maximize customer loyalty (Parasuraman et al., 1988). Research has shown that superior service quality can lead to customer retention and loyalty, which </w:t>
      </w:r>
      <w:r w:rsidR="3A7ECFB5" w:rsidRPr="23859564">
        <w:rPr>
          <w:rFonts w:ascii="Arial" w:eastAsia="Arial" w:hAnsi="Arial" w:cs="Arial"/>
          <w:sz w:val="24"/>
          <w:szCs w:val="24"/>
        </w:rPr>
        <w:t>enhances</w:t>
      </w:r>
      <w:r w:rsidR="660D9724" w:rsidRPr="23859564">
        <w:rPr>
          <w:rFonts w:ascii="Arial" w:eastAsia="Arial" w:hAnsi="Arial" w:cs="Arial"/>
          <w:sz w:val="24"/>
          <w:szCs w:val="24"/>
        </w:rPr>
        <w:t xml:space="preserve"> profitability and competitiveness in the market (</w:t>
      </w:r>
      <w:proofErr w:type="spellStart"/>
      <w:r w:rsidR="660D9724" w:rsidRPr="23859564">
        <w:rPr>
          <w:rFonts w:ascii="Arial" w:eastAsia="Arial" w:hAnsi="Arial" w:cs="Arial"/>
          <w:sz w:val="24"/>
          <w:szCs w:val="24"/>
        </w:rPr>
        <w:t>Moreo</w:t>
      </w:r>
      <w:proofErr w:type="spellEnd"/>
      <w:r w:rsidR="660D9724" w:rsidRPr="23859564">
        <w:rPr>
          <w:rFonts w:ascii="Arial" w:eastAsia="Arial" w:hAnsi="Arial" w:cs="Arial"/>
          <w:sz w:val="24"/>
          <w:szCs w:val="24"/>
        </w:rPr>
        <w:t xml:space="preserve"> et al., 2019</w:t>
      </w:r>
      <w:r w:rsidR="118CF383" w:rsidRPr="23859564">
        <w:rPr>
          <w:rFonts w:ascii="Arial" w:eastAsia="Arial" w:hAnsi="Arial" w:cs="Arial"/>
          <w:sz w:val="24"/>
          <w:szCs w:val="24"/>
        </w:rPr>
        <w:t>.</w:t>
      </w:r>
      <w:r w:rsidR="660D9724" w:rsidRPr="23859564">
        <w:rPr>
          <w:rFonts w:ascii="Arial" w:eastAsia="Arial" w:hAnsi="Arial" w:cs="Arial"/>
          <w:sz w:val="24"/>
          <w:szCs w:val="24"/>
        </w:rPr>
        <w:t xml:space="preserve"> Customer loyalty is defined as the desire to maintain good relationships with service providers through repeat patronage and choosing the same services or products (Yang and Peterson, 2004). Loyalty Programs - Hotels can incentivize customers to remain loyal by offering rewards and </w:t>
      </w:r>
      <w:r w:rsidR="7750291A" w:rsidRPr="23859564">
        <w:rPr>
          <w:rFonts w:ascii="Arial" w:eastAsia="Arial" w:hAnsi="Arial" w:cs="Arial"/>
          <w:sz w:val="24"/>
          <w:szCs w:val="24"/>
        </w:rPr>
        <w:t>benefits</w:t>
      </w:r>
      <w:r w:rsidR="660D9724" w:rsidRPr="23859564">
        <w:rPr>
          <w:rFonts w:ascii="Arial" w:eastAsia="Arial" w:hAnsi="Arial" w:cs="Arial"/>
          <w:sz w:val="24"/>
          <w:szCs w:val="24"/>
        </w:rPr>
        <w:t xml:space="preserve"> through loyalty programs.</w:t>
      </w:r>
    </w:p>
    <w:p w14:paraId="724F31E2" w14:textId="6ED6F13F" w:rsidR="660D9724" w:rsidRDefault="660D9724" w:rsidP="23859564">
      <w:pPr>
        <w:pStyle w:val="ListParagraph"/>
        <w:numPr>
          <w:ilvl w:val="0"/>
          <w:numId w:val="1"/>
        </w:numPr>
        <w:spacing w:line="360" w:lineRule="auto"/>
        <w:rPr>
          <w:rFonts w:ascii="Arial" w:eastAsia="Arial" w:hAnsi="Arial" w:cs="Arial"/>
          <w:sz w:val="24"/>
          <w:szCs w:val="24"/>
        </w:rPr>
      </w:pPr>
      <w:r w:rsidRPr="23859564">
        <w:rPr>
          <w:rFonts w:ascii="Arial" w:eastAsia="Arial" w:hAnsi="Arial" w:cs="Arial"/>
          <w:sz w:val="24"/>
          <w:szCs w:val="24"/>
        </w:rPr>
        <w:t>Price - Customers are willing to pay a premium for high-quality service, but the price must be reasonable and competitive.</w:t>
      </w:r>
    </w:p>
    <w:p w14:paraId="24EFEF65" w14:textId="58ABBA34" w:rsidR="660D9724" w:rsidRDefault="660D9724" w:rsidP="23859564">
      <w:pPr>
        <w:pStyle w:val="ListParagraph"/>
        <w:numPr>
          <w:ilvl w:val="0"/>
          <w:numId w:val="1"/>
        </w:numPr>
        <w:spacing w:line="360" w:lineRule="auto"/>
        <w:rPr>
          <w:rFonts w:ascii="Arial" w:eastAsia="Arial" w:hAnsi="Arial" w:cs="Arial"/>
          <w:sz w:val="24"/>
          <w:szCs w:val="24"/>
        </w:rPr>
      </w:pPr>
      <w:r w:rsidRPr="23859564">
        <w:rPr>
          <w:rFonts w:ascii="Arial" w:eastAsia="Arial" w:hAnsi="Arial" w:cs="Arial"/>
          <w:sz w:val="24"/>
          <w:szCs w:val="24"/>
        </w:rPr>
        <w:t>Offering Incentives - Hotels can offer incentives such as discounts, loyalty points, and free upgrades to incentivize customers to remain loyal.</w:t>
      </w:r>
    </w:p>
    <w:p w14:paraId="1ABC230F" w14:textId="2AB851DF" w:rsidR="660D9724" w:rsidRDefault="660D9724" w:rsidP="23859564">
      <w:pPr>
        <w:pStyle w:val="ListParagraph"/>
        <w:numPr>
          <w:ilvl w:val="0"/>
          <w:numId w:val="1"/>
        </w:numPr>
        <w:spacing w:line="360" w:lineRule="auto"/>
        <w:rPr>
          <w:rFonts w:ascii="Arial" w:eastAsia="Arial" w:hAnsi="Arial" w:cs="Arial"/>
          <w:sz w:val="24"/>
          <w:szCs w:val="24"/>
        </w:rPr>
      </w:pPr>
      <w:r w:rsidRPr="23859564">
        <w:rPr>
          <w:rFonts w:ascii="Arial" w:eastAsia="Arial" w:hAnsi="Arial" w:cs="Arial"/>
          <w:sz w:val="24"/>
          <w:szCs w:val="24"/>
        </w:rPr>
        <w:t xml:space="preserve">Soliciting Feedback - Hotels can solicit feedback from customers to understand their needs and </w:t>
      </w:r>
      <w:r w:rsidR="42554E0B" w:rsidRPr="23859564">
        <w:rPr>
          <w:rFonts w:ascii="Arial" w:eastAsia="Arial" w:hAnsi="Arial" w:cs="Arial"/>
          <w:sz w:val="24"/>
          <w:szCs w:val="24"/>
        </w:rPr>
        <w:t>preferences and</w:t>
      </w:r>
      <w:r w:rsidRPr="23859564">
        <w:rPr>
          <w:rFonts w:ascii="Arial" w:eastAsia="Arial" w:hAnsi="Arial" w:cs="Arial"/>
          <w:sz w:val="24"/>
          <w:szCs w:val="24"/>
        </w:rPr>
        <w:t xml:space="preserve"> use this information to improve their services.</w:t>
      </w:r>
    </w:p>
    <w:p w14:paraId="5EC927D7" w14:textId="65C88C51" w:rsidR="23859564" w:rsidRDefault="23859564" w:rsidP="23859564">
      <w:pPr>
        <w:spacing w:line="360" w:lineRule="auto"/>
        <w:rPr>
          <w:rFonts w:ascii="Arial" w:eastAsia="Arial" w:hAnsi="Arial" w:cs="Arial"/>
          <w:sz w:val="24"/>
          <w:szCs w:val="24"/>
        </w:rPr>
      </w:pPr>
    </w:p>
    <w:p w14:paraId="5A608AF7" w14:textId="5996F9F8" w:rsidR="1C28CE92" w:rsidRDefault="1C28CE92" w:rsidP="23859564">
      <w:pPr>
        <w:spacing w:line="360" w:lineRule="auto"/>
        <w:rPr>
          <w:rFonts w:ascii="Arial" w:eastAsia="Arial" w:hAnsi="Arial" w:cs="Arial"/>
          <w:sz w:val="24"/>
          <w:szCs w:val="24"/>
        </w:rPr>
      </w:pPr>
      <w:r>
        <w:br/>
      </w:r>
    </w:p>
    <w:p w14:paraId="2DB47913" w14:textId="037E1A1B" w:rsidR="23859564" w:rsidRDefault="23859564" w:rsidP="23859564">
      <w:pPr>
        <w:spacing w:line="360" w:lineRule="auto"/>
        <w:rPr>
          <w:rFonts w:ascii="Arial" w:eastAsia="Arial" w:hAnsi="Arial" w:cs="Arial"/>
          <w:sz w:val="24"/>
          <w:szCs w:val="24"/>
        </w:rPr>
      </w:pPr>
    </w:p>
    <w:p w14:paraId="087B76A2" w14:textId="7D7E480A" w:rsidR="23859564" w:rsidRDefault="23859564" w:rsidP="23859564">
      <w:pPr>
        <w:spacing w:line="360" w:lineRule="auto"/>
        <w:rPr>
          <w:rFonts w:ascii="Arial" w:eastAsia="Arial" w:hAnsi="Arial" w:cs="Arial"/>
          <w:sz w:val="24"/>
          <w:szCs w:val="24"/>
        </w:rPr>
      </w:pPr>
    </w:p>
    <w:p w14:paraId="6BF783BD" w14:textId="20C226FF" w:rsidR="715DF6F5" w:rsidRDefault="715DF6F5" w:rsidP="00324829">
      <w:pPr>
        <w:pStyle w:val="Heading1"/>
        <w:rPr>
          <w:rFonts w:eastAsia="Arial"/>
        </w:rPr>
      </w:pPr>
      <w:bookmarkStart w:id="5" w:name="_Toc129004761"/>
      <w:r w:rsidRPr="23859564">
        <w:rPr>
          <w:rFonts w:eastAsia="Arial"/>
        </w:rPr>
        <w:t>Conclusion</w:t>
      </w:r>
      <w:bookmarkEnd w:id="5"/>
    </w:p>
    <w:p w14:paraId="2FAE43EB" w14:textId="14BC6ADD" w:rsidR="1961872D" w:rsidRDefault="1961872D" w:rsidP="23859564">
      <w:pPr>
        <w:spacing w:line="360" w:lineRule="auto"/>
        <w:rPr>
          <w:rFonts w:ascii="Arial" w:eastAsia="Arial" w:hAnsi="Arial" w:cs="Arial"/>
          <w:sz w:val="24"/>
          <w:szCs w:val="24"/>
        </w:rPr>
      </w:pPr>
      <w:r w:rsidRPr="23859564">
        <w:rPr>
          <w:rFonts w:ascii="Arial" w:eastAsia="Arial" w:hAnsi="Arial" w:cs="Arial"/>
          <w:sz w:val="24"/>
          <w:szCs w:val="24"/>
        </w:rPr>
        <w:t xml:space="preserve">In conclusion, the hospitality industry has experienced significant growth in recent years, leading to an increase in the number of hotels worldwide. To maintain high standards of service, quality, and safety, hotels are expected to meet certain standards, including safety, service, quality, and environmental standards. These </w:t>
      </w:r>
      <w:r w:rsidRPr="23859564">
        <w:rPr>
          <w:rFonts w:ascii="Arial" w:eastAsia="Arial" w:hAnsi="Arial" w:cs="Arial"/>
          <w:sz w:val="24"/>
          <w:szCs w:val="24"/>
        </w:rPr>
        <w:lastRenderedPageBreak/>
        <w:t>standards are crucial in ensuring customer satisfaction and loyalty. In addition, reputation management is essential in maintaining a positive image for businesses, particularly in the age of social media and online platforms. Strategies such as monitoring online presence, responding to feedback, and creating positive content can help businesses manage their reputation effectively. Furthermore, customer loyalty is a key factor in the success of any business, including the hotel industry. Hotels must work to maintain a loyal customer base to remain competitive in the market. Personalized experiences, such as tracking guest preferences, can lead to increased satisfaction and loyalty. Overall, the hospitality industry must prioritize meeting these standards, managing their reputation, and fostering customer loyalty to remain successful in a competitive market</w:t>
      </w:r>
    </w:p>
    <w:p w14:paraId="60E7421D" w14:textId="4F6AB59A" w:rsidR="23859564" w:rsidRDefault="23859564" w:rsidP="23859564">
      <w:pPr>
        <w:spacing w:line="360" w:lineRule="auto"/>
        <w:rPr>
          <w:rFonts w:ascii="Arial" w:eastAsia="Arial" w:hAnsi="Arial" w:cs="Arial"/>
          <w:sz w:val="24"/>
          <w:szCs w:val="24"/>
        </w:rPr>
      </w:pPr>
    </w:p>
    <w:p w14:paraId="273447D5" w14:textId="0D460923" w:rsidR="23859564" w:rsidRDefault="23859564" w:rsidP="23859564">
      <w:pPr>
        <w:spacing w:line="360" w:lineRule="auto"/>
        <w:rPr>
          <w:rFonts w:ascii="Arial" w:eastAsia="Arial" w:hAnsi="Arial" w:cs="Arial"/>
          <w:sz w:val="24"/>
          <w:szCs w:val="24"/>
        </w:rPr>
      </w:pPr>
    </w:p>
    <w:p w14:paraId="0882252C" w14:textId="7A89D746" w:rsidR="12BD87B3" w:rsidRDefault="12BD87B3" w:rsidP="00324829">
      <w:pPr>
        <w:pStyle w:val="Heading1"/>
        <w:rPr>
          <w:rFonts w:eastAsia="Arial"/>
        </w:rPr>
      </w:pPr>
      <w:bookmarkStart w:id="6" w:name="_Toc129004762"/>
      <w:r w:rsidRPr="23859564">
        <w:rPr>
          <w:rFonts w:eastAsia="Arial"/>
        </w:rPr>
        <w:t>Recommendation</w:t>
      </w:r>
      <w:bookmarkEnd w:id="6"/>
    </w:p>
    <w:p w14:paraId="6C422CC0" w14:textId="45D21968" w:rsidR="23859564" w:rsidRDefault="23859564" w:rsidP="23859564">
      <w:pPr>
        <w:spacing w:line="360" w:lineRule="auto"/>
        <w:rPr>
          <w:rFonts w:ascii="Arial" w:eastAsia="Arial" w:hAnsi="Arial" w:cs="Arial"/>
          <w:sz w:val="24"/>
          <w:szCs w:val="24"/>
        </w:rPr>
      </w:pPr>
    </w:p>
    <w:p w14:paraId="7CB69959" w14:textId="29ED81C7" w:rsidR="59CF4A67" w:rsidRDefault="59CF4A67" w:rsidP="23859564">
      <w:pPr>
        <w:spacing w:line="360" w:lineRule="auto"/>
        <w:rPr>
          <w:rFonts w:ascii="Arial" w:eastAsia="Arial" w:hAnsi="Arial" w:cs="Arial"/>
          <w:sz w:val="24"/>
          <w:szCs w:val="24"/>
        </w:rPr>
      </w:pPr>
      <w:r w:rsidRPr="23859564">
        <w:rPr>
          <w:rFonts w:ascii="Arial" w:eastAsia="Arial" w:hAnsi="Arial" w:cs="Arial"/>
          <w:sz w:val="24"/>
          <w:szCs w:val="24"/>
        </w:rPr>
        <w:t>Hotels can stay up-to-date with the latest hospitality trends and provide exceptional guest experiences that will keep guests coming back.</w:t>
      </w:r>
    </w:p>
    <w:p w14:paraId="7C59937F" w14:textId="4F6788F9" w:rsidR="59CF4A67" w:rsidRDefault="59CF4A67" w:rsidP="23859564">
      <w:pPr>
        <w:spacing w:line="360" w:lineRule="auto"/>
        <w:rPr>
          <w:rFonts w:ascii="Arial" w:eastAsia="Arial" w:hAnsi="Arial" w:cs="Arial"/>
          <w:sz w:val="24"/>
          <w:szCs w:val="24"/>
        </w:rPr>
      </w:pPr>
      <w:r w:rsidRPr="23859564">
        <w:rPr>
          <w:rFonts w:ascii="Arial" w:eastAsia="Arial" w:hAnsi="Arial" w:cs="Arial"/>
          <w:sz w:val="24"/>
          <w:szCs w:val="24"/>
        </w:rPr>
        <w:t xml:space="preserve">By using social media to showcase hotel and its offerings, engage with guests, and stay up-to-date on the latest hospitality trends. Share guest reviews and photos, offer promotions and packages, and provide information about local events and attractions. Encourage guests to experience the local culture and attractions by partnering with local businesses and offering unique experiences such as food and wine tastings, cultural tours, and outdoor activities. </w:t>
      </w:r>
      <w:proofErr w:type="spellStart"/>
      <w:r w:rsidR="1621DF75" w:rsidRPr="23859564">
        <w:rPr>
          <w:rFonts w:ascii="Arial" w:eastAsia="Arial" w:hAnsi="Arial" w:cs="Arial"/>
          <w:sz w:val="24"/>
          <w:szCs w:val="24"/>
        </w:rPr>
        <w:t>Fron</w:t>
      </w:r>
      <w:proofErr w:type="spellEnd"/>
      <w:r w:rsidR="1621DF75" w:rsidRPr="23859564">
        <w:rPr>
          <w:rFonts w:ascii="Arial" w:eastAsia="Arial" w:hAnsi="Arial" w:cs="Arial"/>
          <w:sz w:val="24"/>
          <w:szCs w:val="24"/>
        </w:rPr>
        <w:t xml:space="preserve"> and Lynes (2018) </w:t>
      </w:r>
      <w:r w:rsidR="77C6A231" w:rsidRPr="23859564">
        <w:rPr>
          <w:rFonts w:ascii="Arial" w:eastAsia="Arial" w:hAnsi="Arial" w:cs="Arial"/>
          <w:sz w:val="24"/>
          <w:szCs w:val="24"/>
        </w:rPr>
        <w:t xml:space="preserve">Many </w:t>
      </w:r>
      <w:r w:rsidR="2B0AA458" w:rsidRPr="23859564">
        <w:rPr>
          <w:rFonts w:ascii="Arial" w:eastAsia="Arial" w:hAnsi="Arial" w:cs="Arial"/>
          <w:sz w:val="24"/>
          <w:szCs w:val="24"/>
        </w:rPr>
        <w:t>traveller's</w:t>
      </w:r>
      <w:r w:rsidR="77C6A231" w:rsidRPr="23859564">
        <w:rPr>
          <w:rFonts w:ascii="Arial" w:eastAsia="Arial" w:hAnsi="Arial" w:cs="Arial"/>
          <w:sz w:val="24"/>
          <w:szCs w:val="24"/>
        </w:rPr>
        <w:t xml:space="preserve"> today are environmentally conscious and seek out eco-friendly hotels. Implement sustainable practices such as reducing water usage, using renewable energy sources, and reducing waste.</w:t>
      </w:r>
    </w:p>
    <w:p w14:paraId="1110350C" w14:textId="430B8442" w:rsidR="23859564" w:rsidRDefault="23859564" w:rsidP="23859564">
      <w:pPr>
        <w:spacing w:line="360" w:lineRule="auto"/>
        <w:rPr>
          <w:rFonts w:ascii="Arial" w:eastAsia="Arial" w:hAnsi="Arial" w:cs="Arial"/>
          <w:b/>
          <w:bCs/>
          <w:sz w:val="24"/>
          <w:szCs w:val="24"/>
        </w:rPr>
      </w:pPr>
    </w:p>
    <w:p w14:paraId="122809EF" w14:textId="38F07FF8" w:rsidR="23859564" w:rsidRDefault="23859564" w:rsidP="23859564">
      <w:pPr>
        <w:spacing w:line="360" w:lineRule="auto"/>
        <w:rPr>
          <w:rFonts w:ascii="Arial" w:eastAsia="Arial" w:hAnsi="Arial" w:cs="Arial"/>
          <w:b/>
          <w:bCs/>
          <w:sz w:val="24"/>
          <w:szCs w:val="24"/>
        </w:rPr>
      </w:pPr>
    </w:p>
    <w:p w14:paraId="69E23CE9" w14:textId="5A6C7099" w:rsidR="23859564" w:rsidRDefault="23859564" w:rsidP="23859564">
      <w:pPr>
        <w:spacing w:line="360" w:lineRule="auto"/>
        <w:rPr>
          <w:rFonts w:ascii="Arial" w:eastAsia="Arial" w:hAnsi="Arial" w:cs="Arial"/>
          <w:b/>
          <w:bCs/>
          <w:sz w:val="24"/>
          <w:szCs w:val="24"/>
        </w:rPr>
      </w:pPr>
    </w:p>
    <w:p w14:paraId="12E1BDC9" w14:textId="54CA38E3" w:rsidR="2F240CF1" w:rsidRDefault="2F240CF1" w:rsidP="00324829">
      <w:pPr>
        <w:pStyle w:val="Heading1"/>
        <w:rPr>
          <w:rFonts w:eastAsia="Arial"/>
        </w:rPr>
      </w:pPr>
      <w:bookmarkStart w:id="7" w:name="_Toc129004763"/>
      <w:r w:rsidRPr="23859564">
        <w:rPr>
          <w:rFonts w:eastAsia="Arial"/>
        </w:rPr>
        <w:lastRenderedPageBreak/>
        <w:t>References</w:t>
      </w:r>
      <w:bookmarkEnd w:id="7"/>
    </w:p>
    <w:p w14:paraId="255C9AC7" w14:textId="6B749E0E" w:rsidR="23859564" w:rsidRDefault="23859564" w:rsidP="00CE6693">
      <w:pPr>
        <w:spacing w:after="120" w:line="360" w:lineRule="auto"/>
        <w:rPr>
          <w:rFonts w:ascii="Arial" w:eastAsia="Arial" w:hAnsi="Arial" w:cs="Arial"/>
          <w:b/>
          <w:bCs/>
          <w:sz w:val="24"/>
          <w:szCs w:val="24"/>
        </w:rPr>
      </w:pPr>
    </w:p>
    <w:p w14:paraId="2DDF0B1A" w14:textId="77777777" w:rsidR="003E6653" w:rsidRDefault="003E6653" w:rsidP="00CE6693">
      <w:pPr>
        <w:spacing w:after="120" w:line="360" w:lineRule="auto"/>
        <w:rPr>
          <w:rFonts w:ascii="Arial" w:eastAsia="Arial" w:hAnsi="Arial" w:cs="Arial"/>
          <w:sz w:val="24"/>
          <w:szCs w:val="24"/>
        </w:rPr>
      </w:pPr>
      <w:proofErr w:type="spellStart"/>
      <w:r w:rsidRPr="23859564">
        <w:rPr>
          <w:rFonts w:ascii="Arial" w:eastAsia="Arial" w:hAnsi="Arial" w:cs="Arial"/>
          <w:sz w:val="24"/>
          <w:szCs w:val="24"/>
        </w:rPr>
        <w:t>Dedeoglu</w:t>
      </w:r>
      <w:proofErr w:type="spellEnd"/>
      <w:r w:rsidRPr="23859564">
        <w:rPr>
          <w:rFonts w:ascii="Arial" w:eastAsia="Arial" w:hAnsi="Arial" w:cs="Arial"/>
          <w:sz w:val="24"/>
          <w:szCs w:val="24"/>
        </w:rPr>
        <w:t xml:space="preserve">, B. B., &amp; </w:t>
      </w:r>
      <w:proofErr w:type="spellStart"/>
      <w:r w:rsidRPr="23859564">
        <w:rPr>
          <w:rFonts w:ascii="Arial" w:eastAsia="Arial" w:hAnsi="Arial" w:cs="Arial"/>
          <w:sz w:val="24"/>
          <w:szCs w:val="24"/>
        </w:rPr>
        <w:t>Demirer</w:t>
      </w:r>
      <w:proofErr w:type="spellEnd"/>
      <w:r w:rsidRPr="23859564">
        <w:rPr>
          <w:rFonts w:ascii="Arial" w:eastAsia="Arial" w:hAnsi="Arial" w:cs="Arial"/>
          <w:sz w:val="24"/>
          <w:szCs w:val="24"/>
        </w:rPr>
        <w:t xml:space="preserve">, H. (2015) </w:t>
      </w:r>
      <w:r w:rsidRPr="23859564">
        <w:rPr>
          <w:rFonts w:ascii="Arial" w:eastAsia="Arial" w:hAnsi="Arial" w:cs="Arial"/>
          <w:i/>
          <w:iCs/>
          <w:sz w:val="24"/>
          <w:szCs w:val="24"/>
        </w:rPr>
        <w:t>The effects of service quality on customer loyalty: An empirical study in the Turkish hospital industry</w:t>
      </w:r>
      <w:r w:rsidRPr="23859564">
        <w:rPr>
          <w:rFonts w:ascii="Arial" w:eastAsia="Arial" w:hAnsi="Arial" w:cs="Arial"/>
          <w:sz w:val="24"/>
          <w:szCs w:val="24"/>
        </w:rPr>
        <w:t>, International Journal of Health Planning and Management, 30(2), 125-140.</w:t>
      </w:r>
    </w:p>
    <w:p w14:paraId="512783CB" w14:textId="358471FD" w:rsidR="003E6653" w:rsidRDefault="003E6653" w:rsidP="00CE6693">
      <w:pPr>
        <w:spacing w:after="120" w:line="360" w:lineRule="auto"/>
        <w:rPr>
          <w:rFonts w:ascii="Arial" w:eastAsia="Arial" w:hAnsi="Arial" w:cs="Arial"/>
          <w:sz w:val="24"/>
          <w:szCs w:val="24"/>
        </w:rPr>
      </w:pPr>
      <w:r w:rsidRPr="23859564">
        <w:rPr>
          <w:rFonts w:ascii="Arial" w:eastAsia="Arial" w:hAnsi="Arial" w:cs="Arial"/>
          <w:sz w:val="24"/>
          <w:szCs w:val="24"/>
        </w:rPr>
        <w:t xml:space="preserve">Font, X., &amp; Lynes, J. (2018) </w:t>
      </w:r>
      <w:r w:rsidRPr="23859564">
        <w:rPr>
          <w:rFonts w:ascii="Arial" w:eastAsia="Arial" w:hAnsi="Arial" w:cs="Arial"/>
          <w:i/>
          <w:iCs/>
          <w:sz w:val="24"/>
          <w:szCs w:val="24"/>
        </w:rPr>
        <w:t xml:space="preserve">Corporate social responsibility in tourism and hospitality, </w:t>
      </w:r>
      <w:r w:rsidRPr="23859564">
        <w:rPr>
          <w:rFonts w:ascii="Arial" w:eastAsia="Arial" w:hAnsi="Arial" w:cs="Arial"/>
          <w:sz w:val="24"/>
          <w:szCs w:val="24"/>
        </w:rPr>
        <w:t xml:space="preserve">Pages 1027-1042. 03 Sep 2018. [Online] Available at: </w:t>
      </w:r>
      <w:hyperlink r:id="rId5">
        <w:r w:rsidRPr="23859564">
          <w:rPr>
            <w:rStyle w:val="Hyperlink"/>
            <w:rFonts w:ascii="Arial" w:eastAsia="Arial" w:hAnsi="Arial" w:cs="Arial"/>
            <w:sz w:val="24"/>
            <w:szCs w:val="24"/>
          </w:rPr>
          <w:t>Full article: Corporate social responsibility in tourism and hospitality (tandfonline.com)</w:t>
        </w:r>
      </w:hyperlink>
      <w:r w:rsidRPr="23859564">
        <w:rPr>
          <w:rFonts w:ascii="Arial" w:eastAsia="Arial" w:hAnsi="Arial" w:cs="Arial"/>
          <w:sz w:val="24"/>
          <w:szCs w:val="24"/>
        </w:rPr>
        <w:t xml:space="preserve">  Accessed on (02</w:t>
      </w:r>
      <w:r w:rsidRPr="23859564">
        <w:rPr>
          <w:rFonts w:ascii="Arial" w:eastAsia="Arial" w:hAnsi="Arial" w:cs="Arial"/>
          <w:sz w:val="24"/>
          <w:szCs w:val="24"/>
          <w:vertAlign w:val="superscript"/>
        </w:rPr>
        <w:t>nd</w:t>
      </w:r>
      <w:r w:rsidRPr="23859564">
        <w:rPr>
          <w:rFonts w:ascii="Arial" w:eastAsia="Arial" w:hAnsi="Arial" w:cs="Arial"/>
          <w:sz w:val="24"/>
          <w:szCs w:val="24"/>
        </w:rPr>
        <w:t xml:space="preserve"> March 2023).</w:t>
      </w:r>
      <w:r>
        <w:br/>
      </w:r>
      <w:r w:rsidRPr="23859564">
        <w:rPr>
          <w:rFonts w:ascii="Arial" w:eastAsia="Arial" w:hAnsi="Arial" w:cs="Arial"/>
          <w:sz w:val="24"/>
          <w:szCs w:val="24"/>
        </w:rPr>
        <w:t xml:space="preserve">Four Seasons. (2023) </w:t>
      </w:r>
      <w:r w:rsidRPr="23859564">
        <w:rPr>
          <w:rFonts w:ascii="Arial" w:eastAsia="Arial" w:hAnsi="Arial" w:cs="Arial"/>
          <w:i/>
          <w:iCs/>
          <w:sz w:val="24"/>
          <w:szCs w:val="24"/>
        </w:rPr>
        <w:t>Our Culture</w:t>
      </w:r>
      <w:r w:rsidRPr="23859564">
        <w:rPr>
          <w:rFonts w:ascii="Arial" w:eastAsia="Arial" w:hAnsi="Arial" w:cs="Arial"/>
          <w:sz w:val="24"/>
          <w:szCs w:val="24"/>
        </w:rPr>
        <w:t xml:space="preserve">. [Online] Available at:  </w:t>
      </w:r>
      <w:hyperlink r:id="rId6">
        <w:r w:rsidRPr="23859564">
          <w:rPr>
            <w:rStyle w:val="Hyperlink"/>
            <w:rFonts w:ascii="Arial" w:eastAsia="Arial" w:hAnsi="Arial" w:cs="Arial"/>
            <w:sz w:val="24"/>
            <w:szCs w:val="24"/>
          </w:rPr>
          <w:t>https://www.fourseasons.com/about_four_seasons/our_culture/</w:t>
        </w:r>
      </w:hyperlink>
      <w:r w:rsidRPr="23859564">
        <w:rPr>
          <w:rFonts w:ascii="Arial" w:eastAsia="Arial" w:hAnsi="Arial" w:cs="Arial"/>
          <w:sz w:val="24"/>
          <w:szCs w:val="24"/>
        </w:rPr>
        <w:t xml:space="preserve"> Accessed on: (3</w:t>
      </w:r>
      <w:r w:rsidRPr="23859564">
        <w:rPr>
          <w:rFonts w:ascii="Arial" w:eastAsia="Arial" w:hAnsi="Arial" w:cs="Arial"/>
          <w:sz w:val="24"/>
          <w:szCs w:val="24"/>
          <w:vertAlign w:val="superscript"/>
        </w:rPr>
        <w:t>rd</w:t>
      </w:r>
      <w:r w:rsidRPr="23859564">
        <w:rPr>
          <w:rFonts w:ascii="Arial" w:eastAsia="Arial" w:hAnsi="Arial" w:cs="Arial"/>
          <w:sz w:val="24"/>
          <w:szCs w:val="24"/>
        </w:rPr>
        <w:t xml:space="preserve"> March 2023).</w:t>
      </w:r>
    </w:p>
    <w:p w14:paraId="73F7E978" w14:textId="77777777" w:rsidR="003E6653" w:rsidRDefault="003E6653" w:rsidP="00CE6693">
      <w:pPr>
        <w:spacing w:after="120" w:line="360" w:lineRule="auto"/>
        <w:rPr>
          <w:rFonts w:ascii="Arial" w:eastAsia="Arial" w:hAnsi="Arial" w:cs="Arial"/>
          <w:sz w:val="24"/>
          <w:szCs w:val="24"/>
        </w:rPr>
      </w:pPr>
      <w:r w:rsidRPr="23859564">
        <w:rPr>
          <w:rFonts w:ascii="Arial" w:eastAsia="Arial" w:hAnsi="Arial" w:cs="Arial"/>
          <w:sz w:val="24"/>
          <w:szCs w:val="24"/>
        </w:rPr>
        <w:t xml:space="preserve">Jones, R. (2020) </w:t>
      </w:r>
      <w:r w:rsidRPr="23859564">
        <w:rPr>
          <w:rFonts w:ascii="Arial" w:eastAsia="Arial" w:hAnsi="Arial" w:cs="Arial"/>
          <w:i/>
          <w:iCs/>
          <w:sz w:val="24"/>
          <w:szCs w:val="24"/>
        </w:rPr>
        <w:t>Reputation Management in the Hospitality Industry,</w:t>
      </w:r>
      <w:r w:rsidRPr="23859564">
        <w:rPr>
          <w:rFonts w:ascii="Arial" w:eastAsia="Arial" w:hAnsi="Arial" w:cs="Arial"/>
          <w:sz w:val="24"/>
          <w:szCs w:val="24"/>
        </w:rPr>
        <w:t xml:space="preserve"> Journal of Hospitality and Tourism Insights, [Online] 3(2), 208–218. Available at: </w:t>
      </w:r>
      <w:hyperlink r:id="rId7">
        <w:r w:rsidRPr="23859564">
          <w:rPr>
            <w:rStyle w:val="Hyperlink"/>
            <w:rFonts w:ascii="Arial" w:eastAsia="Arial" w:hAnsi="Arial" w:cs="Arial"/>
            <w:sz w:val="24"/>
            <w:szCs w:val="24"/>
          </w:rPr>
          <w:t>https://doi.org/10.1108/JHTI-08-2020-0117</w:t>
        </w:r>
      </w:hyperlink>
      <w:r w:rsidRPr="23859564">
        <w:rPr>
          <w:rFonts w:ascii="Arial" w:eastAsia="Arial" w:hAnsi="Arial" w:cs="Arial"/>
          <w:sz w:val="24"/>
          <w:szCs w:val="24"/>
        </w:rPr>
        <w:t xml:space="preserve"> Accessed on (4</w:t>
      </w:r>
      <w:r w:rsidRPr="23859564">
        <w:rPr>
          <w:rFonts w:ascii="Arial" w:eastAsia="Arial" w:hAnsi="Arial" w:cs="Arial"/>
          <w:sz w:val="24"/>
          <w:szCs w:val="24"/>
          <w:vertAlign w:val="superscript"/>
        </w:rPr>
        <w:t>th</w:t>
      </w:r>
      <w:r w:rsidRPr="23859564">
        <w:rPr>
          <w:rFonts w:ascii="Arial" w:eastAsia="Arial" w:hAnsi="Arial" w:cs="Arial"/>
          <w:sz w:val="24"/>
          <w:szCs w:val="24"/>
        </w:rPr>
        <w:t xml:space="preserve"> March 2023).</w:t>
      </w:r>
    </w:p>
    <w:p w14:paraId="08C4A1EC" w14:textId="77777777" w:rsidR="003E6653" w:rsidRDefault="003E6653" w:rsidP="00CE6693">
      <w:pPr>
        <w:spacing w:after="120" w:line="360" w:lineRule="auto"/>
        <w:rPr>
          <w:rFonts w:ascii="Arial" w:eastAsia="Arial" w:hAnsi="Arial" w:cs="Arial"/>
          <w:sz w:val="24"/>
          <w:szCs w:val="24"/>
        </w:rPr>
      </w:pPr>
      <w:r w:rsidRPr="23859564">
        <w:rPr>
          <w:rFonts w:ascii="Arial" w:eastAsia="Arial" w:hAnsi="Arial" w:cs="Arial"/>
          <w:sz w:val="24"/>
          <w:szCs w:val="24"/>
        </w:rPr>
        <w:t xml:space="preserve">Lee, S. (2019) </w:t>
      </w:r>
      <w:r w:rsidRPr="23859564">
        <w:rPr>
          <w:rFonts w:ascii="Arial" w:eastAsia="Arial" w:hAnsi="Arial" w:cs="Arial"/>
          <w:i/>
          <w:iCs/>
          <w:sz w:val="24"/>
          <w:szCs w:val="24"/>
        </w:rPr>
        <w:t>The Effect of Loyalty Programs on Customer Loyalty:</w:t>
      </w:r>
      <w:r w:rsidRPr="23859564">
        <w:rPr>
          <w:rFonts w:ascii="Arial" w:eastAsia="Arial" w:hAnsi="Arial" w:cs="Arial"/>
          <w:sz w:val="24"/>
          <w:szCs w:val="24"/>
        </w:rPr>
        <w:t xml:space="preserve"> A Study of the Hotel Industry. Journal of Hospitality and Tourism Research, 43(6), 859–878. [Online] Available at: </w:t>
      </w:r>
      <w:hyperlink r:id="rId8">
        <w:r w:rsidRPr="23859564">
          <w:rPr>
            <w:rStyle w:val="Hyperlink"/>
            <w:rFonts w:ascii="Arial" w:eastAsia="Arial" w:hAnsi="Arial" w:cs="Arial"/>
            <w:sz w:val="24"/>
            <w:szCs w:val="24"/>
          </w:rPr>
          <w:t>https://doi.org/10.1177/1096348017751908</w:t>
        </w:r>
      </w:hyperlink>
      <w:r w:rsidRPr="23859564">
        <w:rPr>
          <w:rFonts w:ascii="Arial" w:eastAsia="Arial" w:hAnsi="Arial" w:cs="Arial"/>
          <w:sz w:val="24"/>
          <w:szCs w:val="24"/>
        </w:rPr>
        <w:t xml:space="preserve"> Accessed on (4</w:t>
      </w:r>
      <w:r w:rsidRPr="23859564">
        <w:rPr>
          <w:rFonts w:ascii="Arial" w:eastAsia="Arial" w:hAnsi="Arial" w:cs="Arial"/>
          <w:sz w:val="24"/>
          <w:szCs w:val="24"/>
          <w:vertAlign w:val="superscript"/>
        </w:rPr>
        <w:t>th</w:t>
      </w:r>
      <w:r w:rsidRPr="23859564">
        <w:rPr>
          <w:rFonts w:ascii="Arial" w:eastAsia="Arial" w:hAnsi="Arial" w:cs="Arial"/>
          <w:sz w:val="24"/>
          <w:szCs w:val="24"/>
        </w:rPr>
        <w:t xml:space="preserve"> March 2023).</w:t>
      </w:r>
    </w:p>
    <w:p w14:paraId="7A84A1FD" w14:textId="77777777" w:rsidR="003E6653" w:rsidRDefault="003E6653" w:rsidP="00CE6693">
      <w:pPr>
        <w:spacing w:after="120" w:line="360" w:lineRule="auto"/>
        <w:rPr>
          <w:rFonts w:ascii="Arial" w:eastAsia="Arial" w:hAnsi="Arial" w:cs="Arial"/>
          <w:sz w:val="24"/>
          <w:szCs w:val="24"/>
        </w:rPr>
      </w:pPr>
      <w:r w:rsidRPr="23859564">
        <w:rPr>
          <w:rFonts w:ascii="Arial" w:eastAsia="Arial" w:hAnsi="Arial" w:cs="Arial"/>
          <w:sz w:val="24"/>
          <w:szCs w:val="24"/>
        </w:rPr>
        <w:t xml:space="preserve">Lee, Y. H., Hsu, C. H., &amp; Wang, S. L. (2016) </w:t>
      </w:r>
      <w:r w:rsidRPr="23859564">
        <w:rPr>
          <w:rFonts w:ascii="Arial" w:eastAsia="Arial" w:hAnsi="Arial" w:cs="Arial"/>
          <w:i/>
          <w:iCs/>
          <w:sz w:val="24"/>
          <w:szCs w:val="24"/>
        </w:rPr>
        <w:t>The effects of airline service quality, satisfaction, and loyalty programs on passengers' future intentions</w:t>
      </w:r>
      <w:r w:rsidRPr="23859564">
        <w:rPr>
          <w:rFonts w:ascii="Arial" w:eastAsia="Arial" w:hAnsi="Arial" w:cs="Arial"/>
          <w:sz w:val="24"/>
          <w:szCs w:val="24"/>
        </w:rPr>
        <w:t>. Journal of Air Transport Management, 53, 52-63.</w:t>
      </w:r>
    </w:p>
    <w:p w14:paraId="4D475D26" w14:textId="77777777" w:rsidR="003E6653" w:rsidRDefault="003E6653" w:rsidP="00CE6693">
      <w:pPr>
        <w:spacing w:after="120" w:line="360" w:lineRule="auto"/>
        <w:rPr>
          <w:rFonts w:ascii="Arial" w:eastAsia="Arial" w:hAnsi="Arial" w:cs="Arial"/>
          <w:sz w:val="24"/>
          <w:szCs w:val="24"/>
        </w:rPr>
      </w:pPr>
      <w:r w:rsidRPr="23859564">
        <w:rPr>
          <w:rFonts w:ascii="Arial" w:eastAsia="Arial" w:hAnsi="Arial" w:cs="Arial"/>
          <w:sz w:val="24"/>
          <w:szCs w:val="24"/>
        </w:rPr>
        <w:t xml:space="preserve">McKinsey &amp; Company (2019) </w:t>
      </w:r>
      <w:r w:rsidRPr="23859564">
        <w:rPr>
          <w:rFonts w:ascii="Arial" w:eastAsia="Arial" w:hAnsi="Arial" w:cs="Arial"/>
          <w:i/>
          <w:iCs/>
          <w:sz w:val="24"/>
          <w:szCs w:val="24"/>
        </w:rPr>
        <w:t>The business value of design</w:t>
      </w:r>
      <w:r w:rsidRPr="23859564">
        <w:rPr>
          <w:rFonts w:ascii="Arial" w:eastAsia="Arial" w:hAnsi="Arial" w:cs="Arial"/>
          <w:sz w:val="24"/>
          <w:szCs w:val="24"/>
        </w:rPr>
        <w:t xml:space="preserve">, [Online], Available at: </w:t>
      </w:r>
      <w:hyperlink r:id="rId9">
        <w:r w:rsidRPr="23859564">
          <w:rPr>
            <w:rStyle w:val="Hyperlink"/>
            <w:rFonts w:ascii="Arial" w:eastAsia="Arial" w:hAnsi="Arial" w:cs="Arial"/>
            <w:sz w:val="24"/>
            <w:szCs w:val="24"/>
          </w:rPr>
          <w:t>https://www.mckinsey.com/business-functions/mckinsey-design/our-insights/the-business-value-of-design</w:t>
        </w:r>
      </w:hyperlink>
      <w:r w:rsidRPr="23859564">
        <w:rPr>
          <w:rFonts w:ascii="Arial" w:eastAsia="Arial" w:hAnsi="Arial" w:cs="Arial"/>
          <w:sz w:val="24"/>
          <w:szCs w:val="24"/>
        </w:rPr>
        <w:t xml:space="preserve"> Accessed on (3</w:t>
      </w:r>
      <w:r w:rsidRPr="23859564">
        <w:rPr>
          <w:rFonts w:ascii="Arial" w:eastAsia="Arial" w:hAnsi="Arial" w:cs="Arial"/>
          <w:sz w:val="24"/>
          <w:szCs w:val="24"/>
          <w:vertAlign w:val="superscript"/>
        </w:rPr>
        <w:t>rd</w:t>
      </w:r>
      <w:r w:rsidRPr="23859564">
        <w:rPr>
          <w:rFonts w:ascii="Arial" w:eastAsia="Arial" w:hAnsi="Arial" w:cs="Arial"/>
          <w:sz w:val="24"/>
          <w:szCs w:val="24"/>
        </w:rPr>
        <w:t xml:space="preserve"> March 2023).</w:t>
      </w:r>
    </w:p>
    <w:p w14:paraId="45CD468F" w14:textId="77777777" w:rsidR="003E6653" w:rsidRDefault="003E6653" w:rsidP="00CE6693">
      <w:pPr>
        <w:spacing w:after="120" w:line="360" w:lineRule="auto"/>
        <w:rPr>
          <w:rFonts w:ascii="Arial" w:eastAsia="Arial" w:hAnsi="Arial" w:cs="Arial"/>
          <w:sz w:val="24"/>
          <w:szCs w:val="24"/>
        </w:rPr>
      </w:pPr>
      <w:proofErr w:type="spellStart"/>
      <w:r w:rsidRPr="23859564">
        <w:rPr>
          <w:rFonts w:ascii="Arial" w:eastAsia="Arial" w:hAnsi="Arial" w:cs="Arial"/>
          <w:sz w:val="24"/>
          <w:szCs w:val="24"/>
        </w:rPr>
        <w:t>Moreo</w:t>
      </w:r>
      <w:proofErr w:type="spellEnd"/>
      <w:r w:rsidRPr="23859564">
        <w:rPr>
          <w:rFonts w:ascii="Arial" w:eastAsia="Arial" w:hAnsi="Arial" w:cs="Arial"/>
          <w:sz w:val="24"/>
          <w:szCs w:val="24"/>
        </w:rPr>
        <w:t xml:space="preserve">, A., </w:t>
      </w:r>
      <w:proofErr w:type="spellStart"/>
      <w:r w:rsidRPr="23859564">
        <w:rPr>
          <w:rFonts w:ascii="Arial" w:eastAsia="Arial" w:hAnsi="Arial" w:cs="Arial"/>
          <w:sz w:val="24"/>
          <w:szCs w:val="24"/>
        </w:rPr>
        <w:t>Rosário</w:t>
      </w:r>
      <w:proofErr w:type="spellEnd"/>
      <w:r w:rsidRPr="23859564">
        <w:rPr>
          <w:rFonts w:ascii="Arial" w:eastAsia="Arial" w:hAnsi="Arial" w:cs="Arial"/>
          <w:sz w:val="24"/>
          <w:szCs w:val="24"/>
        </w:rPr>
        <w:t xml:space="preserve">, P., &amp; Oliveira, T. (2019) </w:t>
      </w:r>
      <w:r w:rsidRPr="23859564">
        <w:rPr>
          <w:rFonts w:ascii="Arial" w:eastAsia="Arial" w:hAnsi="Arial" w:cs="Arial"/>
          <w:i/>
          <w:iCs/>
          <w:sz w:val="24"/>
          <w:szCs w:val="24"/>
        </w:rPr>
        <w:t>Service quality and customer loyalty</w:t>
      </w:r>
      <w:r w:rsidRPr="23859564">
        <w:rPr>
          <w:rFonts w:ascii="Arial" w:eastAsia="Arial" w:hAnsi="Arial" w:cs="Arial"/>
          <w:sz w:val="24"/>
          <w:szCs w:val="24"/>
        </w:rPr>
        <w:t>: A review and implications for future research, Journal of Tourism and Hospitality Management, 7(1), 1-20.</w:t>
      </w:r>
    </w:p>
    <w:p w14:paraId="6F18A7ED" w14:textId="77777777" w:rsidR="003E6653" w:rsidRDefault="003E6653" w:rsidP="00CE6693">
      <w:pPr>
        <w:spacing w:after="120" w:line="360" w:lineRule="auto"/>
        <w:rPr>
          <w:rFonts w:ascii="Arial" w:eastAsia="Arial" w:hAnsi="Arial" w:cs="Arial"/>
          <w:sz w:val="24"/>
          <w:szCs w:val="24"/>
        </w:rPr>
      </w:pPr>
      <w:r w:rsidRPr="23859564">
        <w:rPr>
          <w:rFonts w:ascii="Arial" w:eastAsia="Arial" w:hAnsi="Arial" w:cs="Arial"/>
          <w:sz w:val="24"/>
          <w:szCs w:val="24"/>
        </w:rPr>
        <w:t xml:space="preserve">Nielsen. (2019) </w:t>
      </w:r>
      <w:r w:rsidRPr="23859564">
        <w:rPr>
          <w:rFonts w:ascii="Arial" w:eastAsia="Arial" w:hAnsi="Arial" w:cs="Arial"/>
          <w:i/>
          <w:iCs/>
          <w:sz w:val="24"/>
          <w:szCs w:val="24"/>
        </w:rPr>
        <w:t>Global trust in advertising,</w:t>
      </w:r>
      <w:r w:rsidRPr="23859564">
        <w:rPr>
          <w:rFonts w:ascii="Arial" w:eastAsia="Arial" w:hAnsi="Arial" w:cs="Arial"/>
          <w:sz w:val="24"/>
          <w:szCs w:val="24"/>
        </w:rPr>
        <w:t xml:space="preserve"> [Online] Available at: </w:t>
      </w:r>
      <w:hyperlink r:id="rId10">
        <w:r w:rsidRPr="23859564">
          <w:rPr>
            <w:rStyle w:val="Hyperlink"/>
            <w:rFonts w:ascii="Arial" w:eastAsia="Arial" w:hAnsi="Arial" w:cs="Arial"/>
            <w:sz w:val="24"/>
            <w:szCs w:val="24"/>
          </w:rPr>
          <w:t>https://www.nielsen.com/wp-content/uploads/sites/3/2019/04/nielsen-global-trust-in-advertising-report-2015.pdf</w:t>
        </w:r>
      </w:hyperlink>
      <w:r w:rsidRPr="23859564">
        <w:rPr>
          <w:rFonts w:ascii="Arial" w:eastAsia="Arial" w:hAnsi="Arial" w:cs="Arial"/>
          <w:sz w:val="24"/>
          <w:szCs w:val="24"/>
        </w:rPr>
        <w:t xml:space="preserve">  Accessed on: (3</w:t>
      </w:r>
      <w:r w:rsidRPr="23859564">
        <w:rPr>
          <w:rFonts w:ascii="Arial" w:eastAsia="Arial" w:hAnsi="Arial" w:cs="Arial"/>
          <w:sz w:val="24"/>
          <w:szCs w:val="24"/>
          <w:vertAlign w:val="superscript"/>
        </w:rPr>
        <w:t>rd</w:t>
      </w:r>
      <w:r w:rsidRPr="23859564">
        <w:rPr>
          <w:rFonts w:ascii="Arial" w:eastAsia="Arial" w:hAnsi="Arial" w:cs="Arial"/>
          <w:sz w:val="24"/>
          <w:szCs w:val="24"/>
        </w:rPr>
        <w:t xml:space="preserve"> March 2023).</w:t>
      </w:r>
    </w:p>
    <w:p w14:paraId="1FEF0FFB" w14:textId="77777777" w:rsidR="003E6653" w:rsidRDefault="003E6653" w:rsidP="00CE6693">
      <w:pPr>
        <w:spacing w:after="120" w:line="360" w:lineRule="auto"/>
        <w:rPr>
          <w:rFonts w:ascii="Arial" w:eastAsia="Arial" w:hAnsi="Arial" w:cs="Arial"/>
          <w:sz w:val="24"/>
          <w:szCs w:val="24"/>
        </w:rPr>
      </w:pPr>
      <w:r w:rsidRPr="23859564">
        <w:rPr>
          <w:rFonts w:ascii="Arial" w:eastAsia="Arial" w:hAnsi="Arial" w:cs="Arial"/>
          <w:sz w:val="24"/>
          <w:szCs w:val="24"/>
        </w:rPr>
        <w:lastRenderedPageBreak/>
        <w:t xml:space="preserve">Parasuraman, A., Zeithaml, V. A., &amp; Berry, L. L. (1988) </w:t>
      </w:r>
      <w:proofErr w:type="spellStart"/>
      <w:r w:rsidRPr="23859564">
        <w:rPr>
          <w:rFonts w:ascii="Arial" w:eastAsia="Arial" w:hAnsi="Arial" w:cs="Arial"/>
          <w:i/>
          <w:iCs/>
          <w:sz w:val="24"/>
          <w:szCs w:val="24"/>
        </w:rPr>
        <w:t>Servqual</w:t>
      </w:r>
      <w:proofErr w:type="spellEnd"/>
      <w:r w:rsidRPr="23859564">
        <w:rPr>
          <w:rFonts w:ascii="Arial" w:eastAsia="Arial" w:hAnsi="Arial" w:cs="Arial"/>
          <w:i/>
          <w:iCs/>
          <w:sz w:val="24"/>
          <w:szCs w:val="24"/>
        </w:rPr>
        <w:t>: A multiple-item scale for measuring consumer perceptions of service quality, Journal of retailing,</w:t>
      </w:r>
      <w:r w:rsidRPr="23859564">
        <w:rPr>
          <w:rFonts w:ascii="Arial" w:eastAsia="Arial" w:hAnsi="Arial" w:cs="Arial"/>
          <w:sz w:val="24"/>
          <w:szCs w:val="24"/>
        </w:rPr>
        <w:t xml:space="preserve"> 64(1), 12-40.</w:t>
      </w:r>
    </w:p>
    <w:p w14:paraId="3144E4C7" w14:textId="77777777" w:rsidR="003E6653" w:rsidRDefault="003E6653" w:rsidP="00CE6693">
      <w:pPr>
        <w:spacing w:after="120" w:line="360" w:lineRule="auto"/>
        <w:rPr>
          <w:rFonts w:ascii="Arial" w:eastAsia="Arial" w:hAnsi="Arial" w:cs="Arial"/>
          <w:sz w:val="24"/>
          <w:szCs w:val="24"/>
        </w:rPr>
      </w:pPr>
      <w:r w:rsidRPr="23859564">
        <w:rPr>
          <w:rFonts w:ascii="Arial" w:eastAsia="Arial" w:hAnsi="Arial" w:cs="Arial"/>
          <w:sz w:val="24"/>
          <w:szCs w:val="24"/>
        </w:rPr>
        <w:t>Ritz-Carlton. (2023)</w:t>
      </w:r>
      <w:r w:rsidRPr="23859564">
        <w:rPr>
          <w:rFonts w:ascii="Arial" w:eastAsia="Arial" w:hAnsi="Arial" w:cs="Arial"/>
          <w:i/>
          <w:iCs/>
          <w:sz w:val="24"/>
          <w:szCs w:val="24"/>
        </w:rPr>
        <w:t xml:space="preserve"> The Gold Standards,</w:t>
      </w:r>
      <w:r w:rsidRPr="23859564">
        <w:rPr>
          <w:rFonts w:ascii="Arial" w:eastAsia="Arial" w:hAnsi="Arial" w:cs="Arial"/>
          <w:sz w:val="24"/>
          <w:szCs w:val="24"/>
        </w:rPr>
        <w:t xml:space="preserve"> [Online] Available at: </w:t>
      </w:r>
      <w:hyperlink r:id="rId11">
        <w:r w:rsidRPr="23859564">
          <w:rPr>
            <w:rStyle w:val="Hyperlink"/>
            <w:rFonts w:ascii="Arial" w:eastAsia="Arial" w:hAnsi="Arial" w:cs="Arial"/>
            <w:sz w:val="24"/>
            <w:szCs w:val="24"/>
          </w:rPr>
          <w:t>https://www.ritzcarlton.com/en/about/gold-standards</w:t>
        </w:r>
      </w:hyperlink>
      <w:r w:rsidRPr="23859564">
        <w:rPr>
          <w:rFonts w:ascii="Arial" w:eastAsia="Arial" w:hAnsi="Arial" w:cs="Arial"/>
          <w:sz w:val="24"/>
          <w:szCs w:val="24"/>
        </w:rPr>
        <w:t xml:space="preserve"> Accessed on: (3</w:t>
      </w:r>
      <w:r w:rsidRPr="23859564">
        <w:rPr>
          <w:rFonts w:ascii="Arial" w:eastAsia="Arial" w:hAnsi="Arial" w:cs="Arial"/>
          <w:sz w:val="24"/>
          <w:szCs w:val="24"/>
          <w:vertAlign w:val="superscript"/>
        </w:rPr>
        <w:t>rd</w:t>
      </w:r>
      <w:r w:rsidRPr="23859564">
        <w:rPr>
          <w:rFonts w:ascii="Arial" w:eastAsia="Arial" w:hAnsi="Arial" w:cs="Arial"/>
          <w:sz w:val="24"/>
          <w:szCs w:val="24"/>
        </w:rPr>
        <w:t xml:space="preserve"> March 2023).</w:t>
      </w:r>
    </w:p>
    <w:p w14:paraId="3B0982E8" w14:textId="77777777" w:rsidR="003E6653" w:rsidRDefault="003E6653" w:rsidP="00CE6693">
      <w:pPr>
        <w:spacing w:after="120" w:line="360" w:lineRule="auto"/>
        <w:rPr>
          <w:rFonts w:ascii="Arial" w:eastAsia="Arial" w:hAnsi="Arial" w:cs="Arial"/>
          <w:sz w:val="24"/>
          <w:szCs w:val="24"/>
        </w:rPr>
      </w:pPr>
      <w:r w:rsidRPr="23859564">
        <w:rPr>
          <w:rFonts w:ascii="Arial" w:eastAsia="Arial" w:hAnsi="Arial" w:cs="Arial"/>
          <w:sz w:val="24"/>
          <w:szCs w:val="24"/>
        </w:rPr>
        <w:t xml:space="preserve">Smith, J. (2021) </w:t>
      </w:r>
      <w:r w:rsidRPr="23859564">
        <w:rPr>
          <w:rFonts w:ascii="Arial" w:eastAsia="Arial" w:hAnsi="Arial" w:cs="Arial"/>
          <w:i/>
          <w:iCs/>
          <w:sz w:val="24"/>
          <w:szCs w:val="24"/>
        </w:rPr>
        <w:t>Standards in the Hospitality Industry</w:t>
      </w:r>
      <w:r w:rsidRPr="23859564">
        <w:rPr>
          <w:rFonts w:ascii="Arial" w:eastAsia="Arial" w:hAnsi="Arial" w:cs="Arial"/>
          <w:sz w:val="24"/>
          <w:szCs w:val="24"/>
        </w:rPr>
        <w:t xml:space="preserve">, </w:t>
      </w:r>
      <w:proofErr w:type="spellStart"/>
      <w:r w:rsidRPr="23859564">
        <w:rPr>
          <w:rFonts w:ascii="Arial" w:eastAsia="Arial" w:hAnsi="Arial" w:cs="Arial"/>
          <w:sz w:val="24"/>
          <w:szCs w:val="24"/>
        </w:rPr>
        <w:t>HospitalityNet</w:t>
      </w:r>
      <w:proofErr w:type="spellEnd"/>
      <w:r w:rsidRPr="23859564">
        <w:rPr>
          <w:rFonts w:ascii="Arial" w:eastAsia="Arial" w:hAnsi="Arial" w:cs="Arial"/>
          <w:sz w:val="24"/>
          <w:szCs w:val="24"/>
        </w:rPr>
        <w:t xml:space="preserve">.[Online] </w:t>
      </w:r>
      <w:proofErr w:type="spellStart"/>
      <w:r w:rsidRPr="23859564">
        <w:rPr>
          <w:rFonts w:ascii="Arial" w:eastAsia="Arial" w:hAnsi="Arial" w:cs="Arial"/>
          <w:sz w:val="24"/>
          <w:szCs w:val="24"/>
        </w:rPr>
        <w:t>Availabe</w:t>
      </w:r>
      <w:proofErr w:type="spellEnd"/>
      <w:r w:rsidRPr="23859564">
        <w:rPr>
          <w:rFonts w:ascii="Arial" w:eastAsia="Arial" w:hAnsi="Arial" w:cs="Arial"/>
          <w:sz w:val="24"/>
          <w:szCs w:val="24"/>
        </w:rPr>
        <w:t xml:space="preserve"> at: </w:t>
      </w:r>
      <w:hyperlink r:id="rId12">
        <w:r w:rsidRPr="23859564">
          <w:rPr>
            <w:rStyle w:val="Hyperlink"/>
            <w:rFonts w:ascii="Arial" w:eastAsia="Arial" w:hAnsi="Arial" w:cs="Arial"/>
            <w:sz w:val="24"/>
            <w:szCs w:val="24"/>
          </w:rPr>
          <w:t>https://www.hospitalitynet.org/opinion/4106808.html</w:t>
        </w:r>
      </w:hyperlink>
      <w:r w:rsidRPr="23859564">
        <w:rPr>
          <w:rFonts w:ascii="Arial" w:eastAsia="Arial" w:hAnsi="Arial" w:cs="Arial"/>
          <w:sz w:val="24"/>
          <w:szCs w:val="24"/>
        </w:rPr>
        <w:t xml:space="preserve"> Accessed on (02</w:t>
      </w:r>
      <w:r w:rsidRPr="23859564">
        <w:rPr>
          <w:rFonts w:ascii="Arial" w:eastAsia="Arial" w:hAnsi="Arial" w:cs="Arial"/>
          <w:sz w:val="24"/>
          <w:szCs w:val="24"/>
          <w:vertAlign w:val="superscript"/>
        </w:rPr>
        <w:t>nd</w:t>
      </w:r>
      <w:r w:rsidRPr="23859564">
        <w:rPr>
          <w:rFonts w:ascii="Arial" w:eastAsia="Arial" w:hAnsi="Arial" w:cs="Arial"/>
          <w:sz w:val="24"/>
          <w:szCs w:val="24"/>
        </w:rPr>
        <w:t xml:space="preserve"> March 2023).</w:t>
      </w:r>
    </w:p>
    <w:p w14:paraId="76EFC53C" w14:textId="77777777" w:rsidR="003E6653" w:rsidRDefault="003E6653" w:rsidP="00CE6693">
      <w:pPr>
        <w:spacing w:after="120" w:line="360" w:lineRule="auto"/>
        <w:rPr>
          <w:rFonts w:ascii="Arial" w:eastAsia="Arial" w:hAnsi="Arial" w:cs="Arial"/>
          <w:sz w:val="24"/>
          <w:szCs w:val="24"/>
        </w:rPr>
      </w:pPr>
      <w:r w:rsidRPr="23859564">
        <w:rPr>
          <w:rFonts w:ascii="Arial" w:eastAsia="Arial" w:hAnsi="Arial" w:cs="Arial"/>
          <w:sz w:val="24"/>
          <w:szCs w:val="24"/>
        </w:rPr>
        <w:t xml:space="preserve">Solomon, M. R., &amp; </w:t>
      </w:r>
      <w:proofErr w:type="spellStart"/>
      <w:r w:rsidRPr="23859564">
        <w:rPr>
          <w:rFonts w:ascii="Arial" w:eastAsia="Arial" w:hAnsi="Arial" w:cs="Arial"/>
          <w:sz w:val="24"/>
          <w:szCs w:val="24"/>
        </w:rPr>
        <w:t>Humler</w:t>
      </w:r>
      <w:proofErr w:type="spellEnd"/>
      <w:r w:rsidRPr="23859564">
        <w:rPr>
          <w:rFonts w:ascii="Arial" w:eastAsia="Arial" w:hAnsi="Arial" w:cs="Arial"/>
          <w:sz w:val="24"/>
          <w:szCs w:val="24"/>
        </w:rPr>
        <w:t>, H. R. (2008)</w:t>
      </w:r>
      <w:r w:rsidRPr="23859564">
        <w:rPr>
          <w:rFonts w:ascii="Arial" w:eastAsia="Arial" w:hAnsi="Arial" w:cs="Arial"/>
          <w:i/>
          <w:iCs/>
          <w:sz w:val="24"/>
          <w:szCs w:val="24"/>
        </w:rPr>
        <w:t xml:space="preserve"> The Heart of Hospitality: Great Hotel and Restaurant Leaders Share Their Secrets</w:t>
      </w:r>
      <w:r w:rsidRPr="23859564">
        <w:rPr>
          <w:rFonts w:ascii="Arial" w:eastAsia="Arial" w:hAnsi="Arial" w:cs="Arial"/>
          <w:sz w:val="24"/>
          <w:szCs w:val="24"/>
        </w:rPr>
        <w:t xml:space="preserve">, Wiley. </w:t>
      </w:r>
    </w:p>
    <w:p w14:paraId="676E8F86" w14:textId="77777777" w:rsidR="003E6653" w:rsidRDefault="003E6653" w:rsidP="00CE6693">
      <w:pPr>
        <w:spacing w:after="120" w:line="360" w:lineRule="auto"/>
        <w:rPr>
          <w:rFonts w:ascii="Arial" w:eastAsia="Arial" w:hAnsi="Arial" w:cs="Arial"/>
          <w:sz w:val="24"/>
          <w:szCs w:val="24"/>
        </w:rPr>
      </w:pPr>
      <w:r w:rsidRPr="23859564">
        <w:rPr>
          <w:rFonts w:ascii="Arial" w:eastAsia="Arial" w:hAnsi="Arial" w:cs="Arial"/>
          <w:sz w:val="24"/>
          <w:szCs w:val="24"/>
        </w:rPr>
        <w:t xml:space="preserve">World Tourism Organization (2018) </w:t>
      </w:r>
      <w:r w:rsidRPr="23859564">
        <w:rPr>
          <w:rFonts w:ascii="Arial" w:eastAsia="Arial" w:hAnsi="Arial" w:cs="Arial"/>
          <w:i/>
          <w:iCs/>
          <w:sz w:val="24"/>
          <w:szCs w:val="24"/>
        </w:rPr>
        <w:t>Global report on accommodation standards and quality,</w:t>
      </w:r>
      <w:r w:rsidRPr="23859564">
        <w:rPr>
          <w:rFonts w:ascii="Arial" w:eastAsia="Arial" w:hAnsi="Arial" w:cs="Arial"/>
          <w:sz w:val="24"/>
          <w:szCs w:val="24"/>
        </w:rPr>
        <w:t xml:space="preserve"> [Online] Available at: </w:t>
      </w:r>
      <w:hyperlink r:id="rId13">
        <w:r w:rsidRPr="23859564">
          <w:rPr>
            <w:rStyle w:val="Hyperlink"/>
            <w:rFonts w:ascii="Arial" w:eastAsia="Arial" w:hAnsi="Arial" w:cs="Arial"/>
            <w:sz w:val="24"/>
            <w:szCs w:val="24"/>
          </w:rPr>
          <w:t>https://www.unwto.org/publication/global-report-on-accommodation-standards-and-quality</w:t>
        </w:r>
      </w:hyperlink>
      <w:r w:rsidRPr="23859564">
        <w:rPr>
          <w:rFonts w:ascii="Arial" w:eastAsia="Arial" w:hAnsi="Arial" w:cs="Arial"/>
          <w:sz w:val="24"/>
          <w:szCs w:val="24"/>
        </w:rPr>
        <w:t xml:space="preserve"> Accessed on (3</w:t>
      </w:r>
      <w:r w:rsidRPr="23859564">
        <w:rPr>
          <w:rFonts w:ascii="Arial" w:eastAsia="Arial" w:hAnsi="Arial" w:cs="Arial"/>
          <w:sz w:val="24"/>
          <w:szCs w:val="24"/>
          <w:vertAlign w:val="superscript"/>
        </w:rPr>
        <w:t>rd</w:t>
      </w:r>
      <w:r w:rsidRPr="23859564">
        <w:rPr>
          <w:rFonts w:ascii="Arial" w:eastAsia="Arial" w:hAnsi="Arial" w:cs="Arial"/>
          <w:sz w:val="24"/>
          <w:szCs w:val="24"/>
        </w:rPr>
        <w:t xml:space="preserve"> March 2023).</w:t>
      </w:r>
    </w:p>
    <w:p w14:paraId="1784E3EB" w14:textId="77777777" w:rsidR="003E6653" w:rsidRDefault="003E6653" w:rsidP="00CE6693">
      <w:pPr>
        <w:spacing w:after="120" w:line="360" w:lineRule="auto"/>
        <w:rPr>
          <w:rFonts w:ascii="Arial" w:eastAsia="Arial" w:hAnsi="Arial" w:cs="Arial"/>
          <w:sz w:val="24"/>
          <w:szCs w:val="24"/>
        </w:rPr>
      </w:pPr>
      <w:r w:rsidRPr="23859564">
        <w:rPr>
          <w:rFonts w:ascii="Arial" w:eastAsia="Arial" w:hAnsi="Arial" w:cs="Arial"/>
          <w:sz w:val="24"/>
          <w:szCs w:val="24"/>
        </w:rPr>
        <w:t xml:space="preserve">Yang, Z., &amp; Peterson, R. T. (2004) </w:t>
      </w:r>
      <w:r w:rsidRPr="23859564">
        <w:rPr>
          <w:rFonts w:ascii="Arial" w:eastAsia="Arial" w:hAnsi="Arial" w:cs="Arial"/>
          <w:i/>
          <w:iCs/>
          <w:sz w:val="24"/>
          <w:szCs w:val="24"/>
        </w:rPr>
        <w:t>Customer perceived value, satisfaction, and loyalty: The role of switching costs</w:t>
      </w:r>
      <w:r w:rsidRPr="23859564">
        <w:rPr>
          <w:rFonts w:ascii="Arial" w:eastAsia="Arial" w:hAnsi="Arial" w:cs="Arial"/>
          <w:sz w:val="24"/>
          <w:szCs w:val="24"/>
        </w:rPr>
        <w:t>. Psychology &amp; Marketing, 21(10), 799-822.</w:t>
      </w:r>
    </w:p>
    <w:p w14:paraId="3076EBB6" w14:textId="62E0CE19" w:rsidR="23859564" w:rsidRDefault="23859564" w:rsidP="00CE6693">
      <w:pPr>
        <w:spacing w:after="120" w:line="360" w:lineRule="auto"/>
        <w:rPr>
          <w:rFonts w:ascii="Arial Nova" w:eastAsia="Arial Nova" w:hAnsi="Arial Nova" w:cs="Arial Nova"/>
          <w:sz w:val="24"/>
          <w:szCs w:val="24"/>
        </w:rPr>
      </w:pPr>
    </w:p>
    <w:p w14:paraId="2CCA4473" w14:textId="4CE4649F" w:rsidR="71164D84" w:rsidRDefault="71164D84" w:rsidP="23859564">
      <w:pPr>
        <w:spacing w:line="360" w:lineRule="auto"/>
      </w:pPr>
      <w:r>
        <w:br/>
      </w:r>
    </w:p>
    <w:p w14:paraId="32086838" w14:textId="66CB9870" w:rsidR="23859564" w:rsidRDefault="23859564" w:rsidP="23859564">
      <w:pPr>
        <w:rPr>
          <w:rFonts w:ascii="Calibri" w:eastAsia="Calibri" w:hAnsi="Calibri" w:cs="Calibri"/>
          <w:color w:val="000000" w:themeColor="text1"/>
          <w:sz w:val="24"/>
          <w:szCs w:val="24"/>
        </w:rPr>
      </w:pPr>
    </w:p>
    <w:p w14:paraId="728013AC" w14:textId="13A3AC8F" w:rsidR="23859564" w:rsidRDefault="23859564" w:rsidP="23859564">
      <w:pPr>
        <w:rPr>
          <w:rFonts w:ascii="Arial Nova" w:eastAsia="Arial Nova" w:hAnsi="Arial Nova" w:cs="Arial Nova"/>
          <w:sz w:val="24"/>
          <w:szCs w:val="24"/>
        </w:rPr>
      </w:pPr>
    </w:p>
    <w:sectPr w:rsidR="2385956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ova">
    <w:altName w:val="Arial Nova"/>
    <w:charset w:val="00"/>
    <w:family w:val="swiss"/>
    <w:pitch w:val="variable"/>
    <w:sig w:usb0="0000028F" w:usb1="00000002"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gHs1xyk+Mfkc8I" int2:id="BzA46Hq0">
      <int2:state int2:value="Rejected" int2:type="AugLoop_Text_Critique"/>
    </int2:textHash>
    <int2:textHash int2:hashCode="2SaU6fuHtPIx7A" int2:id="1fg4CiRi">
      <int2:state int2:value="Rejected" int2:type="AugLoop_Text_Critique"/>
    </int2:textHash>
    <int2:textHash int2:hashCode="83JikUPRK9DQVw" int2:id="tPGkFJmZ">
      <int2:state int2:value="Rejected" int2:type="AugLoop_Text_Critique"/>
    </int2:textHash>
    <int2:textHash int2:hashCode="j4pIhU6TDNlqXU" int2:id="cuW2Cn0L">
      <int2:state int2:value="Rejected" int2:type="AugLoop_Text_Critique"/>
    </int2:textHash>
    <int2:textHash int2:hashCode="jaAoIf2mMXM0xa" int2:id="ZoE7lyM0">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63B73"/>
    <w:multiLevelType w:val="hybridMultilevel"/>
    <w:tmpl w:val="90488138"/>
    <w:lvl w:ilvl="0" w:tplc="C6286806">
      <w:start w:val="1"/>
      <w:numFmt w:val="bullet"/>
      <w:lvlText w:val=""/>
      <w:lvlJc w:val="left"/>
      <w:pPr>
        <w:ind w:left="720" w:hanging="360"/>
      </w:pPr>
      <w:rPr>
        <w:rFonts w:ascii="Symbol" w:hAnsi="Symbol" w:hint="default"/>
      </w:rPr>
    </w:lvl>
    <w:lvl w:ilvl="1" w:tplc="1612261E">
      <w:start w:val="1"/>
      <w:numFmt w:val="bullet"/>
      <w:lvlText w:val="o"/>
      <w:lvlJc w:val="left"/>
      <w:pPr>
        <w:ind w:left="1440" w:hanging="360"/>
      </w:pPr>
      <w:rPr>
        <w:rFonts w:ascii="Courier New" w:hAnsi="Courier New" w:hint="default"/>
      </w:rPr>
    </w:lvl>
    <w:lvl w:ilvl="2" w:tplc="8FCABA4A">
      <w:start w:val="1"/>
      <w:numFmt w:val="bullet"/>
      <w:lvlText w:val=""/>
      <w:lvlJc w:val="left"/>
      <w:pPr>
        <w:ind w:left="2160" w:hanging="360"/>
      </w:pPr>
      <w:rPr>
        <w:rFonts w:ascii="Wingdings" w:hAnsi="Wingdings" w:hint="default"/>
      </w:rPr>
    </w:lvl>
    <w:lvl w:ilvl="3" w:tplc="281C2A9A">
      <w:start w:val="1"/>
      <w:numFmt w:val="bullet"/>
      <w:lvlText w:val=""/>
      <w:lvlJc w:val="left"/>
      <w:pPr>
        <w:ind w:left="2880" w:hanging="360"/>
      </w:pPr>
      <w:rPr>
        <w:rFonts w:ascii="Symbol" w:hAnsi="Symbol" w:hint="default"/>
      </w:rPr>
    </w:lvl>
    <w:lvl w:ilvl="4" w:tplc="9E0A5942">
      <w:start w:val="1"/>
      <w:numFmt w:val="bullet"/>
      <w:lvlText w:val="o"/>
      <w:lvlJc w:val="left"/>
      <w:pPr>
        <w:ind w:left="3600" w:hanging="360"/>
      </w:pPr>
      <w:rPr>
        <w:rFonts w:ascii="Courier New" w:hAnsi="Courier New" w:hint="default"/>
      </w:rPr>
    </w:lvl>
    <w:lvl w:ilvl="5" w:tplc="CFDCA20A">
      <w:start w:val="1"/>
      <w:numFmt w:val="bullet"/>
      <w:lvlText w:val=""/>
      <w:lvlJc w:val="left"/>
      <w:pPr>
        <w:ind w:left="4320" w:hanging="360"/>
      </w:pPr>
      <w:rPr>
        <w:rFonts w:ascii="Wingdings" w:hAnsi="Wingdings" w:hint="default"/>
      </w:rPr>
    </w:lvl>
    <w:lvl w:ilvl="6" w:tplc="F12EF954">
      <w:start w:val="1"/>
      <w:numFmt w:val="bullet"/>
      <w:lvlText w:val=""/>
      <w:lvlJc w:val="left"/>
      <w:pPr>
        <w:ind w:left="5040" w:hanging="360"/>
      </w:pPr>
      <w:rPr>
        <w:rFonts w:ascii="Symbol" w:hAnsi="Symbol" w:hint="default"/>
      </w:rPr>
    </w:lvl>
    <w:lvl w:ilvl="7" w:tplc="D666A534">
      <w:start w:val="1"/>
      <w:numFmt w:val="bullet"/>
      <w:lvlText w:val="o"/>
      <w:lvlJc w:val="left"/>
      <w:pPr>
        <w:ind w:left="5760" w:hanging="360"/>
      </w:pPr>
      <w:rPr>
        <w:rFonts w:ascii="Courier New" w:hAnsi="Courier New" w:hint="default"/>
      </w:rPr>
    </w:lvl>
    <w:lvl w:ilvl="8" w:tplc="5EC063E6">
      <w:start w:val="1"/>
      <w:numFmt w:val="bullet"/>
      <w:lvlText w:val=""/>
      <w:lvlJc w:val="left"/>
      <w:pPr>
        <w:ind w:left="6480" w:hanging="360"/>
      </w:pPr>
      <w:rPr>
        <w:rFonts w:ascii="Wingdings" w:hAnsi="Wingdings" w:hint="default"/>
      </w:rPr>
    </w:lvl>
  </w:abstractNum>
  <w:abstractNum w:abstractNumId="1" w15:restartNumberingAfterBreak="0">
    <w:nsid w:val="04CE4FD0"/>
    <w:multiLevelType w:val="hybridMultilevel"/>
    <w:tmpl w:val="E4367FD8"/>
    <w:lvl w:ilvl="0" w:tplc="22FED29E">
      <w:start w:val="1"/>
      <w:numFmt w:val="decimal"/>
      <w:lvlText w:val="%1."/>
      <w:lvlJc w:val="left"/>
      <w:pPr>
        <w:ind w:left="720" w:hanging="360"/>
      </w:pPr>
    </w:lvl>
    <w:lvl w:ilvl="1" w:tplc="B75A7B58">
      <w:start w:val="1"/>
      <w:numFmt w:val="lowerLetter"/>
      <w:lvlText w:val="%2."/>
      <w:lvlJc w:val="left"/>
      <w:pPr>
        <w:ind w:left="1440" w:hanging="360"/>
      </w:pPr>
    </w:lvl>
    <w:lvl w:ilvl="2" w:tplc="6FAC73A8">
      <w:start w:val="1"/>
      <w:numFmt w:val="lowerRoman"/>
      <w:lvlText w:val="%3."/>
      <w:lvlJc w:val="right"/>
      <w:pPr>
        <w:ind w:left="2160" w:hanging="180"/>
      </w:pPr>
    </w:lvl>
    <w:lvl w:ilvl="3" w:tplc="5E96F450">
      <w:start w:val="1"/>
      <w:numFmt w:val="decimal"/>
      <w:lvlText w:val="%4."/>
      <w:lvlJc w:val="left"/>
      <w:pPr>
        <w:ind w:left="2880" w:hanging="360"/>
      </w:pPr>
    </w:lvl>
    <w:lvl w:ilvl="4" w:tplc="52CE1A08">
      <w:start w:val="1"/>
      <w:numFmt w:val="lowerLetter"/>
      <w:lvlText w:val="%5."/>
      <w:lvlJc w:val="left"/>
      <w:pPr>
        <w:ind w:left="3600" w:hanging="360"/>
      </w:pPr>
    </w:lvl>
    <w:lvl w:ilvl="5" w:tplc="FC225C06">
      <w:start w:val="1"/>
      <w:numFmt w:val="lowerRoman"/>
      <w:lvlText w:val="%6."/>
      <w:lvlJc w:val="right"/>
      <w:pPr>
        <w:ind w:left="4320" w:hanging="180"/>
      </w:pPr>
    </w:lvl>
    <w:lvl w:ilvl="6" w:tplc="F0104A32">
      <w:start w:val="1"/>
      <w:numFmt w:val="decimal"/>
      <w:lvlText w:val="%7."/>
      <w:lvlJc w:val="left"/>
      <w:pPr>
        <w:ind w:left="5040" w:hanging="360"/>
      </w:pPr>
    </w:lvl>
    <w:lvl w:ilvl="7" w:tplc="EE806204">
      <w:start w:val="1"/>
      <w:numFmt w:val="lowerLetter"/>
      <w:lvlText w:val="%8."/>
      <w:lvlJc w:val="left"/>
      <w:pPr>
        <w:ind w:left="5760" w:hanging="360"/>
      </w:pPr>
    </w:lvl>
    <w:lvl w:ilvl="8" w:tplc="C3BA6248">
      <w:start w:val="1"/>
      <w:numFmt w:val="lowerRoman"/>
      <w:lvlText w:val="%9."/>
      <w:lvlJc w:val="right"/>
      <w:pPr>
        <w:ind w:left="6480" w:hanging="180"/>
      </w:pPr>
    </w:lvl>
  </w:abstractNum>
  <w:abstractNum w:abstractNumId="2" w15:restartNumberingAfterBreak="0">
    <w:nsid w:val="08B1BD8F"/>
    <w:multiLevelType w:val="hybridMultilevel"/>
    <w:tmpl w:val="03F4FABC"/>
    <w:lvl w:ilvl="0" w:tplc="B37E6888">
      <w:start w:val="1"/>
      <w:numFmt w:val="bullet"/>
      <w:lvlText w:val=""/>
      <w:lvlJc w:val="left"/>
      <w:pPr>
        <w:ind w:left="720" w:hanging="360"/>
      </w:pPr>
      <w:rPr>
        <w:rFonts w:ascii="Symbol" w:hAnsi="Symbol" w:hint="default"/>
      </w:rPr>
    </w:lvl>
    <w:lvl w:ilvl="1" w:tplc="B05C3182">
      <w:start w:val="1"/>
      <w:numFmt w:val="bullet"/>
      <w:lvlText w:val="o"/>
      <w:lvlJc w:val="left"/>
      <w:pPr>
        <w:ind w:left="1440" w:hanging="360"/>
      </w:pPr>
      <w:rPr>
        <w:rFonts w:ascii="Courier New" w:hAnsi="Courier New" w:hint="default"/>
      </w:rPr>
    </w:lvl>
    <w:lvl w:ilvl="2" w:tplc="D8B07396">
      <w:start w:val="1"/>
      <w:numFmt w:val="bullet"/>
      <w:lvlText w:val=""/>
      <w:lvlJc w:val="left"/>
      <w:pPr>
        <w:ind w:left="2160" w:hanging="360"/>
      </w:pPr>
      <w:rPr>
        <w:rFonts w:ascii="Wingdings" w:hAnsi="Wingdings" w:hint="default"/>
      </w:rPr>
    </w:lvl>
    <w:lvl w:ilvl="3" w:tplc="A4FAA8E0">
      <w:start w:val="1"/>
      <w:numFmt w:val="bullet"/>
      <w:lvlText w:val=""/>
      <w:lvlJc w:val="left"/>
      <w:pPr>
        <w:ind w:left="2880" w:hanging="360"/>
      </w:pPr>
      <w:rPr>
        <w:rFonts w:ascii="Symbol" w:hAnsi="Symbol" w:hint="default"/>
      </w:rPr>
    </w:lvl>
    <w:lvl w:ilvl="4" w:tplc="0686AB16">
      <w:start w:val="1"/>
      <w:numFmt w:val="bullet"/>
      <w:lvlText w:val="o"/>
      <w:lvlJc w:val="left"/>
      <w:pPr>
        <w:ind w:left="3600" w:hanging="360"/>
      </w:pPr>
      <w:rPr>
        <w:rFonts w:ascii="Courier New" w:hAnsi="Courier New" w:hint="default"/>
      </w:rPr>
    </w:lvl>
    <w:lvl w:ilvl="5" w:tplc="1D3CD0F2">
      <w:start w:val="1"/>
      <w:numFmt w:val="bullet"/>
      <w:lvlText w:val=""/>
      <w:lvlJc w:val="left"/>
      <w:pPr>
        <w:ind w:left="4320" w:hanging="360"/>
      </w:pPr>
      <w:rPr>
        <w:rFonts w:ascii="Wingdings" w:hAnsi="Wingdings" w:hint="default"/>
      </w:rPr>
    </w:lvl>
    <w:lvl w:ilvl="6" w:tplc="78303794">
      <w:start w:val="1"/>
      <w:numFmt w:val="bullet"/>
      <w:lvlText w:val=""/>
      <w:lvlJc w:val="left"/>
      <w:pPr>
        <w:ind w:left="5040" w:hanging="360"/>
      </w:pPr>
      <w:rPr>
        <w:rFonts w:ascii="Symbol" w:hAnsi="Symbol" w:hint="default"/>
      </w:rPr>
    </w:lvl>
    <w:lvl w:ilvl="7" w:tplc="848C9440">
      <w:start w:val="1"/>
      <w:numFmt w:val="bullet"/>
      <w:lvlText w:val="o"/>
      <w:lvlJc w:val="left"/>
      <w:pPr>
        <w:ind w:left="5760" w:hanging="360"/>
      </w:pPr>
      <w:rPr>
        <w:rFonts w:ascii="Courier New" w:hAnsi="Courier New" w:hint="default"/>
      </w:rPr>
    </w:lvl>
    <w:lvl w:ilvl="8" w:tplc="051C490A">
      <w:start w:val="1"/>
      <w:numFmt w:val="bullet"/>
      <w:lvlText w:val=""/>
      <w:lvlJc w:val="left"/>
      <w:pPr>
        <w:ind w:left="6480" w:hanging="360"/>
      </w:pPr>
      <w:rPr>
        <w:rFonts w:ascii="Wingdings" w:hAnsi="Wingdings" w:hint="default"/>
      </w:rPr>
    </w:lvl>
  </w:abstractNum>
  <w:abstractNum w:abstractNumId="3" w15:restartNumberingAfterBreak="0">
    <w:nsid w:val="459E09BF"/>
    <w:multiLevelType w:val="hybridMultilevel"/>
    <w:tmpl w:val="29E82FC0"/>
    <w:lvl w:ilvl="0" w:tplc="5ABAF518">
      <w:start w:val="1"/>
      <w:numFmt w:val="bullet"/>
      <w:lvlText w:val=""/>
      <w:lvlJc w:val="left"/>
      <w:pPr>
        <w:ind w:left="720" w:hanging="360"/>
      </w:pPr>
      <w:rPr>
        <w:rFonts w:ascii="Symbol" w:hAnsi="Symbol" w:hint="default"/>
      </w:rPr>
    </w:lvl>
    <w:lvl w:ilvl="1" w:tplc="3758B53E">
      <w:start w:val="1"/>
      <w:numFmt w:val="bullet"/>
      <w:lvlText w:val="o"/>
      <w:lvlJc w:val="left"/>
      <w:pPr>
        <w:ind w:left="1440" w:hanging="360"/>
      </w:pPr>
      <w:rPr>
        <w:rFonts w:ascii="Courier New" w:hAnsi="Courier New" w:hint="default"/>
      </w:rPr>
    </w:lvl>
    <w:lvl w:ilvl="2" w:tplc="89002BB6">
      <w:start w:val="1"/>
      <w:numFmt w:val="bullet"/>
      <w:lvlText w:val=""/>
      <w:lvlJc w:val="left"/>
      <w:pPr>
        <w:ind w:left="2160" w:hanging="360"/>
      </w:pPr>
      <w:rPr>
        <w:rFonts w:ascii="Wingdings" w:hAnsi="Wingdings" w:hint="default"/>
      </w:rPr>
    </w:lvl>
    <w:lvl w:ilvl="3" w:tplc="642EC18E">
      <w:start w:val="1"/>
      <w:numFmt w:val="bullet"/>
      <w:lvlText w:val=""/>
      <w:lvlJc w:val="left"/>
      <w:pPr>
        <w:ind w:left="2880" w:hanging="360"/>
      </w:pPr>
      <w:rPr>
        <w:rFonts w:ascii="Symbol" w:hAnsi="Symbol" w:hint="default"/>
      </w:rPr>
    </w:lvl>
    <w:lvl w:ilvl="4" w:tplc="1212B884">
      <w:start w:val="1"/>
      <w:numFmt w:val="bullet"/>
      <w:lvlText w:val="o"/>
      <w:lvlJc w:val="left"/>
      <w:pPr>
        <w:ind w:left="3600" w:hanging="360"/>
      </w:pPr>
      <w:rPr>
        <w:rFonts w:ascii="Courier New" w:hAnsi="Courier New" w:hint="default"/>
      </w:rPr>
    </w:lvl>
    <w:lvl w:ilvl="5" w:tplc="0E2C2154">
      <w:start w:val="1"/>
      <w:numFmt w:val="bullet"/>
      <w:lvlText w:val=""/>
      <w:lvlJc w:val="left"/>
      <w:pPr>
        <w:ind w:left="4320" w:hanging="360"/>
      </w:pPr>
      <w:rPr>
        <w:rFonts w:ascii="Wingdings" w:hAnsi="Wingdings" w:hint="default"/>
      </w:rPr>
    </w:lvl>
    <w:lvl w:ilvl="6" w:tplc="05E6B2C8">
      <w:start w:val="1"/>
      <w:numFmt w:val="bullet"/>
      <w:lvlText w:val=""/>
      <w:lvlJc w:val="left"/>
      <w:pPr>
        <w:ind w:left="5040" w:hanging="360"/>
      </w:pPr>
      <w:rPr>
        <w:rFonts w:ascii="Symbol" w:hAnsi="Symbol" w:hint="default"/>
      </w:rPr>
    </w:lvl>
    <w:lvl w:ilvl="7" w:tplc="150256FA">
      <w:start w:val="1"/>
      <w:numFmt w:val="bullet"/>
      <w:lvlText w:val="o"/>
      <w:lvlJc w:val="left"/>
      <w:pPr>
        <w:ind w:left="5760" w:hanging="360"/>
      </w:pPr>
      <w:rPr>
        <w:rFonts w:ascii="Courier New" w:hAnsi="Courier New" w:hint="default"/>
      </w:rPr>
    </w:lvl>
    <w:lvl w:ilvl="8" w:tplc="1536FDB0">
      <w:start w:val="1"/>
      <w:numFmt w:val="bullet"/>
      <w:lvlText w:val=""/>
      <w:lvlJc w:val="left"/>
      <w:pPr>
        <w:ind w:left="6480" w:hanging="360"/>
      </w:pPr>
      <w:rPr>
        <w:rFonts w:ascii="Wingdings" w:hAnsi="Wingdings" w:hint="default"/>
      </w:rPr>
    </w:lvl>
  </w:abstractNum>
  <w:abstractNum w:abstractNumId="4" w15:restartNumberingAfterBreak="0">
    <w:nsid w:val="4845CFC9"/>
    <w:multiLevelType w:val="hybridMultilevel"/>
    <w:tmpl w:val="FC9A49B4"/>
    <w:lvl w:ilvl="0" w:tplc="CDE8D5AE">
      <w:start w:val="1"/>
      <w:numFmt w:val="decimal"/>
      <w:lvlText w:val="%1."/>
      <w:lvlJc w:val="left"/>
      <w:pPr>
        <w:ind w:left="720" w:hanging="360"/>
      </w:pPr>
    </w:lvl>
    <w:lvl w:ilvl="1" w:tplc="2FB47D1A">
      <w:start w:val="1"/>
      <w:numFmt w:val="lowerLetter"/>
      <w:lvlText w:val="%2."/>
      <w:lvlJc w:val="left"/>
      <w:pPr>
        <w:ind w:left="1440" w:hanging="360"/>
      </w:pPr>
    </w:lvl>
    <w:lvl w:ilvl="2" w:tplc="EFFE684E">
      <w:start w:val="1"/>
      <w:numFmt w:val="lowerRoman"/>
      <w:lvlText w:val="%3."/>
      <w:lvlJc w:val="right"/>
      <w:pPr>
        <w:ind w:left="2160" w:hanging="180"/>
      </w:pPr>
    </w:lvl>
    <w:lvl w:ilvl="3" w:tplc="02B8CE9E">
      <w:start w:val="1"/>
      <w:numFmt w:val="decimal"/>
      <w:lvlText w:val="%4."/>
      <w:lvlJc w:val="left"/>
      <w:pPr>
        <w:ind w:left="2880" w:hanging="360"/>
      </w:pPr>
    </w:lvl>
    <w:lvl w:ilvl="4" w:tplc="22D6BECE">
      <w:start w:val="1"/>
      <w:numFmt w:val="lowerLetter"/>
      <w:lvlText w:val="%5."/>
      <w:lvlJc w:val="left"/>
      <w:pPr>
        <w:ind w:left="3600" w:hanging="360"/>
      </w:pPr>
    </w:lvl>
    <w:lvl w:ilvl="5" w:tplc="9A60E970">
      <w:start w:val="1"/>
      <w:numFmt w:val="lowerRoman"/>
      <w:lvlText w:val="%6."/>
      <w:lvlJc w:val="right"/>
      <w:pPr>
        <w:ind w:left="4320" w:hanging="180"/>
      </w:pPr>
    </w:lvl>
    <w:lvl w:ilvl="6" w:tplc="11485E62">
      <w:start w:val="1"/>
      <w:numFmt w:val="decimal"/>
      <w:lvlText w:val="%7."/>
      <w:lvlJc w:val="left"/>
      <w:pPr>
        <w:ind w:left="5040" w:hanging="360"/>
      </w:pPr>
    </w:lvl>
    <w:lvl w:ilvl="7" w:tplc="49C22670">
      <w:start w:val="1"/>
      <w:numFmt w:val="lowerLetter"/>
      <w:lvlText w:val="%8."/>
      <w:lvlJc w:val="left"/>
      <w:pPr>
        <w:ind w:left="5760" w:hanging="360"/>
      </w:pPr>
    </w:lvl>
    <w:lvl w:ilvl="8" w:tplc="FF44908E">
      <w:start w:val="1"/>
      <w:numFmt w:val="lowerRoman"/>
      <w:lvlText w:val="%9."/>
      <w:lvlJc w:val="right"/>
      <w:pPr>
        <w:ind w:left="6480" w:hanging="180"/>
      </w:pPr>
    </w:lvl>
  </w:abstractNum>
  <w:abstractNum w:abstractNumId="5" w15:restartNumberingAfterBreak="0">
    <w:nsid w:val="4B629DB1"/>
    <w:multiLevelType w:val="hybridMultilevel"/>
    <w:tmpl w:val="C7824C70"/>
    <w:lvl w:ilvl="0" w:tplc="D9ECC5C8">
      <w:start w:val="1"/>
      <w:numFmt w:val="bullet"/>
      <w:lvlText w:val=""/>
      <w:lvlJc w:val="left"/>
      <w:pPr>
        <w:ind w:left="720" w:hanging="360"/>
      </w:pPr>
      <w:rPr>
        <w:rFonts w:ascii="Symbol" w:hAnsi="Symbol" w:hint="default"/>
      </w:rPr>
    </w:lvl>
    <w:lvl w:ilvl="1" w:tplc="1FF2DC56">
      <w:start w:val="1"/>
      <w:numFmt w:val="bullet"/>
      <w:lvlText w:val="o"/>
      <w:lvlJc w:val="left"/>
      <w:pPr>
        <w:ind w:left="1440" w:hanging="360"/>
      </w:pPr>
      <w:rPr>
        <w:rFonts w:ascii="Courier New" w:hAnsi="Courier New" w:hint="default"/>
      </w:rPr>
    </w:lvl>
    <w:lvl w:ilvl="2" w:tplc="74E04894">
      <w:start w:val="1"/>
      <w:numFmt w:val="bullet"/>
      <w:lvlText w:val=""/>
      <w:lvlJc w:val="left"/>
      <w:pPr>
        <w:ind w:left="2160" w:hanging="360"/>
      </w:pPr>
      <w:rPr>
        <w:rFonts w:ascii="Wingdings" w:hAnsi="Wingdings" w:hint="default"/>
      </w:rPr>
    </w:lvl>
    <w:lvl w:ilvl="3" w:tplc="D57A5416">
      <w:start w:val="1"/>
      <w:numFmt w:val="bullet"/>
      <w:lvlText w:val=""/>
      <w:lvlJc w:val="left"/>
      <w:pPr>
        <w:ind w:left="2880" w:hanging="360"/>
      </w:pPr>
      <w:rPr>
        <w:rFonts w:ascii="Symbol" w:hAnsi="Symbol" w:hint="default"/>
      </w:rPr>
    </w:lvl>
    <w:lvl w:ilvl="4" w:tplc="2F2E4C8A">
      <w:start w:val="1"/>
      <w:numFmt w:val="bullet"/>
      <w:lvlText w:val="o"/>
      <w:lvlJc w:val="left"/>
      <w:pPr>
        <w:ind w:left="3600" w:hanging="360"/>
      </w:pPr>
      <w:rPr>
        <w:rFonts w:ascii="Courier New" w:hAnsi="Courier New" w:hint="default"/>
      </w:rPr>
    </w:lvl>
    <w:lvl w:ilvl="5" w:tplc="A972049C">
      <w:start w:val="1"/>
      <w:numFmt w:val="bullet"/>
      <w:lvlText w:val=""/>
      <w:lvlJc w:val="left"/>
      <w:pPr>
        <w:ind w:left="4320" w:hanging="360"/>
      </w:pPr>
      <w:rPr>
        <w:rFonts w:ascii="Wingdings" w:hAnsi="Wingdings" w:hint="default"/>
      </w:rPr>
    </w:lvl>
    <w:lvl w:ilvl="6" w:tplc="2EE44B9C">
      <w:start w:val="1"/>
      <w:numFmt w:val="bullet"/>
      <w:lvlText w:val=""/>
      <w:lvlJc w:val="left"/>
      <w:pPr>
        <w:ind w:left="5040" w:hanging="360"/>
      </w:pPr>
      <w:rPr>
        <w:rFonts w:ascii="Symbol" w:hAnsi="Symbol" w:hint="default"/>
      </w:rPr>
    </w:lvl>
    <w:lvl w:ilvl="7" w:tplc="37B2F9A4">
      <w:start w:val="1"/>
      <w:numFmt w:val="bullet"/>
      <w:lvlText w:val="o"/>
      <w:lvlJc w:val="left"/>
      <w:pPr>
        <w:ind w:left="5760" w:hanging="360"/>
      </w:pPr>
      <w:rPr>
        <w:rFonts w:ascii="Courier New" w:hAnsi="Courier New" w:hint="default"/>
      </w:rPr>
    </w:lvl>
    <w:lvl w:ilvl="8" w:tplc="CD665260">
      <w:start w:val="1"/>
      <w:numFmt w:val="bullet"/>
      <w:lvlText w:val=""/>
      <w:lvlJc w:val="left"/>
      <w:pPr>
        <w:ind w:left="6480" w:hanging="360"/>
      </w:pPr>
      <w:rPr>
        <w:rFonts w:ascii="Wingdings" w:hAnsi="Wingdings" w:hint="default"/>
      </w:rPr>
    </w:lvl>
  </w:abstractNum>
  <w:abstractNum w:abstractNumId="6" w15:restartNumberingAfterBreak="0">
    <w:nsid w:val="62247B0D"/>
    <w:multiLevelType w:val="hybridMultilevel"/>
    <w:tmpl w:val="EBE431A6"/>
    <w:lvl w:ilvl="0" w:tplc="F27C367E">
      <w:start w:val="1"/>
      <w:numFmt w:val="decimal"/>
      <w:lvlText w:val="%1."/>
      <w:lvlJc w:val="left"/>
      <w:pPr>
        <w:ind w:left="720" w:hanging="360"/>
      </w:pPr>
    </w:lvl>
    <w:lvl w:ilvl="1" w:tplc="051089F4">
      <w:start w:val="1"/>
      <w:numFmt w:val="lowerLetter"/>
      <w:lvlText w:val="%2."/>
      <w:lvlJc w:val="left"/>
      <w:pPr>
        <w:ind w:left="1440" w:hanging="360"/>
      </w:pPr>
    </w:lvl>
    <w:lvl w:ilvl="2" w:tplc="ED3E0E3A">
      <w:start w:val="1"/>
      <w:numFmt w:val="lowerRoman"/>
      <w:lvlText w:val="%3."/>
      <w:lvlJc w:val="right"/>
      <w:pPr>
        <w:ind w:left="2160" w:hanging="180"/>
      </w:pPr>
    </w:lvl>
    <w:lvl w:ilvl="3" w:tplc="1C7C1808">
      <w:start w:val="1"/>
      <w:numFmt w:val="decimal"/>
      <w:lvlText w:val="%4."/>
      <w:lvlJc w:val="left"/>
      <w:pPr>
        <w:ind w:left="2880" w:hanging="360"/>
      </w:pPr>
    </w:lvl>
    <w:lvl w:ilvl="4" w:tplc="4DCC0F26">
      <w:start w:val="1"/>
      <w:numFmt w:val="lowerLetter"/>
      <w:lvlText w:val="%5."/>
      <w:lvlJc w:val="left"/>
      <w:pPr>
        <w:ind w:left="3600" w:hanging="360"/>
      </w:pPr>
    </w:lvl>
    <w:lvl w:ilvl="5" w:tplc="A5F665E8">
      <w:start w:val="1"/>
      <w:numFmt w:val="lowerRoman"/>
      <w:lvlText w:val="%6."/>
      <w:lvlJc w:val="right"/>
      <w:pPr>
        <w:ind w:left="4320" w:hanging="180"/>
      </w:pPr>
    </w:lvl>
    <w:lvl w:ilvl="6" w:tplc="E7844A98">
      <w:start w:val="1"/>
      <w:numFmt w:val="decimal"/>
      <w:lvlText w:val="%7."/>
      <w:lvlJc w:val="left"/>
      <w:pPr>
        <w:ind w:left="5040" w:hanging="360"/>
      </w:pPr>
    </w:lvl>
    <w:lvl w:ilvl="7" w:tplc="3A0C5926">
      <w:start w:val="1"/>
      <w:numFmt w:val="lowerLetter"/>
      <w:lvlText w:val="%8."/>
      <w:lvlJc w:val="left"/>
      <w:pPr>
        <w:ind w:left="5760" w:hanging="360"/>
      </w:pPr>
    </w:lvl>
    <w:lvl w:ilvl="8" w:tplc="69B6DCFC">
      <w:start w:val="1"/>
      <w:numFmt w:val="lowerRoman"/>
      <w:lvlText w:val="%9."/>
      <w:lvlJc w:val="right"/>
      <w:pPr>
        <w:ind w:left="6480" w:hanging="180"/>
      </w:pPr>
    </w:lvl>
  </w:abstractNum>
  <w:abstractNum w:abstractNumId="7" w15:restartNumberingAfterBreak="0">
    <w:nsid w:val="79F3C23D"/>
    <w:multiLevelType w:val="hybridMultilevel"/>
    <w:tmpl w:val="75DE43C4"/>
    <w:lvl w:ilvl="0" w:tplc="0338F460">
      <w:start w:val="1"/>
      <w:numFmt w:val="decimal"/>
      <w:lvlText w:val="%1."/>
      <w:lvlJc w:val="left"/>
      <w:pPr>
        <w:ind w:left="720" w:hanging="360"/>
      </w:pPr>
    </w:lvl>
    <w:lvl w:ilvl="1" w:tplc="A7725F4C">
      <w:start w:val="1"/>
      <w:numFmt w:val="lowerLetter"/>
      <w:lvlText w:val="%2."/>
      <w:lvlJc w:val="left"/>
      <w:pPr>
        <w:ind w:left="1440" w:hanging="360"/>
      </w:pPr>
    </w:lvl>
    <w:lvl w:ilvl="2" w:tplc="5AFA7E9A">
      <w:start w:val="1"/>
      <w:numFmt w:val="lowerRoman"/>
      <w:lvlText w:val="%3."/>
      <w:lvlJc w:val="right"/>
      <w:pPr>
        <w:ind w:left="2160" w:hanging="180"/>
      </w:pPr>
    </w:lvl>
    <w:lvl w:ilvl="3" w:tplc="3D80C1B6">
      <w:start w:val="1"/>
      <w:numFmt w:val="decimal"/>
      <w:lvlText w:val="%4."/>
      <w:lvlJc w:val="left"/>
      <w:pPr>
        <w:ind w:left="2880" w:hanging="360"/>
      </w:pPr>
    </w:lvl>
    <w:lvl w:ilvl="4" w:tplc="F72C17D0">
      <w:start w:val="1"/>
      <w:numFmt w:val="lowerLetter"/>
      <w:lvlText w:val="%5."/>
      <w:lvlJc w:val="left"/>
      <w:pPr>
        <w:ind w:left="3600" w:hanging="360"/>
      </w:pPr>
    </w:lvl>
    <w:lvl w:ilvl="5" w:tplc="061EF65A">
      <w:start w:val="1"/>
      <w:numFmt w:val="lowerRoman"/>
      <w:lvlText w:val="%6."/>
      <w:lvlJc w:val="right"/>
      <w:pPr>
        <w:ind w:left="4320" w:hanging="180"/>
      </w:pPr>
    </w:lvl>
    <w:lvl w:ilvl="6" w:tplc="79DC4FD2">
      <w:start w:val="1"/>
      <w:numFmt w:val="decimal"/>
      <w:lvlText w:val="%7."/>
      <w:lvlJc w:val="left"/>
      <w:pPr>
        <w:ind w:left="5040" w:hanging="360"/>
      </w:pPr>
    </w:lvl>
    <w:lvl w:ilvl="7" w:tplc="C20AA90E">
      <w:start w:val="1"/>
      <w:numFmt w:val="lowerLetter"/>
      <w:lvlText w:val="%8."/>
      <w:lvlJc w:val="left"/>
      <w:pPr>
        <w:ind w:left="5760" w:hanging="360"/>
      </w:pPr>
    </w:lvl>
    <w:lvl w:ilvl="8" w:tplc="11D43D38">
      <w:start w:val="1"/>
      <w:numFmt w:val="lowerRoman"/>
      <w:lvlText w:val="%9."/>
      <w:lvlJc w:val="right"/>
      <w:pPr>
        <w:ind w:left="6480" w:hanging="180"/>
      </w:pPr>
    </w:lvl>
  </w:abstractNum>
  <w:abstractNum w:abstractNumId="8" w15:restartNumberingAfterBreak="0">
    <w:nsid w:val="7BF21BA1"/>
    <w:multiLevelType w:val="hybridMultilevel"/>
    <w:tmpl w:val="3050F34A"/>
    <w:lvl w:ilvl="0" w:tplc="DD325FAE">
      <w:start w:val="1"/>
      <w:numFmt w:val="decimal"/>
      <w:lvlText w:val="%1."/>
      <w:lvlJc w:val="left"/>
      <w:pPr>
        <w:ind w:left="720" w:hanging="360"/>
      </w:pPr>
    </w:lvl>
    <w:lvl w:ilvl="1" w:tplc="33A81DF2">
      <w:start w:val="1"/>
      <w:numFmt w:val="lowerLetter"/>
      <w:lvlText w:val="%2."/>
      <w:lvlJc w:val="left"/>
      <w:pPr>
        <w:ind w:left="1440" w:hanging="360"/>
      </w:pPr>
    </w:lvl>
    <w:lvl w:ilvl="2" w:tplc="14C2A2A6">
      <w:start w:val="1"/>
      <w:numFmt w:val="lowerRoman"/>
      <w:lvlText w:val="%3."/>
      <w:lvlJc w:val="right"/>
      <w:pPr>
        <w:ind w:left="2160" w:hanging="180"/>
      </w:pPr>
    </w:lvl>
    <w:lvl w:ilvl="3" w:tplc="5A585E7C">
      <w:start w:val="1"/>
      <w:numFmt w:val="decimal"/>
      <w:lvlText w:val="%4."/>
      <w:lvlJc w:val="left"/>
      <w:pPr>
        <w:ind w:left="2880" w:hanging="360"/>
      </w:pPr>
    </w:lvl>
    <w:lvl w:ilvl="4" w:tplc="53868EDC">
      <w:start w:val="1"/>
      <w:numFmt w:val="lowerLetter"/>
      <w:lvlText w:val="%5."/>
      <w:lvlJc w:val="left"/>
      <w:pPr>
        <w:ind w:left="3600" w:hanging="360"/>
      </w:pPr>
    </w:lvl>
    <w:lvl w:ilvl="5" w:tplc="FBB02B26">
      <w:start w:val="1"/>
      <w:numFmt w:val="lowerRoman"/>
      <w:lvlText w:val="%6."/>
      <w:lvlJc w:val="right"/>
      <w:pPr>
        <w:ind w:left="4320" w:hanging="180"/>
      </w:pPr>
    </w:lvl>
    <w:lvl w:ilvl="6" w:tplc="C80C0B68">
      <w:start w:val="1"/>
      <w:numFmt w:val="decimal"/>
      <w:lvlText w:val="%7."/>
      <w:lvlJc w:val="left"/>
      <w:pPr>
        <w:ind w:left="5040" w:hanging="360"/>
      </w:pPr>
    </w:lvl>
    <w:lvl w:ilvl="7" w:tplc="D14017D8">
      <w:start w:val="1"/>
      <w:numFmt w:val="lowerLetter"/>
      <w:lvlText w:val="%8."/>
      <w:lvlJc w:val="left"/>
      <w:pPr>
        <w:ind w:left="5760" w:hanging="360"/>
      </w:pPr>
    </w:lvl>
    <w:lvl w:ilvl="8" w:tplc="1B90E710">
      <w:start w:val="1"/>
      <w:numFmt w:val="lowerRoman"/>
      <w:lvlText w:val="%9."/>
      <w:lvlJc w:val="right"/>
      <w:pPr>
        <w:ind w:left="6480" w:hanging="180"/>
      </w:pPr>
    </w:lvl>
  </w:abstractNum>
  <w:abstractNum w:abstractNumId="9" w15:restartNumberingAfterBreak="0">
    <w:nsid w:val="7E79D231"/>
    <w:multiLevelType w:val="hybridMultilevel"/>
    <w:tmpl w:val="6C56A6D6"/>
    <w:lvl w:ilvl="0" w:tplc="CD84CD9C">
      <w:start w:val="1"/>
      <w:numFmt w:val="bullet"/>
      <w:lvlText w:val=""/>
      <w:lvlJc w:val="left"/>
      <w:pPr>
        <w:ind w:left="720" w:hanging="360"/>
      </w:pPr>
      <w:rPr>
        <w:rFonts w:ascii="Symbol" w:hAnsi="Symbol" w:hint="default"/>
      </w:rPr>
    </w:lvl>
    <w:lvl w:ilvl="1" w:tplc="5A6C648C">
      <w:start w:val="1"/>
      <w:numFmt w:val="bullet"/>
      <w:lvlText w:val="o"/>
      <w:lvlJc w:val="left"/>
      <w:pPr>
        <w:ind w:left="1440" w:hanging="360"/>
      </w:pPr>
      <w:rPr>
        <w:rFonts w:ascii="Courier New" w:hAnsi="Courier New" w:hint="default"/>
      </w:rPr>
    </w:lvl>
    <w:lvl w:ilvl="2" w:tplc="AA9A4F82">
      <w:start w:val="1"/>
      <w:numFmt w:val="bullet"/>
      <w:lvlText w:val=""/>
      <w:lvlJc w:val="left"/>
      <w:pPr>
        <w:ind w:left="2160" w:hanging="360"/>
      </w:pPr>
      <w:rPr>
        <w:rFonts w:ascii="Wingdings" w:hAnsi="Wingdings" w:hint="default"/>
      </w:rPr>
    </w:lvl>
    <w:lvl w:ilvl="3" w:tplc="8AAC50E2">
      <w:start w:val="1"/>
      <w:numFmt w:val="bullet"/>
      <w:lvlText w:val=""/>
      <w:lvlJc w:val="left"/>
      <w:pPr>
        <w:ind w:left="2880" w:hanging="360"/>
      </w:pPr>
      <w:rPr>
        <w:rFonts w:ascii="Symbol" w:hAnsi="Symbol" w:hint="default"/>
      </w:rPr>
    </w:lvl>
    <w:lvl w:ilvl="4" w:tplc="87A67168">
      <w:start w:val="1"/>
      <w:numFmt w:val="bullet"/>
      <w:lvlText w:val="o"/>
      <w:lvlJc w:val="left"/>
      <w:pPr>
        <w:ind w:left="3600" w:hanging="360"/>
      </w:pPr>
      <w:rPr>
        <w:rFonts w:ascii="Courier New" w:hAnsi="Courier New" w:hint="default"/>
      </w:rPr>
    </w:lvl>
    <w:lvl w:ilvl="5" w:tplc="41E41F32">
      <w:start w:val="1"/>
      <w:numFmt w:val="bullet"/>
      <w:lvlText w:val=""/>
      <w:lvlJc w:val="left"/>
      <w:pPr>
        <w:ind w:left="4320" w:hanging="360"/>
      </w:pPr>
      <w:rPr>
        <w:rFonts w:ascii="Wingdings" w:hAnsi="Wingdings" w:hint="default"/>
      </w:rPr>
    </w:lvl>
    <w:lvl w:ilvl="6" w:tplc="0B52CB7E">
      <w:start w:val="1"/>
      <w:numFmt w:val="bullet"/>
      <w:lvlText w:val=""/>
      <w:lvlJc w:val="left"/>
      <w:pPr>
        <w:ind w:left="5040" w:hanging="360"/>
      </w:pPr>
      <w:rPr>
        <w:rFonts w:ascii="Symbol" w:hAnsi="Symbol" w:hint="default"/>
      </w:rPr>
    </w:lvl>
    <w:lvl w:ilvl="7" w:tplc="4AB09E46">
      <w:start w:val="1"/>
      <w:numFmt w:val="bullet"/>
      <w:lvlText w:val="o"/>
      <w:lvlJc w:val="left"/>
      <w:pPr>
        <w:ind w:left="5760" w:hanging="360"/>
      </w:pPr>
      <w:rPr>
        <w:rFonts w:ascii="Courier New" w:hAnsi="Courier New" w:hint="default"/>
      </w:rPr>
    </w:lvl>
    <w:lvl w:ilvl="8" w:tplc="942035A6">
      <w:start w:val="1"/>
      <w:numFmt w:val="bullet"/>
      <w:lvlText w:val=""/>
      <w:lvlJc w:val="left"/>
      <w:pPr>
        <w:ind w:left="6480" w:hanging="360"/>
      </w:pPr>
      <w:rPr>
        <w:rFonts w:ascii="Wingdings" w:hAnsi="Wingdings" w:hint="default"/>
      </w:rPr>
    </w:lvl>
  </w:abstractNum>
  <w:num w:numId="1" w16cid:durableId="1342469014">
    <w:abstractNumId w:val="1"/>
  </w:num>
  <w:num w:numId="2" w16cid:durableId="1171335439">
    <w:abstractNumId w:val="9"/>
  </w:num>
  <w:num w:numId="3" w16cid:durableId="984550119">
    <w:abstractNumId w:val="4"/>
  </w:num>
  <w:num w:numId="4" w16cid:durableId="1001203875">
    <w:abstractNumId w:val="5"/>
  </w:num>
  <w:num w:numId="5" w16cid:durableId="1243835994">
    <w:abstractNumId w:val="7"/>
  </w:num>
  <w:num w:numId="6" w16cid:durableId="174079506">
    <w:abstractNumId w:val="2"/>
  </w:num>
  <w:num w:numId="7" w16cid:durableId="503202232">
    <w:abstractNumId w:val="0"/>
  </w:num>
  <w:num w:numId="8" w16cid:durableId="1993832725">
    <w:abstractNumId w:val="6"/>
  </w:num>
  <w:num w:numId="9" w16cid:durableId="1559824175">
    <w:abstractNumId w:val="3"/>
  </w:num>
  <w:num w:numId="10" w16cid:durableId="56599825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A4E9B9D"/>
    <w:rsid w:val="00324829"/>
    <w:rsid w:val="003E6653"/>
    <w:rsid w:val="00628BCE"/>
    <w:rsid w:val="007E1C7C"/>
    <w:rsid w:val="00CE6693"/>
    <w:rsid w:val="00F95599"/>
    <w:rsid w:val="0150D4C0"/>
    <w:rsid w:val="015B7CB8"/>
    <w:rsid w:val="01BC0EAC"/>
    <w:rsid w:val="01CF0F58"/>
    <w:rsid w:val="0245CEAD"/>
    <w:rsid w:val="03129079"/>
    <w:rsid w:val="03302424"/>
    <w:rsid w:val="03EB0181"/>
    <w:rsid w:val="03EC2F10"/>
    <w:rsid w:val="0434030A"/>
    <w:rsid w:val="0649DEC2"/>
    <w:rsid w:val="064CB6B5"/>
    <w:rsid w:val="0689010C"/>
    <w:rsid w:val="06E412D3"/>
    <w:rsid w:val="074009AF"/>
    <w:rsid w:val="07AAF721"/>
    <w:rsid w:val="07D724A5"/>
    <w:rsid w:val="08BA2698"/>
    <w:rsid w:val="08E2FEF1"/>
    <w:rsid w:val="0907742D"/>
    <w:rsid w:val="09B61B7B"/>
    <w:rsid w:val="09E98C07"/>
    <w:rsid w:val="0A1BB395"/>
    <w:rsid w:val="0A649CAB"/>
    <w:rsid w:val="0A7E89B3"/>
    <w:rsid w:val="0AB590A1"/>
    <w:rsid w:val="0B51EBDC"/>
    <w:rsid w:val="0BE27017"/>
    <w:rsid w:val="0C57488F"/>
    <w:rsid w:val="0DEC0583"/>
    <w:rsid w:val="0F8C03F7"/>
    <w:rsid w:val="0F99B10B"/>
    <w:rsid w:val="0FDA709E"/>
    <w:rsid w:val="10087576"/>
    <w:rsid w:val="10255CFF"/>
    <w:rsid w:val="10CD2603"/>
    <w:rsid w:val="11716A33"/>
    <w:rsid w:val="118CF383"/>
    <w:rsid w:val="11A445D7"/>
    <w:rsid w:val="11B6A821"/>
    <w:rsid w:val="11E53322"/>
    <w:rsid w:val="124BEF24"/>
    <w:rsid w:val="12BD87B3"/>
    <w:rsid w:val="12BF76A6"/>
    <w:rsid w:val="130071E2"/>
    <w:rsid w:val="13401638"/>
    <w:rsid w:val="13ABD918"/>
    <w:rsid w:val="13E7BF85"/>
    <w:rsid w:val="14589099"/>
    <w:rsid w:val="14C3B01F"/>
    <w:rsid w:val="14DBE699"/>
    <w:rsid w:val="14EA05D5"/>
    <w:rsid w:val="156E6839"/>
    <w:rsid w:val="15838FE6"/>
    <w:rsid w:val="15917BCB"/>
    <w:rsid w:val="15A00848"/>
    <w:rsid w:val="15AA01A3"/>
    <w:rsid w:val="15F460FA"/>
    <w:rsid w:val="15FE57B1"/>
    <w:rsid w:val="1621DF75"/>
    <w:rsid w:val="165F8080"/>
    <w:rsid w:val="1685D636"/>
    <w:rsid w:val="16CE9ADC"/>
    <w:rsid w:val="175417F8"/>
    <w:rsid w:val="1790315B"/>
    <w:rsid w:val="17D42012"/>
    <w:rsid w:val="180AF946"/>
    <w:rsid w:val="18D837E8"/>
    <w:rsid w:val="18E635EC"/>
    <w:rsid w:val="18F9D8B5"/>
    <w:rsid w:val="192C01BC"/>
    <w:rsid w:val="1931EAEB"/>
    <w:rsid w:val="1961872D"/>
    <w:rsid w:val="1A95A916"/>
    <w:rsid w:val="1AC7D21D"/>
    <w:rsid w:val="1ADD3CC1"/>
    <w:rsid w:val="1B9402EE"/>
    <w:rsid w:val="1BBA0179"/>
    <w:rsid w:val="1C28CE92"/>
    <w:rsid w:val="1C317977"/>
    <w:rsid w:val="1C991D11"/>
    <w:rsid w:val="1CD7840F"/>
    <w:rsid w:val="1D77536A"/>
    <w:rsid w:val="1DCD49D8"/>
    <w:rsid w:val="1E25B1CB"/>
    <w:rsid w:val="1ED8D449"/>
    <w:rsid w:val="208AC0B7"/>
    <w:rsid w:val="2099E1EE"/>
    <w:rsid w:val="2112D705"/>
    <w:rsid w:val="21601FAC"/>
    <w:rsid w:val="21DD24C9"/>
    <w:rsid w:val="23859564"/>
    <w:rsid w:val="239F14D3"/>
    <w:rsid w:val="248AB8AB"/>
    <w:rsid w:val="24A3ED25"/>
    <w:rsid w:val="24D053F1"/>
    <w:rsid w:val="24F63943"/>
    <w:rsid w:val="253AE534"/>
    <w:rsid w:val="267ACF7E"/>
    <w:rsid w:val="26BFDC8D"/>
    <w:rsid w:val="26F1629B"/>
    <w:rsid w:val="27608955"/>
    <w:rsid w:val="27C5EB1C"/>
    <w:rsid w:val="27D4111E"/>
    <w:rsid w:val="282D25E7"/>
    <w:rsid w:val="287285F6"/>
    <w:rsid w:val="28E15E61"/>
    <w:rsid w:val="28FC59B6"/>
    <w:rsid w:val="28FDC60F"/>
    <w:rsid w:val="29A3C514"/>
    <w:rsid w:val="2A982A17"/>
    <w:rsid w:val="2B0AA458"/>
    <w:rsid w:val="2BC130FC"/>
    <w:rsid w:val="2C112EAE"/>
    <w:rsid w:val="2C6B41DF"/>
    <w:rsid w:val="2CDB65D6"/>
    <w:rsid w:val="2D15F5B4"/>
    <w:rsid w:val="2DACFF0F"/>
    <w:rsid w:val="2E702925"/>
    <w:rsid w:val="2E773637"/>
    <w:rsid w:val="2EE1C77A"/>
    <w:rsid w:val="2EF8D1BE"/>
    <w:rsid w:val="2F240CF1"/>
    <w:rsid w:val="304D9676"/>
    <w:rsid w:val="32F5B56F"/>
    <w:rsid w:val="331A015D"/>
    <w:rsid w:val="33853738"/>
    <w:rsid w:val="3390E237"/>
    <w:rsid w:val="3391E3FE"/>
    <w:rsid w:val="33BDBB00"/>
    <w:rsid w:val="366D35EC"/>
    <w:rsid w:val="368E50F3"/>
    <w:rsid w:val="36D54499"/>
    <w:rsid w:val="37177AD0"/>
    <w:rsid w:val="38C2D77F"/>
    <w:rsid w:val="39634456"/>
    <w:rsid w:val="3A4E9B9D"/>
    <w:rsid w:val="3A5D09B1"/>
    <w:rsid w:val="3A7ECFB5"/>
    <w:rsid w:val="3A8D9D1A"/>
    <w:rsid w:val="3A9074DB"/>
    <w:rsid w:val="3AE59548"/>
    <w:rsid w:val="3B9EE9A6"/>
    <w:rsid w:val="3BD5DDC5"/>
    <w:rsid w:val="3BF6C53E"/>
    <w:rsid w:val="3C038223"/>
    <w:rsid w:val="3DA791F9"/>
    <w:rsid w:val="3DF631EE"/>
    <w:rsid w:val="3EDA88D8"/>
    <w:rsid w:val="3F523146"/>
    <w:rsid w:val="3F64E59C"/>
    <w:rsid w:val="3F81F1D5"/>
    <w:rsid w:val="3FE4EAB1"/>
    <w:rsid w:val="40099AF6"/>
    <w:rsid w:val="40812D28"/>
    <w:rsid w:val="40FF6418"/>
    <w:rsid w:val="41879626"/>
    <w:rsid w:val="418EDE94"/>
    <w:rsid w:val="41FB83FA"/>
    <w:rsid w:val="42001781"/>
    <w:rsid w:val="42554E0B"/>
    <w:rsid w:val="429B3479"/>
    <w:rsid w:val="43290EBA"/>
    <w:rsid w:val="43A34888"/>
    <w:rsid w:val="4425A269"/>
    <w:rsid w:val="446509B2"/>
    <w:rsid w:val="450CB2FF"/>
    <w:rsid w:val="45A2123C"/>
    <w:rsid w:val="46692102"/>
    <w:rsid w:val="479AA649"/>
    <w:rsid w:val="47F676BF"/>
    <w:rsid w:val="486F5905"/>
    <w:rsid w:val="489B247D"/>
    <w:rsid w:val="48CA8D91"/>
    <w:rsid w:val="4A3A8347"/>
    <w:rsid w:val="4A665DF2"/>
    <w:rsid w:val="4A773422"/>
    <w:rsid w:val="4B131A68"/>
    <w:rsid w:val="4B7914D0"/>
    <w:rsid w:val="4B88A6E0"/>
    <w:rsid w:val="4B9FA728"/>
    <w:rsid w:val="4C022E53"/>
    <w:rsid w:val="4C3EBCC0"/>
    <w:rsid w:val="4C3ED1FF"/>
    <w:rsid w:val="4CAEEAC9"/>
    <w:rsid w:val="4D14E531"/>
    <w:rsid w:val="4D335438"/>
    <w:rsid w:val="4E4ABB2A"/>
    <w:rsid w:val="4EB9C301"/>
    <w:rsid w:val="4EE2278E"/>
    <w:rsid w:val="4F0DF46A"/>
    <w:rsid w:val="4F689286"/>
    <w:rsid w:val="4FC748C8"/>
    <w:rsid w:val="503AA6BB"/>
    <w:rsid w:val="50A9C4CB"/>
    <w:rsid w:val="51825BEC"/>
    <w:rsid w:val="51AA94B8"/>
    <w:rsid w:val="52ABB7C9"/>
    <w:rsid w:val="52FEE98A"/>
    <w:rsid w:val="5327654A"/>
    <w:rsid w:val="53B20BAC"/>
    <w:rsid w:val="53B8B094"/>
    <w:rsid w:val="5402D282"/>
    <w:rsid w:val="5459770A"/>
    <w:rsid w:val="5477E9A8"/>
    <w:rsid w:val="5526B5AC"/>
    <w:rsid w:val="555480F5"/>
    <w:rsid w:val="55F5476B"/>
    <w:rsid w:val="560761BB"/>
    <w:rsid w:val="56BEBCCF"/>
    <w:rsid w:val="56F30180"/>
    <w:rsid w:val="56F5A702"/>
    <w:rsid w:val="574FE7B4"/>
    <w:rsid w:val="57AF8A6A"/>
    <w:rsid w:val="57CBA7AA"/>
    <w:rsid w:val="58713FF9"/>
    <w:rsid w:val="588C21B7"/>
    <w:rsid w:val="58D643A5"/>
    <w:rsid w:val="592601D3"/>
    <w:rsid w:val="592CE82D"/>
    <w:rsid w:val="5939D6F8"/>
    <w:rsid w:val="5967780B"/>
    <w:rsid w:val="59C1B8A0"/>
    <w:rsid w:val="59CD358F"/>
    <w:rsid w:val="59CF4A67"/>
    <w:rsid w:val="5A214D30"/>
    <w:rsid w:val="5A5DA1F5"/>
    <w:rsid w:val="5ACCF206"/>
    <w:rsid w:val="5AEDE9C2"/>
    <w:rsid w:val="5B85A24D"/>
    <w:rsid w:val="5BBD1D91"/>
    <w:rsid w:val="5C84FC1A"/>
    <w:rsid w:val="5C89BA23"/>
    <w:rsid w:val="5C97B827"/>
    <w:rsid w:val="5D58EDF2"/>
    <w:rsid w:val="5D903559"/>
    <w:rsid w:val="5DF94C3E"/>
    <w:rsid w:val="5E68CC7A"/>
    <w:rsid w:val="5F6F7430"/>
    <w:rsid w:val="6080443F"/>
    <w:rsid w:val="61206684"/>
    <w:rsid w:val="617E7204"/>
    <w:rsid w:val="61C4AD13"/>
    <w:rsid w:val="630D9A9E"/>
    <w:rsid w:val="64A2CA0C"/>
    <w:rsid w:val="64FC4DD5"/>
    <w:rsid w:val="659B9E50"/>
    <w:rsid w:val="660D9724"/>
    <w:rsid w:val="6669DFE3"/>
    <w:rsid w:val="67104A8A"/>
    <w:rsid w:val="6757AA3F"/>
    <w:rsid w:val="67CB31EC"/>
    <w:rsid w:val="67F8976D"/>
    <w:rsid w:val="684BFA98"/>
    <w:rsid w:val="6881D62C"/>
    <w:rsid w:val="69485638"/>
    <w:rsid w:val="694F14CE"/>
    <w:rsid w:val="695D12D2"/>
    <w:rsid w:val="697522D9"/>
    <w:rsid w:val="6A0DFE28"/>
    <w:rsid w:val="6A5EE96E"/>
    <w:rsid w:val="6A6F0F73"/>
    <w:rsid w:val="6A816789"/>
    <w:rsid w:val="6A950DFE"/>
    <w:rsid w:val="6B7AEE98"/>
    <w:rsid w:val="6BB29094"/>
    <w:rsid w:val="6C0ADFD4"/>
    <w:rsid w:val="6C86B590"/>
    <w:rsid w:val="6CA05FA7"/>
    <w:rsid w:val="6DB35407"/>
    <w:rsid w:val="6DD7D6C6"/>
    <w:rsid w:val="6E866868"/>
    <w:rsid w:val="6EFE223C"/>
    <w:rsid w:val="6F0B515C"/>
    <w:rsid w:val="6F19748B"/>
    <w:rsid w:val="6F653A82"/>
    <w:rsid w:val="6F92BE0F"/>
    <w:rsid w:val="6FDE808A"/>
    <w:rsid w:val="70364389"/>
    <w:rsid w:val="70A30F93"/>
    <w:rsid w:val="70A721BD"/>
    <w:rsid w:val="70DE50F7"/>
    <w:rsid w:val="71164D84"/>
    <w:rsid w:val="715DF6F5"/>
    <w:rsid w:val="716824B7"/>
    <w:rsid w:val="717BC780"/>
    <w:rsid w:val="7258221F"/>
    <w:rsid w:val="7258CAA0"/>
    <w:rsid w:val="7260A1E9"/>
    <w:rsid w:val="7303F518"/>
    <w:rsid w:val="73207774"/>
    <w:rsid w:val="736E445D"/>
    <w:rsid w:val="73937216"/>
    <w:rsid w:val="73BDA279"/>
    <w:rsid w:val="73DCADA4"/>
    <w:rsid w:val="74813585"/>
    <w:rsid w:val="749FC579"/>
    <w:rsid w:val="756D1629"/>
    <w:rsid w:val="7570D4CF"/>
    <w:rsid w:val="75B9AFA0"/>
    <w:rsid w:val="75F8842F"/>
    <w:rsid w:val="76092B67"/>
    <w:rsid w:val="763B95DA"/>
    <w:rsid w:val="7750291A"/>
    <w:rsid w:val="77731607"/>
    <w:rsid w:val="77C6A231"/>
    <w:rsid w:val="77FC39C9"/>
    <w:rsid w:val="7851FFE7"/>
    <w:rsid w:val="7B89A0A9"/>
    <w:rsid w:val="7C02C9F0"/>
    <w:rsid w:val="7C21039E"/>
    <w:rsid w:val="7C28F124"/>
    <w:rsid w:val="7C731F0D"/>
    <w:rsid w:val="7C9E084A"/>
    <w:rsid w:val="7CE1D049"/>
    <w:rsid w:val="7D25710A"/>
    <w:rsid w:val="7DBCD3FF"/>
    <w:rsid w:val="7DCB3DC4"/>
    <w:rsid w:val="7DF986B2"/>
    <w:rsid w:val="7F58A4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E9B9D"/>
  <w15:chartTrackingRefBased/>
  <w15:docId w15:val="{60B0B691-B802-43BA-A6B4-38E2EEB68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Heading">
    <w:name w:val="TOC Heading"/>
    <w:basedOn w:val="Heading1"/>
    <w:next w:val="Normal"/>
    <w:uiPriority w:val="39"/>
    <w:unhideWhenUsed/>
    <w:qFormat/>
    <w:rsid w:val="00324829"/>
    <w:pPr>
      <w:outlineLvl w:val="9"/>
    </w:pPr>
    <w:rPr>
      <w:lang w:eastAsia="en-GB"/>
    </w:rPr>
  </w:style>
  <w:style w:type="paragraph" w:styleId="TOC1">
    <w:name w:val="toc 1"/>
    <w:basedOn w:val="Normal"/>
    <w:next w:val="Normal"/>
    <w:autoRedefine/>
    <w:uiPriority w:val="39"/>
    <w:unhideWhenUsed/>
    <w:rsid w:val="00324829"/>
    <w:pPr>
      <w:spacing w:after="100"/>
    </w:pPr>
  </w:style>
  <w:style w:type="paragraph" w:styleId="TOC2">
    <w:name w:val="toc 2"/>
    <w:basedOn w:val="Normal"/>
    <w:next w:val="Normal"/>
    <w:autoRedefine/>
    <w:uiPriority w:val="39"/>
    <w:unhideWhenUsed/>
    <w:rsid w:val="00324829"/>
    <w:pPr>
      <w:spacing w:after="100"/>
      <w:ind w:left="220"/>
    </w:pPr>
  </w:style>
  <w:style w:type="paragraph" w:styleId="Title">
    <w:name w:val="Title"/>
    <w:basedOn w:val="Normal"/>
    <w:next w:val="Normal"/>
    <w:link w:val="TitleChar"/>
    <w:uiPriority w:val="10"/>
    <w:qFormat/>
    <w:rsid w:val="00324829"/>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eastAsia="en-GB"/>
    </w:rPr>
  </w:style>
  <w:style w:type="character" w:customStyle="1" w:styleId="TitleChar">
    <w:name w:val="Title Char"/>
    <w:basedOn w:val="DefaultParagraphFont"/>
    <w:link w:val="Title"/>
    <w:uiPriority w:val="10"/>
    <w:rsid w:val="00324829"/>
    <w:rPr>
      <w:rFonts w:asciiTheme="majorHAnsi" w:eastAsiaTheme="majorEastAsia" w:hAnsiTheme="majorHAnsi" w:cstheme="majorBidi"/>
      <w:color w:val="404040" w:themeColor="text1" w:themeTint="BF"/>
      <w:spacing w:val="-10"/>
      <w:kern w:val="28"/>
      <w:sz w:val="56"/>
      <w:szCs w:val="56"/>
      <w:lang w:eastAsia="en-GB"/>
    </w:rPr>
  </w:style>
  <w:style w:type="paragraph" w:styleId="Subtitle">
    <w:name w:val="Subtitle"/>
    <w:basedOn w:val="Normal"/>
    <w:next w:val="Normal"/>
    <w:link w:val="SubtitleChar"/>
    <w:uiPriority w:val="11"/>
    <w:qFormat/>
    <w:rsid w:val="00324829"/>
    <w:pPr>
      <w:numPr>
        <w:ilvl w:val="1"/>
      </w:numPr>
    </w:pPr>
    <w:rPr>
      <w:rFonts w:eastAsiaTheme="minorEastAsia" w:cs="Times New Roman"/>
      <w:color w:val="5A5A5A" w:themeColor="text1" w:themeTint="A5"/>
      <w:spacing w:val="15"/>
      <w:lang w:eastAsia="en-GB"/>
    </w:rPr>
  </w:style>
  <w:style w:type="character" w:customStyle="1" w:styleId="SubtitleChar">
    <w:name w:val="Subtitle Char"/>
    <w:basedOn w:val="DefaultParagraphFont"/>
    <w:link w:val="Subtitle"/>
    <w:uiPriority w:val="11"/>
    <w:rsid w:val="00324829"/>
    <w:rPr>
      <w:rFonts w:eastAsiaTheme="minorEastAsia" w:cs="Times New Roman"/>
      <w:color w:val="5A5A5A" w:themeColor="text1" w:themeTint="A5"/>
      <w:spacing w:val="15"/>
      <w:lang w:eastAsia="en-GB"/>
    </w:rPr>
  </w:style>
  <w:style w:type="paragraph" w:styleId="NoSpacing">
    <w:name w:val="No Spacing"/>
    <w:link w:val="NoSpacingChar"/>
    <w:uiPriority w:val="1"/>
    <w:qFormat/>
    <w:rsid w:val="00324829"/>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324829"/>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096348017751908" TargetMode="External"/><Relationship Id="rId13" Type="http://schemas.openxmlformats.org/officeDocument/2006/relationships/hyperlink" Target="https://www.unwto.org/publication/global-report-on-accommodation-standards-and-quality" TargetMode="External"/><Relationship Id="rId3" Type="http://schemas.openxmlformats.org/officeDocument/2006/relationships/settings" Target="settings.xml"/><Relationship Id="rId7" Type="http://schemas.openxmlformats.org/officeDocument/2006/relationships/hyperlink" Target="https://doi.org/10.1108/JHTI-08-2020-0117" TargetMode="External"/><Relationship Id="rId12" Type="http://schemas.openxmlformats.org/officeDocument/2006/relationships/hyperlink" Target="https://www.hospitalitynet.org/opinion/4106808.html" TargetMode="External"/><Relationship Id="rId2" Type="http://schemas.openxmlformats.org/officeDocument/2006/relationships/styles" Target="styles.xml"/><Relationship Id="rId16"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hyperlink" Target="https://www.fourseasons.com/about_four_seasons/our_culture/" TargetMode="External"/><Relationship Id="rId11" Type="http://schemas.openxmlformats.org/officeDocument/2006/relationships/hyperlink" Target="https://www.ritzcarlton.com/en/about/gold-standards" TargetMode="External"/><Relationship Id="rId5" Type="http://schemas.openxmlformats.org/officeDocument/2006/relationships/hyperlink" Target="https://www.tandfonline.com/doi/full/10.1080/09669582.2018.1488856" TargetMode="External"/><Relationship Id="rId15" Type="http://schemas.openxmlformats.org/officeDocument/2006/relationships/theme" Target="theme/theme1.xml"/><Relationship Id="rId10" Type="http://schemas.openxmlformats.org/officeDocument/2006/relationships/hyperlink" Target="https://www.nielsen.com/wp-content/uploads/sites/3/2019/04/nielsen-global-trust-in-advertising-report-2015.pdf" TargetMode="External"/><Relationship Id="rId4" Type="http://schemas.openxmlformats.org/officeDocument/2006/relationships/webSettings" Target="webSettings.xml"/><Relationship Id="rId9" Type="http://schemas.openxmlformats.org/officeDocument/2006/relationships/hyperlink" Target="https://www.mckinsey.com/business-functions/mckinsey-design/our-insights/the-business-value-of-desig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2314</Words>
  <Characters>13194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Standards,Reputation management and retaining customer loyalty</dc:title>
  <dc:subject/>
  <dc:creator>Diana Tanase</dc:creator>
  <cp:keywords/>
  <dc:description/>
  <cp:lastModifiedBy>Unknown</cp:lastModifiedBy>
  <cp:revision>1</cp:revision>
  <dcterms:created xsi:type="dcterms:W3CDTF">2023-03-06T14:25:00Z</dcterms:created>
  <dcterms:modified xsi:type="dcterms:W3CDTF">2023-03-06T14:30:00Z</dcterms:modified>
</cp:coreProperties>
</file>