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F1DA4F" w14:textId="77777777" w:rsidR="00013CD6" w:rsidRPr="00F67561" w:rsidRDefault="00013CD6" w:rsidP="00013CD6">
      <w:pPr>
        <w:spacing w:after="100" w:afterAutospacing="1" w:line="240" w:lineRule="auto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  <w:t>References</w:t>
      </w:r>
    </w:p>
    <w:p w14:paraId="3A39C5EC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bookmarkStart w:id="0" w:name="_GoBack"/>
      <w:bookmarkEnd w:id="0"/>
      <w:r>
        <w:rPr>
          <w:color w:val="000000"/>
          <w:sz w:val="27"/>
          <w:szCs w:val="27"/>
        </w:rPr>
        <w:t>Assets.publishing.service.gov.uk. (2018). </w:t>
      </w:r>
      <w:r>
        <w:rPr>
          <w:i/>
          <w:iCs/>
          <w:color w:val="000000"/>
          <w:sz w:val="27"/>
          <w:szCs w:val="27"/>
        </w:rPr>
        <w:t>Oral health improvement programmes commissioned by local authorities</w:t>
      </w:r>
      <w:r>
        <w:rPr>
          <w:color w:val="000000"/>
          <w:sz w:val="27"/>
          <w:szCs w:val="27"/>
        </w:rPr>
        <w:t>. [online] Available at: https://assets.publishing.service.gov.uk/government/uploads/system/uploads/attachment_data/file/707180/Oral_health_improvement_programmes_commissioned_by_local_authorities.pdf [Accessed 10 Jul. 2018].</w:t>
      </w:r>
    </w:p>
    <w:p w14:paraId="556AAECC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Bing.com. (2018). </w:t>
      </w:r>
      <w:r>
        <w:rPr>
          <w:i/>
          <w:iCs/>
          <w:color w:val="000000"/>
          <w:sz w:val="27"/>
          <w:szCs w:val="27"/>
        </w:rPr>
        <w:t xml:space="preserve">free clip art </w:t>
      </w:r>
      <w:proofErr w:type="spellStart"/>
      <w:r>
        <w:rPr>
          <w:i/>
          <w:iCs/>
          <w:color w:val="000000"/>
          <w:sz w:val="27"/>
          <w:szCs w:val="27"/>
        </w:rPr>
        <w:t>childrens</w:t>
      </w:r>
      <w:proofErr w:type="spellEnd"/>
      <w:r>
        <w:rPr>
          <w:i/>
          <w:iCs/>
          <w:color w:val="000000"/>
          <w:sz w:val="27"/>
          <w:szCs w:val="27"/>
        </w:rPr>
        <w:t xml:space="preserve"> dental health - Bing</w:t>
      </w:r>
      <w:r>
        <w:rPr>
          <w:color w:val="000000"/>
          <w:sz w:val="27"/>
          <w:szCs w:val="27"/>
        </w:rPr>
        <w:t>. [online] Available at: https://www.bing.com/images/search?view=detailV2&amp;ccid=ppIcpBo3&amp;id=A24E006A04FB95A71CE4624EA3E209615BA7FDAA&amp;thid=OIP.ppIcpBo3HjQP1YyJD7S5YgHaHN&amp;mediaurl=http%3a%2f%2fwww.clipartbest.com%2fcliparts%2f4cb%2fo5e%2f4cbo5eEei.&amp;exph=1202&amp;expw=1235&amp;q=free+clip+art+childrens+dental+health&amp;simid=608026840181510099&amp;selectedIndex=7&amp;ajaxhist= [Accessed 9 Jul. 2018].</w:t>
      </w:r>
    </w:p>
    <w:p w14:paraId="78C0AD8F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Bspd.co.uk. (2018).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British Society of Paediatric Dentistry (BSPD) &gt; Patients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https://www.bspd.co.uk/Patients [Accessed 9 Jul. 2018].</w:t>
      </w:r>
    </w:p>
    <w:p w14:paraId="12CF44E8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Children in Wales. (2015). </w:t>
      </w:r>
      <w:r>
        <w:rPr>
          <w:i/>
          <w:iCs/>
          <w:color w:val="000000"/>
          <w:sz w:val="27"/>
          <w:szCs w:val="27"/>
        </w:rPr>
        <w:t>Early Support principles - Children in Wales</w:t>
      </w:r>
      <w:r>
        <w:rPr>
          <w:color w:val="000000"/>
          <w:sz w:val="27"/>
          <w:szCs w:val="27"/>
        </w:rPr>
        <w:t>. [online] Available at: http://www.childreninwales.org.uk/resource/early-support-principles/ [Accessed 9 Jul. 2018].</w:t>
      </w:r>
    </w:p>
    <w:p w14:paraId="349338CC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Childrenssociety.org.uk. (2013).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Breaking barriers: How to help children’s centres reach disadvantaged families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https://www.childrenssociety.org.uk/sites/default/files/tcs/breaking_barriers_report.pdf [Accessed 9 Jul. 2018].</w:t>
      </w:r>
    </w:p>
    <w:p w14:paraId="0EF6ACA6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Dera.ioe.ac.uk. (2013). [online] Available at: http://dera.ioe.ac.uk/18045/1/130716-building-brighter-future-en.pdf [Accessed 6 Jul. 2018].</w:t>
      </w:r>
    </w:p>
    <w:p w14:paraId="284A1B2C" w14:textId="77777777" w:rsidR="00013CD6" w:rsidRDefault="00013CD6" w:rsidP="00013CD6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Designedtosmile.org. (2018). </w:t>
      </w:r>
      <w:r>
        <w:rPr>
          <w:i/>
          <w:iCs/>
          <w:color w:val="000000"/>
          <w:sz w:val="27"/>
          <w:szCs w:val="27"/>
        </w:rPr>
        <w:t>D2S Programme Delivery – Designed to Smile</w:t>
      </w:r>
      <w:r>
        <w:rPr>
          <w:color w:val="000000"/>
          <w:sz w:val="27"/>
          <w:szCs w:val="27"/>
        </w:rPr>
        <w:t>. [online] Available at: http://www.designedtosmile.org/info-pro/d2s-programme-delivery/ [Accessed 10 Jul. 2018].</w:t>
      </w:r>
    </w:p>
    <w:p w14:paraId="3E0129AC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Fis.ceredigion.gov.uk. (2016). </w:t>
      </w:r>
      <w:r>
        <w:rPr>
          <w:i/>
          <w:iCs/>
          <w:color w:val="000000"/>
          <w:sz w:val="27"/>
          <w:szCs w:val="27"/>
        </w:rPr>
        <w:t>An overview of the Healthy Child Wales Programme</w:t>
      </w:r>
      <w:r>
        <w:rPr>
          <w:color w:val="000000"/>
          <w:sz w:val="27"/>
          <w:szCs w:val="27"/>
        </w:rPr>
        <w:t>. [online] Available at: http://fis.ceredigion.gov.uk/wp-content/uploads/2016/09/HCWP-Welsh-Gov-document-FINAL-published-version1.pdf [Accessed 8 Jul. 2018].</w:t>
      </w:r>
    </w:p>
    <w:p w14:paraId="4DA87849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Free PowerPoint Templates. (2018).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Dentist </w:t>
      </w:r>
      <w:proofErr w:type="spellStart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Powerpoint</w:t>
      </w:r>
      <w:proofErr w:type="spellEnd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 Template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https://www.free-power-point-templates.com/dentist-powerpoint-template/ [Accessed 9 Jul. 2018].</w:t>
      </w:r>
    </w:p>
    <w:p w14:paraId="531B6953" w14:textId="77777777" w:rsidR="00013CD6" w:rsidRDefault="00013CD6" w:rsidP="00013CD6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GOV.UK. (2014). </w:t>
      </w:r>
      <w:r>
        <w:rPr>
          <w:i/>
          <w:iCs/>
          <w:color w:val="000000"/>
          <w:sz w:val="27"/>
          <w:szCs w:val="27"/>
        </w:rPr>
        <w:t>Delivering better oral health: an evidence-based toolkit for prevention</w:t>
      </w:r>
      <w:r>
        <w:rPr>
          <w:color w:val="000000"/>
          <w:sz w:val="27"/>
          <w:szCs w:val="27"/>
        </w:rPr>
        <w:t>. [online] Available at: https://www.gov.uk/government/publications/delivering-better-oral-health-an-evidence-based-toolkit-for-prevention [Accessed 8 Jul. 2018].</w:t>
      </w:r>
    </w:p>
    <w:p w14:paraId="5DA48911" w14:textId="77777777" w:rsidR="00013CD6" w:rsidRDefault="00013CD6" w:rsidP="00013CD6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GOV.UK. (2018). </w:t>
      </w:r>
      <w:r>
        <w:rPr>
          <w:i/>
          <w:iCs/>
          <w:color w:val="000000"/>
          <w:sz w:val="27"/>
          <w:szCs w:val="27"/>
        </w:rPr>
        <w:t>Scientific Advisory Committee on Nutrition (SACN)</w:t>
      </w:r>
      <w:r>
        <w:rPr>
          <w:color w:val="000000"/>
          <w:sz w:val="27"/>
          <w:szCs w:val="27"/>
        </w:rPr>
        <w:t>. [online] Available at: https://www.gov.uk/government/groups/scientific-advisory-committee-on-nutrition [Accessed 7 Jul. 2018].</w:t>
      </w:r>
    </w:p>
    <w:p w14:paraId="0C2B2AF2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Gov.wales</w:t>
      </w:r>
      <w:proofErr w:type="spellEnd"/>
      <w:r>
        <w:rPr>
          <w:color w:val="000000"/>
          <w:sz w:val="27"/>
          <w:szCs w:val="27"/>
        </w:rPr>
        <w:t>. (2016). </w:t>
      </w:r>
      <w:r>
        <w:rPr>
          <w:i/>
          <w:iCs/>
          <w:color w:val="000000"/>
          <w:sz w:val="27"/>
          <w:szCs w:val="27"/>
        </w:rPr>
        <w:t xml:space="preserve">Welsh </w:t>
      </w:r>
      <w:proofErr w:type="spellStart"/>
      <w:r>
        <w:rPr>
          <w:i/>
          <w:iCs/>
          <w:color w:val="000000"/>
          <w:sz w:val="27"/>
          <w:szCs w:val="27"/>
        </w:rPr>
        <w:t>Government|Healthy</w:t>
      </w:r>
      <w:proofErr w:type="spellEnd"/>
      <w:r>
        <w:rPr>
          <w:i/>
          <w:iCs/>
          <w:color w:val="000000"/>
          <w:sz w:val="27"/>
          <w:szCs w:val="27"/>
        </w:rPr>
        <w:t xml:space="preserve"> Child Wales Programme</w:t>
      </w:r>
      <w:r>
        <w:rPr>
          <w:color w:val="000000"/>
          <w:sz w:val="27"/>
          <w:szCs w:val="27"/>
        </w:rPr>
        <w:t>. [online] Available at: https://gov.wales/topics/health/publications/health/reports/healthy-child/?lang=en [Accessed 8 Jul. 2018].</w:t>
      </w:r>
    </w:p>
    <w:p w14:paraId="6F1B2A40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proofErr w:type="spellStart"/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Gov.wales</w:t>
      </w:r>
      <w:proofErr w:type="spellEnd"/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(2017).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Welsh </w:t>
      </w:r>
      <w:proofErr w:type="spellStart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Government|Child</w:t>
      </w:r>
      <w:proofErr w:type="spellEnd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 poverty still on Welsh Government agenda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https://gov.wales/newsroom/people-and-communities/2017/170621-child-poverty/?lang=en [Accessed 7 Jul. 2018].</w:t>
      </w:r>
    </w:p>
    <w:p w14:paraId="0030DD21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proofErr w:type="spellStart"/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Gov.wales</w:t>
      </w:r>
      <w:proofErr w:type="spellEnd"/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(2017).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Welsh </w:t>
      </w:r>
      <w:proofErr w:type="spellStart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Government|Flying</w:t>
      </w:r>
      <w:proofErr w:type="spellEnd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 Start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https://gov.wales/topics/people-and-communities/people/children-and-young-people/parenting-support-guidance/help/flyingstart/?lang=en [Accessed 9 Jul. 2018].</w:t>
      </w:r>
    </w:p>
    <w:p w14:paraId="6D9FE279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Gov.wales</w:t>
      </w:r>
      <w:proofErr w:type="spellEnd"/>
      <w:r>
        <w:rPr>
          <w:color w:val="000000"/>
          <w:sz w:val="27"/>
          <w:szCs w:val="27"/>
        </w:rPr>
        <w:t>. (2017). </w:t>
      </w:r>
      <w:r>
        <w:rPr>
          <w:i/>
          <w:iCs/>
          <w:color w:val="000000"/>
          <w:sz w:val="27"/>
          <w:szCs w:val="27"/>
        </w:rPr>
        <w:t xml:space="preserve">Welsh </w:t>
      </w:r>
      <w:proofErr w:type="spellStart"/>
      <w:r>
        <w:rPr>
          <w:i/>
          <w:iCs/>
          <w:color w:val="000000"/>
          <w:sz w:val="27"/>
          <w:szCs w:val="27"/>
        </w:rPr>
        <w:t>Government|Flying</w:t>
      </w:r>
      <w:proofErr w:type="spellEnd"/>
      <w:r>
        <w:rPr>
          <w:i/>
          <w:iCs/>
          <w:color w:val="000000"/>
          <w:sz w:val="27"/>
          <w:szCs w:val="27"/>
        </w:rPr>
        <w:t xml:space="preserve"> Start</w:t>
      </w:r>
      <w:r>
        <w:rPr>
          <w:color w:val="000000"/>
          <w:sz w:val="27"/>
          <w:szCs w:val="27"/>
        </w:rPr>
        <w:t>. [online] Available at: https://gov.wales/topics/people-and-communities/people/children-and-young-people/parenting-support-guidance/help/flyingstart/?lang=en [Accessed 9 Jul. 2018].</w:t>
      </w:r>
    </w:p>
    <w:p w14:paraId="29C03199" w14:textId="77777777" w:rsidR="00013CD6" w:rsidRDefault="00013CD6" w:rsidP="00013CD6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Gov.wales</w:t>
      </w:r>
      <w:proofErr w:type="spellEnd"/>
      <w:r>
        <w:rPr>
          <w:color w:val="000000"/>
          <w:sz w:val="27"/>
          <w:szCs w:val="27"/>
        </w:rPr>
        <w:t>. (2018). </w:t>
      </w:r>
      <w:r>
        <w:rPr>
          <w:i/>
          <w:iCs/>
          <w:color w:val="000000"/>
          <w:sz w:val="27"/>
          <w:szCs w:val="27"/>
        </w:rPr>
        <w:t xml:space="preserve">Welsh </w:t>
      </w:r>
      <w:proofErr w:type="spellStart"/>
      <w:r>
        <w:rPr>
          <w:i/>
          <w:iCs/>
          <w:color w:val="000000"/>
          <w:sz w:val="27"/>
          <w:szCs w:val="27"/>
        </w:rPr>
        <w:t>Government|A</w:t>
      </w:r>
      <w:proofErr w:type="spellEnd"/>
      <w:r>
        <w:rPr>
          <w:i/>
          <w:iCs/>
          <w:color w:val="000000"/>
          <w:sz w:val="27"/>
          <w:szCs w:val="27"/>
        </w:rPr>
        <w:t xml:space="preserve"> Healthier Wales: our Plan for Health and Social Care</w:t>
      </w:r>
      <w:r>
        <w:rPr>
          <w:color w:val="000000"/>
          <w:sz w:val="27"/>
          <w:szCs w:val="27"/>
        </w:rPr>
        <w:t>. [online] Available at: https://gov.wales/topics/health/publications/healthier-wales/?lang=en [Accessed 7 Jul. 2018].</w:t>
      </w:r>
    </w:p>
    <w:p w14:paraId="4D3B8330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proofErr w:type="spellStart"/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Gov.wales</w:t>
      </w:r>
      <w:proofErr w:type="spellEnd"/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(2018).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Welsh </w:t>
      </w:r>
      <w:proofErr w:type="spellStart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Government|Wales</w:t>
      </w:r>
      <w:proofErr w:type="spellEnd"/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 xml:space="preserve"> Dental Digest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http://gov.wales/topics/health/professionals/dental/publication/3digest/?lang=en [Accessed 5 Jul. 2018].</w:t>
      </w:r>
    </w:p>
    <w:p w14:paraId="7F24A2A6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Government, W. (2015). </w:t>
      </w:r>
      <w:r>
        <w:rPr>
          <w:i/>
          <w:iCs/>
          <w:color w:val="000000"/>
          <w:sz w:val="27"/>
          <w:szCs w:val="27"/>
        </w:rPr>
        <w:t>http://learning.gov.wales/resources/browse-all/family-and-community-engagement-toolkit/?lang=en</w:t>
      </w:r>
      <w:r>
        <w:rPr>
          <w:color w:val="000000"/>
          <w:sz w:val="27"/>
          <w:szCs w:val="27"/>
        </w:rPr>
        <w:t xml:space="preserve">. [online] </w:t>
      </w:r>
      <w:proofErr w:type="spellStart"/>
      <w:r>
        <w:rPr>
          <w:color w:val="000000"/>
          <w:sz w:val="27"/>
          <w:szCs w:val="27"/>
        </w:rPr>
        <w:t>Learning.gov.wales</w:t>
      </w:r>
      <w:proofErr w:type="spellEnd"/>
      <w:r>
        <w:rPr>
          <w:color w:val="000000"/>
          <w:sz w:val="27"/>
          <w:szCs w:val="27"/>
        </w:rPr>
        <w:t>. Available at: http://learning.gov.wales/resources/browse-all/family-and-community-engagement-toolkit/?lang=en [Accessed 7 Jul. 2018].</w:t>
      </w:r>
    </w:p>
    <w:p w14:paraId="3B80AED2" w14:textId="77777777" w:rsidR="00013CD6" w:rsidRDefault="00013CD6" w:rsidP="00013CD6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harper, c., Jones, N. and </w:t>
      </w:r>
      <w:proofErr w:type="spellStart"/>
      <w:r>
        <w:rPr>
          <w:color w:val="000000"/>
          <w:sz w:val="27"/>
          <w:szCs w:val="27"/>
        </w:rPr>
        <w:t>Tincati</w:t>
      </w:r>
      <w:proofErr w:type="spellEnd"/>
      <w:r>
        <w:rPr>
          <w:color w:val="000000"/>
          <w:sz w:val="27"/>
          <w:szCs w:val="27"/>
        </w:rPr>
        <w:t>, C. (2010). </w:t>
      </w:r>
      <w:r>
        <w:rPr>
          <w:i/>
          <w:iCs/>
          <w:color w:val="000000"/>
          <w:sz w:val="27"/>
          <w:szCs w:val="27"/>
        </w:rPr>
        <w:t xml:space="preserve">Opportunities and challenges in promoting policy- and </w:t>
      </w:r>
      <w:proofErr w:type="spellStart"/>
      <w:r>
        <w:rPr>
          <w:i/>
          <w:iCs/>
          <w:color w:val="000000"/>
          <w:sz w:val="27"/>
          <w:szCs w:val="27"/>
        </w:rPr>
        <w:t>practicerelevant</w:t>
      </w:r>
      <w:proofErr w:type="spellEnd"/>
      <w:r>
        <w:rPr>
          <w:i/>
          <w:iCs/>
          <w:color w:val="000000"/>
          <w:sz w:val="27"/>
          <w:szCs w:val="27"/>
        </w:rPr>
        <w:t xml:space="preserve"> knowledge on child rights</w:t>
      </w:r>
      <w:r>
        <w:rPr>
          <w:color w:val="000000"/>
          <w:sz w:val="27"/>
          <w:szCs w:val="27"/>
        </w:rPr>
        <w:t>. [online] Odi.org. Available at: https://www.odi.org/sites/odi.org.uk/files/odi-assets/publications-opinion-files/6050.pdf [Accessed 9 Jul. 2018].</w:t>
      </w:r>
    </w:p>
    <w:p w14:paraId="52BF7326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lastRenderedPageBreak/>
        <w:t>Learning.gov.wales</w:t>
      </w:r>
      <w:proofErr w:type="spellEnd"/>
      <w:r>
        <w:rPr>
          <w:color w:val="000000"/>
          <w:sz w:val="27"/>
          <w:szCs w:val="27"/>
        </w:rPr>
        <w:t>. (2013). </w:t>
      </w:r>
      <w:r>
        <w:rPr>
          <w:i/>
          <w:iCs/>
          <w:color w:val="000000"/>
          <w:sz w:val="27"/>
          <w:szCs w:val="27"/>
        </w:rPr>
        <w:t>Building a Brighter Future</w:t>
      </w:r>
      <w:r>
        <w:rPr>
          <w:color w:val="000000"/>
          <w:sz w:val="27"/>
          <w:szCs w:val="27"/>
        </w:rPr>
        <w:t>. [online] Available at: http://learning.gov.wales/docs/learningwales/publications/130716-building-brighter-future-en.pdf [Accessed 9 Jul. 2018].</w:t>
      </w:r>
    </w:p>
    <w:p w14:paraId="15B14FE0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Legislation.gov.uk. (2010).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Child Poverty Act 2010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http://www.legislation.gov.uk/ukpga/2010/9/contents [Accessed 9 Jul. 2018].</w:t>
      </w:r>
    </w:p>
    <w:p w14:paraId="4E51FA66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Legislation.gov.uk. (2018).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National Health Service (Wales) Act 2006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https://www.legislation.gov.uk/ukpga/2006/42/contents [Accessed 8 Jul. 2018].</w:t>
      </w:r>
    </w:p>
    <w:p w14:paraId="39FFF379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Legislation.gov.uk. (2018).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The Welsh Language Standards (No. 7) Regulations 2018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http://www.legislation.gov.uk/wsi/2018/441/made [Accessed 7 Jul. 2018].</w:t>
      </w:r>
    </w:p>
    <w:p w14:paraId="2B2C2952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National College for Teaching and Learning. (2013). </w:t>
      </w:r>
      <w:r>
        <w:rPr>
          <w:i/>
          <w:iCs/>
          <w:color w:val="000000"/>
          <w:sz w:val="27"/>
          <w:szCs w:val="27"/>
        </w:rPr>
        <w:t>Early Years Educator (Level 3): Qualifications Criteria</w:t>
      </w:r>
      <w:r>
        <w:rPr>
          <w:color w:val="000000"/>
          <w:sz w:val="27"/>
          <w:szCs w:val="27"/>
        </w:rPr>
        <w:t>. [online] Available at: https://assets.publishing.service.gov.uk/government/uploads/system/uploads/attachment_data/file/211644/Early_Years_Educator_Criteria.pdf [Accessed 9 Jul. 2018].</w:t>
      </w:r>
    </w:p>
    <w:p w14:paraId="583A09C0" w14:textId="77777777" w:rsidR="00013CD6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nhs.uk. (2015).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Adverse Childhood Experiences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http://www2.nphs.wales.nhs.uk:8080/PRIDDocs.nsf/7c21215d6d0c613e80256f490030c05a/d488a3852491bc1d80257f370038919e/$FILE/ACE%20Report%20FINAL%20(E).pdf [Accessed 9 Jul. 2018].</w:t>
      </w:r>
    </w:p>
    <w:p w14:paraId="4594F838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Nhs.uk. (2018). </w:t>
      </w:r>
      <w:r>
        <w:rPr>
          <w:i/>
          <w:iCs/>
          <w:color w:val="000000"/>
          <w:sz w:val="27"/>
          <w:szCs w:val="27"/>
        </w:rPr>
        <w:t>Change4Life - Change4Life</w:t>
      </w:r>
      <w:r>
        <w:rPr>
          <w:color w:val="000000"/>
          <w:sz w:val="27"/>
          <w:szCs w:val="27"/>
        </w:rPr>
        <w:t>. [online] Available at: https://www.nhs.uk/change4life [Accessed 8 Jul. 2018].</w:t>
      </w:r>
    </w:p>
    <w:p w14:paraId="7F0364A4" w14:textId="77777777" w:rsidR="00013CD6" w:rsidRDefault="00013CD6" w:rsidP="00013CD6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Nptfamily.com. (n.d.). </w:t>
      </w:r>
      <w:r>
        <w:rPr>
          <w:i/>
          <w:iCs/>
          <w:color w:val="000000"/>
          <w:sz w:val="27"/>
          <w:szCs w:val="27"/>
        </w:rPr>
        <w:t>HSPSS</w:t>
      </w:r>
      <w:r>
        <w:rPr>
          <w:color w:val="000000"/>
          <w:sz w:val="27"/>
          <w:szCs w:val="27"/>
        </w:rPr>
        <w:t>. [online] Available at: http://www.nptfamily.com/7181 [Accessed 10 Jul. 2018].</w:t>
      </w:r>
    </w:p>
    <w:p w14:paraId="4038E1C9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NSPCC. (2018).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Revised guidance published: Working together to safeguard children 2018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https://www.nspcc.org.uk/what-we-do/news-opinion/revised-guidance-working-together-safeguard-children-2018 [Accessed 9 Jul. 2018].</w:t>
      </w:r>
    </w:p>
    <w:p w14:paraId="25DAF986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Scie.org.uk. (2018).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A new direction for care in Wales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https://www.scie.org.uk/news/opinions/new-direction-wales [Accessed 8 Jul. 2018].</w:t>
      </w:r>
    </w:p>
    <w:p w14:paraId="5CA35C2D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Statswales.gov.wales</w:t>
      </w:r>
      <w:proofErr w:type="spellEnd"/>
      <w:r>
        <w:rPr>
          <w:color w:val="000000"/>
          <w:sz w:val="27"/>
          <w:szCs w:val="27"/>
        </w:rPr>
        <w:t>. (2018). </w:t>
      </w:r>
      <w:r>
        <w:rPr>
          <w:i/>
          <w:iCs/>
          <w:color w:val="000000"/>
          <w:sz w:val="27"/>
          <w:szCs w:val="27"/>
        </w:rPr>
        <w:t>WIMD indicator data by age</w:t>
      </w:r>
      <w:r>
        <w:rPr>
          <w:color w:val="000000"/>
          <w:sz w:val="27"/>
          <w:szCs w:val="27"/>
        </w:rPr>
        <w:t>. [online] Available at: https://statswales.gov.wales/Catalogue/Community-Safety-and-Social-Inclusion/Welsh-Index-of-Multiple-Deprivation/WIMD-Indicator-Data-By-Age [Accessed 9 Jul. 2018].</w:t>
      </w:r>
    </w:p>
    <w:p w14:paraId="021403AB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lastRenderedPageBreak/>
        <w:t>Statswales.gov.wales</w:t>
      </w:r>
      <w:proofErr w:type="spellEnd"/>
      <w:r>
        <w:rPr>
          <w:color w:val="000000"/>
          <w:sz w:val="27"/>
          <w:szCs w:val="27"/>
        </w:rPr>
        <w:t>. (2018). </w:t>
      </w:r>
      <w:r>
        <w:rPr>
          <w:i/>
          <w:iCs/>
          <w:color w:val="000000"/>
          <w:sz w:val="27"/>
          <w:szCs w:val="27"/>
        </w:rPr>
        <w:t>WIMD indicator data</w:t>
      </w:r>
      <w:r>
        <w:rPr>
          <w:color w:val="000000"/>
          <w:sz w:val="27"/>
          <w:szCs w:val="27"/>
        </w:rPr>
        <w:t>. [online] Available at: https://statswales.gov.wales/Catalogue/Community-Safety-and-Social-Inclusion/Welsh-Index-of-Multiple-Deprivation/WIMD-Indicator-Analysis [Accessed 9 Jul. 2018].</w:t>
      </w:r>
    </w:p>
    <w:p w14:paraId="54DD5804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tackle poverty action plan. (2016). [</w:t>
      </w:r>
      <w:proofErr w:type="spellStart"/>
      <w:r>
        <w:rPr>
          <w:color w:val="000000"/>
          <w:sz w:val="27"/>
          <w:szCs w:val="27"/>
        </w:rPr>
        <w:t>ebook</w:t>
      </w:r>
      <w:proofErr w:type="spellEnd"/>
      <w:r>
        <w:rPr>
          <w:color w:val="000000"/>
          <w:sz w:val="27"/>
          <w:szCs w:val="27"/>
        </w:rPr>
        <w:t>] Available at: https://gov.wales/topics/socialjustice/publications/tacklepovactionplan/?lang=en [Accessed 9 Jul. 2018].</w:t>
      </w:r>
    </w:p>
    <w:p w14:paraId="4A866154" w14:textId="77777777" w:rsidR="00013CD6" w:rsidRDefault="00013CD6" w:rsidP="00013CD6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Unicef</w:t>
      </w:r>
      <w:proofErr w:type="spellEnd"/>
      <w:r>
        <w:rPr>
          <w:color w:val="000000"/>
          <w:sz w:val="27"/>
          <w:szCs w:val="27"/>
        </w:rPr>
        <w:t xml:space="preserve"> UK. (1989). </w:t>
      </w:r>
      <w:r>
        <w:rPr>
          <w:i/>
          <w:iCs/>
          <w:color w:val="000000"/>
          <w:sz w:val="27"/>
          <w:szCs w:val="27"/>
        </w:rPr>
        <w:t xml:space="preserve">UN Convention on the Rights of the Child (UNCRC) - </w:t>
      </w:r>
      <w:proofErr w:type="spellStart"/>
      <w:r>
        <w:rPr>
          <w:i/>
          <w:iCs/>
          <w:color w:val="000000"/>
          <w:sz w:val="27"/>
          <w:szCs w:val="27"/>
        </w:rPr>
        <w:t>Unicef</w:t>
      </w:r>
      <w:proofErr w:type="spellEnd"/>
      <w:r>
        <w:rPr>
          <w:i/>
          <w:iCs/>
          <w:color w:val="000000"/>
          <w:sz w:val="27"/>
          <w:szCs w:val="27"/>
        </w:rPr>
        <w:t xml:space="preserve"> UK</w:t>
      </w:r>
      <w:r>
        <w:rPr>
          <w:color w:val="000000"/>
          <w:sz w:val="27"/>
          <w:szCs w:val="27"/>
        </w:rPr>
        <w:t>. [online] Available at: https://www.unicef.org.uk/what-we-do/un-convention-child-rights/ [Accessed 3 Jul. 2018].</w:t>
      </w:r>
    </w:p>
    <w:p w14:paraId="2050B620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Unicef.org. (2011).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every child’s right to be heard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https://www.unicef.org/french/adolescence/files/Every_Childs_Right_to_be_Heard.pdf [Accessed 9 Jul. 2018].</w:t>
      </w:r>
    </w:p>
    <w:p w14:paraId="53679E99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Wales.nhs.uk. (2010). </w:t>
      </w:r>
      <w:r>
        <w:rPr>
          <w:i/>
          <w:iCs/>
          <w:color w:val="000000"/>
          <w:sz w:val="27"/>
          <w:szCs w:val="27"/>
        </w:rPr>
        <w:t xml:space="preserve">Public Health Wales | Rhondda Cynon </w:t>
      </w:r>
      <w:proofErr w:type="spellStart"/>
      <w:r>
        <w:rPr>
          <w:i/>
          <w:iCs/>
          <w:color w:val="000000"/>
          <w:sz w:val="27"/>
          <w:szCs w:val="27"/>
        </w:rPr>
        <w:t>Taf</w:t>
      </w:r>
      <w:proofErr w:type="spellEnd"/>
      <w:r>
        <w:rPr>
          <w:i/>
          <w:iCs/>
          <w:color w:val="000000"/>
          <w:sz w:val="27"/>
          <w:szCs w:val="27"/>
        </w:rPr>
        <w:t xml:space="preserve"> Projects</w:t>
      </w:r>
      <w:r>
        <w:rPr>
          <w:color w:val="000000"/>
          <w:sz w:val="27"/>
          <w:szCs w:val="27"/>
        </w:rPr>
        <w:t>. [online] Available at: http://www.wales.nhs.uk/sitesplus/888/page/43822 [Accessed 11 Jul. 2018].</w:t>
      </w:r>
    </w:p>
    <w:p w14:paraId="493C3D88" w14:textId="77777777" w:rsidR="00013CD6" w:rsidRPr="00F67561" w:rsidRDefault="00013CD6" w:rsidP="00F6756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Walesneonatalnetwork.wales.nhs.uk. (2008). </w:t>
      </w:r>
      <w:r w:rsidRPr="00F6756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Wales Neonatal Network | First National Oral Health Action Plan for Wales includes toothbrushes and toothpaste for thousands</w:t>
      </w:r>
      <w:r w:rsidRPr="00F6756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[online] Available at: http://www.walesneonatalnetwork.wales.nhs.uk/news/9400 [Accessed 7 Jul. 2018].</w:t>
      </w:r>
    </w:p>
    <w:p w14:paraId="27115E1A" w14:textId="77777777" w:rsidR="00013CD6" w:rsidRDefault="00013CD6" w:rsidP="00AC0F3F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wilson</w:t>
      </w:r>
      <w:proofErr w:type="spellEnd"/>
      <w:r>
        <w:rPr>
          <w:color w:val="000000"/>
          <w:sz w:val="27"/>
          <w:szCs w:val="27"/>
        </w:rPr>
        <w:t xml:space="preserve">, m. and </w:t>
      </w:r>
      <w:proofErr w:type="spellStart"/>
      <w:r>
        <w:rPr>
          <w:color w:val="000000"/>
          <w:sz w:val="27"/>
          <w:szCs w:val="27"/>
        </w:rPr>
        <w:t>morgan</w:t>
      </w:r>
      <w:proofErr w:type="spellEnd"/>
      <w:r>
        <w:rPr>
          <w:color w:val="000000"/>
          <w:sz w:val="27"/>
          <w:szCs w:val="27"/>
        </w:rPr>
        <w:t>, m. (2016). </w:t>
      </w:r>
      <w:r>
        <w:rPr>
          <w:i/>
          <w:iCs/>
          <w:color w:val="000000"/>
          <w:sz w:val="27"/>
          <w:szCs w:val="27"/>
        </w:rPr>
        <w:t xml:space="preserve">A survey of children's toothbrushing habits in Wales: Are parents following the </w:t>
      </w:r>
      <w:proofErr w:type="gramStart"/>
      <w:r>
        <w:rPr>
          <w:i/>
          <w:iCs/>
          <w:color w:val="000000"/>
          <w:sz w:val="27"/>
          <w:szCs w:val="27"/>
        </w:rPr>
        <w:t>guidelines?</w:t>
      </w:r>
      <w:r>
        <w:rPr>
          <w:color w:val="000000"/>
          <w:sz w:val="27"/>
          <w:szCs w:val="27"/>
        </w:rPr>
        <w:t>.</w:t>
      </w:r>
      <w:proofErr w:type="gramEnd"/>
      <w:r>
        <w:rPr>
          <w:color w:val="000000"/>
          <w:sz w:val="27"/>
          <w:szCs w:val="27"/>
        </w:rPr>
        <w:t xml:space="preserve"> [online] Doi.org. Available at: https://doi.org/10.12968/johv.2016.4.2.95 [Accessed 9 Jul. 2018].</w:t>
      </w:r>
    </w:p>
    <w:sectPr w:rsidR="00013C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561"/>
    <w:rsid w:val="00013CD6"/>
    <w:rsid w:val="00974FD8"/>
    <w:rsid w:val="00AC0F3F"/>
    <w:rsid w:val="00F67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02515"/>
  <w15:chartTrackingRefBased/>
  <w15:docId w15:val="{51636FEA-4B23-4639-8333-702FC7072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link w:val="Heading2Char"/>
    <w:uiPriority w:val="9"/>
    <w:qFormat/>
    <w:rsid w:val="00F6756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67561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F675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146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7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1189</Words>
  <Characters>6782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cove-davies</dc:creator>
  <cp:keywords/>
  <dc:description/>
  <cp:lastModifiedBy>angharad cove-davies</cp:lastModifiedBy>
  <cp:revision>1</cp:revision>
  <dcterms:created xsi:type="dcterms:W3CDTF">2018-07-11T22:56:00Z</dcterms:created>
  <dcterms:modified xsi:type="dcterms:W3CDTF">2018-07-11T23:45:00Z</dcterms:modified>
</cp:coreProperties>
</file>