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D11AC" w14:textId="458C2725" w:rsidR="0041631C" w:rsidRDefault="00B06425" w:rsidP="00B06425">
      <w:pPr>
        <w:spacing w:line="480" w:lineRule="auto"/>
        <w:ind w:left="567" w:right="567"/>
        <w:jc w:val="both"/>
        <w:rPr>
          <w:rFonts w:ascii="Arial" w:hAnsi="Arial" w:cs="Arial"/>
          <w:b/>
          <w:sz w:val="24"/>
          <w:szCs w:val="24"/>
        </w:rPr>
      </w:pPr>
      <w:r w:rsidRPr="00B06425">
        <w:rPr>
          <w:rFonts w:ascii="Arial" w:hAnsi="Arial" w:cs="Arial"/>
          <w:b/>
          <w:sz w:val="24"/>
          <w:szCs w:val="24"/>
        </w:rPr>
        <w:t>Critically evaluate national and local policy and the extent to which an organisation with which you are familiar uses policy to enable effective supervision and support of staff and students.</w:t>
      </w:r>
    </w:p>
    <w:p w14:paraId="2CC68797" w14:textId="1AF6ABC4" w:rsidR="00B06425" w:rsidRDefault="00B06425" w:rsidP="00B06425">
      <w:pPr>
        <w:spacing w:line="480" w:lineRule="auto"/>
        <w:ind w:left="567" w:right="567"/>
        <w:jc w:val="both"/>
        <w:rPr>
          <w:rFonts w:ascii="Arial" w:hAnsi="Arial" w:cs="Arial"/>
          <w:sz w:val="24"/>
          <w:szCs w:val="24"/>
        </w:rPr>
      </w:pPr>
      <w:r>
        <w:rPr>
          <w:rFonts w:ascii="Arial" w:hAnsi="Arial" w:cs="Arial"/>
          <w:sz w:val="24"/>
          <w:szCs w:val="24"/>
        </w:rPr>
        <w:t xml:space="preserve">This assignment shall be evaluating several youth work policies to find out what their views are when it comes to supervision, and how well they are put in place to help staff. </w:t>
      </w:r>
      <w:r w:rsidR="002F08D9">
        <w:rPr>
          <w:rFonts w:ascii="Arial" w:hAnsi="Arial" w:cs="Arial"/>
          <w:sz w:val="24"/>
          <w:szCs w:val="24"/>
        </w:rPr>
        <w:t>Also, a</w:t>
      </w:r>
      <w:r>
        <w:rPr>
          <w:rFonts w:ascii="Arial" w:hAnsi="Arial" w:cs="Arial"/>
          <w:sz w:val="24"/>
          <w:szCs w:val="24"/>
        </w:rPr>
        <w:t xml:space="preserve">n </w:t>
      </w:r>
      <w:r w:rsidR="002F08D9">
        <w:rPr>
          <w:rFonts w:ascii="Arial" w:hAnsi="Arial" w:cs="Arial"/>
          <w:sz w:val="24"/>
          <w:szCs w:val="24"/>
        </w:rPr>
        <w:t>in-depth</w:t>
      </w:r>
      <w:r>
        <w:rPr>
          <w:rFonts w:ascii="Arial" w:hAnsi="Arial" w:cs="Arial"/>
          <w:sz w:val="24"/>
          <w:szCs w:val="24"/>
        </w:rPr>
        <w:t xml:space="preserve"> discussion shall then be held on organisation I am familiar with and how effective they are when it comes supervision of staff and students alike.</w:t>
      </w:r>
      <w:r w:rsidR="00677A8E">
        <w:rPr>
          <w:rFonts w:ascii="Arial" w:hAnsi="Arial" w:cs="Arial"/>
          <w:sz w:val="24"/>
          <w:szCs w:val="24"/>
        </w:rPr>
        <w:t xml:space="preserve"> </w:t>
      </w:r>
      <w:proofErr w:type="spellStart"/>
      <w:r w:rsidR="00677A8E">
        <w:rPr>
          <w:rFonts w:ascii="Arial" w:hAnsi="Arial" w:cs="Arial"/>
          <w:sz w:val="24"/>
          <w:szCs w:val="24"/>
        </w:rPr>
        <w:t>Kadushin</w:t>
      </w:r>
      <w:proofErr w:type="spellEnd"/>
      <w:r w:rsidR="00677A8E">
        <w:rPr>
          <w:rFonts w:ascii="Arial" w:hAnsi="Arial" w:cs="Arial"/>
          <w:sz w:val="24"/>
          <w:szCs w:val="24"/>
        </w:rPr>
        <w:t xml:space="preserve"> (1992:20) states that there are three main aspects to make supervision successful: educational, administrative, and supportive. The educational aspect of supervision is to help develop your skills required to be successful in your role. This is helped by a process of reflection in a setting to provide supervises a chance to reflect on their work, thinking about new perspectives and understanding on their every changing work place.</w:t>
      </w:r>
      <w:r w:rsidR="001F025D">
        <w:rPr>
          <w:rFonts w:ascii="Arial" w:hAnsi="Arial" w:cs="Arial"/>
          <w:sz w:val="24"/>
          <w:szCs w:val="24"/>
        </w:rPr>
        <w:t xml:space="preserve"> This can then aid new skills to be formed to make their practice more successful in the future. Administrative, this aspect is to focus upon the appropriate policies that need to be abided to. Discussing the responsibility workers have for the organisation they work for. The final point of affective supervision is supportive, focusing on the overall satisfaction of the worker. A safe environment where the worker can discuss any thoughts or feelings they have. Trying to find different ways to help resolve situations. </w:t>
      </w:r>
      <w:bookmarkStart w:id="0" w:name="_Hlk508625468"/>
      <w:r w:rsidR="001F025D">
        <w:rPr>
          <w:rFonts w:ascii="Arial" w:hAnsi="Arial" w:cs="Arial"/>
          <w:sz w:val="24"/>
          <w:szCs w:val="24"/>
        </w:rPr>
        <w:t xml:space="preserve">Hawkins and </w:t>
      </w:r>
      <w:proofErr w:type="spellStart"/>
      <w:r w:rsidR="001F025D">
        <w:rPr>
          <w:rFonts w:ascii="Arial" w:hAnsi="Arial" w:cs="Arial"/>
          <w:sz w:val="24"/>
          <w:szCs w:val="24"/>
        </w:rPr>
        <w:t>Shohet</w:t>
      </w:r>
      <w:proofErr w:type="spellEnd"/>
      <w:r w:rsidR="001F025D">
        <w:rPr>
          <w:rFonts w:ascii="Arial" w:hAnsi="Arial" w:cs="Arial"/>
          <w:sz w:val="24"/>
          <w:szCs w:val="24"/>
        </w:rPr>
        <w:t xml:space="preserve"> (1989:43) </w:t>
      </w:r>
      <w:bookmarkEnd w:id="0"/>
      <w:r w:rsidR="001F025D">
        <w:rPr>
          <w:rFonts w:ascii="Arial" w:hAnsi="Arial" w:cs="Arial"/>
          <w:sz w:val="24"/>
          <w:szCs w:val="24"/>
        </w:rPr>
        <w:t xml:space="preserve">back this statement by saying the supervisor makes sure that the worker is not carrying unnecessary difficulties that could have a detrimental impact on their practice.  </w:t>
      </w:r>
    </w:p>
    <w:p w14:paraId="04283102" w14:textId="737DB65B" w:rsidR="00B71A20" w:rsidRDefault="00B71A20" w:rsidP="00B71A20">
      <w:pPr>
        <w:spacing w:line="240" w:lineRule="auto"/>
        <w:jc w:val="both"/>
        <w:rPr>
          <w:rFonts w:ascii="Arial" w:hAnsi="Arial" w:cs="Arial"/>
          <w:sz w:val="24"/>
          <w:szCs w:val="24"/>
        </w:rPr>
      </w:pPr>
      <w:r w:rsidRPr="00B71A20">
        <w:rPr>
          <w:rFonts w:ascii="Arial" w:hAnsi="Arial" w:cs="Arial"/>
          <w:sz w:val="24"/>
          <w:szCs w:val="24"/>
        </w:rPr>
        <w:lastRenderedPageBreak/>
        <w:t>According to Woods (2001: 250) supervision has a long history and is as old as social work itself.  She believes that we all need to talk to other people about our experiences at some time or other, about things that confuse or concern us, and we welcome possibly a different outlook on the situation or the giving of support.</w:t>
      </w:r>
    </w:p>
    <w:p w14:paraId="1BCA1141" w14:textId="698605B8" w:rsidR="002F08D9" w:rsidRDefault="00B71A20" w:rsidP="00B71A20">
      <w:pPr>
        <w:spacing w:line="480" w:lineRule="auto"/>
        <w:ind w:left="567" w:right="567"/>
        <w:jc w:val="both"/>
        <w:rPr>
          <w:rFonts w:ascii="Arial" w:hAnsi="Arial" w:cs="Arial"/>
          <w:sz w:val="24"/>
          <w:szCs w:val="24"/>
        </w:rPr>
      </w:pPr>
      <w:r w:rsidRPr="00B71A20">
        <w:rPr>
          <w:rFonts w:ascii="Arial" w:hAnsi="Arial" w:cs="Arial"/>
          <w:sz w:val="24"/>
          <w:szCs w:val="24"/>
        </w:rPr>
        <w:t>Woods believes that getting another person’s opinion on a situation or topic can help resolve an issue or support the person involved. Human interaction is the most important aspect of youth work, between the youth worker and young people. But, this human interaction can crossover to the format of supervision. To get a different view point on a situation can help ease the mind or can be used as a place to unload any issues of doubt or concern.</w:t>
      </w:r>
      <w:r>
        <w:rPr>
          <w:rFonts w:ascii="Arial" w:hAnsi="Arial" w:cs="Arial"/>
          <w:sz w:val="24"/>
          <w:szCs w:val="24"/>
        </w:rPr>
        <w:t xml:space="preserve"> </w:t>
      </w:r>
      <w:r w:rsidR="002C0067">
        <w:rPr>
          <w:rFonts w:ascii="Arial" w:hAnsi="Arial" w:cs="Arial"/>
          <w:sz w:val="24"/>
          <w:szCs w:val="24"/>
        </w:rPr>
        <w:t>Supervision</w:t>
      </w:r>
      <w:r w:rsidR="006B5508">
        <w:rPr>
          <w:rFonts w:ascii="Arial" w:hAnsi="Arial" w:cs="Arial"/>
          <w:sz w:val="24"/>
          <w:szCs w:val="24"/>
        </w:rPr>
        <w:t xml:space="preserve"> is a vital aspect of youth work</w:t>
      </w:r>
      <w:r w:rsidR="002C0067">
        <w:rPr>
          <w:rFonts w:ascii="Arial" w:hAnsi="Arial" w:cs="Arial"/>
          <w:sz w:val="24"/>
          <w:szCs w:val="24"/>
        </w:rPr>
        <w:t xml:space="preserve">, due to the complex nature of the work it can become very overwhelming for the staff. </w:t>
      </w:r>
      <w:r w:rsidR="004F495A">
        <w:rPr>
          <w:rFonts w:ascii="Arial" w:hAnsi="Arial" w:cs="Arial"/>
          <w:sz w:val="24"/>
          <w:szCs w:val="24"/>
        </w:rPr>
        <w:t>It b</w:t>
      </w:r>
      <w:r w:rsidR="002C0067">
        <w:rPr>
          <w:rFonts w:ascii="Arial" w:hAnsi="Arial" w:cs="Arial"/>
          <w:sz w:val="24"/>
          <w:szCs w:val="24"/>
        </w:rPr>
        <w:t xml:space="preserve">eing impossible for the workers to let these emotions build up and </w:t>
      </w:r>
      <w:r w:rsidR="004F495A">
        <w:rPr>
          <w:rFonts w:ascii="Arial" w:hAnsi="Arial" w:cs="Arial"/>
          <w:sz w:val="24"/>
          <w:szCs w:val="24"/>
        </w:rPr>
        <w:t>expect it to be resolved by experts. Instead, supervision is put in place to help ease the mind of the worker, that being any queries regarding their role, discussing any concerns about practice or any ideas they have for the future.</w:t>
      </w:r>
      <w:r>
        <w:rPr>
          <w:rFonts w:ascii="Arial" w:hAnsi="Arial" w:cs="Arial"/>
          <w:sz w:val="24"/>
          <w:szCs w:val="24"/>
        </w:rPr>
        <w:t xml:space="preserve"> Supervision is the </w:t>
      </w:r>
      <w:r w:rsidR="001F3258">
        <w:rPr>
          <w:rFonts w:ascii="Arial" w:hAnsi="Arial" w:cs="Arial"/>
          <w:sz w:val="24"/>
          <w:szCs w:val="24"/>
        </w:rPr>
        <w:t>facilitator</w:t>
      </w:r>
      <w:r>
        <w:rPr>
          <w:rFonts w:ascii="Arial" w:hAnsi="Arial" w:cs="Arial"/>
          <w:sz w:val="24"/>
          <w:szCs w:val="24"/>
        </w:rPr>
        <w:t xml:space="preserve"> for reflection and discussion. Supporting the development of practitioners to achieve their full potential.</w:t>
      </w:r>
    </w:p>
    <w:p w14:paraId="4D61BA1E" w14:textId="31D569F2" w:rsidR="002F08D9" w:rsidRDefault="001F3258" w:rsidP="00A444E0">
      <w:pPr>
        <w:spacing w:line="480" w:lineRule="auto"/>
        <w:ind w:left="567" w:right="567"/>
        <w:jc w:val="both"/>
        <w:rPr>
          <w:rFonts w:ascii="Arial" w:hAnsi="Arial" w:cs="Arial"/>
          <w:sz w:val="24"/>
          <w:szCs w:val="24"/>
        </w:rPr>
      </w:pPr>
      <w:r>
        <w:rPr>
          <w:rFonts w:ascii="Arial" w:hAnsi="Arial" w:cs="Arial"/>
          <w:sz w:val="24"/>
          <w:szCs w:val="24"/>
        </w:rPr>
        <w:t xml:space="preserve">When supervision comes to larger scale The </w:t>
      </w:r>
      <w:r w:rsidRPr="001F3258">
        <w:rPr>
          <w:rFonts w:ascii="Arial" w:hAnsi="Arial" w:cs="Arial"/>
          <w:sz w:val="24"/>
          <w:szCs w:val="24"/>
        </w:rPr>
        <w:t>National Youth Work Strategy for Wales 2014-2018 (WG, 2014)</w:t>
      </w:r>
      <w:r>
        <w:rPr>
          <w:rFonts w:ascii="Arial" w:hAnsi="Arial" w:cs="Arial"/>
          <w:sz w:val="24"/>
          <w:szCs w:val="24"/>
        </w:rPr>
        <w:t xml:space="preserve"> notes that youth work is a skilled profession, with such a skilled profession comes a certain amount of responsibility that can weigh heavy on the practitioner. </w:t>
      </w:r>
      <w:r w:rsidR="00D44996">
        <w:rPr>
          <w:rFonts w:ascii="Arial" w:hAnsi="Arial" w:cs="Arial"/>
          <w:sz w:val="24"/>
          <w:szCs w:val="24"/>
        </w:rPr>
        <w:t>Furthermore,</w:t>
      </w:r>
      <w:r>
        <w:rPr>
          <w:rFonts w:ascii="Arial" w:hAnsi="Arial" w:cs="Arial"/>
          <w:sz w:val="24"/>
          <w:szCs w:val="24"/>
        </w:rPr>
        <w:t xml:space="preserve"> there is a need to have cont</w:t>
      </w:r>
      <w:r w:rsidR="00D44996">
        <w:rPr>
          <w:rFonts w:ascii="Arial" w:hAnsi="Arial" w:cs="Arial"/>
          <w:sz w:val="24"/>
          <w:szCs w:val="24"/>
        </w:rPr>
        <w:t xml:space="preserve">inuous professional development framework, supporting their development regarding the skills, knowledge and competencies relevant to their roles. The same form of learning and development for youth workers needs to exist to </w:t>
      </w:r>
      <w:r w:rsidR="00A926F5">
        <w:rPr>
          <w:rFonts w:ascii="Arial" w:hAnsi="Arial" w:cs="Arial"/>
          <w:sz w:val="24"/>
          <w:szCs w:val="24"/>
        </w:rPr>
        <w:t>consider</w:t>
      </w:r>
      <w:r w:rsidR="00D44996">
        <w:rPr>
          <w:rFonts w:ascii="Arial" w:hAnsi="Arial" w:cs="Arial"/>
          <w:sz w:val="24"/>
          <w:szCs w:val="24"/>
        </w:rPr>
        <w:t xml:space="preserve"> the role and commitment already provided by volunteers.</w:t>
      </w:r>
      <w:r w:rsidR="00EA4352">
        <w:rPr>
          <w:rFonts w:ascii="Arial" w:hAnsi="Arial" w:cs="Arial"/>
          <w:sz w:val="24"/>
          <w:szCs w:val="24"/>
        </w:rPr>
        <w:t xml:space="preserve"> The </w:t>
      </w:r>
      <w:r w:rsidR="00430469">
        <w:rPr>
          <w:rFonts w:ascii="Arial" w:hAnsi="Arial" w:cs="Arial"/>
          <w:sz w:val="24"/>
          <w:szCs w:val="24"/>
        </w:rPr>
        <w:t>C</w:t>
      </w:r>
      <w:r w:rsidR="00EA4352">
        <w:rPr>
          <w:rFonts w:ascii="Arial" w:hAnsi="Arial" w:cs="Arial"/>
          <w:sz w:val="24"/>
          <w:szCs w:val="24"/>
        </w:rPr>
        <w:t xml:space="preserve">ode of </w:t>
      </w:r>
      <w:r w:rsidR="00430469">
        <w:rPr>
          <w:rFonts w:ascii="Arial" w:hAnsi="Arial" w:cs="Arial"/>
          <w:sz w:val="24"/>
          <w:szCs w:val="24"/>
        </w:rPr>
        <w:t>O</w:t>
      </w:r>
      <w:r w:rsidR="00EA4352">
        <w:rPr>
          <w:rFonts w:ascii="Arial" w:hAnsi="Arial" w:cs="Arial"/>
          <w:sz w:val="24"/>
          <w:szCs w:val="24"/>
        </w:rPr>
        <w:t xml:space="preserve">ccupational </w:t>
      </w:r>
      <w:r w:rsidR="00430469">
        <w:rPr>
          <w:rFonts w:ascii="Arial" w:hAnsi="Arial" w:cs="Arial"/>
          <w:sz w:val="24"/>
          <w:szCs w:val="24"/>
        </w:rPr>
        <w:t>E</w:t>
      </w:r>
      <w:r w:rsidR="00EA4352">
        <w:rPr>
          <w:rFonts w:ascii="Arial" w:hAnsi="Arial" w:cs="Arial"/>
          <w:sz w:val="24"/>
          <w:szCs w:val="24"/>
        </w:rPr>
        <w:t xml:space="preserve">thics for the </w:t>
      </w:r>
      <w:r w:rsidR="00430469">
        <w:rPr>
          <w:rFonts w:ascii="Arial" w:hAnsi="Arial" w:cs="Arial"/>
          <w:sz w:val="24"/>
          <w:szCs w:val="24"/>
        </w:rPr>
        <w:t>Y</w:t>
      </w:r>
      <w:r w:rsidR="00EA4352">
        <w:rPr>
          <w:rFonts w:ascii="Arial" w:hAnsi="Arial" w:cs="Arial"/>
          <w:sz w:val="24"/>
          <w:szCs w:val="24"/>
        </w:rPr>
        <w:t xml:space="preserve">outh </w:t>
      </w:r>
      <w:r w:rsidR="00430469">
        <w:rPr>
          <w:rFonts w:ascii="Arial" w:hAnsi="Arial" w:cs="Arial"/>
          <w:sz w:val="24"/>
          <w:szCs w:val="24"/>
        </w:rPr>
        <w:t>S</w:t>
      </w:r>
      <w:r w:rsidR="00EA4352">
        <w:rPr>
          <w:rFonts w:ascii="Arial" w:hAnsi="Arial" w:cs="Arial"/>
          <w:sz w:val="24"/>
          <w:szCs w:val="24"/>
        </w:rPr>
        <w:t>ervice in Wales</w:t>
      </w:r>
      <w:r w:rsidR="00E670FA">
        <w:rPr>
          <w:rFonts w:ascii="Arial" w:hAnsi="Arial" w:cs="Arial"/>
          <w:sz w:val="24"/>
          <w:szCs w:val="24"/>
        </w:rPr>
        <w:t xml:space="preserve"> (2012) states that workers have a responsibility to colleagues, to staff, and to volunteers in other agencies willing to collaborate with the service to benefit the young people. Meaning that there are occupational responsibilities that are put in place when it comes to supervision, weather you are the supervisor or supervise. Some of these points include: support, train, supervise and manage colleagues according to their occupation, properly negotiated and understood policies and procedures. Observing confidentiality in respect of discussions with colleagues </w:t>
      </w:r>
      <w:r w:rsidR="00430469">
        <w:rPr>
          <w:rFonts w:ascii="Arial" w:hAnsi="Arial" w:cs="Arial"/>
          <w:sz w:val="24"/>
          <w:szCs w:val="24"/>
        </w:rPr>
        <w:t xml:space="preserve">about their occupation problems and difficulties. Code of Ethics also notes the challenge of ineffective practice, also if necessary, draw this attention to other colleagues within the organisations to improve performance of the organisations. Finally participating in the design and implementation of agreed monitoring mechanisms. </w:t>
      </w:r>
      <w:r w:rsidR="006D5415">
        <w:rPr>
          <w:rFonts w:ascii="Arial" w:hAnsi="Arial" w:cs="Arial"/>
          <w:sz w:val="24"/>
          <w:szCs w:val="24"/>
        </w:rPr>
        <w:t xml:space="preserve">The Code of Ethics also discuss the fact that workers are accountable to their occupation, for instance the participation in in-service training, identifying training needs and assisting where appropriate with supervision, support, training and placement supervision of colleagues and students. </w:t>
      </w:r>
      <w:r w:rsidR="00430469">
        <w:rPr>
          <w:rFonts w:ascii="Arial" w:hAnsi="Arial" w:cs="Arial"/>
          <w:sz w:val="24"/>
          <w:szCs w:val="24"/>
        </w:rPr>
        <w:t xml:space="preserve">I believe that this policy of supervision is effective because they take into consideration the importance of supervision for both the </w:t>
      </w:r>
      <w:r w:rsidR="006D5415">
        <w:rPr>
          <w:rFonts w:ascii="Arial" w:hAnsi="Arial" w:cs="Arial"/>
          <w:sz w:val="24"/>
          <w:szCs w:val="24"/>
        </w:rPr>
        <w:t>colleagues</w:t>
      </w:r>
      <w:r w:rsidR="00430469">
        <w:rPr>
          <w:rFonts w:ascii="Arial" w:hAnsi="Arial" w:cs="Arial"/>
          <w:sz w:val="24"/>
          <w:szCs w:val="24"/>
        </w:rPr>
        <w:t xml:space="preserve"> and the organisation </w:t>
      </w:r>
      <w:r w:rsidR="006D5415">
        <w:rPr>
          <w:rFonts w:ascii="Arial" w:hAnsi="Arial" w:cs="Arial"/>
          <w:sz w:val="24"/>
          <w:szCs w:val="24"/>
        </w:rPr>
        <w:t>to get the best for everyone involved. More importantly making the colleagues better practitioners which will have a beneficial impact on the young people they work with during their practice.</w:t>
      </w:r>
      <w:r w:rsidR="00F0595D">
        <w:rPr>
          <w:rFonts w:ascii="Arial" w:hAnsi="Arial" w:cs="Arial"/>
          <w:sz w:val="24"/>
          <w:szCs w:val="24"/>
        </w:rPr>
        <w:t xml:space="preserve"> My only negative criticism about this policy is that it does not state how often supervision needs to be put in place for colleagues</w:t>
      </w:r>
      <w:r w:rsidR="00ED52A4">
        <w:rPr>
          <w:rFonts w:ascii="Arial" w:hAnsi="Arial" w:cs="Arial"/>
          <w:sz w:val="24"/>
          <w:szCs w:val="24"/>
        </w:rPr>
        <w:t xml:space="preserve">. Supervision in my opinion needs to be frequent and regimented. </w:t>
      </w:r>
      <w:r w:rsidR="00F0595D">
        <w:rPr>
          <w:rFonts w:ascii="Arial" w:hAnsi="Arial" w:cs="Arial"/>
          <w:sz w:val="24"/>
          <w:szCs w:val="24"/>
        </w:rPr>
        <w:t xml:space="preserve"> </w:t>
      </w:r>
      <w:r w:rsidR="00ED52A4">
        <w:rPr>
          <w:rFonts w:ascii="Arial" w:hAnsi="Arial" w:cs="Arial"/>
          <w:sz w:val="24"/>
          <w:szCs w:val="24"/>
        </w:rPr>
        <w:t>This being due to the nature of the work practitioners face on a day to day basis. The work environment is constantly changing, the next day is not the same as the last. The burden of the type of work can have a negative impact on the worker, which in turn having a knock-on effect on their practice. If supervision is frequent and structed the worker can discuss any issues they have concern with as soon as possible. If supervision is not frequent the issues that the practitioner wants to address can lead to rash decisions and in worse cases leading to ill health. The sooner an issue is address the quicker it can be resolved.</w:t>
      </w:r>
    </w:p>
    <w:p w14:paraId="7578D64C" w14:textId="77777777" w:rsidR="00ED52A4" w:rsidRPr="00ED52A4" w:rsidRDefault="00ED52A4" w:rsidP="00ED52A4">
      <w:pPr>
        <w:spacing w:line="240" w:lineRule="auto"/>
        <w:jc w:val="both"/>
        <w:rPr>
          <w:rFonts w:ascii="Arial" w:hAnsi="Arial" w:cs="Arial"/>
          <w:sz w:val="24"/>
          <w:szCs w:val="24"/>
        </w:rPr>
      </w:pPr>
      <w:r w:rsidRPr="00ED52A4">
        <w:rPr>
          <w:rFonts w:ascii="Arial" w:hAnsi="Arial" w:cs="Arial"/>
          <w:sz w:val="24"/>
          <w:szCs w:val="24"/>
        </w:rPr>
        <w:t xml:space="preserve">“Through these associations you endeavour to foster opportunities for others that make for human flourishing.  The relationship is voluntary, in that you engage with people who choose to associate with you and work to provide an environment of mutual respect and active involvement.  You are often called to work with people at times of tension and vulnerability.  You often </w:t>
      </w:r>
      <w:proofErr w:type="gramStart"/>
      <w:r w:rsidRPr="00ED52A4">
        <w:rPr>
          <w:rFonts w:ascii="Arial" w:hAnsi="Arial" w:cs="Arial"/>
          <w:sz w:val="24"/>
          <w:szCs w:val="24"/>
        </w:rPr>
        <w:t>have to</w:t>
      </w:r>
      <w:proofErr w:type="gramEnd"/>
      <w:r w:rsidRPr="00ED52A4">
        <w:rPr>
          <w:rFonts w:ascii="Arial" w:hAnsi="Arial" w:cs="Arial"/>
          <w:sz w:val="24"/>
          <w:szCs w:val="24"/>
        </w:rPr>
        <w:t xml:space="preserve"> work on your own, sometimes in isolated situations.  You are expected to be able to take decisions that are underpinned by the values and aims of the work you are doing and take responsibility for the work done”.  </w:t>
      </w:r>
    </w:p>
    <w:p w14:paraId="634E3D5B" w14:textId="5E162E5E" w:rsidR="00ED52A4" w:rsidRDefault="00ED52A4" w:rsidP="00ED52A4">
      <w:pPr>
        <w:spacing w:line="240" w:lineRule="auto"/>
        <w:jc w:val="both"/>
        <w:rPr>
          <w:rFonts w:ascii="Arial" w:hAnsi="Arial" w:cs="Arial"/>
          <w:sz w:val="24"/>
          <w:szCs w:val="24"/>
        </w:rPr>
      </w:pPr>
      <w:r w:rsidRPr="00ED52A4">
        <w:rPr>
          <w:rFonts w:ascii="Arial" w:hAnsi="Arial" w:cs="Arial"/>
          <w:sz w:val="24"/>
          <w:szCs w:val="24"/>
        </w:rPr>
        <w:t>(Woods, 2006, p. 249)</w:t>
      </w:r>
    </w:p>
    <w:p w14:paraId="13FDB952" w14:textId="25649491" w:rsidR="00ED52A4" w:rsidRDefault="00436A31" w:rsidP="00ED52A4">
      <w:pPr>
        <w:spacing w:line="480" w:lineRule="auto"/>
        <w:ind w:left="567" w:right="567"/>
        <w:jc w:val="both"/>
        <w:rPr>
          <w:rFonts w:ascii="Arial" w:hAnsi="Arial" w:cs="Arial"/>
          <w:sz w:val="24"/>
          <w:szCs w:val="24"/>
        </w:rPr>
      </w:pPr>
      <w:r>
        <w:rPr>
          <w:rFonts w:ascii="Arial" w:hAnsi="Arial" w:cs="Arial"/>
          <w:sz w:val="24"/>
          <w:szCs w:val="24"/>
        </w:rPr>
        <w:t xml:space="preserve">The supervision guidelines for Pembrokeshire Youth Service </w:t>
      </w:r>
      <w:r w:rsidR="00E1201B">
        <w:rPr>
          <w:rFonts w:ascii="Arial" w:hAnsi="Arial" w:cs="Arial"/>
          <w:sz w:val="24"/>
          <w:szCs w:val="24"/>
        </w:rPr>
        <w:t>ideas when it comes to supervision are well structed. Full time practitioners should plan when they would like to access supervision at the beginning of every term, once every six weeks. Each supervision session should last between one and two hours. The supervise is required to fill out a contract that covers a variety of topics from plans for the next period of work, to details of any concerns, problems and suggested solutions. This contract shall be signed by both the practitioner and line manager. The document addresses the responsibilities the supervisee has e.g. to ask for help clearly and directly and to be open to feedback and develop the ability to distinguish between feedback that is useful and feedback that is not.</w:t>
      </w:r>
    </w:p>
    <w:p w14:paraId="1EA43287" w14:textId="42A893C6" w:rsidR="00E1201B" w:rsidRDefault="00325612" w:rsidP="00ED52A4">
      <w:pPr>
        <w:spacing w:line="480" w:lineRule="auto"/>
        <w:ind w:left="567" w:right="567"/>
        <w:jc w:val="both"/>
        <w:rPr>
          <w:rFonts w:ascii="Arial" w:hAnsi="Arial" w:cs="Arial"/>
          <w:sz w:val="24"/>
          <w:szCs w:val="24"/>
        </w:rPr>
      </w:pPr>
      <w:r>
        <w:rPr>
          <w:rFonts w:ascii="Arial" w:hAnsi="Arial" w:cs="Arial"/>
          <w:sz w:val="24"/>
          <w:szCs w:val="24"/>
        </w:rPr>
        <w:t>Out of all the policies that I have come across this seems to be the most thorough when it comes to supervision. Linking to my previous comment regarding supervision and it being regimented, this policy does exactly that. The practitioner has very clear idea when they will get supervision and what topics will be covered. This allowing the issues that need to be addressed more urgently is possible. It also means that topics will not be repeated and can be discussed in more detail. Supervision at its best.</w:t>
      </w:r>
    </w:p>
    <w:p w14:paraId="2F024467" w14:textId="01EC098D" w:rsidR="00BF293F" w:rsidRDefault="0082486A" w:rsidP="007C15D8">
      <w:pPr>
        <w:spacing w:line="480" w:lineRule="auto"/>
        <w:ind w:left="567" w:right="567"/>
        <w:jc w:val="both"/>
        <w:rPr>
          <w:rFonts w:ascii="Arial" w:hAnsi="Arial" w:cs="Arial"/>
          <w:sz w:val="24"/>
          <w:szCs w:val="24"/>
        </w:rPr>
      </w:pPr>
      <w:r>
        <w:rPr>
          <w:rFonts w:ascii="Arial" w:hAnsi="Arial" w:cs="Arial"/>
          <w:sz w:val="24"/>
          <w:szCs w:val="24"/>
        </w:rPr>
        <w:t>The next aspect of this assignment shall evaluate the supervision policy of an organisation that the author is familiar with. The chosen organisation is the supervision policy regarding the Fieldwork module of the BA Hon’s in Youth and Community Work at The University of Wales Trinity Saint David. The Fieldwork module allows students studying the course to put their theory into practice</w:t>
      </w:r>
      <w:r w:rsidR="00BF293F">
        <w:rPr>
          <w:rFonts w:ascii="Arial" w:hAnsi="Arial" w:cs="Arial"/>
          <w:sz w:val="24"/>
          <w:szCs w:val="24"/>
        </w:rPr>
        <w:t>, each student must take part in a placement for every academic year. The three placements over the three academic years should challenge the students in a variety of ways, to help mould them into the ideal trainee Youth Worker.</w:t>
      </w:r>
      <w:r w:rsidR="001C0A0E">
        <w:rPr>
          <w:rFonts w:ascii="Arial" w:hAnsi="Arial" w:cs="Arial"/>
          <w:sz w:val="24"/>
          <w:szCs w:val="24"/>
        </w:rPr>
        <w:t xml:space="preserve"> Once the student has found a placement they are then given a supervisor for the duration of that placement.</w:t>
      </w:r>
      <w:r w:rsidR="00BF293F">
        <w:rPr>
          <w:rFonts w:ascii="Arial" w:hAnsi="Arial" w:cs="Arial"/>
          <w:sz w:val="24"/>
          <w:szCs w:val="24"/>
        </w:rPr>
        <w:t xml:space="preserve"> The Fieldwork guidelines for the module state the importance of supervision for a Youth Worker. It notes any questions you as the student may want to take into consideration regarding supervision for example ‘</w:t>
      </w:r>
      <w:r w:rsidR="00BF293F" w:rsidRPr="00BF293F">
        <w:rPr>
          <w:rFonts w:ascii="Arial" w:hAnsi="Arial" w:cs="Arial"/>
          <w:sz w:val="24"/>
          <w:szCs w:val="24"/>
        </w:rPr>
        <w:t>Have I prepared examples from my reflective journal for discussion?</w:t>
      </w:r>
      <w:r w:rsidR="00BF293F">
        <w:rPr>
          <w:rFonts w:ascii="Arial" w:hAnsi="Arial" w:cs="Arial"/>
          <w:sz w:val="24"/>
          <w:szCs w:val="24"/>
        </w:rPr>
        <w:t xml:space="preserve">’. Within the document there is an example of a supervision contract that should be filled out before every session. This documents what is wanted to be discussed, any issues the student has, or just general queries. In my opinion I believe this is the most effective way to document supervision. It allows the supervisor and supervise clear indication to what is going to be covered and for the future reference can be looked back upon to see issues have already been covered. The supervision contract can be used regarding any safeguarding claims that have been disclosed, protecting both parties involved. </w:t>
      </w:r>
      <w:r w:rsidR="001C0A0E">
        <w:rPr>
          <w:rFonts w:ascii="Arial" w:hAnsi="Arial" w:cs="Arial"/>
          <w:sz w:val="24"/>
          <w:szCs w:val="24"/>
        </w:rPr>
        <w:t>The contract states that student needs to arrange a minimum of six supervision sessions over the period of their placement. For the benefit of helping the student grow as a Youth Worker. Also, having supervision so frequently can help with added workload that comes with Youth Work, being able to address any issues as soon as possible instead of them playing on the mind of the Youth Worker which could have an impact on their practice and themselves.</w:t>
      </w:r>
      <w:r w:rsidR="00F42C58">
        <w:rPr>
          <w:rFonts w:ascii="Arial" w:hAnsi="Arial" w:cs="Arial"/>
          <w:sz w:val="24"/>
          <w:szCs w:val="24"/>
        </w:rPr>
        <w:t xml:space="preserve"> The next part of the policy notes the supervisors report. This is a chance for the supervisor to discuss how the student has approached supervision </w:t>
      </w:r>
      <w:r w:rsidR="007C15D8">
        <w:rPr>
          <w:rFonts w:ascii="Arial" w:hAnsi="Arial" w:cs="Arial"/>
          <w:sz w:val="24"/>
          <w:szCs w:val="24"/>
        </w:rPr>
        <w:t>on</w:t>
      </w:r>
      <w:r w:rsidR="00F42C58">
        <w:rPr>
          <w:rFonts w:ascii="Arial" w:hAnsi="Arial" w:cs="Arial"/>
          <w:sz w:val="24"/>
          <w:szCs w:val="24"/>
        </w:rPr>
        <w:t xml:space="preserve"> their placement</w:t>
      </w:r>
      <w:r w:rsidR="007C15D8">
        <w:rPr>
          <w:rFonts w:ascii="Arial" w:hAnsi="Arial" w:cs="Arial"/>
          <w:sz w:val="24"/>
          <w:szCs w:val="24"/>
        </w:rPr>
        <w:t xml:space="preserve">. Youth Workers are constantly reflecting on their practice, being that good or bad. So, the comments from their supervisor can be beneficial for their future practice. Addressing the comments made will help the Youth Worker grow and reach their full potential. My only criticism regarding the Fieldwork Module and its supervision policy is that of if you are not given a supervisor at the beginning of your placement for whatever reason that may be can have an impact of the student for negative reasons. The student will have nowhere to offload their feelings, which is vital for the kind of work a Youth Worker is taking part in on a regular basis. </w:t>
      </w:r>
      <w:r w:rsidR="00B252E2">
        <w:rPr>
          <w:rFonts w:ascii="Arial" w:hAnsi="Arial" w:cs="Arial"/>
          <w:sz w:val="24"/>
          <w:szCs w:val="24"/>
        </w:rPr>
        <w:t>The</w:t>
      </w:r>
      <w:r w:rsidR="007C15D8">
        <w:rPr>
          <w:rFonts w:ascii="Arial" w:hAnsi="Arial" w:cs="Arial"/>
          <w:sz w:val="24"/>
          <w:szCs w:val="24"/>
        </w:rPr>
        <w:t xml:space="preserve"> supervision policy for the Fieldwork Module is a success</w:t>
      </w:r>
      <w:r w:rsidR="00B252E2">
        <w:rPr>
          <w:rFonts w:ascii="Arial" w:hAnsi="Arial" w:cs="Arial"/>
          <w:sz w:val="24"/>
          <w:szCs w:val="24"/>
        </w:rPr>
        <w:t xml:space="preserve">, it is very clear in its message and really does understand the importance of supervision within the Youth Work setting. </w:t>
      </w:r>
    </w:p>
    <w:p w14:paraId="6C2CE8B0" w14:textId="77777777" w:rsidR="0016115E" w:rsidRDefault="00B252E2" w:rsidP="007C15D8">
      <w:pPr>
        <w:spacing w:line="480" w:lineRule="auto"/>
        <w:ind w:left="567" w:right="567"/>
        <w:jc w:val="both"/>
        <w:rPr>
          <w:rFonts w:ascii="Arial" w:hAnsi="Arial" w:cs="Arial"/>
          <w:sz w:val="24"/>
          <w:szCs w:val="24"/>
        </w:rPr>
      </w:pPr>
      <w:r>
        <w:rPr>
          <w:rFonts w:ascii="Arial" w:hAnsi="Arial" w:cs="Arial"/>
          <w:sz w:val="24"/>
          <w:szCs w:val="24"/>
        </w:rPr>
        <w:t xml:space="preserve">In conclusion from the supervision policies I have read it seems to be a recurring theme that supervision is a tool that is not used to its full potential. Which is a shock considering the type of work Youth Workers take part in. </w:t>
      </w:r>
      <w:r w:rsidR="0016115E">
        <w:rPr>
          <w:rFonts w:ascii="Arial" w:hAnsi="Arial" w:cs="Arial"/>
          <w:sz w:val="24"/>
          <w:szCs w:val="24"/>
        </w:rPr>
        <w:t>It can be a stressful role at the easiest of times so if organisations revaluate their policies to make sure supervision is more consistent and frequent it could resonate in the performance of their employees. Effective supervision in the long run will have one major benefit and that is the young people the Youth Workers are involved with.</w:t>
      </w:r>
    </w:p>
    <w:p w14:paraId="573722EA" w14:textId="33E70FA8" w:rsidR="00B252E2" w:rsidRDefault="0016115E" w:rsidP="007C15D8">
      <w:pPr>
        <w:spacing w:line="480" w:lineRule="auto"/>
        <w:ind w:left="567" w:right="567"/>
        <w:jc w:val="both"/>
        <w:rPr>
          <w:rFonts w:ascii="Arial" w:hAnsi="Arial" w:cs="Arial"/>
          <w:b/>
          <w:sz w:val="24"/>
          <w:szCs w:val="24"/>
        </w:rPr>
      </w:pPr>
      <w:r w:rsidRPr="0016115E">
        <w:rPr>
          <w:rFonts w:ascii="Arial" w:hAnsi="Arial" w:cs="Arial"/>
          <w:b/>
          <w:sz w:val="24"/>
          <w:szCs w:val="24"/>
        </w:rPr>
        <w:t xml:space="preserve">Reference List </w:t>
      </w:r>
    </w:p>
    <w:p w14:paraId="6BB7B722" w14:textId="091D71BA" w:rsidR="00DA6192" w:rsidRDefault="00DA6192" w:rsidP="007C15D8">
      <w:pPr>
        <w:spacing w:line="480" w:lineRule="auto"/>
        <w:ind w:left="567" w:right="567"/>
        <w:jc w:val="both"/>
        <w:rPr>
          <w:rFonts w:ascii="Arial" w:hAnsi="Arial" w:cs="Arial"/>
          <w:sz w:val="24"/>
          <w:szCs w:val="24"/>
        </w:rPr>
      </w:pPr>
      <w:r w:rsidRPr="00DA6192">
        <w:rPr>
          <w:rFonts w:ascii="Arial" w:hAnsi="Arial" w:cs="Arial"/>
          <w:sz w:val="24"/>
          <w:szCs w:val="24"/>
        </w:rPr>
        <w:t xml:space="preserve">ETS </w:t>
      </w:r>
      <w:proofErr w:type="spellStart"/>
      <w:r w:rsidRPr="00DA6192">
        <w:rPr>
          <w:rFonts w:ascii="Arial" w:hAnsi="Arial" w:cs="Arial"/>
          <w:sz w:val="24"/>
          <w:szCs w:val="24"/>
        </w:rPr>
        <w:t>Cymru</w:t>
      </w:r>
      <w:proofErr w:type="spellEnd"/>
      <w:r w:rsidRPr="00DA6192">
        <w:rPr>
          <w:rFonts w:ascii="Arial" w:hAnsi="Arial" w:cs="Arial"/>
          <w:sz w:val="24"/>
          <w:szCs w:val="24"/>
        </w:rPr>
        <w:t xml:space="preserve"> Wales, (2010) Professional Youth Worker Endorsement Guidelines, Cardiff: Education and Training Standards Wales.</w:t>
      </w:r>
    </w:p>
    <w:p w14:paraId="09E9F549" w14:textId="30D267A6" w:rsidR="0016115E" w:rsidRDefault="0016115E" w:rsidP="007C15D8">
      <w:pPr>
        <w:spacing w:line="480" w:lineRule="auto"/>
        <w:ind w:left="567" w:right="567"/>
        <w:jc w:val="both"/>
        <w:rPr>
          <w:rFonts w:ascii="Arial" w:hAnsi="Arial" w:cs="Arial"/>
          <w:sz w:val="24"/>
          <w:szCs w:val="24"/>
        </w:rPr>
      </w:pPr>
      <w:r w:rsidRPr="0016115E">
        <w:rPr>
          <w:rFonts w:ascii="Arial" w:hAnsi="Arial" w:cs="Arial"/>
          <w:sz w:val="24"/>
          <w:szCs w:val="24"/>
        </w:rPr>
        <w:t xml:space="preserve">Hawkins and </w:t>
      </w:r>
      <w:proofErr w:type="spellStart"/>
      <w:r w:rsidRPr="0016115E">
        <w:rPr>
          <w:rFonts w:ascii="Arial" w:hAnsi="Arial" w:cs="Arial"/>
          <w:sz w:val="24"/>
          <w:szCs w:val="24"/>
        </w:rPr>
        <w:t>Shohet</w:t>
      </w:r>
      <w:proofErr w:type="spellEnd"/>
      <w:r w:rsidRPr="0016115E">
        <w:rPr>
          <w:rFonts w:ascii="Arial" w:hAnsi="Arial" w:cs="Arial"/>
          <w:sz w:val="24"/>
          <w:szCs w:val="24"/>
        </w:rPr>
        <w:t xml:space="preserve"> (2000) and (2003)</w:t>
      </w:r>
      <w:r>
        <w:rPr>
          <w:rFonts w:ascii="Arial" w:hAnsi="Arial" w:cs="Arial"/>
          <w:sz w:val="24"/>
          <w:szCs w:val="24"/>
        </w:rPr>
        <w:t xml:space="preserve"> </w:t>
      </w:r>
    </w:p>
    <w:p w14:paraId="12DF1590" w14:textId="2F96DD3E" w:rsidR="002E0A79" w:rsidRDefault="002E0A79" w:rsidP="007C15D8">
      <w:pPr>
        <w:spacing w:line="480" w:lineRule="auto"/>
        <w:ind w:left="567" w:right="567"/>
        <w:jc w:val="both"/>
        <w:rPr>
          <w:rFonts w:ascii="Arial" w:hAnsi="Arial" w:cs="Arial"/>
          <w:sz w:val="24"/>
          <w:szCs w:val="24"/>
        </w:rPr>
      </w:pPr>
      <w:r w:rsidRPr="002E0A79">
        <w:rPr>
          <w:rFonts w:ascii="Arial" w:hAnsi="Arial" w:cs="Arial"/>
          <w:sz w:val="24"/>
          <w:szCs w:val="24"/>
        </w:rPr>
        <w:t xml:space="preserve">Hawkins and </w:t>
      </w:r>
      <w:proofErr w:type="spellStart"/>
      <w:r w:rsidRPr="002E0A79">
        <w:rPr>
          <w:rFonts w:ascii="Arial" w:hAnsi="Arial" w:cs="Arial"/>
          <w:sz w:val="24"/>
          <w:szCs w:val="24"/>
        </w:rPr>
        <w:t>Shohet</w:t>
      </w:r>
      <w:proofErr w:type="spellEnd"/>
      <w:r w:rsidRPr="002E0A79">
        <w:rPr>
          <w:rFonts w:ascii="Arial" w:hAnsi="Arial" w:cs="Arial"/>
          <w:sz w:val="24"/>
          <w:szCs w:val="24"/>
        </w:rPr>
        <w:t xml:space="preserve"> (1989:43)</w:t>
      </w:r>
      <w:r>
        <w:rPr>
          <w:rFonts w:ascii="Arial" w:hAnsi="Arial" w:cs="Arial"/>
          <w:sz w:val="24"/>
          <w:szCs w:val="24"/>
        </w:rPr>
        <w:t xml:space="preserve"> </w:t>
      </w:r>
    </w:p>
    <w:p w14:paraId="49B254C9" w14:textId="6D75A5DF" w:rsidR="00DA6192" w:rsidRDefault="00DA6192" w:rsidP="007C15D8">
      <w:pPr>
        <w:spacing w:line="480" w:lineRule="auto"/>
        <w:ind w:left="567" w:right="567"/>
        <w:jc w:val="both"/>
        <w:rPr>
          <w:rFonts w:ascii="Arial" w:hAnsi="Arial" w:cs="Arial"/>
          <w:sz w:val="24"/>
          <w:szCs w:val="24"/>
        </w:rPr>
      </w:pPr>
      <w:r w:rsidRPr="00DA6192">
        <w:rPr>
          <w:rFonts w:ascii="Arial" w:hAnsi="Arial" w:cs="Arial"/>
          <w:sz w:val="24"/>
          <w:szCs w:val="24"/>
        </w:rPr>
        <w:t xml:space="preserve">Hawkins, P. and </w:t>
      </w:r>
      <w:proofErr w:type="spellStart"/>
      <w:r w:rsidRPr="00DA6192">
        <w:rPr>
          <w:rFonts w:ascii="Arial" w:hAnsi="Arial" w:cs="Arial"/>
          <w:sz w:val="24"/>
          <w:szCs w:val="24"/>
        </w:rPr>
        <w:t>Shohet</w:t>
      </w:r>
      <w:proofErr w:type="spellEnd"/>
      <w:r w:rsidRPr="00DA6192">
        <w:rPr>
          <w:rFonts w:ascii="Arial" w:hAnsi="Arial" w:cs="Arial"/>
          <w:sz w:val="24"/>
          <w:szCs w:val="24"/>
        </w:rPr>
        <w:t>, R. (2000) Supervision in the helping professions, Buckingham: Open University Press.</w:t>
      </w:r>
    </w:p>
    <w:p w14:paraId="63B80558" w14:textId="01B7348A" w:rsidR="00DA6192" w:rsidRDefault="00DA6192" w:rsidP="007C15D8">
      <w:pPr>
        <w:spacing w:line="480" w:lineRule="auto"/>
        <w:ind w:left="567" w:right="567"/>
        <w:jc w:val="both"/>
        <w:rPr>
          <w:rFonts w:ascii="Arial" w:hAnsi="Arial" w:cs="Arial"/>
          <w:sz w:val="24"/>
          <w:szCs w:val="24"/>
        </w:rPr>
      </w:pPr>
      <w:proofErr w:type="spellStart"/>
      <w:r w:rsidRPr="00DA6192">
        <w:rPr>
          <w:rFonts w:ascii="Arial" w:hAnsi="Arial" w:cs="Arial"/>
          <w:sz w:val="24"/>
          <w:szCs w:val="24"/>
        </w:rPr>
        <w:t>Kadushin’s</w:t>
      </w:r>
      <w:proofErr w:type="spellEnd"/>
      <w:r w:rsidRPr="00DA6192">
        <w:rPr>
          <w:rFonts w:ascii="Arial" w:hAnsi="Arial" w:cs="Arial"/>
          <w:sz w:val="24"/>
          <w:szCs w:val="24"/>
        </w:rPr>
        <w:t xml:space="preserve"> (1992) Supervision in Social Work, (Third edition)</w:t>
      </w:r>
    </w:p>
    <w:p w14:paraId="6C6742E9" w14:textId="6DAB24D0" w:rsidR="00DA6192" w:rsidRPr="0016115E" w:rsidRDefault="00DA6192" w:rsidP="007C15D8">
      <w:pPr>
        <w:spacing w:line="480" w:lineRule="auto"/>
        <w:ind w:left="567" w:right="567"/>
        <w:jc w:val="both"/>
        <w:rPr>
          <w:rFonts w:ascii="Arial" w:hAnsi="Arial" w:cs="Arial"/>
          <w:sz w:val="24"/>
          <w:szCs w:val="24"/>
        </w:rPr>
      </w:pPr>
      <w:r w:rsidRPr="00DA6192">
        <w:rPr>
          <w:rFonts w:ascii="Arial" w:hAnsi="Arial" w:cs="Arial"/>
          <w:sz w:val="24"/>
          <w:szCs w:val="24"/>
        </w:rPr>
        <w:t>Level 6 Fieldwork Placement Handbook 2017-18</w:t>
      </w:r>
    </w:p>
    <w:p w14:paraId="62760713" w14:textId="6343ACAE" w:rsidR="00B252E2" w:rsidRDefault="002E0A79" w:rsidP="007C15D8">
      <w:pPr>
        <w:spacing w:line="480" w:lineRule="auto"/>
        <w:ind w:left="567" w:right="567"/>
        <w:jc w:val="both"/>
        <w:rPr>
          <w:rFonts w:ascii="Arial" w:hAnsi="Arial" w:cs="Arial"/>
          <w:sz w:val="24"/>
          <w:szCs w:val="24"/>
        </w:rPr>
      </w:pPr>
      <w:r w:rsidRPr="002E0A79">
        <w:rPr>
          <w:rFonts w:ascii="Arial" w:hAnsi="Arial" w:cs="Arial"/>
          <w:sz w:val="24"/>
          <w:szCs w:val="24"/>
        </w:rPr>
        <w:t xml:space="preserve">The Professional Youth Worker Endorsement Guidelines (ETS </w:t>
      </w:r>
      <w:proofErr w:type="spellStart"/>
      <w:r w:rsidRPr="002E0A79">
        <w:rPr>
          <w:rFonts w:ascii="Arial" w:hAnsi="Arial" w:cs="Arial"/>
          <w:sz w:val="24"/>
          <w:szCs w:val="24"/>
        </w:rPr>
        <w:t>Cymru</w:t>
      </w:r>
      <w:proofErr w:type="spellEnd"/>
      <w:r w:rsidRPr="002E0A79">
        <w:rPr>
          <w:rFonts w:ascii="Arial" w:hAnsi="Arial" w:cs="Arial"/>
          <w:sz w:val="24"/>
          <w:szCs w:val="24"/>
        </w:rPr>
        <w:t xml:space="preserve"> Wales, 2010)</w:t>
      </w:r>
    </w:p>
    <w:p w14:paraId="5FB36674" w14:textId="5DF1F382" w:rsidR="00DA6192" w:rsidRDefault="00DA6192" w:rsidP="007C15D8">
      <w:pPr>
        <w:spacing w:line="480" w:lineRule="auto"/>
        <w:ind w:left="567" w:right="567"/>
        <w:jc w:val="both"/>
        <w:rPr>
          <w:rFonts w:ascii="Arial" w:hAnsi="Arial" w:cs="Arial"/>
          <w:sz w:val="24"/>
          <w:szCs w:val="24"/>
        </w:rPr>
      </w:pPr>
      <w:r w:rsidRPr="00DA6192">
        <w:rPr>
          <w:rFonts w:ascii="Arial" w:hAnsi="Arial" w:cs="Arial"/>
          <w:sz w:val="24"/>
          <w:szCs w:val="24"/>
        </w:rPr>
        <w:t>Pembrokeshire Youth (2012) Support and Supervision Guidelines, Pembrokeshire Youth.</w:t>
      </w:r>
    </w:p>
    <w:p w14:paraId="36446FF2" w14:textId="76A4FD7C" w:rsidR="002E0A79" w:rsidRDefault="002E0A79" w:rsidP="007C15D8">
      <w:pPr>
        <w:spacing w:line="480" w:lineRule="auto"/>
        <w:ind w:left="567" w:right="567"/>
        <w:jc w:val="both"/>
        <w:rPr>
          <w:rFonts w:ascii="Arial" w:hAnsi="Arial" w:cs="Arial"/>
          <w:sz w:val="24"/>
          <w:szCs w:val="24"/>
        </w:rPr>
      </w:pPr>
      <w:r w:rsidRPr="002E0A79">
        <w:rPr>
          <w:rFonts w:ascii="Arial" w:hAnsi="Arial" w:cs="Arial"/>
          <w:sz w:val="24"/>
          <w:szCs w:val="24"/>
        </w:rPr>
        <w:t>Woods, J (2006) “Using supervision for professional development” in Richardson, L. D. &amp; Wolfe, M. (</w:t>
      </w:r>
      <w:proofErr w:type="spellStart"/>
      <w:r w:rsidRPr="002E0A79">
        <w:rPr>
          <w:rFonts w:ascii="Arial" w:hAnsi="Arial" w:cs="Arial"/>
          <w:sz w:val="24"/>
          <w:szCs w:val="24"/>
        </w:rPr>
        <w:t>eds</w:t>
      </w:r>
      <w:proofErr w:type="spellEnd"/>
      <w:r w:rsidRPr="002E0A79">
        <w:rPr>
          <w:rFonts w:ascii="Arial" w:hAnsi="Arial" w:cs="Arial"/>
          <w:sz w:val="24"/>
          <w:szCs w:val="24"/>
        </w:rPr>
        <w:t>). (2001) Principles and practice of informal education: learning through life, London: Routledge, pp. 249-268.</w:t>
      </w:r>
    </w:p>
    <w:p w14:paraId="329D83B8" w14:textId="3C5AB1EB" w:rsidR="00DA6192" w:rsidRDefault="00DA6192" w:rsidP="007C15D8">
      <w:pPr>
        <w:spacing w:line="480" w:lineRule="auto"/>
        <w:ind w:left="567" w:right="567"/>
        <w:jc w:val="both"/>
        <w:rPr>
          <w:rFonts w:ascii="Arial" w:hAnsi="Arial" w:cs="Arial"/>
          <w:sz w:val="24"/>
          <w:szCs w:val="24"/>
        </w:rPr>
      </w:pPr>
      <w:r w:rsidRPr="00DA6192">
        <w:rPr>
          <w:rFonts w:ascii="Arial" w:hAnsi="Arial" w:cs="Arial"/>
          <w:sz w:val="24"/>
          <w:szCs w:val="24"/>
        </w:rPr>
        <w:t>‘Youth Work Values’ handout (LSIS, 2012) and the Code of Occupational Ethics for the Youth Service in Wales (ETS Wales &amp; YMCA Wales Community College, 2012)</w:t>
      </w:r>
    </w:p>
    <w:p w14:paraId="3DEDEDC9" w14:textId="77777777" w:rsidR="002E0A79" w:rsidRPr="00B06425" w:rsidRDefault="002E0A79" w:rsidP="007C15D8">
      <w:pPr>
        <w:spacing w:line="480" w:lineRule="auto"/>
        <w:ind w:left="567" w:right="567"/>
        <w:jc w:val="both"/>
        <w:rPr>
          <w:rFonts w:ascii="Arial" w:hAnsi="Arial" w:cs="Arial"/>
          <w:sz w:val="24"/>
          <w:szCs w:val="24"/>
        </w:rPr>
      </w:pPr>
      <w:bookmarkStart w:id="1" w:name="_GoBack"/>
      <w:bookmarkEnd w:id="1"/>
    </w:p>
    <w:sectPr w:rsidR="002E0A79" w:rsidRPr="00B06425" w:rsidSect="00CD2BB0">
      <w:pgSz w:w="11906" w:h="16838" w:code="9"/>
      <w:pgMar w:top="1440" w:right="1440" w:bottom="1440" w:left="144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drawingGridHorizontalSpacing w:val="110"/>
  <w:drawingGridVerticalSpacing w:val="299"/>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425"/>
    <w:rsid w:val="000F1D23"/>
    <w:rsid w:val="0016115E"/>
    <w:rsid w:val="001C0A0E"/>
    <w:rsid w:val="001F025D"/>
    <w:rsid w:val="001F3258"/>
    <w:rsid w:val="002C0067"/>
    <w:rsid w:val="002E0A79"/>
    <w:rsid w:val="002F08D9"/>
    <w:rsid w:val="00325612"/>
    <w:rsid w:val="003C4C03"/>
    <w:rsid w:val="0041631C"/>
    <w:rsid w:val="00430469"/>
    <w:rsid w:val="00436A31"/>
    <w:rsid w:val="004F495A"/>
    <w:rsid w:val="005F35FB"/>
    <w:rsid w:val="00677A8E"/>
    <w:rsid w:val="006B5508"/>
    <w:rsid w:val="006D5415"/>
    <w:rsid w:val="007C15D8"/>
    <w:rsid w:val="0082486A"/>
    <w:rsid w:val="00A444E0"/>
    <w:rsid w:val="00A926F5"/>
    <w:rsid w:val="00B06425"/>
    <w:rsid w:val="00B252E2"/>
    <w:rsid w:val="00B71A20"/>
    <w:rsid w:val="00BF293F"/>
    <w:rsid w:val="00C11C46"/>
    <w:rsid w:val="00CD2BB0"/>
    <w:rsid w:val="00D44996"/>
    <w:rsid w:val="00DA6192"/>
    <w:rsid w:val="00E1201B"/>
    <w:rsid w:val="00E670FA"/>
    <w:rsid w:val="00EA4352"/>
    <w:rsid w:val="00ED52A4"/>
    <w:rsid w:val="00F0595D"/>
    <w:rsid w:val="00F42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168DD"/>
  <w15:chartTrackingRefBased/>
  <w15:docId w15:val="{DA3386A3-E6FD-4A8B-ABBB-168F3C949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8</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Spencer (1502336)</dc:creator>
  <cp:keywords/>
  <dc:description/>
  <cp:lastModifiedBy>Cai Spencer (1502336)</cp:lastModifiedBy>
  <cp:revision>6</cp:revision>
  <dcterms:created xsi:type="dcterms:W3CDTF">2018-02-20T13:02:00Z</dcterms:created>
  <dcterms:modified xsi:type="dcterms:W3CDTF">2018-03-12T13:57:00Z</dcterms:modified>
</cp:coreProperties>
</file>